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689" w:rsidRPr="00281571" w:rsidRDefault="00526689" w:rsidP="00A942B6">
      <w:pPr>
        <w:spacing w:line="360" w:lineRule="auto"/>
        <w:jc w:val="center"/>
        <w:rPr>
          <w:rFonts w:ascii="Times New Roman" w:hAnsi="Times New Roman"/>
          <w:b/>
          <w:sz w:val="40"/>
          <w:szCs w:val="40"/>
        </w:rPr>
      </w:pPr>
      <w:r w:rsidRPr="00281571">
        <w:rPr>
          <w:rFonts w:ascii="Times New Roman" w:hAnsi="Times New Roman"/>
          <w:b/>
          <w:sz w:val="40"/>
          <w:szCs w:val="40"/>
        </w:rPr>
        <w:t>UNIVERZITA PALACKÉHO V</w:t>
      </w:r>
      <w:r w:rsidR="004A0FFF" w:rsidRPr="00281571">
        <w:rPr>
          <w:rFonts w:ascii="Times New Roman" w:hAnsi="Times New Roman"/>
          <w:b/>
          <w:sz w:val="40"/>
          <w:szCs w:val="40"/>
        </w:rPr>
        <w:t> </w:t>
      </w:r>
      <w:r w:rsidRPr="00281571">
        <w:rPr>
          <w:rFonts w:ascii="Times New Roman" w:hAnsi="Times New Roman"/>
          <w:b/>
          <w:sz w:val="40"/>
          <w:szCs w:val="40"/>
        </w:rPr>
        <w:t>OLOMOUCI</w:t>
      </w:r>
    </w:p>
    <w:p w:rsidR="004A0FFF" w:rsidRPr="004A0FFF" w:rsidRDefault="004A0FFF" w:rsidP="00A942B6">
      <w:pPr>
        <w:spacing w:line="360" w:lineRule="auto"/>
        <w:jc w:val="center"/>
        <w:rPr>
          <w:rFonts w:ascii="Times New Roman" w:hAnsi="Times New Roman"/>
          <w:b/>
          <w:sz w:val="32"/>
          <w:szCs w:val="32"/>
        </w:rPr>
      </w:pPr>
    </w:p>
    <w:p w:rsidR="00526689" w:rsidRPr="00281571" w:rsidRDefault="00526689" w:rsidP="00A942B6">
      <w:pPr>
        <w:spacing w:line="360" w:lineRule="auto"/>
        <w:jc w:val="center"/>
        <w:rPr>
          <w:rFonts w:ascii="Times New Roman" w:hAnsi="Times New Roman"/>
          <w:b/>
          <w:sz w:val="36"/>
          <w:szCs w:val="36"/>
        </w:rPr>
      </w:pPr>
      <w:r w:rsidRPr="00281571">
        <w:rPr>
          <w:rFonts w:ascii="Times New Roman" w:hAnsi="Times New Roman"/>
          <w:b/>
          <w:sz w:val="36"/>
          <w:szCs w:val="36"/>
        </w:rPr>
        <w:t>Pedagogická fakulta</w:t>
      </w:r>
    </w:p>
    <w:p w:rsidR="00526689" w:rsidRDefault="00526689" w:rsidP="00A942B6">
      <w:pPr>
        <w:spacing w:line="360" w:lineRule="auto"/>
        <w:jc w:val="center"/>
        <w:rPr>
          <w:rFonts w:ascii="Times New Roman" w:hAnsi="Times New Roman"/>
          <w:b/>
          <w:sz w:val="40"/>
          <w:szCs w:val="40"/>
        </w:rPr>
      </w:pPr>
    </w:p>
    <w:p w:rsidR="004A0FFF" w:rsidRDefault="004A0FFF" w:rsidP="00A942B6">
      <w:pPr>
        <w:spacing w:line="360" w:lineRule="auto"/>
        <w:jc w:val="center"/>
        <w:rPr>
          <w:rFonts w:ascii="Times New Roman" w:hAnsi="Times New Roman"/>
          <w:b/>
          <w:sz w:val="40"/>
          <w:szCs w:val="40"/>
        </w:rPr>
      </w:pPr>
    </w:p>
    <w:p w:rsidR="004A0FFF" w:rsidRDefault="004A0FFF" w:rsidP="00A942B6">
      <w:pPr>
        <w:spacing w:line="360" w:lineRule="auto"/>
        <w:jc w:val="center"/>
        <w:rPr>
          <w:rFonts w:ascii="Times New Roman" w:hAnsi="Times New Roman"/>
          <w:b/>
          <w:sz w:val="40"/>
          <w:szCs w:val="40"/>
        </w:rPr>
      </w:pPr>
    </w:p>
    <w:p w:rsidR="004A0FFF" w:rsidRPr="004A0FFF" w:rsidRDefault="004A0FFF" w:rsidP="00A942B6">
      <w:pPr>
        <w:spacing w:line="360" w:lineRule="auto"/>
        <w:jc w:val="center"/>
        <w:rPr>
          <w:rFonts w:ascii="Times New Roman" w:hAnsi="Times New Roman"/>
          <w:b/>
          <w:sz w:val="40"/>
          <w:szCs w:val="40"/>
        </w:rPr>
      </w:pPr>
    </w:p>
    <w:p w:rsidR="00526689" w:rsidRPr="00281571" w:rsidRDefault="00526689" w:rsidP="00A942B6">
      <w:pPr>
        <w:spacing w:line="360" w:lineRule="auto"/>
        <w:jc w:val="center"/>
        <w:rPr>
          <w:rFonts w:ascii="Times New Roman" w:hAnsi="Times New Roman"/>
          <w:b/>
          <w:sz w:val="44"/>
          <w:szCs w:val="44"/>
        </w:rPr>
      </w:pPr>
      <w:r w:rsidRPr="00281571">
        <w:rPr>
          <w:rFonts w:ascii="Times New Roman" w:hAnsi="Times New Roman"/>
          <w:b/>
          <w:sz w:val="44"/>
          <w:szCs w:val="44"/>
        </w:rPr>
        <w:t>DIPLOMOVÁ PRÁCE</w:t>
      </w:r>
    </w:p>
    <w:p w:rsidR="00526689" w:rsidRDefault="00526689"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Default="004A0FFF" w:rsidP="00A942B6">
      <w:pPr>
        <w:spacing w:line="360" w:lineRule="auto"/>
        <w:jc w:val="center"/>
        <w:rPr>
          <w:rFonts w:ascii="Times New Roman" w:hAnsi="Times New Roman"/>
          <w:b/>
          <w:sz w:val="24"/>
          <w:szCs w:val="24"/>
        </w:rPr>
      </w:pPr>
    </w:p>
    <w:p w:rsidR="004A0FFF" w:rsidRPr="00A942B6" w:rsidRDefault="004A0FFF" w:rsidP="00A942B6">
      <w:pPr>
        <w:spacing w:line="360" w:lineRule="auto"/>
        <w:jc w:val="center"/>
        <w:rPr>
          <w:rFonts w:ascii="Times New Roman" w:hAnsi="Times New Roman"/>
          <w:b/>
          <w:sz w:val="24"/>
          <w:szCs w:val="24"/>
        </w:rPr>
      </w:pPr>
    </w:p>
    <w:p w:rsidR="00526689" w:rsidRDefault="00526689" w:rsidP="00A942B6">
      <w:pPr>
        <w:spacing w:line="360" w:lineRule="auto"/>
        <w:jc w:val="center"/>
        <w:rPr>
          <w:rFonts w:ascii="Times New Roman" w:hAnsi="Times New Roman"/>
          <w:b/>
          <w:sz w:val="36"/>
          <w:szCs w:val="36"/>
        </w:rPr>
      </w:pPr>
      <w:r w:rsidRPr="00281571">
        <w:rPr>
          <w:rFonts w:ascii="Times New Roman" w:hAnsi="Times New Roman"/>
          <w:b/>
          <w:sz w:val="36"/>
          <w:szCs w:val="36"/>
        </w:rPr>
        <w:t>Olomouc 2016                                             Ivana Janíková</w:t>
      </w:r>
    </w:p>
    <w:p w:rsidR="00281571" w:rsidRPr="00281571" w:rsidRDefault="00281571" w:rsidP="00A942B6">
      <w:pPr>
        <w:spacing w:line="360" w:lineRule="auto"/>
        <w:jc w:val="center"/>
        <w:rPr>
          <w:rFonts w:ascii="Times New Roman" w:hAnsi="Times New Roman"/>
          <w:b/>
          <w:sz w:val="36"/>
          <w:szCs w:val="36"/>
        </w:rPr>
      </w:pPr>
    </w:p>
    <w:p w:rsidR="00526689" w:rsidRPr="00281571" w:rsidRDefault="00526689" w:rsidP="00A942B6">
      <w:pPr>
        <w:spacing w:line="360" w:lineRule="auto"/>
        <w:jc w:val="center"/>
        <w:rPr>
          <w:rFonts w:ascii="Times New Roman" w:hAnsi="Times New Roman"/>
          <w:b/>
          <w:sz w:val="40"/>
          <w:szCs w:val="40"/>
        </w:rPr>
      </w:pPr>
      <w:r w:rsidRPr="00281571">
        <w:rPr>
          <w:rFonts w:ascii="Times New Roman" w:hAnsi="Times New Roman"/>
          <w:b/>
          <w:sz w:val="40"/>
          <w:szCs w:val="40"/>
        </w:rPr>
        <w:lastRenderedPageBreak/>
        <w:t>UNIVERZITA PALACKÉHO V OLOMOUCI</w:t>
      </w:r>
    </w:p>
    <w:p w:rsidR="00526689" w:rsidRPr="00281571" w:rsidRDefault="00526689" w:rsidP="00A942B6">
      <w:pPr>
        <w:spacing w:line="360" w:lineRule="auto"/>
        <w:jc w:val="center"/>
        <w:rPr>
          <w:rFonts w:ascii="Times New Roman" w:hAnsi="Times New Roman"/>
          <w:sz w:val="36"/>
          <w:szCs w:val="36"/>
        </w:rPr>
      </w:pPr>
      <w:r w:rsidRPr="00281571">
        <w:rPr>
          <w:rFonts w:ascii="Times New Roman" w:hAnsi="Times New Roman"/>
          <w:b/>
          <w:sz w:val="36"/>
          <w:szCs w:val="36"/>
        </w:rPr>
        <w:t>PEDAGOGICKÁ FAKULTA</w:t>
      </w:r>
    </w:p>
    <w:p w:rsidR="00526689" w:rsidRPr="00281571" w:rsidRDefault="00526689" w:rsidP="00A942B6">
      <w:pPr>
        <w:spacing w:line="360" w:lineRule="auto"/>
        <w:jc w:val="center"/>
        <w:rPr>
          <w:rFonts w:ascii="Times New Roman" w:hAnsi="Times New Roman"/>
          <w:b/>
          <w:sz w:val="28"/>
          <w:szCs w:val="28"/>
        </w:rPr>
      </w:pPr>
      <w:r w:rsidRPr="00281571">
        <w:rPr>
          <w:rFonts w:ascii="Times New Roman" w:hAnsi="Times New Roman"/>
          <w:b/>
          <w:sz w:val="28"/>
          <w:szCs w:val="28"/>
        </w:rPr>
        <w:t>Katedra psychologie a patopsychologie</w:t>
      </w:r>
    </w:p>
    <w:p w:rsidR="00526689" w:rsidRPr="00A942B6" w:rsidRDefault="00526689" w:rsidP="00A942B6">
      <w:pPr>
        <w:spacing w:line="360" w:lineRule="auto"/>
        <w:jc w:val="center"/>
        <w:rPr>
          <w:rFonts w:ascii="Times New Roman" w:hAnsi="Times New Roman"/>
          <w:sz w:val="24"/>
          <w:szCs w:val="24"/>
        </w:rPr>
      </w:pPr>
    </w:p>
    <w:p w:rsidR="00526689" w:rsidRPr="00A942B6" w:rsidRDefault="00526689" w:rsidP="00A942B6">
      <w:pPr>
        <w:spacing w:line="360" w:lineRule="auto"/>
        <w:jc w:val="center"/>
        <w:rPr>
          <w:rFonts w:ascii="Times New Roman" w:hAnsi="Times New Roman"/>
          <w:sz w:val="24"/>
          <w:szCs w:val="24"/>
        </w:rPr>
      </w:pPr>
    </w:p>
    <w:p w:rsidR="00526689" w:rsidRPr="001D250F" w:rsidRDefault="00526689" w:rsidP="00A942B6">
      <w:pPr>
        <w:spacing w:line="360" w:lineRule="auto"/>
        <w:jc w:val="center"/>
        <w:rPr>
          <w:rFonts w:ascii="Times New Roman" w:hAnsi="Times New Roman"/>
          <w:b/>
          <w:sz w:val="32"/>
          <w:szCs w:val="32"/>
        </w:rPr>
      </w:pPr>
      <w:r w:rsidRPr="001D250F">
        <w:rPr>
          <w:rFonts w:ascii="Times New Roman" w:hAnsi="Times New Roman"/>
          <w:b/>
          <w:sz w:val="32"/>
          <w:szCs w:val="32"/>
        </w:rPr>
        <w:t>Diplomová práce</w:t>
      </w:r>
    </w:p>
    <w:p w:rsidR="00526689" w:rsidRPr="001D250F" w:rsidRDefault="00526689" w:rsidP="00A942B6">
      <w:pPr>
        <w:spacing w:line="360" w:lineRule="auto"/>
        <w:jc w:val="center"/>
        <w:rPr>
          <w:rFonts w:ascii="Times New Roman" w:hAnsi="Times New Roman"/>
          <w:b/>
          <w:sz w:val="32"/>
          <w:szCs w:val="32"/>
        </w:rPr>
      </w:pPr>
    </w:p>
    <w:p w:rsidR="00526689" w:rsidRPr="001D250F" w:rsidRDefault="00526689" w:rsidP="00A942B6">
      <w:pPr>
        <w:spacing w:line="360" w:lineRule="auto"/>
        <w:jc w:val="center"/>
        <w:rPr>
          <w:rFonts w:ascii="Times New Roman" w:hAnsi="Times New Roman"/>
          <w:b/>
          <w:sz w:val="32"/>
          <w:szCs w:val="32"/>
        </w:rPr>
      </w:pPr>
      <w:r w:rsidRPr="001D250F">
        <w:rPr>
          <w:rFonts w:ascii="Times New Roman" w:hAnsi="Times New Roman"/>
          <w:b/>
          <w:sz w:val="32"/>
          <w:szCs w:val="32"/>
        </w:rPr>
        <w:t>Mgr. Ivana Janíková</w:t>
      </w:r>
    </w:p>
    <w:p w:rsidR="001D250F" w:rsidRPr="00A942B6" w:rsidRDefault="001D250F" w:rsidP="00A942B6">
      <w:pPr>
        <w:spacing w:line="360" w:lineRule="auto"/>
        <w:jc w:val="center"/>
        <w:rPr>
          <w:rFonts w:ascii="Times New Roman" w:hAnsi="Times New Roman"/>
          <w:b/>
          <w:sz w:val="24"/>
          <w:szCs w:val="24"/>
        </w:rPr>
      </w:pPr>
    </w:p>
    <w:p w:rsidR="00526689" w:rsidRPr="00281571" w:rsidRDefault="00526689" w:rsidP="00A942B6">
      <w:pPr>
        <w:spacing w:line="360" w:lineRule="auto"/>
        <w:jc w:val="center"/>
        <w:rPr>
          <w:rFonts w:ascii="Times New Roman" w:hAnsi="Times New Roman"/>
          <w:sz w:val="24"/>
          <w:szCs w:val="24"/>
        </w:rPr>
      </w:pPr>
      <w:r w:rsidRPr="00281571">
        <w:rPr>
          <w:rFonts w:ascii="Times New Roman" w:hAnsi="Times New Roman"/>
          <w:sz w:val="24"/>
          <w:szCs w:val="24"/>
        </w:rPr>
        <w:t>Učitelství odborných předmětů pro zdravotnické školy</w:t>
      </w:r>
    </w:p>
    <w:p w:rsidR="00526689" w:rsidRDefault="00526689" w:rsidP="00A942B6">
      <w:pPr>
        <w:spacing w:line="360" w:lineRule="auto"/>
        <w:jc w:val="center"/>
        <w:rPr>
          <w:rFonts w:ascii="Times New Roman" w:hAnsi="Times New Roman"/>
          <w:b/>
          <w:sz w:val="40"/>
          <w:szCs w:val="40"/>
        </w:rPr>
      </w:pPr>
    </w:p>
    <w:p w:rsidR="001D250F" w:rsidRPr="001D250F" w:rsidRDefault="001D250F" w:rsidP="00A942B6">
      <w:pPr>
        <w:spacing w:line="360" w:lineRule="auto"/>
        <w:jc w:val="center"/>
        <w:rPr>
          <w:rFonts w:ascii="Times New Roman" w:hAnsi="Times New Roman"/>
          <w:b/>
          <w:sz w:val="40"/>
          <w:szCs w:val="40"/>
        </w:rPr>
      </w:pPr>
    </w:p>
    <w:p w:rsidR="00281571" w:rsidRDefault="00526689" w:rsidP="00A942B6">
      <w:pPr>
        <w:spacing w:line="360" w:lineRule="auto"/>
        <w:jc w:val="center"/>
        <w:rPr>
          <w:rFonts w:ascii="Times New Roman" w:hAnsi="Times New Roman"/>
          <w:b/>
          <w:sz w:val="36"/>
          <w:szCs w:val="36"/>
        </w:rPr>
      </w:pPr>
      <w:r w:rsidRPr="00281571">
        <w:rPr>
          <w:rFonts w:ascii="Times New Roman" w:hAnsi="Times New Roman"/>
          <w:b/>
          <w:sz w:val="36"/>
          <w:szCs w:val="36"/>
        </w:rPr>
        <w:t>Vnímání smyslu života u studentek</w:t>
      </w:r>
    </w:p>
    <w:p w:rsidR="00526689" w:rsidRPr="00281571" w:rsidRDefault="00526689" w:rsidP="00A942B6">
      <w:pPr>
        <w:spacing w:line="360" w:lineRule="auto"/>
        <w:jc w:val="center"/>
        <w:rPr>
          <w:rFonts w:ascii="Times New Roman" w:hAnsi="Times New Roman"/>
          <w:b/>
          <w:sz w:val="36"/>
          <w:szCs w:val="36"/>
        </w:rPr>
      </w:pPr>
      <w:r w:rsidRPr="00281571">
        <w:rPr>
          <w:rFonts w:ascii="Times New Roman" w:hAnsi="Times New Roman"/>
          <w:b/>
          <w:sz w:val="36"/>
          <w:szCs w:val="36"/>
        </w:rPr>
        <w:t xml:space="preserve">Střední </w:t>
      </w:r>
      <w:r w:rsidR="00281571">
        <w:rPr>
          <w:rFonts w:ascii="Times New Roman" w:hAnsi="Times New Roman"/>
          <w:b/>
          <w:sz w:val="36"/>
          <w:szCs w:val="36"/>
        </w:rPr>
        <w:t>z</w:t>
      </w:r>
      <w:r w:rsidRPr="00281571">
        <w:rPr>
          <w:rFonts w:ascii="Times New Roman" w:hAnsi="Times New Roman"/>
          <w:b/>
          <w:sz w:val="36"/>
          <w:szCs w:val="36"/>
        </w:rPr>
        <w:t>dravotnické školy</w:t>
      </w:r>
    </w:p>
    <w:p w:rsidR="00526689" w:rsidRDefault="00526689" w:rsidP="00A942B6">
      <w:pPr>
        <w:spacing w:line="360" w:lineRule="auto"/>
        <w:jc w:val="center"/>
        <w:rPr>
          <w:rFonts w:ascii="Times New Roman" w:hAnsi="Times New Roman"/>
          <w:sz w:val="28"/>
          <w:szCs w:val="28"/>
        </w:rPr>
      </w:pPr>
    </w:p>
    <w:p w:rsidR="001D250F" w:rsidRDefault="001D250F" w:rsidP="00A942B6">
      <w:pPr>
        <w:spacing w:line="360" w:lineRule="auto"/>
        <w:jc w:val="center"/>
        <w:rPr>
          <w:rFonts w:ascii="Times New Roman" w:hAnsi="Times New Roman"/>
          <w:sz w:val="28"/>
          <w:szCs w:val="28"/>
        </w:rPr>
      </w:pPr>
    </w:p>
    <w:p w:rsidR="001D250F" w:rsidRDefault="001D250F" w:rsidP="00A942B6">
      <w:pPr>
        <w:spacing w:line="360" w:lineRule="auto"/>
        <w:jc w:val="center"/>
        <w:rPr>
          <w:rFonts w:ascii="Times New Roman" w:hAnsi="Times New Roman"/>
          <w:sz w:val="28"/>
          <w:szCs w:val="28"/>
        </w:rPr>
      </w:pPr>
    </w:p>
    <w:p w:rsidR="001D250F" w:rsidRPr="001D250F" w:rsidRDefault="001D250F" w:rsidP="00A942B6">
      <w:pPr>
        <w:spacing w:line="360" w:lineRule="auto"/>
        <w:jc w:val="center"/>
        <w:rPr>
          <w:rFonts w:ascii="Times New Roman" w:hAnsi="Times New Roman"/>
          <w:sz w:val="28"/>
          <w:szCs w:val="28"/>
        </w:rPr>
      </w:pPr>
    </w:p>
    <w:p w:rsidR="00526689" w:rsidRPr="00281571" w:rsidRDefault="00526689" w:rsidP="00A942B6">
      <w:pPr>
        <w:spacing w:line="360" w:lineRule="auto"/>
        <w:jc w:val="center"/>
        <w:rPr>
          <w:rFonts w:ascii="Times New Roman" w:hAnsi="Times New Roman"/>
          <w:sz w:val="24"/>
          <w:szCs w:val="24"/>
        </w:rPr>
      </w:pPr>
      <w:r w:rsidRPr="00281571">
        <w:rPr>
          <w:rFonts w:ascii="Times New Roman" w:hAnsi="Times New Roman"/>
          <w:sz w:val="24"/>
          <w:szCs w:val="24"/>
        </w:rPr>
        <w:t xml:space="preserve">Olomouc 2016  </w:t>
      </w:r>
      <w:r w:rsidR="002E20FF">
        <w:rPr>
          <w:rFonts w:ascii="Times New Roman" w:hAnsi="Times New Roman"/>
          <w:sz w:val="24"/>
          <w:szCs w:val="24"/>
        </w:rPr>
        <w:t xml:space="preserve">                                     </w:t>
      </w:r>
      <w:r w:rsidRPr="00281571">
        <w:rPr>
          <w:rFonts w:ascii="Times New Roman" w:hAnsi="Times New Roman"/>
          <w:sz w:val="24"/>
          <w:szCs w:val="24"/>
        </w:rPr>
        <w:t xml:space="preserve">   Vedoucí práce: Doc. Ph.Dr. Irena Plevová, Ph.D.</w:t>
      </w:r>
    </w:p>
    <w:p w:rsidR="00526689" w:rsidRDefault="00526689"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Pr="00A942B6" w:rsidRDefault="001D250F" w:rsidP="00A942B6">
      <w:pPr>
        <w:spacing w:line="360" w:lineRule="auto"/>
        <w:jc w:val="both"/>
        <w:rPr>
          <w:rFonts w:ascii="Times New Roman" w:hAnsi="Times New Roman"/>
          <w:sz w:val="24"/>
          <w:szCs w:val="24"/>
        </w:rPr>
      </w:pP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Prohlašuji, že jsem svou diplomovou práci vypracovala samostatně pod vedením doc. PhDr. Ireny Plevové, Ph.D. a použila jsem jen uvedenou literaturu a zdroje.</w:t>
      </w:r>
    </w:p>
    <w:p w:rsidR="00526689" w:rsidRPr="00A942B6" w:rsidRDefault="00526689" w:rsidP="00A942B6">
      <w:pPr>
        <w:spacing w:line="360" w:lineRule="auto"/>
        <w:jc w:val="both"/>
        <w:rPr>
          <w:rFonts w:ascii="Times New Roman" w:hAnsi="Times New Roman"/>
          <w:sz w:val="24"/>
          <w:szCs w:val="24"/>
        </w:rPr>
      </w:pP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V Olomouci dne 18.3.2016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                                                                                       Mgr. Ivana Janíková</w:t>
      </w:r>
    </w:p>
    <w:p w:rsidR="00526689" w:rsidRPr="00A942B6" w:rsidRDefault="00526689" w:rsidP="00A942B6">
      <w:pPr>
        <w:spacing w:line="360" w:lineRule="auto"/>
        <w:jc w:val="both"/>
        <w:rPr>
          <w:rFonts w:ascii="Times New Roman" w:hAnsi="Times New Roman"/>
          <w:sz w:val="24"/>
          <w:szCs w:val="24"/>
        </w:rPr>
      </w:pPr>
    </w:p>
    <w:p w:rsidR="00526689" w:rsidRDefault="00526689"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Default="001D250F" w:rsidP="00A942B6">
      <w:pPr>
        <w:spacing w:line="360" w:lineRule="auto"/>
        <w:jc w:val="both"/>
        <w:rPr>
          <w:rFonts w:ascii="Times New Roman" w:hAnsi="Times New Roman"/>
          <w:sz w:val="24"/>
          <w:szCs w:val="24"/>
        </w:rPr>
      </w:pPr>
    </w:p>
    <w:p w:rsidR="001D250F" w:rsidRPr="00A942B6" w:rsidRDefault="001D250F" w:rsidP="00A942B6">
      <w:pPr>
        <w:spacing w:line="360" w:lineRule="auto"/>
        <w:jc w:val="both"/>
        <w:rPr>
          <w:rFonts w:ascii="Times New Roman" w:hAnsi="Times New Roman"/>
          <w:sz w:val="24"/>
          <w:szCs w:val="24"/>
        </w:rPr>
      </w:pPr>
    </w:p>
    <w:p w:rsidR="00526689" w:rsidRDefault="00526689" w:rsidP="00A942B6">
      <w:pPr>
        <w:spacing w:line="360" w:lineRule="auto"/>
        <w:jc w:val="both"/>
        <w:rPr>
          <w:rFonts w:ascii="Times New Roman" w:hAnsi="Times New Roman"/>
          <w:sz w:val="24"/>
          <w:szCs w:val="24"/>
        </w:rPr>
      </w:pPr>
    </w:p>
    <w:p w:rsidR="001D250F" w:rsidRPr="00A942B6" w:rsidRDefault="001D250F" w:rsidP="00A942B6">
      <w:pPr>
        <w:spacing w:line="360" w:lineRule="auto"/>
        <w:jc w:val="both"/>
        <w:rPr>
          <w:rFonts w:ascii="Times New Roman" w:hAnsi="Times New Roman"/>
          <w:sz w:val="24"/>
          <w:szCs w:val="24"/>
        </w:rPr>
      </w:pPr>
    </w:p>
    <w:p w:rsidR="00526689"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Děkuji doc. PhDr. Ireně Plevové, Ph.D. za odborné vedení diplomové práce, poskytování rad a cenných připomínek. Dále děkuji osloveným studentům za ochotu </w:t>
      </w:r>
      <w:r w:rsidR="002E20FF">
        <w:rPr>
          <w:rFonts w:ascii="Times New Roman" w:hAnsi="Times New Roman"/>
          <w:sz w:val="24"/>
          <w:szCs w:val="24"/>
        </w:rPr>
        <w:t xml:space="preserve">    </w:t>
      </w:r>
      <w:r w:rsidRPr="00A942B6">
        <w:rPr>
          <w:rFonts w:ascii="Times New Roman" w:hAnsi="Times New Roman"/>
          <w:sz w:val="24"/>
          <w:szCs w:val="24"/>
        </w:rPr>
        <w:t xml:space="preserve">při vyplňování dotazníků. </w:t>
      </w:r>
    </w:p>
    <w:p w:rsidR="005825BD" w:rsidRDefault="005825BD" w:rsidP="00A942B6">
      <w:pPr>
        <w:spacing w:line="360" w:lineRule="auto"/>
        <w:jc w:val="both"/>
        <w:rPr>
          <w:rFonts w:ascii="Times New Roman" w:hAnsi="Times New Roman"/>
          <w:sz w:val="24"/>
          <w:szCs w:val="24"/>
        </w:rPr>
      </w:pPr>
    </w:p>
    <w:p w:rsidR="005825BD" w:rsidRPr="00A942B6" w:rsidRDefault="005825BD" w:rsidP="00A942B6">
      <w:pPr>
        <w:spacing w:line="360" w:lineRule="auto"/>
        <w:jc w:val="both"/>
        <w:rPr>
          <w:rFonts w:ascii="Times New Roman" w:hAnsi="Times New Roman"/>
          <w:sz w:val="24"/>
          <w:szCs w:val="24"/>
        </w:rPr>
      </w:pPr>
    </w:p>
    <w:p w:rsidR="00526689" w:rsidRPr="00A942B6" w:rsidRDefault="00526689" w:rsidP="00A942B6">
      <w:pPr>
        <w:spacing w:line="360" w:lineRule="auto"/>
        <w:jc w:val="both"/>
        <w:rPr>
          <w:rFonts w:ascii="Times New Roman" w:hAnsi="Times New Roman"/>
          <w:sz w:val="24"/>
          <w:szCs w:val="24"/>
        </w:rPr>
      </w:pPr>
    </w:p>
    <w:p w:rsidR="00526689" w:rsidRPr="00A942B6" w:rsidRDefault="00526689"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Obsah</w:t>
      </w:r>
    </w:p>
    <w:p w:rsidR="00526689" w:rsidRPr="00A942B6" w:rsidRDefault="00197F2C" w:rsidP="00A942B6">
      <w:pPr>
        <w:spacing w:line="360" w:lineRule="auto"/>
        <w:jc w:val="both"/>
        <w:rPr>
          <w:rFonts w:ascii="Times New Roman" w:hAnsi="Times New Roman"/>
          <w:sz w:val="24"/>
          <w:szCs w:val="24"/>
        </w:rPr>
      </w:pPr>
      <w:r>
        <w:rPr>
          <w:rFonts w:ascii="Times New Roman" w:hAnsi="Times New Roman"/>
          <w:sz w:val="24"/>
          <w:szCs w:val="24"/>
        </w:rPr>
        <w:t>ÚVOD …………………………………………………………………..</w:t>
      </w:r>
      <w:r w:rsidR="00526689" w:rsidRPr="00A942B6">
        <w:rPr>
          <w:rFonts w:ascii="Times New Roman" w:hAnsi="Times New Roman"/>
          <w:sz w:val="24"/>
          <w:szCs w:val="24"/>
        </w:rPr>
        <w:t>………</w:t>
      </w:r>
      <w:r>
        <w:rPr>
          <w:rFonts w:ascii="Times New Roman" w:hAnsi="Times New Roman"/>
          <w:sz w:val="24"/>
          <w:szCs w:val="24"/>
        </w:rPr>
        <w:t>...</w:t>
      </w:r>
      <w:r w:rsidR="00526689" w:rsidRPr="00A942B6">
        <w:rPr>
          <w:rFonts w:ascii="Times New Roman" w:hAnsi="Times New Roman"/>
          <w:sz w:val="24"/>
          <w:szCs w:val="24"/>
        </w:rPr>
        <w:t>……….</w:t>
      </w:r>
      <w:r w:rsidR="00E31B99">
        <w:rPr>
          <w:rFonts w:ascii="Times New Roman" w:hAnsi="Times New Roman"/>
          <w:sz w:val="24"/>
          <w:szCs w:val="24"/>
        </w:rPr>
        <w:t>6</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I. TEORETICKÁ ČÁST ……………………………</w:t>
      </w:r>
      <w:r w:rsidR="00197F2C">
        <w:rPr>
          <w:rFonts w:ascii="Times New Roman" w:hAnsi="Times New Roman"/>
          <w:sz w:val="24"/>
          <w:szCs w:val="24"/>
        </w:rPr>
        <w:t>…………….………...</w:t>
      </w:r>
      <w:r w:rsidRPr="00A942B6">
        <w:rPr>
          <w:rFonts w:ascii="Times New Roman" w:hAnsi="Times New Roman"/>
          <w:sz w:val="24"/>
          <w:szCs w:val="24"/>
        </w:rPr>
        <w:t>…………….</w:t>
      </w:r>
      <w:r w:rsidR="00E31B99">
        <w:rPr>
          <w:rFonts w:ascii="Times New Roman" w:hAnsi="Times New Roman"/>
          <w:sz w:val="24"/>
          <w:szCs w:val="24"/>
        </w:rPr>
        <w:t>7</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1 SMYSL ŽIVOTA …………………………………………………</w:t>
      </w:r>
      <w:r w:rsidR="00197F2C">
        <w:rPr>
          <w:rFonts w:ascii="Times New Roman" w:hAnsi="Times New Roman"/>
          <w:sz w:val="24"/>
          <w:szCs w:val="24"/>
        </w:rPr>
        <w:t>…………………….8</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1.1 Význam slova smysl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…….8</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1.2 Definování smysluplnosti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12</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1.3 Smysl jako idea a smysl jako cíl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14</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1.4 Oč jde psychologii při studiu smyslu a smysluplnosti?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15</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1.5 Smysl života a odolnost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15</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1.6 Logoterapie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17</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r>
      <w:r w:rsidRPr="00A942B6">
        <w:rPr>
          <w:rFonts w:ascii="Times New Roman" w:hAnsi="Times New Roman"/>
          <w:sz w:val="24"/>
          <w:szCs w:val="24"/>
        </w:rPr>
        <w:tab/>
        <w:t>1.6.1 Existenciální analýza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19</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r>
      <w:r w:rsidRPr="00A942B6">
        <w:rPr>
          <w:rFonts w:ascii="Times New Roman" w:hAnsi="Times New Roman"/>
          <w:sz w:val="24"/>
          <w:szCs w:val="24"/>
        </w:rPr>
        <w:tab/>
        <w:t>1.6.2 Techniky a diagnostické nástroje v logoterapii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21</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2 OBDOBÍ ADOLESCENCE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23</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2.1 Pojetí vlastní identity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24</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2.2 Socializace a emoce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26</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2.3 Kognitivní vývoj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32</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2.4 Adolescent a smysl života ………………………………</w:t>
      </w:r>
      <w:r w:rsidR="00197F2C">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33</w:t>
      </w:r>
    </w:p>
    <w:p w:rsidR="00526689" w:rsidRPr="00A942B6" w:rsidRDefault="00526689" w:rsidP="00865718">
      <w:pPr>
        <w:spacing w:line="360" w:lineRule="auto"/>
        <w:ind w:left="708"/>
        <w:jc w:val="both"/>
        <w:rPr>
          <w:rFonts w:ascii="Times New Roman" w:hAnsi="Times New Roman"/>
          <w:sz w:val="24"/>
          <w:szCs w:val="24"/>
        </w:rPr>
      </w:pPr>
      <w:r w:rsidRPr="00A942B6">
        <w:rPr>
          <w:rFonts w:ascii="Times New Roman" w:hAnsi="Times New Roman"/>
          <w:sz w:val="24"/>
          <w:szCs w:val="24"/>
        </w:rPr>
        <w:t>2.5 Dilemata v období adolescence z pohledu existenciální analýzy a logoterapie ..</w:t>
      </w:r>
      <w:r w:rsidR="00865718">
        <w:rPr>
          <w:rFonts w:ascii="Times New Roman" w:hAnsi="Times New Roman"/>
          <w:sz w:val="24"/>
          <w:szCs w:val="24"/>
        </w:rPr>
        <w:t xml:space="preserve">             …………………………………………………………………………...……….</w:t>
      </w:r>
      <w:r w:rsidR="00197F2C">
        <w:rPr>
          <w:rFonts w:ascii="Times New Roman" w:hAnsi="Times New Roman"/>
          <w:sz w:val="24"/>
          <w:szCs w:val="24"/>
        </w:rPr>
        <w:t>35</w:t>
      </w:r>
    </w:p>
    <w:p w:rsidR="00526689"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II. EMPIRICKÁ ČÁST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38</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t>3 CÍL PRÁCE A VÝZKUMNÉ OTÁZKY ……………………</w:t>
      </w:r>
      <w:r w:rsidR="00865718">
        <w:rPr>
          <w:rFonts w:ascii="Times New Roman" w:hAnsi="Times New Roman"/>
          <w:sz w:val="24"/>
          <w:szCs w:val="24"/>
        </w:rPr>
        <w:t>……….</w:t>
      </w:r>
      <w:r>
        <w:rPr>
          <w:rFonts w:ascii="Times New Roman" w:hAnsi="Times New Roman"/>
          <w:sz w:val="24"/>
          <w:szCs w:val="24"/>
        </w:rPr>
        <w:t>………………..39</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tab/>
        <w:t>3.1 Cíl práce ……………………………………………</w:t>
      </w:r>
      <w:r w:rsidR="00865718">
        <w:rPr>
          <w:rFonts w:ascii="Times New Roman" w:hAnsi="Times New Roman"/>
          <w:sz w:val="24"/>
          <w:szCs w:val="24"/>
        </w:rPr>
        <w:t>………...</w:t>
      </w:r>
      <w:r>
        <w:rPr>
          <w:rFonts w:ascii="Times New Roman" w:hAnsi="Times New Roman"/>
          <w:sz w:val="24"/>
          <w:szCs w:val="24"/>
        </w:rPr>
        <w:t>………………39</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tab/>
        <w:t>3.2 Výzkumné otázky …………………………………</w:t>
      </w:r>
      <w:r w:rsidR="00865718">
        <w:rPr>
          <w:rFonts w:ascii="Times New Roman" w:hAnsi="Times New Roman"/>
          <w:sz w:val="24"/>
          <w:szCs w:val="24"/>
        </w:rPr>
        <w:t>………...</w:t>
      </w:r>
      <w:r>
        <w:rPr>
          <w:rFonts w:ascii="Times New Roman" w:hAnsi="Times New Roman"/>
          <w:sz w:val="24"/>
          <w:szCs w:val="24"/>
        </w:rPr>
        <w:t>……………….39</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lastRenderedPageBreak/>
        <w:tab/>
        <w:t>3.3 Formulace hypotéz ……………………………………</w:t>
      </w:r>
      <w:r w:rsidR="00865718">
        <w:rPr>
          <w:rFonts w:ascii="Times New Roman" w:hAnsi="Times New Roman"/>
          <w:sz w:val="24"/>
          <w:szCs w:val="24"/>
        </w:rPr>
        <w:t>……</w:t>
      </w:r>
      <w:r>
        <w:rPr>
          <w:rFonts w:ascii="Times New Roman" w:hAnsi="Times New Roman"/>
          <w:sz w:val="24"/>
          <w:szCs w:val="24"/>
        </w:rPr>
        <w:t>………………..39</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t>4 METODIKA ……………………………………………………</w:t>
      </w:r>
      <w:r w:rsidR="00865718">
        <w:rPr>
          <w:rFonts w:ascii="Times New Roman" w:hAnsi="Times New Roman"/>
          <w:sz w:val="24"/>
          <w:szCs w:val="24"/>
        </w:rPr>
        <w:t>..</w:t>
      </w:r>
      <w:r>
        <w:rPr>
          <w:rFonts w:ascii="Times New Roman" w:hAnsi="Times New Roman"/>
          <w:sz w:val="24"/>
          <w:szCs w:val="24"/>
        </w:rPr>
        <w:t>…………………….41</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tab/>
        <w:t>4.1 Technika sběru dat ………………………………………</w:t>
      </w:r>
      <w:r w:rsidR="00865718">
        <w:rPr>
          <w:rFonts w:ascii="Times New Roman" w:hAnsi="Times New Roman"/>
          <w:sz w:val="24"/>
          <w:szCs w:val="24"/>
        </w:rPr>
        <w:t>…...</w:t>
      </w:r>
      <w:r>
        <w:rPr>
          <w:rFonts w:ascii="Times New Roman" w:hAnsi="Times New Roman"/>
          <w:sz w:val="24"/>
          <w:szCs w:val="24"/>
        </w:rPr>
        <w:t>………………41</w:t>
      </w:r>
    </w:p>
    <w:p w:rsidR="00197F2C" w:rsidRPr="00A942B6" w:rsidRDefault="00197F2C" w:rsidP="00A942B6">
      <w:pPr>
        <w:spacing w:line="360" w:lineRule="auto"/>
        <w:jc w:val="both"/>
        <w:rPr>
          <w:rFonts w:ascii="Times New Roman" w:hAnsi="Times New Roman"/>
          <w:sz w:val="24"/>
          <w:szCs w:val="24"/>
        </w:rPr>
      </w:pPr>
      <w:r>
        <w:rPr>
          <w:rFonts w:ascii="Times New Roman" w:hAnsi="Times New Roman"/>
          <w:sz w:val="24"/>
          <w:szCs w:val="24"/>
        </w:rPr>
        <w:tab/>
        <w:t>4.2 Charakteristika zkoumaného vzorku ……………………</w:t>
      </w:r>
      <w:r w:rsidR="00865718">
        <w:rPr>
          <w:rFonts w:ascii="Times New Roman" w:hAnsi="Times New Roman"/>
          <w:sz w:val="24"/>
          <w:szCs w:val="24"/>
        </w:rPr>
        <w:t>….</w:t>
      </w:r>
      <w:r>
        <w:rPr>
          <w:rFonts w:ascii="Times New Roman" w:hAnsi="Times New Roman"/>
          <w:sz w:val="24"/>
          <w:szCs w:val="24"/>
        </w:rPr>
        <w:t>………………..46</w:t>
      </w:r>
    </w:p>
    <w:p w:rsidR="00526689" w:rsidRDefault="00197F2C" w:rsidP="00A942B6">
      <w:pPr>
        <w:spacing w:line="360" w:lineRule="auto"/>
        <w:jc w:val="both"/>
        <w:rPr>
          <w:rFonts w:ascii="Times New Roman" w:hAnsi="Times New Roman"/>
          <w:sz w:val="24"/>
          <w:szCs w:val="24"/>
        </w:rPr>
      </w:pPr>
      <w:r>
        <w:rPr>
          <w:rFonts w:ascii="Times New Roman" w:hAnsi="Times New Roman"/>
          <w:sz w:val="24"/>
          <w:szCs w:val="24"/>
        </w:rPr>
        <w:t xml:space="preserve">5 </w:t>
      </w:r>
      <w:r w:rsidR="00526689" w:rsidRPr="00A942B6">
        <w:rPr>
          <w:rFonts w:ascii="Times New Roman" w:hAnsi="Times New Roman"/>
          <w:sz w:val="24"/>
          <w:szCs w:val="24"/>
        </w:rPr>
        <w:t>VÝSLEDKY VÝZKUMNÉHO ŠETŘENÍ …………………</w:t>
      </w:r>
      <w:r w:rsidR="00865718">
        <w:rPr>
          <w:rFonts w:ascii="Times New Roman" w:hAnsi="Times New Roman"/>
          <w:sz w:val="24"/>
          <w:szCs w:val="24"/>
        </w:rPr>
        <w:t>…………….</w:t>
      </w:r>
      <w:r w:rsidR="00526689" w:rsidRPr="00A942B6">
        <w:rPr>
          <w:rFonts w:ascii="Times New Roman" w:hAnsi="Times New Roman"/>
          <w:sz w:val="24"/>
          <w:szCs w:val="24"/>
        </w:rPr>
        <w:t>…………..</w:t>
      </w:r>
      <w:r>
        <w:rPr>
          <w:rFonts w:ascii="Times New Roman" w:hAnsi="Times New Roman"/>
          <w:sz w:val="24"/>
          <w:szCs w:val="24"/>
        </w:rPr>
        <w:t>47</w:t>
      </w:r>
    </w:p>
    <w:p w:rsidR="00197F2C" w:rsidRDefault="00197F2C" w:rsidP="00A942B6">
      <w:pPr>
        <w:spacing w:line="360" w:lineRule="auto"/>
        <w:jc w:val="both"/>
        <w:rPr>
          <w:rFonts w:ascii="Times New Roman" w:hAnsi="Times New Roman"/>
          <w:sz w:val="24"/>
          <w:szCs w:val="24"/>
        </w:rPr>
      </w:pPr>
      <w:r>
        <w:rPr>
          <w:rFonts w:ascii="Times New Roman" w:hAnsi="Times New Roman"/>
          <w:sz w:val="24"/>
          <w:szCs w:val="24"/>
        </w:rPr>
        <w:tab/>
        <w:t>5.1 Interpretace dat získaných  dotazníkovým šetřením …</w:t>
      </w:r>
      <w:r w:rsidR="00865718">
        <w:rPr>
          <w:rFonts w:ascii="Times New Roman" w:hAnsi="Times New Roman"/>
          <w:sz w:val="24"/>
          <w:szCs w:val="24"/>
        </w:rPr>
        <w:t>…………...</w:t>
      </w:r>
      <w:r>
        <w:rPr>
          <w:rFonts w:ascii="Times New Roman" w:hAnsi="Times New Roman"/>
          <w:sz w:val="24"/>
          <w:szCs w:val="24"/>
        </w:rPr>
        <w:t>………….48</w:t>
      </w:r>
    </w:p>
    <w:p w:rsidR="00197F2C" w:rsidRPr="00A942B6" w:rsidRDefault="00197F2C" w:rsidP="00A942B6">
      <w:pPr>
        <w:spacing w:line="360" w:lineRule="auto"/>
        <w:jc w:val="both"/>
        <w:rPr>
          <w:rFonts w:ascii="Times New Roman" w:hAnsi="Times New Roman"/>
          <w:sz w:val="24"/>
          <w:szCs w:val="24"/>
        </w:rPr>
      </w:pPr>
      <w:r>
        <w:rPr>
          <w:rFonts w:ascii="Times New Roman" w:hAnsi="Times New Roman"/>
          <w:sz w:val="24"/>
          <w:szCs w:val="24"/>
        </w:rPr>
        <w:tab/>
        <w:t>5.2 Testování hypotéz ……………………………………</w:t>
      </w:r>
      <w:r w:rsidR="00865718">
        <w:rPr>
          <w:rFonts w:ascii="Times New Roman" w:hAnsi="Times New Roman"/>
          <w:sz w:val="24"/>
          <w:szCs w:val="24"/>
        </w:rPr>
        <w:t>…...…………</w:t>
      </w:r>
      <w:r>
        <w:rPr>
          <w:rFonts w:ascii="Times New Roman" w:hAnsi="Times New Roman"/>
          <w:sz w:val="24"/>
          <w:szCs w:val="24"/>
        </w:rPr>
        <w:t>……….57</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DISKUZE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67</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ZÁVĚR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72</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REFERENČNÍ SEZNAM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74</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SEZNAM ZKRATEK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84</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SEZNAM TABULEK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85</w:t>
      </w:r>
    </w:p>
    <w:p w:rsidR="00526689"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SEZNAM GRAFŮ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86</w:t>
      </w:r>
    </w:p>
    <w:p w:rsidR="00197F2C" w:rsidRPr="00A942B6" w:rsidRDefault="00197F2C" w:rsidP="00A942B6">
      <w:pPr>
        <w:spacing w:line="360" w:lineRule="auto"/>
        <w:jc w:val="both"/>
        <w:rPr>
          <w:rFonts w:ascii="Times New Roman" w:hAnsi="Times New Roman"/>
          <w:sz w:val="24"/>
          <w:szCs w:val="24"/>
        </w:rPr>
      </w:pPr>
      <w:r>
        <w:rPr>
          <w:rFonts w:ascii="Times New Roman" w:hAnsi="Times New Roman"/>
          <w:sz w:val="24"/>
          <w:szCs w:val="24"/>
        </w:rPr>
        <w:t>SEZNAM OBRÁZKŮ ………………………</w:t>
      </w:r>
      <w:r w:rsidR="00865718">
        <w:rPr>
          <w:rFonts w:ascii="Times New Roman" w:hAnsi="Times New Roman"/>
          <w:sz w:val="24"/>
          <w:szCs w:val="24"/>
        </w:rPr>
        <w:t>….</w:t>
      </w:r>
      <w:r>
        <w:rPr>
          <w:rFonts w:ascii="Times New Roman" w:hAnsi="Times New Roman"/>
          <w:sz w:val="24"/>
          <w:szCs w:val="24"/>
        </w:rPr>
        <w:t>……………………………………….87</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SEZNAM PŘÍLOH …………………………</w:t>
      </w:r>
      <w:r w:rsidR="00865718">
        <w:rPr>
          <w:rFonts w:ascii="Times New Roman" w:hAnsi="Times New Roman"/>
          <w:sz w:val="24"/>
          <w:szCs w:val="24"/>
        </w:rPr>
        <w:t>………..</w:t>
      </w:r>
      <w:r w:rsidRPr="00A942B6">
        <w:rPr>
          <w:rFonts w:ascii="Times New Roman" w:hAnsi="Times New Roman"/>
          <w:sz w:val="24"/>
          <w:szCs w:val="24"/>
        </w:rPr>
        <w:t>………………………………….</w:t>
      </w:r>
      <w:r w:rsidR="00197F2C">
        <w:rPr>
          <w:rFonts w:ascii="Times New Roman" w:hAnsi="Times New Roman"/>
          <w:sz w:val="24"/>
          <w:szCs w:val="24"/>
        </w:rPr>
        <w:t>88</w:t>
      </w:r>
    </w:p>
    <w:p w:rsidR="00404C72" w:rsidRDefault="00197F2C" w:rsidP="00A942B6">
      <w:pPr>
        <w:spacing w:line="360" w:lineRule="auto"/>
        <w:jc w:val="both"/>
        <w:rPr>
          <w:rFonts w:ascii="Times New Roman" w:hAnsi="Times New Roman"/>
          <w:sz w:val="24"/>
          <w:szCs w:val="24"/>
        </w:rPr>
        <w:sectPr w:rsidR="00404C72" w:rsidSect="00404C72">
          <w:headerReference w:type="default" r:id="rId7"/>
          <w:footerReference w:type="default" r:id="rId8"/>
          <w:pgSz w:w="11906" w:h="16838"/>
          <w:pgMar w:top="1418" w:right="1247" w:bottom="1418" w:left="1985" w:header="709" w:footer="709" w:gutter="0"/>
          <w:pgNumType w:start="0"/>
          <w:cols w:space="708"/>
          <w:docGrid w:linePitch="360"/>
        </w:sectPr>
      </w:pPr>
      <w:r>
        <w:rPr>
          <w:rFonts w:ascii="Times New Roman" w:hAnsi="Times New Roman"/>
          <w:sz w:val="24"/>
          <w:szCs w:val="24"/>
        </w:rPr>
        <w:t>ANOTACE</w:t>
      </w:r>
    </w:p>
    <w:p w:rsidR="00E1408C" w:rsidRDefault="001D250F" w:rsidP="00404C72">
      <w:pPr>
        <w:rPr>
          <w:rFonts w:ascii="Times New Roman" w:hAnsi="Times New Roman"/>
          <w:b/>
          <w:sz w:val="24"/>
          <w:szCs w:val="24"/>
        </w:rPr>
      </w:pPr>
      <w:r>
        <w:rPr>
          <w:rFonts w:ascii="Times New Roman" w:hAnsi="Times New Roman"/>
          <w:b/>
          <w:sz w:val="24"/>
          <w:szCs w:val="24"/>
        </w:rPr>
        <w:lastRenderedPageBreak/>
        <w:t>ÚVOD</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b/>
          <w:sz w:val="24"/>
          <w:szCs w:val="24"/>
        </w:rPr>
        <w:tab/>
      </w:r>
      <w:r w:rsidR="00BE3D1D">
        <w:rPr>
          <w:rFonts w:ascii="Times New Roman" w:hAnsi="Times New Roman"/>
          <w:sz w:val="24"/>
          <w:szCs w:val="24"/>
        </w:rPr>
        <w:t>Pro</w:t>
      </w:r>
      <w:r w:rsidR="0080604B">
        <w:rPr>
          <w:rFonts w:ascii="Times New Roman" w:hAnsi="Times New Roman"/>
          <w:sz w:val="24"/>
          <w:szCs w:val="24"/>
        </w:rPr>
        <w:t xml:space="preserve"> d</w:t>
      </w:r>
      <w:r w:rsidR="0080604B" w:rsidRPr="0080604B">
        <w:rPr>
          <w:rFonts w:ascii="Times New Roman" w:hAnsi="Times New Roman"/>
          <w:sz w:val="24"/>
          <w:szCs w:val="24"/>
        </w:rPr>
        <w:t>ip</w:t>
      </w:r>
      <w:r w:rsidRPr="0080604B">
        <w:rPr>
          <w:rFonts w:ascii="Times New Roman" w:hAnsi="Times New Roman"/>
          <w:sz w:val="24"/>
          <w:szCs w:val="24"/>
        </w:rPr>
        <w:t>lomovou</w:t>
      </w:r>
      <w:r w:rsidRPr="00A942B6">
        <w:rPr>
          <w:rFonts w:ascii="Times New Roman" w:hAnsi="Times New Roman"/>
          <w:sz w:val="24"/>
          <w:szCs w:val="24"/>
        </w:rPr>
        <w:t xml:space="preserve"> práci jsem si vybrala téma Vnímání smyslu života u studentek Střední zdravotnické školy.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Na počátku bylo slovo a mělo podobu otázky: </w:t>
      </w:r>
      <w:r w:rsidRPr="00A942B6">
        <w:rPr>
          <w:rFonts w:ascii="Times New Roman" w:hAnsi="Times New Roman"/>
          <w:i/>
          <w:sz w:val="24"/>
          <w:szCs w:val="24"/>
        </w:rPr>
        <w:t xml:space="preserve">Co je a co není v životě důležité? Je smysluplné to, oč se snažím? Jaký je účel toho, oč se snažím? Má vůbec smysl žít? Existuje něco, jako smysl života? </w:t>
      </w:r>
      <w:r w:rsidRPr="00A942B6">
        <w:rPr>
          <w:rFonts w:ascii="Times New Roman" w:hAnsi="Times New Roman"/>
          <w:sz w:val="24"/>
          <w:szCs w:val="24"/>
        </w:rPr>
        <w:t>V těchto a podobných otázkách jde o to, jak porozumět smyslu naší vlastní aktivity i v té činnosti, která probíhá kolem nás. Jde o to, pochopit, co my sami prožíváme a co se děje kolem nás. V průřezových oblastech – v sociologii, psychologii, psychiatrii, filozofii, teologii se setkáváme s tvrzením, že jedním z nedostatků 20. století byl nedostatek spolehlivého smyslu života. V důsledku toho začali lidé ztrácet pevnou půdu pod nohama a nosnou životní orientaci a začali žít plytkým životem. Ve 21. století tomu není o moc lépe – spíše naopak! V protikladu tomuto řada badatelů zjistila, že mnoho lidí má dojem, že jejich život je smysluplný. Jsou schopni vyjádřit, co tím myslí, a dokonce jít i do detailů. Což byl</w:t>
      </w:r>
      <w:r w:rsidR="009C648D">
        <w:rPr>
          <w:rFonts w:ascii="Times New Roman" w:hAnsi="Times New Roman"/>
          <w:sz w:val="24"/>
          <w:szCs w:val="24"/>
        </w:rPr>
        <w:t xml:space="preserve">o zjištěno empirickými sondami </w:t>
      </w:r>
      <w:r w:rsidRPr="00A942B6">
        <w:rPr>
          <w:rFonts w:ascii="Times New Roman" w:hAnsi="Times New Roman"/>
          <w:sz w:val="24"/>
          <w:szCs w:val="24"/>
        </w:rPr>
        <w:t>u dospívajících (Křivohlavý, 2006).</w:t>
      </w:r>
    </w:p>
    <w:p w:rsidR="00526689" w:rsidRDefault="00526689" w:rsidP="00A942B6">
      <w:pPr>
        <w:spacing w:line="360" w:lineRule="auto"/>
        <w:jc w:val="both"/>
        <w:rPr>
          <w:rFonts w:ascii="Times New Roman" w:hAnsi="Times New Roman"/>
          <w:sz w:val="24"/>
          <w:szCs w:val="24"/>
        </w:rPr>
      </w:pPr>
      <w:r w:rsidRPr="00A942B6">
        <w:rPr>
          <w:rFonts w:ascii="Times New Roman" w:hAnsi="Times New Roman"/>
          <w:b/>
          <w:sz w:val="24"/>
          <w:szCs w:val="24"/>
        </w:rPr>
        <w:tab/>
      </w:r>
      <w:r w:rsidRPr="00A942B6">
        <w:rPr>
          <w:rFonts w:ascii="Times New Roman" w:hAnsi="Times New Roman"/>
          <w:sz w:val="24"/>
          <w:szCs w:val="24"/>
        </w:rPr>
        <w:t>Proto</w:t>
      </w:r>
      <w:r w:rsidR="00536381">
        <w:rPr>
          <w:rFonts w:ascii="Times New Roman" w:hAnsi="Times New Roman"/>
          <w:sz w:val="24"/>
          <w:szCs w:val="24"/>
        </w:rPr>
        <w:t xml:space="preserve"> </w:t>
      </w:r>
      <w:r w:rsidRPr="00A942B6">
        <w:rPr>
          <w:rFonts w:ascii="Times New Roman" w:hAnsi="Times New Roman"/>
          <w:sz w:val="24"/>
          <w:szCs w:val="24"/>
        </w:rPr>
        <w:t>cílem diplomové práce je zjistit míru smysluplnosti</w:t>
      </w:r>
      <w:r w:rsidR="00536381">
        <w:rPr>
          <w:rFonts w:ascii="Times New Roman" w:hAnsi="Times New Roman"/>
          <w:sz w:val="24"/>
          <w:szCs w:val="24"/>
        </w:rPr>
        <w:t xml:space="preserve"> a existenciální fr</w:t>
      </w:r>
      <w:r w:rsidR="00444B7C">
        <w:rPr>
          <w:rFonts w:ascii="Times New Roman" w:hAnsi="Times New Roman"/>
          <w:sz w:val="24"/>
          <w:szCs w:val="24"/>
        </w:rPr>
        <w:t xml:space="preserve">ustrace v </w:t>
      </w:r>
      <w:r w:rsidRPr="00A942B6">
        <w:rPr>
          <w:rFonts w:ascii="Times New Roman" w:hAnsi="Times New Roman"/>
          <w:sz w:val="24"/>
          <w:szCs w:val="24"/>
        </w:rPr>
        <w:t>současnosti u studentů Střední zdravotnické školy v Přerově, v Prostějově a v Hranicích na Moravě.</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b/>
          <w:sz w:val="24"/>
          <w:szCs w:val="24"/>
        </w:rPr>
        <w:tab/>
      </w:r>
      <w:r w:rsidRPr="00A942B6">
        <w:rPr>
          <w:rFonts w:ascii="Times New Roman" w:hAnsi="Times New Roman"/>
          <w:sz w:val="24"/>
          <w:szCs w:val="24"/>
        </w:rPr>
        <w:t>První kapitola teoretické části je věnována obecně smyslu života, významu slova smysl, definování smysluplnosti, smyslu jako idey a smyslu jako cíli, oč jde v psychologii při studiu smyslu a smysluplnosti, smyslu života a odolnost, logoterapii. Ve druhé kapitole se</w:t>
      </w:r>
      <w:r w:rsidR="009C648D">
        <w:rPr>
          <w:rFonts w:ascii="Times New Roman" w:hAnsi="Times New Roman"/>
          <w:sz w:val="24"/>
          <w:szCs w:val="24"/>
        </w:rPr>
        <w:t xml:space="preserve"> věnujeme obdob</w:t>
      </w:r>
      <w:r w:rsidRPr="00A942B6">
        <w:rPr>
          <w:rFonts w:ascii="Times New Roman" w:hAnsi="Times New Roman"/>
          <w:sz w:val="24"/>
          <w:szCs w:val="24"/>
        </w:rPr>
        <w:t>í adolescence obecně, pojetí vlastní identity, socializaci a emoci, kognitivnímu vývoji, adolescentovi a smyslu jeho života, dilematům v období adolescence z pohledu existenciální analýzy a logoterapie.</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V empirické části vzhledem k cíli výzkumu bylo pro náš sběr potřebných dat použito dvou metod. První metodou byl standardizovaný dotazník smysluplnosti životní existence  Logo-test vytvořený E. S. Lukasovou. Druhou metodou byl dotazník Existenciální škály vytvořený A. Längelem</w:t>
      </w:r>
      <w:r w:rsidR="00E1408C">
        <w:rPr>
          <w:rFonts w:ascii="Times New Roman" w:hAnsi="Times New Roman"/>
          <w:sz w:val="24"/>
          <w:szCs w:val="24"/>
        </w:rPr>
        <w:t>, Ch. Orglerovou a M. Kundim</w:t>
      </w:r>
      <w:r w:rsidRPr="00A942B6">
        <w:rPr>
          <w:rFonts w:ascii="Times New Roman" w:hAnsi="Times New Roman"/>
          <w:sz w:val="24"/>
          <w:szCs w:val="24"/>
        </w:rPr>
        <w:t>. V empirické části uvádíme cíl a výzkumné otázky diplomové práce, formulujeme hypotézy, popis výzkumné metody a výsledky výzkumného šetření. Průzkum byl prováděn na Střední zdravotnické škole v Přerově, v Prostějově a v Hranicích na Moravě.</w:t>
      </w:r>
    </w:p>
    <w:p w:rsidR="001D250F" w:rsidRDefault="001D250F" w:rsidP="001D250F">
      <w:pPr>
        <w:spacing w:line="360" w:lineRule="auto"/>
        <w:jc w:val="center"/>
        <w:rPr>
          <w:rFonts w:ascii="Times New Roman" w:hAnsi="Times New Roman"/>
          <w:b/>
          <w:sz w:val="24"/>
          <w:szCs w:val="24"/>
        </w:rPr>
      </w:pPr>
    </w:p>
    <w:p w:rsidR="001D250F" w:rsidRDefault="001D250F" w:rsidP="001D250F">
      <w:pPr>
        <w:spacing w:line="360" w:lineRule="auto"/>
        <w:jc w:val="center"/>
        <w:rPr>
          <w:rFonts w:ascii="Times New Roman" w:hAnsi="Times New Roman"/>
          <w:b/>
          <w:sz w:val="24"/>
          <w:szCs w:val="24"/>
        </w:rPr>
      </w:pPr>
    </w:p>
    <w:p w:rsidR="00281571" w:rsidRDefault="00281571" w:rsidP="001D250F">
      <w:pPr>
        <w:spacing w:line="360" w:lineRule="auto"/>
        <w:jc w:val="center"/>
        <w:rPr>
          <w:rFonts w:ascii="Times New Roman" w:hAnsi="Times New Roman"/>
          <w:b/>
          <w:sz w:val="32"/>
          <w:szCs w:val="32"/>
        </w:rPr>
      </w:pPr>
    </w:p>
    <w:p w:rsidR="00281571" w:rsidRDefault="00281571" w:rsidP="001D250F">
      <w:pPr>
        <w:spacing w:line="360" w:lineRule="auto"/>
        <w:jc w:val="center"/>
        <w:rPr>
          <w:rFonts w:ascii="Times New Roman" w:hAnsi="Times New Roman"/>
          <w:b/>
          <w:sz w:val="32"/>
          <w:szCs w:val="32"/>
        </w:rPr>
      </w:pPr>
    </w:p>
    <w:p w:rsidR="00281571" w:rsidRDefault="00281571" w:rsidP="001D250F">
      <w:pPr>
        <w:spacing w:line="360" w:lineRule="auto"/>
        <w:jc w:val="center"/>
        <w:rPr>
          <w:rFonts w:ascii="Times New Roman" w:hAnsi="Times New Roman"/>
          <w:b/>
          <w:sz w:val="32"/>
          <w:szCs w:val="32"/>
        </w:rPr>
      </w:pPr>
    </w:p>
    <w:p w:rsidR="00281571" w:rsidRDefault="00281571" w:rsidP="001D250F">
      <w:pPr>
        <w:spacing w:line="360" w:lineRule="auto"/>
        <w:jc w:val="center"/>
        <w:rPr>
          <w:rFonts w:ascii="Times New Roman" w:hAnsi="Times New Roman"/>
          <w:b/>
          <w:sz w:val="32"/>
          <w:szCs w:val="32"/>
        </w:rPr>
      </w:pPr>
    </w:p>
    <w:p w:rsidR="00281571" w:rsidRDefault="00281571" w:rsidP="001D250F">
      <w:pPr>
        <w:spacing w:line="360" w:lineRule="auto"/>
        <w:jc w:val="center"/>
        <w:rPr>
          <w:rFonts w:ascii="Times New Roman" w:hAnsi="Times New Roman"/>
          <w:b/>
          <w:sz w:val="32"/>
          <w:szCs w:val="32"/>
        </w:rPr>
      </w:pPr>
    </w:p>
    <w:p w:rsidR="00281571" w:rsidRDefault="00281571" w:rsidP="001D250F">
      <w:pPr>
        <w:spacing w:line="360" w:lineRule="auto"/>
        <w:jc w:val="center"/>
        <w:rPr>
          <w:rFonts w:ascii="Times New Roman" w:hAnsi="Times New Roman"/>
          <w:b/>
          <w:sz w:val="32"/>
          <w:szCs w:val="32"/>
        </w:rPr>
      </w:pPr>
    </w:p>
    <w:p w:rsidR="00526689" w:rsidRPr="00281571" w:rsidRDefault="00526689" w:rsidP="001D250F">
      <w:pPr>
        <w:spacing w:line="360" w:lineRule="auto"/>
        <w:jc w:val="center"/>
        <w:rPr>
          <w:rFonts w:ascii="Times New Roman" w:hAnsi="Times New Roman"/>
          <w:b/>
          <w:sz w:val="32"/>
          <w:szCs w:val="32"/>
        </w:rPr>
      </w:pPr>
      <w:r w:rsidRPr="00281571">
        <w:rPr>
          <w:rFonts w:ascii="Times New Roman" w:hAnsi="Times New Roman"/>
          <w:b/>
          <w:sz w:val="32"/>
          <w:szCs w:val="32"/>
        </w:rPr>
        <w:t>I. TEORETICKÁ ČÁST</w:t>
      </w:r>
    </w:p>
    <w:p w:rsidR="00526689" w:rsidRPr="00A942B6" w:rsidRDefault="00526689" w:rsidP="00A942B6">
      <w:pPr>
        <w:spacing w:line="360" w:lineRule="auto"/>
        <w:jc w:val="both"/>
        <w:rPr>
          <w:rFonts w:ascii="Times New Roman" w:hAnsi="Times New Roman"/>
          <w:sz w:val="24"/>
          <w:szCs w:val="24"/>
        </w:rPr>
      </w:pPr>
    </w:p>
    <w:p w:rsidR="00526689" w:rsidRDefault="00526689"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Default="001D250F" w:rsidP="00A942B6">
      <w:pPr>
        <w:spacing w:line="360" w:lineRule="auto"/>
        <w:jc w:val="both"/>
        <w:rPr>
          <w:rFonts w:ascii="Times New Roman" w:hAnsi="Times New Roman"/>
          <w:b/>
          <w:sz w:val="24"/>
          <w:szCs w:val="24"/>
        </w:rPr>
      </w:pPr>
    </w:p>
    <w:p w:rsidR="001D250F" w:rsidRPr="00A942B6" w:rsidRDefault="001D250F" w:rsidP="00A942B6">
      <w:pPr>
        <w:spacing w:line="360" w:lineRule="auto"/>
        <w:jc w:val="both"/>
        <w:rPr>
          <w:rFonts w:ascii="Times New Roman" w:hAnsi="Times New Roman"/>
          <w:b/>
          <w:sz w:val="24"/>
          <w:szCs w:val="24"/>
        </w:rPr>
      </w:pPr>
    </w:p>
    <w:p w:rsidR="00526689" w:rsidRPr="001D250F" w:rsidRDefault="001D250F" w:rsidP="00A942B6">
      <w:pPr>
        <w:spacing w:line="360" w:lineRule="auto"/>
        <w:jc w:val="both"/>
        <w:rPr>
          <w:rFonts w:ascii="Times New Roman" w:hAnsi="Times New Roman"/>
          <w:b/>
          <w:sz w:val="32"/>
          <w:szCs w:val="32"/>
        </w:rPr>
      </w:pPr>
      <w:r w:rsidRPr="001D250F">
        <w:rPr>
          <w:rFonts w:ascii="Times New Roman" w:hAnsi="Times New Roman"/>
          <w:b/>
          <w:sz w:val="32"/>
          <w:szCs w:val="32"/>
        </w:rPr>
        <w:lastRenderedPageBreak/>
        <w:t>1  SMYSL ŽIVOTA</w:t>
      </w:r>
    </w:p>
    <w:p w:rsidR="00526689" w:rsidRPr="00A942B6" w:rsidRDefault="00526689" w:rsidP="00A942B6">
      <w:pPr>
        <w:spacing w:line="360" w:lineRule="auto"/>
        <w:ind w:firstLine="708"/>
        <w:jc w:val="both"/>
        <w:rPr>
          <w:rFonts w:ascii="Times New Roman" w:hAnsi="Times New Roman"/>
          <w:i/>
          <w:sz w:val="24"/>
          <w:szCs w:val="24"/>
        </w:rPr>
      </w:pPr>
      <w:r w:rsidRPr="00A942B6">
        <w:rPr>
          <w:rFonts w:ascii="Times New Roman" w:hAnsi="Times New Roman"/>
          <w:i/>
          <w:sz w:val="24"/>
          <w:szCs w:val="24"/>
        </w:rPr>
        <w:t xml:space="preserve">„Lidské bytí znamená být neustále konfrontován se situacemi, z nichž každá je zároveň dar i úkol. Co nám taková „situace“ ukládá, je naplnění jejího smyslu. A co nám zároveň dává, je možnost takovým naplněním smyslu uskutečnit sebe sama.“ </w:t>
      </w:r>
      <w:r w:rsidRPr="00A942B6">
        <w:rPr>
          <w:rFonts w:ascii="Times New Roman" w:hAnsi="Times New Roman"/>
          <w:sz w:val="24"/>
          <w:szCs w:val="24"/>
        </w:rPr>
        <w:t>V.</w:t>
      </w:r>
      <w:r w:rsidR="002E20FF">
        <w:rPr>
          <w:rFonts w:ascii="Times New Roman" w:hAnsi="Times New Roman"/>
          <w:sz w:val="24"/>
          <w:szCs w:val="24"/>
        </w:rPr>
        <w:t xml:space="preserve"> </w:t>
      </w:r>
      <w:r w:rsidRPr="00A942B6">
        <w:rPr>
          <w:rFonts w:ascii="Times New Roman" w:hAnsi="Times New Roman"/>
          <w:sz w:val="24"/>
          <w:szCs w:val="24"/>
        </w:rPr>
        <w:t>E.</w:t>
      </w:r>
      <w:r w:rsidR="002E20FF">
        <w:rPr>
          <w:rFonts w:ascii="Times New Roman" w:hAnsi="Times New Roman"/>
          <w:sz w:val="24"/>
          <w:szCs w:val="24"/>
        </w:rPr>
        <w:t xml:space="preserve"> </w:t>
      </w:r>
      <w:r w:rsidRPr="00A942B6">
        <w:rPr>
          <w:rFonts w:ascii="Times New Roman" w:hAnsi="Times New Roman"/>
          <w:sz w:val="24"/>
          <w:szCs w:val="24"/>
        </w:rPr>
        <w:t>Frankl</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 E. Frankl (1905-1997) se otázkou smyslu v životě zabýval již od svého mládí. Svými úvahami poutal počátkem 20. let 20. století vůdčí osobnosti vídeňských psychoterapeutických škol Sigmunda Freuda, tvůrce psychoanalýzy i Alfreda Adlera, tvůrce individuální psychologie. Po krátké době spolupráce se s nimi názorově rozešel a v druhé polovině 20. a v průběhu 30. let vytvořil svéráznou vlastní školu.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Frankl v životě člověka spatřuje nejen pouhé „bytí“, ale i jeho – pro člověka příznačnou – svobodu a odpovědnou reflexi. Ta činí jeho život „existencí“ a dle toho nazval svůj přístup „existenciální analýza“. Aby jej odlišil od filozofické analýzy bytí – existencialismu, pojmenoval jej zároveň „logoterapií“ (Vymětal a kol., 2004). Ústředním pojmem Franklovy teorie je vůle ke smyslu, kterou chápe spíše jako potřebu smyslu života a jeho naplňování (Plháková, 2006).</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Vymětal a kol. (2004) zmiňuje nejvýraznější Franklovy následovníky. Jeho přímí žáci jsou E. Lukasová, která rozvíjí logoterapii v původních záměrech Franklových, a</w:t>
      </w:r>
      <w:r w:rsidR="002E20FF">
        <w:rPr>
          <w:rFonts w:ascii="Times New Roman" w:hAnsi="Times New Roman"/>
          <w:sz w:val="24"/>
          <w:szCs w:val="24"/>
        </w:rPr>
        <w:t xml:space="preserve">   </w:t>
      </w:r>
      <w:r w:rsidR="00536381">
        <w:rPr>
          <w:rFonts w:ascii="Times New Roman" w:hAnsi="Times New Roman"/>
          <w:sz w:val="24"/>
          <w:szCs w:val="24"/>
        </w:rPr>
        <w:t xml:space="preserve"> </w:t>
      </w:r>
      <w:r w:rsidRPr="00A942B6">
        <w:rPr>
          <w:rFonts w:ascii="Times New Roman" w:hAnsi="Times New Roman"/>
          <w:sz w:val="24"/>
          <w:szCs w:val="24"/>
        </w:rPr>
        <w:t>A.</w:t>
      </w:r>
      <w:r w:rsidR="002E20FF">
        <w:rPr>
          <w:rFonts w:ascii="Times New Roman" w:hAnsi="Times New Roman"/>
          <w:sz w:val="24"/>
          <w:szCs w:val="24"/>
        </w:rPr>
        <w:t xml:space="preserve"> </w:t>
      </w:r>
      <w:r w:rsidRPr="00A942B6">
        <w:rPr>
          <w:rFonts w:ascii="Times New Roman" w:hAnsi="Times New Roman"/>
          <w:sz w:val="24"/>
          <w:szCs w:val="24"/>
        </w:rPr>
        <w:t xml:space="preserve">Längle, který tvořivě rozpracovává původní Franklův přístup do širšího antropologického a terapeutického pojetí existenciální analýzy.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Hledání smyslu považoval za významný motiv lidského chování vlivný humanistický psycholog A. Maslow, jenž zařadil potřebu seberealizace a smysluplnosti na samotný vrchol své hierarchie potřeb. Smysluplnost života se stala hlavním tématem v pracích i I. Yaloma (Slezáčková, 2012). </w:t>
      </w:r>
    </w:p>
    <w:p w:rsidR="001D250F" w:rsidRDefault="001D250F" w:rsidP="00A942B6">
      <w:pPr>
        <w:spacing w:line="360" w:lineRule="auto"/>
        <w:jc w:val="both"/>
        <w:rPr>
          <w:rFonts w:ascii="Times New Roman" w:hAnsi="Times New Roman"/>
          <w:b/>
          <w:sz w:val="24"/>
          <w:szCs w:val="24"/>
        </w:rPr>
      </w:pPr>
    </w:p>
    <w:p w:rsidR="00526689" w:rsidRPr="001D250F" w:rsidRDefault="00526689" w:rsidP="00A942B6">
      <w:pPr>
        <w:spacing w:line="360" w:lineRule="auto"/>
        <w:jc w:val="both"/>
        <w:rPr>
          <w:rFonts w:ascii="Times New Roman" w:hAnsi="Times New Roman"/>
          <w:color w:val="FF0000"/>
          <w:sz w:val="30"/>
          <w:szCs w:val="30"/>
        </w:rPr>
      </w:pPr>
      <w:r w:rsidRPr="001D250F">
        <w:rPr>
          <w:rFonts w:ascii="Times New Roman" w:hAnsi="Times New Roman"/>
          <w:b/>
          <w:sz w:val="30"/>
          <w:szCs w:val="30"/>
        </w:rPr>
        <w:t>1.1  Význam slova smysl</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Ptáme-li se, co si máme představit, když někdo hovoří o </w:t>
      </w:r>
      <w:r w:rsidRPr="00A942B6">
        <w:rPr>
          <w:rFonts w:ascii="Times New Roman" w:hAnsi="Times New Roman"/>
          <w:i/>
          <w:sz w:val="24"/>
          <w:szCs w:val="24"/>
        </w:rPr>
        <w:t>smyslu</w:t>
      </w:r>
      <w:r w:rsidRPr="00A942B6">
        <w:rPr>
          <w:rFonts w:ascii="Times New Roman" w:hAnsi="Times New Roman"/>
          <w:sz w:val="24"/>
          <w:szCs w:val="24"/>
        </w:rPr>
        <w:t xml:space="preserve">, Slovník spisovné češtiny nám uvádí několik významů: např. smysl otáčení předmětu kolem hřídele (např. ručičky hodin) nebo označení některého z pěti smyslů, přesněji smyslových orgánů (např. oči).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lastRenderedPageBreak/>
        <w:t xml:space="preserve">Často se rozumí myšlenkový obsah určitého výrazu – slova nebo věty, např. co znamená věta:  Nikdy neříkej nikdy. Vyjadřuje se důležitost, např. Jaký byl smysl onoho rozhodnutí vlády. Dále při užití slova </w:t>
      </w:r>
      <w:r w:rsidRPr="00A942B6">
        <w:rPr>
          <w:rFonts w:ascii="Times New Roman" w:hAnsi="Times New Roman"/>
          <w:i/>
          <w:sz w:val="24"/>
          <w:szCs w:val="24"/>
        </w:rPr>
        <w:t>smyslu</w:t>
      </w:r>
      <w:r w:rsidRPr="00A942B6">
        <w:rPr>
          <w:rFonts w:ascii="Times New Roman" w:hAnsi="Times New Roman"/>
          <w:sz w:val="24"/>
          <w:szCs w:val="24"/>
        </w:rPr>
        <w:t xml:space="preserve"> nám jde o vyjádření účelu, případě důvodu</w:t>
      </w:r>
      <w:r w:rsidR="00536381">
        <w:rPr>
          <w:rFonts w:ascii="Times New Roman" w:hAnsi="Times New Roman"/>
          <w:sz w:val="24"/>
          <w:szCs w:val="24"/>
        </w:rPr>
        <w:t xml:space="preserve"> </w:t>
      </w:r>
      <w:r w:rsidRPr="00A942B6">
        <w:rPr>
          <w:rFonts w:ascii="Times New Roman" w:hAnsi="Times New Roman"/>
          <w:sz w:val="24"/>
          <w:szCs w:val="24"/>
        </w:rPr>
        <w:t xml:space="preserve">jednání, např. Proč řečník začíná přednášku takto? Významu slova </w:t>
      </w:r>
      <w:r w:rsidRPr="00A942B6">
        <w:rPr>
          <w:rFonts w:ascii="Times New Roman" w:hAnsi="Times New Roman"/>
          <w:i/>
          <w:sz w:val="24"/>
          <w:szCs w:val="24"/>
        </w:rPr>
        <w:t>smysl</w:t>
      </w:r>
      <w:r w:rsidRPr="00A942B6">
        <w:rPr>
          <w:rFonts w:ascii="Times New Roman" w:hAnsi="Times New Roman"/>
          <w:sz w:val="24"/>
          <w:szCs w:val="24"/>
        </w:rPr>
        <w:t xml:space="preserve">, se blíží i ten, který vyjadřuje chápání a pochopení, např. Ona nemá smysl pro pořádek. Slovem </w:t>
      </w:r>
      <w:r w:rsidRPr="00A942B6">
        <w:rPr>
          <w:rFonts w:ascii="Times New Roman" w:hAnsi="Times New Roman"/>
          <w:i/>
          <w:sz w:val="24"/>
          <w:szCs w:val="24"/>
        </w:rPr>
        <w:t>smysl</w:t>
      </w:r>
      <w:r w:rsidRPr="00A942B6">
        <w:rPr>
          <w:rFonts w:ascii="Times New Roman" w:hAnsi="Times New Roman"/>
          <w:sz w:val="24"/>
          <w:szCs w:val="24"/>
        </w:rPr>
        <w:t xml:space="preserve"> se i vyjadřuje celkové zaměření lidské existence, např. Jaký smysl má takový život? Tento význam je možné vyposlechnout i u přídavného jména odvozeného od slova </w:t>
      </w:r>
      <w:r w:rsidRPr="00A942B6">
        <w:rPr>
          <w:rFonts w:ascii="Times New Roman" w:hAnsi="Times New Roman"/>
          <w:i/>
          <w:sz w:val="24"/>
          <w:szCs w:val="24"/>
        </w:rPr>
        <w:t xml:space="preserve">smysl, </w:t>
      </w:r>
      <w:r w:rsidRPr="00A942B6">
        <w:rPr>
          <w:rFonts w:ascii="Times New Roman" w:hAnsi="Times New Roman"/>
          <w:sz w:val="24"/>
          <w:szCs w:val="24"/>
        </w:rPr>
        <w:t>např. slovo smysluplný – mající hluboký smysl, např. Není to snadný život, ale je hluboce smysluplný, stojí za to žít (Křivohlavý, 2006).</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Tázací věta: </w:t>
      </w:r>
      <w:r w:rsidRPr="00A942B6">
        <w:rPr>
          <w:rFonts w:ascii="Times New Roman" w:hAnsi="Times New Roman"/>
          <w:i/>
          <w:sz w:val="24"/>
          <w:szCs w:val="24"/>
        </w:rPr>
        <w:t xml:space="preserve">Jaký to má smysl?, </w:t>
      </w:r>
      <w:r w:rsidRPr="00A942B6">
        <w:rPr>
          <w:rFonts w:ascii="Times New Roman" w:hAnsi="Times New Roman"/>
          <w:sz w:val="24"/>
          <w:szCs w:val="24"/>
        </w:rPr>
        <w:t xml:space="preserve">může mít nejen v češtině dvojí interpretaci: </w:t>
      </w:r>
    </w:p>
    <w:p w:rsidR="00526689" w:rsidRPr="00B739B4" w:rsidRDefault="00526689" w:rsidP="00B739B4">
      <w:pPr>
        <w:pStyle w:val="Odstavecseseznamem"/>
        <w:numPr>
          <w:ilvl w:val="0"/>
          <w:numId w:val="3"/>
        </w:numPr>
        <w:spacing w:after="0" w:line="360" w:lineRule="auto"/>
        <w:jc w:val="both"/>
        <w:rPr>
          <w:rFonts w:ascii="Times New Roman" w:hAnsi="Times New Roman"/>
          <w:sz w:val="24"/>
          <w:szCs w:val="24"/>
        </w:rPr>
      </w:pPr>
      <w:r w:rsidRPr="00B739B4">
        <w:rPr>
          <w:rFonts w:ascii="Times New Roman" w:hAnsi="Times New Roman"/>
          <w:sz w:val="24"/>
          <w:szCs w:val="24"/>
        </w:rPr>
        <w:t xml:space="preserve"> Smysl jako význam </w:t>
      </w:r>
      <w:r w:rsidRPr="00B739B4">
        <w:rPr>
          <w:rFonts w:ascii="Times New Roman" w:hAnsi="Times New Roman"/>
          <w:b/>
          <w:sz w:val="24"/>
          <w:szCs w:val="24"/>
        </w:rPr>
        <w:t xml:space="preserve">-  </w:t>
      </w:r>
      <w:r w:rsidRPr="00B739B4">
        <w:rPr>
          <w:rFonts w:ascii="Times New Roman" w:hAnsi="Times New Roman"/>
          <w:sz w:val="24"/>
          <w:szCs w:val="24"/>
        </w:rPr>
        <w:t xml:space="preserve">např. slova určité události, myšlenky. Jde o výraz z oblasti sémantiky, kde můžeme hledat bližší určení (detonace) a svrchní tóny (konotace) významu slova či věty, např. Jaký je smysl slova osvobodit? Slovem smysl můžeme vyjádřit i hodnotu a důležitost určité věci, např. Smysl dějinné události. </w:t>
      </w:r>
    </w:p>
    <w:p w:rsidR="00526689" w:rsidRPr="00B739B4" w:rsidRDefault="00526689" w:rsidP="00B739B4">
      <w:pPr>
        <w:pStyle w:val="Odstavecseseznamem"/>
        <w:numPr>
          <w:ilvl w:val="0"/>
          <w:numId w:val="3"/>
        </w:numPr>
        <w:spacing w:after="0" w:line="360" w:lineRule="auto"/>
        <w:jc w:val="both"/>
        <w:rPr>
          <w:rFonts w:ascii="Times New Roman" w:hAnsi="Times New Roman"/>
          <w:b/>
          <w:sz w:val="24"/>
          <w:szCs w:val="24"/>
        </w:rPr>
      </w:pPr>
      <w:r w:rsidRPr="00B739B4">
        <w:rPr>
          <w:rFonts w:ascii="Times New Roman" w:hAnsi="Times New Roman"/>
          <w:sz w:val="24"/>
          <w:szCs w:val="24"/>
        </w:rPr>
        <w:t>Smysl jako vyjádření účelu, záměru, intence určité činnosti či dění. Jde</w:t>
      </w:r>
      <w:r w:rsidR="002E20FF">
        <w:rPr>
          <w:rFonts w:ascii="Times New Roman" w:hAnsi="Times New Roman"/>
          <w:sz w:val="24"/>
          <w:szCs w:val="24"/>
        </w:rPr>
        <w:t xml:space="preserve">          </w:t>
      </w:r>
      <w:r w:rsidRPr="00B739B4">
        <w:rPr>
          <w:rFonts w:ascii="Times New Roman" w:hAnsi="Times New Roman"/>
          <w:sz w:val="24"/>
          <w:szCs w:val="24"/>
        </w:rPr>
        <w:t xml:space="preserve"> o výraz psychologie lidské motivace, lidských záměrů, vůle a snah, o ujasnění důvodu jednání či účelu vlastní lidské existence. Tento dvojí význam slova </w:t>
      </w:r>
      <w:r w:rsidRPr="00B739B4">
        <w:rPr>
          <w:rFonts w:ascii="Times New Roman" w:hAnsi="Times New Roman"/>
          <w:i/>
          <w:sz w:val="24"/>
          <w:szCs w:val="24"/>
        </w:rPr>
        <w:t xml:space="preserve">smysl </w:t>
      </w:r>
      <w:r w:rsidRPr="00B739B4">
        <w:rPr>
          <w:rFonts w:ascii="Times New Roman" w:hAnsi="Times New Roman"/>
          <w:sz w:val="24"/>
          <w:szCs w:val="24"/>
        </w:rPr>
        <w:t xml:space="preserve">je možno sledovat, pokud se jedná o hlubší pochopení, např. Ona má smysl pro spravedlnost. – může znamenat, že je jí jasné, co se rozumí spravedlností, ale také, že jí jde v její vlastním jednání o to, aby ona sama jednala spravedlivě (Muders, Rűther, </w:t>
      </w:r>
      <w:r w:rsidRPr="00B739B4">
        <w:rPr>
          <w:rStyle w:val="Siln"/>
          <w:rFonts w:ascii="Times New Roman" w:hAnsi="Times New Roman"/>
          <w:b w:val="0"/>
          <w:sz w:val="24"/>
          <w:szCs w:val="24"/>
        </w:rPr>
        <w:t xml:space="preserve">2011; </w:t>
      </w:r>
      <w:r w:rsidRPr="00B739B4">
        <w:rPr>
          <w:rFonts w:ascii="Times New Roman" w:hAnsi="Times New Roman"/>
          <w:sz w:val="24"/>
          <w:szCs w:val="24"/>
        </w:rPr>
        <w:t>Křivohlavý, 2006).</w:t>
      </w:r>
    </w:p>
    <w:p w:rsidR="00526689" w:rsidRPr="00A942B6" w:rsidRDefault="00526689" w:rsidP="00B739B4">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 naší práci se budeme zabývat druhým významem slova </w:t>
      </w:r>
      <w:r w:rsidRPr="00A942B6">
        <w:rPr>
          <w:rFonts w:ascii="Times New Roman" w:hAnsi="Times New Roman"/>
          <w:i/>
          <w:sz w:val="24"/>
          <w:szCs w:val="24"/>
        </w:rPr>
        <w:t>smysl,</w:t>
      </w:r>
      <w:r w:rsidRPr="00A942B6">
        <w:rPr>
          <w:rFonts w:ascii="Times New Roman" w:hAnsi="Times New Roman"/>
          <w:sz w:val="24"/>
          <w:szCs w:val="24"/>
        </w:rPr>
        <w:t xml:space="preserve"> tj., kde se jím</w:t>
      </w:r>
      <w:r w:rsidR="00B739B4">
        <w:rPr>
          <w:rFonts w:ascii="Times New Roman" w:hAnsi="Times New Roman"/>
          <w:sz w:val="24"/>
          <w:szCs w:val="24"/>
        </w:rPr>
        <w:t xml:space="preserve"> m</w:t>
      </w:r>
      <w:r w:rsidRPr="00A942B6">
        <w:rPr>
          <w:rFonts w:ascii="Times New Roman" w:hAnsi="Times New Roman"/>
          <w:sz w:val="24"/>
          <w:szCs w:val="24"/>
        </w:rPr>
        <w:t xml:space="preserve">yslí určitý záměr, směr dalšího vývinu událostí, účelu jednání či dění, intence, aj.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Křivohlavý (2006, s. 43-44) rozlišuje krátkodobé a dlouhodobé životní cíle a jejich smysl. Krátkodobý cíl se vztahuje ke každodenním úkolům či k drobným činnostem a zkušenostem. Naopak hlubší, konečný, rozhodující, definitivní, podstatný, hlavní, závěrečný, kategorický, rozhodující smysl (tzv. ultimate</w:t>
      </w:r>
      <w:r w:rsidR="00536381">
        <w:rPr>
          <w:rFonts w:ascii="Times New Roman" w:hAnsi="Times New Roman"/>
          <w:sz w:val="24"/>
          <w:szCs w:val="24"/>
        </w:rPr>
        <w:t xml:space="preserve"> </w:t>
      </w:r>
      <w:r w:rsidRPr="00A942B6">
        <w:rPr>
          <w:rFonts w:ascii="Times New Roman" w:hAnsi="Times New Roman"/>
          <w:sz w:val="24"/>
          <w:szCs w:val="24"/>
        </w:rPr>
        <w:t xml:space="preserve">meaning), se vztahuje k nejhlubšímu smyslu života, který je často spojován se spirituální povahou.  V řeči kognitivní psychologie: </w:t>
      </w:r>
      <w:r w:rsidRPr="00A942B6">
        <w:rPr>
          <w:rFonts w:ascii="Times New Roman" w:hAnsi="Times New Roman"/>
          <w:i/>
          <w:sz w:val="24"/>
          <w:szCs w:val="24"/>
        </w:rPr>
        <w:t>„Člověk si vytváří kognitivní mapu, mentální reprezentaci svého života, i života společenského a snaží se podle ní žít.“</w:t>
      </w:r>
      <w:r w:rsidRPr="00A942B6">
        <w:rPr>
          <w:rFonts w:ascii="Times New Roman" w:hAnsi="Times New Roman"/>
          <w:sz w:val="24"/>
          <w:szCs w:val="24"/>
        </w:rPr>
        <w:t xml:space="preserve">.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lastRenderedPageBreak/>
        <w:t xml:space="preserve">Podle Ch. Petersona (in Křivohlavý, 2011) např. působí terapeuticky, když se vykonává role dobrovolného dárce a odvádí se pozornost od sebe sama. Dobrovolnost dávání totiž vnáší do života dobrou míru smysluplnosti existence.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i/>
          <w:sz w:val="24"/>
          <w:szCs w:val="24"/>
        </w:rPr>
        <w:tab/>
      </w:r>
      <w:r w:rsidRPr="00A942B6">
        <w:rPr>
          <w:rFonts w:ascii="Times New Roman" w:hAnsi="Times New Roman"/>
          <w:sz w:val="24"/>
          <w:szCs w:val="24"/>
        </w:rPr>
        <w:t xml:space="preserve">Frankl (2005) objasňuje svou triádu hodnot, jimiž je možno naplnit smysl života, a tak jít cestou odhodlání. Jsou to: hodnota činu, hodnota postoje a hodnota prožitku. </w:t>
      </w:r>
      <w:r w:rsidR="002E20FF">
        <w:rPr>
          <w:rFonts w:ascii="Times New Roman" w:hAnsi="Times New Roman"/>
          <w:sz w:val="24"/>
          <w:szCs w:val="24"/>
        </w:rPr>
        <w:t xml:space="preserve">  </w:t>
      </w:r>
      <w:r w:rsidRPr="00A942B6">
        <w:rPr>
          <w:rFonts w:ascii="Times New Roman" w:hAnsi="Times New Roman"/>
          <w:sz w:val="24"/>
          <w:szCs w:val="24"/>
        </w:rPr>
        <w:t xml:space="preserve">Jsme-li mladí a zdraví, naplňujeme smysl života dílem. Pokud již nemůžeme být aktivní, jsou smysluplnými akty našeho života prožitky radosti, dobra a krásy a v terminálních situacích můžeme zachovat lidskou důstojnost a slušnost jako základní postoj (Kosová a kol., 2014). Požár (2014) k tomuto dodává, že lidská důstojnost je praktická realizace lidské volby tady a teď, během života.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S tímto souhlasí i Hudáková a Majerníková (2013), kde ve své publikaci uvádějí výzkum smyslu života van Ransta a Marcoena, kteří potvrzují, že starší lidé s vysokým uvědomováním si smyslu života referovali o široké škále copingových strategií. Kdy přesvědčení o tom, že život má smysl i v jejich pozdějším věku, vede k mobilizaci všech adekvátních copingových mechanismů. Dále uvádějí výsledky výzkumu Rekera a Frye, kdy objevili tendenci k prožívání vyšší smysluplnosti u starších lidí.</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Frankl (2005) rozlišil tři druhy hodnot, tři směry, v nichž lze nacházet naplnění vůle ke smyslu:</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Tvůrčí hodnota</w:t>
      </w:r>
      <w:r w:rsidRPr="00A942B6">
        <w:rPr>
          <w:rFonts w:ascii="Times New Roman" w:hAnsi="Times New Roman"/>
          <w:b/>
          <w:sz w:val="24"/>
          <w:szCs w:val="24"/>
        </w:rPr>
        <w:t xml:space="preserve"> – </w:t>
      </w:r>
      <w:r w:rsidRPr="00A942B6">
        <w:rPr>
          <w:rFonts w:ascii="Times New Roman" w:hAnsi="Times New Roman"/>
          <w:sz w:val="24"/>
          <w:szCs w:val="24"/>
        </w:rPr>
        <w:t>nejčastěji je realizovaná prací, v povolání, jako aktivita, která přetváří vnější svět. Jde např. o vytvoření díla i o vykonání činu. Není podstatné, co člověk dělá, ale jaký k tomu zaujímá postoj, jestli to dělá závazně, oddaně a opravdově. Pokud povolání člověka nenaplňuje, problém je v jeho postoji, práci chápe jen jako zdroj příjmu.</w:t>
      </w:r>
    </w:p>
    <w:p w:rsidR="00526689" w:rsidRPr="00A942B6" w:rsidRDefault="00526689" w:rsidP="00A942B6">
      <w:pPr>
        <w:spacing w:line="360" w:lineRule="auto"/>
        <w:ind w:firstLine="708"/>
        <w:jc w:val="both"/>
        <w:rPr>
          <w:rFonts w:ascii="Times New Roman" w:hAnsi="Times New Roman"/>
          <w:b/>
          <w:sz w:val="24"/>
          <w:szCs w:val="24"/>
        </w:rPr>
      </w:pPr>
      <w:r w:rsidRPr="00A942B6">
        <w:rPr>
          <w:rFonts w:ascii="Times New Roman" w:hAnsi="Times New Roman"/>
          <w:sz w:val="24"/>
          <w:szCs w:val="24"/>
        </w:rPr>
        <w:t>Zážitková hodnota</w:t>
      </w:r>
      <w:r w:rsidR="002E20FF">
        <w:rPr>
          <w:rFonts w:ascii="Times New Roman" w:hAnsi="Times New Roman"/>
          <w:sz w:val="24"/>
          <w:szCs w:val="24"/>
        </w:rPr>
        <w:t xml:space="preserve"> </w:t>
      </w:r>
      <w:r w:rsidRPr="00A942B6">
        <w:rPr>
          <w:rFonts w:ascii="Times New Roman" w:hAnsi="Times New Roman"/>
          <w:sz w:val="24"/>
          <w:szCs w:val="24"/>
        </w:rPr>
        <w:t>– uskutečňována v</w:t>
      </w:r>
      <w:r w:rsidR="00536381">
        <w:rPr>
          <w:rFonts w:ascii="Times New Roman" w:hAnsi="Times New Roman"/>
          <w:sz w:val="24"/>
          <w:szCs w:val="24"/>
        </w:rPr>
        <w:t> </w:t>
      </w:r>
      <w:r w:rsidRPr="00A942B6">
        <w:rPr>
          <w:rFonts w:ascii="Times New Roman" w:hAnsi="Times New Roman"/>
          <w:sz w:val="24"/>
          <w:szCs w:val="24"/>
        </w:rPr>
        <w:t>přijímání</w:t>
      </w:r>
      <w:r w:rsidR="00536381">
        <w:rPr>
          <w:rFonts w:ascii="Times New Roman" w:hAnsi="Times New Roman"/>
          <w:sz w:val="24"/>
          <w:szCs w:val="24"/>
        </w:rPr>
        <w:t xml:space="preserve"> </w:t>
      </w:r>
      <w:r w:rsidRPr="00A942B6">
        <w:rPr>
          <w:rFonts w:ascii="Times New Roman" w:hAnsi="Times New Roman"/>
          <w:sz w:val="24"/>
          <w:szCs w:val="24"/>
        </w:rPr>
        <w:t>vnějšího světa, např. zážitky spjaté s vnímáním umění, přírody, partnerského vztahu, aj.</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Postojová hodnota</w:t>
      </w:r>
      <w:r w:rsidRPr="00A942B6">
        <w:rPr>
          <w:rFonts w:ascii="Times New Roman" w:hAnsi="Times New Roman"/>
          <w:b/>
          <w:sz w:val="24"/>
          <w:szCs w:val="24"/>
        </w:rPr>
        <w:t xml:space="preserve"> – </w:t>
      </w:r>
      <w:r w:rsidRPr="00A942B6">
        <w:rPr>
          <w:rFonts w:ascii="Times New Roman" w:hAnsi="Times New Roman"/>
          <w:sz w:val="24"/>
          <w:szCs w:val="24"/>
        </w:rPr>
        <w:t xml:space="preserve">realizuje se v osudových, neovlivnitelných situacích člověka, kde člověk musí přijmout něco daného, např. smrt, nevyléčitelná nemoc. Frankl je přesvědčen, že bolest má význam duchovní a duševní – chrání člověka před duševní strnulostí. Dokud člověk trpí, zůstává duševně naživu. I když je osud nezměnitelný a nevyhnutelný, vždy se nabízejí možnosti, jak se zachovat po svém (Kučerová, 2015; </w:t>
      </w:r>
      <w:r w:rsidRPr="00A942B6">
        <w:rPr>
          <w:rFonts w:ascii="Times New Roman" w:hAnsi="Times New Roman"/>
          <w:sz w:val="24"/>
          <w:szCs w:val="24"/>
        </w:rPr>
        <w:lastRenderedPageBreak/>
        <w:t>Špirudová, 2015; Cimrmannová a kol., 2013; Kubátová, 2010; Plháková, 2006; Vymětal a kol., 2004; Lukasová, 1998).</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R. F. Baumeister (in Slezáčková, 2012) má za to, že smysluplnosti života se může porozumět v kontextu čtyř hlavních potřeb smyslu:</w:t>
      </w:r>
    </w:p>
    <w:p w:rsidR="00526689" w:rsidRPr="00A942B6" w:rsidRDefault="00526689" w:rsidP="00A942B6">
      <w:pPr>
        <w:spacing w:line="360" w:lineRule="auto"/>
        <w:ind w:left="708"/>
        <w:jc w:val="both"/>
        <w:rPr>
          <w:rFonts w:ascii="Times New Roman" w:hAnsi="Times New Roman"/>
          <w:sz w:val="24"/>
          <w:szCs w:val="24"/>
        </w:rPr>
      </w:pPr>
      <w:r w:rsidRPr="00A942B6">
        <w:rPr>
          <w:rFonts w:ascii="Times New Roman" w:hAnsi="Times New Roman"/>
          <w:sz w:val="24"/>
          <w:szCs w:val="24"/>
        </w:rPr>
        <w:t>1. Potřeba účelu (purpose) – současné události nabývají významu skrze svoje spojení s budoucími událostmi, může mít podobu cílů nebo pocitu naplnění.</w:t>
      </w:r>
    </w:p>
    <w:p w:rsidR="00526689" w:rsidRPr="00A942B6" w:rsidRDefault="00526689" w:rsidP="00A942B6">
      <w:pPr>
        <w:spacing w:line="360" w:lineRule="auto"/>
        <w:ind w:left="708"/>
        <w:jc w:val="both"/>
        <w:rPr>
          <w:rFonts w:ascii="Times New Roman" w:hAnsi="Times New Roman"/>
          <w:sz w:val="24"/>
          <w:szCs w:val="24"/>
        </w:rPr>
      </w:pPr>
      <w:r w:rsidRPr="00A942B6">
        <w:rPr>
          <w:rFonts w:ascii="Times New Roman" w:hAnsi="Times New Roman"/>
          <w:sz w:val="24"/>
          <w:szCs w:val="24"/>
        </w:rPr>
        <w:t>2. Potřeba hodnot (values) – propůjčuje životu pocit dobra a pozitivity. Hodnoty pomáhají rozlišit, co je dobré a co špatné.</w:t>
      </w:r>
    </w:p>
    <w:p w:rsidR="00526689" w:rsidRPr="00A942B6" w:rsidRDefault="00526689" w:rsidP="00A942B6">
      <w:pPr>
        <w:spacing w:line="360" w:lineRule="auto"/>
        <w:ind w:left="708"/>
        <w:jc w:val="both"/>
        <w:rPr>
          <w:rFonts w:ascii="Times New Roman" w:hAnsi="Times New Roman"/>
          <w:sz w:val="24"/>
          <w:szCs w:val="24"/>
        </w:rPr>
      </w:pPr>
      <w:r w:rsidRPr="00A942B6">
        <w:rPr>
          <w:rFonts w:ascii="Times New Roman" w:hAnsi="Times New Roman"/>
          <w:sz w:val="24"/>
          <w:szCs w:val="24"/>
        </w:rPr>
        <w:t xml:space="preserve">3. Potřeba účinnosti (efficari) – souvisí s přesvědčením, že naše aktivity nevyznějí do prázdna, ale že můžeme něco změnit.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4. Potřeba vědomí vlastní hodnoty (self-worth).</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Při vytváření pojetí smyslu života jde o proces, při němž lidé hodnotí (appraise) a přehodnocují (reappraise), revidují význam určité události při hledání jejího smyslu. Pokud se lidé dostanou do situace velkého trápení, dochází ke zvýšení potřeby nacházet smysl v tom, co se děje, zpevní pojetí hodnoty sebe sama (self-worth). Toto hodnocení často zahrnuje nalezení kladného aspektu v sérii negativních událostí. Tvorba smyslu (meaning-making) je chápána Parkem a Folkmanovou (in Křivohlavý, 2006), jako hledání toho, co je podstatné či podstatně důležité v dané situaci, dochází k jevu zvanému rozvažování, přemítání, jako způsob revize pojetí, rekvalifikace určitého jevu, že se mu dostává nového porozumění. Změny v kognitivním pojetí jsou centrální důležitostí</w:t>
      </w:r>
      <w:r w:rsidR="002E20FF">
        <w:rPr>
          <w:rFonts w:ascii="Times New Roman" w:hAnsi="Times New Roman"/>
          <w:sz w:val="24"/>
          <w:szCs w:val="24"/>
        </w:rPr>
        <w:t xml:space="preserve">      </w:t>
      </w:r>
      <w:r w:rsidRPr="00A942B6">
        <w:rPr>
          <w:rFonts w:ascii="Times New Roman" w:hAnsi="Times New Roman"/>
          <w:sz w:val="24"/>
          <w:szCs w:val="24"/>
        </w:rPr>
        <w:t xml:space="preserve"> pro pojetí smysluplnosti.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Proces hledání smyslu života je dynamický proces neustálého formování a přeškatulkování systému přesvědčení o individuální situaci člověka, aby tento systém poskytoval smysluplnou interpretaci života, smysluplné cíle a celkový pocit naplnění (Halama, 2007).</w:t>
      </w:r>
      <w:r w:rsidRPr="00A942B6">
        <w:rPr>
          <w:rFonts w:ascii="Times New Roman" w:hAnsi="Times New Roman"/>
          <w:i/>
          <w:sz w:val="24"/>
          <w:szCs w:val="24"/>
        </w:rPr>
        <w:t xml:space="preserve"> „Hledání smyslu života je proces, který probíhá neustále a nikdo v něm člověka nemůže zastoupit“ </w:t>
      </w:r>
      <w:r w:rsidRPr="00A942B6">
        <w:rPr>
          <w:rFonts w:ascii="Times New Roman" w:hAnsi="Times New Roman"/>
          <w:sz w:val="24"/>
          <w:szCs w:val="24"/>
        </w:rPr>
        <w:t xml:space="preserve">(Petrová, 2013, s. 56). Smysl života může nalézt </w:t>
      </w:r>
      <w:r w:rsidRPr="0080604B">
        <w:rPr>
          <w:rFonts w:ascii="Times New Roman" w:hAnsi="Times New Roman"/>
          <w:sz w:val="24"/>
          <w:szCs w:val="24"/>
        </w:rPr>
        <w:t>každý</w:t>
      </w:r>
      <w:r w:rsidR="00536381">
        <w:rPr>
          <w:rFonts w:ascii="Times New Roman" w:hAnsi="Times New Roman"/>
          <w:sz w:val="24"/>
          <w:szCs w:val="24"/>
        </w:rPr>
        <w:t xml:space="preserve"> </w:t>
      </w:r>
      <w:r w:rsidR="002E20FF">
        <w:rPr>
          <w:rFonts w:ascii="Times New Roman" w:hAnsi="Times New Roman"/>
          <w:sz w:val="24"/>
          <w:szCs w:val="24"/>
        </w:rPr>
        <w:t xml:space="preserve">       </w:t>
      </w:r>
      <w:r w:rsidRPr="0080604B">
        <w:rPr>
          <w:rFonts w:ascii="Times New Roman" w:hAnsi="Times New Roman"/>
          <w:sz w:val="24"/>
          <w:szCs w:val="24"/>
        </w:rPr>
        <w:t>bez</w:t>
      </w:r>
      <w:r w:rsidRPr="00A942B6">
        <w:rPr>
          <w:rFonts w:ascii="Times New Roman" w:hAnsi="Times New Roman"/>
          <w:sz w:val="24"/>
          <w:szCs w:val="24"/>
        </w:rPr>
        <w:t xml:space="preserve"> ohledu na inteligenci nebo věk. Podmínkou je schopnost činit rozhodnutí. Existenciální smysl značí</w:t>
      </w:r>
      <w:r w:rsidRPr="00A942B6">
        <w:rPr>
          <w:rFonts w:ascii="Times New Roman" w:hAnsi="Times New Roman"/>
          <w:i/>
          <w:sz w:val="24"/>
          <w:szCs w:val="24"/>
        </w:rPr>
        <w:t xml:space="preserve"> „možnost, která se otevírá na pozadí skutečnosti“ </w:t>
      </w:r>
      <w:r w:rsidRPr="00A942B6">
        <w:rPr>
          <w:rFonts w:ascii="Times New Roman" w:hAnsi="Times New Roman"/>
          <w:sz w:val="24"/>
          <w:szCs w:val="24"/>
        </w:rPr>
        <w:t xml:space="preserve">(Cimrmannová a kol., 2013, s. 41). Člověk, pro něhož má existence spirituální rozměr, bude schopen ve svém životě nacházet více srozumitelnosti a smyslu (Kupka, Řehan, </w:t>
      </w:r>
      <w:r w:rsidRPr="00A942B6">
        <w:rPr>
          <w:rFonts w:ascii="Times New Roman" w:hAnsi="Times New Roman"/>
          <w:sz w:val="24"/>
          <w:szCs w:val="24"/>
        </w:rPr>
        <w:lastRenderedPageBreak/>
        <w:t>2008). Dle Kupky (2014) hledání smyslu není však pouze duchovním činem, ale zároveň každodenním jednáním celého člověka. Proto je rozdíl, zdali člověk život pouze pozoruje, nebo ho také objímá.</w:t>
      </w:r>
    </w:p>
    <w:p w:rsidR="00526689"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Základní otázkou existenciálního smyslu je: </w:t>
      </w:r>
      <w:r w:rsidRPr="00A942B6">
        <w:rPr>
          <w:rFonts w:ascii="Times New Roman" w:hAnsi="Times New Roman"/>
          <w:i/>
          <w:sz w:val="24"/>
          <w:szCs w:val="24"/>
        </w:rPr>
        <w:t>Jaký je smysl života? Proč vůbec stojí za to žít?</w:t>
      </w:r>
      <w:r w:rsidRPr="00A942B6">
        <w:rPr>
          <w:rFonts w:ascii="Times New Roman" w:hAnsi="Times New Roman"/>
          <w:sz w:val="24"/>
          <w:szCs w:val="24"/>
        </w:rPr>
        <w:t xml:space="preserve">  V pozadí jsou dva základní procesy: motivace, která se snaží ve všem, co zažijeme, vidět určitý smysl, tzv. vůle ke smyslu V. E. Frankla a schopnost vytvářet</w:t>
      </w:r>
      <w:r w:rsidR="00536381">
        <w:rPr>
          <w:rFonts w:ascii="Times New Roman" w:hAnsi="Times New Roman"/>
          <w:sz w:val="24"/>
          <w:szCs w:val="24"/>
        </w:rPr>
        <w:t xml:space="preserve"> </w:t>
      </w:r>
      <w:r w:rsidRPr="00A942B6">
        <w:rPr>
          <w:rFonts w:ascii="Times New Roman" w:hAnsi="Times New Roman"/>
          <w:sz w:val="24"/>
          <w:szCs w:val="24"/>
        </w:rPr>
        <w:t>smysluplná pojetí toho, co prožíváme</w:t>
      </w:r>
      <w:r w:rsidR="00536381">
        <w:rPr>
          <w:rFonts w:ascii="Times New Roman" w:hAnsi="Times New Roman"/>
          <w:sz w:val="24"/>
          <w:szCs w:val="24"/>
        </w:rPr>
        <w:t xml:space="preserve"> </w:t>
      </w:r>
      <w:r w:rsidRPr="00A942B6">
        <w:rPr>
          <w:rFonts w:ascii="Times New Roman" w:hAnsi="Times New Roman"/>
          <w:sz w:val="24"/>
          <w:szCs w:val="24"/>
        </w:rPr>
        <w:t>(Křivohlavý, 2006).</w:t>
      </w:r>
    </w:p>
    <w:p w:rsidR="00B739B4" w:rsidRDefault="00B739B4" w:rsidP="00A942B6">
      <w:pPr>
        <w:spacing w:line="360" w:lineRule="auto"/>
        <w:jc w:val="both"/>
        <w:rPr>
          <w:rFonts w:ascii="Times New Roman" w:hAnsi="Times New Roman"/>
          <w:sz w:val="24"/>
          <w:szCs w:val="24"/>
        </w:rPr>
      </w:pPr>
    </w:p>
    <w:p w:rsidR="001D250F" w:rsidRDefault="00526689" w:rsidP="001D250F">
      <w:pPr>
        <w:spacing w:line="360" w:lineRule="auto"/>
        <w:jc w:val="both"/>
        <w:rPr>
          <w:rFonts w:ascii="Times New Roman" w:hAnsi="Times New Roman"/>
          <w:b/>
          <w:sz w:val="24"/>
          <w:szCs w:val="24"/>
        </w:rPr>
      </w:pPr>
      <w:r w:rsidRPr="001D250F">
        <w:rPr>
          <w:rFonts w:ascii="Times New Roman" w:hAnsi="Times New Roman"/>
          <w:b/>
          <w:sz w:val="30"/>
          <w:szCs w:val="30"/>
        </w:rPr>
        <w:t>1.2  Definování smysluplnosti</w:t>
      </w:r>
      <w:r w:rsidRPr="00A942B6">
        <w:rPr>
          <w:rFonts w:ascii="Times New Roman" w:hAnsi="Times New Roman"/>
          <w:b/>
          <w:sz w:val="24"/>
          <w:szCs w:val="24"/>
        </w:rPr>
        <w:tab/>
      </w:r>
    </w:p>
    <w:p w:rsidR="00526689" w:rsidRPr="001D250F" w:rsidRDefault="00526689" w:rsidP="001D250F">
      <w:pPr>
        <w:spacing w:line="360" w:lineRule="auto"/>
        <w:ind w:firstLine="708"/>
        <w:jc w:val="both"/>
        <w:rPr>
          <w:rFonts w:ascii="Times New Roman" w:hAnsi="Times New Roman"/>
          <w:b/>
          <w:sz w:val="30"/>
          <w:szCs w:val="30"/>
        </w:rPr>
      </w:pPr>
      <w:r w:rsidRPr="00A942B6">
        <w:rPr>
          <w:rFonts w:ascii="Times New Roman" w:hAnsi="Times New Roman"/>
          <w:sz w:val="24"/>
          <w:szCs w:val="24"/>
        </w:rPr>
        <w:t>S problematikou smysluplnosti se setkáváme pod různým označením: mentální reprezentace budoucnosti, předjímání budoucnosti, potřeba smysluplnosti, aspirace, anticipace, životní téma, aj. Základní a důležitý lidský psychický proces je tvorba smyslu a nacházení smysluplnosti žití. Tvorba smyslu života je úkolem, je „během na dlouhou trať“, je to úkol celoživotní, zvláště v nejtěžších životních situacích. Pro pojetí smysluplnosti života neexistuje obecná definice, proto se chápe smysluplnost života v řeči psychologie jako tzv. psychologický konstrukt (Křivohlavý, 2006).</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Křivohlavý (2006, s. 50-51) uvádí citace následujících autorů:</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Jedna z prvních definic smysluplnosti od Rekera a Wonga zní: </w:t>
      </w:r>
      <w:r w:rsidRPr="00A942B6">
        <w:rPr>
          <w:rFonts w:ascii="Times New Roman" w:hAnsi="Times New Roman"/>
          <w:i/>
          <w:sz w:val="24"/>
          <w:szCs w:val="24"/>
        </w:rPr>
        <w:t xml:space="preserve">„Smysluplnost života je výrazem hodnoty, kterou přisuzujeme událostem a běhu života, i významu, který přiřazujeme vlastní existenci“. </w:t>
      </w:r>
      <w:r w:rsidRPr="00A942B6">
        <w:rPr>
          <w:rFonts w:ascii="Times New Roman" w:hAnsi="Times New Roman"/>
          <w:sz w:val="24"/>
          <w:szCs w:val="24"/>
        </w:rPr>
        <w:t xml:space="preserve">Podle této definice je důležitým momentem hodnota cíle, od ní se odvíjí smysluplnost. Když si něčeho nevážím, tak to, co se s tím děje, není </w:t>
      </w:r>
      <w:r w:rsidR="002E20FF">
        <w:rPr>
          <w:rFonts w:ascii="Times New Roman" w:hAnsi="Times New Roman"/>
          <w:sz w:val="24"/>
          <w:szCs w:val="24"/>
        </w:rPr>
        <w:t xml:space="preserve">       </w:t>
      </w:r>
      <w:r w:rsidRPr="00A942B6">
        <w:rPr>
          <w:rFonts w:ascii="Times New Roman" w:hAnsi="Times New Roman"/>
          <w:sz w:val="24"/>
          <w:szCs w:val="24"/>
        </w:rPr>
        <w:t xml:space="preserve">pro mě moc smysluplné. </w:t>
      </w:r>
    </w:p>
    <w:p w:rsidR="00526689" w:rsidRPr="00A942B6" w:rsidRDefault="00526689" w:rsidP="00A942B6">
      <w:pPr>
        <w:spacing w:line="360" w:lineRule="auto"/>
        <w:ind w:firstLine="708"/>
        <w:jc w:val="both"/>
        <w:rPr>
          <w:rFonts w:ascii="Times New Roman" w:hAnsi="Times New Roman"/>
          <w:i/>
          <w:sz w:val="24"/>
          <w:szCs w:val="24"/>
        </w:rPr>
      </w:pPr>
      <w:r w:rsidRPr="00A942B6">
        <w:rPr>
          <w:rFonts w:ascii="Times New Roman" w:hAnsi="Times New Roman"/>
          <w:sz w:val="24"/>
          <w:szCs w:val="24"/>
        </w:rPr>
        <w:t xml:space="preserve">Dále smysluplnost chápou: </w:t>
      </w:r>
      <w:r w:rsidRPr="00A942B6">
        <w:rPr>
          <w:rFonts w:ascii="Times New Roman" w:hAnsi="Times New Roman"/>
          <w:i/>
          <w:sz w:val="24"/>
          <w:szCs w:val="24"/>
        </w:rPr>
        <w:t xml:space="preserve">„Smysluplnosti jde o poznávání řádu, soudržnosti, a účelu vlastní existence, hledání a realizaci hodnotných cílů a to vše doprovázející pocit naplnění“. </w:t>
      </w:r>
    </w:p>
    <w:p w:rsidR="00526689" w:rsidRPr="00A942B6" w:rsidRDefault="00526689" w:rsidP="00A942B6">
      <w:pPr>
        <w:spacing w:line="360" w:lineRule="auto"/>
        <w:ind w:firstLine="708"/>
        <w:jc w:val="both"/>
        <w:rPr>
          <w:rFonts w:ascii="Times New Roman" w:hAnsi="Times New Roman"/>
          <w:i/>
          <w:sz w:val="24"/>
          <w:szCs w:val="24"/>
        </w:rPr>
      </w:pPr>
      <w:r w:rsidRPr="00A942B6">
        <w:rPr>
          <w:rFonts w:ascii="Times New Roman" w:hAnsi="Times New Roman"/>
          <w:sz w:val="24"/>
          <w:szCs w:val="24"/>
        </w:rPr>
        <w:t xml:space="preserve">Druhým autorem, který se snažil o definici smyslu a smysluplnosti, byl Baumeister: </w:t>
      </w:r>
      <w:r w:rsidRPr="00A942B6">
        <w:rPr>
          <w:rFonts w:ascii="Times New Roman" w:hAnsi="Times New Roman"/>
          <w:i/>
          <w:sz w:val="24"/>
          <w:szCs w:val="24"/>
        </w:rPr>
        <w:t>„Smyslem (určité činnosti) se rozumí „společensky sdílená mentální reprezentace (představa) vztahů mezi věcmi, událostmi a děním“.</w:t>
      </w:r>
    </w:p>
    <w:p w:rsidR="00526689" w:rsidRPr="00A942B6" w:rsidRDefault="00526689" w:rsidP="00A942B6">
      <w:pPr>
        <w:spacing w:line="360" w:lineRule="auto"/>
        <w:ind w:firstLine="708"/>
        <w:jc w:val="both"/>
        <w:rPr>
          <w:rFonts w:ascii="Times New Roman" w:hAnsi="Times New Roman"/>
          <w:b/>
          <w:i/>
          <w:sz w:val="24"/>
          <w:szCs w:val="24"/>
        </w:rPr>
      </w:pPr>
      <w:r w:rsidRPr="00A942B6">
        <w:rPr>
          <w:rFonts w:ascii="Times New Roman" w:hAnsi="Times New Roman"/>
          <w:sz w:val="24"/>
          <w:szCs w:val="24"/>
        </w:rPr>
        <w:lastRenderedPageBreak/>
        <w:t xml:space="preserve">U Klingera je smysl chápán: </w:t>
      </w:r>
      <w:r w:rsidRPr="00A942B6">
        <w:rPr>
          <w:rFonts w:ascii="Times New Roman" w:hAnsi="Times New Roman"/>
          <w:i/>
          <w:sz w:val="24"/>
          <w:szCs w:val="24"/>
        </w:rPr>
        <w:t>„Smysluplnost je výrazem potřeby chápat život jako to, co slouží určitému hodnotnému účelu“.</w:t>
      </w:r>
    </w:p>
    <w:p w:rsidR="00526689" w:rsidRPr="00A942B6" w:rsidRDefault="00526689" w:rsidP="00A942B6">
      <w:pPr>
        <w:tabs>
          <w:tab w:val="left" w:pos="4977"/>
        </w:tabs>
        <w:spacing w:line="360" w:lineRule="auto"/>
        <w:ind w:firstLine="708"/>
        <w:jc w:val="both"/>
        <w:rPr>
          <w:rFonts w:ascii="Times New Roman" w:hAnsi="Times New Roman"/>
          <w:i/>
          <w:sz w:val="24"/>
          <w:szCs w:val="24"/>
        </w:rPr>
      </w:pPr>
      <w:r w:rsidRPr="00A942B6">
        <w:rPr>
          <w:rFonts w:ascii="Times New Roman" w:hAnsi="Times New Roman"/>
          <w:sz w:val="24"/>
          <w:szCs w:val="24"/>
        </w:rPr>
        <w:t>G. Guttmann chápe Frankla</w:t>
      </w:r>
      <w:r w:rsidR="0034495A">
        <w:rPr>
          <w:rFonts w:ascii="Times New Roman" w:hAnsi="Times New Roman"/>
          <w:sz w:val="24"/>
          <w:szCs w:val="24"/>
        </w:rPr>
        <w:t xml:space="preserve"> </w:t>
      </w:r>
      <w:r w:rsidRPr="00A942B6">
        <w:rPr>
          <w:rFonts w:ascii="Times New Roman" w:hAnsi="Times New Roman"/>
          <w:i/>
          <w:sz w:val="24"/>
          <w:szCs w:val="24"/>
        </w:rPr>
        <w:t>„jako obecný lidský mentální jev, který je předpokladem pro to, aby nám tělesně i duševně bylo dobře“.</w:t>
      </w:r>
    </w:p>
    <w:p w:rsidR="00526689" w:rsidRPr="00A942B6" w:rsidRDefault="00526689" w:rsidP="00A942B6">
      <w:pPr>
        <w:tabs>
          <w:tab w:val="left" w:pos="4977"/>
        </w:tabs>
        <w:spacing w:line="360" w:lineRule="auto"/>
        <w:ind w:firstLine="708"/>
        <w:jc w:val="both"/>
        <w:rPr>
          <w:rFonts w:ascii="Times New Roman" w:hAnsi="Times New Roman"/>
          <w:sz w:val="24"/>
          <w:szCs w:val="24"/>
        </w:rPr>
      </w:pPr>
      <w:r w:rsidRPr="00A942B6">
        <w:rPr>
          <w:rFonts w:ascii="Times New Roman" w:hAnsi="Times New Roman"/>
          <w:sz w:val="24"/>
          <w:szCs w:val="24"/>
        </w:rPr>
        <w:t>Slezáčková (2012, s. 130) cituje M. Seligmana, který chápe smysluplnost jako</w:t>
      </w:r>
      <w:r w:rsidRPr="00A942B6">
        <w:rPr>
          <w:rFonts w:ascii="Times New Roman" w:hAnsi="Times New Roman"/>
          <w:i/>
          <w:sz w:val="24"/>
          <w:szCs w:val="24"/>
        </w:rPr>
        <w:t xml:space="preserve"> „…využití svých nejlepších schopností ve službě vyššímu účelu, něčemu nebo někomu, co nás přitahuje“.</w:t>
      </w:r>
    </w:p>
    <w:p w:rsidR="00526689" w:rsidRPr="00A942B6" w:rsidRDefault="00526689" w:rsidP="00A942B6">
      <w:pPr>
        <w:tabs>
          <w:tab w:val="left" w:pos="4977"/>
        </w:tabs>
        <w:spacing w:line="360" w:lineRule="auto"/>
        <w:ind w:firstLine="708"/>
        <w:jc w:val="both"/>
        <w:rPr>
          <w:rFonts w:ascii="Times New Roman" w:hAnsi="Times New Roman"/>
          <w:sz w:val="24"/>
          <w:szCs w:val="24"/>
        </w:rPr>
      </w:pPr>
      <w:r w:rsidRPr="00A942B6">
        <w:rPr>
          <w:rFonts w:ascii="Times New Roman" w:hAnsi="Times New Roman"/>
          <w:sz w:val="24"/>
          <w:szCs w:val="24"/>
        </w:rPr>
        <w:t>Kubátová (2010, s. 126) uvádí citaci K. Balcara, který smysl života chápe, stejně jako V. E. Frankl</w:t>
      </w:r>
      <w:r w:rsidRPr="00A942B6">
        <w:rPr>
          <w:rFonts w:ascii="Times New Roman" w:hAnsi="Times New Roman"/>
          <w:i/>
          <w:sz w:val="24"/>
          <w:szCs w:val="24"/>
        </w:rPr>
        <w:t>„…jako specifický smysl, jako smysl, který může člověk objevovat a naplňovat, anebo nikoli, a to v konkrétních, jedinečných situacích, událostech, zážitcích a činech svého každodenního života“</w:t>
      </w:r>
      <w:r w:rsidRPr="00A942B6">
        <w:rPr>
          <w:rFonts w:ascii="Times New Roman" w:hAnsi="Times New Roman"/>
          <w:sz w:val="24"/>
          <w:szCs w:val="24"/>
        </w:rPr>
        <w:t>.</w:t>
      </w:r>
    </w:p>
    <w:p w:rsidR="00526689" w:rsidRPr="00A942B6" w:rsidRDefault="00526689" w:rsidP="00A942B6">
      <w:pPr>
        <w:tabs>
          <w:tab w:val="left" w:pos="4977"/>
        </w:tabs>
        <w:spacing w:line="360" w:lineRule="auto"/>
        <w:ind w:firstLine="708"/>
        <w:jc w:val="both"/>
        <w:rPr>
          <w:rFonts w:ascii="Times New Roman" w:hAnsi="Times New Roman"/>
          <w:sz w:val="24"/>
          <w:szCs w:val="24"/>
        </w:rPr>
      </w:pPr>
      <w:r w:rsidRPr="00A942B6">
        <w:rPr>
          <w:rFonts w:ascii="Times New Roman" w:hAnsi="Times New Roman"/>
          <w:sz w:val="24"/>
          <w:szCs w:val="24"/>
        </w:rPr>
        <w:t>U Křivohlavého (2006, s. 50-51) čteme: „</w:t>
      </w:r>
      <w:r w:rsidRPr="00A942B6">
        <w:rPr>
          <w:rFonts w:ascii="Times New Roman" w:hAnsi="Times New Roman"/>
          <w:i/>
          <w:sz w:val="24"/>
          <w:szCs w:val="24"/>
        </w:rPr>
        <w:t xml:space="preserve">Tam, kde je vědomé lidské jednání a rozhodování o něm zaměřeno k určitému, pro daného člověka hodnotnému cíli, tj. tam, kde je toto jednání z úmyslu a vůle daného člověka cílevědomé, tam je možné hovořit </w:t>
      </w:r>
      <w:r w:rsidR="00A84717">
        <w:rPr>
          <w:rFonts w:ascii="Times New Roman" w:hAnsi="Times New Roman"/>
          <w:i/>
          <w:sz w:val="24"/>
          <w:szCs w:val="24"/>
        </w:rPr>
        <w:t xml:space="preserve">      </w:t>
      </w:r>
      <w:r w:rsidRPr="00A942B6">
        <w:rPr>
          <w:rFonts w:ascii="Times New Roman" w:hAnsi="Times New Roman"/>
          <w:i/>
          <w:sz w:val="24"/>
          <w:szCs w:val="24"/>
        </w:rPr>
        <w:t>o účelné a smysluplné činnosti“.</w:t>
      </w:r>
    </w:p>
    <w:p w:rsidR="00526689" w:rsidRPr="00A942B6" w:rsidRDefault="00526689" w:rsidP="00A942B6">
      <w:pPr>
        <w:spacing w:line="360" w:lineRule="auto"/>
        <w:jc w:val="both"/>
        <w:rPr>
          <w:rFonts w:ascii="Times New Roman" w:hAnsi="Times New Roman"/>
          <w:i/>
          <w:sz w:val="24"/>
          <w:szCs w:val="24"/>
        </w:rPr>
      </w:pPr>
      <w:r w:rsidRPr="00A942B6">
        <w:rPr>
          <w:rFonts w:ascii="Times New Roman" w:hAnsi="Times New Roman"/>
          <w:b/>
          <w:sz w:val="24"/>
          <w:szCs w:val="24"/>
        </w:rPr>
        <w:t>Tabulka 1. Přehled názorů významných psychologů na smysl života (Halama, 2007, s. 24).</w:t>
      </w:r>
    </w:p>
    <w:tbl>
      <w:tblPr>
        <w:tblW w:w="8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7"/>
        <w:gridCol w:w="3344"/>
        <w:gridCol w:w="3344"/>
      </w:tblGrid>
      <w:tr w:rsidR="00526689" w:rsidRPr="00A942B6" w:rsidTr="00526689">
        <w:trPr>
          <w:trHeight w:val="825"/>
        </w:trPr>
        <w:tc>
          <w:tcPr>
            <w:tcW w:w="1917" w:type="dxa"/>
          </w:tcPr>
          <w:p w:rsidR="00526689" w:rsidRPr="00A942B6" w:rsidRDefault="00526689" w:rsidP="00B739B4">
            <w:pPr>
              <w:tabs>
                <w:tab w:val="left" w:pos="1890"/>
              </w:tabs>
              <w:spacing w:line="360" w:lineRule="auto"/>
              <w:jc w:val="center"/>
              <w:rPr>
                <w:rFonts w:ascii="Times New Roman" w:hAnsi="Times New Roman"/>
                <w:b/>
                <w:sz w:val="24"/>
                <w:szCs w:val="24"/>
              </w:rPr>
            </w:pPr>
          </w:p>
        </w:tc>
        <w:tc>
          <w:tcPr>
            <w:tcW w:w="3344"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t>Povaha potřeby smyslu života</w:t>
            </w:r>
          </w:p>
        </w:tc>
        <w:tc>
          <w:tcPr>
            <w:tcW w:w="3344"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t>„Správný“ způsob realizace smyslu</w:t>
            </w:r>
          </w:p>
        </w:tc>
      </w:tr>
      <w:tr w:rsidR="00526689" w:rsidRPr="00A942B6" w:rsidTr="00526689">
        <w:trPr>
          <w:trHeight w:val="825"/>
        </w:trPr>
        <w:tc>
          <w:tcPr>
            <w:tcW w:w="1917"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t>Adler A.</w:t>
            </w:r>
          </w:p>
        </w:tc>
        <w:tc>
          <w:tcPr>
            <w:tcW w:w="3344" w:type="dxa"/>
          </w:tcPr>
          <w:p w:rsidR="00526689" w:rsidRPr="00A942B6" w:rsidRDefault="00526689" w:rsidP="00B739B4">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 xml:space="preserve">Odpověď na tři základní lidské otázky (partnerství, společenství, práce), životní styl, utvořený zážitky </w:t>
            </w:r>
            <w:r w:rsidR="002E20FF">
              <w:rPr>
                <w:rFonts w:ascii="Times New Roman" w:hAnsi="Times New Roman"/>
                <w:sz w:val="24"/>
                <w:szCs w:val="24"/>
              </w:rPr>
              <w:t xml:space="preserve">  </w:t>
            </w:r>
            <w:r w:rsidRPr="00A942B6">
              <w:rPr>
                <w:rFonts w:ascii="Times New Roman" w:hAnsi="Times New Roman"/>
                <w:sz w:val="24"/>
                <w:szCs w:val="24"/>
              </w:rPr>
              <w:t>v dětském věku</w:t>
            </w:r>
          </w:p>
        </w:tc>
        <w:tc>
          <w:tcPr>
            <w:tcW w:w="3344" w:type="dxa"/>
          </w:tcPr>
          <w:p w:rsidR="00C17407" w:rsidRDefault="00526689" w:rsidP="00C17407">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Život v prospěch společenstva, realizace citu</w:t>
            </w:r>
          </w:p>
          <w:p w:rsidR="00526689" w:rsidRPr="00A942B6" w:rsidRDefault="00A942B6" w:rsidP="00C17407">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S</w:t>
            </w:r>
            <w:r w:rsidR="00526689" w:rsidRPr="00A942B6">
              <w:rPr>
                <w:rFonts w:ascii="Times New Roman" w:hAnsi="Times New Roman"/>
                <w:sz w:val="24"/>
                <w:szCs w:val="24"/>
              </w:rPr>
              <w:t>polupatřičnosti</w:t>
            </w:r>
          </w:p>
        </w:tc>
      </w:tr>
      <w:tr w:rsidR="00526689" w:rsidRPr="00A942B6" w:rsidTr="00526689">
        <w:trPr>
          <w:trHeight w:val="876"/>
        </w:trPr>
        <w:tc>
          <w:tcPr>
            <w:tcW w:w="1917"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t>Jung C. G.</w:t>
            </w:r>
          </w:p>
          <w:p w:rsidR="00526689" w:rsidRPr="00A942B6" w:rsidRDefault="00526689" w:rsidP="00B739B4">
            <w:pPr>
              <w:tabs>
                <w:tab w:val="left" w:pos="1890"/>
              </w:tabs>
              <w:spacing w:line="360" w:lineRule="auto"/>
              <w:jc w:val="center"/>
              <w:rPr>
                <w:rFonts w:ascii="Times New Roman" w:hAnsi="Times New Roman"/>
                <w:b/>
                <w:sz w:val="24"/>
                <w:szCs w:val="24"/>
              </w:rPr>
            </w:pPr>
          </w:p>
        </w:tc>
        <w:tc>
          <w:tcPr>
            <w:tcW w:w="3344" w:type="dxa"/>
          </w:tcPr>
          <w:p w:rsidR="00526689" w:rsidRPr="00A942B6" w:rsidRDefault="00526689" w:rsidP="00B739B4">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Odpověď na</w:t>
            </w:r>
            <w:r w:rsidR="00536381">
              <w:rPr>
                <w:rFonts w:ascii="Times New Roman" w:hAnsi="Times New Roman"/>
                <w:sz w:val="24"/>
                <w:szCs w:val="24"/>
              </w:rPr>
              <w:t xml:space="preserve"> </w:t>
            </w:r>
            <w:r w:rsidRPr="00A942B6">
              <w:rPr>
                <w:rFonts w:ascii="Times New Roman" w:hAnsi="Times New Roman"/>
                <w:sz w:val="24"/>
                <w:szCs w:val="24"/>
              </w:rPr>
              <w:t>nesrozumitelnost světa</w:t>
            </w:r>
          </w:p>
        </w:tc>
        <w:tc>
          <w:tcPr>
            <w:tcW w:w="3344" w:type="dxa"/>
          </w:tcPr>
          <w:p w:rsidR="00526689" w:rsidRPr="00A942B6" w:rsidRDefault="00526689" w:rsidP="00B739B4">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Člověk se má nechat vést archetypy, ve kterých je skrytá moudrost a vzorce chování a poznávání</w:t>
            </w:r>
          </w:p>
        </w:tc>
      </w:tr>
      <w:tr w:rsidR="00526689" w:rsidRPr="00A942B6" w:rsidTr="00526689">
        <w:trPr>
          <w:trHeight w:val="876"/>
        </w:trPr>
        <w:tc>
          <w:tcPr>
            <w:tcW w:w="1917"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lastRenderedPageBreak/>
              <w:t>Fromm E.</w:t>
            </w:r>
          </w:p>
        </w:tc>
        <w:tc>
          <w:tcPr>
            <w:tcW w:w="3344" w:type="dxa"/>
          </w:tcPr>
          <w:p w:rsidR="00526689" w:rsidRPr="00A942B6" w:rsidRDefault="00526689" w:rsidP="00E33D75">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Potřeba orientačního rámce</w:t>
            </w:r>
            <w:r w:rsidR="00536381">
              <w:rPr>
                <w:rFonts w:ascii="Times New Roman" w:hAnsi="Times New Roman"/>
                <w:sz w:val="24"/>
                <w:szCs w:val="24"/>
              </w:rPr>
              <w:t xml:space="preserve"> </w:t>
            </w:r>
            <w:r w:rsidRPr="00A942B6">
              <w:rPr>
                <w:rFonts w:ascii="Times New Roman" w:hAnsi="Times New Roman"/>
                <w:sz w:val="24"/>
                <w:szCs w:val="24"/>
              </w:rPr>
              <w:t>a oddanosti – pramení</w:t>
            </w:r>
            <w:r w:rsidR="00536381">
              <w:rPr>
                <w:rFonts w:ascii="Times New Roman" w:hAnsi="Times New Roman"/>
                <w:sz w:val="24"/>
                <w:szCs w:val="24"/>
              </w:rPr>
              <w:t xml:space="preserve"> </w:t>
            </w:r>
            <w:r w:rsidRPr="00A942B6">
              <w:rPr>
                <w:rFonts w:ascii="Times New Roman" w:hAnsi="Times New Roman"/>
                <w:sz w:val="24"/>
                <w:szCs w:val="24"/>
              </w:rPr>
              <w:t>z izolovanosti člověka</w:t>
            </w:r>
          </w:p>
        </w:tc>
        <w:tc>
          <w:tcPr>
            <w:tcW w:w="3344" w:type="dxa"/>
          </w:tcPr>
          <w:p w:rsidR="00526689" w:rsidRPr="00A942B6" w:rsidRDefault="00526689" w:rsidP="00E33D75">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Solidarita se všemi lidmi</w:t>
            </w:r>
            <w:r w:rsidR="00536381">
              <w:rPr>
                <w:rFonts w:ascii="Times New Roman" w:hAnsi="Times New Roman"/>
                <w:sz w:val="24"/>
                <w:szCs w:val="24"/>
              </w:rPr>
              <w:t xml:space="preserve"> </w:t>
            </w:r>
            <w:r w:rsidRPr="00A942B6">
              <w:rPr>
                <w:rFonts w:ascii="Times New Roman" w:hAnsi="Times New Roman"/>
                <w:sz w:val="24"/>
                <w:szCs w:val="24"/>
              </w:rPr>
              <w:t>a spontánní tvořivá aktivita -láska a práce</w:t>
            </w:r>
          </w:p>
        </w:tc>
      </w:tr>
      <w:tr w:rsidR="00526689" w:rsidRPr="00A942B6" w:rsidTr="00526689">
        <w:trPr>
          <w:trHeight w:val="876"/>
        </w:trPr>
        <w:tc>
          <w:tcPr>
            <w:tcW w:w="1917"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t>Frankl V. E.</w:t>
            </w:r>
          </w:p>
          <w:p w:rsidR="00526689" w:rsidRPr="00A942B6" w:rsidRDefault="00526689" w:rsidP="00B739B4">
            <w:pPr>
              <w:tabs>
                <w:tab w:val="left" w:pos="1890"/>
              </w:tabs>
              <w:spacing w:line="360" w:lineRule="auto"/>
              <w:jc w:val="center"/>
              <w:rPr>
                <w:rFonts w:ascii="Times New Roman" w:hAnsi="Times New Roman"/>
                <w:b/>
                <w:sz w:val="24"/>
                <w:szCs w:val="24"/>
              </w:rPr>
            </w:pPr>
          </w:p>
        </w:tc>
        <w:tc>
          <w:tcPr>
            <w:tcW w:w="3344" w:type="dxa"/>
          </w:tcPr>
          <w:p w:rsidR="00526689" w:rsidRPr="00A942B6" w:rsidRDefault="00526689" w:rsidP="00E33D75">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Smysl života je reakcí na vůli ke smyslu, která je výsledkem noodynamického napětí</w:t>
            </w:r>
          </w:p>
        </w:tc>
        <w:tc>
          <w:tcPr>
            <w:tcW w:w="3344" w:type="dxa"/>
          </w:tcPr>
          <w:p w:rsidR="00526689" w:rsidRPr="00A942B6" w:rsidRDefault="00526689" w:rsidP="00E33D75">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Sebetranscedence</w:t>
            </w:r>
            <w:r w:rsidR="00536381">
              <w:rPr>
                <w:rFonts w:ascii="Times New Roman" w:hAnsi="Times New Roman"/>
                <w:sz w:val="24"/>
                <w:szCs w:val="24"/>
              </w:rPr>
              <w:t xml:space="preserve"> </w:t>
            </w:r>
            <w:r w:rsidRPr="00A942B6">
              <w:rPr>
                <w:rFonts w:ascii="Times New Roman" w:hAnsi="Times New Roman"/>
                <w:sz w:val="24"/>
                <w:szCs w:val="24"/>
              </w:rPr>
              <w:t>zaměřenost na hodnoty</w:t>
            </w:r>
            <w:r w:rsidR="00536381">
              <w:rPr>
                <w:rFonts w:ascii="Times New Roman" w:hAnsi="Times New Roman"/>
                <w:sz w:val="24"/>
                <w:szCs w:val="24"/>
              </w:rPr>
              <w:t xml:space="preserve"> </w:t>
            </w:r>
            <w:r w:rsidRPr="00A942B6">
              <w:rPr>
                <w:rFonts w:ascii="Times New Roman" w:hAnsi="Times New Roman"/>
                <w:sz w:val="24"/>
                <w:szCs w:val="24"/>
              </w:rPr>
              <w:t>mimo sebe</w:t>
            </w:r>
          </w:p>
        </w:tc>
      </w:tr>
      <w:tr w:rsidR="00526689" w:rsidRPr="00A942B6" w:rsidTr="00526689">
        <w:trPr>
          <w:trHeight w:val="825"/>
        </w:trPr>
        <w:tc>
          <w:tcPr>
            <w:tcW w:w="1917" w:type="dxa"/>
          </w:tcPr>
          <w:p w:rsidR="00526689" w:rsidRPr="00A942B6" w:rsidRDefault="00526689" w:rsidP="00B739B4">
            <w:pPr>
              <w:tabs>
                <w:tab w:val="left" w:pos="1890"/>
              </w:tabs>
              <w:spacing w:line="360" w:lineRule="auto"/>
              <w:jc w:val="center"/>
              <w:rPr>
                <w:rFonts w:ascii="Times New Roman" w:hAnsi="Times New Roman"/>
                <w:b/>
                <w:sz w:val="24"/>
                <w:szCs w:val="24"/>
              </w:rPr>
            </w:pPr>
            <w:r w:rsidRPr="00A942B6">
              <w:rPr>
                <w:rFonts w:ascii="Times New Roman" w:hAnsi="Times New Roman"/>
                <w:b/>
                <w:sz w:val="24"/>
                <w:szCs w:val="24"/>
              </w:rPr>
              <w:t>Maslow A. H.</w:t>
            </w:r>
          </w:p>
        </w:tc>
        <w:tc>
          <w:tcPr>
            <w:tcW w:w="3344" w:type="dxa"/>
          </w:tcPr>
          <w:p w:rsidR="00526689" w:rsidRPr="00A942B6" w:rsidRDefault="00526689" w:rsidP="00B739B4">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Smysluplnost je součástí růstové motivace (B-hodnot)</w:t>
            </w:r>
          </w:p>
        </w:tc>
        <w:tc>
          <w:tcPr>
            <w:tcW w:w="3344" w:type="dxa"/>
          </w:tcPr>
          <w:p w:rsidR="00526689" w:rsidRPr="00A942B6" w:rsidRDefault="00526689" w:rsidP="00E33D75">
            <w:pPr>
              <w:tabs>
                <w:tab w:val="left" w:pos="1890"/>
              </w:tabs>
              <w:spacing w:line="360" w:lineRule="auto"/>
              <w:jc w:val="center"/>
              <w:rPr>
                <w:rFonts w:ascii="Times New Roman" w:hAnsi="Times New Roman"/>
                <w:sz w:val="24"/>
                <w:szCs w:val="24"/>
              </w:rPr>
            </w:pPr>
            <w:r w:rsidRPr="00A942B6">
              <w:rPr>
                <w:rFonts w:ascii="Times New Roman" w:hAnsi="Times New Roman"/>
                <w:sz w:val="24"/>
                <w:szCs w:val="24"/>
              </w:rPr>
              <w:t>Sebeaktualizace a</w:t>
            </w:r>
            <w:r w:rsidR="00536381">
              <w:rPr>
                <w:rFonts w:ascii="Times New Roman" w:hAnsi="Times New Roman"/>
                <w:sz w:val="24"/>
                <w:szCs w:val="24"/>
              </w:rPr>
              <w:t xml:space="preserve"> </w:t>
            </w:r>
            <w:r w:rsidRPr="00A942B6">
              <w:rPr>
                <w:rFonts w:ascii="Times New Roman" w:hAnsi="Times New Roman"/>
                <w:sz w:val="24"/>
                <w:szCs w:val="24"/>
              </w:rPr>
              <w:t>růst, realizace</w:t>
            </w:r>
            <w:r w:rsidR="00536381">
              <w:rPr>
                <w:rFonts w:ascii="Times New Roman" w:hAnsi="Times New Roman"/>
                <w:sz w:val="24"/>
                <w:szCs w:val="24"/>
              </w:rPr>
              <w:t xml:space="preserve"> </w:t>
            </w:r>
            <w:r w:rsidRPr="00A942B6">
              <w:rPr>
                <w:rFonts w:ascii="Times New Roman" w:hAnsi="Times New Roman"/>
                <w:sz w:val="24"/>
                <w:szCs w:val="24"/>
              </w:rPr>
              <w:t>B-hodnot</w:t>
            </w:r>
          </w:p>
        </w:tc>
      </w:tr>
      <w:tr w:rsidR="00526689" w:rsidRPr="00A942B6" w:rsidTr="00526689">
        <w:trPr>
          <w:trHeight w:val="876"/>
        </w:trPr>
        <w:tc>
          <w:tcPr>
            <w:tcW w:w="1917" w:type="dxa"/>
          </w:tcPr>
          <w:p w:rsidR="00526689" w:rsidRPr="00A942B6" w:rsidRDefault="00526689" w:rsidP="00B739B4">
            <w:pPr>
              <w:spacing w:line="360" w:lineRule="auto"/>
              <w:jc w:val="center"/>
              <w:rPr>
                <w:rFonts w:ascii="Times New Roman" w:hAnsi="Times New Roman"/>
                <w:b/>
                <w:sz w:val="24"/>
                <w:szCs w:val="24"/>
              </w:rPr>
            </w:pPr>
            <w:r w:rsidRPr="00A942B6">
              <w:rPr>
                <w:rFonts w:ascii="Times New Roman" w:hAnsi="Times New Roman"/>
                <w:b/>
                <w:sz w:val="24"/>
                <w:szCs w:val="24"/>
              </w:rPr>
              <w:t>Yalom I. D.</w:t>
            </w:r>
          </w:p>
        </w:tc>
        <w:tc>
          <w:tcPr>
            <w:tcW w:w="3344" w:type="dxa"/>
          </w:tcPr>
          <w:p w:rsidR="00526689" w:rsidRPr="00A942B6" w:rsidRDefault="00526689" w:rsidP="00E33D75">
            <w:pPr>
              <w:spacing w:line="360" w:lineRule="auto"/>
              <w:jc w:val="center"/>
              <w:rPr>
                <w:rFonts w:ascii="Times New Roman" w:hAnsi="Times New Roman"/>
                <w:sz w:val="24"/>
                <w:szCs w:val="24"/>
              </w:rPr>
            </w:pPr>
            <w:r w:rsidRPr="00A942B6">
              <w:rPr>
                <w:rFonts w:ascii="Times New Roman" w:hAnsi="Times New Roman"/>
                <w:sz w:val="24"/>
                <w:szCs w:val="24"/>
              </w:rPr>
              <w:t xml:space="preserve">Obranný mechanismus proti </w:t>
            </w:r>
            <w:r w:rsidR="00E33D75">
              <w:rPr>
                <w:rFonts w:ascii="Times New Roman" w:hAnsi="Times New Roman"/>
                <w:sz w:val="24"/>
                <w:szCs w:val="24"/>
              </w:rPr>
              <w:t>e</w:t>
            </w:r>
            <w:r w:rsidRPr="00A942B6">
              <w:rPr>
                <w:rFonts w:ascii="Times New Roman" w:hAnsi="Times New Roman"/>
                <w:sz w:val="24"/>
                <w:szCs w:val="24"/>
              </w:rPr>
              <w:t>xistenciální úzkosti a bezsmyslnosti</w:t>
            </w:r>
          </w:p>
        </w:tc>
        <w:tc>
          <w:tcPr>
            <w:tcW w:w="3344" w:type="dxa"/>
          </w:tcPr>
          <w:p w:rsidR="00526689" w:rsidRPr="00A942B6" w:rsidRDefault="00526689" w:rsidP="00B739B4">
            <w:pPr>
              <w:spacing w:line="360" w:lineRule="auto"/>
              <w:jc w:val="center"/>
              <w:rPr>
                <w:rFonts w:ascii="Times New Roman" w:hAnsi="Times New Roman"/>
                <w:sz w:val="24"/>
                <w:szCs w:val="24"/>
              </w:rPr>
            </w:pPr>
            <w:r w:rsidRPr="00A942B6">
              <w:rPr>
                <w:rFonts w:ascii="Times New Roman" w:hAnsi="Times New Roman"/>
                <w:sz w:val="24"/>
                <w:szCs w:val="24"/>
              </w:rPr>
              <w:t>Neexistují, člověk má smysl, když se angažuje v nějakých hodnotách, nezáleží na tom, jakých</w:t>
            </w:r>
          </w:p>
        </w:tc>
      </w:tr>
    </w:tbl>
    <w:p w:rsidR="00526689" w:rsidRPr="00A942B6" w:rsidRDefault="00526689" w:rsidP="00A942B6">
      <w:pPr>
        <w:spacing w:line="360" w:lineRule="auto"/>
        <w:jc w:val="both"/>
        <w:rPr>
          <w:rFonts w:ascii="Times New Roman" w:hAnsi="Times New Roman"/>
          <w:sz w:val="24"/>
          <w:szCs w:val="24"/>
        </w:rPr>
      </w:pPr>
    </w:p>
    <w:p w:rsidR="00526689" w:rsidRPr="00A942B6" w:rsidRDefault="00526689" w:rsidP="00E33D75">
      <w:pPr>
        <w:spacing w:line="360" w:lineRule="auto"/>
        <w:ind w:firstLine="708"/>
        <w:jc w:val="both"/>
        <w:rPr>
          <w:rFonts w:ascii="Times New Roman" w:hAnsi="Times New Roman"/>
          <w:sz w:val="24"/>
          <w:szCs w:val="24"/>
        </w:rPr>
      </w:pPr>
      <w:r w:rsidRPr="00A942B6">
        <w:rPr>
          <w:rFonts w:ascii="Times New Roman" w:hAnsi="Times New Roman"/>
          <w:sz w:val="24"/>
          <w:szCs w:val="24"/>
        </w:rPr>
        <w:t>Uvedené názory jednotlivých autorů nabízí pestrou paletu pohledů na povahu smyslu života a na způsob jeho realizace (Halama, 2007).</w:t>
      </w:r>
    </w:p>
    <w:p w:rsidR="00526689" w:rsidRPr="00A942B6" w:rsidRDefault="00526689" w:rsidP="00A942B6">
      <w:pPr>
        <w:spacing w:line="360" w:lineRule="auto"/>
        <w:jc w:val="both"/>
        <w:rPr>
          <w:rFonts w:ascii="Times New Roman" w:hAnsi="Times New Roman"/>
          <w:sz w:val="24"/>
          <w:szCs w:val="24"/>
        </w:rPr>
      </w:pPr>
    </w:p>
    <w:p w:rsidR="00526689" w:rsidRPr="00E33D75" w:rsidRDefault="00526689" w:rsidP="00A942B6">
      <w:pPr>
        <w:spacing w:line="360" w:lineRule="auto"/>
        <w:jc w:val="both"/>
        <w:rPr>
          <w:rFonts w:ascii="Times New Roman" w:hAnsi="Times New Roman"/>
          <w:b/>
          <w:sz w:val="30"/>
          <w:szCs w:val="30"/>
        </w:rPr>
      </w:pPr>
      <w:r w:rsidRPr="00E33D75">
        <w:rPr>
          <w:rFonts w:ascii="Times New Roman" w:hAnsi="Times New Roman"/>
          <w:b/>
          <w:sz w:val="30"/>
          <w:szCs w:val="30"/>
        </w:rPr>
        <w:t>1.3  Smysl jako idea a smysl jako cíl</w:t>
      </w:r>
    </w:p>
    <w:p w:rsidR="00526689" w:rsidRPr="00A942B6" w:rsidRDefault="00526689" w:rsidP="00E33D75">
      <w:pPr>
        <w:spacing w:line="360" w:lineRule="auto"/>
        <w:ind w:firstLine="360"/>
        <w:jc w:val="both"/>
        <w:rPr>
          <w:rFonts w:ascii="Times New Roman" w:hAnsi="Times New Roman"/>
          <w:sz w:val="24"/>
          <w:szCs w:val="24"/>
        </w:rPr>
      </w:pPr>
      <w:r w:rsidRPr="00A942B6">
        <w:rPr>
          <w:rFonts w:ascii="Times New Roman" w:hAnsi="Times New Roman"/>
          <w:sz w:val="24"/>
          <w:szCs w:val="24"/>
        </w:rPr>
        <w:t xml:space="preserve">Při pojetí smysluplnosti života, je dobré odlišovat dva významy slova </w:t>
      </w:r>
      <w:r w:rsidRPr="00A942B6">
        <w:rPr>
          <w:rFonts w:ascii="Times New Roman" w:hAnsi="Times New Roman"/>
          <w:i/>
          <w:sz w:val="24"/>
          <w:szCs w:val="24"/>
        </w:rPr>
        <w:t>smysl</w:t>
      </w:r>
      <w:r w:rsidRPr="00A942B6">
        <w:rPr>
          <w:rFonts w:ascii="Times New Roman" w:hAnsi="Times New Roman"/>
          <w:sz w:val="24"/>
          <w:szCs w:val="24"/>
        </w:rPr>
        <w:t>:</w:t>
      </w:r>
    </w:p>
    <w:p w:rsidR="00526689" w:rsidRPr="00A942B6" w:rsidRDefault="00526689" w:rsidP="00A942B6">
      <w:pPr>
        <w:numPr>
          <w:ilvl w:val="0"/>
          <w:numId w:val="4"/>
        </w:numPr>
        <w:spacing w:after="0" w:line="360" w:lineRule="auto"/>
        <w:jc w:val="both"/>
        <w:rPr>
          <w:rFonts w:ascii="Times New Roman" w:hAnsi="Times New Roman"/>
          <w:sz w:val="24"/>
          <w:szCs w:val="24"/>
        </w:rPr>
      </w:pPr>
      <w:r w:rsidRPr="00A942B6">
        <w:rPr>
          <w:rFonts w:ascii="Times New Roman" w:hAnsi="Times New Roman"/>
          <w:sz w:val="24"/>
          <w:szCs w:val="24"/>
        </w:rPr>
        <w:t xml:space="preserve">Smysl jako idea – idea, která se s něčím pojí, např. s určitou událostí (nastoupení do zaměstnání) nebo zkušeností (zklamání v lásce). Smysluplnost je tak možno chápat jako </w:t>
      </w:r>
      <w:r w:rsidR="00A052D8">
        <w:rPr>
          <w:rFonts w:ascii="Times New Roman" w:hAnsi="Times New Roman"/>
          <w:sz w:val="24"/>
          <w:szCs w:val="24"/>
        </w:rPr>
        <w:t xml:space="preserve">interpretaci </w:t>
      </w:r>
      <w:r w:rsidRPr="00A052D8">
        <w:rPr>
          <w:rFonts w:ascii="Times New Roman" w:hAnsi="Times New Roman"/>
          <w:sz w:val="24"/>
          <w:szCs w:val="24"/>
        </w:rPr>
        <w:t>života</w:t>
      </w:r>
      <w:r w:rsidRPr="00A942B6">
        <w:rPr>
          <w:rFonts w:ascii="Times New Roman" w:hAnsi="Times New Roman"/>
          <w:sz w:val="24"/>
          <w:szCs w:val="24"/>
        </w:rPr>
        <w:t xml:space="preserve"> jako celku, tj. hledání </w:t>
      </w:r>
      <w:r w:rsidR="0080604B" w:rsidRPr="0080604B">
        <w:rPr>
          <w:rFonts w:ascii="Times New Roman" w:hAnsi="Times New Roman"/>
          <w:sz w:val="24"/>
          <w:szCs w:val="24"/>
        </w:rPr>
        <w:t>idey</w:t>
      </w:r>
      <w:r w:rsidRPr="0080604B">
        <w:rPr>
          <w:rFonts w:ascii="Times New Roman" w:hAnsi="Times New Roman"/>
          <w:sz w:val="24"/>
          <w:szCs w:val="24"/>
        </w:rPr>
        <w:t xml:space="preserve"> vlastního</w:t>
      </w:r>
      <w:r w:rsidRPr="00A942B6">
        <w:rPr>
          <w:rFonts w:ascii="Times New Roman" w:hAnsi="Times New Roman"/>
          <w:sz w:val="24"/>
          <w:szCs w:val="24"/>
        </w:rPr>
        <w:t xml:space="preserve"> života.</w:t>
      </w:r>
    </w:p>
    <w:p w:rsidR="00526689" w:rsidRPr="00A942B6" w:rsidRDefault="00526689" w:rsidP="00A942B6">
      <w:pPr>
        <w:numPr>
          <w:ilvl w:val="0"/>
          <w:numId w:val="4"/>
        </w:numPr>
        <w:spacing w:after="0" w:line="360" w:lineRule="auto"/>
        <w:jc w:val="both"/>
        <w:rPr>
          <w:rFonts w:ascii="Times New Roman" w:hAnsi="Times New Roman"/>
          <w:sz w:val="24"/>
          <w:szCs w:val="24"/>
        </w:rPr>
      </w:pPr>
      <w:r w:rsidRPr="00A942B6">
        <w:rPr>
          <w:rFonts w:ascii="Times New Roman" w:hAnsi="Times New Roman"/>
          <w:sz w:val="24"/>
          <w:szCs w:val="24"/>
        </w:rPr>
        <w:t xml:space="preserve">Smysl jako cíl – cíle a motivy, které má člověk všude, kde se jedná o další život či životní události. Smysluplnost života má význam jako ujasnění si toho, které cíle a účely člověk vlastně má a případně by měl mít v životě. Ale také zamyšlení se </w:t>
      </w:r>
      <w:r w:rsidR="00A84717">
        <w:rPr>
          <w:rFonts w:ascii="Times New Roman" w:hAnsi="Times New Roman"/>
          <w:sz w:val="24"/>
          <w:szCs w:val="24"/>
        </w:rPr>
        <w:t xml:space="preserve"> </w:t>
      </w:r>
      <w:r w:rsidRPr="00A942B6">
        <w:rPr>
          <w:rFonts w:ascii="Times New Roman" w:hAnsi="Times New Roman"/>
          <w:sz w:val="24"/>
          <w:szCs w:val="24"/>
        </w:rPr>
        <w:t xml:space="preserve">nad tím, co to vlastně znamená žít smysluplně svůj život (Křivohlavý, 2006). </w:t>
      </w:r>
    </w:p>
    <w:p w:rsidR="00526689" w:rsidRDefault="00526689" w:rsidP="00A942B6">
      <w:pPr>
        <w:spacing w:line="360" w:lineRule="auto"/>
        <w:jc w:val="both"/>
        <w:rPr>
          <w:rFonts w:ascii="Times New Roman" w:hAnsi="Times New Roman"/>
          <w:b/>
          <w:sz w:val="24"/>
          <w:szCs w:val="24"/>
        </w:rPr>
      </w:pPr>
    </w:p>
    <w:p w:rsidR="00E33D75" w:rsidRDefault="00E33D75" w:rsidP="00A942B6">
      <w:pPr>
        <w:spacing w:line="360" w:lineRule="auto"/>
        <w:jc w:val="both"/>
        <w:rPr>
          <w:rFonts w:ascii="Times New Roman" w:hAnsi="Times New Roman"/>
          <w:b/>
          <w:sz w:val="24"/>
          <w:szCs w:val="24"/>
        </w:rPr>
      </w:pPr>
    </w:p>
    <w:p w:rsidR="00281571" w:rsidRDefault="00281571" w:rsidP="00A942B6">
      <w:pPr>
        <w:spacing w:line="360" w:lineRule="auto"/>
        <w:jc w:val="both"/>
        <w:rPr>
          <w:rFonts w:ascii="Times New Roman" w:hAnsi="Times New Roman"/>
          <w:b/>
          <w:sz w:val="30"/>
          <w:szCs w:val="30"/>
        </w:rPr>
      </w:pPr>
    </w:p>
    <w:p w:rsidR="00526689" w:rsidRPr="00E33D75" w:rsidRDefault="00526689" w:rsidP="00A942B6">
      <w:pPr>
        <w:spacing w:line="360" w:lineRule="auto"/>
        <w:jc w:val="both"/>
        <w:rPr>
          <w:rFonts w:ascii="Times New Roman" w:hAnsi="Times New Roman"/>
          <w:b/>
          <w:sz w:val="30"/>
          <w:szCs w:val="30"/>
        </w:rPr>
      </w:pPr>
      <w:r w:rsidRPr="00E33D75">
        <w:rPr>
          <w:rFonts w:ascii="Times New Roman" w:hAnsi="Times New Roman"/>
          <w:b/>
          <w:sz w:val="30"/>
          <w:szCs w:val="30"/>
        </w:rPr>
        <w:lastRenderedPageBreak/>
        <w:t>1.4  Oč jde psychologii při studiu smyslu a smysluplnosti?</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Dittman (in Křivohlavý, 2006, s. 48-49) na tuto otázku odpovídá: </w:t>
      </w:r>
      <w:r w:rsidRPr="00A942B6">
        <w:rPr>
          <w:rFonts w:ascii="Times New Roman" w:hAnsi="Times New Roman"/>
          <w:i/>
          <w:sz w:val="24"/>
          <w:szCs w:val="24"/>
        </w:rPr>
        <w:t>„Psychologie umožňuje poznat, jak se daný člověk vztahuje k světu, který zažívá jako zkušenost a v němž se projevuje svou aktivitou, tj. tím, oč mu v životě jde“.</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Psychologii jde o to, pomoci smysluplně řídit vlastní život, poskytnout subjektivní teorii sebe a života, a tak dát podklad k hodnocení naplněnosti života smyslem.                A v neposlední řadě pomoci interpretovat proud zážitků a vjemů a dát jim správný význam a pochopit jejich začlenění do celku života (koherenci). Jde o to poznat, jaký je život člověka, i o to, jaký by měl život člověka být a jak by tohoto cíle mělo být dosaženo (Křivohlavý, 2006). V psychologii se hovoří o „nalezení smyslu“, jako by byl smysl života někde ztracený či založený a stačilo ho objevit. Smysl života nečeká jako „hotová věc“, až ho odhalíme, ale aktivně ho vytváříme a vkládáme jej do svých činností, odráží se v našich názorech a postojích (Slezáčková, 2012). Vymětal (2010, s. 211) vysvětluje, že </w:t>
      </w:r>
      <w:r w:rsidRPr="00A942B6">
        <w:rPr>
          <w:rFonts w:ascii="Times New Roman" w:hAnsi="Times New Roman"/>
          <w:i/>
          <w:sz w:val="24"/>
          <w:szCs w:val="24"/>
        </w:rPr>
        <w:t>„Smysluplnost má blízko k moudrosti, tedy vědomí širších souvislostí, jež chápeme</w:t>
      </w:r>
      <w:r w:rsidR="002E20FF">
        <w:rPr>
          <w:rFonts w:ascii="Times New Roman" w:hAnsi="Times New Roman"/>
          <w:i/>
          <w:sz w:val="24"/>
          <w:szCs w:val="24"/>
        </w:rPr>
        <w:t xml:space="preserve">   </w:t>
      </w:r>
      <w:r w:rsidRPr="00A942B6">
        <w:rPr>
          <w:rFonts w:ascii="Times New Roman" w:hAnsi="Times New Roman"/>
          <w:i/>
          <w:sz w:val="24"/>
          <w:szCs w:val="24"/>
        </w:rPr>
        <w:t xml:space="preserve"> na základě bohatých a reflektovaných životních zkušeností a v určitém odstupu, umožňující přehled“. </w:t>
      </w:r>
      <w:r w:rsidRPr="00A942B6">
        <w:rPr>
          <w:rFonts w:ascii="Times New Roman" w:hAnsi="Times New Roman"/>
          <w:sz w:val="24"/>
          <w:szCs w:val="24"/>
        </w:rPr>
        <w:t>K tomuto se přiklání i Křivohlavý (2009), který říká, že moudrost se týká obtížných životních problémů, zvláště těch, které se vztahují k otázkám smysluplnosti bytí.</w:t>
      </w:r>
    </w:p>
    <w:p w:rsidR="00E33D75" w:rsidRDefault="00E33D75" w:rsidP="00A942B6">
      <w:pPr>
        <w:tabs>
          <w:tab w:val="left" w:pos="4977"/>
        </w:tabs>
        <w:spacing w:line="360" w:lineRule="auto"/>
        <w:jc w:val="both"/>
        <w:rPr>
          <w:rFonts w:ascii="Times New Roman" w:hAnsi="Times New Roman"/>
          <w:b/>
          <w:sz w:val="30"/>
          <w:szCs w:val="30"/>
        </w:rPr>
      </w:pPr>
    </w:p>
    <w:p w:rsidR="00526689" w:rsidRPr="00E33D75" w:rsidRDefault="00526689" w:rsidP="00A942B6">
      <w:pPr>
        <w:tabs>
          <w:tab w:val="left" w:pos="4977"/>
        </w:tabs>
        <w:spacing w:line="360" w:lineRule="auto"/>
        <w:jc w:val="both"/>
        <w:rPr>
          <w:rFonts w:ascii="Times New Roman" w:hAnsi="Times New Roman"/>
          <w:b/>
          <w:sz w:val="30"/>
          <w:szCs w:val="30"/>
        </w:rPr>
      </w:pPr>
      <w:r w:rsidRPr="00E33D75">
        <w:rPr>
          <w:rFonts w:ascii="Times New Roman" w:hAnsi="Times New Roman"/>
          <w:b/>
          <w:sz w:val="30"/>
          <w:szCs w:val="30"/>
        </w:rPr>
        <w:t>1.5  Smysl života a odolnost</w:t>
      </w:r>
    </w:p>
    <w:p w:rsidR="00526689" w:rsidRPr="00A942B6" w:rsidRDefault="00526689" w:rsidP="00A942B6">
      <w:pPr>
        <w:tabs>
          <w:tab w:val="left" w:pos="0"/>
        </w:tabs>
        <w:spacing w:line="360" w:lineRule="auto"/>
        <w:jc w:val="both"/>
        <w:rPr>
          <w:rFonts w:ascii="Times New Roman" w:hAnsi="Times New Roman"/>
          <w:sz w:val="24"/>
          <w:szCs w:val="24"/>
        </w:rPr>
      </w:pPr>
      <w:r w:rsidRPr="00A942B6">
        <w:rPr>
          <w:rFonts w:ascii="Times New Roman" w:hAnsi="Times New Roman"/>
          <w:sz w:val="24"/>
          <w:szCs w:val="24"/>
        </w:rPr>
        <w:tab/>
        <w:t>Smysl života jako celostní souhrnná charakteristika života představuje důležitý moment lidské interakce s prostředím, který je vysoce pozitivní. V. E. Frankl zdůrazňuje na základě osobní zkušenosti např. význam nalezení smyslu života pro přežití v extrémně nepříznivých podmínkách (Paulík, 2010</w:t>
      </w:r>
      <w:r w:rsidR="00D25598">
        <w:rPr>
          <w:rFonts w:ascii="Times New Roman" w:hAnsi="Times New Roman"/>
          <w:sz w:val="24"/>
          <w:szCs w:val="24"/>
        </w:rPr>
        <w:t>;</w:t>
      </w:r>
      <w:r w:rsidR="00A052D8">
        <w:rPr>
          <w:rFonts w:ascii="Times New Roman" w:hAnsi="Times New Roman"/>
          <w:sz w:val="24"/>
          <w:szCs w:val="24"/>
        </w:rPr>
        <w:t xml:space="preserve"> Frankl, 1994</w:t>
      </w:r>
      <w:r w:rsidRPr="00A942B6">
        <w:rPr>
          <w:rFonts w:ascii="Times New Roman" w:hAnsi="Times New Roman"/>
          <w:sz w:val="24"/>
          <w:szCs w:val="24"/>
        </w:rPr>
        <w:t>), vědomí smyslu je tím, co nám výrazně napomáhá zvládat náročnější životní situace a udržovat si, event. znovu obnovit narušenou duševní pohodu a vyrovnanost (Slezáčková, 2012). S tímto souhlasí Kučero</w:t>
      </w:r>
      <w:r w:rsidR="00E33D75">
        <w:rPr>
          <w:rFonts w:ascii="Times New Roman" w:hAnsi="Times New Roman"/>
          <w:sz w:val="24"/>
          <w:szCs w:val="24"/>
        </w:rPr>
        <w:t>vá (2015)</w:t>
      </w:r>
      <w:r w:rsidRPr="00A942B6">
        <w:rPr>
          <w:rFonts w:ascii="Times New Roman" w:hAnsi="Times New Roman"/>
          <w:sz w:val="24"/>
          <w:szCs w:val="24"/>
        </w:rPr>
        <w:t xml:space="preserve"> i Kalvach a kol. (2011), který také poukazuje na to, že daná těžkost nezdolala člověka, pokud vnímal svůj život jako smysluplný. K tomuto se přiklání i Křivohlavý (2002), který uvádí ve své publikaci důležitost nalezení smysluplnosti v krizové situaci, </w:t>
      </w:r>
      <w:r w:rsidRPr="00A942B6">
        <w:rPr>
          <w:rFonts w:ascii="Times New Roman" w:hAnsi="Times New Roman"/>
          <w:sz w:val="24"/>
          <w:szCs w:val="24"/>
        </w:rPr>
        <w:lastRenderedPageBreak/>
        <w:t xml:space="preserve">kdy hledání hlubšího smyslu je velmi důležité pro zdravou adaptaci na nemoc. Také zde spatřuje podstatný význam pro jeho snahu pro sebeovládání při zvládání nemoci. </w:t>
      </w:r>
    </w:p>
    <w:p w:rsidR="00526689" w:rsidRPr="00A942B6" w:rsidRDefault="00E31B99" w:rsidP="00A942B6">
      <w:pPr>
        <w:spacing w:line="360" w:lineRule="auto"/>
        <w:ind w:firstLine="708"/>
        <w:jc w:val="both"/>
        <w:rPr>
          <w:rFonts w:ascii="Times New Roman" w:hAnsi="Times New Roman"/>
          <w:sz w:val="24"/>
          <w:szCs w:val="24"/>
        </w:rPr>
      </w:pPr>
      <w:r w:rsidRPr="00D96DF5">
        <w:rPr>
          <w:rFonts w:ascii="Times New Roman" w:hAnsi="Times New Roman"/>
          <w:sz w:val="24"/>
          <w:szCs w:val="24"/>
        </w:rPr>
        <w:t>V roce 2008 se provádělo výzkumné šetření v Rakousku - ve Vídni a okolí.</w:t>
      </w:r>
      <w:r w:rsidR="00536381">
        <w:rPr>
          <w:rFonts w:ascii="Times New Roman" w:hAnsi="Times New Roman"/>
          <w:sz w:val="24"/>
          <w:szCs w:val="24"/>
        </w:rPr>
        <w:t xml:space="preserve"> </w:t>
      </w:r>
      <w:r>
        <w:rPr>
          <w:rFonts w:ascii="Times New Roman" w:hAnsi="Times New Roman"/>
          <w:sz w:val="24"/>
          <w:szCs w:val="24"/>
        </w:rPr>
        <w:t xml:space="preserve">To </w:t>
      </w:r>
      <w:r w:rsidR="00526689" w:rsidRPr="00A942B6">
        <w:rPr>
          <w:rFonts w:ascii="Times New Roman" w:hAnsi="Times New Roman"/>
          <w:sz w:val="24"/>
          <w:szCs w:val="24"/>
        </w:rPr>
        <w:t>poukazuje na výzkum kritických životních událostí ve vztahu ke smyslu života, jakožto i na význam vzdělávání zkoumaného smyslu živ</w:t>
      </w:r>
      <w:r>
        <w:rPr>
          <w:rFonts w:ascii="Times New Roman" w:hAnsi="Times New Roman"/>
          <w:sz w:val="24"/>
          <w:szCs w:val="24"/>
        </w:rPr>
        <w:t xml:space="preserve">ota jednotlivců. </w:t>
      </w:r>
      <w:r w:rsidR="00526689" w:rsidRPr="00A942B6">
        <w:rPr>
          <w:rFonts w:ascii="Times New Roman" w:hAnsi="Times New Roman"/>
          <w:sz w:val="24"/>
          <w:szCs w:val="24"/>
        </w:rPr>
        <w:t xml:space="preserve">Zapojeno bylo </w:t>
      </w:r>
      <w:r w:rsidR="00A84717">
        <w:rPr>
          <w:rFonts w:ascii="Times New Roman" w:hAnsi="Times New Roman"/>
          <w:sz w:val="24"/>
          <w:szCs w:val="24"/>
        </w:rPr>
        <w:t xml:space="preserve">              </w:t>
      </w:r>
      <w:r w:rsidR="00526689" w:rsidRPr="00A942B6">
        <w:rPr>
          <w:rFonts w:ascii="Times New Roman" w:hAnsi="Times New Roman"/>
          <w:sz w:val="24"/>
          <w:szCs w:val="24"/>
        </w:rPr>
        <w:t xml:space="preserve">231 respondentů ve věku 18-64 let. </w:t>
      </w:r>
      <w:r w:rsidR="00D96DF5">
        <w:rPr>
          <w:rFonts w:ascii="Times New Roman" w:hAnsi="Times New Roman"/>
          <w:sz w:val="24"/>
          <w:szCs w:val="24"/>
        </w:rPr>
        <w:t xml:space="preserve">Došlo se </w:t>
      </w:r>
      <w:r w:rsidR="00526689" w:rsidRPr="00A942B6">
        <w:rPr>
          <w:rFonts w:ascii="Times New Roman" w:hAnsi="Times New Roman"/>
          <w:sz w:val="24"/>
          <w:szCs w:val="24"/>
        </w:rPr>
        <w:t>k několika závěrům: smysl života se zvyšuje s věkem, s dobrými mezilidskými vztahy, v manželství a s dětmi. Také</w:t>
      </w:r>
      <w:r w:rsidR="00D96DF5">
        <w:rPr>
          <w:rFonts w:ascii="Times New Roman" w:hAnsi="Times New Roman"/>
          <w:sz w:val="24"/>
          <w:szCs w:val="24"/>
        </w:rPr>
        <w:t xml:space="preserve"> se zjistilo</w:t>
      </w:r>
      <w:r w:rsidR="00526689" w:rsidRPr="00A942B6">
        <w:rPr>
          <w:rFonts w:ascii="Times New Roman" w:hAnsi="Times New Roman"/>
          <w:sz w:val="24"/>
          <w:szCs w:val="24"/>
        </w:rPr>
        <w:t>, že např. úmrtí v rodině nebo přítele, potíže s dětmi či přírodní katastrofy, jsou spojeny s výrazně vyšším životním smyslem. Pokud je zvládání těchto kritických situací bráno pozitivně, má to velký význam pro hluboké zkušenosti smyslu života. U osob, které jsou více pozitivní, je vnímání smyslu života lepší. Dále, že vzdělání, láska a „teplo domova“, hlavně v dětství, má pozitivní vliv na aktuální vnímání smyslu života a řešení kritických životních situací do budoucna. Ale i když se dětem nedostávala v dětství láska, náklonnost či „teplo domova“ od rodičů, i tak mohou později svými zkušenostmi „růst“ celý život. To potvrzuje výzkum účinku schopnosti kritických životních událostí na smysl života, navzdory nepříznivým předpokladům</w:t>
      </w:r>
      <w:r>
        <w:rPr>
          <w:rFonts w:ascii="Times New Roman" w:hAnsi="Times New Roman"/>
          <w:sz w:val="24"/>
          <w:szCs w:val="24"/>
        </w:rPr>
        <w:t xml:space="preserve"> (Kolarik, 2010)</w:t>
      </w:r>
      <w:r w:rsidR="00526689" w:rsidRPr="00A942B6">
        <w:rPr>
          <w:rFonts w:ascii="Times New Roman" w:hAnsi="Times New Roman"/>
          <w:sz w:val="24"/>
          <w:szCs w:val="24"/>
        </w:rPr>
        <w:t>.</w:t>
      </w:r>
    </w:p>
    <w:p w:rsidR="00526689" w:rsidRPr="00A942B6" w:rsidRDefault="00526689" w:rsidP="00A942B6">
      <w:pPr>
        <w:tabs>
          <w:tab w:val="left" w:pos="0"/>
        </w:tabs>
        <w:spacing w:line="360" w:lineRule="auto"/>
        <w:jc w:val="both"/>
        <w:rPr>
          <w:rFonts w:ascii="Times New Roman" w:hAnsi="Times New Roman"/>
          <w:sz w:val="24"/>
          <w:szCs w:val="24"/>
        </w:rPr>
      </w:pPr>
      <w:r w:rsidRPr="00A942B6">
        <w:rPr>
          <w:rFonts w:ascii="Times New Roman" w:hAnsi="Times New Roman"/>
          <w:sz w:val="24"/>
          <w:szCs w:val="24"/>
        </w:rPr>
        <w:tab/>
        <w:t>Účinek smysluplnosti na obranyschopnost organismu se odehrává jednak přímým působením na imunitní systém, vyvolává prostřednictvím mozkových impulsů určitou odezvu v neuroimunologickém systému a také nepřímo v používaných adaptivních vzorcích chování. Životní smysluplnost pozitivně koreluje s aktivními copingovými strategiemi, jako je např. plánování a sebeovládání a negativně se strategiemi pasivními, např. vypnutí, užívání drog</w:t>
      </w:r>
      <w:r w:rsidR="00536DCA">
        <w:rPr>
          <w:rFonts w:ascii="Times New Roman" w:hAnsi="Times New Roman"/>
          <w:sz w:val="24"/>
          <w:szCs w:val="24"/>
        </w:rPr>
        <w:t xml:space="preserve"> (Halama, 2007)</w:t>
      </w:r>
      <w:r w:rsidRPr="00A942B6">
        <w:rPr>
          <w:rFonts w:ascii="Times New Roman" w:hAnsi="Times New Roman"/>
          <w:sz w:val="24"/>
          <w:szCs w:val="24"/>
        </w:rPr>
        <w:t>. Zejména náhlá ztráta smyslu a naděje s</w:t>
      </w:r>
      <w:r w:rsidR="00E33D75">
        <w:rPr>
          <w:rFonts w:ascii="Times New Roman" w:hAnsi="Times New Roman"/>
          <w:sz w:val="24"/>
          <w:szCs w:val="24"/>
        </w:rPr>
        <w:t> </w:t>
      </w:r>
      <w:r w:rsidR="00536DCA">
        <w:rPr>
          <w:rFonts w:ascii="Times New Roman" w:hAnsi="Times New Roman"/>
          <w:sz w:val="24"/>
          <w:szCs w:val="24"/>
        </w:rPr>
        <w:t>rezignací</w:t>
      </w:r>
      <w:r w:rsidRPr="00A942B6">
        <w:rPr>
          <w:rFonts w:ascii="Times New Roman" w:hAnsi="Times New Roman"/>
          <w:sz w:val="24"/>
          <w:szCs w:val="24"/>
        </w:rPr>
        <w:t xml:space="preserve"> na stanovení cílů může dle Frankla (</w:t>
      </w:r>
      <w:r w:rsidR="00536DCA">
        <w:rPr>
          <w:rFonts w:ascii="Times New Roman" w:hAnsi="Times New Roman"/>
          <w:sz w:val="24"/>
          <w:szCs w:val="24"/>
        </w:rPr>
        <w:t>1994</w:t>
      </w:r>
      <w:r w:rsidRPr="00A942B6">
        <w:rPr>
          <w:rFonts w:ascii="Times New Roman" w:hAnsi="Times New Roman"/>
          <w:sz w:val="24"/>
          <w:szCs w:val="24"/>
        </w:rPr>
        <w:t>) vést i k vážnému ohrožení života. Smysl života se podle Wonga a Frye (in Paulík, 2010) řadí ke slibným zdrojům odolnosti vůči stresu, jako jsou např. optimismus nebo víra ve vlastní schopnosti. Pro odolnost je důležité budovat životní smysl založený na zdravém životním stylu a rozvoji vlastní osobnosti.</w:t>
      </w:r>
    </w:p>
    <w:p w:rsidR="00526689" w:rsidRPr="00A942B6" w:rsidRDefault="00526689" w:rsidP="00A942B6">
      <w:pPr>
        <w:tabs>
          <w:tab w:val="left" w:pos="0"/>
        </w:tabs>
        <w:spacing w:line="360" w:lineRule="auto"/>
        <w:jc w:val="both"/>
        <w:rPr>
          <w:rFonts w:ascii="Times New Roman" w:hAnsi="Times New Roman"/>
          <w:sz w:val="24"/>
          <w:szCs w:val="24"/>
        </w:rPr>
      </w:pPr>
      <w:r w:rsidRPr="00A942B6">
        <w:rPr>
          <w:rFonts w:ascii="Times New Roman" w:hAnsi="Times New Roman"/>
          <w:sz w:val="24"/>
          <w:szCs w:val="24"/>
        </w:rPr>
        <w:tab/>
        <w:t>K. Balcar (in Kubátová, 2010) předpokládal, že smysluplnost života a kvalita zdraví budou mít kladný vztah k pozitivním citovým prožitkům a záporný vztah k negativním citovým prožitkům. Tento předpoklad se potvrdil.</w:t>
      </w:r>
    </w:p>
    <w:p w:rsidR="00526689" w:rsidRPr="00A942B6" w:rsidRDefault="00526689" w:rsidP="00A942B6">
      <w:pPr>
        <w:spacing w:line="360" w:lineRule="auto"/>
        <w:ind w:firstLine="708"/>
        <w:jc w:val="both"/>
        <w:rPr>
          <w:rFonts w:ascii="Times New Roman" w:hAnsi="Times New Roman"/>
          <w:b/>
          <w:sz w:val="24"/>
          <w:szCs w:val="24"/>
        </w:rPr>
      </w:pPr>
      <w:r w:rsidRPr="00A942B6">
        <w:rPr>
          <w:rFonts w:ascii="Times New Roman" w:hAnsi="Times New Roman"/>
          <w:sz w:val="24"/>
          <w:szCs w:val="24"/>
        </w:rPr>
        <w:t xml:space="preserve">Slezáčková (2012) uvádí výzkum vztahu smysluplnosti a pozitivní emocionality, kdy se potvrdilo, že míra smysluplnosti života souvisela s denní úrovní pozitivního </w:t>
      </w:r>
      <w:r w:rsidRPr="00A942B6">
        <w:rPr>
          <w:rFonts w:ascii="Times New Roman" w:hAnsi="Times New Roman"/>
          <w:sz w:val="24"/>
          <w:szCs w:val="24"/>
        </w:rPr>
        <w:lastRenderedPageBreak/>
        <w:t>prožívání. Výsledky jiného, experimentálního výzkumu ukázaly, že lidé, kterým byly předloženy texty navozující pozitivní náladu, hodnotili svůj život jako smysluplnější. V následujícím experimentu badatelé navodili pokusným osobám pozitivní náladu a dali jim za úkol vykonání smysluplných nebo nesmyslných aktivit. Výsledky ukázaly, že pozitivní emoce zvyšují vnímání smysluplnosti u smysluplných aktivit. Snižují však vnímání smysluplnosti u nesmyslných aktivit. Pozitivní emoce tedy zvyšují jakousi „připravenost“ pro smysluplný zážitek.</w:t>
      </w:r>
      <w:r w:rsidRPr="00A942B6">
        <w:rPr>
          <w:rFonts w:ascii="Times New Roman" w:hAnsi="Times New Roman"/>
          <w:b/>
          <w:sz w:val="24"/>
          <w:szCs w:val="24"/>
        </w:rPr>
        <w:tab/>
      </w:r>
    </w:p>
    <w:p w:rsidR="00526689"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Mascar a Rosena (in Kosová a kol., 2014) uvádějí studii, která se zaobírala schopností smyslu života predikovat psychopatologii (depresivní symptom). Ukázalo se, že čím vyšší úroveň smyslu života, tím méně depresivních příznaků v pozdějším období, bez ohledu na úroveň předcházející deprese. Úroveň smyslu života tedy dokáže nezávisle predikovat úroveň psychopatologie a duševní pohody a dá se považovat za klinicky významný a nezávislý faktor. S tímto souhlasí i Akhtar (in Kosová a kol., 2014), který potvrzuje, že nedostatek smyslu je jedním z příznaků deprese. Člověk, který má pocit, že jeho život má smysl, se těší větší životní pohodě než ti, jejichž život nemá smysl.</w:t>
      </w:r>
    </w:p>
    <w:p w:rsidR="00E33D75" w:rsidRPr="00A942B6" w:rsidRDefault="00E33D75" w:rsidP="00A942B6">
      <w:pPr>
        <w:spacing w:line="360" w:lineRule="auto"/>
        <w:ind w:firstLine="708"/>
        <w:jc w:val="both"/>
        <w:rPr>
          <w:rFonts w:ascii="Times New Roman" w:hAnsi="Times New Roman"/>
          <w:sz w:val="24"/>
          <w:szCs w:val="24"/>
        </w:rPr>
      </w:pPr>
    </w:p>
    <w:p w:rsidR="00526689" w:rsidRPr="00E33D75" w:rsidRDefault="00526689" w:rsidP="00A942B6">
      <w:pPr>
        <w:spacing w:line="360" w:lineRule="auto"/>
        <w:jc w:val="both"/>
        <w:rPr>
          <w:rFonts w:ascii="Times New Roman" w:hAnsi="Times New Roman"/>
          <w:b/>
          <w:sz w:val="30"/>
          <w:szCs w:val="30"/>
        </w:rPr>
      </w:pPr>
      <w:r w:rsidRPr="00E33D75">
        <w:rPr>
          <w:rFonts w:ascii="Times New Roman" w:hAnsi="Times New Roman"/>
          <w:b/>
          <w:sz w:val="30"/>
          <w:szCs w:val="30"/>
        </w:rPr>
        <w:t>1.6  Logoterapie</w:t>
      </w:r>
    </w:p>
    <w:p w:rsidR="00526689" w:rsidRPr="00A942B6" w:rsidRDefault="00526689" w:rsidP="00A942B6">
      <w:pPr>
        <w:spacing w:line="360" w:lineRule="auto"/>
        <w:ind w:firstLine="708"/>
        <w:jc w:val="both"/>
        <w:rPr>
          <w:rFonts w:ascii="Times New Roman" w:hAnsi="Times New Roman"/>
          <w:b/>
          <w:sz w:val="24"/>
          <w:szCs w:val="24"/>
        </w:rPr>
      </w:pPr>
      <w:r w:rsidRPr="00A942B6">
        <w:rPr>
          <w:rFonts w:ascii="Times New Roman" w:hAnsi="Times New Roman"/>
          <w:sz w:val="24"/>
          <w:szCs w:val="24"/>
        </w:rPr>
        <w:t xml:space="preserve">Název logoterapie pochází z řeckého slova </w:t>
      </w:r>
      <w:r w:rsidRPr="00A942B6">
        <w:rPr>
          <w:rFonts w:ascii="Times New Roman" w:hAnsi="Times New Roman"/>
          <w:i/>
          <w:sz w:val="24"/>
          <w:szCs w:val="24"/>
        </w:rPr>
        <w:t>logos</w:t>
      </w:r>
      <w:r w:rsidRPr="00A942B6">
        <w:rPr>
          <w:rFonts w:ascii="Times New Roman" w:hAnsi="Times New Roman"/>
          <w:sz w:val="24"/>
          <w:szCs w:val="24"/>
        </w:rPr>
        <w:t>, které se překládá slovem smysl či duchovnost. Logoterapie patří mezi psychoterapeutické léčebné metody a byla založená vídeňským psychiatrem V. E. Franklem. (Kosová a kol., 2</w:t>
      </w:r>
      <w:r w:rsidR="00D25598">
        <w:rPr>
          <w:rFonts w:ascii="Times New Roman" w:hAnsi="Times New Roman"/>
          <w:sz w:val="24"/>
          <w:szCs w:val="24"/>
        </w:rPr>
        <w:t>014; Marschall, Marschall, 2013;</w:t>
      </w:r>
      <w:r w:rsidRPr="00A942B6">
        <w:rPr>
          <w:rFonts w:ascii="Times New Roman" w:hAnsi="Times New Roman"/>
          <w:sz w:val="24"/>
          <w:szCs w:val="24"/>
        </w:rPr>
        <w:t xml:space="preserve"> Beran, 2010).</w:t>
      </w:r>
    </w:p>
    <w:p w:rsidR="00536DCA"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Logoterapií Frankl rozumí terapeutický přístup „zvenčí“, z hlediska objektivních hodnot, jejichž uskutečňováním činí člověk svůj každodenní život objektivně hodnotným a smysluplným (Vymětal a kol., 2004). Podle Lukasové je logoterapie </w:t>
      </w:r>
      <w:r w:rsidRPr="00A942B6">
        <w:rPr>
          <w:rFonts w:ascii="Times New Roman" w:hAnsi="Times New Roman"/>
          <w:i/>
          <w:sz w:val="24"/>
          <w:szCs w:val="24"/>
        </w:rPr>
        <w:t>„Psychoterapie orientovaná na smysl“</w:t>
      </w:r>
      <w:r w:rsidRPr="00A942B6">
        <w:rPr>
          <w:rFonts w:ascii="Times New Roman" w:hAnsi="Times New Roman"/>
          <w:sz w:val="24"/>
          <w:szCs w:val="24"/>
        </w:rPr>
        <w:t>. Logoterapie se soustřeďuje na konkrétní smysl v životě člověka a na hledání tohoto smyslu. Lze ji vyjádřit metaforou, kdy klient přichází za terapeutem, přináší mu různé fragmenty svého života a cílem</w:t>
      </w:r>
      <w:r w:rsidR="002E20FF">
        <w:rPr>
          <w:rFonts w:ascii="Times New Roman" w:hAnsi="Times New Roman"/>
          <w:sz w:val="24"/>
          <w:szCs w:val="24"/>
        </w:rPr>
        <w:t xml:space="preserve"> </w:t>
      </w:r>
      <w:r w:rsidRPr="00A942B6">
        <w:rPr>
          <w:rFonts w:ascii="Times New Roman" w:hAnsi="Times New Roman"/>
          <w:sz w:val="24"/>
          <w:szCs w:val="24"/>
        </w:rPr>
        <w:t>je objevit v těchto kouscích dílky jedinečné mozaiky a pomoci klientovi poskládat z nich obraz, na který lze navázat dalšími částmi (Kosová a kol., 2014, s. 14). Beran (2010, s. 102, 103</w:t>
      </w:r>
      <w:r w:rsidR="00D96DF5">
        <w:rPr>
          <w:rFonts w:ascii="Times New Roman" w:hAnsi="Times New Roman"/>
          <w:sz w:val="24"/>
          <w:szCs w:val="24"/>
        </w:rPr>
        <w:t>;</w:t>
      </w:r>
      <w:r w:rsidR="00536DCA">
        <w:rPr>
          <w:rFonts w:ascii="Times New Roman" w:hAnsi="Times New Roman"/>
          <w:sz w:val="24"/>
          <w:szCs w:val="24"/>
        </w:rPr>
        <w:t xml:space="preserve"> Frankl, 1994</w:t>
      </w:r>
      <w:r w:rsidRPr="00A942B6">
        <w:rPr>
          <w:rFonts w:ascii="Times New Roman" w:hAnsi="Times New Roman"/>
          <w:sz w:val="24"/>
          <w:szCs w:val="24"/>
        </w:rPr>
        <w:t>) uvádí:</w:t>
      </w:r>
      <w:r w:rsidRPr="00A942B6">
        <w:rPr>
          <w:rFonts w:ascii="Times New Roman" w:hAnsi="Times New Roman"/>
          <w:i/>
          <w:sz w:val="24"/>
          <w:szCs w:val="24"/>
        </w:rPr>
        <w:t xml:space="preserve"> „Úkolem logoterapie je pomáhat nalézt (odhalit) smysl života a pomoci umět jej </w:t>
      </w:r>
      <w:r w:rsidRPr="00A942B6">
        <w:rPr>
          <w:rFonts w:ascii="Times New Roman" w:hAnsi="Times New Roman"/>
          <w:i/>
          <w:sz w:val="24"/>
          <w:szCs w:val="24"/>
        </w:rPr>
        <w:lastRenderedPageBreak/>
        <w:t xml:space="preserve">odpovědně nést“. </w:t>
      </w:r>
      <w:r w:rsidRPr="00A942B6">
        <w:rPr>
          <w:rFonts w:ascii="Times New Roman" w:hAnsi="Times New Roman"/>
          <w:sz w:val="24"/>
          <w:szCs w:val="24"/>
        </w:rPr>
        <w:t>I v případě choroby v terminálním stádiu, logoterapie pacientovi pomáhá snášet utrpení.</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Při terapii klient zažívá, že je jedinečnou bytostí, že je dobré, že je zde na světě. Učí se přijímat, co si v životě nevybral, rozpoznává své hodnoty, které působí na jeho city. Konečnost života jej pobízí k tvořivosti. Svůj život přijímá i se svou minulostí, chybami, prožitým utrpením. Život je jedinečným darem a záleží jen na něm, co z něj vytvoří pro druhé. Porozumění vlastnímu životu vede ke směřování života, k rozpoznání a uskutečnění životního poslání. Akceptovat sebe, přijmout druhé takové, jací jsou, odpovídat na otázky ži</w:t>
      </w:r>
      <w:r w:rsidR="009C648D">
        <w:rPr>
          <w:rFonts w:ascii="Times New Roman" w:hAnsi="Times New Roman"/>
          <w:sz w:val="24"/>
          <w:szCs w:val="24"/>
        </w:rPr>
        <w:t>vota konkrétními činy vede k při</w:t>
      </w:r>
      <w:r w:rsidRPr="00A942B6">
        <w:rPr>
          <w:rFonts w:ascii="Times New Roman" w:hAnsi="Times New Roman"/>
          <w:sz w:val="24"/>
          <w:szCs w:val="24"/>
        </w:rPr>
        <w:t xml:space="preserve">jetí reality konečnosti života. Z pohledu do zpětného zrcátka se dá poučit pro další kroky vpřed (Kosová a kol., 2014). </w:t>
      </w:r>
    </w:p>
    <w:p w:rsidR="00526689" w:rsidRPr="00A942B6" w:rsidRDefault="00526689" w:rsidP="00A942B6">
      <w:pPr>
        <w:spacing w:line="360" w:lineRule="auto"/>
        <w:ind w:firstLine="360"/>
        <w:jc w:val="both"/>
        <w:rPr>
          <w:rFonts w:ascii="Times New Roman" w:hAnsi="Times New Roman"/>
          <w:sz w:val="24"/>
          <w:szCs w:val="24"/>
        </w:rPr>
      </w:pPr>
      <w:r w:rsidRPr="00A942B6">
        <w:rPr>
          <w:rFonts w:ascii="Times New Roman" w:hAnsi="Times New Roman"/>
          <w:sz w:val="24"/>
          <w:szCs w:val="24"/>
        </w:rPr>
        <w:t xml:space="preserve">      Vymětal a kol. (2004) vymezuje ústřední pojem logoterapie, jako smysl, který má v běžném jazyce dva významy:</w:t>
      </w:r>
    </w:p>
    <w:p w:rsidR="00526689" w:rsidRPr="00A942B6" w:rsidRDefault="00526689" w:rsidP="00A942B6">
      <w:pPr>
        <w:numPr>
          <w:ilvl w:val="0"/>
          <w:numId w:val="8"/>
        </w:numPr>
        <w:spacing w:after="0" w:line="360" w:lineRule="auto"/>
        <w:jc w:val="both"/>
        <w:rPr>
          <w:rFonts w:ascii="Times New Roman" w:hAnsi="Times New Roman"/>
          <w:sz w:val="24"/>
          <w:szCs w:val="24"/>
        </w:rPr>
      </w:pPr>
      <w:r w:rsidRPr="00A942B6">
        <w:rPr>
          <w:rFonts w:ascii="Times New Roman" w:hAnsi="Times New Roman"/>
          <w:sz w:val="24"/>
          <w:szCs w:val="24"/>
        </w:rPr>
        <w:t>Prožívaná smysluplnost – každodenní činy a zkušenosti, které člověk vnímá jako hodnotné</w:t>
      </w:r>
      <w:r w:rsidR="00D96DF5">
        <w:rPr>
          <w:rFonts w:ascii="Times New Roman" w:hAnsi="Times New Roman"/>
          <w:sz w:val="24"/>
          <w:szCs w:val="24"/>
        </w:rPr>
        <w:t>.</w:t>
      </w:r>
    </w:p>
    <w:p w:rsidR="00526689" w:rsidRPr="00A942B6" w:rsidRDefault="00526689" w:rsidP="00A942B6">
      <w:pPr>
        <w:numPr>
          <w:ilvl w:val="0"/>
          <w:numId w:val="8"/>
        </w:numPr>
        <w:spacing w:after="0" w:line="360" w:lineRule="auto"/>
        <w:jc w:val="both"/>
        <w:rPr>
          <w:rFonts w:ascii="Times New Roman" w:hAnsi="Times New Roman"/>
          <w:sz w:val="24"/>
          <w:szCs w:val="24"/>
        </w:rPr>
      </w:pPr>
      <w:r w:rsidRPr="00A942B6">
        <w:rPr>
          <w:rFonts w:ascii="Times New Roman" w:hAnsi="Times New Roman"/>
          <w:sz w:val="24"/>
          <w:szCs w:val="24"/>
        </w:rPr>
        <w:t>Smysl života vůbec – jako otázka po jeho základní hodnotě a účelu – „nadsmysl“</w:t>
      </w:r>
      <w:r w:rsidR="00D96DF5">
        <w:rPr>
          <w:rFonts w:ascii="Times New Roman" w:hAnsi="Times New Roman"/>
          <w:sz w:val="24"/>
          <w:szCs w:val="24"/>
        </w:rPr>
        <w:t>.</w:t>
      </w:r>
    </w:p>
    <w:p w:rsidR="00526689" w:rsidRPr="00A942B6" w:rsidRDefault="00526689" w:rsidP="00800545">
      <w:pPr>
        <w:spacing w:line="360" w:lineRule="auto"/>
        <w:ind w:left="708"/>
        <w:jc w:val="both"/>
        <w:rPr>
          <w:rFonts w:ascii="Times New Roman" w:hAnsi="Times New Roman"/>
          <w:sz w:val="24"/>
          <w:szCs w:val="24"/>
        </w:rPr>
      </w:pPr>
      <w:r w:rsidRPr="00A942B6">
        <w:rPr>
          <w:rFonts w:ascii="Times New Roman" w:hAnsi="Times New Roman"/>
          <w:sz w:val="24"/>
          <w:szCs w:val="24"/>
        </w:rPr>
        <w:t>Frankl (</w:t>
      </w:r>
      <w:r w:rsidR="00E9360F">
        <w:rPr>
          <w:rFonts w:ascii="Times New Roman" w:hAnsi="Times New Roman"/>
          <w:sz w:val="24"/>
          <w:szCs w:val="24"/>
        </w:rPr>
        <w:t>2007</w:t>
      </w:r>
      <w:r w:rsidR="00D96DF5">
        <w:rPr>
          <w:rFonts w:ascii="Times New Roman" w:hAnsi="Times New Roman"/>
          <w:sz w:val="24"/>
          <w:szCs w:val="24"/>
        </w:rPr>
        <w:t xml:space="preserve">; </w:t>
      </w:r>
      <w:r w:rsidR="00D71E61">
        <w:rPr>
          <w:rFonts w:ascii="Times New Roman" w:hAnsi="Times New Roman"/>
          <w:sz w:val="24"/>
          <w:szCs w:val="24"/>
        </w:rPr>
        <w:t>V</w:t>
      </w:r>
      <w:r w:rsidRPr="00A942B6">
        <w:rPr>
          <w:rFonts w:ascii="Times New Roman" w:hAnsi="Times New Roman"/>
          <w:sz w:val="24"/>
          <w:szCs w:val="24"/>
        </w:rPr>
        <w:t>ymětal a kol., 2004) zdůrazňoval, že logoterapie není směrem, který by měl jiné psychoterapeutické přístupy nahradit a překonat, nýbrž že má dosavadní psychoterapii svým zaměřením doplnit o tento svérázně lidský zásadně nepominutelný rozměr existence.</w:t>
      </w:r>
    </w:p>
    <w:p w:rsidR="00526689" w:rsidRPr="00A942B6" w:rsidRDefault="00526689" w:rsidP="00A942B6">
      <w:pPr>
        <w:spacing w:line="360" w:lineRule="auto"/>
        <w:ind w:firstLine="360"/>
        <w:jc w:val="both"/>
        <w:rPr>
          <w:rFonts w:ascii="Times New Roman" w:hAnsi="Times New Roman"/>
          <w:b/>
          <w:sz w:val="24"/>
          <w:szCs w:val="24"/>
        </w:rPr>
      </w:pPr>
      <w:r w:rsidRPr="00A942B6">
        <w:rPr>
          <w:rFonts w:ascii="Times New Roman" w:hAnsi="Times New Roman"/>
          <w:sz w:val="24"/>
          <w:szCs w:val="24"/>
        </w:rPr>
        <w:t xml:space="preserve">      Pocity spojené s nenalezením nebo ztrátou smyslu života se v současnosti stále více rozmáhají (Petrová, 2013</w:t>
      </w:r>
      <w:r w:rsidR="00D96DF5">
        <w:rPr>
          <w:rFonts w:ascii="Times New Roman" w:hAnsi="Times New Roman"/>
          <w:sz w:val="24"/>
          <w:szCs w:val="24"/>
        </w:rPr>
        <w:t>;</w:t>
      </w:r>
      <w:r w:rsidR="00E9360F">
        <w:rPr>
          <w:rFonts w:ascii="Times New Roman" w:hAnsi="Times New Roman"/>
          <w:sz w:val="24"/>
          <w:szCs w:val="24"/>
        </w:rPr>
        <w:t xml:space="preserve"> Frankl, 2007</w:t>
      </w:r>
      <w:r w:rsidRPr="00A942B6">
        <w:rPr>
          <w:rFonts w:ascii="Times New Roman" w:hAnsi="Times New Roman"/>
          <w:sz w:val="24"/>
          <w:szCs w:val="24"/>
        </w:rPr>
        <w:t>).</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Vznik vakua je připisován vymanění se člověka z říše instinktů a tradic. Už mu neříkají, co by měl dělat, člověk neví, co chce a co by měl chtít. Typické pro existenciální vakuum je pocit prázdnoty a bezsmyslnosti v životě (Kučerová, 2015; Špirudová 2015). Frankl (</w:t>
      </w:r>
      <w:r w:rsidR="00D96DF5">
        <w:rPr>
          <w:rFonts w:ascii="Times New Roman" w:hAnsi="Times New Roman"/>
          <w:sz w:val="24"/>
          <w:szCs w:val="24"/>
        </w:rPr>
        <w:t>1994;</w:t>
      </w:r>
      <w:r w:rsidR="002E20FF">
        <w:rPr>
          <w:rFonts w:ascii="Times New Roman" w:hAnsi="Times New Roman"/>
          <w:sz w:val="24"/>
          <w:szCs w:val="24"/>
        </w:rPr>
        <w:t xml:space="preserve"> </w:t>
      </w:r>
      <w:r w:rsidRPr="00A942B6">
        <w:rPr>
          <w:rFonts w:ascii="Times New Roman" w:hAnsi="Times New Roman"/>
          <w:sz w:val="24"/>
          <w:szCs w:val="24"/>
        </w:rPr>
        <w:t xml:space="preserve">Špirudová, 2015) považuje tento stav za první příčinu sebevražd mezi úspěšnými lidmi. S existenciálním vakuem jsou spojovány i patologické jevy </w:t>
      </w:r>
      <w:r w:rsidR="00800545">
        <w:rPr>
          <w:rFonts w:ascii="Times New Roman" w:hAnsi="Times New Roman"/>
          <w:sz w:val="24"/>
          <w:szCs w:val="24"/>
        </w:rPr>
        <w:t xml:space="preserve">                 </w:t>
      </w:r>
      <w:r w:rsidRPr="00A942B6">
        <w:rPr>
          <w:rFonts w:ascii="Times New Roman" w:hAnsi="Times New Roman"/>
          <w:sz w:val="24"/>
          <w:szCs w:val="24"/>
        </w:rPr>
        <w:t xml:space="preserve">ve společnosti.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Při déle trvající neschopnosti nalézt smysl života, může se rozvinout                   tzv. „noogenní neuróza“ (Kalina, 2013; Špatenková, 2006). Frankl (2005, s. 211; Halama, 2007) uvádí, že </w:t>
      </w:r>
      <w:r w:rsidRPr="00A942B6">
        <w:rPr>
          <w:rFonts w:ascii="Times New Roman" w:hAnsi="Times New Roman"/>
          <w:i/>
          <w:sz w:val="24"/>
          <w:szCs w:val="24"/>
        </w:rPr>
        <w:t>“mezi příslušnými neurózami je asi 20 % noogenních“</w:t>
      </w:r>
      <w:r w:rsidRPr="00A942B6">
        <w:rPr>
          <w:rFonts w:ascii="Times New Roman" w:hAnsi="Times New Roman"/>
          <w:sz w:val="24"/>
          <w:szCs w:val="24"/>
        </w:rPr>
        <w:t>. Dále s existenciálním vakuem souvisí i tzv</w:t>
      </w:r>
      <w:r w:rsidRPr="00A942B6">
        <w:rPr>
          <w:rFonts w:ascii="Times New Roman" w:hAnsi="Times New Roman"/>
          <w:b/>
          <w:sz w:val="24"/>
          <w:szCs w:val="24"/>
        </w:rPr>
        <w:t xml:space="preserve">. </w:t>
      </w:r>
      <w:r w:rsidRPr="00A942B6">
        <w:rPr>
          <w:rFonts w:ascii="Times New Roman" w:hAnsi="Times New Roman"/>
          <w:sz w:val="24"/>
          <w:szCs w:val="24"/>
        </w:rPr>
        <w:t>„ nedělní neuróza“. Člověk je tehdy svobodný</w:t>
      </w:r>
      <w:r w:rsidR="009C648D">
        <w:rPr>
          <w:rFonts w:ascii="Times New Roman" w:hAnsi="Times New Roman"/>
          <w:sz w:val="24"/>
          <w:szCs w:val="24"/>
        </w:rPr>
        <w:t>,</w:t>
      </w:r>
      <w:r w:rsidR="00EE7E46">
        <w:rPr>
          <w:rFonts w:ascii="Times New Roman" w:hAnsi="Times New Roman"/>
          <w:sz w:val="24"/>
          <w:szCs w:val="24"/>
        </w:rPr>
        <w:t xml:space="preserve"> </w:t>
      </w:r>
      <w:r w:rsidR="009C648D">
        <w:rPr>
          <w:rFonts w:ascii="Times New Roman" w:hAnsi="Times New Roman"/>
          <w:sz w:val="24"/>
          <w:szCs w:val="24"/>
        </w:rPr>
        <w:t xml:space="preserve">až </w:t>
      </w:r>
      <w:r w:rsidRPr="00A942B6">
        <w:rPr>
          <w:rFonts w:ascii="Times New Roman" w:hAnsi="Times New Roman"/>
          <w:sz w:val="24"/>
          <w:szCs w:val="24"/>
        </w:rPr>
        <w:lastRenderedPageBreak/>
        <w:t>když jako svobodný ví, co chce. Jinak ho provází prožitek prázdnoty. Při každodenní práci v běžném pracovním dni si neuvědomujeme, co prožíváme, co nám schází, neuvědomujeme si své pocity a na vnitřní prázdnotu zapomínáme. Ta se projevuje</w:t>
      </w:r>
      <w:r w:rsidR="00A84717">
        <w:rPr>
          <w:rFonts w:ascii="Times New Roman" w:hAnsi="Times New Roman"/>
          <w:sz w:val="24"/>
          <w:szCs w:val="24"/>
        </w:rPr>
        <w:t xml:space="preserve">         </w:t>
      </w:r>
      <w:r w:rsidRPr="00A942B6">
        <w:rPr>
          <w:rFonts w:ascii="Times New Roman" w:hAnsi="Times New Roman"/>
          <w:sz w:val="24"/>
          <w:szCs w:val="24"/>
        </w:rPr>
        <w:t xml:space="preserve"> ve dnech volna (Kučerová, 2015; Špirudová 2015; Plháková, 2006</w:t>
      </w:r>
      <w:r w:rsidR="00D96DF5">
        <w:rPr>
          <w:rFonts w:ascii="Times New Roman" w:hAnsi="Times New Roman"/>
          <w:sz w:val="24"/>
          <w:szCs w:val="24"/>
        </w:rPr>
        <w:t xml:space="preserve">; </w:t>
      </w:r>
      <w:r w:rsidR="00D71E61">
        <w:rPr>
          <w:rFonts w:ascii="Times New Roman" w:hAnsi="Times New Roman"/>
          <w:sz w:val="24"/>
          <w:szCs w:val="24"/>
        </w:rPr>
        <w:t xml:space="preserve">Frankl, </w:t>
      </w:r>
      <w:r w:rsidR="00E9360F">
        <w:rPr>
          <w:rFonts w:ascii="Times New Roman" w:hAnsi="Times New Roman"/>
          <w:sz w:val="24"/>
          <w:szCs w:val="24"/>
        </w:rPr>
        <w:t>2005</w:t>
      </w:r>
      <w:r w:rsidRPr="00A942B6">
        <w:rPr>
          <w:rFonts w:ascii="Times New Roman" w:hAnsi="Times New Roman"/>
          <w:sz w:val="24"/>
          <w:szCs w:val="24"/>
        </w:rPr>
        <w:t>).</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Nejčastěji se s neuspokojením lidské potřeby „po smyslu“, oz</w:t>
      </w:r>
      <w:r w:rsidR="00EE7E46">
        <w:rPr>
          <w:rFonts w:ascii="Times New Roman" w:hAnsi="Times New Roman"/>
          <w:sz w:val="24"/>
          <w:szCs w:val="24"/>
        </w:rPr>
        <w:t>načovaným, jako existenciální fr</w:t>
      </w:r>
      <w:r w:rsidRPr="00A942B6">
        <w:rPr>
          <w:rFonts w:ascii="Times New Roman" w:hAnsi="Times New Roman"/>
          <w:sz w:val="24"/>
          <w:szCs w:val="24"/>
        </w:rPr>
        <w:t>ustrace setkáváme: když nám odejde někdo hodně blízký, máme-li dojem, že nás již nikdo nepotřebuje, když již od života nic nečekáme, při vyčerpání velkým množstvím starostí, topíme-li se v nudě, aj. (Petrová, 2013).</w:t>
      </w:r>
    </w:p>
    <w:p w:rsidR="00E33D75" w:rsidRDefault="00E33D75" w:rsidP="00A942B6">
      <w:pPr>
        <w:spacing w:line="360" w:lineRule="auto"/>
        <w:jc w:val="both"/>
        <w:rPr>
          <w:rFonts w:ascii="Times New Roman" w:hAnsi="Times New Roman"/>
          <w:b/>
          <w:sz w:val="28"/>
          <w:szCs w:val="28"/>
        </w:rPr>
      </w:pPr>
    </w:p>
    <w:p w:rsidR="00526689" w:rsidRPr="00E33D75" w:rsidRDefault="00526689" w:rsidP="00A942B6">
      <w:pPr>
        <w:spacing w:line="360" w:lineRule="auto"/>
        <w:jc w:val="both"/>
        <w:rPr>
          <w:rFonts w:ascii="Times New Roman" w:hAnsi="Times New Roman"/>
          <w:b/>
          <w:sz w:val="28"/>
          <w:szCs w:val="28"/>
        </w:rPr>
      </w:pPr>
      <w:r w:rsidRPr="00E33D75">
        <w:rPr>
          <w:rFonts w:ascii="Times New Roman" w:hAnsi="Times New Roman"/>
          <w:b/>
          <w:sz w:val="28"/>
          <w:szCs w:val="28"/>
        </w:rPr>
        <w:t>1.6.1  Existen</w:t>
      </w:r>
      <w:r w:rsidR="00E33D75">
        <w:rPr>
          <w:rFonts w:ascii="Times New Roman" w:hAnsi="Times New Roman"/>
          <w:b/>
          <w:sz w:val="28"/>
          <w:szCs w:val="28"/>
        </w:rPr>
        <w:t>c</w:t>
      </w:r>
      <w:r w:rsidRPr="00E33D75">
        <w:rPr>
          <w:rFonts w:ascii="Times New Roman" w:hAnsi="Times New Roman"/>
          <w:b/>
          <w:sz w:val="28"/>
          <w:szCs w:val="28"/>
        </w:rPr>
        <w:t>iální analýza</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Tento termín „existenciální analýza“ Frankl používal od roku 1933 (Frankl, 1997).  Dle Frankla (</w:t>
      </w:r>
      <w:r w:rsidR="00D96DF5">
        <w:rPr>
          <w:rFonts w:ascii="Times New Roman" w:hAnsi="Times New Roman"/>
          <w:sz w:val="24"/>
          <w:szCs w:val="24"/>
        </w:rPr>
        <w:t>2005;</w:t>
      </w:r>
      <w:r w:rsidRPr="00A942B6">
        <w:rPr>
          <w:rFonts w:ascii="Times New Roman" w:hAnsi="Times New Roman"/>
          <w:sz w:val="24"/>
          <w:szCs w:val="24"/>
        </w:rPr>
        <w:t xml:space="preserve">Kosová a kol., 2014) jde o obraz člověka, který vychází z antropologického zaměření: Co tvoří bytí člověka, co je lidského v lidském bytí? Jak člověk může prožít naplněný život? Tato obecná existenciální analýza se zabývá filozoficko-antropologickým základem logoterapie, má i teoreticko-výzkumnou orientaci. Základními pilíři existenciální dynamiky jsou svoboda vůle, smysl v životě a vůle </w:t>
      </w:r>
      <w:r w:rsidR="00A84717">
        <w:rPr>
          <w:rFonts w:ascii="Times New Roman" w:hAnsi="Times New Roman"/>
          <w:sz w:val="24"/>
          <w:szCs w:val="24"/>
        </w:rPr>
        <w:t xml:space="preserve">         </w:t>
      </w:r>
      <w:r w:rsidRPr="00A942B6">
        <w:rPr>
          <w:rFonts w:ascii="Times New Roman" w:hAnsi="Times New Roman"/>
          <w:sz w:val="24"/>
          <w:szCs w:val="24"/>
        </w:rPr>
        <w:t>ke smyslu.</w:t>
      </w:r>
    </w:p>
    <w:p w:rsidR="00D96DF5"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Je mu spíše pohledem na „člověka zevnitř“, z hlediska vlastní smysl hledající existence. Existenciální analýza trvá na respektování toho, že jej vystihují vždy pouze dílčím způsobem. V terapii z toho vyvozuje nezbytnost péče o člověka nejen po stránce duševní a tělesné (Vymětal a kol., 2004), ale i po stránce duchovní (spiritualita, religiozita) (Křivohlavý, 2011). Existenciální analýza si klade za cíl </w:t>
      </w:r>
      <w:r w:rsidRPr="00A942B6">
        <w:rPr>
          <w:rFonts w:ascii="Times New Roman" w:hAnsi="Times New Roman"/>
          <w:i/>
          <w:sz w:val="24"/>
          <w:szCs w:val="24"/>
        </w:rPr>
        <w:t xml:space="preserve">„dát člověku prožít jeho odpovědnost za splnění všech jeho úkolů“.  </w:t>
      </w:r>
      <w:r w:rsidRPr="00A942B6">
        <w:rPr>
          <w:rFonts w:ascii="Times New Roman" w:hAnsi="Times New Roman"/>
          <w:sz w:val="24"/>
          <w:szCs w:val="24"/>
        </w:rPr>
        <w:t>Učí vidět život jako něco, co je uloženo</w:t>
      </w:r>
      <w:r w:rsidR="00EE7E46">
        <w:rPr>
          <w:rFonts w:ascii="Times New Roman" w:hAnsi="Times New Roman"/>
          <w:sz w:val="24"/>
          <w:szCs w:val="24"/>
        </w:rPr>
        <w:t xml:space="preserve"> </w:t>
      </w:r>
      <w:r w:rsidRPr="00A942B6">
        <w:rPr>
          <w:rFonts w:ascii="Times New Roman" w:hAnsi="Times New Roman"/>
          <w:sz w:val="24"/>
          <w:szCs w:val="24"/>
        </w:rPr>
        <w:t>(Kubátová, 2010, s. 125). Pomáhá člověku rozpoznat a vyrovnat se s chováním a emocemi, klade důraz na aktivní rozhodnutí (Sulz, Hagspiel, 2015).</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Život člověka chápe existenciální analýza v nejméně třech dimenzích, kdy životní dění a jeho vlastnosti v těchto dimenzích chápe existenciální analýza takto:</w:t>
      </w:r>
    </w:p>
    <w:p w:rsidR="00526689" w:rsidRPr="00A942B6" w:rsidRDefault="00526689" w:rsidP="00A942B6">
      <w:pPr>
        <w:numPr>
          <w:ilvl w:val="0"/>
          <w:numId w:val="7"/>
        </w:numPr>
        <w:spacing w:after="0" w:line="360" w:lineRule="auto"/>
        <w:jc w:val="both"/>
        <w:rPr>
          <w:rFonts w:ascii="Times New Roman" w:hAnsi="Times New Roman"/>
          <w:sz w:val="24"/>
          <w:szCs w:val="24"/>
        </w:rPr>
      </w:pPr>
      <w:r w:rsidRPr="00A942B6">
        <w:rPr>
          <w:rFonts w:ascii="Times New Roman" w:hAnsi="Times New Roman"/>
          <w:sz w:val="24"/>
          <w:szCs w:val="24"/>
        </w:rPr>
        <w:t>Základním znakem tělesného bytí člověka je život. Člověk směřuje ke svému uchování, k růstu, obnovení rovnováhy uvnitř organismu a mezi ním a prostředím. Tělesné děje jsou pro nás objektivní, měřitelné a pozorovatelné.</w:t>
      </w:r>
    </w:p>
    <w:p w:rsidR="00526689" w:rsidRPr="00A942B6" w:rsidRDefault="00526689" w:rsidP="00A942B6">
      <w:pPr>
        <w:numPr>
          <w:ilvl w:val="0"/>
          <w:numId w:val="7"/>
        </w:numPr>
        <w:spacing w:after="0" w:line="360" w:lineRule="auto"/>
        <w:jc w:val="both"/>
        <w:rPr>
          <w:rFonts w:ascii="Times New Roman" w:hAnsi="Times New Roman"/>
          <w:sz w:val="24"/>
          <w:szCs w:val="24"/>
        </w:rPr>
      </w:pPr>
      <w:r w:rsidRPr="00A942B6">
        <w:rPr>
          <w:rFonts w:ascii="Times New Roman" w:hAnsi="Times New Roman"/>
          <w:sz w:val="24"/>
          <w:szCs w:val="24"/>
        </w:rPr>
        <w:lastRenderedPageBreak/>
        <w:t>Základním znakem duševního bytí je prožívání. Duševní děje směřují k ovládání sebe a svého okolí, k získávání převahy na úrovni poznání i konání. Řídícím principem je přizpůsobení. Člověk se duševně vyvíjí a jeho duševní činnost se utváří, je zde značná ovlivnitelnost, uplatňují se zde zákonitosti typu „když-pak“. Duševní děje jsou pro nás subjektivní, pozorovatelné jen z části, jen pro jejich nositele samého zevnitř. Dynamika duševního dění spočívá ve výskytu motivu směřující</w:t>
      </w:r>
      <w:r w:rsidR="009C648D">
        <w:rPr>
          <w:rFonts w:ascii="Times New Roman" w:hAnsi="Times New Roman"/>
          <w:sz w:val="24"/>
          <w:szCs w:val="24"/>
        </w:rPr>
        <w:t>ho</w:t>
      </w:r>
      <w:r w:rsidRPr="00A942B6">
        <w:rPr>
          <w:rFonts w:ascii="Times New Roman" w:hAnsi="Times New Roman"/>
          <w:sz w:val="24"/>
          <w:szCs w:val="24"/>
        </w:rPr>
        <w:t xml:space="preserve"> prostřednictvím chování uspokojení. </w:t>
      </w:r>
    </w:p>
    <w:p w:rsidR="00526689" w:rsidRPr="00A942B6" w:rsidRDefault="00526689" w:rsidP="00A942B6">
      <w:pPr>
        <w:numPr>
          <w:ilvl w:val="0"/>
          <w:numId w:val="7"/>
        </w:numPr>
        <w:spacing w:after="0" w:line="360" w:lineRule="auto"/>
        <w:jc w:val="both"/>
        <w:rPr>
          <w:rFonts w:ascii="Times New Roman" w:hAnsi="Times New Roman"/>
          <w:sz w:val="24"/>
          <w:szCs w:val="24"/>
        </w:rPr>
      </w:pPr>
      <w:r w:rsidRPr="00A942B6">
        <w:rPr>
          <w:rFonts w:ascii="Times New Roman" w:hAnsi="Times New Roman"/>
          <w:sz w:val="24"/>
          <w:szCs w:val="24"/>
        </w:rPr>
        <w:t>Základním znakem duchovního bytí člověka je jeho vůle, což je akt předpokládající sebeuvědomění a rozhodování ve svobodě a odpovědnosti. Duchovní volba směřuje k naplnění smyslu obsaženého v setkání jedinečného člověka s jedinečnou životní situací. Motivací žít svůj život smysluplně je hlavní zákonitostí. Řídící úlohu zde má objevná změna -  k osobnímu postoji k danostem. Duchovní dění je vždy individuální, odvíjí se ve vztahu k hodnotícímu „orgánu smyslu“ – lidskému svědomí. Dynamika (noodynamika) spočívá v přítomné „vůli ke smyslu“ s vědomím svobody a odpovědnosti, která směřuje k volbě v tom „co jest“, a tím dosažení toho, co „má být“ (Vymětal a kol., 2004).</w:t>
      </w:r>
    </w:p>
    <w:p w:rsidR="00526689" w:rsidRPr="00A942B6" w:rsidRDefault="00526689" w:rsidP="00A942B6">
      <w:pPr>
        <w:spacing w:line="360" w:lineRule="auto"/>
        <w:ind w:firstLine="709"/>
        <w:jc w:val="both"/>
        <w:rPr>
          <w:rFonts w:ascii="Times New Roman" w:hAnsi="Times New Roman"/>
          <w:sz w:val="24"/>
          <w:szCs w:val="24"/>
        </w:rPr>
      </w:pPr>
      <w:r w:rsidRPr="00A942B6">
        <w:rPr>
          <w:rFonts w:ascii="Times New Roman" w:hAnsi="Times New Roman"/>
          <w:sz w:val="24"/>
          <w:szCs w:val="24"/>
        </w:rPr>
        <w:t>Logoterapie a existenciální analýza usilují o to, aby v člověku posílily schopnost milovat, pracovat, snášet utrpení i radovat se ze života (Kosová a kol., 2014). Lidský život je naplňován radostí i utrpením. Pomoc nešťastným a trpícím lidem spočívá v tom, že jim pomůžeme pochopit, že smysl jejich života spočívá ve vnitřním přijetí a překonání utrpení. Logoterapie hovoří o tzv. tragické triádě – utrpení, vině a smrti- prostřednictvím čehož může člověk růst (Špirudová, 2015).</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Analytičtí filozofové dělí příběhy, které dávají životu smysl</w:t>
      </w:r>
      <w:r w:rsidR="00515FCD">
        <w:rPr>
          <w:rFonts w:ascii="Times New Roman" w:hAnsi="Times New Roman"/>
          <w:sz w:val="24"/>
          <w:szCs w:val="24"/>
        </w:rPr>
        <w:t>,</w:t>
      </w:r>
      <w:r w:rsidRPr="00A942B6">
        <w:rPr>
          <w:rFonts w:ascii="Times New Roman" w:hAnsi="Times New Roman"/>
          <w:sz w:val="24"/>
          <w:szCs w:val="24"/>
        </w:rPr>
        <w:t xml:space="preserve"> do čtyř základních typů: </w:t>
      </w:r>
    </w:p>
    <w:p w:rsidR="00526689" w:rsidRPr="00A942B6" w:rsidRDefault="00526689" w:rsidP="00A942B6">
      <w:pPr>
        <w:numPr>
          <w:ilvl w:val="0"/>
          <w:numId w:val="3"/>
        </w:numPr>
        <w:spacing w:after="0" w:line="360" w:lineRule="auto"/>
        <w:jc w:val="both"/>
        <w:rPr>
          <w:rFonts w:ascii="Times New Roman" w:hAnsi="Times New Roman"/>
          <w:sz w:val="24"/>
          <w:szCs w:val="24"/>
        </w:rPr>
      </w:pPr>
      <w:r w:rsidRPr="00A942B6">
        <w:rPr>
          <w:rFonts w:ascii="Times New Roman" w:hAnsi="Times New Roman"/>
          <w:sz w:val="24"/>
          <w:szCs w:val="24"/>
        </w:rPr>
        <w:t xml:space="preserve">Supranaturalismus – předpokládá Boží existenci jako podmínku smysluplného života.  </w:t>
      </w:r>
    </w:p>
    <w:p w:rsidR="00526689" w:rsidRPr="00A942B6" w:rsidRDefault="00526689" w:rsidP="00A942B6">
      <w:pPr>
        <w:numPr>
          <w:ilvl w:val="0"/>
          <w:numId w:val="3"/>
        </w:numPr>
        <w:spacing w:after="0" w:line="360" w:lineRule="auto"/>
        <w:jc w:val="both"/>
        <w:rPr>
          <w:rFonts w:ascii="Times New Roman" w:hAnsi="Times New Roman"/>
          <w:sz w:val="24"/>
          <w:szCs w:val="24"/>
        </w:rPr>
      </w:pPr>
      <w:r w:rsidRPr="00A942B6">
        <w:rPr>
          <w:rFonts w:ascii="Times New Roman" w:hAnsi="Times New Roman"/>
          <w:sz w:val="24"/>
          <w:szCs w:val="24"/>
        </w:rPr>
        <w:t xml:space="preserve">Objektivní naturalismus – smysl života nachází v přirozeném světě. Žádné nadpřirozené skutečnosti (např. Bůh) nejsou nutné k zajištění smyslu života. Je důležité vybrat si smysluplnou činnost a té se v životě věnovat. </w:t>
      </w:r>
    </w:p>
    <w:p w:rsidR="00526689" w:rsidRPr="00A942B6" w:rsidRDefault="00526689" w:rsidP="00A942B6">
      <w:pPr>
        <w:numPr>
          <w:ilvl w:val="0"/>
          <w:numId w:val="3"/>
        </w:numPr>
        <w:spacing w:after="0" w:line="360" w:lineRule="auto"/>
        <w:jc w:val="both"/>
        <w:rPr>
          <w:rFonts w:ascii="Times New Roman" w:hAnsi="Times New Roman"/>
          <w:sz w:val="24"/>
          <w:szCs w:val="24"/>
        </w:rPr>
      </w:pPr>
      <w:r w:rsidRPr="00A942B6">
        <w:rPr>
          <w:rFonts w:ascii="Times New Roman" w:hAnsi="Times New Roman"/>
          <w:sz w:val="24"/>
          <w:szCs w:val="24"/>
        </w:rPr>
        <w:t>Subjektivní naturalismus – to, co utváří smysl života je čistě individuální, jádrem je zápal pro projekt, ať je to cokoliv.</w:t>
      </w:r>
    </w:p>
    <w:p w:rsidR="00526689" w:rsidRPr="00A942B6" w:rsidRDefault="00526689" w:rsidP="00A942B6">
      <w:pPr>
        <w:numPr>
          <w:ilvl w:val="0"/>
          <w:numId w:val="3"/>
        </w:numPr>
        <w:spacing w:after="0" w:line="360" w:lineRule="auto"/>
        <w:jc w:val="both"/>
        <w:rPr>
          <w:rFonts w:ascii="Times New Roman" w:hAnsi="Times New Roman"/>
          <w:sz w:val="24"/>
          <w:szCs w:val="24"/>
        </w:rPr>
      </w:pPr>
      <w:r w:rsidRPr="00A942B6">
        <w:rPr>
          <w:rFonts w:ascii="Times New Roman" w:hAnsi="Times New Roman"/>
          <w:sz w:val="24"/>
          <w:szCs w:val="24"/>
        </w:rPr>
        <w:t xml:space="preserve">Pesimistický naturalismus (nihilismus) – v jeho perspektivě život nemá smysl. Nic nemá takovou hodnotu, aby bylo </w:t>
      </w:r>
      <w:r w:rsidR="00515FCD">
        <w:rPr>
          <w:rFonts w:ascii="Times New Roman" w:hAnsi="Times New Roman"/>
          <w:sz w:val="24"/>
          <w:szCs w:val="24"/>
        </w:rPr>
        <w:t xml:space="preserve">schopno </w:t>
      </w:r>
      <w:r w:rsidRPr="00A942B6">
        <w:rPr>
          <w:rFonts w:ascii="Times New Roman" w:hAnsi="Times New Roman"/>
          <w:sz w:val="24"/>
          <w:szCs w:val="24"/>
        </w:rPr>
        <w:t xml:space="preserve">zajistit životu smysl. Nepopírá, </w:t>
      </w:r>
      <w:r w:rsidRPr="00A942B6">
        <w:rPr>
          <w:rFonts w:ascii="Times New Roman" w:hAnsi="Times New Roman"/>
          <w:sz w:val="24"/>
          <w:szCs w:val="24"/>
        </w:rPr>
        <w:lastRenderedPageBreak/>
        <w:t>že smysluplnost vyžaduje garanci vyšší bytosti, ale nevěří, že existuje. Prezentují svět jako šedý, nudný, mrtvý, s pocity nudy, zbytečnosti a nespokojenosti, aby dokázali iluzornost veškerých hodnot (Kosová a kol., 2014).</w:t>
      </w:r>
    </w:p>
    <w:p w:rsidR="00526689" w:rsidRPr="00E33D75" w:rsidRDefault="00526689" w:rsidP="00A942B6">
      <w:pPr>
        <w:spacing w:line="360" w:lineRule="auto"/>
        <w:ind w:left="1080"/>
        <w:jc w:val="both"/>
        <w:rPr>
          <w:rFonts w:ascii="Times New Roman" w:hAnsi="Times New Roman"/>
          <w:sz w:val="28"/>
          <w:szCs w:val="28"/>
        </w:rPr>
      </w:pPr>
    </w:p>
    <w:p w:rsidR="00E33D75" w:rsidRDefault="00526689" w:rsidP="00E33D75">
      <w:pPr>
        <w:spacing w:line="360" w:lineRule="auto"/>
        <w:jc w:val="both"/>
        <w:rPr>
          <w:rFonts w:ascii="Times New Roman" w:hAnsi="Times New Roman"/>
          <w:b/>
          <w:sz w:val="28"/>
          <w:szCs w:val="28"/>
        </w:rPr>
      </w:pPr>
      <w:r w:rsidRPr="00E33D75">
        <w:rPr>
          <w:rFonts w:ascii="Times New Roman" w:hAnsi="Times New Roman"/>
          <w:b/>
          <w:sz w:val="28"/>
          <w:szCs w:val="28"/>
        </w:rPr>
        <w:t>1.6.2  Techniky a diagnostické nástroje v</w:t>
      </w:r>
      <w:r w:rsidR="00E33D75">
        <w:rPr>
          <w:rFonts w:ascii="Times New Roman" w:hAnsi="Times New Roman"/>
          <w:b/>
          <w:sz w:val="28"/>
          <w:szCs w:val="28"/>
        </w:rPr>
        <w:t> </w:t>
      </w:r>
      <w:r w:rsidRPr="00E33D75">
        <w:rPr>
          <w:rFonts w:ascii="Times New Roman" w:hAnsi="Times New Roman"/>
          <w:b/>
          <w:sz w:val="28"/>
          <w:szCs w:val="28"/>
        </w:rPr>
        <w:t>logoterapii</w:t>
      </w:r>
    </w:p>
    <w:p w:rsidR="00526689" w:rsidRPr="00E33D75" w:rsidRDefault="00526689" w:rsidP="00E33D75">
      <w:pPr>
        <w:spacing w:line="360" w:lineRule="auto"/>
        <w:ind w:firstLine="360"/>
        <w:jc w:val="both"/>
        <w:rPr>
          <w:rFonts w:ascii="Times New Roman" w:hAnsi="Times New Roman"/>
          <w:b/>
          <w:sz w:val="28"/>
          <w:szCs w:val="28"/>
        </w:rPr>
      </w:pPr>
      <w:r w:rsidRPr="00A942B6">
        <w:rPr>
          <w:rFonts w:ascii="Times New Roman" w:hAnsi="Times New Roman"/>
          <w:sz w:val="24"/>
          <w:szCs w:val="24"/>
        </w:rPr>
        <w:t xml:space="preserve">Frankl (2005) v logoterapii pracuje se dvěma technikami, které se soustředí </w:t>
      </w:r>
      <w:r w:rsidR="00A84717">
        <w:rPr>
          <w:rFonts w:ascii="Times New Roman" w:hAnsi="Times New Roman"/>
          <w:sz w:val="24"/>
          <w:szCs w:val="24"/>
        </w:rPr>
        <w:t xml:space="preserve">              </w:t>
      </w:r>
      <w:r w:rsidRPr="00A942B6">
        <w:rPr>
          <w:rFonts w:ascii="Times New Roman" w:hAnsi="Times New Roman"/>
          <w:sz w:val="24"/>
          <w:szCs w:val="24"/>
        </w:rPr>
        <w:t>na psychologické problémy:</w:t>
      </w:r>
    </w:p>
    <w:p w:rsidR="00526689" w:rsidRPr="00A942B6" w:rsidRDefault="00526689" w:rsidP="00A942B6">
      <w:pPr>
        <w:numPr>
          <w:ilvl w:val="0"/>
          <w:numId w:val="6"/>
        </w:numPr>
        <w:spacing w:after="0" w:line="360" w:lineRule="auto"/>
        <w:jc w:val="both"/>
        <w:rPr>
          <w:rFonts w:ascii="Times New Roman" w:hAnsi="Times New Roman"/>
          <w:sz w:val="24"/>
          <w:szCs w:val="24"/>
        </w:rPr>
      </w:pPr>
      <w:r w:rsidRPr="00A942B6">
        <w:rPr>
          <w:rFonts w:ascii="Times New Roman" w:hAnsi="Times New Roman"/>
          <w:b/>
          <w:sz w:val="24"/>
          <w:szCs w:val="24"/>
        </w:rPr>
        <w:t>Fobické vztahy (paradoxní intence)</w:t>
      </w:r>
      <w:r w:rsidRPr="00A942B6">
        <w:rPr>
          <w:rFonts w:ascii="Times New Roman" w:hAnsi="Times New Roman"/>
          <w:sz w:val="24"/>
          <w:szCs w:val="24"/>
        </w:rPr>
        <w:t xml:space="preserve"> – technika vychází z předpokladu, že člověku nejde o slast nebo moc, ale o uskutečnění smyslu. Podstatou lidské exi</w:t>
      </w:r>
      <w:r w:rsidR="00A84717">
        <w:rPr>
          <w:rFonts w:ascii="Times New Roman" w:hAnsi="Times New Roman"/>
          <w:sz w:val="24"/>
          <w:szCs w:val="24"/>
        </w:rPr>
        <w:t>stence je schopnost sebetransce</w:t>
      </w:r>
      <w:r w:rsidRPr="00A942B6">
        <w:rPr>
          <w:rFonts w:ascii="Times New Roman" w:hAnsi="Times New Roman"/>
          <w:sz w:val="24"/>
          <w:szCs w:val="24"/>
        </w:rPr>
        <w:t>dence, která vyžaduje schopnost sebedistance (odstupu od sebe samého, nadhledu). Principem je, že se člověk od symptomu distancuje tím, že se mu vysměje originálním způsobem (moment „aha!“), poté následuje osvobozující smích („haha!“) v n</w:t>
      </w:r>
      <w:r w:rsidR="00D96DF5">
        <w:rPr>
          <w:rFonts w:ascii="Times New Roman" w:hAnsi="Times New Roman"/>
          <w:sz w:val="24"/>
          <w:szCs w:val="24"/>
        </w:rPr>
        <w:t>apjaté situaci (Špirudová, 2015;</w:t>
      </w:r>
      <w:r w:rsidRPr="00A942B6">
        <w:rPr>
          <w:rFonts w:ascii="Times New Roman" w:hAnsi="Times New Roman"/>
          <w:sz w:val="24"/>
          <w:szCs w:val="24"/>
        </w:rPr>
        <w:t xml:space="preserve"> Frankl, 2005). Beran (2010) jako příklad uvádí pacienta, který se červená nebo potí v určité situaci. Pacient si právě t</w:t>
      </w:r>
      <w:r w:rsidR="00C17407">
        <w:rPr>
          <w:rFonts w:ascii="Times New Roman" w:hAnsi="Times New Roman"/>
          <w:sz w:val="24"/>
          <w:szCs w:val="24"/>
        </w:rPr>
        <w:t>oto má přát (Obrázek</w:t>
      </w:r>
      <w:r w:rsidRPr="00A942B6">
        <w:rPr>
          <w:rFonts w:ascii="Times New Roman" w:hAnsi="Times New Roman"/>
          <w:sz w:val="24"/>
          <w:szCs w:val="24"/>
        </w:rPr>
        <w:t xml:space="preserve"> 1)</w:t>
      </w:r>
      <w:r w:rsidR="00C17407">
        <w:rPr>
          <w:rFonts w:ascii="Times New Roman" w:hAnsi="Times New Roman"/>
          <w:sz w:val="24"/>
          <w:szCs w:val="24"/>
        </w:rPr>
        <w:t>.</w:t>
      </w:r>
    </w:p>
    <w:p w:rsidR="00526689" w:rsidRPr="00A942B6" w:rsidRDefault="00526689" w:rsidP="00A942B6">
      <w:pPr>
        <w:numPr>
          <w:ilvl w:val="0"/>
          <w:numId w:val="6"/>
        </w:numPr>
        <w:spacing w:after="0" w:line="360" w:lineRule="auto"/>
        <w:jc w:val="both"/>
        <w:rPr>
          <w:rFonts w:ascii="Times New Roman" w:hAnsi="Times New Roman"/>
          <w:b/>
          <w:sz w:val="24"/>
          <w:szCs w:val="24"/>
        </w:rPr>
      </w:pPr>
      <w:r w:rsidRPr="00A942B6">
        <w:rPr>
          <w:rFonts w:ascii="Times New Roman" w:hAnsi="Times New Roman"/>
          <w:b/>
          <w:sz w:val="24"/>
          <w:szCs w:val="24"/>
        </w:rPr>
        <w:t xml:space="preserve">Úzkostné neurózy (dereflexe) – </w:t>
      </w:r>
      <w:r w:rsidRPr="00A942B6">
        <w:rPr>
          <w:rFonts w:ascii="Times New Roman" w:hAnsi="Times New Roman"/>
          <w:sz w:val="24"/>
          <w:szCs w:val="24"/>
        </w:rPr>
        <w:t>technika pracuje na principu myšlenky             „za štěstím nelze jít, štěstí přichází samo“. Mobilizuje schopnost sebepřesahu, tím, že obnoveným zaměřením pozornosti na osobně hodnotné, smysluplné cíle a       na jejich uskutečňování praktickým jednáním ruší přehnané soustředění na sebe. Čím více se člověk zaměřuje na cíl, tím více mu cíl uniká. Přehnané usilování (hyperintence) plus nadměrné pozorování (hyperreflexe) rovná se nadměrné vnitřní rozebírání problému (hyperdiskuze), což vede k duševní blokádě (Špirudov</w:t>
      </w:r>
      <w:r w:rsidR="00D96DF5">
        <w:rPr>
          <w:rFonts w:ascii="Times New Roman" w:hAnsi="Times New Roman"/>
          <w:sz w:val="24"/>
          <w:szCs w:val="24"/>
        </w:rPr>
        <w:t>á, 2015;</w:t>
      </w:r>
      <w:r w:rsidR="00C17407">
        <w:rPr>
          <w:rFonts w:ascii="Times New Roman" w:hAnsi="Times New Roman"/>
          <w:sz w:val="24"/>
          <w:szCs w:val="24"/>
        </w:rPr>
        <w:t xml:space="preserve"> Vymětal a kol., 2007) (Obrázek</w:t>
      </w:r>
      <w:r w:rsidRPr="00A942B6">
        <w:rPr>
          <w:rFonts w:ascii="Times New Roman" w:hAnsi="Times New Roman"/>
          <w:sz w:val="24"/>
          <w:szCs w:val="24"/>
        </w:rPr>
        <w:t xml:space="preserve"> 1)</w:t>
      </w:r>
      <w:r w:rsidR="00C17407">
        <w:rPr>
          <w:rFonts w:ascii="Times New Roman" w:hAnsi="Times New Roman"/>
          <w:sz w:val="24"/>
          <w:szCs w:val="24"/>
        </w:rPr>
        <w:t>.</w:t>
      </w:r>
      <w:r w:rsidR="00EE7E46">
        <w:rPr>
          <w:rFonts w:ascii="Times New Roman" w:hAnsi="Times New Roman"/>
          <w:sz w:val="24"/>
          <w:szCs w:val="24"/>
        </w:rPr>
        <w:t xml:space="preserve"> </w:t>
      </w:r>
      <w:r w:rsidRPr="00A942B6">
        <w:rPr>
          <w:rFonts w:ascii="Times New Roman" w:hAnsi="Times New Roman"/>
          <w:sz w:val="24"/>
          <w:szCs w:val="24"/>
        </w:rPr>
        <w:t xml:space="preserve">Frankl (1998) k tomuto dodává, že dnešní člověk má sklon spíše k hyperreflexi. </w:t>
      </w:r>
    </w:p>
    <w:p w:rsidR="00526689" w:rsidRDefault="00526689" w:rsidP="00A942B6">
      <w:pPr>
        <w:spacing w:line="360" w:lineRule="auto"/>
        <w:jc w:val="both"/>
        <w:rPr>
          <w:rFonts w:ascii="Times New Roman" w:hAnsi="Times New Roman"/>
          <w:b/>
          <w:sz w:val="24"/>
          <w:szCs w:val="24"/>
        </w:rPr>
      </w:pPr>
    </w:p>
    <w:p w:rsidR="00E33D75" w:rsidRDefault="00E33D75" w:rsidP="00A942B6">
      <w:pPr>
        <w:spacing w:line="360" w:lineRule="auto"/>
        <w:jc w:val="both"/>
        <w:rPr>
          <w:rFonts w:ascii="Times New Roman" w:hAnsi="Times New Roman"/>
          <w:b/>
          <w:sz w:val="24"/>
          <w:szCs w:val="24"/>
        </w:rPr>
      </w:pPr>
    </w:p>
    <w:p w:rsidR="00D96DF5" w:rsidRDefault="00D96DF5" w:rsidP="00A942B6">
      <w:pPr>
        <w:spacing w:line="360" w:lineRule="auto"/>
        <w:jc w:val="both"/>
        <w:rPr>
          <w:rFonts w:ascii="Times New Roman" w:hAnsi="Times New Roman"/>
          <w:b/>
          <w:sz w:val="24"/>
          <w:szCs w:val="24"/>
        </w:rPr>
      </w:pPr>
    </w:p>
    <w:p w:rsidR="00D96DF5" w:rsidRDefault="00D96DF5" w:rsidP="00A942B6">
      <w:pPr>
        <w:spacing w:line="360" w:lineRule="auto"/>
        <w:jc w:val="both"/>
        <w:rPr>
          <w:rFonts w:ascii="Times New Roman" w:hAnsi="Times New Roman"/>
          <w:b/>
          <w:sz w:val="24"/>
          <w:szCs w:val="24"/>
        </w:rPr>
      </w:pPr>
    </w:p>
    <w:p w:rsidR="00E33D75" w:rsidRDefault="00E33D75" w:rsidP="00A942B6">
      <w:pPr>
        <w:spacing w:line="360" w:lineRule="auto"/>
        <w:jc w:val="both"/>
        <w:rPr>
          <w:rFonts w:ascii="Times New Roman" w:hAnsi="Times New Roman"/>
          <w:b/>
          <w:sz w:val="24"/>
          <w:szCs w:val="24"/>
        </w:rPr>
      </w:pPr>
    </w:p>
    <w:p w:rsidR="00E33D75" w:rsidRDefault="00526689" w:rsidP="00E33D75">
      <w:pPr>
        <w:spacing w:line="360" w:lineRule="auto"/>
        <w:jc w:val="both"/>
        <w:rPr>
          <w:rFonts w:ascii="Times New Roman" w:hAnsi="Times New Roman"/>
          <w:sz w:val="24"/>
          <w:szCs w:val="24"/>
        </w:rPr>
      </w:pPr>
      <w:r w:rsidRPr="00A942B6">
        <w:rPr>
          <w:rFonts w:ascii="Times New Roman" w:hAnsi="Times New Roman"/>
          <w:sz w:val="24"/>
          <w:szCs w:val="24"/>
        </w:rPr>
        <w:lastRenderedPageBreak/>
        <w:t>M</w:t>
      </w:r>
      <w:r w:rsidR="002F4803">
        <w:rPr>
          <w:rFonts w:ascii="Times New Roman" w:hAnsi="Times New Roman"/>
          <w:sz w:val="24"/>
          <w:szCs w:val="24"/>
        </w:rPr>
        <w:t xml:space="preserve">inulost člověka              </w:t>
      </w:r>
      <w:r w:rsidRPr="00A942B6">
        <w:rPr>
          <w:rFonts w:ascii="Times New Roman" w:hAnsi="Times New Roman"/>
          <w:sz w:val="24"/>
          <w:szCs w:val="24"/>
        </w:rPr>
        <w:t xml:space="preserve">             Dnešní vývojový                           Budoucnost </w:t>
      </w:r>
      <w:r w:rsidR="002F4803">
        <w:rPr>
          <w:rFonts w:ascii="Times New Roman" w:hAnsi="Times New Roman"/>
          <w:sz w:val="24"/>
          <w:szCs w:val="24"/>
        </w:rPr>
        <w:t>člověka</w:t>
      </w:r>
    </w:p>
    <w:p w:rsidR="00526689" w:rsidRPr="00A942B6" w:rsidRDefault="00EE7E46" w:rsidP="00E33D75">
      <w:pPr>
        <w:spacing w:line="360" w:lineRule="auto"/>
        <w:jc w:val="both"/>
        <w:rPr>
          <w:rFonts w:ascii="Times New Roman" w:hAnsi="Times New Roman"/>
          <w:sz w:val="24"/>
          <w:szCs w:val="24"/>
        </w:rPr>
      </w:pPr>
      <w:r>
        <w:rPr>
          <w:rFonts w:ascii="Times New Roman" w:hAnsi="Times New Roman"/>
          <w:sz w:val="24"/>
          <w:szCs w:val="24"/>
        </w:rPr>
        <w:t xml:space="preserve">                                                          </w:t>
      </w:r>
      <w:r w:rsidR="002F4803">
        <w:rPr>
          <w:rFonts w:ascii="Times New Roman" w:hAnsi="Times New Roman"/>
          <w:sz w:val="24"/>
          <w:szCs w:val="24"/>
        </w:rPr>
        <w:t>stav</w:t>
      </w:r>
      <w:r w:rsidR="00E33D75">
        <w:rPr>
          <w:rFonts w:ascii="Times New Roman" w:hAnsi="Times New Roman"/>
          <w:sz w:val="24"/>
          <w:szCs w:val="24"/>
        </w:rPr>
        <w:t xml:space="preserve">  člověka</w:t>
      </w:r>
    </w:p>
    <w:p w:rsidR="00526689" w:rsidRPr="00A942B6" w:rsidRDefault="00526689" w:rsidP="00A942B6">
      <w:pPr>
        <w:spacing w:line="360" w:lineRule="auto"/>
        <w:jc w:val="both"/>
        <w:rPr>
          <w:rFonts w:ascii="Times New Roman" w:hAnsi="Times New Roman"/>
          <w:sz w:val="24"/>
          <w:szCs w:val="24"/>
        </w:rPr>
      </w:pP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   ---   ---   ---   ---   ---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                              PARADOXNÍ INTENCE</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                                             ---   ---   ---   ---   ---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                                                                                                 DEREFLEXE</w:t>
      </w:r>
    </w:p>
    <w:p w:rsidR="00526689" w:rsidRPr="00A942B6" w:rsidRDefault="00526689" w:rsidP="00A942B6">
      <w:pPr>
        <w:spacing w:line="360" w:lineRule="auto"/>
        <w:jc w:val="both"/>
        <w:rPr>
          <w:rFonts w:ascii="Times New Roman" w:hAnsi="Times New Roman"/>
          <w:b/>
          <w:sz w:val="24"/>
          <w:szCs w:val="24"/>
        </w:rPr>
      </w:pPr>
    </w:p>
    <w:p w:rsidR="00526689" w:rsidRDefault="00526689" w:rsidP="00A942B6">
      <w:pPr>
        <w:spacing w:line="360" w:lineRule="auto"/>
        <w:jc w:val="both"/>
        <w:rPr>
          <w:rFonts w:ascii="Times New Roman" w:hAnsi="Times New Roman"/>
          <w:b/>
          <w:sz w:val="24"/>
          <w:szCs w:val="24"/>
        </w:rPr>
      </w:pPr>
      <w:r w:rsidRPr="00A942B6">
        <w:rPr>
          <w:rFonts w:ascii="Times New Roman" w:hAnsi="Times New Roman"/>
          <w:b/>
          <w:sz w:val="24"/>
          <w:szCs w:val="24"/>
        </w:rPr>
        <w:t>Obrázek 1. Paradoxní intence, dereflexe (Lukasová, 1998, s. 169)</w:t>
      </w:r>
    </w:p>
    <w:p w:rsidR="00FB6F96" w:rsidRPr="00A942B6" w:rsidRDefault="00FB6F96" w:rsidP="00A942B6">
      <w:pPr>
        <w:spacing w:line="360" w:lineRule="auto"/>
        <w:jc w:val="both"/>
        <w:rPr>
          <w:rFonts w:ascii="Times New Roman" w:hAnsi="Times New Roman"/>
          <w:b/>
          <w:sz w:val="24"/>
          <w:szCs w:val="24"/>
        </w:rPr>
      </w:pP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Výzkumné a diagnostické nástroje začaly vznikat v 60. letech minulého století, aby mohly sloužit ve výzkumu zaměřeném na ověřování logoterapeutických konceptů. Od té doby vzniky různé dotazníky, které byly zaměřeny na různé oblasti.</w:t>
      </w:r>
    </w:p>
    <w:p w:rsidR="00526689" w:rsidRPr="00A942B6" w:rsidRDefault="00526689" w:rsidP="00A942B6">
      <w:pPr>
        <w:numPr>
          <w:ilvl w:val="0"/>
          <w:numId w:val="5"/>
        </w:numPr>
        <w:spacing w:after="0" w:line="360" w:lineRule="auto"/>
        <w:jc w:val="both"/>
        <w:rPr>
          <w:rFonts w:ascii="Times New Roman" w:hAnsi="Times New Roman"/>
          <w:sz w:val="24"/>
          <w:szCs w:val="24"/>
        </w:rPr>
      </w:pPr>
      <w:r w:rsidRPr="00A942B6">
        <w:rPr>
          <w:rFonts w:ascii="Times New Roman" w:hAnsi="Times New Roman"/>
          <w:sz w:val="24"/>
          <w:szCs w:val="24"/>
        </w:rPr>
        <w:t>Nástroje zaměřující se na hlavní koncept logoterapie, tj. na míru smyslu ž</w:t>
      </w:r>
      <w:r w:rsidR="00EE7E46">
        <w:rPr>
          <w:rFonts w:ascii="Times New Roman" w:hAnsi="Times New Roman"/>
          <w:sz w:val="24"/>
          <w:szCs w:val="24"/>
        </w:rPr>
        <w:t>ivota nebo míru existenciální fr</w:t>
      </w:r>
      <w:r w:rsidRPr="00A942B6">
        <w:rPr>
          <w:rFonts w:ascii="Times New Roman" w:hAnsi="Times New Roman"/>
          <w:sz w:val="24"/>
          <w:szCs w:val="24"/>
        </w:rPr>
        <w:t>ustrace nebo existenciálního vakua – Test smyslu života (PIL), Logotest.</w:t>
      </w:r>
    </w:p>
    <w:p w:rsidR="00526689" w:rsidRPr="00A942B6" w:rsidRDefault="00526689" w:rsidP="00A942B6">
      <w:pPr>
        <w:numPr>
          <w:ilvl w:val="0"/>
          <w:numId w:val="5"/>
        </w:numPr>
        <w:spacing w:after="0" w:line="360" w:lineRule="auto"/>
        <w:jc w:val="both"/>
        <w:rPr>
          <w:rFonts w:ascii="Times New Roman" w:hAnsi="Times New Roman"/>
          <w:sz w:val="24"/>
          <w:szCs w:val="24"/>
        </w:rPr>
      </w:pPr>
      <w:r w:rsidRPr="00A942B6">
        <w:rPr>
          <w:rFonts w:ascii="Times New Roman" w:hAnsi="Times New Roman"/>
          <w:sz w:val="24"/>
          <w:szCs w:val="24"/>
        </w:rPr>
        <w:t>Nástroje širšího zaměření, mající za cíl měřit víceré logoterapeutické fenomény, které souvisí se smyslem života, např. svobodu, zodpovědnost, aj. (vícedimenzionální dotazníky) - Test hledání noetických cílů, Profil životních postojů, Test noodynamiky.</w:t>
      </w:r>
    </w:p>
    <w:p w:rsidR="00526689" w:rsidRPr="00A942B6" w:rsidRDefault="00526689" w:rsidP="00A942B6">
      <w:pPr>
        <w:numPr>
          <w:ilvl w:val="0"/>
          <w:numId w:val="5"/>
        </w:numPr>
        <w:spacing w:after="0" w:line="360" w:lineRule="auto"/>
        <w:jc w:val="both"/>
        <w:rPr>
          <w:rFonts w:ascii="Times New Roman" w:hAnsi="Times New Roman"/>
          <w:sz w:val="24"/>
          <w:szCs w:val="24"/>
        </w:rPr>
      </w:pPr>
      <w:r w:rsidRPr="00A942B6">
        <w:rPr>
          <w:rFonts w:ascii="Times New Roman" w:hAnsi="Times New Roman"/>
          <w:sz w:val="24"/>
          <w:szCs w:val="24"/>
        </w:rPr>
        <w:t>Nástroje, které se zaměřují na hodnoty, na obsah smyslu života – Profil zdrojů smyslu života, Škála preference hodnot (Kosová a kol., 2014).</w:t>
      </w:r>
    </w:p>
    <w:p w:rsidR="00526689" w:rsidRDefault="00526689" w:rsidP="00A942B6">
      <w:pPr>
        <w:spacing w:line="360" w:lineRule="auto"/>
        <w:jc w:val="both"/>
        <w:rPr>
          <w:rFonts w:ascii="Times New Roman" w:hAnsi="Times New Roman"/>
          <w:sz w:val="24"/>
          <w:szCs w:val="24"/>
        </w:rPr>
      </w:pPr>
    </w:p>
    <w:p w:rsidR="00C17407" w:rsidRDefault="00C17407" w:rsidP="00A942B6">
      <w:pPr>
        <w:spacing w:line="360" w:lineRule="auto"/>
        <w:jc w:val="both"/>
        <w:rPr>
          <w:rFonts w:ascii="Times New Roman" w:hAnsi="Times New Roman"/>
          <w:sz w:val="24"/>
          <w:szCs w:val="24"/>
        </w:rPr>
      </w:pPr>
    </w:p>
    <w:p w:rsidR="00C17407" w:rsidRDefault="00C17407" w:rsidP="00A942B6">
      <w:pPr>
        <w:spacing w:line="360" w:lineRule="auto"/>
        <w:jc w:val="both"/>
        <w:rPr>
          <w:rFonts w:ascii="Times New Roman" w:hAnsi="Times New Roman"/>
          <w:sz w:val="24"/>
          <w:szCs w:val="24"/>
        </w:rPr>
      </w:pPr>
    </w:p>
    <w:p w:rsidR="00C17407" w:rsidRDefault="00C17407" w:rsidP="00A942B6">
      <w:pPr>
        <w:spacing w:line="360" w:lineRule="auto"/>
        <w:jc w:val="both"/>
        <w:rPr>
          <w:rFonts w:ascii="Times New Roman" w:hAnsi="Times New Roman"/>
          <w:sz w:val="24"/>
          <w:szCs w:val="24"/>
        </w:rPr>
      </w:pPr>
    </w:p>
    <w:p w:rsidR="00526689" w:rsidRPr="00C17407" w:rsidRDefault="00C17407" w:rsidP="00A942B6">
      <w:pPr>
        <w:spacing w:line="360" w:lineRule="auto"/>
        <w:jc w:val="both"/>
        <w:rPr>
          <w:rFonts w:ascii="Times New Roman" w:hAnsi="Times New Roman"/>
          <w:b/>
          <w:sz w:val="32"/>
          <w:szCs w:val="32"/>
        </w:rPr>
      </w:pPr>
      <w:r>
        <w:rPr>
          <w:rFonts w:ascii="Times New Roman" w:hAnsi="Times New Roman"/>
          <w:b/>
          <w:sz w:val="32"/>
          <w:szCs w:val="32"/>
        </w:rPr>
        <w:lastRenderedPageBreak/>
        <w:t>2  OBDOBÍ ADOLESCENCE</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Poprvé se termín „adolescence“ objevil v 15. století – odvozen byl z latinského slova </w:t>
      </w:r>
      <w:r w:rsidRPr="00A942B6">
        <w:rPr>
          <w:rFonts w:ascii="Times New Roman" w:hAnsi="Times New Roman"/>
          <w:i/>
          <w:sz w:val="24"/>
          <w:szCs w:val="24"/>
        </w:rPr>
        <w:t xml:space="preserve">adolescere, </w:t>
      </w:r>
      <w:r w:rsidRPr="00A942B6">
        <w:rPr>
          <w:rFonts w:ascii="Times New Roman" w:hAnsi="Times New Roman"/>
          <w:sz w:val="24"/>
          <w:szCs w:val="24"/>
        </w:rPr>
        <w:t>což v překladu znamená „vyrůst“ či „dospět“ (Nielsen-Sobotková a kol., 2014).</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Vývojová etapa adolescence je pro jedince náročná. Ukončuje se zde doba mezi dětstvím a dospělostí (Vágnerová, 2012).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Dospívání lze chápat jako proces zásadních biologických, sociálních a psychologických změn, jedinec postupně získává kompetence dospělého. Na biologické rovině se jedná o dozrání tělesných funkcí, které souvisí se schopností reprodukce, podobně je tomu také na rovině psychické. Začíná být schopen používat složitější kognitivní postupy (Janošová, 2008).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U chlapců začíná kolem sedmnácti let, u děvčat asi v šestnácti letech. Vývojové rozdíly mezi pohlavími se vyrovnávají koncem tohoto období. Horní věková hranice se nedá přesně stanovit. Z hlediska anatomického a fyziologického vymezuje období adolescence A. Haller (in Šimíčková-Čížková a kol., 2008) jako jinošství ve věku od 15 do 22 let.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Vágnerová (2012) rozděluje období dospívání na dvě fáze. Raná adolescence, označovaná jako pubescence, je časově lokalizována mezi 11. – 15. rok. Pozdní adolescence zahrnuje dalších pět let života, trvá přibližně od 15 do 20 let.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Podle Příhody (in Šimíčková-Čížková a kol., 2008) se adolescentní období nazývá období hebetické, a to jako období mládí a krásy - postpubescence ve věku od 15 do 20 let. Toto období nazval podle řecké bohyně Hébé, která byla patronkou vlastností mládí a krásy. Tato životní etapa je psychicky i fyzicky doznívající pubertou, kdy se dotváří vše, co se už projevilo. Kdy jde o fyzické doladění ženské a mužské somatické i fyziologické odlišnosti a vstup mladého jedince do společenského života. Taktéž Kučera (2013) popisuje období adolescence jako dorostové období ve věku 15-20 let. Langmeier a Krejčířová (2006) také vymezují toto období v letech 15-22 let. Raboch, Pavlovský a kol. (2012) člení dospívání do dvou stádií: raná adolescence 12-15 let a pozdní adolescence 15-20 let. Radzik, Sherrer a Neinstein (in Rew, 2005) adolescenci rozdělují do tří </w:t>
      </w:r>
      <w:r w:rsidRPr="00A942B6">
        <w:rPr>
          <w:rFonts w:ascii="Times New Roman" w:hAnsi="Times New Roman"/>
          <w:sz w:val="24"/>
          <w:szCs w:val="24"/>
        </w:rPr>
        <w:lastRenderedPageBreak/>
        <w:t>vývojových fází: a) raná adolescence 10-1</w:t>
      </w:r>
      <w:r w:rsidR="00C17407">
        <w:rPr>
          <w:rFonts w:ascii="Times New Roman" w:hAnsi="Times New Roman"/>
          <w:sz w:val="24"/>
          <w:szCs w:val="24"/>
        </w:rPr>
        <w:t xml:space="preserve">3 let, b) střední adolescence </w:t>
      </w:r>
      <w:r w:rsidRPr="00A942B6">
        <w:rPr>
          <w:rFonts w:ascii="Times New Roman" w:hAnsi="Times New Roman"/>
          <w:sz w:val="24"/>
          <w:szCs w:val="24"/>
        </w:rPr>
        <w:t>14-17 let, c) pozdní adolescence 18-21 let.</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Jako endokrinního kritéria ve svém dělení lidského života rozeznal M. Skořepa</w:t>
      </w:r>
      <w:r w:rsidR="00EE7E46">
        <w:rPr>
          <w:rFonts w:ascii="Times New Roman" w:hAnsi="Times New Roman"/>
          <w:sz w:val="24"/>
          <w:szCs w:val="24"/>
        </w:rPr>
        <w:t xml:space="preserve"> </w:t>
      </w:r>
      <w:r w:rsidRPr="00A942B6">
        <w:rPr>
          <w:rFonts w:ascii="Times New Roman" w:hAnsi="Times New Roman"/>
          <w:sz w:val="24"/>
          <w:szCs w:val="24"/>
        </w:rPr>
        <w:t xml:space="preserve"> (in</w:t>
      </w:r>
      <w:r w:rsidR="00EE7E46">
        <w:rPr>
          <w:rFonts w:ascii="Times New Roman" w:hAnsi="Times New Roman"/>
          <w:sz w:val="24"/>
          <w:szCs w:val="24"/>
        </w:rPr>
        <w:t xml:space="preserve"> </w:t>
      </w:r>
      <w:r w:rsidRPr="00A942B6">
        <w:rPr>
          <w:rFonts w:ascii="Times New Roman" w:hAnsi="Times New Roman"/>
          <w:sz w:val="24"/>
          <w:szCs w:val="24"/>
        </w:rPr>
        <w:t>Šimíčková-Čížková a kol., 2008) období adolescence jako etapu ucelování vývoje</w:t>
      </w:r>
      <w:r w:rsidR="003C3789">
        <w:rPr>
          <w:rFonts w:ascii="Times New Roman" w:hAnsi="Times New Roman"/>
          <w:sz w:val="24"/>
          <w:szCs w:val="24"/>
        </w:rPr>
        <w:t xml:space="preserve">    </w:t>
      </w:r>
      <w:r w:rsidRPr="00A942B6">
        <w:rPr>
          <w:rFonts w:ascii="Times New Roman" w:hAnsi="Times New Roman"/>
          <w:sz w:val="24"/>
          <w:szCs w:val="24"/>
        </w:rPr>
        <w:t xml:space="preserve"> ve věku od 17 do 24 let.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V méně rozvinutých společenských seskupeních či u přírodních národů není toto vývojové období vymezeno, ale po dosažení určitého věku je jedinec pomocí rituálů a stanovených pravidel přijat mezi dospělé (Říčan, 2014).</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Přechod do dospělosti se může posouvat do vyššího věku a je provázen rozpory mezi povinnostmi, které jsou na adolescenta kladeny. Pro jeho přijetí statutu dospělého mohou působit právní faktory (právní odpovědnost), faktory prostorové nezávislosti (bydlí odděleně od rodiny) nebo i faktor ekonomické nezávislosti na vlastní rodině, který bývá propojen s volbou povolání (Šimíčková-Čížková a kol., 2008). Narativně orientovaný výzkum Vardy</w:t>
      </w:r>
      <w:r w:rsidR="00EE7E46">
        <w:rPr>
          <w:rFonts w:ascii="Times New Roman" w:hAnsi="Times New Roman"/>
          <w:sz w:val="24"/>
          <w:szCs w:val="24"/>
        </w:rPr>
        <w:t xml:space="preserve"> </w:t>
      </w:r>
      <w:r w:rsidRPr="00A942B6">
        <w:rPr>
          <w:rFonts w:ascii="Times New Roman" w:hAnsi="Times New Roman"/>
          <w:sz w:val="24"/>
          <w:szCs w:val="24"/>
        </w:rPr>
        <w:t>Konstam (in Ježek, 2014) do detailu popisuje obavy, které adolescenti prožívají z množství voleb, které před nimi stojí, a únavu z vybírání z příliš mnoha možností. Adolescenti mají větší možnost volby odkládat, ovšem s počátkem dospělosti tato možnost klesá.</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Adolescence přináší zpravidla po bouřlivé pubescenci zklidnění (Kalina a kol., 2015; Langmeier, Krejčířová, 2006) a perspektivy konstruktivního přístupu k životu v předvečer dospělosti. Snaha dát svůj život do pořádku a celkové zklidnění, vtisknout mu řád a smysl je dáno bohatšími životními zkušenostmi, biologickým dozráním, rozvojem sebeovládáním a sebekontroly a také pokrokem v myšlení, včetně uvažování nad cíly života a riziky, která přináší nedostatek zodpovědnosti (Helus, 2011).</w:t>
      </w:r>
    </w:p>
    <w:p w:rsidR="00C17407" w:rsidRDefault="00C17407" w:rsidP="00A942B6">
      <w:pPr>
        <w:spacing w:line="360" w:lineRule="auto"/>
        <w:jc w:val="both"/>
        <w:rPr>
          <w:rFonts w:ascii="Times New Roman" w:hAnsi="Times New Roman"/>
          <w:b/>
          <w:sz w:val="30"/>
          <w:szCs w:val="30"/>
        </w:rPr>
      </w:pPr>
    </w:p>
    <w:p w:rsidR="00526689" w:rsidRPr="00C17407" w:rsidRDefault="00526689" w:rsidP="00A942B6">
      <w:pPr>
        <w:spacing w:line="360" w:lineRule="auto"/>
        <w:jc w:val="both"/>
        <w:rPr>
          <w:rFonts w:ascii="Times New Roman" w:hAnsi="Times New Roman"/>
          <w:b/>
          <w:sz w:val="30"/>
          <w:szCs w:val="30"/>
        </w:rPr>
      </w:pPr>
      <w:r w:rsidRPr="00C17407">
        <w:rPr>
          <w:rFonts w:ascii="Times New Roman" w:hAnsi="Times New Roman"/>
          <w:b/>
          <w:sz w:val="30"/>
          <w:szCs w:val="30"/>
        </w:rPr>
        <w:t>2.1   Po</w:t>
      </w:r>
      <w:r w:rsidR="00C17407">
        <w:rPr>
          <w:rFonts w:ascii="Times New Roman" w:hAnsi="Times New Roman"/>
          <w:b/>
          <w:sz w:val="30"/>
          <w:szCs w:val="30"/>
        </w:rPr>
        <w:t>j</w:t>
      </w:r>
      <w:r w:rsidRPr="00C17407">
        <w:rPr>
          <w:rFonts w:ascii="Times New Roman" w:hAnsi="Times New Roman"/>
          <w:b/>
          <w:sz w:val="30"/>
          <w:szCs w:val="30"/>
        </w:rPr>
        <w:t>etí vlastní identity</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Změny tělesného zrání velmi ovlivňují celkovou identitu jedince. Tím, že vedou  ke zvýrazňování rozdílů mezi dívkami a chlapci, také iniciují vývojový posun v jejich rodové identitě (Janošová, 2008).</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lastRenderedPageBreak/>
        <w:tab/>
        <w:t>Hlav</w:t>
      </w:r>
      <w:r w:rsidR="00515FCD">
        <w:rPr>
          <w:rFonts w:ascii="Times New Roman" w:hAnsi="Times New Roman"/>
          <w:sz w:val="24"/>
          <w:szCs w:val="24"/>
        </w:rPr>
        <w:t>ní vývojové úkoly adolescenta jsou</w:t>
      </w:r>
      <w:r w:rsidRPr="00A942B6">
        <w:rPr>
          <w:rFonts w:ascii="Times New Roman" w:hAnsi="Times New Roman"/>
          <w:sz w:val="24"/>
          <w:szCs w:val="24"/>
        </w:rPr>
        <w:t xml:space="preserve"> vytvořit si pocit vlastní identity, přijmou</w:t>
      </w:r>
      <w:r w:rsidR="00515FCD">
        <w:rPr>
          <w:rFonts w:ascii="Times New Roman" w:hAnsi="Times New Roman"/>
          <w:sz w:val="24"/>
          <w:szCs w:val="24"/>
        </w:rPr>
        <w:t>t</w:t>
      </w:r>
      <w:r w:rsidRPr="00A942B6">
        <w:rPr>
          <w:rFonts w:ascii="Times New Roman" w:hAnsi="Times New Roman"/>
          <w:sz w:val="24"/>
          <w:szCs w:val="24"/>
        </w:rPr>
        <w:t xml:space="preserve"> normy společnosti, vytvořit si vědomí vlastní hodnoty, přijmou</w:t>
      </w:r>
      <w:r w:rsidR="00515FCD">
        <w:rPr>
          <w:rFonts w:ascii="Times New Roman" w:hAnsi="Times New Roman"/>
          <w:sz w:val="24"/>
          <w:szCs w:val="24"/>
        </w:rPr>
        <w:t>t</w:t>
      </w:r>
      <w:r w:rsidRPr="00A942B6">
        <w:rPr>
          <w:rFonts w:ascii="Times New Roman" w:hAnsi="Times New Roman"/>
          <w:sz w:val="24"/>
          <w:szCs w:val="24"/>
        </w:rPr>
        <w:t xml:space="preserve"> za své morální principy dané společnosti a stát se po</w:t>
      </w:r>
      <w:r w:rsidR="00515FCD">
        <w:rPr>
          <w:rFonts w:ascii="Times New Roman" w:hAnsi="Times New Roman"/>
          <w:sz w:val="24"/>
          <w:szCs w:val="24"/>
        </w:rPr>
        <w:t>s</w:t>
      </w:r>
      <w:r w:rsidRPr="00A942B6">
        <w:rPr>
          <w:rFonts w:ascii="Times New Roman" w:hAnsi="Times New Roman"/>
          <w:sz w:val="24"/>
          <w:szCs w:val="24"/>
        </w:rPr>
        <w:t xml:space="preserve">tupně nezávislým na rodičovské autoritě. Postupně se tak stává osobností, získává charakteristické vzorce myšlení, emocí a chování a ty ovlivňují interakce s prostředím. Erikson (in Šimíčková-Čížková a kol., 2008) označuje identitu jako totožnost, jedinečnost nebo jako odlišující vlastnosti jedince, která se tvoří jako hraní rolí. Proces vytváření identity probíhá nepřetržitě již od dětství a jde tak postupně </w:t>
      </w:r>
      <w:r w:rsidR="00A84717">
        <w:rPr>
          <w:rFonts w:ascii="Times New Roman" w:hAnsi="Times New Roman"/>
          <w:sz w:val="24"/>
          <w:szCs w:val="24"/>
        </w:rPr>
        <w:t xml:space="preserve">            </w:t>
      </w:r>
      <w:r w:rsidRPr="00A942B6">
        <w:rPr>
          <w:rFonts w:ascii="Times New Roman" w:hAnsi="Times New Roman"/>
          <w:sz w:val="24"/>
          <w:szCs w:val="24"/>
        </w:rPr>
        <w:t>o neustálé</w:t>
      </w:r>
      <w:r w:rsidR="002E20FF">
        <w:rPr>
          <w:rFonts w:ascii="Times New Roman" w:hAnsi="Times New Roman"/>
          <w:sz w:val="24"/>
          <w:szCs w:val="24"/>
        </w:rPr>
        <w:t xml:space="preserve"> </w:t>
      </w:r>
      <w:r w:rsidRPr="00A942B6">
        <w:rPr>
          <w:rFonts w:ascii="Times New Roman" w:hAnsi="Times New Roman"/>
          <w:sz w:val="24"/>
          <w:szCs w:val="24"/>
        </w:rPr>
        <w:t>revidování uvědomění si reality a sebe vzhledem k sociální skutečnosti. Je to subjektivní pocit vlastní kontinuity a totožnosti, uvědomění si svých schopností, způsobu myšlení a dovedností. Upevňuje způsoby jednání, se kterými byl úspěšný</w:t>
      </w:r>
      <w:r w:rsidR="00C17407">
        <w:rPr>
          <w:rFonts w:ascii="Times New Roman" w:hAnsi="Times New Roman"/>
          <w:sz w:val="24"/>
          <w:szCs w:val="24"/>
        </w:rPr>
        <w:t>,</w:t>
      </w:r>
      <w:r w:rsidRPr="00A942B6">
        <w:rPr>
          <w:rFonts w:ascii="Times New Roman" w:hAnsi="Times New Roman"/>
          <w:sz w:val="24"/>
          <w:szCs w:val="24"/>
        </w:rPr>
        <w:t xml:space="preserve"> a posílily jeho sebehodnocení.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Vytváření pocitu identity je spojeno s otázkami: „Kdo jsem, co umím, kam směřuji, jak mě druzí hodnotí, v čem je smysl mého života, jaké role zastávám?“ (Raboch, Pavlovský a kol. 2012; Šimíčková-Čížková a kol., 2008; Říčan, 2014). Ovšem, o co více se dospívající dívka nebo chlapec cítí v ohrožení, a znejistění ve své staré identitě, o to méně si dokážou představit své nové „já“ (Pöthe, 2013).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 S tvorbou identity souvisí i její čtyři statusy. Jednotlivé statusy nejsou trvalými osobnostními rysy, ale reakcemi v dané situaci. Dle okolností se mohou u každého jedince projevit všechny čtyři typy prožívané identity. Prvním statusem je </w:t>
      </w:r>
      <w:r w:rsidRPr="00A942B6">
        <w:rPr>
          <w:rFonts w:ascii="Times New Roman" w:hAnsi="Times New Roman"/>
          <w:i/>
          <w:sz w:val="24"/>
          <w:szCs w:val="24"/>
        </w:rPr>
        <w:t>dosažená identita</w:t>
      </w:r>
      <w:r w:rsidRPr="00A942B6">
        <w:rPr>
          <w:rFonts w:ascii="Times New Roman" w:hAnsi="Times New Roman"/>
          <w:sz w:val="24"/>
          <w:szCs w:val="24"/>
        </w:rPr>
        <w:t xml:space="preserve">, kdy jedinec prošel krizí identity a měl možnost a příležitost k přehodnocení názorů, byl aktivní v kladení otázek, dospěl k určité činnosti nebo názoru z vlastního rozhodnutí. Druhým z nich je </w:t>
      </w:r>
      <w:r w:rsidRPr="00A942B6">
        <w:rPr>
          <w:rFonts w:ascii="Times New Roman" w:hAnsi="Times New Roman"/>
          <w:i/>
          <w:sz w:val="24"/>
          <w:szCs w:val="24"/>
        </w:rPr>
        <w:t>přejatý způsob</w:t>
      </w:r>
      <w:r w:rsidRPr="00A942B6">
        <w:rPr>
          <w:rFonts w:ascii="Times New Roman" w:hAnsi="Times New Roman"/>
          <w:sz w:val="24"/>
          <w:szCs w:val="24"/>
        </w:rPr>
        <w:t xml:space="preserve"> prosazení se v různých situacích, kdy dospívající neprošel výraznější krizí identity. Přejímal názory, hodnoty a poznatky</w:t>
      </w:r>
      <w:r w:rsidR="00A84717">
        <w:rPr>
          <w:rFonts w:ascii="Times New Roman" w:hAnsi="Times New Roman"/>
          <w:sz w:val="24"/>
          <w:szCs w:val="24"/>
        </w:rPr>
        <w:t xml:space="preserve">        </w:t>
      </w:r>
      <w:r w:rsidRPr="00A942B6">
        <w:rPr>
          <w:rFonts w:ascii="Times New Roman" w:hAnsi="Times New Roman"/>
          <w:sz w:val="24"/>
          <w:szCs w:val="24"/>
        </w:rPr>
        <w:t xml:space="preserve"> od druhých, nedostal se k identitě přes vlastní aktivitu (Rajsiglová, 2013; Šimíčková-Čížková a kol., 2008). Třetí status identity je nazýván </w:t>
      </w:r>
      <w:r w:rsidRPr="00A942B6">
        <w:rPr>
          <w:rFonts w:ascii="Times New Roman" w:hAnsi="Times New Roman"/>
          <w:i/>
          <w:sz w:val="24"/>
          <w:szCs w:val="24"/>
        </w:rPr>
        <w:t xml:space="preserve">moratoriem </w:t>
      </w:r>
      <w:r w:rsidRPr="00A942B6">
        <w:rPr>
          <w:rFonts w:ascii="Times New Roman" w:hAnsi="Times New Roman"/>
          <w:sz w:val="24"/>
          <w:szCs w:val="24"/>
        </w:rPr>
        <w:t xml:space="preserve">(odložení, prodloužení). Objevuje se v době krize identity, kdy dospívající hledají a zaujímají různé názory, které však zase opouštějí, jsou váhaví, jako by si nepamatovali minulou zkušenost (Říčan, 2014; Vágnerová, 2012; Výrost, Slaměník a kol., 2008). Čtvrtým statusem identity je její </w:t>
      </w:r>
      <w:r w:rsidRPr="00A942B6">
        <w:rPr>
          <w:rFonts w:ascii="Times New Roman" w:hAnsi="Times New Roman"/>
          <w:i/>
          <w:sz w:val="24"/>
          <w:szCs w:val="24"/>
        </w:rPr>
        <w:t xml:space="preserve">difúze, </w:t>
      </w:r>
      <w:r w:rsidRPr="00A942B6">
        <w:rPr>
          <w:rFonts w:ascii="Times New Roman" w:hAnsi="Times New Roman"/>
          <w:sz w:val="24"/>
          <w:szCs w:val="24"/>
        </w:rPr>
        <w:t xml:space="preserve">kdy mladí lidé nemají integrovaný pocit sebe samých, nesnaží se být aktivní v zaujímání názorů, mohou působit nevyrovnaně a zmateně. Jsou nevypočitatelní ve svých reakcích, ještě příliš infantilní a nevyzrálí, aby se projevovali jako vyvážené a integrované osobnosti. Pro adolescenta není jednoduché prokázat skutečnou nezávislost, která je charakteristická pro integrovanou osobnost. Očekávání </w:t>
      </w:r>
      <w:r w:rsidRPr="00A942B6">
        <w:rPr>
          <w:rFonts w:ascii="Times New Roman" w:hAnsi="Times New Roman"/>
          <w:sz w:val="24"/>
          <w:szCs w:val="24"/>
        </w:rPr>
        <w:lastRenderedPageBreak/>
        <w:t xml:space="preserve">rodičů bývá rozdílné od snahy jejich dospívajícího být nezávislý (Šimíčková-Čížková a kol., 2008).  Období starší adolescence je charakterizováno jako fáze rozvoje vlastní identity, neboli „fáze hledání smyslu života“ (Vágnerová, 2012). </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Dospívající se nachází v období stabilizace osobnosti, nese sám za sebe stále větší zodpovědnost. Zúročují se dosavadní snahy rodičů a vychovatelů, kdy jejich výchovné působení přechází do sebevýchovy (Kantorová a kol., 2010).</w:t>
      </w:r>
    </w:p>
    <w:p w:rsidR="00526689" w:rsidRPr="00A942B6" w:rsidRDefault="00526689" w:rsidP="00A942B6">
      <w:pPr>
        <w:spacing w:line="360" w:lineRule="auto"/>
        <w:jc w:val="both"/>
        <w:rPr>
          <w:rFonts w:ascii="Times New Roman" w:hAnsi="Times New Roman"/>
          <w:sz w:val="24"/>
          <w:szCs w:val="24"/>
        </w:rPr>
      </w:pPr>
    </w:p>
    <w:p w:rsidR="00C17407" w:rsidRDefault="00526689" w:rsidP="00C17407">
      <w:pPr>
        <w:spacing w:line="360" w:lineRule="auto"/>
        <w:jc w:val="both"/>
        <w:rPr>
          <w:rFonts w:ascii="Times New Roman" w:hAnsi="Times New Roman"/>
          <w:b/>
          <w:sz w:val="30"/>
          <w:szCs w:val="30"/>
        </w:rPr>
      </w:pPr>
      <w:r w:rsidRPr="00C17407">
        <w:rPr>
          <w:rFonts w:ascii="Times New Roman" w:hAnsi="Times New Roman"/>
          <w:b/>
          <w:sz w:val="30"/>
          <w:szCs w:val="30"/>
        </w:rPr>
        <w:t>2.2</w:t>
      </w:r>
      <w:r w:rsidR="00EE7E46">
        <w:rPr>
          <w:rFonts w:ascii="Times New Roman" w:hAnsi="Times New Roman"/>
          <w:b/>
          <w:sz w:val="30"/>
          <w:szCs w:val="30"/>
        </w:rPr>
        <w:t xml:space="preserve">  </w:t>
      </w:r>
      <w:r w:rsidRPr="00C17407">
        <w:rPr>
          <w:rFonts w:ascii="Times New Roman" w:hAnsi="Times New Roman"/>
          <w:b/>
          <w:sz w:val="30"/>
          <w:szCs w:val="30"/>
        </w:rPr>
        <w:t>Socializace a emoce</w:t>
      </w:r>
    </w:p>
    <w:p w:rsidR="00526689" w:rsidRPr="00A942B6" w:rsidRDefault="00526689" w:rsidP="00C17407">
      <w:pPr>
        <w:spacing w:line="360" w:lineRule="auto"/>
        <w:ind w:firstLine="360"/>
        <w:jc w:val="both"/>
        <w:rPr>
          <w:rFonts w:ascii="Times New Roman" w:hAnsi="Times New Roman"/>
          <w:sz w:val="24"/>
          <w:szCs w:val="24"/>
        </w:rPr>
      </w:pPr>
      <w:r w:rsidRPr="00A942B6">
        <w:rPr>
          <w:rFonts w:ascii="Times New Roman" w:hAnsi="Times New Roman"/>
          <w:sz w:val="24"/>
          <w:szCs w:val="24"/>
        </w:rPr>
        <w:t xml:space="preserve">Prvek, jímž se dospívající od dospělých liší nejdéle, je povahy sociální (Janošová, 2008). </w:t>
      </w:r>
    </w:p>
    <w:p w:rsidR="00526689" w:rsidRPr="00A942B6" w:rsidRDefault="00526689" w:rsidP="00A942B6">
      <w:pPr>
        <w:spacing w:line="360" w:lineRule="auto"/>
        <w:ind w:firstLine="360"/>
        <w:jc w:val="both"/>
        <w:rPr>
          <w:rFonts w:ascii="Times New Roman" w:hAnsi="Times New Roman"/>
          <w:sz w:val="24"/>
          <w:szCs w:val="24"/>
        </w:rPr>
      </w:pPr>
      <w:r w:rsidRPr="00A942B6">
        <w:rPr>
          <w:rFonts w:ascii="Times New Roman" w:hAnsi="Times New Roman"/>
          <w:sz w:val="24"/>
          <w:szCs w:val="24"/>
        </w:rPr>
        <w:t>Adolescence má především psychosociální charakter, protože zásadní biologická změna proběhla už v pubertě. Sociální mezníky pro adolescenci jsou:</w:t>
      </w:r>
    </w:p>
    <w:p w:rsidR="00526689" w:rsidRPr="00A942B6" w:rsidRDefault="00526689" w:rsidP="00A942B6">
      <w:pPr>
        <w:numPr>
          <w:ilvl w:val="0"/>
          <w:numId w:val="9"/>
        </w:numPr>
        <w:spacing w:after="0" w:line="360" w:lineRule="auto"/>
        <w:jc w:val="both"/>
        <w:rPr>
          <w:rFonts w:ascii="Times New Roman" w:hAnsi="Times New Roman"/>
          <w:sz w:val="24"/>
          <w:szCs w:val="24"/>
        </w:rPr>
      </w:pPr>
      <w:r w:rsidRPr="00A942B6">
        <w:rPr>
          <w:rFonts w:ascii="Times New Roman" w:hAnsi="Times New Roman"/>
          <w:sz w:val="24"/>
          <w:szCs w:val="24"/>
        </w:rPr>
        <w:t>Ukončení povinné školní docházky</w:t>
      </w:r>
    </w:p>
    <w:p w:rsidR="00526689" w:rsidRPr="00A942B6" w:rsidRDefault="00526689" w:rsidP="00A942B6">
      <w:pPr>
        <w:numPr>
          <w:ilvl w:val="0"/>
          <w:numId w:val="9"/>
        </w:numPr>
        <w:spacing w:after="0" w:line="360" w:lineRule="auto"/>
        <w:jc w:val="both"/>
        <w:rPr>
          <w:rFonts w:ascii="Times New Roman" w:hAnsi="Times New Roman"/>
          <w:sz w:val="24"/>
          <w:szCs w:val="24"/>
        </w:rPr>
      </w:pPr>
      <w:r w:rsidRPr="00A942B6">
        <w:rPr>
          <w:rFonts w:ascii="Times New Roman" w:hAnsi="Times New Roman"/>
          <w:sz w:val="24"/>
          <w:szCs w:val="24"/>
        </w:rPr>
        <w:t>Dovršení profesní přípravy (výjimka – vysokoškoláci)</w:t>
      </w:r>
    </w:p>
    <w:p w:rsidR="00526689" w:rsidRPr="00A942B6" w:rsidRDefault="00526689" w:rsidP="00A942B6">
      <w:pPr>
        <w:numPr>
          <w:ilvl w:val="0"/>
          <w:numId w:val="9"/>
        </w:numPr>
        <w:spacing w:after="0" w:line="360" w:lineRule="auto"/>
        <w:jc w:val="both"/>
        <w:rPr>
          <w:rFonts w:ascii="Times New Roman" w:hAnsi="Times New Roman"/>
          <w:sz w:val="24"/>
          <w:szCs w:val="24"/>
        </w:rPr>
      </w:pPr>
      <w:r w:rsidRPr="00A942B6">
        <w:rPr>
          <w:rFonts w:ascii="Times New Roman" w:hAnsi="Times New Roman"/>
          <w:sz w:val="24"/>
          <w:szCs w:val="24"/>
        </w:rPr>
        <w:t>První pohlavní styk</w:t>
      </w:r>
    </w:p>
    <w:p w:rsidR="00526689" w:rsidRPr="00A942B6" w:rsidRDefault="00526689" w:rsidP="00A942B6">
      <w:pPr>
        <w:numPr>
          <w:ilvl w:val="0"/>
          <w:numId w:val="9"/>
        </w:numPr>
        <w:spacing w:after="0" w:line="360" w:lineRule="auto"/>
        <w:jc w:val="both"/>
        <w:rPr>
          <w:rFonts w:ascii="Times New Roman" w:hAnsi="Times New Roman"/>
          <w:sz w:val="24"/>
          <w:szCs w:val="24"/>
        </w:rPr>
      </w:pPr>
      <w:r w:rsidRPr="00A942B6">
        <w:rPr>
          <w:rFonts w:ascii="Times New Roman" w:hAnsi="Times New Roman"/>
          <w:sz w:val="24"/>
          <w:szCs w:val="24"/>
        </w:rPr>
        <w:t>Právní dosažení plnoletosti (Zacharová, Šimíčková-Čížková, 2011).</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Celé toto období je střetem vnějších tlaků emancipovat se od rodiny a pokračující závislostí na rodičích. Zkouší být dospělý, je velký, má sílu, má mnoho dovedností dospělých, ale aby získal skutečný status dospělého, musí si osvojit jeho psychologické charakteristiky. Nejdůležitější z těchto charakteristik jsou nezávislost a autonomie. Nezávislost je dána vlastním rozhodnutím, které činnosti si zvolím, jako např.: co si obléknu. Chováni dospělých vůči mladistvému je další faktor utvářející nezávislost. Nekonzistentní reagování rodičů vůči adolescentovi oslabuje vytváření autonomního chování. Intenzita konfliktů mezi nezávislostí a závislostí, snadnost rozhodování směrem k nezávislosti je ovlivněna předchozími i současnými vztahy v rodině. Rodiče, kteří podněcují růst autonomie, kteří dovolí svému dospívajícímu dítěti být sám sebou a odpovídat si za své chování, ale zároveň se zajímají o jeho rozhodnutí a jejich důsledky, je pravděpodobné, že tito rodiče podnítí jak jeho odpovědnost, tak i nezávislost (Šimíčková-Čížková a kol., 2008).</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lastRenderedPageBreak/>
        <w:t xml:space="preserve">Autonomie je koncipována jako stav větší interpersonální vzdálenosti mezi dospívajícím a rodiči, což se má projevit ve větší volnosti chování, větší nezávislosti emočního prožívání na rodičích, v přesvědčení a hodnotách (Ježek, 2014).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Autoritativní rodiče, kteří mají tendenci potlačovat získávání nezávislých odpovědí, potlačují vývoj nezávislosti a autonomie. Studie ukazují, že větší a dlouhodobější závislost na své rodině se projevuje u dívek, která je dána tím, že dívky mají tendenci se opírat o své matky při pomoci řešit ženské problémy. U chlapců je výraznější sociální tlak na nezávislost, ale přináší u nich i řadu nepříjemností a řadu nebezpečí vzhledem ke vztahu k otcům. Pro vybudování nezávislosti u chlapců je důležité vytvoření rovnocenného a vzájemně se respektujícího se vztahu mezi synem a otcem. V takové situaci se syn může v ostatních oblastech života projevovat jako dospělý, ale v přítomnosti otce je dítětem (Šimíčková-Čížková a kol., 2008).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Velmi se rozvíjí sociální vazby po stránce kvantitativní i kvalitativní. Citově se stává nezávislý na vlastních rodičích, ale má potřebu partnerství a citové sounáležitosti (Krygielová, 2013; Šimíčková-Čížková a kol., 2008). Pokles času tráveného s rodinu je zřejmě důsledkem přitažlivé síly vnějších faktorů, jako jsou přátelé a práce, spíše než odtaživé síly plynoucí ze špatných interakcí s rodiči (Ayers, Visser, 2015). Morrison a kol. (2013) uvádějí, že vliv rodiny byl uznán jako významný v utváření vzorců chování jeho členů, včetně chování dospívajících, mající vliv např. na zdraví. Čablová a Miovský (2013) ve své studii potvrzují, že adolescenti, kteří mají pevné emoční vazby v rodině, jsou asociováni s nižší frekvencí pití alkoholu. Jak zjistila Kačmárová a Mikulášková (2014), sociální prostředí, rodina a také vrstevnické vazby v největší míře ovlivňují kvalitu života adolescentů. Mičková (2014) ve své studii potvrzuje význam sociální opory v souvislosti s pocitem jistoty a citovými vztahy v rodině. Vztahy s rodiči představují podpůrnou úroveň, než partnerský vztah vytvoří prostor pro novou linii života adolescenta.</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Křivohlavý (2013) zjistil z řady studií, že v době dospívání roste vliv otce. Podle výsledků těchto zjištění byl vliv otce na míru spokojenosti dospívajícího větší, nežli vliv přátel. Negativní vliv širšího rozsahu byl zjištěn v případě, pokud ve vztahu dospívajícího došlo k nesouhlasu dospívajícího s matkou. Ukázalo se také, že v době dospívání vzrostl vliv vzájemných vztahů mezi matkou a dítětem. </w:t>
      </w: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lastRenderedPageBreak/>
        <w:t xml:space="preserve">Dívky tíhnou více k rodičům než chlapci. Příčinou neúspěchu v navazování společenských i partnerských vztahů může být přílišná závislost citová i názorová            na vlastní rodině, která bývá projevem infantilismu a nevyzrálosti. Adolescent může navazovat kontakty s jinými dospělými, v tom případě, </w:t>
      </w:r>
      <w:r w:rsidR="00515FCD">
        <w:rPr>
          <w:b w:val="0"/>
          <w:sz w:val="24"/>
          <w:szCs w:val="24"/>
        </w:rPr>
        <w:t xml:space="preserve">že </w:t>
      </w:r>
      <w:r w:rsidRPr="00A942B6">
        <w:rPr>
          <w:b w:val="0"/>
          <w:sz w:val="24"/>
          <w:szCs w:val="24"/>
        </w:rPr>
        <w:t>akceptují dos</w:t>
      </w:r>
      <w:r w:rsidR="00515FCD">
        <w:rPr>
          <w:b w:val="0"/>
          <w:sz w:val="24"/>
          <w:szCs w:val="24"/>
        </w:rPr>
        <w:t>pívajícího v jeho individualitě a mají vnitřní hodnoty,</w:t>
      </w:r>
      <w:r w:rsidRPr="00A942B6">
        <w:rPr>
          <w:b w:val="0"/>
          <w:sz w:val="24"/>
          <w:szCs w:val="24"/>
        </w:rPr>
        <w:t xml:space="preserve"> které jsou pro adolescenta přijatelné. Na přehnanou autoritativnost dospělých reagují odporem, staví se do opozice, vyvolávají konflikt (Šimíčková-Čížková a kol., 2008). Jsou kritičtí vůči světu, jsou uchváceni odvážnými radikálními řešeními těžkostí. Chtějí vnést do života změnu, pohyb, a nechtějí se nechat přesvědčit, že věci nelze tak snadno měnit dle jejich představ (Helus, 2011). K sebeoceňování adolescenta napomáhá velká potřeba sdružování do skupin. Rebelují proti odlišným názorům, hlavně dospělých. Často se hovoří o generačním problému, který se projevuje výraznou rozdílností názorů mezi generacemi (Farková, 2009).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Dalším vývojovým úkolem pro dospívajícího je přijímání morálních norem společnosti a jejich zvnitřnění. Tato etapa vývoje morálky je nazývána </w:t>
      </w:r>
      <w:r w:rsidRPr="00A942B6">
        <w:rPr>
          <w:rFonts w:ascii="Times New Roman" w:hAnsi="Times New Roman"/>
          <w:i/>
          <w:sz w:val="24"/>
          <w:szCs w:val="24"/>
        </w:rPr>
        <w:t>postkonvenční  stádium</w:t>
      </w:r>
      <w:r w:rsidRPr="00A942B6">
        <w:rPr>
          <w:rFonts w:ascii="Times New Roman" w:hAnsi="Times New Roman"/>
          <w:sz w:val="24"/>
          <w:szCs w:val="24"/>
        </w:rPr>
        <w:t xml:space="preserve">. Adolescent se v počátku chová dle těchto morálních zásad, které budí v okolí uznání, které byly ze strany dospělých odměněny. Až později přijímá obecné etické principy za své a chová se podle vlastního vnitřního přesvědčení a svědomí, morální chování již není závislé na autoritě (Vágnerová, 2012; Šimíčková-Čížková a kol., 2008; Obst, 2006).  Kalinská a Kalinský (2014) ve své studii poukazují na neexistenci statisticky významného rozdílu mezi děvčaty a chlapci v rámci konkrétní úrovně morálního vývinu.  Morální vědomí se buduje postupně se životní zkušeností a přijatelnou zodpovědností. </w:t>
      </w:r>
    </w:p>
    <w:p w:rsidR="00526689" w:rsidRDefault="00526689" w:rsidP="00FB6F9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Jeden z významných úkolů dospívání je naučit se budovat vztahy, které jsou vyvážené a poskytují všem členům přiměřenou míru samostatnosti (Krejčová, 2011).</w:t>
      </w:r>
      <w:r w:rsidR="003C3789">
        <w:rPr>
          <w:b w:val="0"/>
          <w:sz w:val="24"/>
          <w:szCs w:val="24"/>
        </w:rPr>
        <w:t xml:space="preserve"> </w:t>
      </w:r>
      <w:r w:rsidRPr="00A942B6">
        <w:rPr>
          <w:b w:val="0"/>
          <w:sz w:val="24"/>
          <w:szCs w:val="24"/>
        </w:rPr>
        <w:t xml:space="preserve">Čím dále postoupí dospívající na cestě k dospělosti, tím větší vliv budou mít jeho přátelé. V žádném jiném životním období se nepociťuje tak silná touha patřit mezi vrstevníky (Nielsen-Sobotková, 2014; Krejčová, 2011; Carr-Gregg, Shale, 2010; Janošová, 2008). Vrstevníci pomáhají dospívajícím uspokojit různé potřeby. Emoční jistotu představuje stabilní přítel, který má podobné hodnoty a zájmy (Jedlička a kol., 2015; Kelnarová, Matějková, 2010). U adolescentů je značná touha být členem různé referenční skupiny, pohybovat se co nejčastěji ve společenských situacích. Toto období se charakterizuje jako období extroverze, často na sebe upozorňuje protispolečenskými projevy a očekávaná </w:t>
      </w:r>
      <w:r w:rsidRPr="00A942B6">
        <w:rPr>
          <w:b w:val="0"/>
          <w:sz w:val="24"/>
          <w:szCs w:val="24"/>
        </w:rPr>
        <w:lastRenderedPageBreak/>
        <w:t>skupinová pochvala a eventuální přijetí zpětně zvedá sebeúctu dopí</w:t>
      </w:r>
      <w:r w:rsidR="00865718">
        <w:rPr>
          <w:b w:val="0"/>
          <w:sz w:val="24"/>
          <w:szCs w:val="24"/>
        </w:rPr>
        <w:t>vajících (Jedlička a kol., 2015</w:t>
      </w:r>
      <w:r w:rsidRPr="00A942B6">
        <w:rPr>
          <w:b w:val="0"/>
          <w:sz w:val="24"/>
          <w:szCs w:val="24"/>
        </w:rPr>
        <w:t xml:space="preserve">; Nielsen-Sobotková, 2014; </w:t>
      </w:r>
      <w:hyperlink r:id="rId9" w:history="1">
        <w:r w:rsidRPr="00D96DF5">
          <w:rPr>
            <w:rStyle w:val="Hypertextovodkaz"/>
            <w:b w:val="0"/>
            <w:color w:val="auto"/>
            <w:sz w:val="24"/>
            <w:szCs w:val="24"/>
            <w:u w:val="none"/>
          </w:rPr>
          <w:t>Cakirpaloglu</w:t>
        </w:r>
      </w:hyperlink>
      <w:r w:rsidRPr="00D96DF5">
        <w:rPr>
          <w:b w:val="0"/>
          <w:sz w:val="24"/>
          <w:szCs w:val="24"/>
        </w:rPr>
        <w:t>,</w:t>
      </w:r>
      <w:r w:rsidRPr="00A942B6">
        <w:rPr>
          <w:b w:val="0"/>
          <w:color w:val="222222"/>
          <w:sz w:val="24"/>
          <w:szCs w:val="24"/>
        </w:rPr>
        <w:t xml:space="preserve"> 2012; Raboch, Pavlovský a kol. 2012</w:t>
      </w:r>
      <w:r w:rsidRPr="00A942B6">
        <w:rPr>
          <w:b w:val="0"/>
          <w:sz w:val="24"/>
          <w:szCs w:val="24"/>
        </w:rPr>
        <w:t xml:space="preserve">). </w:t>
      </w:r>
    </w:p>
    <w:p w:rsidR="00FB6F96" w:rsidRPr="00A942B6" w:rsidRDefault="00FB6F96" w:rsidP="00FB6F9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FB6F9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 xml:space="preserve">Děvčata jsou ve větší míře ovlivnitelná vrstevníky než chlapci, přátelství pro ně představuje důležité zdroje intimity, důvěry a opory. Adolescenti, kteří mají více kvalitních přátel, se méně obávají odmítnutí druhých. Je pravděpodobné, že vysoký počet kvalitních přátel a oblíbenost vedou k nižší citlivosti na odmítnutí, jak ve svém výzkumu potvrdily Šeboková a Popelková (2014), jejichž výzkumný vzorek tvořilo </w:t>
      </w:r>
      <w:r w:rsidR="00A84717">
        <w:rPr>
          <w:b w:val="0"/>
          <w:sz w:val="24"/>
          <w:szCs w:val="24"/>
        </w:rPr>
        <w:t xml:space="preserve">                    </w:t>
      </w:r>
      <w:r w:rsidRPr="00A942B6">
        <w:rPr>
          <w:b w:val="0"/>
          <w:sz w:val="24"/>
          <w:szCs w:val="24"/>
        </w:rPr>
        <w:t>184 adolescentů v Trenčianskom kraji na Slovensku.</w:t>
      </w:r>
      <w:r w:rsidR="00EE7E46">
        <w:rPr>
          <w:b w:val="0"/>
          <w:sz w:val="24"/>
          <w:szCs w:val="24"/>
        </w:rPr>
        <w:t xml:space="preserve"> </w:t>
      </w:r>
      <w:r w:rsidRPr="00A942B6">
        <w:rPr>
          <w:b w:val="0"/>
          <w:sz w:val="24"/>
          <w:szCs w:val="24"/>
        </w:rPr>
        <w:t>Vysoké sebehodnocení je předpokladem duševního zdraví a úspěšného života. Výška sebehodnocení se všeobecně pokládá za indikátor schopnosti zvládnout různé životní problémy a ztráty (Schraggelová a kol., 2013). Snopek a kol. (2010) ve své studii poukazuje na to, že sebehodnocení je průkazně vyšší u chlapců než u dívek.</w:t>
      </w:r>
    </w:p>
    <w:p w:rsidR="00FB6F96" w:rsidRPr="00A942B6" w:rsidRDefault="00FB6F96" w:rsidP="00FB6F9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Je známou skutečností, že období adolescence je charakteristické zvýšenými predispozicemi k rozvoji problémového a rizikového chování, zvláště v důsledku nepříznivé komunikace s rodiči (Ayers, Visser, 2015; Kalina a kol., 2015; Rajsiglová, 2013; Ščepitová a kol., 2013; Punová, 2012; Pöthe, 2011). K rizikovému chování či patologicko-sociálním jevům může vést i sna</w:t>
      </w:r>
      <w:r w:rsidR="00EE7E46">
        <w:rPr>
          <w:b w:val="0"/>
          <w:sz w:val="24"/>
          <w:szCs w:val="24"/>
        </w:rPr>
        <w:t>ha o kompenzaci existenciální fr</w:t>
      </w:r>
      <w:r w:rsidRPr="00A942B6">
        <w:rPr>
          <w:b w:val="0"/>
          <w:sz w:val="24"/>
          <w:szCs w:val="24"/>
        </w:rPr>
        <w:t xml:space="preserve">ustrace, protože cesta k naplnění smyslu není pro adolescenty snadná (Vykouková, 2014).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K zajímavému závěru, že adolescenti,</w:t>
      </w:r>
      <w:r w:rsidR="00EE7E46">
        <w:rPr>
          <w:b w:val="0"/>
          <w:sz w:val="24"/>
          <w:szCs w:val="24"/>
        </w:rPr>
        <w:t xml:space="preserve"> </w:t>
      </w:r>
      <w:r w:rsidRPr="00A942B6">
        <w:rPr>
          <w:b w:val="0"/>
          <w:sz w:val="24"/>
          <w:szCs w:val="24"/>
        </w:rPr>
        <w:t>kteří dosahují v</w:t>
      </w:r>
      <w:r w:rsidR="00955C02">
        <w:rPr>
          <w:b w:val="0"/>
          <w:sz w:val="24"/>
          <w:szCs w:val="24"/>
        </w:rPr>
        <w:t>yšší hodnoty pozitivních emocí,</w:t>
      </w:r>
      <w:r w:rsidRPr="00A942B6">
        <w:rPr>
          <w:b w:val="0"/>
          <w:sz w:val="24"/>
          <w:szCs w:val="24"/>
        </w:rPr>
        <w:t xml:space="preserve"> vyka</w:t>
      </w:r>
      <w:r w:rsidR="00EE7E46">
        <w:rPr>
          <w:b w:val="0"/>
          <w:sz w:val="24"/>
          <w:szCs w:val="24"/>
        </w:rPr>
        <w:t>zují nižší míru existenciální fr</w:t>
      </w:r>
      <w:r w:rsidRPr="00A942B6">
        <w:rPr>
          <w:b w:val="0"/>
          <w:sz w:val="24"/>
          <w:szCs w:val="24"/>
        </w:rPr>
        <w:t>ustrace</w:t>
      </w:r>
      <w:r w:rsidR="003C3789">
        <w:rPr>
          <w:b w:val="0"/>
          <w:sz w:val="24"/>
          <w:szCs w:val="24"/>
        </w:rPr>
        <w:t>,</w:t>
      </w:r>
      <w:r w:rsidRPr="00A942B6">
        <w:rPr>
          <w:b w:val="0"/>
          <w:sz w:val="24"/>
          <w:szCs w:val="24"/>
        </w:rPr>
        <w:t xml:space="preserve"> došli Sobková a Tavel (2010). Prováděli výzkum, jehož cílem bylo postihnout vzájemný vztah mezi prožívanými emocemi a vnímáním smysluplnosti života. Zkoumaný soubor tvořili studenti vysokých škol v České a Slovenské republice. Celkový počet studentů byl 120. Z tohoto bylo </w:t>
      </w:r>
      <w:r w:rsidR="003C3789">
        <w:rPr>
          <w:b w:val="0"/>
          <w:sz w:val="24"/>
          <w:szCs w:val="24"/>
        </w:rPr>
        <w:t xml:space="preserve">       </w:t>
      </w:r>
      <w:r w:rsidRPr="00A942B6">
        <w:rPr>
          <w:b w:val="0"/>
          <w:sz w:val="24"/>
          <w:szCs w:val="24"/>
        </w:rPr>
        <w:t>70 studentů Univerzity Palackého v Olomouci a 50 studentů Žilinské Univerzity v Žilině. Průměrný věk studentů byl 23,13 let.</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Dle výzkumných výsledků prováděných D. Braumrindovou (in Jedlička a kol., 2015; Gillerová a kol., 2011) se zjistilo, že rodiče, kteří kladli více požadavků</w:t>
      </w:r>
      <w:r w:rsidR="003C3789">
        <w:rPr>
          <w:b w:val="0"/>
          <w:sz w:val="24"/>
          <w:szCs w:val="24"/>
        </w:rPr>
        <w:t xml:space="preserve">                </w:t>
      </w:r>
      <w:r w:rsidRPr="00A942B6">
        <w:rPr>
          <w:b w:val="0"/>
          <w:sz w:val="24"/>
          <w:szCs w:val="24"/>
        </w:rPr>
        <w:t xml:space="preserve"> na dospívající, měli dospívající s menším množstvím výchovných obtíží. Podporující </w:t>
      </w:r>
      <w:r w:rsidRPr="00A942B6">
        <w:rPr>
          <w:b w:val="0"/>
          <w:sz w:val="24"/>
          <w:szCs w:val="24"/>
        </w:rPr>
        <w:lastRenderedPageBreak/>
        <w:t xml:space="preserve">rodiče měli děti orientované na výkon s minimem problémů, optimálně kompetentní a </w:t>
      </w:r>
      <w:r w:rsidR="00955C02">
        <w:rPr>
          <w:b w:val="0"/>
          <w:sz w:val="24"/>
          <w:szCs w:val="24"/>
        </w:rPr>
        <w:t xml:space="preserve"> </w:t>
      </w:r>
      <w:r w:rsidR="00EE7E46">
        <w:rPr>
          <w:b w:val="0"/>
          <w:sz w:val="24"/>
          <w:szCs w:val="24"/>
        </w:rPr>
        <w:t xml:space="preserve">           </w:t>
      </w:r>
      <w:r w:rsidR="00955C02">
        <w:rPr>
          <w:b w:val="0"/>
          <w:sz w:val="24"/>
          <w:szCs w:val="24"/>
        </w:rPr>
        <w:t xml:space="preserve">    s </w:t>
      </w:r>
      <w:r w:rsidRPr="00A942B6">
        <w:rPr>
          <w:b w:val="0"/>
          <w:sz w:val="24"/>
          <w:szCs w:val="24"/>
        </w:rPr>
        <w:t xml:space="preserve">vysokou sebedůvěrou.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Nielsen-Sobotková (2014) ve své publikaci shrnuje projekt SAHA (The</w:t>
      </w:r>
      <w:r w:rsidR="00EE7E46">
        <w:rPr>
          <w:b w:val="0"/>
          <w:sz w:val="24"/>
          <w:szCs w:val="24"/>
        </w:rPr>
        <w:t xml:space="preserve"> </w:t>
      </w:r>
      <w:r w:rsidRPr="00A942B6">
        <w:rPr>
          <w:b w:val="0"/>
          <w:sz w:val="24"/>
          <w:szCs w:val="24"/>
        </w:rPr>
        <w:t>Social And Health</w:t>
      </w:r>
      <w:r w:rsidR="00EE7E46">
        <w:rPr>
          <w:b w:val="0"/>
          <w:sz w:val="24"/>
          <w:szCs w:val="24"/>
        </w:rPr>
        <w:t xml:space="preserve"> </w:t>
      </w:r>
      <w:r w:rsidRPr="00A942B6">
        <w:rPr>
          <w:b w:val="0"/>
          <w:sz w:val="24"/>
          <w:szCs w:val="24"/>
        </w:rPr>
        <w:t>Assessment), který podporuje antisociální chování jako normativní součást vývoje v adolescenci. Jako antisociální chování s největším výskytem byla identifikována ta, která jsou považována</w:t>
      </w:r>
      <w:r w:rsidR="00955C02">
        <w:rPr>
          <w:b w:val="0"/>
          <w:sz w:val="24"/>
          <w:szCs w:val="24"/>
        </w:rPr>
        <w:t xml:space="preserve"> za typická pro toto období </w:t>
      </w:r>
      <w:r w:rsidRPr="00A942B6">
        <w:rPr>
          <w:b w:val="0"/>
          <w:sz w:val="24"/>
          <w:szCs w:val="24"/>
        </w:rPr>
        <w:t>– ničení cizího majetku, fyzické souboje (rvačky), všechny typy problémového chování (porušování pravidel) a krádeže v obchodech. Csémy a kol. (2012; Kabíček a kol., 201</w:t>
      </w:r>
      <w:r w:rsidR="001D3C03">
        <w:rPr>
          <w:b w:val="0"/>
          <w:sz w:val="24"/>
          <w:szCs w:val="24"/>
        </w:rPr>
        <w:t>0) jako porušení pravidel uvádí</w:t>
      </w:r>
      <w:r w:rsidRPr="00A942B6">
        <w:rPr>
          <w:b w:val="0"/>
          <w:sz w:val="24"/>
          <w:szCs w:val="24"/>
        </w:rPr>
        <w:t xml:space="preserve"> i užívání drog, kdy adolescentní užívání má v mnoha směrech nepříznivý dopad. A to hlavně na zdraví a sociální fungování v dospělosti.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955C02" w:rsidP="00A942B6">
      <w:pPr>
        <w:pStyle w:val="Nadpis3"/>
        <w:shd w:val="clear" w:color="auto" w:fill="FFFAFF"/>
        <w:spacing w:before="0" w:beforeAutospacing="0" w:after="0" w:afterAutospacing="0" w:line="360" w:lineRule="auto"/>
        <w:ind w:firstLine="708"/>
        <w:jc w:val="both"/>
        <w:rPr>
          <w:b w:val="0"/>
          <w:sz w:val="24"/>
          <w:szCs w:val="24"/>
        </w:rPr>
      </w:pPr>
      <w:r>
        <w:rPr>
          <w:b w:val="0"/>
          <w:sz w:val="24"/>
          <w:szCs w:val="24"/>
        </w:rPr>
        <w:t>Z p</w:t>
      </w:r>
      <w:r w:rsidR="00526689" w:rsidRPr="00A942B6">
        <w:rPr>
          <w:b w:val="0"/>
          <w:sz w:val="24"/>
          <w:szCs w:val="24"/>
        </w:rPr>
        <w:t xml:space="preserve">orovnání s dalšími zahraničními a mezinárodními studiemi vyplývá, že množství fyzických soubojů je u českých adolescentů vyšší než u dospívajících jiných zemí (Nielsen-Sobotková, 2014).  Csémy a kol. (2014) ve své studii potvrdili, že chlapci projevují přímou agresi častěji než dívky, což se dalo očekávat, a je tomu tak                      i v obdobných výzkumech provedených v zahraničí. Převažuje slovní agrese, následována fyzickou agresí a agresí, která je zaměřena na ničení vybavení školy. Hrubou slovní agresi ze strany žáků vůči své osobě uvedlo 44% učitelů a 49% učitelek. 39% žáků uvedlo obdobné chování vůči učitelům. Agresivní adolescenti mají často špatný vztah k otci          i matce, vyrůstají v rodinném prostředí s volnějšími pravidly a nižší mírou kontroly, společně tráví se svými rodiči méně času a především jsou vůči nim v rodině častěji využívány tělesné tresty. Dále jsou méně oblíbeni v kolektivu, často tráví volný čas s partou, mají nízkou oblibu školy s pocitem, že učitelé s nimi nejednají spravedlivě.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 xml:space="preserve">U adolescentů se může vyskytnout i autoagrese ve formě sebepoškozování. Nejčastější je impulzivní autoagrese, s úmyslem zmírnit napětí bez vědomé sebevražedné motivace. Jde o regulační mechanismus při extrémně zvýšené zátěži, smutku, stresu, úzkosti, aj. Vnitřní napětí je tak nepříjemné, že bolest, kterou si způsobuje, je pro něj uvolňující (Martínek, 2015; Rajsiglová, 2013;  Kriegelová, 2008; Ryšánková, 2008).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 xml:space="preserve">Poláčková (in Kantorová a kol., 2010) uvádí, že volnočasové a kulturní orientace krystalizují kolem šestnácti let a asi o rok později je nejaktivnějším obdobím z hlediska </w:t>
      </w:r>
      <w:r w:rsidRPr="00A942B6">
        <w:rPr>
          <w:b w:val="0"/>
          <w:sz w:val="24"/>
          <w:szCs w:val="24"/>
        </w:rPr>
        <w:lastRenderedPageBreak/>
        <w:t>množství a náplně volného času. Zájmové činnosti vypovídají mnoho o osobnosti a hodnotové orientaci dospívajícího a často přetrvávají do dospělosti.</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 xml:space="preserve">Sklon ke sdružování se projeví i potřebou navazování erotických vztahů s druhým pohlavím, kdy jde o období prvních lásek. Chlubí se svými zážitky, často zveličenými, či nepravdivými (Farková, 2009). Toto období se vyznačuje značnou nekritičností partnera, velkými společnými zájmy, neuvážlivostí v jednání. Nepříjemně bývá prožíván                  nedostatek erotických zkušeností, který způsobuje snižování sebehodnocení. Aby dospívající získal subjektivně přijatelné sebevědomí, potřebuje být úspěšný, zažít pochvalu od svého okolí a mít uspokojivý erotický vztah (Vágnerová, 2012; Šimíčková-Čížková a kol., 2008). </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pStyle w:val="Nadpis3"/>
        <w:shd w:val="clear" w:color="auto" w:fill="FFFAFF"/>
        <w:spacing w:before="0" w:beforeAutospacing="0" w:after="0" w:afterAutospacing="0" w:line="360" w:lineRule="auto"/>
        <w:ind w:firstLine="708"/>
        <w:jc w:val="both"/>
        <w:rPr>
          <w:b w:val="0"/>
          <w:sz w:val="24"/>
          <w:szCs w:val="24"/>
        </w:rPr>
      </w:pPr>
      <w:r w:rsidRPr="00A942B6">
        <w:rPr>
          <w:b w:val="0"/>
          <w:sz w:val="24"/>
          <w:szCs w:val="24"/>
        </w:rPr>
        <w:t>Adolescenti, kteří mají aktuální partnerský vztah, pociťují vyšší míru sociální opory v porovnání s nezadanými adolescenty. Narůstá zde význam emocionálních vztahů, které uspokojují potřebu stimulace a potřebu naplnění partnerského vztahu spojeného se sexualitou. Adolescentky hledají emocionální blízkost v partnerovi, se kterým mohou sdílet své problémy, jak zjistila Mičková (2014), která prováděla výzkum u studentů vysokých škol na Slovensku.</w:t>
      </w:r>
    </w:p>
    <w:p w:rsidR="00FB6F96" w:rsidRPr="00A942B6" w:rsidRDefault="00FB6F96" w:rsidP="00A942B6">
      <w:pPr>
        <w:pStyle w:val="Nadpis3"/>
        <w:shd w:val="clear" w:color="auto" w:fill="FFFAFF"/>
        <w:spacing w:before="0" w:beforeAutospacing="0" w:after="0" w:afterAutospacing="0" w:line="360" w:lineRule="auto"/>
        <w:ind w:firstLine="708"/>
        <w:jc w:val="both"/>
        <w:rPr>
          <w:b w:val="0"/>
          <w:sz w:val="24"/>
          <w:szCs w:val="24"/>
        </w:rPr>
      </w:pPr>
    </w:p>
    <w:p w:rsidR="00526689"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Dalším důležitým úkolem adolescenta je volba povolání (Kalina a kol., 2015; Kalina, 2008).  Ginzberg a jeho spolupracovníci (in Hlaďo, 2012) provedli výzkum, kde došli k přesvědčení, že volba povolání je vývojovým procesem do věku asi 20 let. </w:t>
      </w:r>
      <w:r w:rsidRPr="00A942B6">
        <w:rPr>
          <w:rFonts w:ascii="Times New Roman" w:hAnsi="Times New Roman"/>
          <w:i/>
          <w:sz w:val="24"/>
          <w:szCs w:val="24"/>
        </w:rPr>
        <w:t xml:space="preserve">„Období pokusné volby“ </w:t>
      </w:r>
      <w:r w:rsidRPr="00A942B6">
        <w:rPr>
          <w:rFonts w:ascii="Times New Roman" w:hAnsi="Times New Roman"/>
          <w:sz w:val="24"/>
          <w:szCs w:val="24"/>
        </w:rPr>
        <w:t>(od 11 do 16-17 let) je charakteristické seznamování</w:t>
      </w:r>
      <w:r w:rsidR="00955C02">
        <w:rPr>
          <w:rFonts w:ascii="Times New Roman" w:hAnsi="Times New Roman"/>
          <w:sz w:val="24"/>
          <w:szCs w:val="24"/>
        </w:rPr>
        <w:t>m</w:t>
      </w:r>
      <w:r w:rsidRPr="00A942B6">
        <w:rPr>
          <w:rFonts w:ascii="Times New Roman" w:hAnsi="Times New Roman"/>
          <w:sz w:val="24"/>
          <w:szCs w:val="24"/>
        </w:rPr>
        <w:t xml:space="preserve"> se s požadavky profesí. Adolescent se pokouší o volbu na základě sebepoznávání a sebehodnocení, nebere v úvahu objektivní požadavky, rozhodujícími faktory jsou zájmy, osobnostní předpoklady pro výkon povolání a hodnoty. V </w:t>
      </w:r>
      <w:r w:rsidRPr="00A942B6">
        <w:rPr>
          <w:rFonts w:ascii="Times New Roman" w:hAnsi="Times New Roman"/>
          <w:i/>
          <w:sz w:val="24"/>
          <w:szCs w:val="24"/>
        </w:rPr>
        <w:t>„období realistické volby“</w:t>
      </w:r>
      <w:r w:rsidR="003C3789">
        <w:rPr>
          <w:rFonts w:ascii="Times New Roman" w:hAnsi="Times New Roman"/>
          <w:i/>
          <w:sz w:val="24"/>
          <w:szCs w:val="24"/>
        </w:rPr>
        <w:t xml:space="preserve">   </w:t>
      </w:r>
      <w:r w:rsidRPr="00A942B6">
        <w:rPr>
          <w:rFonts w:ascii="Times New Roman" w:hAnsi="Times New Roman"/>
          <w:sz w:val="24"/>
          <w:szCs w:val="24"/>
        </w:rPr>
        <w:t xml:space="preserve">(od 17 let po ranou dospělost) je již schopen při rozhodování zvážit faktory subjektivní i objektivní a učinit mezi nimi přiměřený kompromis. </w:t>
      </w:r>
    </w:p>
    <w:p w:rsidR="00FB6F9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 Jde o úkol náročný, neboť mladistvý nemusí být zájmově vyhraněný, není zcela dokončen vývoj schopností, nezávislosti a identity. Velmi často se zde střetává zájem adolescenta a rodičů. Malá skupina adolescentů má vyhraněné životní cíle a volba povolání je jejich logickým vyústěním. Měli by se stát ekonomicky nezávislými, měli by mít vyšší status ve společnosti. Dále to jsou rodičovská očekávání profesionální </w:t>
      </w:r>
      <w:r w:rsidRPr="00A942B6">
        <w:rPr>
          <w:rFonts w:ascii="Times New Roman" w:hAnsi="Times New Roman"/>
          <w:sz w:val="24"/>
          <w:szCs w:val="24"/>
        </w:rPr>
        <w:lastRenderedPageBreak/>
        <w:t>úspěšnosti. Jsou často vnímáni jako pokračovatelé rodinné tradice či jako objekt nesplněných možností a přání jejich rodičů. U děvčat se předpokládá spíše plnění mateřské a partnerské role.  Příhoda poukazuje na to, že v závěru tohoto období si adolescent hledá zaměstnání ve své profesi, stává se nezávislým na vlastní rodině (Šimíčková-Čížková a kol., 2008).</w:t>
      </w:r>
    </w:p>
    <w:p w:rsidR="00526689" w:rsidRPr="00A942B6" w:rsidRDefault="00526689" w:rsidP="00A942B6">
      <w:pPr>
        <w:spacing w:line="360" w:lineRule="auto"/>
        <w:ind w:firstLine="708"/>
        <w:jc w:val="both"/>
        <w:rPr>
          <w:rFonts w:ascii="Times New Roman" w:hAnsi="Times New Roman"/>
          <w:sz w:val="24"/>
          <w:szCs w:val="24"/>
        </w:rPr>
      </w:pPr>
    </w:p>
    <w:p w:rsidR="00526689" w:rsidRPr="00FB6F96" w:rsidRDefault="00526689" w:rsidP="00A942B6">
      <w:pPr>
        <w:numPr>
          <w:ilvl w:val="1"/>
          <w:numId w:val="8"/>
        </w:numPr>
        <w:spacing w:after="0" w:line="360" w:lineRule="auto"/>
        <w:ind w:left="0" w:firstLine="0"/>
        <w:jc w:val="both"/>
        <w:rPr>
          <w:rFonts w:ascii="Times New Roman" w:hAnsi="Times New Roman"/>
          <w:b/>
          <w:sz w:val="30"/>
          <w:szCs w:val="30"/>
        </w:rPr>
      </w:pPr>
      <w:r w:rsidRPr="00FB6F96">
        <w:rPr>
          <w:rFonts w:ascii="Times New Roman" w:hAnsi="Times New Roman"/>
          <w:b/>
          <w:sz w:val="30"/>
          <w:szCs w:val="30"/>
        </w:rPr>
        <w:t xml:space="preserve">Kognitivní vývoj </w:t>
      </w:r>
    </w:p>
    <w:p w:rsidR="00D25566" w:rsidRDefault="00526689" w:rsidP="00D25566">
      <w:pPr>
        <w:spacing w:line="360" w:lineRule="auto"/>
        <w:jc w:val="both"/>
        <w:rPr>
          <w:rFonts w:ascii="Times New Roman" w:hAnsi="Times New Roman"/>
          <w:i/>
          <w:sz w:val="24"/>
          <w:szCs w:val="24"/>
        </w:rPr>
      </w:pPr>
      <w:r w:rsidRPr="00A942B6">
        <w:rPr>
          <w:rFonts w:ascii="Times New Roman" w:hAnsi="Times New Roman"/>
          <w:i/>
          <w:sz w:val="24"/>
          <w:szCs w:val="24"/>
        </w:rPr>
        <w:tab/>
      </w:r>
    </w:p>
    <w:p w:rsidR="00526689" w:rsidRPr="00A942B6" w:rsidRDefault="00526689" w:rsidP="00D25566">
      <w:pPr>
        <w:spacing w:line="360" w:lineRule="auto"/>
        <w:ind w:firstLine="708"/>
        <w:jc w:val="both"/>
        <w:rPr>
          <w:rFonts w:ascii="Times New Roman" w:hAnsi="Times New Roman"/>
          <w:i/>
          <w:sz w:val="24"/>
          <w:szCs w:val="24"/>
        </w:rPr>
      </w:pPr>
      <w:r w:rsidRPr="00A942B6">
        <w:rPr>
          <w:rFonts w:ascii="Times New Roman" w:hAnsi="Times New Roman"/>
          <w:sz w:val="24"/>
          <w:szCs w:val="24"/>
        </w:rPr>
        <w:t>Vágnerová (in Zimová, 2013, s. 13) uvádí: „</w:t>
      </w:r>
      <w:r w:rsidRPr="00A942B6">
        <w:rPr>
          <w:rFonts w:ascii="Times New Roman" w:hAnsi="Times New Roman"/>
          <w:i/>
          <w:sz w:val="24"/>
          <w:szCs w:val="24"/>
        </w:rPr>
        <w:t>Kognitivní vývoj je výsledkem interakce zrání a učení. Teprve tehdy, když je dospívající z neurofyziologického hlediska dostatečně zralý a díky systematickému vzdělávání získal potřebné zkušenosti, může dále rozvíjet své poznávací schopnosti“.</w:t>
      </w:r>
    </w:p>
    <w:p w:rsidR="00526689" w:rsidRPr="00A942B6" w:rsidRDefault="00526689" w:rsidP="00A942B6">
      <w:pPr>
        <w:tabs>
          <w:tab w:val="left" w:pos="0"/>
        </w:tabs>
        <w:spacing w:line="360" w:lineRule="auto"/>
        <w:jc w:val="both"/>
        <w:rPr>
          <w:rFonts w:ascii="Times New Roman" w:hAnsi="Times New Roman"/>
          <w:sz w:val="24"/>
          <w:szCs w:val="24"/>
        </w:rPr>
      </w:pPr>
      <w:r w:rsidRPr="00A942B6">
        <w:rPr>
          <w:rFonts w:ascii="Times New Roman" w:hAnsi="Times New Roman"/>
          <w:sz w:val="24"/>
          <w:szCs w:val="24"/>
        </w:rPr>
        <w:tab/>
        <w:t xml:space="preserve">Zde přetrvává kritický realismus, který se projevuje přezkoumáváním získaných poznatků na vyšší úrovni. Dospívající je typický svým radikalismem a nekompromisností. Projevuje jednostrannost v chápání skutečnosti, nepostihne všechny faktory, které danou situaci ovlivňují, je u něj tendence ke zjednodušení a radikálnímu prosazování nabyté zkušenosti. Svůj názor vehementně prosazuje, řešení situací mu bývá hned jasné, zvláště ve střetu s dospělým (Šimíčková-Čížková a kol., 2008). Dospívající bývají nadměrně kritičtí, mají sklon s kdekým polemizovat. Odmítají výjimky a kompromisy (Vágnerová, 2012). Kompromis, na který přistoupí, bere často jako prohru – pokud si je neracionalizuje (Sedláčková, 2009). </w:t>
      </w:r>
    </w:p>
    <w:p w:rsidR="00526689" w:rsidRPr="00A942B6" w:rsidRDefault="00526689" w:rsidP="00A942B6">
      <w:pPr>
        <w:tabs>
          <w:tab w:val="left" w:pos="0"/>
        </w:tabs>
        <w:spacing w:line="360" w:lineRule="auto"/>
        <w:jc w:val="both"/>
        <w:rPr>
          <w:rFonts w:ascii="Times New Roman" w:hAnsi="Times New Roman"/>
          <w:sz w:val="24"/>
          <w:szCs w:val="24"/>
        </w:rPr>
      </w:pPr>
      <w:r w:rsidRPr="00A942B6">
        <w:rPr>
          <w:rFonts w:ascii="Times New Roman" w:hAnsi="Times New Roman"/>
          <w:sz w:val="24"/>
          <w:szCs w:val="24"/>
        </w:rPr>
        <w:tab/>
        <w:t xml:space="preserve"> Nepředvídá zcela důsledky svého chování, proto více riskuje, má méně zábran a také má méně zkušeností s rafinovanými vztahy mezi dospělými. Projevují velkou míru odvahy, vrhají se do situací, které jsou nové a neotřelé. Jejich riskantní chování je vyvoláno touhou po samostatnosti a nezávislosti. Má schopnost oddělit pravdu       </w:t>
      </w:r>
      <w:r w:rsidR="00955C02">
        <w:rPr>
          <w:rFonts w:ascii="Times New Roman" w:hAnsi="Times New Roman"/>
          <w:sz w:val="24"/>
          <w:szCs w:val="24"/>
        </w:rPr>
        <w:t xml:space="preserve">          od nepravdy, porovnat</w:t>
      </w:r>
      <w:r w:rsidRPr="00A942B6">
        <w:rPr>
          <w:rFonts w:ascii="Times New Roman" w:hAnsi="Times New Roman"/>
          <w:sz w:val="24"/>
          <w:szCs w:val="24"/>
        </w:rPr>
        <w:t xml:space="preserve"> vlastní předpoklad se skutečností, zkouší všechny logické a možné kombinace řešení  (Vágnerová, 2012; Šimíčková-Čížková a kol., 2008). </w:t>
      </w:r>
    </w:p>
    <w:p w:rsidR="00526689" w:rsidRPr="00A942B6" w:rsidRDefault="00955C02" w:rsidP="00A942B6">
      <w:pPr>
        <w:tabs>
          <w:tab w:val="left" w:pos="0"/>
        </w:tabs>
        <w:spacing w:line="360" w:lineRule="auto"/>
        <w:jc w:val="both"/>
        <w:rPr>
          <w:rFonts w:ascii="Times New Roman" w:hAnsi="Times New Roman"/>
          <w:sz w:val="24"/>
          <w:szCs w:val="24"/>
        </w:rPr>
      </w:pPr>
      <w:r>
        <w:rPr>
          <w:rFonts w:ascii="Times New Roman" w:hAnsi="Times New Roman"/>
          <w:sz w:val="24"/>
          <w:szCs w:val="24"/>
        </w:rPr>
        <w:tab/>
        <w:t>Dospívající jsou</w:t>
      </w:r>
      <w:r w:rsidR="00EE7E46">
        <w:rPr>
          <w:rFonts w:ascii="Times New Roman" w:hAnsi="Times New Roman"/>
          <w:sz w:val="24"/>
          <w:szCs w:val="24"/>
        </w:rPr>
        <w:t xml:space="preserve"> </w:t>
      </w:r>
      <w:r>
        <w:rPr>
          <w:rFonts w:ascii="Times New Roman" w:hAnsi="Times New Roman"/>
          <w:sz w:val="24"/>
          <w:szCs w:val="24"/>
        </w:rPr>
        <w:t>schopni</w:t>
      </w:r>
      <w:r w:rsidR="00526689" w:rsidRPr="00A942B6">
        <w:rPr>
          <w:rFonts w:ascii="Times New Roman" w:hAnsi="Times New Roman"/>
          <w:sz w:val="24"/>
          <w:szCs w:val="24"/>
        </w:rPr>
        <w:t xml:space="preserve"> metakognice a abstraktního uvažov</w:t>
      </w:r>
      <w:r>
        <w:rPr>
          <w:rFonts w:ascii="Times New Roman" w:hAnsi="Times New Roman"/>
          <w:sz w:val="24"/>
          <w:szCs w:val="24"/>
        </w:rPr>
        <w:t>ání na kvalitní úrovni, zajímají</w:t>
      </w:r>
      <w:r w:rsidR="00526689" w:rsidRPr="00A942B6">
        <w:rPr>
          <w:rFonts w:ascii="Times New Roman" w:hAnsi="Times New Roman"/>
          <w:sz w:val="24"/>
          <w:szCs w:val="24"/>
        </w:rPr>
        <w:t xml:space="preserve"> se o různé informace, chtějí diskutovat a dozvídat se nová fakta i získávat nové zkušenosti (Gillernová, Krejčová a kol., 2012). S rozvojem abstrakce a formálních operací dospívající získáv</w:t>
      </w:r>
      <w:r>
        <w:rPr>
          <w:rFonts w:ascii="Times New Roman" w:hAnsi="Times New Roman"/>
          <w:sz w:val="24"/>
          <w:szCs w:val="24"/>
        </w:rPr>
        <w:t>ají</w:t>
      </w:r>
      <w:r w:rsidR="00526689" w:rsidRPr="00A942B6">
        <w:rPr>
          <w:rFonts w:ascii="Times New Roman" w:hAnsi="Times New Roman"/>
          <w:sz w:val="24"/>
          <w:szCs w:val="24"/>
        </w:rPr>
        <w:t xml:space="preserve"> mnoho nových důležitých schopností, aby se dokázali </w:t>
      </w:r>
      <w:r w:rsidR="006E7C39">
        <w:rPr>
          <w:rFonts w:ascii="Times New Roman" w:hAnsi="Times New Roman"/>
          <w:sz w:val="24"/>
          <w:szCs w:val="24"/>
        </w:rPr>
        <w:lastRenderedPageBreak/>
        <w:t>orientovat</w:t>
      </w:r>
      <w:r w:rsidR="00526689" w:rsidRPr="00A942B6">
        <w:rPr>
          <w:rFonts w:ascii="Times New Roman" w:hAnsi="Times New Roman"/>
          <w:sz w:val="24"/>
          <w:szCs w:val="24"/>
        </w:rPr>
        <w:t xml:space="preserve"> na podstatné stránky situace (Říčan, 2014; Kelnarová, Matějková, 2010; Obst, 2006).</w:t>
      </w:r>
    </w:p>
    <w:p w:rsidR="00526689" w:rsidRPr="00A942B6" w:rsidRDefault="00526689" w:rsidP="00A942B6">
      <w:pPr>
        <w:tabs>
          <w:tab w:val="left" w:pos="0"/>
        </w:tabs>
        <w:spacing w:line="360" w:lineRule="auto"/>
        <w:jc w:val="both"/>
        <w:rPr>
          <w:rFonts w:ascii="Times New Roman" w:hAnsi="Times New Roman"/>
          <w:sz w:val="24"/>
          <w:szCs w:val="24"/>
        </w:rPr>
      </w:pPr>
      <w:r w:rsidRPr="00A942B6">
        <w:rPr>
          <w:rFonts w:ascii="Times New Roman" w:hAnsi="Times New Roman"/>
          <w:sz w:val="24"/>
          <w:szCs w:val="24"/>
        </w:rPr>
        <w:tab/>
        <w:t>Vrcholí rozvoj intelektuálních schopností, avšak definitivně nekončí. Nedostatek vědomostí a zkušeností zaviňuje, že rozumové výkony nejsou ještě na úrovni dospělého člověka. Pro dospívající je příznačná velká intelektuální aktivita (Kopecká, 2011; Zacharová, Šimíčková-Čížková, 2011; Kelnarová, Matějková, 2010).</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Stává se introspektivním, analytickým a sebekritickým – své myšlení obrací        do vlastního nitra. Navenek se může tato proměna směru myšlení jevit jako lhostejnost vůči okolí, jako potřeba vnímat sebe odděleně od ostatních a nezáleží mu na tom, jak moc se podílí na motivech, hodnotách a zájmech druhých. Tento proces může být charakterizován jako odcizení, je ale nezbytný pro vytvoření konzistentního a integrovaného já. Adolescent má možnosti zvládnout akademické dovednosti, přípravu </w:t>
      </w:r>
      <w:r w:rsidR="00D25566">
        <w:rPr>
          <w:rFonts w:ascii="Times New Roman" w:hAnsi="Times New Roman"/>
          <w:sz w:val="24"/>
          <w:szCs w:val="24"/>
        </w:rPr>
        <w:t xml:space="preserve">  </w:t>
      </w:r>
      <w:r w:rsidRPr="00A942B6">
        <w:rPr>
          <w:rFonts w:ascii="Times New Roman" w:hAnsi="Times New Roman"/>
          <w:sz w:val="24"/>
          <w:szCs w:val="24"/>
        </w:rPr>
        <w:t xml:space="preserve">na budoucí povolání. Adolescent má kognitivní kapacitu, ale její ovlivnění je naplněno sociálně. U dospívajícího se prosazuje nová tendence v kognitivním vývoji a tou je systematizace poznatků, kdy zjišťuje vztahy a souvislosti mezi nimi, poznává nové obory a je schopen v nich získat širokou pojmovou znalost. Dospívající je schopný měnit své názory pod vlivem argumentů. Je citlivý k autoritativnímu vnucování názorů, má potřebu vytvářet si vlastní názor, ke kterému došel sám vlastní zkušeností. Touží po osobním vyjádření a individuální svobodě (Šimíčková-Čížková a kol., 2008).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Adolescent preferuje logickou paměť, avšak mechanická paměť, navzdory krátkodobému efektu, nikdy neztrácí svůj význam, a její schopnost také nijak výrazně neklesá (Kelnarová, Matějková, 2010).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Somatický vývoj je ukončen, dospívající získává svou konečnou fyzickou podobu a je schopen sexuální reprodukce, charakterizuje ho vysoká fyzická výkonnost (Arain </w:t>
      </w:r>
      <w:r w:rsidR="00D25566">
        <w:rPr>
          <w:rFonts w:ascii="Times New Roman" w:hAnsi="Times New Roman"/>
          <w:sz w:val="24"/>
          <w:szCs w:val="24"/>
        </w:rPr>
        <w:t xml:space="preserve">     </w:t>
      </w:r>
      <w:r w:rsidRPr="00A942B6">
        <w:rPr>
          <w:rFonts w:ascii="Times New Roman" w:hAnsi="Times New Roman"/>
          <w:sz w:val="24"/>
          <w:szCs w:val="24"/>
        </w:rPr>
        <w:t>et al., 2013; Raboch, Pavlovský a kol., 2012; Helus, 2011).</w:t>
      </w:r>
    </w:p>
    <w:p w:rsidR="00FB6F96" w:rsidRPr="00A942B6" w:rsidRDefault="00FB6F96" w:rsidP="00A942B6">
      <w:pPr>
        <w:spacing w:line="360" w:lineRule="auto"/>
        <w:ind w:firstLine="708"/>
        <w:jc w:val="both"/>
        <w:rPr>
          <w:rFonts w:ascii="Times New Roman" w:hAnsi="Times New Roman"/>
          <w:sz w:val="24"/>
          <w:szCs w:val="24"/>
        </w:rPr>
      </w:pPr>
    </w:p>
    <w:p w:rsidR="00526689" w:rsidRPr="00FB6F96" w:rsidRDefault="00526689" w:rsidP="00A942B6">
      <w:pPr>
        <w:spacing w:line="360" w:lineRule="auto"/>
        <w:jc w:val="both"/>
        <w:rPr>
          <w:rFonts w:ascii="Times New Roman" w:hAnsi="Times New Roman"/>
          <w:b/>
          <w:sz w:val="30"/>
          <w:szCs w:val="30"/>
        </w:rPr>
      </w:pPr>
      <w:r w:rsidRPr="00FB6F96">
        <w:rPr>
          <w:rFonts w:ascii="Times New Roman" w:hAnsi="Times New Roman"/>
          <w:b/>
          <w:sz w:val="30"/>
          <w:szCs w:val="30"/>
        </w:rPr>
        <w:t>2.4  Adolescent a smysl života</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Období starší adolescence je charakterizováno jako „fáze hledání smyslu života“. S tím souvisí navození existenciálních otázek, tzv. fenomén existenciálního probuzení (Halama, 2007). To vyvolává u adolescentů potřebu hledat smysl života a opravdové </w:t>
      </w:r>
      <w:r w:rsidRPr="00A942B6">
        <w:rPr>
          <w:rFonts w:ascii="Times New Roman" w:hAnsi="Times New Roman"/>
          <w:sz w:val="24"/>
          <w:szCs w:val="24"/>
        </w:rPr>
        <w:lastRenderedPageBreak/>
        <w:t>hodnoty. Uvědomuje si svoji svobodu a možnosti, ale také konečnost života a jeho zdánlivou b</w:t>
      </w:r>
      <w:r w:rsidR="00247C36">
        <w:rPr>
          <w:rFonts w:ascii="Times New Roman" w:hAnsi="Times New Roman"/>
          <w:sz w:val="24"/>
          <w:szCs w:val="24"/>
        </w:rPr>
        <w:t>ezesmyslnost. Reakcí na takové</w:t>
      </w:r>
      <w:r w:rsidRPr="00A942B6">
        <w:rPr>
          <w:rFonts w:ascii="Times New Roman" w:hAnsi="Times New Roman"/>
          <w:sz w:val="24"/>
          <w:szCs w:val="24"/>
        </w:rPr>
        <w:t xml:space="preserve"> otázky je existenciální úzkost, kterou lze chápat jako vyjádření obavy ze samotné existence. Otevření existenciálních otázek je podnětem k hledání uspokojivé varianty vlastní identity, která umožňuje další rozvoj osobnosti. Sebevymezení a přijetí určitých hodnot, či cílů zároveň dospívajícím umožňuje definovat</w:t>
      </w:r>
      <w:r w:rsidR="00247C36">
        <w:rPr>
          <w:rFonts w:ascii="Times New Roman" w:hAnsi="Times New Roman"/>
          <w:sz w:val="24"/>
          <w:szCs w:val="24"/>
        </w:rPr>
        <w:t xml:space="preserve"> smysl vlastního života a jeho</w:t>
      </w:r>
      <w:r w:rsidRPr="00A942B6">
        <w:rPr>
          <w:rFonts w:ascii="Times New Roman" w:hAnsi="Times New Roman"/>
          <w:sz w:val="24"/>
          <w:szCs w:val="24"/>
        </w:rPr>
        <w:t xml:space="preserve"> dalšího směřování (Vágnerová, 2012). To také podporuje u dospívajících pozitivní vývoj v mnoha důležitých ohledech (Bronk, 2013).</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Vyrovnávání se s problémy a objevení pozitivního smyslu života podporuje           u dospívajících několik faktorů: </w:t>
      </w:r>
    </w:p>
    <w:p w:rsidR="00526689" w:rsidRPr="00A942B6" w:rsidRDefault="00526689" w:rsidP="00A942B6">
      <w:pPr>
        <w:numPr>
          <w:ilvl w:val="0"/>
          <w:numId w:val="10"/>
        </w:numPr>
        <w:spacing w:after="0" w:line="360" w:lineRule="auto"/>
        <w:jc w:val="both"/>
        <w:rPr>
          <w:rFonts w:ascii="Times New Roman" w:hAnsi="Times New Roman"/>
          <w:sz w:val="24"/>
          <w:szCs w:val="24"/>
        </w:rPr>
      </w:pPr>
      <w:r w:rsidRPr="00A942B6">
        <w:rPr>
          <w:rFonts w:ascii="Times New Roman" w:hAnsi="Times New Roman"/>
          <w:sz w:val="24"/>
          <w:szCs w:val="24"/>
        </w:rPr>
        <w:t>Schopnosti a postoje, které si člověk osvojil v dětství a rané adolescenci a které člověku pomáhají ve snaze o vytvoření pozitivního postoje k životu                  a hlubokého životního smyslu.</w:t>
      </w:r>
    </w:p>
    <w:p w:rsidR="00526689" w:rsidRPr="00A942B6" w:rsidRDefault="00526689" w:rsidP="00A942B6">
      <w:pPr>
        <w:numPr>
          <w:ilvl w:val="0"/>
          <w:numId w:val="10"/>
        </w:numPr>
        <w:spacing w:after="0" w:line="360" w:lineRule="auto"/>
        <w:jc w:val="both"/>
        <w:rPr>
          <w:rFonts w:ascii="Times New Roman" w:hAnsi="Times New Roman"/>
          <w:sz w:val="24"/>
          <w:szCs w:val="24"/>
        </w:rPr>
      </w:pPr>
      <w:r w:rsidRPr="00A942B6">
        <w:rPr>
          <w:rFonts w:ascii="Times New Roman" w:hAnsi="Times New Roman"/>
          <w:sz w:val="24"/>
          <w:szCs w:val="24"/>
        </w:rPr>
        <w:t>Podpůrné faktory provázející konfrontaci s existencionální úzkostí a snahu       o její zvládnutí.</w:t>
      </w:r>
    </w:p>
    <w:p w:rsidR="00526689" w:rsidRPr="00A942B6" w:rsidRDefault="00526689" w:rsidP="00A942B6">
      <w:pPr>
        <w:numPr>
          <w:ilvl w:val="0"/>
          <w:numId w:val="10"/>
        </w:numPr>
        <w:spacing w:after="0" w:line="360" w:lineRule="auto"/>
        <w:jc w:val="both"/>
        <w:rPr>
          <w:rFonts w:ascii="Times New Roman" w:hAnsi="Times New Roman"/>
          <w:sz w:val="24"/>
          <w:szCs w:val="24"/>
        </w:rPr>
      </w:pPr>
      <w:r w:rsidRPr="00A942B6">
        <w:rPr>
          <w:rFonts w:ascii="Times New Roman" w:hAnsi="Times New Roman"/>
          <w:sz w:val="24"/>
          <w:szCs w:val="24"/>
        </w:rPr>
        <w:t>Účast ve vhodných referenčních skupinách (Halama, 2007).</w:t>
      </w:r>
    </w:p>
    <w:p w:rsidR="00FB6F96" w:rsidRDefault="00FB6F96" w:rsidP="00A942B6">
      <w:pPr>
        <w:spacing w:line="360" w:lineRule="auto"/>
        <w:ind w:firstLine="708"/>
        <w:jc w:val="both"/>
        <w:rPr>
          <w:rFonts w:ascii="Times New Roman" w:hAnsi="Times New Roman"/>
          <w:sz w:val="24"/>
          <w:szCs w:val="24"/>
        </w:rPr>
      </w:pP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Bisová (2015) se v rámci svého výzkumu zabývala odlišnostmi v životní smysluplnosti a spokojenosti v životě mezi mladými lidmi, kteří již pracují a studenty v období vynořující se dospělosti. Cílem bylo zjistit, jaké rozdíly se vyskytují v úrovni životního smyslu mezi studenty a lidmi, kteří již pracují, v období vynořující se dospělosti. Výzkumný soubor tvořili studenti vysokých škol a mladí pracující v celkovém počtu 335 respondentů. Průměrný věk byl 22,39 let. Z výsledků výzkumu vyplývá, že mladí lidé, kteří pracují, ve svém životě prožívají větší míru životního smyslu než lidé studující. Disponují tedy ve větší míře schopností vnímat svět bez zkreslení pramenících</w:t>
      </w:r>
      <w:r w:rsidR="003C3789">
        <w:rPr>
          <w:rFonts w:ascii="Times New Roman" w:hAnsi="Times New Roman"/>
          <w:sz w:val="24"/>
          <w:szCs w:val="24"/>
        </w:rPr>
        <w:t xml:space="preserve"> </w:t>
      </w:r>
      <w:r w:rsidRPr="00A942B6">
        <w:rPr>
          <w:rFonts w:ascii="Times New Roman" w:hAnsi="Times New Roman"/>
          <w:sz w:val="24"/>
          <w:szCs w:val="24"/>
        </w:rPr>
        <w:t xml:space="preserve"> z jejich přání, představ či obav, umí nalézat v životě dostupné možnosti jednání a rozhodnout se pro tu nejhodnotnější, kterou poté realizují a dokáží se určitým cílům a hodnotám zavázat. Dále autorka zjistila, že ti, kteří se vnímají jako dospělí, dosahují vyšší úrovně životního smyslu než lidé v mezistupni, nebo nedospělí. Také potvrdila pozitivní vztah mezi celkovou životní spokojeností a existenciálním naplněním.</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Klčovanská (in Halama, 2007) zkoumala na Slovensku preferenci hodnot</w:t>
      </w:r>
      <w:r w:rsidR="00D25566">
        <w:rPr>
          <w:rFonts w:ascii="Times New Roman" w:hAnsi="Times New Roman"/>
          <w:sz w:val="24"/>
          <w:szCs w:val="24"/>
        </w:rPr>
        <w:t xml:space="preserve">             </w:t>
      </w:r>
      <w:r w:rsidRPr="00A942B6">
        <w:rPr>
          <w:rFonts w:ascii="Times New Roman" w:hAnsi="Times New Roman"/>
          <w:sz w:val="24"/>
          <w:szCs w:val="24"/>
        </w:rPr>
        <w:t xml:space="preserve"> u adolescentů. V jejím výzkumu se ukázalo, že ve všeobecnosti nejvíce preferují hodnoty, </w:t>
      </w:r>
      <w:r w:rsidRPr="00A942B6">
        <w:rPr>
          <w:rFonts w:ascii="Times New Roman" w:hAnsi="Times New Roman"/>
          <w:sz w:val="24"/>
          <w:szCs w:val="24"/>
        </w:rPr>
        <w:lastRenderedPageBreak/>
        <w:t>jako je láska (87 % respondentů), zdraví (86 % respondentů), rodina (76 % respondentů) a svoboda (55 % respondentů).</w:t>
      </w:r>
    </w:p>
    <w:p w:rsidR="00526689" w:rsidRPr="00A942B6" w:rsidRDefault="00526689" w:rsidP="00A942B6">
      <w:pPr>
        <w:spacing w:line="360" w:lineRule="auto"/>
        <w:ind w:firstLine="708"/>
        <w:jc w:val="both"/>
        <w:rPr>
          <w:rFonts w:ascii="Times New Roman" w:hAnsi="Times New Roman"/>
          <w:i/>
          <w:sz w:val="24"/>
          <w:szCs w:val="24"/>
        </w:rPr>
      </w:pPr>
      <w:r w:rsidRPr="00A942B6">
        <w:rPr>
          <w:rFonts w:ascii="Times New Roman" w:hAnsi="Times New Roman"/>
          <w:sz w:val="24"/>
          <w:szCs w:val="24"/>
        </w:rPr>
        <w:t>Vykouková (2014) prováděla výzkum, který byl zaměřen na studenty, kteří studují na gymnáziu v Ústeckém kraji v severních Čechách. Cílem bylo zjistit, do jaké míry vnímají studenti naplnění smyslu svého života. Dotazník s platnými odpověďmi odevzdalo 194 studentů, ve věku 15-19 let. Z výsledků vyplývá, že nejvyšší míru naplnění smyslu dosahují 15</w:t>
      </w:r>
      <w:r w:rsidR="00EE7E46">
        <w:rPr>
          <w:rFonts w:ascii="Times New Roman" w:hAnsi="Times New Roman"/>
          <w:sz w:val="24"/>
          <w:szCs w:val="24"/>
        </w:rPr>
        <w:t xml:space="preserve"> </w:t>
      </w:r>
      <w:r w:rsidRPr="00A942B6">
        <w:rPr>
          <w:rFonts w:ascii="Times New Roman" w:hAnsi="Times New Roman"/>
          <w:sz w:val="24"/>
          <w:szCs w:val="24"/>
        </w:rPr>
        <w:t xml:space="preserve">ti letí studenti, z nichž 37 % prožívá vynikající naplnění smyslu. </w:t>
      </w:r>
      <w:r w:rsidR="00EE7E46">
        <w:rPr>
          <w:rFonts w:ascii="Times New Roman" w:hAnsi="Times New Roman"/>
          <w:sz w:val="24"/>
          <w:szCs w:val="24"/>
        </w:rPr>
        <w:t>Nejvyšší riziko existenciální fr</w:t>
      </w:r>
      <w:r w:rsidRPr="00A942B6">
        <w:rPr>
          <w:rFonts w:ascii="Times New Roman" w:hAnsi="Times New Roman"/>
          <w:sz w:val="24"/>
          <w:szCs w:val="24"/>
        </w:rPr>
        <w:t>ustrace hrozí 19 ti letým studentům, z nichž 27 % prožívá zhoršené naplnění smyslu. Při porovnání výsledků dle studovaného oboru vyplývá, že studenti čtyřletého oboru dosahují vyšší míry naplnění smyslu a hrozí jim nižší ri</w:t>
      </w:r>
      <w:r w:rsidR="00EE7E46">
        <w:rPr>
          <w:rFonts w:ascii="Times New Roman" w:hAnsi="Times New Roman"/>
          <w:sz w:val="24"/>
          <w:szCs w:val="24"/>
        </w:rPr>
        <w:t>ziko existenciální fr</w:t>
      </w:r>
      <w:r w:rsidRPr="00A942B6">
        <w:rPr>
          <w:rFonts w:ascii="Times New Roman" w:hAnsi="Times New Roman"/>
          <w:sz w:val="24"/>
          <w:szCs w:val="24"/>
        </w:rPr>
        <w:t>ustrace</w:t>
      </w:r>
      <w:r w:rsidR="00D25566">
        <w:rPr>
          <w:rFonts w:ascii="Times New Roman" w:hAnsi="Times New Roman"/>
          <w:sz w:val="24"/>
          <w:szCs w:val="24"/>
        </w:rPr>
        <w:t>,</w:t>
      </w:r>
      <w:r w:rsidRPr="00A942B6">
        <w:rPr>
          <w:rFonts w:ascii="Times New Roman" w:hAnsi="Times New Roman"/>
          <w:sz w:val="24"/>
          <w:szCs w:val="24"/>
        </w:rPr>
        <w:t xml:space="preserve"> než je tomu u studentů osmiletého oboru.</w:t>
      </w:r>
    </w:p>
    <w:p w:rsidR="00526689"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Autoři výzkumného šetření Křeménková a Novotný (2015) se zabývali analýzou životní smysluplnosti u vysokoškolských studentů ve vazbě na náboženství. Snahou bylo zjistit, zda existují rozdíly v prožívání životní smysluplnosti mezi věřící a ateistickou skupinou vysokoškolských studentů, jestli víra ovlivňuje prožívanou smysluplnost a        do jaké míry. Výzkumný soubor tvořilo 213 probandů (křesťani, buddhisti, ateisti), kdy průměrný věk byl 23 let. Z výsledků výzkumného šetření vyplývá, že mezi prožívanou životní smysluplností a religiozitou existuje vztah, v míře prožívání vlastní smysluplné existence se mezi sebou liší lidé věřící a ateisté. Tato zjištění potvrzují předchozí studie, které zdůrazňují silnou pozitivní vazbu víry na životní smysluplnost. Dále z výsledků vyplývá, že celková životní smysluplnost je sycena vírou ze 7,6% a největší vliv víry se projevuje ve škále personalita (18,7% vysvětlené variance). Z tohoto pohledu je vnímán vliv víry na celkovou smysluplnost a především na dimenzi personality za relativně významný, v souladu s předchozími studiemi. Také se ukázalo, že pohlaví nemá vliv </w:t>
      </w:r>
      <w:r w:rsidR="00D25566">
        <w:rPr>
          <w:rFonts w:ascii="Times New Roman" w:hAnsi="Times New Roman"/>
          <w:sz w:val="24"/>
          <w:szCs w:val="24"/>
        </w:rPr>
        <w:t xml:space="preserve">      </w:t>
      </w:r>
      <w:r w:rsidRPr="00A942B6">
        <w:rPr>
          <w:rFonts w:ascii="Times New Roman" w:hAnsi="Times New Roman"/>
          <w:sz w:val="24"/>
          <w:szCs w:val="24"/>
        </w:rPr>
        <w:t xml:space="preserve">na vztah mezi vírou a prožívanou smysluplností. </w:t>
      </w:r>
    </w:p>
    <w:p w:rsidR="00526689" w:rsidRPr="00A942B6" w:rsidRDefault="00526689" w:rsidP="00A942B6">
      <w:pPr>
        <w:spacing w:line="360" w:lineRule="auto"/>
        <w:jc w:val="both"/>
        <w:rPr>
          <w:rFonts w:ascii="Times New Roman" w:hAnsi="Times New Roman"/>
          <w:sz w:val="24"/>
          <w:szCs w:val="24"/>
        </w:rPr>
      </w:pPr>
    </w:p>
    <w:p w:rsidR="00526689" w:rsidRPr="00FB6F96" w:rsidRDefault="00526689" w:rsidP="00A942B6">
      <w:pPr>
        <w:spacing w:line="360" w:lineRule="auto"/>
        <w:jc w:val="both"/>
        <w:rPr>
          <w:rFonts w:ascii="Times New Roman" w:hAnsi="Times New Roman"/>
          <w:b/>
          <w:sz w:val="30"/>
          <w:szCs w:val="30"/>
        </w:rPr>
      </w:pPr>
      <w:r w:rsidRPr="00FB6F96">
        <w:rPr>
          <w:rFonts w:ascii="Times New Roman" w:hAnsi="Times New Roman"/>
          <w:b/>
          <w:sz w:val="30"/>
          <w:szCs w:val="30"/>
        </w:rPr>
        <w:t>2.5  Dilemata v období adolescence z pohledu existenciální analýzy a logoterapie</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Dospívání je obdobím hledání a nalézání smysluplného existenciálního hodnotového zakotvení v životě už „na vlastní odpovědnost“. Mladí lidé často vnímají </w:t>
      </w:r>
      <w:r w:rsidRPr="00A942B6">
        <w:rPr>
          <w:rFonts w:ascii="Times New Roman" w:hAnsi="Times New Roman"/>
          <w:sz w:val="24"/>
          <w:szCs w:val="24"/>
        </w:rPr>
        <w:lastRenderedPageBreak/>
        <w:t>své životní hodnoty a odpovědnosti i v tom, co mohou uskutečnit a prožít až v budoucnu (Vymětal a kol., 2007).</w:t>
      </w:r>
    </w:p>
    <w:p w:rsidR="00526689" w:rsidRPr="00A942B6" w:rsidRDefault="00526689" w:rsidP="00A942B6">
      <w:pPr>
        <w:spacing w:line="360" w:lineRule="auto"/>
        <w:jc w:val="both"/>
        <w:rPr>
          <w:rFonts w:ascii="Times New Roman" w:hAnsi="Times New Roman"/>
          <w:sz w:val="24"/>
          <w:szCs w:val="24"/>
        </w:rPr>
      </w:pPr>
      <w:r w:rsidRPr="00A942B6">
        <w:rPr>
          <w:rFonts w:ascii="Times New Roman" w:hAnsi="Times New Roman"/>
          <w:b/>
          <w:sz w:val="24"/>
          <w:szCs w:val="24"/>
        </w:rPr>
        <w:tab/>
      </w:r>
      <w:r w:rsidRPr="00A942B6">
        <w:rPr>
          <w:rFonts w:ascii="Times New Roman" w:hAnsi="Times New Roman"/>
          <w:sz w:val="24"/>
          <w:szCs w:val="24"/>
        </w:rPr>
        <w:t>Podle doc. Navrátila (in Vykouková, 2014) se jedná o dilemata, která vychází                             z existencionálního hlediska a zároveň jsou častým předmětem volby adolescentů            při procesu rozhodování v různých oblastech jejich života (sexuální, citové, duchovní, partnerské aj.).</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Dilemata jsou pojata souhrnně, jako předmět rozhodování adolescentů, při němž uplatňují svobodnou vůli (svobodu ducha).</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První dilema: </w:t>
      </w:r>
      <w:r w:rsidRPr="00A942B6">
        <w:rPr>
          <w:rFonts w:ascii="Times New Roman" w:hAnsi="Times New Roman"/>
          <w:i/>
          <w:sz w:val="24"/>
          <w:szCs w:val="24"/>
        </w:rPr>
        <w:t xml:space="preserve">Sebeukájení nebo sebedarování - </w:t>
      </w:r>
      <w:r w:rsidRPr="00A942B6">
        <w:rPr>
          <w:rFonts w:ascii="Times New Roman" w:hAnsi="Times New Roman"/>
          <w:sz w:val="24"/>
          <w:szCs w:val="24"/>
        </w:rPr>
        <w:t>Vychází z Franklova pojetí psychosexuálního zrání. První stupeň má za cíl vybití ve formě masturbace, ve druhém stupni se zaměřuje na druhou osobu – jako na sexuální objekt, vyznačující se např. prostitucí a dosažením tř</w:t>
      </w:r>
      <w:r w:rsidR="00247C36">
        <w:rPr>
          <w:rFonts w:ascii="Times New Roman" w:hAnsi="Times New Roman"/>
          <w:sz w:val="24"/>
          <w:szCs w:val="24"/>
        </w:rPr>
        <w:t>etího stupně je schop</w:t>
      </w:r>
      <w:r w:rsidR="00C62653">
        <w:rPr>
          <w:rFonts w:ascii="Times New Roman" w:hAnsi="Times New Roman"/>
          <w:sz w:val="24"/>
          <w:szCs w:val="24"/>
        </w:rPr>
        <w:t>en</w:t>
      </w:r>
      <w:r w:rsidRPr="00A942B6">
        <w:rPr>
          <w:rFonts w:ascii="Times New Roman" w:hAnsi="Times New Roman"/>
          <w:sz w:val="24"/>
          <w:szCs w:val="24"/>
        </w:rPr>
        <w:t xml:space="preserve"> sdílet vztah ve formě partnerské lásky (Frankl, 2005). Adolescent je postaven před volbu, který z těchto stupňů sexuálního pudu uplatní. Buď podlehne sebeukájení a nebo nechá svou sexualitu dozrát, než se stane součástí partnerského vztahu. Sexuální život, který je projevem vzájemné partnerské lásky</w:t>
      </w:r>
      <w:r w:rsidR="00C62653">
        <w:rPr>
          <w:rFonts w:ascii="Times New Roman" w:hAnsi="Times New Roman"/>
          <w:sz w:val="24"/>
          <w:szCs w:val="24"/>
        </w:rPr>
        <w:t>,</w:t>
      </w:r>
      <w:r w:rsidRPr="00A942B6">
        <w:rPr>
          <w:rFonts w:ascii="Times New Roman" w:hAnsi="Times New Roman"/>
          <w:sz w:val="24"/>
          <w:szCs w:val="24"/>
        </w:rPr>
        <w:t xml:space="preserve"> Frankl považuje za sebedarování, což je opak sebeukájení.</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Druhé dilema: </w:t>
      </w:r>
      <w:r w:rsidRPr="00A942B6">
        <w:rPr>
          <w:rFonts w:ascii="Times New Roman" w:hAnsi="Times New Roman"/>
          <w:i/>
          <w:sz w:val="24"/>
          <w:szCs w:val="24"/>
        </w:rPr>
        <w:t>Láska tělesná nebo láska duchovní</w:t>
      </w:r>
      <w:r w:rsidRPr="00A942B6">
        <w:rPr>
          <w:rFonts w:ascii="Times New Roman" w:hAnsi="Times New Roman"/>
          <w:sz w:val="24"/>
          <w:szCs w:val="24"/>
        </w:rPr>
        <w:t xml:space="preserve"> – Láska se dle Frankla</w:t>
      </w:r>
      <w:r w:rsidR="00EE7E46">
        <w:rPr>
          <w:rFonts w:ascii="Times New Roman" w:hAnsi="Times New Roman"/>
          <w:sz w:val="24"/>
          <w:szCs w:val="24"/>
        </w:rPr>
        <w:t xml:space="preserve">            </w:t>
      </w:r>
      <w:r w:rsidRPr="00A942B6">
        <w:rPr>
          <w:rFonts w:ascii="Times New Roman" w:hAnsi="Times New Roman"/>
          <w:sz w:val="24"/>
          <w:szCs w:val="24"/>
        </w:rPr>
        <w:t>(in</w:t>
      </w:r>
      <w:r w:rsidR="00EE7E46">
        <w:rPr>
          <w:rFonts w:ascii="Times New Roman" w:hAnsi="Times New Roman"/>
          <w:sz w:val="24"/>
          <w:szCs w:val="24"/>
        </w:rPr>
        <w:t xml:space="preserve"> </w:t>
      </w:r>
      <w:r w:rsidRPr="00A942B6">
        <w:rPr>
          <w:rFonts w:ascii="Times New Roman" w:hAnsi="Times New Roman"/>
          <w:sz w:val="24"/>
          <w:szCs w:val="24"/>
        </w:rPr>
        <w:t>Vykouková, 2014) projevuje ve třech dimenzích: fyziologické (sexualita), psychologické (erotika) a duchovní (partnerství). Soulad těchto dimenzí je vyjádřením zralé lásky. Adolescent volí, zda bude usilovat o partnerský vztah, aby dosáhl zralé lásky.</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Třetí dilema: </w:t>
      </w:r>
      <w:r w:rsidRPr="00A942B6">
        <w:rPr>
          <w:rFonts w:ascii="Times New Roman" w:hAnsi="Times New Roman"/>
          <w:i/>
          <w:sz w:val="24"/>
          <w:szCs w:val="24"/>
        </w:rPr>
        <w:t>Potřeba získat zkušenosti nebo potřeba být věrný</w:t>
      </w:r>
      <w:r w:rsidRPr="00A942B6">
        <w:rPr>
          <w:rFonts w:ascii="Times New Roman" w:hAnsi="Times New Roman"/>
          <w:sz w:val="24"/>
          <w:szCs w:val="24"/>
        </w:rPr>
        <w:t xml:space="preserve"> – Adolescenti mají mnoho příležitostí k navazování volných vztahů. Frankl (in Vykouková, 2014) chápe lásku jako prožívání člověka v celé jeho jedinečnosti a jednorázovosti. Domnívá se také, že zamilovanost není základem trvalého vztahu.</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Čtvrté dilema: </w:t>
      </w:r>
      <w:r w:rsidRPr="00A942B6">
        <w:rPr>
          <w:rFonts w:ascii="Times New Roman" w:hAnsi="Times New Roman"/>
          <w:i/>
          <w:sz w:val="24"/>
          <w:szCs w:val="24"/>
        </w:rPr>
        <w:t>Hypersexualita nebo smysluplnost</w:t>
      </w:r>
      <w:r w:rsidRPr="00A942B6">
        <w:rPr>
          <w:rFonts w:ascii="Times New Roman" w:hAnsi="Times New Roman"/>
          <w:sz w:val="24"/>
          <w:szCs w:val="24"/>
        </w:rPr>
        <w:t xml:space="preserve"> – Někteří adolescenti nejsou schopni vidět smysl své m</w:t>
      </w:r>
      <w:r w:rsidR="006E7C39">
        <w:rPr>
          <w:rFonts w:ascii="Times New Roman" w:hAnsi="Times New Roman"/>
          <w:sz w:val="24"/>
          <w:szCs w:val="24"/>
        </w:rPr>
        <w:t xml:space="preserve">omentální životní situace, což </w:t>
      </w:r>
      <w:r w:rsidRPr="00A942B6">
        <w:rPr>
          <w:rFonts w:ascii="Times New Roman" w:hAnsi="Times New Roman"/>
          <w:sz w:val="24"/>
          <w:szCs w:val="24"/>
        </w:rPr>
        <w:t>u nich může vést ke kompenzaci formou pudového uspokojení.</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Páté dilema: </w:t>
      </w:r>
      <w:r w:rsidRPr="00A942B6">
        <w:rPr>
          <w:rFonts w:ascii="Times New Roman" w:hAnsi="Times New Roman"/>
          <w:i/>
          <w:sz w:val="24"/>
          <w:szCs w:val="24"/>
        </w:rPr>
        <w:t>Fatalita nebo aktivita</w:t>
      </w:r>
      <w:r w:rsidR="00EE7E46">
        <w:rPr>
          <w:rFonts w:ascii="Times New Roman" w:hAnsi="Times New Roman"/>
          <w:sz w:val="24"/>
          <w:szCs w:val="24"/>
        </w:rPr>
        <w:t xml:space="preserve"> – v důsledku existenciální fr</w:t>
      </w:r>
      <w:r w:rsidRPr="00A942B6">
        <w:rPr>
          <w:rFonts w:ascii="Times New Roman" w:hAnsi="Times New Roman"/>
          <w:sz w:val="24"/>
          <w:szCs w:val="24"/>
        </w:rPr>
        <w:t xml:space="preserve">ustrace mívají tendenci zaujímat fatalistický postoj k životu. Tímto se vzdávají svobodného a odpovědného rozhodování za sebe sama a přejímají chování vrstevníků, např. užívání </w:t>
      </w:r>
      <w:r w:rsidRPr="00A942B6">
        <w:rPr>
          <w:rFonts w:ascii="Times New Roman" w:hAnsi="Times New Roman"/>
          <w:sz w:val="24"/>
          <w:szCs w:val="24"/>
        </w:rPr>
        <w:lastRenderedPageBreak/>
        <w:t>drog. Dospívající jsou tak postaveni před volbu mezi hledáním smyslu své životní situace a vzdáním se svobodné volby a odpovědnosti za svůj život napodobováním jiných.</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Šesté dilema: </w:t>
      </w:r>
      <w:r w:rsidRPr="00A942B6">
        <w:rPr>
          <w:rFonts w:ascii="Times New Roman" w:hAnsi="Times New Roman"/>
          <w:i/>
          <w:sz w:val="24"/>
          <w:szCs w:val="24"/>
        </w:rPr>
        <w:t>Provizorium nebo autentičnost</w:t>
      </w:r>
      <w:r w:rsidR="00EE7E46">
        <w:rPr>
          <w:rFonts w:ascii="Times New Roman" w:hAnsi="Times New Roman"/>
          <w:sz w:val="24"/>
          <w:szCs w:val="24"/>
        </w:rPr>
        <w:t xml:space="preserve"> – Projevem existenciální fr</w:t>
      </w:r>
      <w:r w:rsidRPr="00A942B6">
        <w:rPr>
          <w:rFonts w:ascii="Times New Roman" w:hAnsi="Times New Roman"/>
          <w:sz w:val="24"/>
          <w:szCs w:val="24"/>
        </w:rPr>
        <w:t>ustrace může být zaujetí provizorního postoje k životu. Frankl (in Vykouková, 2014) považuje provizorní postoj k životu za rezignaci hledání smyslu životní situace. Adolescenti jsou postaveni před volbu mezi hledáním smyslu své životní situace a rezignaci na odkrytí, pochopení a přijetí smyslu své životní situace tím, že žijí pouze pro přítomný okamžik bez ohledu na budoucnost (Vykouková, 2014).</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Sedmé dilema: </w:t>
      </w:r>
      <w:r w:rsidRPr="00A942B6">
        <w:rPr>
          <w:rFonts w:ascii="Times New Roman" w:hAnsi="Times New Roman"/>
          <w:i/>
          <w:sz w:val="24"/>
          <w:szCs w:val="24"/>
        </w:rPr>
        <w:t>Kolektivní myšlení nebo svoboda</w:t>
      </w:r>
      <w:r w:rsidRPr="00A942B6">
        <w:rPr>
          <w:rFonts w:ascii="Times New Roman" w:hAnsi="Times New Roman"/>
          <w:sz w:val="24"/>
          <w:szCs w:val="24"/>
        </w:rPr>
        <w:t xml:space="preserve"> – Jde o složitou volbu mezi svobodnou orientací na vlastní hodnoty a útěkem ke konformitě. Adolescenti mají tendenci ke konformitě z důvodu pocitu nejistoty a ze strachu z odpovědnosti z vlastního rozhodnutí, ale také z důvodu orientace na vrstevníky. Z hlediska existenciální analýzy se přítomnost v takovém společenství stává ohrožující, protože odmítá jednotlivci atributy, jako je zbavování svobody a odpovědnosti a brání jejich rozvoji. Neumožňuje rozvíjet cit pro skutečné potřeby života a limituje tak schopnost zvládat životní situaci.</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Osmé dilema: </w:t>
      </w:r>
      <w:r w:rsidRPr="00A942B6">
        <w:rPr>
          <w:rFonts w:ascii="Times New Roman" w:hAnsi="Times New Roman"/>
          <w:i/>
          <w:sz w:val="24"/>
          <w:szCs w:val="24"/>
        </w:rPr>
        <w:t>Fanatismus nebo tolerance</w:t>
      </w:r>
      <w:r w:rsidRPr="00A942B6">
        <w:rPr>
          <w:rFonts w:ascii="Times New Roman" w:hAnsi="Times New Roman"/>
          <w:sz w:val="24"/>
          <w:szCs w:val="24"/>
        </w:rPr>
        <w:t xml:space="preserve"> – Fanatismus je způsob řešení existenciální f</w:t>
      </w:r>
      <w:r w:rsidR="00EE7E46">
        <w:rPr>
          <w:rFonts w:ascii="Times New Roman" w:hAnsi="Times New Roman"/>
          <w:sz w:val="24"/>
          <w:szCs w:val="24"/>
        </w:rPr>
        <w:t>r</w:t>
      </w:r>
      <w:r w:rsidRPr="00A942B6">
        <w:rPr>
          <w:rFonts w:ascii="Times New Roman" w:hAnsi="Times New Roman"/>
          <w:sz w:val="24"/>
          <w:szCs w:val="24"/>
        </w:rPr>
        <w:t xml:space="preserve">ustrace útěkem do bezpečí myšlenkově rigidního prostředí, např. sekty. Zaujímá tak jediný postoj a pohled na svět a odmítá existenci jiných názorů. Zbavuje se tím odpovědnosti a svobody. Fanatik pozbyl svou individualitu a skutečný rozvoj identity se za takové situace nemůže uskutečnit (Vykouková, 2014). </w:t>
      </w:r>
    </w:p>
    <w:p w:rsidR="00526689" w:rsidRPr="00A942B6" w:rsidRDefault="00526689"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Deváté dilema: </w:t>
      </w:r>
      <w:r w:rsidRPr="00A942B6">
        <w:rPr>
          <w:rFonts w:ascii="Times New Roman" w:hAnsi="Times New Roman"/>
          <w:i/>
          <w:sz w:val="24"/>
          <w:szCs w:val="24"/>
        </w:rPr>
        <w:t>Sebestřednost nebo služba druhým</w:t>
      </w:r>
      <w:r w:rsidRPr="00A942B6">
        <w:rPr>
          <w:rFonts w:ascii="Times New Roman" w:hAnsi="Times New Roman"/>
          <w:sz w:val="24"/>
          <w:szCs w:val="24"/>
        </w:rPr>
        <w:t xml:space="preserve"> – Jde o volbu mezi svobodou „od“ (snaha zbavit se odpovědnosti) a svobodu „k“ (je odpovědností). Frankl preferuje svobodu „k“ něčemu či někomu. Jen svobodou „k“ může člověk dosáhnout transcedence a naplnění smyslu života (Frankl, 2005). Dospívající však spíše preferují svobodu „od“, projevující se rizikovým chováním, např. vandalismem, promiskuitou (Vykouková, 2014).</w:t>
      </w:r>
    </w:p>
    <w:p w:rsidR="00526689" w:rsidRPr="00A942B6" w:rsidRDefault="00526689" w:rsidP="00A942B6">
      <w:pPr>
        <w:spacing w:line="360" w:lineRule="auto"/>
        <w:jc w:val="both"/>
        <w:rPr>
          <w:rFonts w:ascii="Times New Roman" w:hAnsi="Times New Roman"/>
          <w:b/>
          <w:sz w:val="24"/>
          <w:szCs w:val="24"/>
        </w:rPr>
      </w:pPr>
    </w:p>
    <w:p w:rsidR="00526689" w:rsidRPr="00A942B6" w:rsidRDefault="00526689" w:rsidP="00A942B6">
      <w:pPr>
        <w:spacing w:line="360" w:lineRule="auto"/>
        <w:jc w:val="both"/>
        <w:rPr>
          <w:rFonts w:ascii="Times New Roman" w:hAnsi="Times New Roman"/>
          <w:sz w:val="24"/>
          <w:szCs w:val="24"/>
        </w:rPr>
      </w:pPr>
    </w:p>
    <w:p w:rsidR="00526689" w:rsidRDefault="00526689"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D939F7" w:rsidRDefault="00D939F7" w:rsidP="00A942B6">
      <w:pPr>
        <w:spacing w:line="360" w:lineRule="auto"/>
        <w:jc w:val="center"/>
        <w:rPr>
          <w:rFonts w:ascii="Times New Roman" w:hAnsi="Times New Roman"/>
          <w:b/>
          <w:sz w:val="32"/>
          <w:szCs w:val="32"/>
        </w:rPr>
      </w:pPr>
    </w:p>
    <w:p w:rsidR="00E02CC2" w:rsidRPr="00F025B6" w:rsidRDefault="00E02CC2" w:rsidP="00A942B6">
      <w:pPr>
        <w:spacing w:line="360" w:lineRule="auto"/>
        <w:jc w:val="center"/>
        <w:rPr>
          <w:rFonts w:ascii="Times New Roman" w:hAnsi="Times New Roman"/>
          <w:b/>
          <w:sz w:val="32"/>
          <w:szCs w:val="32"/>
        </w:rPr>
      </w:pPr>
      <w:r w:rsidRPr="00F025B6">
        <w:rPr>
          <w:rFonts w:ascii="Times New Roman" w:hAnsi="Times New Roman"/>
          <w:b/>
          <w:sz w:val="32"/>
          <w:szCs w:val="32"/>
        </w:rPr>
        <w:t>II. EMPIRICKÁ ČÁST</w:t>
      </w: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025B6" w:rsidRDefault="00F025B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FB6F96" w:rsidRDefault="00FB6F96" w:rsidP="00A942B6">
      <w:pPr>
        <w:spacing w:line="360" w:lineRule="auto"/>
        <w:jc w:val="both"/>
        <w:rPr>
          <w:rFonts w:ascii="Times New Roman" w:hAnsi="Times New Roman"/>
          <w:b/>
          <w:sz w:val="24"/>
          <w:szCs w:val="24"/>
        </w:rPr>
      </w:pPr>
    </w:p>
    <w:p w:rsidR="00E02CC2" w:rsidRDefault="00E02CC2" w:rsidP="00A942B6">
      <w:pPr>
        <w:spacing w:line="360" w:lineRule="auto"/>
        <w:jc w:val="both"/>
        <w:rPr>
          <w:rFonts w:ascii="Times New Roman" w:hAnsi="Times New Roman"/>
          <w:b/>
          <w:sz w:val="32"/>
          <w:szCs w:val="32"/>
        </w:rPr>
      </w:pPr>
      <w:r w:rsidRPr="00FB6F96">
        <w:rPr>
          <w:rFonts w:ascii="Times New Roman" w:hAnsi="Times New Roman"/>
          <w:b/>
          <w:sz w:val="32"/>
          <w:szCs w:val="32"/>
        </w:rPr>
        <w:lastRenderedPageBreak/>
        <w:t>3  CÍL PRÁCE A VÝZKUMNÉ OTÁZKY</w:t>
      </w:r>
    </w:p>
    <w:p w:rsidR="00FB6F96" w:rsidRPr="00FB6F96" w:rsidRDefault="00FB6F96" w:rsidP="00A942B6">
      <w:pPr>
        <w:spacing w:line="360" w:lineRule="auto"/>
        <w:jc w:val="both"/>
        <w:rPr>
          <w:rFonts w:ascii="Times New Roman" w:hAnsi="Times New Roman"/>
          <w:b/>
          <w:sz w:val="32"/>
          <w:szCs w:val="32"/>
        </w:rPr>
      </w:pPr>
    </w:p>
    <w:p w:rsidR="00E02CC2" w:rsidRPr="00FB6F96" w:rsidRDefault="00E02CC2" w:rsidP="00A942B6">
      <w:pPr>
        <w:spacing w:line="360" w:lineRule="auto"/>
        <w:jc w:val="both"/>
        <w:rPr>
          <w:rFonts w:ascii="Times New Roman" w:hAnsi="Times New Roman"/>
          <w:b/>
          <w:sz w:val="30"/>
          <w:szCs w:val="30"/>
        </w:rPr>
      </w:pPr>
      <w:r w:rsidRPr="00FB6F96">
        <w:rPr>
          <w:rFonts w:ascii="Times New Roman" w:hAnsi="Times New Roman"/>
          <w:b/>
          <w:sz w:val="30"/>
          <w:szCs w:val="30"/>
        </w:rPr>
        <w:t>3.1  Cíl práce</w:t>
      </w:r>
    </w:p>
    <w:p w:rsidR="00E02CC2"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Cílem diplomové práce</w:t>
      </w:r>
      <w:r w:rsidR="001433E7" w:rsidRPr="004F704A">
        <w:rPr>
          <w:rFonts w:ascii="Times New Roman" w:hAnsi="Times New Roman"/>
          <w:color w:val="FF0000"/>
          <w:sz w:val="24"/>
          <w:szCs w:val="24"/>
        </w:rPr>
        <w:t xml:space="preserve"> </w:t>
      </w:r>
      <w:r w:rsidR="004F704A" w:rsidRPr="00EE7E46">
        <w:rPr>
          <w:rFonts w:ascii="Times New Roman" w:hAnsi="Times New Roman"/>
          <w:sz w:val="24"/>
          <w:szCs w:val="24"/>
        </w:rPr>
        <w:t>je</w:t>
      </w:r>
      <w:r w:rsidR="00EE7E46">
        <w:rPr>
          <w:rFonts w:ascii="Times New Roman" w:hAnsi="Times New Roman"/>
          <w:color w:val="FF0000"/>
          <w:sz w:val="24"/>
          <w:szCs w:val="24"/>
        </w:rPr>
        <w:t xml:space="preserve"> </w:t>
      </w:r>
      <w:r w:rsidR="001433E7" w:rsidRPr="00A942B6">
        <w:rPr>
          <w:rFonts w:ascii="Times New Roman" w:hAnsi="Times New Roman"/>
          <w:sz w:val="24"/>
          <w:szCs w:val="24"/>
        </w:rPr>
        <w:t>zjistit míru smysluplnosti a existenciální</w:t>
      </w:r>
      <w:r w:rsidR="001433E7" w:rsidRPr="00EE7E46">
        <w:rPr>
          <w:rFonts w:ascii="Times New Roman" w:hAnsi="Times New Roman"/>
          <w:sz w:val="24"/>
          <w:szCs w:val="24"/>
        </w:rPr>
        <w:t xml:space="preserve"> </w:t>
      </w:r>
      <w:r w:rsidR="00EE7E46" w:rsidRPr="00EE7E46">
        <w:rPr>
          <w:rFonts w:ascii="Times New Roman" w:hAnsi="Times New Roman"/>
          <w:sz w:val="24"/>
          <w:szCs w:val="24"/>
        </w:rPr>
        <w:t>fr</w:t>
      </w:r>
      <w:r w:rsidR="001433E7" w:rsidRPr="00EE7E46">
        <w:rPr>
          <w:rFonts w:ascii="Times New Roman" w:hAnsi="Times New Roman"/>
          <w:sz w:val="24"/>
          <w:szCs w:val="24"/>
        </w:rPr>
        <w:t>ustrace</w:t>
      </w:r>
      <w:r w:rsidR="003C3789">
        <w:rPr>
          <w:rFonts w:ascii="Times New Roman" w:hAnsi="Times New Roman"/>
          <w:sz w:val="24"/>
          <w:szCs w:val="24"/>
        </w:rPr>
        <w:t xml:space="preserve">        </w:t>
      </w:r>
      <w:r w:rsidR="00EE7E46">
        <w:rPr>
          <w:rFonts w:ascii="Times New Roman" w:hAnsi="Times New Roman"/>
          <w:sz w:val="24"/>
          <w:szCs w:val="24"/>
        </w:rPr>
        <w:t xml:space="preserve"> </w:t>
      </w:r>
      <w:r w:rsidRPr="00EE7E46">
        <w:rPr>
          <w:rFonts w:ascii="Times New Roman" w:hAnsi="Times New Roman"/>
          <w:sz w:val="24"/>
          <w:szCs w:val="24"/>
        </w:rPr>
        <w:t>u</w:t>
      </w:r>
      <w:r w:rsidRPr="00A942B6">
        <w:rPr>
          <w:rFonts w:ascii="Times New Roman" w:hAnsi="Times New Roman"/>
          <w:sz w:val="24"/>
          <w:szCs w:val="24"/>
        </w:rPr>
        <w:t xml:space="preserve"> studentů Střední zdravotnické školy v Prostějově, Přerově a v Hranicích na Moravě. </w:t>
      </w:r>
    </w:p>
    <w:p w:rsidR="00FB6F96" w:rsidRPr="00FB6F96" w:rsidRDefault="00FB6F96" w:rsidP="00A942B6">
      <w:pPr>
        <w:spacing w:line="360" w:lineRule="auto"/>
        <w:jc w:val="both"/>
        <w:rPr>
          <w:rFonts w:ascii="Times New Roman" w:hAnsi="Times New Roman"/>
          <w:sz w:val="30"/>
          <w:szCs w:val="30"/>
        </w:rPr>
      </w:pPr>
    </w:p>
    <w:p w:rsidR="00E02CC2" w:rsidRPr="00FB6F96" w:rsidRDefault="00E02CC2" w:rsidP="00A942B6">
      <w:pPr>
        <w:spacing w:line="360" w:lineRule="auto"/>
        <w:jc w:val="both"/>
        <w:rPr>
          <w:rFonts w:ascii="Times New Roman" w:hAnsi="Times New Roman"/>
          <w:b/>
          <w:sz w:val="30"/>
          <w:szCs w:val="30"/>
        </w:rPr>
      </w:pPr>
      <w:r w:rsidRPr="00FB6F96">
        <w:rPr>
          <w:rFonts w:ascii="Times New Roman" w:hAnsi="Times New Roman"/>
          <w:b/>
          <w:sz w:val="30"/>
          <w:szCs w:val="30"/>
        </w:rPr>
        <w:t>3.2  Výzkumné otázky</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Na základě cíle diplomové práce byly vytvořeny 4 výzkumné otázky:</w:t>
      </w:r>
    </w:p>
    <w:p w:rsid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Výzkumná otázka č. 1:</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Mají věřící adolescenti vyšší předpoklady prožít svůj život </w:t>
      </w:r>
      <w:r w:rsidR="00470624" w:rsidRPr="00470624">
        <w:rPr>
          <w:rFonts w:ascii="Times New Roman" w:hAnsi="Times New Roman"/>
          <w:sz w:val="24"/>
          <w:szCs w:val="24"/>
        </w:rPr>
        <w:t>smysluplněji</w:t>
      </w:r>
      <w:r w:rsidRPr="00470624">
        <w:rPr>
          <w:rFonts w:ascii="Times New Roman" w:hAnsi="Times New Roman"/>
          <w:sz w:val="24"/>
          <w:szCs w:val="24"/>
        </w:rPr>
        <w:t xml:space="preserve"> než</w:t>
      </w:r>
      <w:r w:rsidRPr="00A942B6">
        <w:rPr>
          <w:rFonts w:ascii="Times New Roman" w:hAnsi="Times New Roman"/>
          <w:sz w:val="24"/>
          <w:szCs w:val="24"/>
        </w:rPr>
        <w:t xml:space="preserve"> nevěřící adolescenti?</w:t>
      </w:r>
    </w:p>
    <w:p w:rsid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Výzkumná otázka č. 2:</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Prožívají adolescenti ve věku 19-22 let svůj život </w:t>
      </w:r>
      <w:r w:rsidR="00470624" w:rsidRPr="00470624">
        <w:rPr>
          <w:rFonts w:ascii="Times New Roman" w:hAnsi="Times New Roman"/>
          <w:sz w:val="24"/>
          <w:szCs w:val="24"/>
        </w:rPr>
        <w:t>smysluplněji</w:t>
      </w:r>
      <w:r w:rsidRPr="00470624">
        <w:rPr>
          <w:rFonts w:ascii="Times New Roman" w:hAnsi="Times New Roman"/>
          <w:sz w:val="24"/>
          <w:szCs w:val="24"/>
        </w:rPr>
        <w:t xml:space="preserve"> než</w:t>
      </w:r>
      <w:r w:rsidRPr="00A942B6">
        <w:rPr>
          <w:rFonts w:ascii="Times New Roman" w:hAnsi="Times New Roman"/>
          <w:sz w:val="24"/>
          <w:szCs w:val="24"/>
        </w:rPr>
        <w:t xml:space="preserve"> adolescenti ve věku 17-18 let?</w:t>
      </w:r>
    </w:p>
    <w:p w:rsid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Výzkumná otázka č. 3:</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Existuje pozitivní korelace mezi výsledky</w:t>
      </w:r>
      <w:r w:rsidR="009549B5">
        <w:rPr>
          <w:rFonts w:ascii="Times New Roman" w:hAnsi="Times New Roman"/>
          <w:sz w:val="24"/>
          <w:szCs w:val="24"/>
        </w:rPr>
        <w:t xml:space="preserve"> Existenciální škály </w:t>
      </w:r>
      <w:r w:rsidRPr="00A942B6">
        <w:rPr>
          <w:rFonts w:ascii="Times New Roman" w:hAnsi="Times New Roman"/>
          <w:sz w:val="24"/>
          <w:szCs w:val="24"/>
        </w:rPr>
        <w:t xml:space="preserve">a Logo-testu? </w:t>
      </w:r>
    </w:p>
    <w:p w:rsid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Výzkumná otázka č. 4:</w:t>
      </w:r>
    </w:p>
    <w:p w:rsidR="00E02CC2"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Nachází se 90 % </w:t>
      </w:r>
      <w:r w:rsidR="00207D21" w:rsidRPr="00A942B6">
        <w:rPr>
          <w:rFonts w:ascii="Times New Roman" w:hAnsi="Times New Roman"/>
          <w:sz w:val="24"/>
          <w:szCs w:val="24"/>
        </w:rPr>
        <w:t xml:space="preserve">věřících </w:t>
      </w:r>
      <w:r w:rsidR="009549B5">
        <w:rPr>
          <w:rFonts w:ascii="Times New Roman" w:hAnsi="Times New Roman"/>
          <w:sz w:val="24"/>
          <w:szCs w:val="24"/>
        </w:rPr>
        <w:t>adolescentů v Logo-testu</w:t>
      </w:r>
      <w:r w:rsidRPr="00A942B6">
        <w:rPr>
          <w:rFonts w:ascii="Times New Roman" w:hAnsi="Times New Roman"/>
          <w:sz w:val="24"/>
          <w:szCs w:val="24"/>
        </w:rPr>
        <w:t xml:space="preserve"> v kvartilu Q1?</w:t>
      </w:r>
    </w:p>
    <w:p w:rsidR="007C57D7" w:rsidRPr="00A942B6" w:rsidRDefault="007C57D7" w:rsidP="00A942B6">
      <w:pPr>
        <w:spacing w:line="360" w:lineRule="auto"/>
        <w:jc w:val="both"/>
        <w:rPr>
          <w:rFonts w:ascii="Times New Roman" w:hAnsi="Times New Roman"/>
          <w:color w:val="FF0000"/>
          <w:sz w:val="24"/>
          <w:szCs w:val="24"/>
        </w:rPr>
      </w:pPr>
    </w:p>
    <w:p w:rsidR="00E02CC2" w:rsidRPr="00800545" w:rsidRDefault="00E02CC2" w:rsidP="00A942B6">
      <w:pPr>
        <w:spacing w:line="360" w:lineRule="auto"/>
        <w:jc w:val="both"/>
        <w:rPr>
          <w:rFonts w:ascii="Times New Roman" w:hAnsi="Times New Roman"/>
          <w:b/>
          <w:sz w:val="30"/>
          <w:szCs w:val="30"/>
        </w:rPr>
      </w:pPr>
      <w:r w:rsidRPr="00800545">
        <w:rPr>
          <w:rFonts w:ascii="Times New Roman" w:hAnsi="Times New Roman"/>
          <w:b/>
          <w:sz w:val="30"/>
          <w:szCs w:val="30"/>
        </w:rPr>
        <w:t>3.3  Formulace hypotéz</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Pro splnění cíle výzkumu a zodpovězení výzkumných otázek jsme formulovali hypotézy, které budeme ověřovat pomocí statistických metod. Stanovené hypotézy jsou následující:</w:t>
      </w: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lastRenderedPageBreak/>
        <w:t xml:space="preserve">H1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Ve stupních vyššího předpokladu prožít svůj život smysluplněji neexistuje mezi věřícími a nevěřícími adolescenty statisticky významná závislost.</w:t>
      </w: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H1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Ve stupních vyššího předpokladu prožít svůj život smysluplněji existuje mezi věřícími a nevěřícími adolescenty statisticky významná závislost.</w:t>
      </w:r>
    </w:p>
    <w:p w:rsidR="001433E7" w:rsidRPr="00A942B6" w:rsidRDefault="001433E7" w:rsidP="00A942B6">
      <w:pPr>
        <w:spacing w:line="360" w:lineRule="auto"/>
        <w:jc w:val="both"/>
        <w:rPr>
          <w:rFonts w:ascii="Times New Roman" w:hAnsi="Times New Roman"/>
          <w:b/>
          <w:sz w:val="24"/>
          <w:szCs w:val="24"/>
        </w:rPr>
      </w:pP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H2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Ve stupních prožít svůj život smysluplněji neexistuje mezi adolescenty ve věku </w:t>
      </w:r>
      <w:r w:rsidR="00153B55">
        <w:rPr>
          <w:rFonts w:ascii="Times New Roman" w:hAnsi="Times New Roman"/>
          <w:sz w:val="24"/>
          <w:szCs w:val="24"/>
        </w:rPr>
        <w:t xml:space="preserve">   </w:t>
      </w:r>
      <w:r w:rsidRPr="00A942B6">
        <w:rPr>
          <w:rFonts w:ascii="Times New Roman" w:hAnsi="Times New Roman"/>
          <w:sz w:val="24"/>
          <w:szCs w:val="24"/>
        </w:rPr>
        <w:t>19 – 22 let a adolescenty ve věku 17 -19 let statisticky významná závislost.</w:t>
      </w: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H2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Ve stupních prožít svůj život smysluplněji existuje mezi adolescenty ve věku </w:t>
      </w:r>
      <w:r w:rsidR="00153B55">
        <w:rPr>
          <w:rFonts w:ascii="Times New Roman" w:hAnsi="Times New Roman"/>
          <w:sz w:val="24"/>
          <w:szCs w:val="24"/>
        </w:rPr>
        <w:t xml:space="preserve">      </w:t>
      </w:r>
      <w:r w:rsidRPr="00A942B6">
        <w:rPr>
          <w:rFonts w:ascii="Times New Roman" w:hAnsi="Times New Roman"/>
          <w:sz w:val="24"/>
          <w:szCs w:val="24"/>
        </w:rPr>
        <w:t>19 – 22 let a adolescenty ve věku 17 -19 let statisticky významná závislost.</w:t>
      </w:r>
    </w:p>
    <w:p w:rsidR="001433E7" w:rsidRPr="00A942B6" w:rsidRDefault="001433E7" w:rsidP="00A942B6">
      <w:pPr>
        <w:spacing w:line="360" w:lineRule="auto"/>
        <w:jc w:val="both"/>
        <w:rPr>
          <w:rFonts w:ascii="Times New Roman" w:hAnsi="Times New Roman"/>
          <w:b/>
          <w:sz w:val="24"/>
          <w:szCs w:val="24"/>
        </w:rPr>
      </w:pP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H3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Mezi výsledky Existenciální škály a Logo-testu neexistuje statisticky významná závislost.</w:t>
      </w: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H3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Mezi výsledky Existenciální škály a Logo-testu existuje statisticky významná závislost.</w:t>
      </w:r>
    </w:p>
    <w:p w:rsidR="001433E7" w:rsidRPr="00A942B6" w:rsidRDefault="001433E7" w:rsidP="00A942B6">
      <w:pPr>
        <w:spacing w:line="360" w:lineRule="auto"/>
        <w:jc w:val="both"/>
        <w:rPr>
          <w:rFonts w:ascii="Times New Roman" w:hAnsi="Times New Roman"/>
          <w:b/>
          <w:color w:val="FF0000"/>
          <w:sz w:val="24"/>
          <w:szCs w:val="24"/>
        </w:rPr>
      </w:pPr>
    </w:p>
    <w:p w:rsidR="001433E7" w:rsidRPr="00A942B6" w:rsidRDefault="001433E7"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H4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90 % věřících adolescentů se nenach</w:t>
      </w:r>
      <w:r w:rsidR="009549B5">
        <w:rPr>
          <w:rFonts w:ascii="Times New Roman" w:hAnsi="Times New Roman"/>
          <w:sz w:val="24"/>
          <w:szCs w:val="24"/>
        </w:rPr>
        <w:t xml:space="preserve">ází v Logo-testu </w:t>
      </w:r>
      <w:r w:rsidRPr="00A942B6">
        <w:rPr>
          <w:rFonts w:ascii="Times New Roman" w:hAnsi="Times New Roman"/>
          <w:sz w:val="24"/>
          <w:szCs w:val="24"/>
        </w:rPr>
        <w:t>v kvartilu Q1.</w:t>
      </w:r>
    </w:p>
    <w:p w:rsidR="001433E7" w:rsidRPr="001F134D" w:rsidRDefault="001433E7" w:rsidP="00A942B6">
      <w:pPr>
        <w:spacing w:line="360" w:lineRule="auto"/>
        <w:jc w:val="both"/>
        <w:rPr>
          <w:rFonts w:ascii="Times New Roman" w:hAnsi="Times New Roman"/>
          <w:strike/>
          <w:color w:val="FF0000"/>
          <w:sz w:val="24"/>
          <w:szCs w:val="24"/>
        </w:rPr>
      </w:pPr>
      <w:r w:rsidRPr="00A942B6">
        <w:rPr>
          <w:rFonts w:ascii="Times New Roman" w:hAnsi="Times New Roman"/>
          <w:b/>
          <w:sz w:val="24"/>
          <w:szCs w:val="24"/>
        </w:rPr>
        <w:t xml:space="preserve">H4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90 % věřících adolescentů se nach</w:t>
      </w:r>
      <w:r w:rsidR="009549B5">
        <w:rPr>
          <w:rFonts w:ascii="Times New Roman" w:hAnsi="Times New Roman"/>
          <w:sz w:val="24"/>
          <w:szCs w:val="24"/>
        </w:rPr>
        <w:t xml:space="preserve">ází v Logo-testu </w:t>
      </w:r>
      <w:r w:rsidRPr="00A942B6">
        <w:rPr>
          <w:rFonts w:ascii="Times New Roman" w:hAnsi="Times New Roman"/>
          <w:sz w:val="24"/>
          <w:szCs w:val="24"/>
        </w:rPr>
        <w:t>v kvartilu Q1.</w:t>
      </w:r>
    </w:p>
    <w:p w:rsidR="00E02CC2" w:rsidRDefault="00E02CC2" w:rsidP="00A942B6">
      <w:pPr>
        <w:spacing w:line="360" w:lineRule="auto"/>
        <w:jc w:val="both"/>
        <w:rPr>
          <w:rFonts w:ascii="Times New Roman" w:hAnsi="Times New Roman"/>
          <w:sz w:val="24"/>
          <w:szCs w:val="24"/>
        </w:rPr>
      </w:pPr>
    </w:p>
    <w:p w:rsidR="00FB6F96" w:rsidRDefault="00FB6F96" w:rsidP="00A942B6">
      <w:pPr>
        <w:spacing w:line="360" w:lineRule="auto"/>
        <w:jc w:val="both"/>
        <w:rPr>
          <w:rFonts w:ascii="Times New Roman" w:hAnsi="Times New Roman"/>
          <w:sz w:val="24"/>
          <w:szCs w:val="24"/>
        </w:rPr>
      </w:pPr>
    </w:p>
    <w:p w:rsidR="00FB6F96" w:rsidRDefault="00FB6F96" w:rsidP="00A942B6">
      <w:pPr>
        <w:spacing w:line="360" w:lineRule="auto"/>
        <w:jc w:val="both"/>
        <w:rPr>
          <w:rFonts w:ascii="Times New Roman" w:hAnsi="Times New Roman"/>
          <w:sz w:val="24"/>
          <w:szCs w:val="24"/>
        </w:rPr>
      </w:pPr>
    </w:p>
    <w:p w:rsidR="00FB6F96" w:rsidRDefault="00FB6F96" w:rsidP="00A942B6">
      <w:pPr>
        <w:spacing w:line="360" w:lineRule="auto"/>
        <w:jc w:val="both"/>
        <w:rPr>
          <w:rFonts w:ascii="Times New Roman" w:hAnsi="Times New Roman"/>
          <w:sz w:val="24"/>
          <w:szCs w:val="24"/>
        </w:rPr>
      </w:pPr>
    </w:p>
    <w:p w:rsidR="00FB6F96" w:rsidRDefault="00FB6F96" w:rsidP="00A942B6">
      <w:pPr>
        <w:spacing w:line="360" w:lineRule="auto"/>
        <w:jc w:val="both"/>
        <w:rPr>
          <w:rFonts w:ascii="Times New Roman" w:hAnsi="Times New Roman"/>
          <w:sz w:val="24"/>
          <w:szCs w:val="24"/>
        </w:rPr>
      </w:pPr>
    </w:p>
    <w:p w:rsidR="00FB6F96" w:rsidRDefault="00FB6F96" w:rsidP="00A942B6">
      <w:pPr>
        <w:spacing w:line="360" w:lineRule="auto"/>
        <w:jc w:val="both"/>
        <w:rPr>
          <w:rFonts w:ascii="Times New Roman" w:hAnsi="Times New Roman"/>
          <w:sz w:val="24"/>
          <w:szCs w:val="24"/>
        </w:rPr>
      </w:pPr>
    </w:p>
    <w:p w:rsidR="00FB6F96" w:rsidRDefault="00FB6F96" w:rsidP="00A942B6">
      <w:pPr>
        <w:spacing w:line="360" w:lineRule="auto"/>
        <w:jc w:val="both"/>
        <w:rPr>
          <w:rFonts w:ascii="Times New Roman" w:hAnsi="Times New Roman"/>
          <w:sz w:val="24"/>
          <w:szCs w:val="24"/>
        </w:rPr>
      </w:pPr>
    </w:p>
    <w:p w:rsidR="00444E93" w:rsidRDefault="00444E93" w:rsidP="00A942B6">
      <w:pPr>
        <w:spacing w:line="360" w:lineRule="auto"/>
        <w:jc w:val="both"/>
        <w:rPr>
          <w:rFonts w:ascii="Times New Roman" w:hAnsi="Times New Roman"/>
          <w:sz w:val="24"/>
          <w:szCs w:val="24"/>
        </w:rPr>
      </w:pPr>
    </w:p>
    <w:p w:rsidR="00E02CC2" w:rsidRPr="00FB6F96" w:rsidRDefault="00E02CC2" w:rsidP="00A942B6">
      <w:pPr>
        <w:spacing w:line="360" w:lineRule="auto"/>
        <w:jc w:val="both"/>
        <w:rPr>
          <w:rFonts w:ascii="Times New Roman" w:hAnsi="Times New Roman"/>
          <w:b/>
          <w:sz w:val="32"/>
          <w:szCs w:val="32"/>
        </w:rPr>
      </w:pPr>
      <w:r w:rsidRPr="00FB6F96">
        <w:rPr>
          <w:rFonts w:ascii="Times New Roman" w:hAnsi="Times New Roman"/>
          <w:b/>
          <w:sz w:val="32"/>
          <w:szCs w:val="32"/>
        </w:rPr>
        <w:lastRenderedPageBreak/>
        <w:t>4. METODIKA</w:t>
      </w:r>
    </w:p>
    <w:p w:rsidR="00E02CC2"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Výzkumné šetření bylo zaměřeno na zjištění míry smysluplnosti, celkové životní spokojenosti a prožívání svého života u studentů Střední zdravotnické školy v Prostějově, v Přerově a v Hranicích na Moravě. Před vlastním výzkumným šetřením jsme provedli rešerši relevantních zdrojů, která je potřebná k získání nutných informací k samotnému výzkumu. Ke splnění cíle diplomové práce a k zodpovězení výzkumných otázek prostřednictvím formulovaných hypotéz jsme zvolili kvantitativní metodu sběru dat dotazníkovou metodou.</w:t>
      </w:r>
    </w:p>
    <w:p w:rsidR="007C57D7" w:rsidRDefault="007C57D7" w:rsidP="00A942B6">
      <w:pPr>
        <w:spacing w:line="360" w:lineRule="auto"/>
        <w:jc w:val="both"/>
        <w:rPr>
          <w:rFonts w:ascii="Times New Roman" w:hAnsi="Times New Roman"/>
          <w:b/>
          <w:sz w:val="30"/>
          <w:szCs w:val="30"/>
        </w:rPr>
      </w:pPr>
    </w:p>
    <w:p w:rsidR="00E02CC2" w:rsidRPr="00FB6F96" w:rsidRDefault="00E02CC2" w:rsidP="00A942B6">
      <w:pPr>
        <w:spacing w:line="360" w:lineRule="auto"/>
        <w:jc w:val="both"/>
        <w:rPr>
          <w:rFonts w:ascii="Times New Roman" w:hAnsi="Times New Roman"/>
          <w:b/>
          <w:sz w:val="30"/>
          <w:szCs w:val="30"/>
        </w:rPr>
      </w:pPr>
      <w:r w:rsidRPr="00FB6F96">
        <w:rPr>
          <w:rFonts w:ascii="Times New Roman" w:hAnsi="Times New Roman"/>
          <w:b/>
          <w:sz w:val="30"/>
          <w:szCs w:val="30"/>
        </w:rPr>
        <w:t>4.1  Technika sběru dat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Jako techniku sběru dat jsme zvolili dotazníkovou metodu. Použili jsme</w:t>
      </w:r>
      <w:r w:rsidR="00800545">
        <w:rPr>
          <w:rFonts w:ascii="Times New Roman" w:hAnsi="Times New Roman"/>
          <w:sz w:val="24"/>
          <w:szCs w:val="24"/>
        </w:rPr>
        <w:t xml:space="preserve"> dotazník Logo-test od E. S. Luk</w:t>
      </w:r>
      <w:r w:rsidRPr="00A942B6">
        <w:rPr>
          <w:rFonts w:ascii="Times New Roman" w:hAnsi="Times New Roman"/>
          <w:sz w:val="24"/>
          <w:szCs w:val="24"/>
        </w:rPr>
        <w:t>asové</w:t>
      </w:r>
      <w:r w:rsidR="009549B5">
        <w:rPr>
          <w:rFonts w:ascii="Times New Roman" w:hAnsi="Times New Roman"/>
          <w:sz w:val="24"/>
          <w:szCs w:val="24"/>
        </w:rPr>
        <w:t xml:space="preserve"> (Příloha 1),</w:t>
      </w:r>
      <w:r w:rsidRPr="00A942B6">
        <w:rPr>
          <w:rFonts w:ascii="Times New Roman" w:hAnsi="Times New Roman"/>
          <w:sz w:val="24"/>
          <w:szCs w:val="24"/>
        </w:rPr>
        <w:t xml:space="preserve"> dotazník Existenciální škály od A. Längleho, </w:t>
      </w:r>
      <w:r w:rsidR="00D25566">
        <w:rPr>
          <w:rFonts w:ascii="Times New Roman" w:hAnsi="Times New Roman"/>
          <w:sz w:val="24"/>
          <w:szCs w:val="24"/>
        </w:rPr>
        <w:t xml:space="preserve"> </w:t>
      </w:r>
      <w:r w:rsidRPr="00A942B6">
        <w:rPr>
          <w:rFonts w:ascii="Times New Roman" w:hAnsi="Times New Roman"/>
          <w:sz w:val="24"/>
          <w:szCs w:val="24"/>
        </w:rPr>
        <w:t>Ch. Orglerové a M. Kundiho</w:t>
      </w:r>
      <w:r w:rsidR="009549B5">
        <w:rPr>
          <w:rFonts w:ascii="Times New Roman" w:hAnsi="Times New Roman"/>
          <w:sz w:val="24"/>
          <w:szCs w:val="24"/>
        </w:rPr>
        <w:t xml:space="preserve"> (Příloha 2) a dotazník Demografických údajů (Příloha 3)</w:t>
      </w:r>
      <w:r w:rsidRPr="00A942B6">
        <w:rPr>
          <w:rFonts w:ascii="Times New Roman" w:hAnsi="Times New Roman"/>
          <w:sz w:val="24"/>
          <w:szCs w:val="24"/>
        </w:rPr>
        <w:t xml:space="preserve">. </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Studentům Středních zdravotnických škol jsem se představila a oznámila jim, že jsem studentkou Pedagogické fakulty Univerzity Palackého v Olomouci, 2. ročník navazujícího magisterského studia oboru Učitelství odborných předmětů pro zdravotnické školy.</w:t>
      </w:r>
    </w:p>
    <w:p w:rsidR="00E02CC2" w:rsidRDefault="00E02CC2" w:rsidP="00A942B6">
      <w:pPr>
        <w:spacing w:line="360" w:lineRule="auto"/>
        <w:ind w:firstLine="708"/>
        <w:jc w:val="both"/>
        <w:rPr>
          <w:rFonts w:ascii="Times New Roman" w:hAnsi="Times New Roman"/>
          <w:i/>
          <w:sz w:val="24"/>
          <w:szCs w:val="24"/>
        </w:rPr>
      </w:pPr>
      <w:r w:rsidRPr="00A942B6">
        <w:rPr>
          <w:rFonts w:ascii="Times New Roman" w:hAnsi="Times New Roman"/>
          <w:i/>
          <w:sz w:val="24"/>
          <w:szCs w:val="24"/>
        </w:rPr>
        <w:t>„Obracím se na vás s prosbou o vyplnění dotazníků, které jsou zaměřeny na smysl života. Získané informace budou použity pro zpracování mé diplomové práce na téma Vnímání smyslu života u studentek Střední zdravotnické školy. Dotazník je dobrovolný, anonymní. Není to žádná zkouška schopností ani vědomostí. K otázkám neexistují správné nebo špatné odpovědi. Jde o to, jak prožíváte v současnosti svůj život, jak se vám daří uspořádat jej a v jakém poměru se v něm vyskytuje spokojenost a zklamání. Ale také jak se vám daří dosahovat vašich cílů nebo co z toho zůstává zatím otevřeno. U každé otázky se soustřeďte na to, která z odpovědí je právě pro vás ta pravá. Zvolte tu odpověď, kterou cítíte jako nejvhodnější. Snažte se odpovídat upřímně. Celková doba potřebná k vyplňování dotazníků je asi 45 min. Pokud nějaké otázce nebudete rozumět, ráda vám poradím. Děkuji vám.“</w:t>
      </w:r>
    </w:p>
    <w:p w:rsidR="00B2564C" w:rsidRPr="00A942B6" w:rsidRDefault="00B2564C" w:rsidP="00A942B6">
      <w:pPr>
        <w:spacing w:line="360" w:lineRule="auto"/>
        <w:ind w:firstLine="708"/>
        <w:jc w:val="both"/>
        <w:rPr>
          <w:rFonts w:ascii="Times New Roman" w:hAnsi="Times New Roman"/>
          <w:i/>
          <w:sz w:val="24"/>
          <w:szCs w:val="24"/>
        </w:rPr>
      </w:pP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lastRenderedPageBreak/>
        <w:t>Logo –test</w:t>
      </w:r>
    </w:p>
    <w:p w:rsidR="00E02CC2" w:rsidRPr="00A942B6" w:rsidRDefault="00E02CC2" w:rsidP="00A942B6">
      <w:pPr>
        <w:spacing w:line="360" w:lineRule="auto"/>
        <w:ind w:firstLine="708"/>
        <w:jc w:val="both"/>
        <w:rPr>
          <w:rFonts w:ascii="Times New Roman" w:hAnsi="Times New Roman"/>
          <w:spacing w:val="20"/>
          <w:sz w:val="24"/>
          <w:szCs w:val="24"/>
        </w:rPr>
      </w:pPr>
      <w:r w:rsidRPr="00A942B6">
        <w:rPr>
          <w:rFonts w:ascii="Times New Roman" w:hAnsi="Times New Roman"/>
          <w:sz w:val="24"/>
          <w:szCs w:val="24"/>
        </w:rPr>
        <w:t>Balcar (in Holanová, 2015) uvádí, že Logo –</w:t>
      </w:r>
      <w:r w:rsidR="00153B55">
        <w:rPr>
          <w:rFonts w:ascii="Times New Roman" w:hAnsi="Times New Roman"/>
          <w:sz w:val="24"/>
          <w:szCs w:val="24"/>
        </w:rPr>
        <w:t xml:space="preserve"> </w:t>
      </w:r>
      <w:r w:rsidRPr="00A942B6">
        <w:rPr>
          <w:rFonts w:ascii="Times New Roman" w:hAnsi="Times New Roman"/>
          <w:sz w:val="24"/>
          <w:szCs w:val="24"/>
        </w:rPr>
        <w:t>test měří míru prožívané smysluplnosti ve vla</w:t>
      </w:r>
      <w:r w:rsidR="00153B55">
        <w:rPr>
          <w:rFonts w:ascii="Times New Roman" w:hAnsi="Times New Roman"/>
          <w:sz w:val="24"/>
          <w:szCs w:val="24"/>
        </w:rPr>
        <w:t>stním životě či existenciální fr</w:t>
      </w:r>
      <w:r w:rsidRPr="00A942B6">
        <w:rPr>
          <w:rFonts w:ascii="Times New Roman" w:hAnsi="Times New Roman"/>
          <w:sz w:val="24"/>
          <w:szCs w:val="24"/>
        </w:rPr>
        <w:t>ustrace. Dotazník je rozdělen</w:t>
      </w:r>
      <w:r w:rsidR="00153B55">
        <w:rPr>
          <w:rFonts w:ascii="Times New Roman" w:hAnsi="Times New Roman"/>
          <w:sz w:val="24"/>
          <w:szCs w:val="24"/>
        </w:rPr>
        <w:t xml:space="preserve">               </w:t>
      </w:r>
      <w:r w:rsidRPr="00A942B6">
        <w:rPr>
          <w:rFonts w:ascii="Times New Roman" w:hAnsi="Times New Roman"/>
          <w:sz w:val="24"/>
          <w:szCs w:val="24"/>
        </w:rPr>
        <w:t xml:space="preserve"> na</w:t>
      </w:r>
      <w:r w:rsidR="003C3789">
        <w:rPr>
          <w:rFonts w:ascii="Times New Roman" w:hAnsi="Times New Roman"/>
          <w:sz w:val="24"/>
          <w:szCs w:val="24"/>
        </w:rPr>
        <w:t xml:space="preserve"> </w:t>
      </w:r>
      <w:r w:rsidRPr="00A942B6">
        <w:rPr>
          <w:rFonts w:ascii="Times New Roman" w:hAnsi="Times New Roman"/>
          <w:sz w:val="24"/>
          <w:szCs w:val="24"/>
        </w:rPr>
        <w:t>3 části:</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O</w:t>
      </w:r>
      <w:r w:rsidR="00AB6A03">
        <w:rPr>
          <w:rFonts w:ascii="Times New Roman" w:eastAsia="Times New Roman" w:hAnsi="Times New Roman"/>
          <w:sz w:val="24"/>
          <w:szCs w:val="24"/>
          <w:lang w:eastAsia="cs-CZ"/>
        </w:rPr>
        <w:t>ddíl I obsahuje 9 oblastí, která</w:t>
      </w:r>
      <w:r w:rsidRPr="00A942B6">
        <w:rPr>
          <w:rFonts w:ascii="Times New Roman" w:eastAsia="Times New Roman" w:hAnsi="Times New Roman"/>
          <w:sz w:val="24"/>
          <w:szCs w:val="24"/>
          <w:lang w:eastAsia="cs-CZ"/>
        </w:rPr>
        <w:t xml:space="preserve"> podle standardizační studie postihují obvyklé zdroje hodnotového zakotvení člověka v životě. Proband vyznačuje stupeň, v němž každou z 9 oblastí prožívá jako zdroj hodnot pro své životní cíle a snahy. Vyjadřuje míru svého souhlasu či nesouhlasu s jednotlivými tvrzeními, které tento význam příslušným oblastem přisuzují. Takto vyznačené a kvantitativně kvalifikované životní hodnoty, které jsou zdrojem hodnotového „zakotvení“ a naplnění v životě, přispívají k celkovému skóru „prožívané </w:t>
      </w:r>
      <w:r w:rsidR="00153B55">
        <w:rPr>
          <w:rFonts w:ascii="Times New Roman" w:eastAsia="Times New Roman" w:hAnsi="Times New Roman"/>
          <w:sz w:val="24"/>
          <w:szCs w:val="24"/>
          <w:lang w:eastAsia="cs-CZ"/>
        </w:rPr>
        <w:t>smysluplnosti – existenciální fr</w:t>
      </w:r>
      <w:r w:rsidRPr="00A942B6">
        <w:rPr>
          <w:rFonts w:ascii="Times New Roman" w:eastAsia="Times New Roman" w:hAnsi="Times New Roman"/>
          <w:sz w:val="24"/>
          <w:szCs w:val="24"/>
          <w:lang w:eastAsia="cs-CZ"/>
        </w:rPr>
        <w:t>ustrace“.</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Oddíl II obsahuje 7 položek. Vyjadřují nejčastěji nacházené prožitkov</w:t>
      </w:r>
      <w:r w:rsidR="00153B55">
        <w:rPr>
          <w:rFonts w:ascii="Times New Roman" w:eastAsia="Times New Roman" w:hAnsi="Times New Roman"/>
          <w:sz w:val="24"/>
          <w:szCs w:val="24"/>
          <w:lang w:eastAsia="cs-CZ"/>
        </w:rPr>
        <w:t>é příznaky stavu existenciální fr</w:t>
      </w:r>
      <w:r w:rsidRPr="00A942B6">
        <w:rPr>
          <w:rFonts w:ascii="Times New Roman" w:eastAsia="Times New Roman" w:hAnsi="Times New Roman"/>
          <w:sz w:val="24"/>
          <w:szCs w:val="24"/>
          <w:lang w:eastAsia="cs-CZ"/>
        </w:rPr>
        <w:t>ustrace. Proband podobným způsobem vyjadřuje výskyt jednotlivých příznaků a jeho častost ve svém životě. Potvrzení těchto známek s odpovídající kvantifikací je dalším příspěvkem k celkovém</w:t>
      </w:r>
      <w:r w:rsidR="009549B5">
        <w:rPr>
          <w:rFonts w:ascii="Times New Roman" w:eastAsia="Times New Roman" w:hAnsi="Times New Roman"/>
          <w:sz w:val="24"/>
          <w:szCs w:val="24"/>
          <w:lang w:eastAsia="cs-CZ"/>
        </w:rPr>
        <w:t>u</w:t>
      </w:r>
      <w:r w:rsidRPr="00A942B6">
        <w:rPr>
          <w:rFonts w:ascii="Times New Roman" w:eastAsia="Times New Roman" w:hAnsi="Times New Roman"/>
          <w:sz w:val="24"/>
          <w:szCs w:val="24"/>
          <w:lang w:eastAsia="cs-CZ"/>
        </w:rPr>
        <w:t xml:space="preserve"> ohodnocení vzhledem ke sledované proměnné.</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Oddíl III</w:t>
      </w:r>
      <w:r w:rsidRPr="00A942B6">
        <w:rPr>
          <w:rFonts w:eastAsia="Times New Roman"/>
          <w:sz w:val="24"/>
          <w:szCs w:val="24"/>
          <w:lang w:eastAsia="cs-CZ"/>
        </w:rPr>
        <w:t>₂</w:t>
      </w:r>
      <w:r w:rsidRPr="00A942B6">
        <w:rPr>
          <w:rFonts w:ascii="Times New Roman" w:eastAsia="Times New Roman" w:hAnsi="Times New Roman"/>
          <w:sz w:val="24"/>
          <w:szCs w:val="24"/>
          <w:lang w:eastAsia="cs-CZ"/>
        </w:rPr>
        <w:t xml:space="preserve"> má oproti předešlým dvěma projektivní povahu. Vyžaduje ohodnocení předložených typů příběhu ze života co do uspokojivosti.</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Oddíl III</w:t>
      </w:r>
      <w:r w:rsidRPr="00A942B6">
        <w:rPr>
          <w:rFonts w:eastAsia="Times New Roman"/>
          <w:sz w:val="24"/>
          <w:szCs w:val="24"/>
          <w:lang w:eastAsia="cs-CZ"/>
        </w:rPr>
        <w:t>₃</w:t>
      </w:r>
      <w:r w:rsidRPr="00A942B6">
        <w:rPr>
          <w:rFonts w:ascii="Times New Roman" w:eastAsia="Times New Roman" w:hAnsi="Times New Roman"/>
          <w:sz w:val="24"/>
          <w:szCs w:val="24"/>
          <w:lang w:eastAsia="cs-CZ"/>
        </w:rPr>
        <w:t xml:space="preserve"> vyžaduje stručné vylíčení vlastního „příběhu života“ dle předepsaných vodítek, které je pak hodnoceno podle několika měřítek vzhledem ke sledované proměnné. Přisouzené skóry přispívají k výslednému hodnocení s</w:t>
      </w:r>
      <w:r w:rsidR="00153B55">
        <w:rPr>
          <w:rFonts w:ascii="Times New Roman" w:eastAsia="Times New Roman" w:hAnsi="Times New Roman"/>
          <w:sz w:val="24"/>
          <w:szCs w:val="24"/>
          <w:lang w:eastAsia="cs-CZ"/>
        </w:rPr>
        <w:t>tupně prožívané existenciální fr</w:t>
      </w:r>
      <w:r w:rsidRPr="00A942B6">
        <w:rPr>
          <w:rFonts w:ascii="Times New Roman" w:eastAsia="Times New Roman" w:hAnsi="Times New Roman"/>
          <w:sz w:val="24"/>
          <w:szCs w:val="24"/>
          <w:lang w:eastAsia="cs-CZ"/>
        </w:rPr>
        <w:t>ustrace či smysluplnosti v životě.</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Balcar (in Křivohlavý, 2006) uvádí, že vyhodnocování se provádí sčítáním bodů z jednotlivých částí Logo-testu. Závěrečný posudek se vyjadřuje zařazením dané osoby do kvartilů. Q1 je nejvyšší a Q4 je nejnižší úrovní naplnění života smyslem. Jiná forma vyhodnocení se počítá s decily D9 a D10, naznačující nejhorší situaci.</w:t>
      </w:r>
      <w:r w:rsidR="00153B55">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Čím je celkový bodový skór v testu nižší, tím je n</w:t>
      </w:r>
      <w:r w:rsidR="00153B55">
        <w:rPr>
          <w:rFonts w:ascii="Times New Roman" w:eastAsia="Times New Roman" w:hAnsi="Times New Roman"/>
          <w:sz w:val="24"/>
          <w:szCs w:val="24"/>
          <w:lang w:eastAsia="cs-CZ"/>
        </w:rPr>
        <w:t>ižší přítomnost existenciální fr</w:t>
      </w:r>
      <w:r w:rsidRPr="00A942B6">
        <w:rPr>
          <w:rFonts w:ascii="Times New Roman" w:eastAsia="Times New Roman" w:hAnsi="Times New Roman"/>
          <w:sz w:val="24"/>
          <w:szCs w:val="24"/>
          <w:lang w:eastAsia="cs-CZ"/>
        </w:rPr>
        <w:t>ustrace jedince. Čím je skór vyšší, tím méně smysluplně prožívá jedinec svůj život.</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Logo – test neobsahuje „stupnici lži“ – položky, které by zjišťovaly sklon probanda odpovídat nepravdivě. Je zde však možnost odhadnout případné sklony</w:t>
      </w:r>
      <w:r w:rsidR="003C3789">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lastRenderedPageBreak/>
        <w:t>ke zkreslování odpovědi tím, že se porovnají odpovědi na otázky po věcech dávající smysl životu v části I. s volnou odpovědí v čá</w:t>
      </w:r>
      <w:r w:rsidR="00B2564C">
        <w:rPr>
          <w:rFonts w:ascii="Times New Roman" w:eastAsia="Times New Roman" w:hAnsi="Times New Roman"/>
          <w:sz w:val="24"/>
          <w:szCs w:val="24"/>
          <w:lang w:eastAsia="cs-CZ"/>
        </w:rPr>
        <w:t xml:space="preserve">sti III. Eventuelní rozpornost </w:t>
      </w:r>
      <w:r w:rsidRPr="00A942B6">
        <w:rPr>
          <w:rFonts w:ascii="Times New Roman" w:eastAsia="Times New Roman" w:hAnsi="Times New Roman"/>
          <w:sz w:val="24"/>
          <w:szCs w:val="24"/>
          <w:lang w:eastAsia="cs-CZ"/>
        </w:rPr>
        <w:t>v obsahu výpovědí poukazuje na omezení platnosti výpovědí.</w:t>
      </w:r>
    </w:p>
    <w:p w:rsidR="007F2754" w:rsidRPr="00A942B6" w:rsidRDefault="007F2754"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Lukasová (in Balcar, 1992) uvádí, že získaný celkový skór umožňuje posoudit vyšetřovanou osobu vzhledem k proměnné „prožívaná smyslu</w:t>
      </w:r>
      <w:r w:rsidR="00153B55">
        <w:rPr>
          <w:rFonts w:ascii="Times New Roman" w:eastAsia="Times New Roman" w:hAnsi="Times New Roman"/>
          <w:sz w:val="24"/>
          <w:szCs w:val="24"/>
          <w:lang w:eastAsia="cs-CZ"/>
        </w:rPr>
        <w:t>plnost“ oproti „existenciální fr</w:t>
      </w:r>
      <w:r w:rsidRPr="00A942B6">
        <w:rPr>
          <w:rFonts w:ascii="Times New Roman" w:eastAsia="Times New Roman" w:hAnsi="Times New Roman"/>
          <w:sz w:val="24"/>
          <w:szCs w:val="24"/>
          <w:lang w:eastAsia="cs-CZ"/>
        </w:rPr>
        <w:t>ustraci“ jakožto nedostatku prožívání smyslu ve vlastním životě. Výsledek je porovnán s ukazateli rozložení tohoto znaku v populaci osob stejného věkového pásma. Tyto populační normy jsou vyjádřeny v kvartilech Q1 – Q4. Ve čtvrtém kvartilu jsou ještě zvlášť vyznačeny dva poslední decily D9 a D10 k podrobnějšímu rozlišení výsledků uvnitř pásma s největší p</w:t>
      </w:r>
      <w:r w:rsidR="00153B55">
        <w:rPr>
          <w:rFonts w:ascii="Times New Roman" w:eastAsia="Times New Roman" w:hAnsi="Times New Roman"/>
          <w:sz w:val="24"/>
          <w:szCs w:val="24"/>
          <w:lang w:eastAsia="cs-CZ"/>
        </w:rPr>
        <w:t>ravděpodobností existenciální fr</w:t>
      </w:r>
      <w:r w:rsidRPr="00A942B6">
        <w:rPr>
          <w:rFonts w:ascii="Times New Roman" w:eastAsia="Times New Roman" w:hAnsi="Times New Roman"/>
          <w:sz w:val="24"/>
          <w:szCs w:val="24"/>
          <w:lang w:eastAsia="cs-CZ"/>
        </w:rPr>
        <w:t>ustrace. Celkový skór tak může být umístěn v pásmu:</w:t>
      </w:r>
    </w:p>
    <w:p w:rsidR="007F2754" w:rsidRPr="00A942B6" w:rsidRDefault="007F2754"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Q1</w:t>
      </w:r>
      <w:r w:rsidRPr="00A942B6">
        <w:rPr>
          <w:rFonts w:ascii="Times New Roman" w:eastAsia="Times New Roman" w:hAnsi="Times New Roman"/>
          <w:sz w:val="24"/>
          <w:szCs w:val="24"/>
          <w:lang w:eastAsia="cs-CZ"/>
        </w:rPr>
        <w:tab/>
        <w:t>= 25 % populace s dobrou úrovní prožívané životní smysluplnosti;</w:t>
      </w:r>
    </w:p>
    <w:p w:rsidR="007F2754" w:rsidRPr="00A942B6" w:rsidRDefault="007F2754"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Q2</w:t>
      </w:r>
      <w:r w:rsidRPr="00A942B6">
        <w:rPr>
          <w:rFonts w:ascii="Times New Roman" w:eastAsia="Times New Roman" w:hAnsi="Times New Roman"/>
          <w:sz w:val="24"/>
          <w:szCs w:val="24"/>
          <w:lang w:eastAsia="cs-CZ"/>
        </w:rPr>
        <w:tab/>
        <w:t>= 50 % populace s průměrnou úrovní prožívané životní smysluplnosti;</w:t>
      </w:r>
    </w:p>
    <w:p w:rsidR="007F2754" w:rsidRPr="00A942B6" w:rsidRDefault="007F2754"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Q4</w:t>
      </w:r>
      <w:r w:rsidRPr="00A942B6">
        <w:rPr>
          <w:rFonts w:ascii="Times New Roman" w:eastAsia="Times New Roman" w:hAnsi="Times New Roman"/>
          <w:sz w:val="24"/>
          <w:szCs w:val="24"/>
          <w:lang w:eastAsia="cs-CZ"/>
        </w:rPr>
        <w:tab/>
        <w:t>= 25 % populace se špatnou úrovní prožívané životní smysluplnosti;</w:t>
      </w:r>
    </w:p>
    <w:p w:rsidR="007F2754" w:rsidRPr="00A942B6" w:rsidRDefault="007F2754"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ab/>
        <w:t>v tomto pásmu normy rozlišují ještě podrobněji úrovně:</w:t>
      </w:r>
    </w:p>
    <w:p w:rsidR="007F2754" w:rsidRPr="00A942B6" w:rsidRDefault="007F2754"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D9</w:t>
      </w:r>
      <w:r w:rsidRPr="00A942B6">
        <w:rPr>
          <w:rFonts w:ascii="Times New Roman" w:eastAsia="Times New Roman" w:hAnsi="Times New Roman"/>
          <w:sz w:val="24"/>
          <w:szCs w:val="24"/>
          <w:lang w:eastAsia="cs-CZ"/>
        </w:rPr>
        <w:tab/>
        <w:t>= 10 % populace s velmi špatnou úrovní prožívané životní smysluplnosti;</w:t>
      </w:r>
    </w:p>
    <w:p w:rsidR="007F2754" w:rsidRPr="00A942B6" w:rsidRDefault="007F2754"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D10</w:t>
      </w:r>
      <w:r w:rsidRPr="00A942B6">
        <w:rPr>
          <w:rFonts w:ascii="Times New Roman" w:eastAsia="Times New Roman" w:hAnsi="Times New Roman"/>
          <w:sz w:val="24"/>
          <w:szCs w:val="24"/>
          <w:lang w:eastAsia="cs-CZ"/>
        </w:rPr>
        <w:tab/>
        <w:t>= 10 % populace s nejhorší úrovní prožívané životní smysluplnosti.</w:t>
      </w:r>
    </w:p>
    <w:p w:rsidR="00E02CC2" w:rsidRPr="00A942B6" w:rsidRDefault="00E02CC2" w:rsidP="00A942B6">
      <w:pPr>
        <w:spacing w:line="360" w:lineRule="auto"/>
        <w:jc w:val="both"/>
        <w:rPr>
          <w:rFonts w:ascii="Times New Roman" w:eastAsia="Times New Roman" w:hAnsi="Times New Roman"/>
          <w:sz w:val="24"/>
          <w:szCs w:val="24"/>
          <w:lang w:eastAsia="cs-CZ"/>
        </w:rPr>
      </w:pP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ESK – Existenciální škála</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 xml:space="preserve">Franklův žák a pokračovatel Alfred Längle vytvořil na teorii logoterapie a existenciální analýzy sebeposuzovací dotazníkovou metodu ESK – Existenciální škálu. Längle opírá konstrukci ESK především o svou metodu hledání smyslu a klade si za cíl zmapovat a změřit duchovní schopnosti člověka. Duchovními schopnostmi se míní připravenost k plnému, smysluplnému životu neboli předpoklady k realizaci existence (Míčan, 2007). </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 xml:space="preserve">Längle, Orglerová a Kundi (in Míčan, 2007) uvádí, že dotazník se táže probanda na jeho obvyklé reakce, které mu slouží ke zvládání životních situací. ESK postihuje dílčí složky předpokladů existenciálně naplněného života. Její výsledek tak závisí na posouzení </w:t>
      </w:r>
      <w:r w:rsidRPr="00A942B6">
        <w:rPr>
          <w:rFonts w:ascii="Times New Roman" w:eastAsia="Times New Roman" w:hAnsi="Times New Roman"/>
          <w:sz w:val="24"/>
          <w:szCs w:val="24"/>
          <w:lang w:eastAsia="cs-CZ"/>
        </w:rPr>
        <w:lastRenderedPageBreak/>
        <w:t>a ohodnocení souboru dílčích osobních kvalit, jejichž souvislost s nalézáním životního smyslu a existenciální naplněností nelze rozpoznat buď vůbec, nebo jen velmi nesnadno. Svou analytickou stavbou se E</w:t>
      </w:r>
      <w:r w:rsidR="00ED00CA">
        <w:rPr>
          <w:rFonts w:ascii="Times New Roman" w:eastAsia="Times New Roman" w:hAnsi="Times New Roman"/>
          <w:sz w:val="24"/>
          <w:szCs w:val="24"/>
          <w:lang w:eastAsia="cs-CZ"/>
        </w:rPr>
        <w:t xml:space="preserve">SK </w:t>
      </w:r>
      <w:r w:rsidRPr="00A942B6">
        <w:rPr>
          <w:rFonts w:ascii="Times New Roman" w:eastAsia="Times New Roman" w:hAnsi="Times New Roman"/>
          <w:sz w:val="24"/>
          <w:szCs w:val="24"/>
          <w:lang w:eastAsia="cs-CZ"/>
        </w:rPr>
        <w:t xml:space="preserve">odlišuje od ostatních dosavadních testů životní smysluplnosti, které jsou založeny převážně na jejím celkovém ohodnocení. </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Dosáhnout existenciálního naplnění vyžaduje uplatnění několika zcela zvláštních osobních schopností. Patří k nim schopnosti sebeodstupu (sebedistanco</w:t>
      </w:r>
      <w:r w:rsidR="00D25566">
        <w:rPr>
          <w:rFonts w:ascii="Times New Roman" w:eastAsia="Times New Roman" w:hAnsi="Times New Roman"/>
          <w:sz w:val="24"/>
          <w:szCs w:val="24"/>
          <w:lang w:eastAsia="cs-CZ"/>
        </w:rPr>
        <w:t>vání), sebepřesahu (sebetransce</w:t>
      </w:r>
      <w:r w:rsidRPr="00A942B6">
        <w:rPr>
          <w:rFonts w:ascii="Times New Roman" w:eastAsia="Times New Roman" w:hAnsi="Times New Roman"/>
          <w:sz w:val="24"/>
          <w:szCs w:val="24"/>
          <w:lang w:eastAsia="cs-CZ"/>
        </w:rPr>
        <w:t>dence), svobody a odpovědnosti. Souhrnně lze otázku, na niž se tento test pokouší odpovědět, formulovat takto: Jak úspěšně – podle vlastního posouzení – člověk rozvinul, nechal vyzrát a uplatnit svou zvláštní schopnost vést svůj život?  Jak dobře se tomuto člověku daří svými osobními silami smysluplně utvářet svou existenci?</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E</w:t>
      </w:r>
      <w:r w:rsidR="00ED00CA">
        <w:rPr>
          <w:rFonts w:ascii="Times New Roman" w:eastAsia="Times New Roman" w:hAnsi="Times New Roman"/>
          <w:sz w:val="24"/>
          <w:szCs w:val="24"/>
          <w:lang w:eastAsia="cs-CZ"/>
        </w:rPr>
        <w:t>SK</w:t>
      </w:r>
      <w:r w:rsidRPr="00A942B6">
        <w:rPr>
          <w:rFonts w:ascii="Times New Roman" w:eastAsia="Times New Roman" w:hAnsi="Times New Roman"/>
          <w:sz w:val="24"/>
          <w:szCs w:val="24"/>
          <w:lang w:eastAsia="cs-CZ"/>
        </w:rPr>
        <w:t xml:space="preserve"> je sebeposuzovací dotazník a měří kompetenci osoby zacházet se sebou a se světem. To lze označit jako „schopnost člověka k existenci“. Člověk má umět být sám sebou ve vlastní (tělesné, duševní a historické) skutečnosti a vzhledem k nárokům a nabídkám vnější skutečnosti (světa). Skór v každé ze základních stupnic vypovídá o tom, jak dobře člověk příslušnou osobní či existenciální schopnost rozvinul a dokáže ji uplatňovat. Test je vhodný jako výzkumný nástroj, pokud s jeho výsledkem nejsou spojeny žádné praktické důsledky; jinak vzniká nebezpečí vědomého či nevědomého zkreslování. Dále může sloužit k řešení konkrétních otázek zdravotní psychologie a psychoterapeutické praxe, kde jeho uplatnění jednoznačně slouží prospěchu klienta. Lze jej užívat k individuálnímu i k hromadnému testování. Při jeho konstruování byl kladen velký důraz na to, aby byla vytvořena úsporná metoda, která nebude klást přílišné časové či intelektové nároky. </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ESK se předkládá se stručným písemným pokynem a vysvětlením, jak odpovídat. Obsahuje celkem 46 položek s jednotně předepsanou šestibodovou stupnicí pro odpověď. Odpovídá se označením (proškrtnutí křížkem) jednoho z nabídnutých údajů o míře, v níž předepsaný výrok pro jedince platí: naprosto platí – s výjimkou platí – spíše platí – spíše neplatí – s výjimkou neplatí – naprosto neplatí.</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 xml:space="preserve">Položky jsou přiřazeny 4 základním stupnicím. Zjišťuje 4 vlastnosti, které jsou podmínkou smysluplného žití. Jsou to „Sebeodstup“ (SO), „Sebepřesah“(SP), „Svoboda“(SV), „Odpovědnost“(OD). První dvě spolu tvoří faktor vyššího řádu „osobních“ předpokladů „Personalista“(P), další společně postihují vztah k „situačním“ danostem a tvoří faktor vyššího řádu „Existencialista“(E). </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lastRenderedPageBreak/>
        <w:t>SO Sebeodstup - zjišťuje vnímání objektivní skutečnosti: schopnost poodstoupit od sebe samého (od svých citů, přání, představ) a otevřít se tak nezkreslenému vnímání situace</w:t>
      </w:r>
      <w:r w:rsidR="00C62653">
        <w:rPr>
          <w:rFonts w:ascii="Times New Roman" w:eastAsia="Times New Roman" w:hAnsi="Times New Roman"/>
          <w:sz w:val="24"/>
          <w:szCs w:val="24"/>
          <w:lang w:eastAsia="cs-CZ"/>
        </w:rPr>
        <w:t>.</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SP Sebepřesah - zjišťuje vycítění/vnímání hodnoty: schopnost vyjít za hranice sebe sama a vstoupit do citového vztahu k něčemu či někomu jinému.</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 xml:space="preserve">SV Svoboda - zjišťuje volbu z možností/ rozhodování se: schopnost rozhodnout se </w:t>
      </w:r>
      <w:r w:rsidR="00D25566">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pro možnosti podle jejich subjektivního ocenění.</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OD Odpovědnost - zjišťuje vstup do situace angažovaným činem: schopnost aktivně jednat a nést důsledky.</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P Personalita - součet SO + SP: otevřenost vůči sobě a hodnotám.</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E Existencialita - součet SV + OD: rozhodná angažovanost.</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CS Celkový skór - součet P + E: osobní, smysluplná existence.</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„CS“ měří prožívání smysluplné osobní existence. Vypovídá o schopnosti člověka dobře vycházet se sebou a se světem a aktivně se vypořádat s vnitřními i vnějšími nároky vlastního života a s hodnotami, které mu nabízí. Svědčí o jeho schopnosti účinně se vyrovnávat se sebou samým a s vnějšími situacemi, tak smysluplně utvářet svůj život a autenticky jej žít. Člověk se při takovém vedení života orientuje podle vlastních prožívaných potřeb a přání, stejně jako podle možností a požadavků situace, a dokáže si je při tom navzájem uvádět do souladu. S rozvinuto</w:t>
      </w:r>
      <w:r w:rsidR="00C62653">
        <w:rPr>
          <w:rFonts w:ascii="Times New Roman" w:eastAsia="Times New Roman" w:hAnsi="Times New Roman"/>
          <w:sz w:val="24"/>
          <w:szCs w:val="24"/>
          <w:lang w:eastAsia="cs-CZ"/>
        </w:rPr>
        <w:t>u personalitou i existencionali</w:t>
      </w:r>
      <w:r w:rsidRPr="00A942B6">
        <w:rPr>
          <w:rFonts w:ascii="Times New Roman" w:eastAsia="Times New Roman" w:hAnsi="Times New Roman"/>
          <w:sz w:val="24"/>
          <w:szCs w:val="24"/>
          <w:lang w:eastAsia="cs-CZ"/>
        </w:rPr>
        <w:t xml:space="preserve">tou má dobré předpoklady žít v úspěšném „dialogu se světem“ a dospět tak k naplnění své bytostné povahy, tj. ke svému „existenciálnímu naplnění“. </w:t>
      </w:r>
    </w:p>
    <w:p w:rsidR="00E02CC2" w:rsidRPr="00A942B6" w:rsidRDefault="00E02CC2" w:rsidP="00A942B6">
      <w:pPr>
        <w:spacing w:line="360" w:lineRule="auto"/>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ab/>
        <w:t xml:space="preserve">Nízký hrubý skór CS (pod 169) svědčí o naplněné existenci. To vyplývá </w:t>
      </w:r>
      <w:r w:rsidR="003C3789">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z uzavřenosti člověka (z jeho vázanosti na sebe a emoční neoslovitelnosti) a zároveň</w:t>
      </w:r>
      <w:r w:rsidR="003C3789">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 xml:space="preserve"> z jeho utlumenosti a nedostatku závazné angažovanosti. Je-li vystaven zátěži, dochází</w:t>
      </w:r>
      <w:r w:rsidR="003C3789">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 xml:space="preserve"> u něj ke vzniku duševních poruch snadněji než při vysokém CS. Je - li při nízké hodnotě CS již přítomno duševní onemocnění, jde pravděpodobně o závažnou poruchu. </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 xml:space="preserve">Se stoupající hodnotou CS (medián = 216) vzrůstá vnitřní otevřenost a  umožňuje člověku věnovat se požadavkům a nabídkám světa, pokud obě její složky P a E vzrůstají shodně. </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lastRenderedPageBreak/>
        <w:t>Při kombinaci P &gt;E lze očekávat, že člověk účinně zachází se sebou a intenzivně citově prožívá, avšak v praktickém jednání v životě je utlumený. Můžeme zde mluvit</w:t>
      </w:r>
      <w:r w:rsidR="003C3789">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 xml:space="preserve"> o vnitřně silné, avšak ve svém způsobu života zdrženlivé až utlumené osobě. V klinickém ohledu se zdá, že tato konstelace podporuje sklon k depresivním poruchám. </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Při kombinaci P&lt;E lze teoreticky očekávat, že člověk je relativně slabší</w:t>
      </w:r>
      <w:r w:rsidR="003C3789">
        <w:rPr>
          <w:rFonts w:ascii="Times New Roman" w:eastAsia="Times New Roman" w:hAnsi="Times New Roman"/>
          <w:sz w:val="24"/>
          <w:szCs w:val="24"/>
          <w:lang w:eastAsia="cs-CZ"/>
        </w:rPr>
        <w:t xml:space="preserve">                </w:t>
      </w:r>
      <w:r w:rsidRPr="00A942B6">
        <w:rPr>
          <w:rFonts w:ascii="Times New Roman" w:eastAsia="Times New Roman" w:hAnsi="Times New Roman"/>
          <w:sz w:val="24"/>
          <w:szCs w:val="24"/>
          <w:lang w:eastAsia="cs-CZ"/>
        </w:rPr>
        <w:t xml:space="preserve"> v zacházení se sebou a v citovém prožívání, avšak zdatný v praktickém jednání. Pro toto máme některé doklady z praxe. S určitou opatrností zde můžeme mluvit o </w:t>
      </w:r>
      <w:r w:rsidR="00C62653">
        <w:rPr>
          <w:rFonts w:ascii="Times New Roman" w:eastAsia="Times New Roman" w:hAnsi="Times New Roman"/>
          <w:sz w:val="24"/>
          <w:szCs w:val="24"/>
          <w:lang w:eastAsia="cs-CZ"/>
        </w:rPr>
        <w:t>o</w:t>
      </w:r>
      <w:r w:rsidRPr="00A942B6">
        <w:rPr>
          <w:rFonts w:ascii="Times New Roman" w:eastAsia="Times New Roman" w:hAnsi="Times New Roman"/>
          <w:sz w:val="24"/>
          <w:szCs w:val="24"/>
          <w:lang w:eastAsia="cs-CZ"/>
        </w:rPr>
        <w:t>sobě ve své vnitřní síle ne plně rozvinuté, avšak v životě zdatné. V klinickém ohledu se zdá, že tento vzorec podporuje sklon k porušení osobnosti, a to zvláště zahraničního typu.</w:t>
      </w:r>
    </w:p>
    <w:p w:rsidR="00E02CC2" w:rsidRPr="00A942B6" w:rsidRDefault="00E02CC2" w:rsidP="00A942B6">
      <w:pPr>
        <w:spacing w:line="360" w:lineRule="auto"/>
        <w:ind w:firstLine="708"/>
        <w:jc w:val="both"/>
        <w:rPr>
          <w:rFonts w:ascii="Times New Roman" w:eastAsia="Times New Roman" w:hAnsi="Times New Roman"/>
          <w:sz w:val="24"/>
          <w:szCs w:val="24"/>
          <w:lang w:eastAsia="cs-CZ"/>
        </w:rPr>
      </w:pPr>
      <w:r w:rsidRPr="00A942B6">
        <w:rPr>
          <w:rFonts w:ascii="Times New Roman" w:eastAsia="Times New Roman" w:hAnsi="Times New Roman"/>
          <w:sz w:val="24"/>
          <w:szCs w:val="24"/>
          <w:lang w:eastAsia="cs-CZ"/>
        </w:rPr>
        <w:t>Při velmi vysokém skóru CS (nad 249, max. hodnota je 275) se člověk vnímá jako velice otevřený, přístupný, přijímající, rozhodný, jasný, ochotný se angažovat a vědomý si povinností. Zároveň však se vnímá jakoby na stinné straně těchto vlastností, pod jejich vlivem – také jako zranitelný, přísný a náročný. Svůj život prožívá jako smysluplný a utvářený vlastním jednáním. Kvůli vysoce strukturovaným a důsledně uplatňovaným nárokům na sebe samého a příležitostně i na ostatní, které ponechávají málo prostoru pro neplánovitou spontánnost či nereflektované užívání si, pokládají mnozí lidé s nižšími skóry CS „smysl</w:t>
      </w:r>
      <w:r w:rsidR="003C3789">
        <w:rPr>
          <w:rFonts w:ascii="Times New Roman" w:eastAsia="Times New Roman" w:hAnsi="Times New Roman"/>
          <w:sz w:val="24"/>
          <w:szCs w:val="24"/>
          <w:lang w:eastAsia="cs-CZ"/>
        </w:rPr>
        <w:t xml:space="preserve">uplný životní styl“ při vysoké </w:t>
      </w:r>
      <w:r w:rsidRPr="00A942B6">
        <w:rPr>
          <w:rFonts w:ascii="Times New Roman" w:eastAsia="Times New Roman" w:hAnsi="Times New Roman"/>
          <w:sz w:val="24"/>
          <w:szCs w:val="24"/>
          <w:lang w:eastAsia="cs-CZ"/>
        </w:rPr>
        <w:t>CS za něco, co za vynakládané úsilí nestojí.</w:t>
      </w:r>
    </w:p>
    <w:p w:rsidR="00ED00CA" w:rsidRDefault="00ED00CA" w:rsidP="00A942B6">
      <w:pPr>
        <w:spacing w:line="360" w:lineRule="auto"/>
        <w:jc w:val="both"/>
        <w:rPr>
          <w:rFonts w:ascii="Times New Roman" w:hAnsi="Times New Roman"/>
          <w:b/>
          <w:sz w:val="24"/>
          <w:szCs w:val="24"/>
        </w:rPr>
      </w:pPr>
    </w:p>
    <w:p w:rsidR="00E02CC2" w:rsidRPr="00ED00CA" w:rsidRDefault="00E02CC2" w:rsidP="00A942B6">
      <w:pPr>
        <w:spacing w:line="360" w:lineRule="auto"/>
        <w:jc w:val="both"/>
        <w:rPr>
          <w:rFonts w:ascii="Times New Roman" w:hAnsi="Times New Roman"/>
          <w:b/>
          <w:sz w:val="30"/>
          <w:szCs w:val="30"/>
        </w:rPr>
      </w:pPr>
      <w:r w:rsidRPr="00ED00CA">
        <w:rPr>
          <w:rFonts w:ascii="Times New Roman" w:hAnsi="Times New Roman"/>
          <w:b/>
          <w:sz w:val="30"/>
          <w:szCs w:val="30"/>
        </w:rPr>
        <w:t>4.2  Charakteristika zkoumaného vzorku</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Výzkum proběhl začátkem měsíce října 2015. K výzkumnému šetření jsme oslovili studenty ve třetím a čtvrtém ročníku Střední zdravotnické školy v Prostějově, v Přerově a v Hranicích na Moravě. Respondenti</w:t>
      </w:r>
      <w:r w:rsidR="00470624">
        <w:rPr>
          <w:rFonts w:ascii="Times New Roman" w:hAnsi="Times New Roman"/>
          <w:sz w:val="24"/>
          <w:szCs w:val="24"/>
        </w:rPr>
        <w:t xml:space="preserve"> byli</w:t>
      </w:r>
      <w:r w:rsidRPr="00A942B6">
        <w:rPr>
          <w:rFonts w:ascii="Times New Roman" w:hAnsi="Times New Roman"/>
          <w:sz w:val="24"/>
          <w:szCs w:val="24"/>
        </w:rPr>
        <w:t xml:space="preserve"> ve věku 17-22 let.  Výzkumný vzorek tvořilo celkem 67 žen a 17 mužů.  Rozdáno bylo celkem 89 dotazníků. Zpět se jich vrátilo vyplněných 86, návratnost dotazníků tedy činila 96,63 %. Pro neúplné vyplnění všech položek byly 2 dotazníky z výzkumného vzorku vyřazeny. Pro statistické zpracování jsme tedy použili 84 dotazníků, což je 94,38 % z původního množství. Výzkumný vzorek tedy tvoří celkem 84 respondentů: Hranice na Moravě – </w:t>
      </w:r>
      <w:r w:rsidR="00153B55">
        <w:rPr>
          <w:rFonts w:ascii="Times New Roman" w:hAnsi="Times New Roman"/>
          <w:sz w:val="24"/>
          <w:szCs w:val="24"/>
        </w:rPr>
        <w:t xml:space="preserve">                    </w:t>
      </w:r>
      <w:r w:rsidRPr="00A942B6">
        <w:rPr>
          <w:rFonts w:ascii="Times New Roman" w:hAnsi="Times New Roman"/>
          <w:sz w:val="24"/>
          <w:szCs w:val="24"/>
        </w:rPr>
        <w:t>26 respondentů, Přerov – 23 respondentů, Prostějov – 35 respondentů.</w:t>
      </w:r>
    </w:p>
    <w:p w:rsidR="00ED00CA" w:rsidRDefault="00ED00CA" w:rsidP="00A942B6">
      <w:pPr>
        <w:spacing w:line="360" w:lineRule="auto"/>
        <w:jc w:val="both"/>
        <w:rPr>
          <w:rFonts w:ascii="Times New Roman" w:hAnsi="Times New Roman"/>
          <w:b/>
          <w:sz w:val="32"/>
          <w:szCs w:val="32"/>
        </w:rPr>
      </w:pPr>
    </w:p>
    <w:p w:rsidR="00E02CC2" w:rsidRPr="00ED00CA" w:rsidRDefault="00E02CC2" w:rsidP="00A942B6">
      <w:pPr>
        <w:spacing w:line="360" w:lineRule="auto"/>
        <w:jc w:val="both"/>
        <w:rPr>
          <w:rFonts w:ascii="Times New Roman" w:hAnsi="Times New Roman"/>
          <w:b/>
          <w:sz w:val="32"/>
          <w:szCs w:val="32"/>
        </w:rPr>
      </w:pPr>
      <w:r w:rsidRPr="00ED00CA">
        <w:rPr>
          <w:rFonts w:ascii="Times New Roman" w:hAnsi="Times New Roman"/>
          <w:b/>
          <w:sz w:val="32"/>
          <w:szCs w:val="32"/>
        </w:rPr>
        <w:lastRenderedPageBreak/>
        <w:t>5  VÝSLEDKY VÝZKUMNÉHO ŠETŘENÍ</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K výzkumnému šetření bylo použito celkem 84 dotazníků (což je považováno </w:t>
      </w:r>
      <w:r w:rsidR="00153B55">
        <w:rPr>
          <w:rFonts w:ascii="Times New Roman" w:hAnsi="Times New Roman"/>
          <w:sz w:val="24"/>
          <w:szCs w:val="24"/>
        </w:rPr>
        <w:t xml:space="preserve">    </w:t>
      </w:r>
      <w:r w:rsidRPr="00A942B6">
        <w:rPr>
          <w:rFonts w:ascii="Times New Roman" w:hAnsi="Times New Roman"/>
          <w:sz w:val="24"/>
          <w:szCs w:val="24"/>
        </w:rPr>
        <w:t>za 100 %). Tyto dotazníky byly zpracovány pomocí programů Microsoft Office Word 2007 a Microsoft Office Excel 2007.</w:t>
      </w: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sz w:val="24"/>
          <w:szCs w:val="24"/>
        </w:rPr>
        <w:tab/>
        <w:t>Jednotlivá zjištěná data z dotazníku, tedy položky 1 až 8, jsme zpracovali</w:t>
      </w:r>
      <w:r w:rsidR="00153B55">
        <w:rPr>
          <w:rFonts w:ascii="Times New Roman" w:hAnsi="Times New Roman"/>
          <w:sz w:val="24"/>
          <w:szCs w:val="24"/>
        </w:rPr>
        <w:t xml:space="preserve">           </w:t>
      </w:r>
      <w:r w:rsidRPr="00A942B6">
        <w:rPr>
          <w:rFonts w:ascii="Times New Roman" w:hAnsi="Times New Roman"/>
          <w:sz w:val="24"/>
          <w:szCs w:val="24"/>
        </w:rPr>
        <w:t xml:space="preserve"> do tabulek četností, kde absolutní četnost (n) udává počet respondentů/odpovědí a relativní četnost (%) udává procentuální vyjádření počtu respondentů/odpovědí (relativní četnost je zaokrouhlena na dvě desetinná místa). Jednotlivé </w:t>
      </w:r>
      <w:r w:rsidR="006E7C39">
        <w:rPr>
          <w:rFonts w:ascii="Times New Roman" w:hAnsi="Times New Roman"/>
          <w:sz w:val="24"/>
          <w:szCs w:val="24"/>
        </w:rPr>
        <w:t xml:space="preserve">tabulky četností byly převedeny </w:t>
      </w:r>
      <w:r w:rsidRPr="00A942B6">
        <w:rPr>
          <w:rFonts w:ascii="Times New Roman" w:hAnsi="Times New Roman"/>
          <w:sz w:val="24"/>
          <w:szCs w:val="24"/>
        </w:rPr>
        <w:t xml:space="preserve">do grafů. Další části dotazníku tvořily Logo-test E. S. Lukasové a test Existenciální škály A. Längleho, </w:t>
      </w:r>
      <w:r w:rsidR="00E1408C">
        <w:rPr>
          <w:rFonts w:ascii="Times New Roman" w:hAnsi="Times New Roman"/>
          <w:sz w:val="24"/>
          <w:szCs w:val="24"/>
        </w:rPr>
        <w:t xml:space="preserve">Ch. Orglerové a M. Kundiho, </w:t>
      </w:r>
      <w:r w:rsidRPr="00A942B6">
        <w:rPr>
          <w:rFonts w:ascii="Times New Roman" w:hAnsi="Times New Roman"/>
          <w:sz w:val="24"/>
          <w:szCs w:val="24"/>
        </w:rPr>
        <w:t>kterými jsme získali informace o míře prožívané smysluplnosti ve vla</w:t>
      </w:r>
      <w:r w:rsidR="00153B55">
        <w:rPr>
          <w:rFonts w:ascii="Times New Roman" w:hAnsi="Times New Roman"/>
          <w:sz w:val="24"/>
          <w:szCs w:val="24"/>
        </w:rPr>
        <w:t>stním životě či existenciální fr</w:t>
      </w:r>
      <w:r w:rsidRPr="00A942B6">
        <w:rPr>
          <w:rFonts w:ascii="Times New Roman" w:hAnsi="Times New Roman"/>
          <w:sz w:val="24"/>
          <w:szCs w:val="24"/>
        </w:rPr>
        <w:t xml:space="preserve">ustrace a </w:t>
      </w:r>
      <w:r w:rsidRPr="00A942B6">
        <w:rPr>
          <w:rFonts w:ascii="Times New Roman" w:eastAsia="Times New Roman" w:hAnsi="Times New Roman"/>
          <w:sz w:val="24"/>
          <w:szCs w:val="24"/>
          <w:lang w:eastAsia="cs-CZ"/>
        </w:rPr>
        <w:t>kompetenci osoby zacházet se sebou a se světem, což lze označit jako „schopnost člověka k</w:t>
      </w:r>
      <w:r w:rsidR="009549B5">
        <w:rPr>
          <w:rFonts w:ascii="Times New Roman" w:eastAsia="Times New Roman" w:hAnsi="Times New Roman"/>
          <w:sz w:val="24"/>
          <w:szCs w:val="24"/>
          <w:lang w:eastAsia="cs-CZ"/>
        </w:rPr>
        <w:t> </w:t>
      </w:r>
      <w:r w:rsidRPr="00A942B6">
        <w:rPr>
          <w:rFonts w:ascii="Times New Roman" w:eastAsia="Times New Roman" w:hAnsi="Times New Roman"/>
          <w:sz w:val="24"/>
          <w:szCs w:val="24"/>
          <w:lang w:eastAsia="cs-CZ"/>
        </w:rPr>
        <w:t>existenci</w:t>
      </w:r>
      <w:r w:rsidR="009549B5">
        <w:rPr>
          <w:rFonts w:ascii="Times New Roman" w:eastAsia="Times New Roman" w:hAnsi="Times New Roman"/>
          <w:sz w:val="24"/>
          <w:szCs w:val="24"/>
          <w:lang w:eastAsia="cs-CZ"/>
        </w:rPr>
        <w:t>“ (Příloha 4, Příloha 5)</w:t>
      </w:r>
      <w:r w:rsidRPr="00A942B6">
        <w:rPr>
          <w:rFonts w:ascii="Times New Roman" w:eastAsia="Times New Roman" w:hAnsi="Times New Roman"/>
          <w:sz w:val="24"/>
          <w:szCs w:val="24"/>
          <w:lang w:eastAsia="cs-CZ"/>
        </w:rPr>
        <w:t>.</w:t>
      </w: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D00CA" w:rsidRDefault="00ED00CA" w:rsidP="00A942B6">
      <w:pPr>
        <w:spacing w:line="360" w:lineRule="auto"/>
        <w:jc w:val="both"/>
        <w:rPr>
          <w:rFonts w:ascii="Times New Roman" w:hAnsi="Times New Roman"/>
          <w:b/>
          <w:sz w:val="24"/>
          <w:szCs w:val="24"/>
        </w:rPr>
      </w:pPr>
    </w:p>
    <w:p w:rsidR="00E02CC2" w:rsidRPr="00ED00CA" w:rsidRDefault="00E02CC2" w:rsidP="00A942B6">
      <w:pPr>
        <w:spacing w:line="360" w:lineRule="auto"/>
        <w:jc w:val="both"/>
        <w:rPr>
          <w:rFonts w:ascii="Times New Roman" w:hAnsi="Times New Roman"/>
          <w:b/>
          <w:sz w:val="30"/>
          <w:szCs w:val="30"/>
        </w:rPr>
      </w:pPr>
      <w:r w:rsidRPr="00ED00CA">
        <w:rPr>
          <w:rFonts w:ascii="Times New Roman" w:hAnsi="Times New Roman"/>
          <w:b/>
          <w:sz w:val="30"/>
          <w:szCs w:val="30"/>
        </w:rPr>
        <w:lastRenderedPageBreak/>
        <w:t>5.1  Interpretace dat získaných dotazníkovým šetřením</w:t>
      </w: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Položka č. 1 – Pohlaví</w:t>
      </w:r>
    </w:p>
    <w:p w:rsidR="00E02CC2" w:rsidRDefault="00ED00CA" w:rsidP="00A942B6">
      <w:pPr>
        <w:spacing w:line="360" w:lineRule="auto"/>
        <w:jc w:val="both"/>
        <w:rPr>
          <w:rFonts w:ascii="Times New Roman" w:hAnsi="Times New Roman"/>
          <w:b/>
          <w:sz w:val="24"/>
          <w:szCs w:val="24"/>
        </w:rPr>
      </w:pPr>
      <w:r w:rsidRPr="00ED00CA">
        <w:rPr>
          <w:rFonts w:ascii="Times New Roman" w:hAnsi="Times New Roman"/>
          <w:b/>
          <w:sz w:val="24"/>
          <w:szCs w:val="24"/>
        </w:rPr>
        <w:t>Tabulka2</w:t>
      </w:r>
      <w:r>
        <w:rPr>
          <w:rFonts w:ascii="Times New Roman" w:hAnsi="Times New Roman"/>
          <w:b/>
          <w:sz w:val="24"/>
          <w:szCs w:val="24"/>
        </w:rPr>
        <w:t xml:space="preserve">. </w:t>
      </w:r>
      <w:r w:rsidR="002267EB" w:rsidRPr="00ED00CA">
        <w:rPr>
          <w:rFonts w:ascii="Times New Roman" w:hAnsi="Times New Roman"/>
          <w:b/>
          <w:sz w:val="24"/>
          <w:szCs w:val="24"/>
        </w:rPr>
        <w:t xml:space="preserve"> Pohlaví </w:t>
      </w:r>
    </w:p>
    <w:p w:rsidR="00ED00CA" w:rsidRPr="00ED00CA" w:rsidRDefault="00ED00CA"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8"/>
        <w:gridCol w:w="2885"/>
        <w:gridCol w:w="2987"/>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Pohlaví</w:t>
            </w:r>
          </w:p>
        </w:tc>
        <w:tc>
          <w:tcPr>
            <w:tcW w:w="3656" w:type="dxa"/>
          </w:tcPr>
          <w:p w:rsidR="00E02CC2" w:rsidRPr="00A942B6" w:rsidRDefault="00265F9A" w:rsidP="003132FA">
            <w:pPr>
              <w:spacing w:line="360" w:lineRule="auto"/>
              <w:jc w:val="center"/>
              <w:rPr>
                <w:rFonts w:ascii="Times New Roman" w:hAnsi="Times New Roman"/>
                <w:b/>
                <w:sz w:val="24"/>
                <w:szCs w:val="24"/>
              </w:rPr>
            </w:pPr>
            <w:r>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Žena</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67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79,76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Muž</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20,24</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5A3088" w:rsidRDefault="005A3088" w:rsidP="00ED00CA">
      <w:pPr>
        <w:spacing w:line="360" w:lineRule="auto"/>
        <w:jc w:val="center"/>
        <w:rPr>
          <w:rFonts w:ascii="Times New Roman" w:hAnsi="Times New Roman"/>
          <w:sz w:val="24"/>
          <w:szCs w:val="24"/>
        </w:rPr>
      </w:pPr>
    </w:p>
    <w:p w:rsidR="00E02CC2" w:rsidRPr="00A942B6" w:rsidRDefault="00E02CC2" w:rsidP="00ED00CA">
      <w:pPr>
        <w:spacing w:line="360" w:lineRule="auto"/>
        <w:jc w:val="center"/>
        <w:rPr>
          <w:rFonts w:ascii="Times New Roman" w:hAnsi="Times New Roman"/>
          <w:sz w:val="24"/>
          <w:szCs w:val="24"/>
        </w:rPr>
      </w:pPr>
      <w:r w:rsidRPr="00A942B6">
        <w:rPr>
          <w:rFonts w:ascii="Times New Roman" w:hAnsi="Times New Roman"/>
          <w:noProof/>
          <w:sz w:val="24"/>
          <w:szCs w:val="24"/>
          <w:lang w:eastAsia="cs-CZ"/>
        </w:rPr>
        <w:drawing>
          <wp:inline distT="0" distB="0" distL="0" distR="0">
            <wp:extent cx="3790950" cy="2600325"/>
            <wp:effectExtent l="0" t="0" r="0" b="0"/>
            <wp:docPr id="1" name="objek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02CC2" w:rsidRDefault="005A3088" w:rsidP="00A942B6">
      <w:pPr>
        <w:spacing w:line="360" w:lineRule="auto"/>
        <w:jc w:val="both"/>
        <w:rPr>
          <w:rFonts w:ascii="Times New Roman" w:hAnsi="Times New Roman"/>
          <w:b/>
          <w:sz w:val="24"/>
          <w:szCs w:val="24"/>
        </w:rPr>
      </w:pPr>
      <w:r>
        <w:rPr>
          <w:rFonts w:ascii="Times New Roman" w:hAnsi="Times New Roman"/>
          <w:b/>
          <w:sz w:val="24"/>
          <w:szCs w:val="24"/>
        </w:rPr>
        <w:t>Graf 1. Pohlaví</w:t>
      </w:r>
    </w:p>
    <w:p w:rsidR="005A3088" w:rsidRPr="005A3088" w:rsidRDefault="005A3088"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 xml:space="preserve">Komentář: </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Výzkumný vzorek respondentů tvoří 67 žen (79,76 %) a 17 mužů (20,24 %).</w:t>
      </w:r>
    </w:p>
    <w:p w:rsidR="00E75407" w:rsidRDefault="00E75407" w:rsidP="00A942B6">
      <w:pPr>
        <w:spacing w:line="360" w:lineRule="auto"/>
        <w:jc w:val="both"/>
        <w:rPr>
          <w:rFonts w:ascii="Times New Roman" w:hAnsi="Times New Roman"/>
          <w:b/>
          <w:sz w:val="24"/>
          <w:szCs w:val="24"/>
        </w:rPr>
      </w:pPr>
    </w:p>
    <w:p w:rsidR="00E75407" w:rsidRDefault="00E75407" w:rsidP="00A942B6">
      <w:pPr>
        <w:spacing w:line="360" w:lineRule="auto"/>
        <w:jc w:val="both"/>
        <w:rPr>
          <w:rFonts w:ascii="Times New Roman" w:hAnsi="Times New Roman"/>
          <w:b/>
          <w:sz w:val="24"/>
          <w:szCs w:val="24"/>
        </w:rPr>
      </w:pPr>
    </w:p>
    <w:p w:rsidR="00E02CC2" w:rsidRPr="00A942B6" w:rsidRDefault="002267EB"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 xml:space="preserve">Položka č. 2 – Věk </w:t>
      </w:r>
    </w:p>
    <w:p w:rsidR="00E02CC2" w:rsidRDefault="005A3088" w:rsidP="00A942B6">
      <w:pPr>
        <w:spacing w:line="360" w:lineRule="auto"/>
        <w:jc w:val="both"/>
        <w:rPr>
          <w:rFonts w:ascii="Times New Roman" w:hAnsi="Times New Roman"/>
          <w:b/>
          <w:sz w:val="24"/>
          <w:szCs w:val="24"/>
        </w:rPr>
      </w:pPr>
      <w:r>
        <w:rPr>
          <w:rFonts w:ascii="Times New Roman" w:hAnsi="Times New Roman"/>
          <w:b/>
          <w:sz w:val="24"/>
          <w:szCs w:val="24"/>
        </w:rPr>
        <w:t xml:space="preserve">Tabulka 3. </w:t>
      </w:r>
      <w:r w:rsidR="002267EB" w:rsidRPr="005A3088">
        <w:rPr>
          <w:rFonts w:ascii="Times New Roman" w:hAnsi="Times New Roman"/>
          <w:b/>
          <w:sz w:val="24"/>
          <w:szCs w:val="24"/>
        </w:rPr>
        <w:t xml:space="preserve">Věk </w:t>
      </w:r>
    </w:p>
    <w:p w:rsidR="00E75407" w:rsidRPr="005A3088" w:rsidRDefault="00E75407"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8"/>
        <w:gridCol w:w="2885"/>
        <w:gridCol w:w="2987"/>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Věk</w:t>
            </w:r>
          </w:p>
        </w:tc>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17 let</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4,76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18 let</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48</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57,14</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19 let</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25</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29,77</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20 let</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2,38</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21 let</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4,76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22 let</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1,19</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5A3088" w:rsidRDefault="005A3088" w:rsidP="005A3088">
      <w:pPr>
        <w:spacing w:line="360" w:lineRule="auto"/>
        <w:jc w:val="center"/>
        <w:rPr>
          <w:rFonts w:ascii="Times New Roman" w:hAnsi="Times New Roman"/>
          <w:sz w:val="24"/>
          <w:szCs w:val="24"/>
        </w:rPr>
      </w:pPr>
    </w:p>
    <w:p w:rsidR="00E02CC2" w:rsidRPr="00A942B6" w:rsidRDefault="00E02CC2" w:rsidP="005A3088">
      <w:pPr>
        <w:spacing w:line="360" w:lineRule="auto"/>
        <w:jc w:val="center"/>
        <w:rPr>
          <w:rFonts w:ascii="Times New Roman" w:hAnsi="Times New Roman"/>
          <w:sz w:val="24"/>
          <w:szCs w:val="24"/>
        </w:rPr>
      </w:pPr>
      <w:r w:rsidRPr="00A942B6">
        <w:rPr>
          <w:rFonts w:ascii="Times New Roman" w:hAnsi="Times New Roman"/>
          <w:noProof/>
          <w:sz w:val="24"/>
          <w:szCs w:val="24"/>
          <w:lang w:eastAsia="cs-CZ"/>
        </w:rPr>
        <w:drawing>
          <wp:inline distT="0" distB="0" distL="0" distR="0">
            <wp:extent cx="4733925" cy="2647950"/>
            <wp:effectExtent l="0" t="0" r="0" b="0"/>
            <wp:docPr id="2" name="obj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02CC2" w:rsidRPr="005A3088" w:rsidRDefault="005A3088" w:rsidP="00A942B6">
      <w:pPr>
        <w:spacing w:line="360" w:lineRule="auto"/>
        <w:jc w:val="both"/>
        <w:rPr>
          <w:rFonts w:ascii="Times New Roman" w:hAnsi="Times New Roman"/>
          <w:b/>
          <w:sz w:val="24"/>
          <w:szCs w:val="24"/>
        </w:rPr>
      </w:pPr>
      <w:r>
        <w:rPr>
          <w:rFonts w:ascii="Times New Roman" w:hAnsi="Times New Roman"/>
          <w:b/>
          <w:sz w:val="24"/>
          <w:szCs w:val="24"/>
        </w:rPr>
        <w:t>Graf 2. Pohlaví</w:t>
      </w:r>
    </w:p>
    <w:p w:rsidR="00E02CC2" w:rsidRPr="00A942B6" w:rsidRDefault="00E02CC2" w:rsidP="00A942B6">
      <w:pPr>
        <w:spacing w:line="360" w:lineRule="auto"/>
        <w:jc w:val="both"/>
        <w:rPr>
          <w:rFonts w:ascii="Times New Roman" w:hAnsi="Times New Roman"/>
          <w:b/>
          <w:sz w:val="24"/>
          <w:szCs w:val="24"/>
        </w:rPr>
      </w:pPr>
    </w:p>
    <w:p w:rsidR="00E75407" w:rsidRDefault="00E75407"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Komentář:</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Nejpočetnější skupina, tedy 48 respondentů (57,14 %) je ve věku 18 let. Druhou nejpočetnější skupinu tvoří 25 respondentů (29,77 %) ve věku 19 let. Po 4 respondentech (4,76 %) tvoří respondenti ve věku 17 a 21 let. Druhou nejméně početnou skupinu tvoří </w:t>
      </w:r>
      <w:r w:rsidR="00153B55">
        <w:rPr>
          <w:rFonts w:ascii="Times New Roman" w:hAnsi="Times New Roman"/>
          <w:sz w:val="24"/>
          <w:szCs w:val="24"/>
        </w:rPr>
        <w:t xml:space="preserve">   </w:t>
      </w:r>
      <w:r w:rsidRPr="00A942B6">
        <w:rPr>
          <w:rFonts w:ascii="Times New Roman" w:hAnsi="Times New Roman"/>
          <w:sz w:val="24"/>
          <w:szCs w:val="24"/>
        </w:rPr>
        <w:t>2 respondenti (2,38 %) ve věku 20 let. Nejméně početnou skupinu tvoří 1 respondent (1,19 %) ve věku 22 let.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r>
    </w:p>
    <w:p w:rsidR="00E02CC2" w:rsidRPr="00A942B6" w:rsidRDefault="00E02CC2"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sz w:val="24"/>
          <w:szCs w:val="24"/>
        </w:rPr>
      </w:pPr>
    </w:p>
    <w:p w:rsidR="00E02CC2" w:rsidRDefault="00E02CC2"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5A3088" w:rsidRDefault="005A3088"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Položka č. 3 – Bydliště</w:t>
      </w:r>
    </w:p>
    <w:p w:rsidR="002267EB" w:rsidRDefault="002267EB" w:rsidP="00A942B6">
      <w:pPr>
        <w:spacing w:line="360" w:lineRule="auto"/>
        <w:jc w:val="both"/>
        <w:rPr>
          <w:rFonts w:ascii="Times New Roman" w:hAnsi="Times New Roman"/>
          <w:b/>
          <w:sz w:val="24"/>
          <w:szCs w:val="24"/>
        </w:rPr>
      </w:pPr>
      <w:r w:rsidRPr="005A3088">
        <w:rPr>
          <w:rFonts w:ascii="Times New Roman" w:hAnsi="Times New Roman"/>
          <w:b/>
          <w:sz w:val="24"/>
          <w:szCs w:val="24"/>
        </w:rPr>
        <w:t>Tab</w:t>
      </w:r>
      <w:r w:rsidR="005A3088">
        <w:rPr>
          <w:rFonts w:ascii="Times New Roman" w:hAnsi="Times New Roman"/>
          <w:b/>
          <w:sz w:val="24"/>
          <w:szCs w:val="24"/>
        </w:rPr>
        <w:t xml:space="preserve">ulka 4. </w:t>
      </w:r>
      <w:r w:rsidRPr="005A3088">
        <w:rPr>
          <w:rFonts w:ascii="Times New Roman" w:hAnsi="Times New Roman"/>
          <w:b/>
          <w:sz w:val="24"/>
          <w:szCs w:val="24"/>
        </w:rPr>
        <w:t xml:space="preserve"> Bydliště </w:t>
      </w:r>
    </w:p>
    <w:p w:rsidR="00E75407" w:rsidRPr="005A3088" w:rsidRDefault="00E75407"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2"/>
        <w:gridCol w:w="2893"/>
        <w:gridCol w:w="2965"/>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Bydliště</w:t>
            </w:r>
          </w:p>
        </w:tc>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Město</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55,95</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Vesnice</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44,05</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w:t>
            </w:r>
          </w:p>
        </w:tc>
      </w:tr>
    </w:tbl>
    <w:p w:rsidR="00E02CC2" w:rsidRDefault="00E02CC2" w:rsidP="00A942B6">
      <w:pPr>
        <w:spacing w:line="360" w:lineRule="auto"/>
        <w:jc w:val="both"/>
        <w:rPr>
          <w:rFonts w:ascii="Times New Roman" w:hAnsi="Times New Roman"/>
          <w:sz w:val="24"/>
          <w:szCs w:val="24"/>
        </w:rPr>
      </w:pPr>
    </w:p>
    <w:p w:rsidR="00E02CC2" w:rsidRPr="00A942B6" w:rsidRDefault="00E02CC2" w:rsidP="005A3088">
      <w:pPr>
        <w:spacing w:line="360" w:lineRule="auto"/>
        <w:jc w:val="center"/>
        <w:rPr>
          <w:rFonts w:ascii="Times New Roman" w:hAnsi="Times New Roman"/>
          <w:sz w:val="24"/>
          <w:szCs w:val="24"/>
        </w:rPr>
      </w:pPr>
      <w:r w:rsidRPr="00A942B6">
        <w:rPr>
          <w:rFonts w:ascii="Times New Roman" w:hAnsi="Times New Roman"/>
          <w:noProof/>
          <w:sz w:val="24"/>
          <w:szCs w:val="24"/>
          <w:lang w:eastAsia="cs-CZ"/>
        </w:rPr>
        <w:drawing>
          <wp:inline distT="0" distB="0" distL="0" distR="0">
            <wp:extent cx="5172075" cy="2638425"/>
            <wp:effectExtent l="0" t="0" r="0" b="0"/>
            <wp:docPr id="3" name="obj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A3088" w:rsidRDefault="005A3088" w:rsidP="00A942B6">
      <w:pPr>
        <w:spacing w:line="360" w:lineRule="auto"/>
        <w:jc w:val="both"/>
        <w:rPr>
          <w:rFonts w:ascii="Times New Roman" w:hAnsi="Times New Roman"/>
          <w:b/>
          <w:sz w:val="24"/>
          <w:szCs w:val="24"/>
        </w:rPr>
      </w:pPr>
      <w:r>
        <w:rPr>
          <w:rFonts w:ascii="Times New Roman" w:hAnsi="Times New Roman"/>
          <w:b/>
          <w:sz w:val="24"/>
          <w:szCs w:val="24"/>
        </w:rPr>
        <w:t>Graf 3. Bydliště</w:t>
      </w:r>
    </w:p>
    <w:p w:rsidR="005A3088" w:rsidRDefault="005A3088"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Komentář:</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Početnější skupinu, 47 respondentů (55,95 %), tvoří ti studenti, kteří bydlí </w:t>
      </w:r>
      <w:r w:rsidR="00153B55">
        <w:rPr>
          <w:rFonts w:ascii="Times New Roman" w:hAnsi="Times New Roman"/>
          <w:sz w:val="24"/>
          <w:szCs w:val="24"/>
        </w:rPr>
        <w:t xml:space="preserve">          </w:t>
      </w:r>
      <w:r w:rsidRPr="00A942B6">
        <w:rPr>
          <w:rFonts w:ascii="Times New Roman" w:hAnsi="Times New Roman"/>
          <w:sz w:val="24"/>
          <w:szCs w:val="24"/>
        </w:rPr>
        <w:t>ve městě.  Na vesnici bydlí 37 respondentů (44,05 %).</w:t>
      </w:r>
    </w:p>
    <w:p w:rsidR="00E02CC2" w:rsidRPr="00A942B6" w:rsidRDefault="00E02CC2" w:rsidP="00A942B6">
      <w:pPr>
        <w:spacing w:line="360" w:lineRule="auto"/>
        <w:jc w:val="both"/>
        <w:rPr>
          <w:rFonts w:ascii="Times New Roman" w:hAnsi="Times New Roman"/>
          <w:sz w:val="24"/>
          <w:szCs w:val="24"/>
        </w:rPr>
      </w:pPr>
    </w:p>
    <w:p w:rsidR="00E02CC2" w:rsidRDefault="00E02CC2" w:rsidP="00A942B6">
      <w:pPr>
        <w:spacing w:line="360" w:lineRule="auto"/>
        <w:jc w:val="both"/>
        <w:rPr>
          <w:rFonts w:ascii="Times New Roman" w:hAnsi="Times New Roman"/>
          <w:sz w:val="24"/>
          <w:szCs w:val="24"/>
        </w:rPr>
      </w:pPr>
    </w:p>
    <w:p w:rsidR="00E75407" w:rsidRPr="00A942B6" w:rsidRDefault="00E75407" w:rsidP="00A942B6">
      <w:pPr>
        <w:spacing w:line="360" w:lineRule="auto"/>
        <w:jc w:val="both"/>
        <w:rPr>
          <w:rFonts w:ascii="Times New Roman" w:hAnsi="Times New Roman"/>
          <w:sz w:val="24"/>
          <w:szCs w:val="24"/>
        </w:rPr>
      </w:pPr>
    </w:p>
    <w:p w:rsidR="00E02CC2" w:rsidRPr="00A942B6" w:rsidRDefault="00E02CC2" w:rsidP="00A942B6">
      <w:pPr>
        <w:tabs>
          <w:tab w:val="left" w:pos="5665"/>
        </w:tabs>
        <w:spacing w:line="360" w:lineRule="auto"/>
        <w:jc w:val="both"/>
        <w:rPr>
          <w:rFonts w:ascii="Times New Roman" w:hAnsi="Times New Roman"/>
          <w:b/>
          <w:sz w:val="24"/>
          <w:szCs w:val="24"/>
        </w:rPr>
      </w:pPr>
      <w:r w:rsidRPr="00A942B6">
        <w:rPr>
          <w:rFonts w:ascii="Times New Roman" w:hAnsi="Times New Roman"/>
          <w:b/>
          <w:sz w:val="24"/>
          <w:szCs w:val="24"/>
        </w:rPr>
        <w:lastRenderedPageBreak/>
        <w:t>Položka č. 4 – Náboženské vyznání</w:t>
      </w:r>
    </w:p>
    <w:p w:rsidR="002267EB" w:rsidRDefault="002267EB" w:rsidP="00A942B6">
      <w:pPr>
        <w:spacing w:line="360" w:lineRule="auto"/>
        <w:jc w:val="both"/>
        <w:rPr>
          <w:rFonts w:ascii="Times New Roman" w:hAnsi="Times New Roman"/>
          <w:b/>
          <w:sz w:val="24"/>
          <w:szCs w:val="24"/>
        </w:rPr>
      </w:pPr>
      <w:r w:rsidRPr="005A3088">
        <w:rPr>
          <w:rFonts w:ascii="Times New Roman" w:hAnsi="Times New Roman"/>
          <w:b/>
          <w:sz w:val="24"/>
          <w:szCs w:val="24"/>
        </w:rPr>
        <w:t>Tab</w:t>
      </w:r>
      <w:r w:rsidR="005A3088">
        <w:rPr>
          <w:rFonts w:ascii="Times New Roman" w:hAnsi="Times New Roman"/>
          <w:b/>
          <w:sz w:val="24"/>
          <w:szCs w:val="24"/>
        </w:rPr>
        <w:t xml:space="preserve">ulka 5. </w:t>
      </w:r>
      <w:r w:rsidRPr="005A3088">
        <w:rPr>
          <w:rFonts w:ascii="Times New Roman" w:hAnsi="Times New Roman"/>
          <w:b/>
          <w:sz w:val="24"/>
          <w:szCs w:val="24"/>
        </w:rPr>
        <w:t xml:space="preserve"> Náboženské vyznání </w:t>
      </w:r>
    </w:p>
    <w:p w:rsidR="00E75407" w:rsidRPr="005A3088" w:rsidRDefault="00E75407"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95"/>
        <w:gridCol w:w="2844"/>
        <w:gridCol w:w="2951"/>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Náboženské vyznání</w:t>
            </w:r>
          </w:p>
        </w:tc>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Ateista</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29</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34,53</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Věřící</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28</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33,33</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Nemá ujasněno</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32,14</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5A3088" w:rsidRDefault="005A3088" w:rsidP="005A3088">
      <w:pPr>
        <w:spacing w:line="360" w:lineRule="auto"/>
        <w:jc w:val="center"/>
        <w:rPr>
          <w:rFonts w:ascii="Times New Roman" w:hAnsi="Times New Roman"/>
          <w:sz w:val="24"/>
          <w:szCs w:val="24"/>
        </w:rPr>
      </w:pPr>
    </w:p>
    <w:p w:rsidR="00E02CC2" w:rsidRPr="00A942B6" w:rsidRDefault="00E02CC2" w:rsidP="005A3088">
      <w:pPr>
        <w:spacing w:line="360" w:lineRule="auto"/>
        <w:jc w:val="center"/>
        <w:rPr>
          <w:rFonts w:ascii="Times New Roman" w:hAnsi="Times New Roman"/>
          <w:sz w:val="24"/>
          <w:szCs w:val="24"/>
        </w:rPr>
      </w:pPr>
      <w:r w:rsidRPr="00A942B6">
        <w:rPr>
          <w:rFonts w:ascii="Times New Roman" w:hAnsi="Times New Roman"/>
          <w:noProof/>
          <w:sz w:val="24"/>
          <w:szCs w:val="24"/>
          <w:lang w:eastAsia="cs-CZ"/>
        </w:rPr>
        <w:drawing>
          <wp:inline distT="0" distB="0" distL="0" distR="0">
            <wp:extent cx="5429250" cy="2619375"/>
            <wp:effectExtent l="0" t="0" r="0" b="0"/>
            <wp:docPr id="4" name="obj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A3088" w:rsidRDefault="005A3088" w:rsidP="00A942B6">
      <w:pPr>
        <w:spacing w:line="360" w:lineRule="auto"/>
        <w:jc w:val="both"/>
        <w:rPr>
          <w:rFonts w:ascii="Times New Roman" w:hAnsi="Times New Roman"/>
          <w:b/>
          <w:sz w:val="24"/>
          <w:szCs w:val="24"/>
        </w:rPr>
      </w:pPr>
      <w:r>
        <w:rPr>
          <w:rFonts w:ascii="Times New Roman" w:hAnsi="Times New Roman"/>
          <w:b/>
          <w:sz w:val="24"/>
          <w:szCs w:val="24"/>
        </w:rPr>
        <w:t>Graf 4. Náboženské vyznání</w:t>
      </w:r>
    </w:p>
    <w:p w:rsidR="005A3088" w:rsidRDefault="005A3088"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Komentář:</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Početnější skupinu, 29 respondentů (34,53 %), tvoří ti studenti, kteří se hlásí k ateistům. Věřících respondentů je 28 (33,33 %) a respondentů, kteří nemají ujasněné náboženské vyznání je 27 (32,14 %).</w:t>
      </w:r>
    </w:p>
    <w:p w:rsidR="00E02CC2" w:rsidRPr="00A942B6" w:rsidRDefault="00E02CC2" w:rsidP="00A942B6">
      <w:pPr>
        <w:spacing w:line="360" w:lineRule="auto"/>
        <w:jc w:val="both"/>
        <w:rPr>
          <w:rFonts w:ascii="Times New Roman" w:hAnsi="Times New Roman"/>
          <w:sz w:val="24"/>
          <w:szCs w:val="24"/>
        </w:rPr>
      </w:pPr>
    </w:p>
    <w:p w:rsidR="00E02CC2" w:rsidRPr="00A942B6" w:rsidRDefault="005A3088" w:rsidP="00A942B6">
      <w:pPr>
        <w:spacing w:line="360" w:lineRule="auto"/>
        <w:jc w:val="both"/>
        <w:rPr>
          <w:rFonts w:ascii="Times New Roman" w:hAnsi="Times New Roman"/>
          <w:b/>
          <w:sz w:val="24"/>
          <w:szCs w:val="24"/>
        </w:rPr>
      </w:pPr>
      <w:r>
        <w:rPr>
          <w:rFonts w:ascii="Times New Roman" w:hAnsi="Times New Roman"/>
          <w:b/>
          <w:sz w:val="24"/>
          <w:szCs w:val="24"/>
        </w:rPr>
        <w:lastRenderedPageBreak/>
        <w:t>P</w:t>
      </w:r>
      <w:r w:rsidR="00E02CC2" w:rsidRPr="00A942B6">
        <w:rPr>
          <w:rFonts w:ascii="Times New Roman" w:hAnsi="Times New Roman"/>
          <w:b/>
          <w:sz w:val="24"/>
          <w:szCs w:val="24"/>
        </w:rPr>
        <w:t>oložka č. 5 – Zdraví</w:t>
      </w:r>
    </w:p>
    <w:p w:rsidR="002267EB" w:rsidRDefault="002267EB" w:rsidP="00A942B6">
      <w:pPr>
        <w:spacing w:line="360" w:lineRule="auto"/>
        <w:jc w:val="both"/>
        <w:rPr>
          <w:rFonts w:ascii="Times New Roman" w:hAnsi="Times New Roman"/>
          <w:b/>
          <w:sz w:val="24"/>
          <w:szCs w:val="24"/>
        </w:rPr>
      </w:pPr>
      <w:r w:rsidRPr="005A3088">
        <w:rPr>
          <w:rFonts w:ascii="Times New Roman" w:hAnsi="Times New Roman"/>
          <w:b/>
          <w:sz w:val="24"/>
          <w:szCs w:val="24"/>
        </w:rPr>
        <w:t>Tab</w:t>
      </w:r>
      <w:r w:rsidR="005A3088">
        <w:rPr>
          <w:rFonts w:ascii="Times New Roman" w:hAnsi="Times New Roman"/>
          <w:b/>
          <w:sz w:val="24"/>
          <w:szCs w:val="24"/>
        </w:rPr>
        <w:t xml:space="preserve">ulka 6. </w:t>
      </w:r>
      <w:r w:rsidRPr="005A3088">
        <w:rPr>
          <w:rFonts w:ascii="Times New Roman" w:hAnsi="Times New Roman"/>
          <w:b/>
          <w:sz w:val="24"/>
          <w:szCs w:val="24"/>
        </w:rPr>
        <w:t xml:space="preserve"> Zdraví</w:t>
      </w:r>
    </w:p>
    <w:p w:rsidR="00E75407" w:rsidRPr="005A3088" w:rsidRDefault="00E75407"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8"/>
        <w:gridCol w:w="2885"/>
        <w:gridCol w:w="2987"/>
      </w:tblGrid>
      <w:tr w:rsidR="00E02CC2" w:rsidRPr="00A942B6" w:rsidTr="005E0377">
        <w:tc>
          <w:tcPr>
            <w:tcW w:w="3656" w:type="dxa"/>
          </w:tcPr>
          <w:p w:rsidR="00E02CC2" w:rsidRPr="00A942B6" w:rsidRDefault="00E02CC2" w:rsidP="003132FA">
            <w:pPr>
              <w:tabs>
                <w:tab w:val="center" w:pos="1675"/>
              </w:tabs>
              <w:spacing w:line="360" w:lineRule="auto"/>
              <w:jc w:val="center"/>
              <w:rPr>
                <w:rFonts w:ascii="Times New Roman" w:hAnsi="Times New Roman"/>
                <w:b/>
                <w:sz w:val="24"/>
                <w:szCs w:val="24"/>
              </w:rPr>
            </w:pPr>
            <w:r w:rsidRPr="00A942B6">
              <w:rPr>
                <w:rFonts w:ascii="Times New Roman" w:hAnsi="Times New Roman"/>
                <w:b/>
                <w:sz w:val="24"/>
                <w:szCs w:val="24"/>
              </w:rPr>
              <w:t>Zdraví</w:t>
            </w:r>
          </w:p>
        </w:tc>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Dobré</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77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91,67</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Špatné</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7</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8,33</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E02CC2" w:rsidRPr="00A942B6" w:rsidRDefault="00E02CC2" w:rsidP="00A942B6">
      <w:pPr>
        <w:spacing w:line="360" w:lineRule="auto"/>
        <w:jc w:val="both"/>
        <w:rPr>
          <w:rFonts w:ascii="Times New Roman" w:hAnsi="Times New Roman"/>
          <w:sz w:val="24"/>
          <w:szCs w:val="24"/>
        </w:rPr>
      </w:pPr>
    </w:p>
    <w:p w:rsidR="00E02CC2" w:rsidRPr="00A942B6" w:rsidRDefault="00E02CC2" w:rsidP="005A3088">
      <w:pPr>
        <w:spacing w:line="360" w:lineRule="auto"/>
        <w:jc w:val="center"/>
        <w:rPr>
          <w:rFonts w:ascii="Times New Roman" w:hAnsi="Times New Roman"/>
          <w:sz w:val="24"/>
          <w:szCs w:val="24"/>
        </w:rPr>
      </w:pPr>
      <w:r w:rsidRPr="00A942B6">
        <w:rPr>
          <w:rFonts w:ascii="Times New Roman" w:hAnsi="Times New Roman"/>
          <w:noProof/>
          <w:sz w:val="24"/>
          <w:szCs w:val="24"/>
          <w:lang w:eastAsia="cs-CZ"/>
        </w:rPr>
        <w:drawing>
          <wp:inline distT="0" distB="0" distL="0" distR="0">
            <wp:extent cx="3819525" cy="2590800"/>
            <wp:effectExtent l="0" t="0" r="0" b="0"/>
            <wp:docPr id="5" name="objek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A3088" w:rsidRDefault="005A3088" w:rsidP="00A942B6">
      <w:pPr>
        <w:spacing w:line="360" w:lineRule="auto"/>
        <w:jc w:val="both"/>
        <w:rPr>
          <w:rFonts w:ascii="Times New Roman" w:hAnsi="Times New Roman"/>
          <w:b/>
          <w:sz w:val="24"/>
          <w:szCs w:val="24"/>
        </w:rPr>
      </w:pPr>
      <w:r>
        <w:rPr>
          <w:rFonts w:ascii="Times New Roman" w:hAnsi="Times New Roman"/>
          <w:b/>
          <w:sz w:val="24"/>
          <w:szCs w:val="24"/>
        </w:rPr>
        <w:t>Graf 5. Zdraví</w:t>
      </w:r>
    </w:p>
    <w:p w:rsidR="005A3088" w:rsidRDefault="005A3088"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Komentář:</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Nejpočetnější skupinu, 77 respondentů (91,67 %), tvoří studenti, kteří mají dobré zdraví. Špatné zdraví uvádí 7 respondentů (8,33 %).</w:t>
      </w:r>
    </w:p>
    <w:p w:rsidR="00E02CC2" w:rsidRPr="00A942B6" w:rsidRDefault="00E02CC2" w:rsidP="00A942B6">
      <w:pPr>
        <w:spacing w:line="360" w:lineRule="auto"/>
        <w:jc w:val="both"/>
        <w:rPr>
          <w:rFonts w:ascii="Times New Roman" w:hAnsi="Times New Roman"/>
          <w:sz w:val="24"/>
          <w:szCs w:val="24"/>
        </w:rPr>
      </w:pPr>
    </w:p>
    <w:p w:rsidR="00E02CC2" w:rsidRDefault="00E02CC2"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b/>
          <w:sz w:val="24"/>
          <w:szCs w:val="24"/>
        </w:rPr>
      </w:pPr>
    </w:p>
    <w:p w:rsidR="00E02CC2" w:rsidRPr="00A942B6" w:rsidRDefault="00BA42A6"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Položka č. 6</w:t>
      </w:r>
      <w:r w:rsidR="00E02CC2" w:rsidRPr="00A942B6">
        <w:rPr>
          <w:rFonts w:ascii="Times New Roman" w:hAnsi="Times New Roman"/>
          <w:b/>
          <w:sz w:val="24"/>
          <w:szCs w:val="24"/>
        </w:rPr>
        <w:t xml:space="preserve"> – Vyhod</w:t>
      </w:r>
      <w:r w:rsidR="003B5288">
        <w:rPr>
          <w:rFonts w:ascii="Times New Roman" w:hAnsi="Times New Roman"/>
          <w:b/>
          <w:sz w:val="24"/>
          <w:szCs w:val="24"/>
        </w:rPr>
        <w:t>nocení Logo-testu</w:t>
      </w:r>
      <w:r w:rsidR="00E02CC2" w:rsidRPr="00A942B6">
        <w:rPr>
          <w:rFonts w:ascii="Times New Roman" w:hAnsi="Times New Roman"/>
          <w:b/>
          <w:sz w:val="24"/>
          <w:szCs w:val="24"/>
        </w:rPr>
        <w:t xml:space="preserve"> (CS)</w:t>
      </w:r>
    </w:p>
    <w:p w:rsidR="00E02CC2" w:rsidRDefault="00E02CC2" w:rsidP="00A942B6">
      <w:pPr>
        <w:spacing w:line="360" w:lineRule="auto"/>
        <w:jc w:val="both"/>
        <w:rPr>
          <w:rFonts w:ascii="Times New Roman" w:hAnsi="Times New Roman"/>
          <w:b/>
          <w:sz w:val="24"/>
          <w:szCs w:val="24"/>
        </w:rPr>
      </w:pPr>
      <w:r w:rsidRPr="005A3088">
        <w:rPr>
          <w:rFonts w:ascii="Times New Roman" w:hAnsi="Times New Roman"/>
          <w:b/>
          <w:sz w:val="24"/>
          <w:szCs w:val="24"/>
        </w:rPr>
        <w:t>Tab</w:t>
      </w:r>
      <w:r w:rsidR="00124EFA">
        <w:rPr>
          <w:rFonts w:ascii="Times New Roman" w:hAnsi="Times New Roman"/>
          <w:b/>
          <w:sz w:val="24"/>
          <w:szCs w:val="24"/>
        </w:rPr>
        <w:t xml:space="preserve">ulka 7. </w:t>
      </w:r>
      <w:r w:rsidR="002267EB" w:rsidRPr="005A3088">
        <w:rPr>
          <w:rFonts w:ascii="Times New Roman" w:hAnsi="Times New Roman"/>
          <w:b/>
          <w:sz w:val="24"/>
          <w:szCs w:val="24"/>
        </w:rPr>
        <w:t>Vyhodn</w:t>
      </w:r>
      <w:r w:rsidR="003B5288">
        <w:rPr>
          <w:rFonts w:ascii="Times New Roman" w:hAnsi="Times New Roman"/>
          <w:b/>
          <w:sz w:val="24"/>
          <w:szCs w:val="24"/>
        </w:rPr>
        <w:t xml:space="preserve">ocení Logo-testu </w:t>
      </w:r>
      <w:r w:rsidR="002267EB" w:rsidRPr="005A3088">
        <w:rPr>
          <w:rFonts w:ascii="Times New Roman" w:hAnsi="Times New Roman"/>
          <w:b/>
          <w:sz w:val="24"/>
          <w:szCs w:val="24"/>
        </w:rPr>
        <w:t>(CS)</w:t>
      </w:r>
    </w:p>
    <w:p w:rsidR="00E75407" w:rsidRPr="005A3088" w:rsidRDefault="00E75407"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8"/>
        <w:gridCol w:w="2885"/>
        <w:gridCol w:w="2987"/>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Kvartil</w:t>
            </w:r>
          </w:p>
        </w:tc>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Q1</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22</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26,19</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Q2 + Q3</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53</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63,10</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Q4 – (D9 + D 10)</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2,38</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D9</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4,76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D10</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3,57</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E02CC2" w:rsidRPr="00A942B6" w:rsidRDefault="00E02CC2"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 xml:space="preserve">Komentář: </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Nejpočetnější skupinu tvoří 53 studentů (63,10 %), kteří se nachází v pásmu Q2+Q3, což odpovídá </w:t>
      </w:r>
      <w:r w:rsidRPr="00444E93">
        <w:rPr>
          <w:rFonts w:ascii="Times New Roman" w:hAnsi="Times New Roman"/>
          <w:sz w:val="24"/>
          <w:szCs w:val="24"/>
        </w:rPr>
        <w:t>průměrn</w:t>
      </w:r>
      <w:r w:rsidR="00444E93" w:rsidRPr="00444E93">
        <w:rPr>
          <w:rFonts w:ascii="Times New Roman" w:hAnsi="Times New Roman"/>
          <w:sz w:val="24"/>
          <w:szCs w:val="24"/>
        </w:rPr>
        <w:t>é</w:t>
      </w:r>
      <w:r w:rsidR="00444E93">
        <w:rPr>
          <w:rFonts w:ascii="Times New Roman" w:hAnsi="Times New Roman"/>
          <w:sz w:val="24"/>
          <w:szCs w:val="24"/>
        </w:rPr>
        <w:t xml:space="preserve"> úrovni</w:t>
      </w:r>
      <w:r w:rsidRPr="00A942B6">
        <w:rPr>
          <w:rFonts w:ascii="Times New Roman" w:hAnsi="Times New Roman"/>
          <w:sz w:val="24"/>
          <w:szCs w:val="24"/>
        </w:rPr>
        <w:t xml:space="preserve"> prožívané smysluplnosti. Druhá nejpočetnější skupina 22 respondentů (26,19 %), se nachází v pásmu Q1, které odpovídá dobré úrovni prožívané životní smysluplnosti. 4 respondenti (4,76 %) se nachází v pásmu D9, odpovídající velmi špatné úrovni prožívané životní smysluplnosti. Druhá nejméně zastoupená skupina 3 respondentů (3,57 %) se nachází v pásmu D10, odpovídající nejhorší úrovni prožívané životní smysluplnosti. 2 respondenti (2,38 %) se nachází v pásmu Q4, což odpovídá špatné úrovni prožívané smysluplnosti.</w:t>
      </w:r>
    </w:p>
    <w:p w:rsidR="00E02CC2" w:rsidRPr="00A942B6" w:rsidRDefault="00E02CC2"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sz w:val="24"/>
          <w:szCs w:val="24"/>
        </w:rPr>
      </w:pPr>
    </w:p>
    <w:p w:rsidR="00E02CC2" w:rsidRDefault="00E02CC2"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3B5288" w:rsidRDefault="003B5288" w:rsidP="00A942B6">
      <w:pPr>
        <w:spacing w:line="360" w:lineRule="auto"/>
        <w:jc w:val="both"/>
        <w:rPr>
          <w:rFonts w:ascii="Times New Roman" w:hAnsi="Times New Roman"/>
          <w:sz w:val="24"/>
          <w:szCs w:val="24"/>
        </w:rPr>
      </w:pPr>
    </w:p>
    <w:p w:rsidR="00E02CC2" w:rsidRPr="00A942B6" w:rsidRDefault="00BA42A6"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Položka č. 7</w:t>
      </w:r>
      <w:r w:rsidR="00E02CC2" w:rsidRPr="00A942B6">
        <w:rPr>
          <w:rFonts w:ascii="Times New Roman" w:hAnsi="Times New Roman"/>
          <w:b/>
          <w:sz w:val="24"/>
          <w:szCs w:val="24"/>
        </w:rPr>
        <w:t xml:space="preserve"> – Vyhodnocení testu </w:t>
      </w:r>
      <w:r w:rsidR="003B5288">
        <w:rPr>
          <w:rFonts w:ascii="Times New Roman" w:hAnsi="Times New Roman"/>
          <w:b/>
          <w:sz w:val="24"/>
          <w:szCs w:val="24"/>
        </w:rPr>
        <w:t xml:space="preserve">Existenciální škály </w:t>
      </w:r>
      <w:r w:rsidR="00E02CC2" w:rsidRPr="00A942B6">
        <w:rPr>
          <w:rFonts w:ascii="Times New Roman" w:hAnsi="Times New Roman"/>
          <w:b/>
          <w:sz w:val="24"/>
          <w:szCs w:val="24"/>
        </w:rPr>
        <w:t>(CS) – Kvantilové normy</w:t>
      </w:r>
    </w:p>
    <w:p w:rsidR="00E02CC2" w:rsidRDefault="00E02CC2" w:rsidP="00A942B6">
      <w:pPr>
        <w:spacing w:line="360" w:lineRule="auto"/>
        <w:jc w:val="both"/>
        <w:rPr>
          <w:rFonts w:ascii="Times New Roman" w:hAnsi="Times New Roman"/>
          <w:b/>
          <w:sz w:val="24"/>
          <w:szCs w:val="24"/>
        </w:rPr>
      </w:pPr>
      <w:r w:rsidRPr="00124EFA">
        <w:rPr>
          <w:rFonts w:ascii="Times New Roman" w:hAnsi="Times New Roman"/>
          <w:b/>
          <w:sz w:val="24"/>
          <w:szCs w:val="24"/>
        </w:rPr>
        <w:t>Tab</w:t>
      </w:r>
      <w:r w:rsidR="00124EFA" w:rsidRPr="00124EFA">
        <w:rPr>
          <w:rFonts w:ascii="Times New Roman" w:hAnsi="Times New Roman"/>
          <w:b/>
          <w:sz w:val="24"/>
          <w:szCs w:val="24"/>
        </w:rPr>
        <w:t xml:space="preserve">ulka 8. </w:t>
      </w:r>
      <w:r w:rsidR="002267EB" w:rsidRPr="00124EFA">
        <w:rPr>
          <w:rFonts w:ascii="Times New Roman" w:hAnsi="Times New Roman"/>
          <w:b/>
          <w:sz w:val="24"/>
          <w:szCs w:val="24"/>
        </w:rPr>
        <w:t>Vyhodnocení testu</w:t>
      </w:r>
      <w:r w:rsidR="003B5288">
        <w:rPr>
          <w:rFonts w:ascii="Times New Roman" w:hAnsi="Times New Roman"/>
          <w:b/>
          <w:sz w:val="24"/>
          <w:szCs w:val="24"/>
        </w:rPr>
        <w:t xml:space="preserve"> Existenciální škály</w:t>
      </w:r>
      <w:r w:rsidR="002267EB" w:rsidRPr="00124EFA">
        <w:rPr>
          <w:rFonts w:ascii="Times New Roman" w:hAnsi="Times New Roman"/>
          <w:b/>
          <w:sz w:val="24"/>
          <w:szCs w:val="24"/>
        </w:rPr>
        <w:t xml:space="preserve"> (CS) – Kvantilové normy</w:t>
      </w:r>
      <w:r w:rsidR="00124EFA">
        <w:rPr>
          <w:rFonts w:ascii="Times New Roman" w:hAnsi="Times New Roman"/>
          <w:b/>
          <w:sz w:val="24"/>
          <w:szCs w:val="24"/>
        </w:rPr>
        <w:t xml:space="preserve"> - </w:t>
      </w:r>
      <w:r w:rsidRPr="00124EFA">
        <w:rPr>
          <w:rFonts w:ascii="Times New Roman" w:hAnsi="Times New Roman"/>
          <w:b/>
          <w:sz w:val="24"/>
          <w:szCs w:val="24"/>
        </w:rPr>
        <w:t>Decilová rozpětí</w:t>
      </w:r>
    </w:p>
    <w:p w:rsidR="00E75407" w:rsidRPr="00A942B6" w:rsidRDefault="00E75407" w:rsidP="00A942B6">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8"/>
        <w:gridCol w:w="2885"/>
        <w:gridCol w:w="2987"/>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Decil</w:t>
            </w:r>
          </w:p>
        </w:tc>
        <w:tc>
          <w:tcPr>
            <w:tcW w:w="3656" w:type="dxa"/>
          </w:tcPr>
          <w:p w:rsidR="00F92F71" w:rsidRPr="00A942B6" w:rsidRDefault="009549B5" w:rsidP="003132FA">
            <w:pPr>
              <w:spacing w:line="360" w:lineRule="auto"/>
              <w:jc w:val="center"/>
              <w:rPr>
                <w:rFonts w:ascii="Times New Roman" w:hAnsi="Times New Roman"/>
                <w:b/>
                <w:sz w:val="24"/>
                <w:szCs w:val="24"/>
              </w:rPr>
            </w:pPr>
            <w:r>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1</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20</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23,81</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2</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9</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10,71</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3</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5,96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4</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16</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19,05</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5</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4,76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6</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9</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10,71</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7</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6</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7,14</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8</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9,52</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9</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5,96</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10</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2,38</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E02CC2" w:rsidRPr="00A942B6" w:rsidRDefault="00E02CC2" w:rsidP="003132FA">
      <w:pPr>
        <w:spacing w:line="360" w:lineRule="auto"/>
        <w:jc w:val="center"/>
        <w:rPr>
          <w:rFonts w:ascii="Times New Roman" w:hAnsi="Times New Roman"/>
          <w:b/>
          <w:color w:val="FF0000"/>
          <w:sz w:val="24"/>
          <w:szCs w:val="24"/>
        </w:rPr>
      </w:pPr>
    </w:p>
    <w:p w:rsidR="00E02CC2" w:rsidRDefault="00387BAE" w:rsidP="00387BAE">
      <w:pPr>
        <w:spacing w:line="360" w:lineRule="auto"/>
        <w:rPr>
          <w:rFonts w:ascii="Times New Roman" w:hAnsi="Times New Roman"/>
          <w:b/>
          <w:sz w:val="24"/>
          <w:szCs w:val="24"/>
        </w:rPr>
      </w:pPr>
      <w:r>
        <w:rPr>
          <w:rFonts w:ascii="Times New Roman" w:hAnsi="Times New Roman"/>
          <w:b/>
          <w:sz w:val="24"/>
          <w:szCs w:val="24"/>
        </w:rPr>
        <w:t>Komentář:</w:t>
      </w:r>
    </w:p>
    <w:p w:rsidR="00387BAE" w:rsidRPr="00387BAE" w:rsidRDefault="00387BAE" w:rsidP="00732A07">
      <w:pPr>
        <w:spacing w:line="360" w:lineRule="auto"/>
        <w:ind w:firstLine="708"/>
        <w:jc w:val="both"/>
        <w:rPr>
          <w:rFonts w:ascii="Times New Roman" w:hAnsi="Times New Roman"/>
          <w:sz w:val="24"/>
          <w:szCs w:val="24"/>
        </w:rPr>
      </w:pPr>
      <w:r>
        <w:rPr>
          <w:rFonts w:ascii="Times New Roman" w:hAnsi="Times New Roman"/>
          <w:sz w:val="24"/>
          <w:szCs w:val="24"/>
        </w:rPr>
        <w:t xml:space="preserve">Nejpočetnější skupinu tvoří 20 respondentů (23,81 %), kteří se nachází v decilu1. Druhou nejpočetnější skupinu tvoří 16 respondentů (19,05 %), kteří se nachází v decilu 4. Třetí nejpočetnější skupinu tvoří 9 respondentů (10,71 %), kteří se nachází v decilu 2 a 6. V decilu 8 se nachází 8 respondentů (9,52 %).  6 respondentů (7,14 %) se nachází v decilu 7. V decilu </w:t>
      </w:r>
      <w:r w:rsidR="00732A07">
        <w:rPr>
          <w:rFonts w:ascii="Times New Roman" w:hAnsi="Times New Roman"/>
          <w:sz w:val="24"/>
          <w:szCs w:val="24"/>
        </w:rPr>
        <w:t>3 a 9 se nachází po 5</w:t>
      </w:r>
      <w:r>
        <w:rPr>
          <w:rFonts w:ascii="Times New Roman" w:hAnsi="Times New Roman"/>
          <w:sz w:val="24"/>
          <w:szCs w:val="24"/>
        </w:rPr>
        <w:t xml:space="preserve"> respondentech (5,96 %). Druhou nejméně zastoupenou skupinu tvoří 4 respondenti (4,76 %), kteří se nachází v decilu 5 a nejméně zastoupenou skupinu tvoří 2 respondenti (2,38 %), kteří se nachází v decilu 10.</w:t>
      </w:r>
    </w:p>
    <w:p w:rsidR="00E02CC2" w:rsidRDefault="00E02CC2" w:rsidP="00A942B6">
      <w:pPr>
        <w:spacing w:line="360" w:lineRule="auto"/>
        <w:jc w:val="both"/>
        <w:rPr>
          <w:rFonts w:ascii="Times New Roman" w:hAnsi="Times New Roman"/>
          <w:b/>
          <w:sz w:val="24"/>
          <w:szCs w:val="24"/>
        </w:rPr>
      </w:pPr>
      <w:r w:rsidRPr="00124EFA">
        <w:rPr>
          <w:rFonts w:ascii="Times New Roman" w:hAnsi="Times New Roman"/>
          <w:b/>
          <w:sz w:val="24"/>
          <w:szCs w:val="24"/>
        </w:rPr>
        <w:lastRenderedPageBreak/>
        <w:t>Tab</w:t>
      </w:r>
      <w:r w:rsidR="00124EFA" w:rsidRPr="00124EFA">
        <w:rPr>
          <w:rFonts w:ascii="Times New Roman" w:hAnsi="Times New Roman"/>
          <w:b/>
          <w:sz w:val="24"/>
          <w:szCs w:val="24"/>
        </w:rPr>
        <w:t xml:space="preserve">ulka 9 </w:t>
      </w:r>
      <w:r w:rsidR="002267EB" w:rsidRPr="00124EFA">
        <w:rPr>
          <w:rFonts w:ascii="Times New Roman" w:hAnsi="Times New Roman"/>
          <w:b/>
          <w:sz w:val="24"/>
          <w:szCs w:val="24"/>
        </w:rPr>
        <w:t xml:space="preserve">Vyhodnocení testu </w:t>
      </w:r>
      <w:r w:rsidR="003B5288">
        <w:rPr>
          <w:rFonts w:ascii="Times New Roman" w:hAnsi="Times New Roman"/>
          <w:b/>
          <w:sz w:val="24"/>
          <w:szCs w:val="24"/>
        </w:rPr>
        <w:t xml:space="preserve">Existenciální škály </w:t>
      </w:r>
      <w:r w:rsidR="002267EB" w:rsidRPr="00124EFA">
        <w:rPr>
          <w:rFonts w:ascii="Times New Roman" w:hAnsi="Times New Roman"/>
          <w:b/>
          <w:sz w:val="24"/>
          <w:szCs w:val="24"/>
        </w:rPr>
        <w:t>(CS) – Kvantilové normy</w:t>
      </w:r>
      <w:r w:rsidR="00124EFA" w:rsidRPr="00124EFA">
        <w:rPr>
          <w:rFonts w:ascii="Times New Roman" w:hAnsi="Times New Roman"/>
          <w:b/>
          <w:sz w:val="24"/>
          <w:szCs w:val="24"/>
        </w:rPr>
        <w:t xml:space="preserve"> -</w:t>
      </w:r>
      <w:r w:rsidRPr="00124EFA">
        <w:rPr>
          <w:rFonts w:ascii="Times New Roman" w:hAnsi="Times New Roman"/>
          <w:b/>
          <w:sz w:val="24"/>
          <w:szCs w:val="24"/>
        </w:rPr>
        <w:t>Kvartilová rozpětí</w:t>
      </w:r>
    </w:p>
    <w:p w:rsidR="00E75407" w:rsidRPr="00124EFA" w:rsidRDefault="00E75407" w:rsidP="00A942B6">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18"/>
        <w:gridCol w:w="2885"/>
        <w:gridCol w:w="2987"/>
      </w:tblGrid>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Kvartil</w:t>
            </w:r>
          </w:p>
        </w:tc>
        <w:tc>
          <w:tcPr>
            <w:tcW w:w="3656" w:type="dxa"/>
          </w:tcPr>
          <w:p w:rsidR="00F92F71" w:rsidRPr="00A942B6" w:rsidRDefault="00732A07" w:rsidP="003132FA">
            <w:pPr>
              <w:spacing w:line="360" w:lineRule="auto"/>
              <w:jc w:val="center"/>
              <w:rPr>
                <w:rFonts w:ascii="Times New Roman" w:hAnsi="Times New Roman"/>
                <w:b/>
                <w:sz w:val="24"/>
                <w:szCs w:val="24"/>
              </w:rPr>
            </w:pPr>
            <w:r>
              <w:rPr>
                <w:rFonts w:ascii="Times New Roman" w:hAnsi="Times New Roman"/>
                <w:b/>
                <w:sz w:val="24"/>
                <w:szCs w:val="24"/>
              </w:rPr>
              <w:t>n</w:t>
            </w:r>
          </w:p>
        </w:tc>
        <w:tc>
          <w:tcPr>
            <w:tcW w:w="3657"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1</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32</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38,10</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2</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22</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26,19</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3</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19</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22,61</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4</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11</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13,10</w:t>
            </w:r>
          </w:p>
        </w:tc>
      </w:tr>
      <w:tr w:rsidR="00E02CC2" w:rsidRPr="00A942B6" w:rsidTr="005E0377">
        <w:tc>
          <w:tcPr>
            <w:tcW w:w="3656" w:type="dxa"/>
          </w:tcPr>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Celkem</w:t>
            </w:r>
          </w:p>
        </w:tc>
        <w:tc>
          <w:tcPr>
            <w:tcW w:w="3656"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84</w:t>
            </w:r>
          </w:p>
        </w:tc>
        <w:tc>
          <w:tcPr>
            <w:tcW w:w="3657"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100,00</w:t>
            </w:r>
          </w:p>
        </w:tc>
      </w:tr>
    </w:tbl>
    <w:p w:rsidR="00E02CC2" w:rsidRPr="00A942B6" w:rsidRDefault="00E02CC2" w:rsidP="003132FA">
      <w:pPr>
        <w:spacing w:line="360" w:lineRule="auto"/>
        <w:jc w:val="center"/>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Komentář:</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t xml:space="preserve">V kvartilu 1 se náchází 32 respondentů (38,10 %), v kvartilu 2 se nachází </w:t>
      </w:r>
      <w:r w:rsidR="00153B55">
        <w:rPr>
          <w:rFonts w:ascii="Times New Roman" w:hAnsi="Times New Roman"/>
          <w:sz w:val="24"/>
          <w:szCs w:val="24"/>
        </w:rPr>
        <w:t xml:space="preserve">           </w:t>
      </w:r>
      <w:r w:rsidRPr="00A942B6">
        <w:rPr>
          <w:rFonts w:ascii="Times New Roman" w:hAnsi="Times New Roman"/>
          <w:sz w:val="24"/>
          <w:szCs w:val="24"/>
        </w:rPr>
        <w:t>22 respondentů (26,19 %), v kvartilu 3 se nachází 19 respondentů (22,61 %) a v</w:t>
      </w:r>
      <w:r w:rsidR="00153B55">
        <w:rPr>
          <w:rFonts w:ascii="Times New Roman" w:hAnsi="Times New Roman"/>
          <w:sz w:val="24"/>
          <w:szCs w:val="24"/>
        </w:rPr>
        <w:t> </w:t>
      </w:r>
      <w:r w:rsidRPr="00A942B6">
        <w:rPr>
          <w:rFonts w:ascii="Times New Roman" w:hAnsi="Times New Roman"/>
          <w:sz w:val="24"/>
          <w:szCs w:val="24"/>
        </w:rPr>
        <w:t>kvartilu</w:t>
      </w:r>
      <w:r w:rsidR="00153B55">
        <w:rPr>
          <w:rFonts w:ascii="Times New Roman" w:hAnsi="Times New Roman"/>
          <w:sz w:val="24"/>
          <w:szCs w:val="24"/>
        </w:rPr>
        <w:t xml:space="preserve"> </w:t>
      </w:r>
      <w:r w:rsidRPr="00A942B6">
        <w:rPr>
          <w:rFonts w:ascii="Times New Roman" w:hAnsi="Times New Roman"/>
          <w:sz w:val="24"/>
          <w:szCs w:val="24"/>
        </w:rPr>
        <w:t xml:space="preserve"> 4 se nachází 11 respondentů (13,10 %).</w:t>
      </w:r>
    </w:p>
    <w:p w:rsidR="00607903" w:rsidRDefault="00607903"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E02CC2" w:rsidRPr="00124EFA" w:rsidRDefault="00E02CC2" w:rsidP="00A942B6">
      <w:pPr>
        <w:spacing w:line="360" w:lineRule="auto"/>
        <w:jc w:val="both"/>
        <w:rPr>
          <w:rFonts w:ascii="Times New Roman" w:hAnsi="Times New Roman"/>
          <w:b/>
          <w:sz w:val="30"/>
          <w:szCs w:val="30"/>
        </w:rPr>
      </w:pPr>
      <w:r w:rsidRPr="00124EFA">
        <w:rPr>
          <w:rFonts w:ascii="Times New Roman" w:hAnsi="Times New Roman"/>
          <w:b/>
          <w:sz w:val="30"/>
          <w:szCs w:val="30"/>
        </w:rPr>
        <w:lastRenderedPageBreak/>
        <w:t>5.2  Testování hypotéz</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ab/>
      </w:r>
      <w:r w:rsidRPr="00A942B6">
        <w:rPr>
          <w:rFonts w:ascii="Times New Roman" w:hAnsi="Times New Roman"/>
          <w:sz w:val="24"/>
          <w:szCs w:val="24"/>
        </w:rPr>
        <w:t xml:space="preserve">Při ověřování platnosti hypotéz, které jsme si stanovili pro zodpovězení výzkumných otázek a splnění cíle výzkumu, jsme použili test nezávislosti chí-kvadrát. </w:t>
      </w:r>
    </w:p>
    <w:p w:rsidR="00E02CC2" w:rsidRPr="00A942B6" w:rsidRDefault="00E02CC2" w:rsidP="00A942B6">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Výsledky hypotézy 1 a hypotézy 2, které jsme získali prostřednictvím dotazníků, jsme zapsali do kontingenčních tabulek. První tabulka vyjadřuje četnost respondentů, kteří uvádí odpověď v dotazníku na danou otázku. Testování provádíme na hladině významnosti ɑ=0,05. Pro použití testu nezávislosti chí-kvadrát je nezbytný také výpočet očekávaných četností. Očekávané četnosti uvádíme v druhé tabulce. Jsou to četnosti, které by odpovídaly platnosti nulové hypotézy a vypočítáme je tak, že se vynásobí odpovídající marginální četnosti kontingenční tabulky a tento výsledek se vydělí celkovou četností (Chráska, 2007). Očekávané četnosti jsou zaokrouhleny </w:t>
      </w:r>
      <w:r w:rsidR="00BA42A6" w:rsidRPr="00A942B6">
        <w:rPr>
          <w:rFonts w:ascii="Times New Roman" w:hAnsi="Times New Roman"/>
          <w:sz w:val="24"/>
          <w:szCs w:val="24"/>
        </w:rPr>
        <w:t>na dvě</w:t>
      </w:r>
      <w:r w:rsidRPr="00A942B6">
        <w:rPr>
          <w:rFonts w:ascii="Times New Roman" w:hAnsi="Times New Roman"/>
          <w:sz w:val="24"/>
          <w:szCs w:val="24"/>
        </w:rPr>
        <w:t xml:space="preserve"> desetinná čísla.</w:t>
      </w:r>
      <w:r w:rsidR="00153B55">
        <w:rPr>
          <w:rFonts w:ascii="Times New Roman" w:hAnsi="Times New Roman"/>
          <w:sz w:val="24"/>
          <w:szCs w:val="24"/>
        </w:rPr>
        <w:t xml:space="preserve"> </w:t>
      </w:r>
      <w:r w:rsidRPr="00A942B6">
        <w:rPr>
          <w:rFonts w:ascii="Times New Roman" w:hAnsi="Times New Roman"/>
          <w:sz w:val="24"/>
          <w:szCs w:val="24"/>
        </w:rPr>
        <w:t xml:space="preserve">Pro </w:t>
      </w:r>
      <w:r w:rsidR="00880DAF">
        <w:rPr>
          <w:rFonts w:ascii="Times New Roman" w:hAnsi="Times New Roman"/>
          <w:sz w:val="24"/>
          <w:szCs w:val="24"/>
        </w:rPr>
        <w:t>jednotlivá pole kontingenční t</w:t>
      </w:r>
      <w:r w:rsidRPr="00A942B6">
        <w:rPr>
          <w:rFonts w:ascii="Times New Roman" w:hAnsi="Times New Roman"/>
          <w:sz w:val="24"/>
          <w:szCs w:val="24"/>
        </w:rPr>
        <w:t>abulky vyp</w:t>
      </w:r>
      <w:r w:rsidR="005E0377" w:rsidRPr="00A942B6">
        <w:rPr>
          <w:rFonts w:ascii="Times New Roman" w:hAnsi="Times New Roman"/>
          <w:sz w:val="24"/>
          <w:szCs w:val="24"/>
        </w:rPr>
        <w:t xml:space="preserve">očítáme hodnotu podle vzorce </w:t>
      </w:r>
      <m:oMath>
        <w:bookmarkStart w:id="0" w:name="OLE_LINK4"/>
        <w:bookmarkStart w:id="1" w:name="OLE_LINK5"/>
        <w:bookmarkStart w:id="2" w:name="OLE_LINK6"/>
        <m:f>
          <m:fPr>
            <m:ctrlPr>
              <w:rPr>
                <w:rFonts w:ascii="Cambria Math" w:hAnsi="Times New Roman"/>
                <w:i/>
                <w:sz w:val="24"/>
                <w:szCs w:val="24"/>
              </w:rPr>
            </m:ctrlPr>
          </m:fPr>
          <m:num>
            <m:r>
              <w:rPr>
                <w:rFonts w:ascii="Cambria Math" w:hAnsi="Times New Roman"/>
                <w:sz w:val="24"/>
                <w:szCs w:val="24"/>
              </w:rPr>
              <m:t>(</m:t>
            </m:r>
            <m:r>
              <w:rPr>
                <w:rFonts w:ascii="Cambria Math" w:hAnsi="Cambria Math"/>
                <w:sz w:val="24"/>
                <w:szCs w:val="24"/>
              </w:rPr>
              <m:t>P</m:t>
            </m:r>
            <m:r>
              <w:rPr>
                <w:rFonts w:ascii="Times New Roman" w:hAnsi="Times New Roman"/>
                <w:sz w:val="24"/>
                <w:szCs w:val="24"/>
              </w:rPr>
              <m:t>-</m:t>
            </m:r>
            <m:r>
              <w:rPr>
                <w:rFonts w:ascii="Cambria Math" w:hAnsi="Times New Roman"/>
                <w:sz w:val="24"/>
                <w:szCs w:val="24"/>
              </w:rPr>
              <m:t>0</m:t>
            </m:r>
            <m:sSup>
              <m:sSupPr>
                <m:ctrlPr>
                  <w:rPr>
                    <w:rFonts w:ascii="Cambria Math" w:hAnsi="Times New Roman"/>
                    <w:i/>
                    <w:sz w:val="24"/>
                    <w:szCs w:val="24"/>
                  </w:rPr>
                </m:ctrlPr>
              </m:sSupPr>
              <m:e>
                <m:r>
                  <w:rPr>
                    <w:rFonts w:ascii="Cambria Math" w:hAnsi="Times New Roman"/>
                    <w:sz w:val="24"/>
                    <w:szCs w:val="24"/>
                  </w:rPr>
                  <m:t>)</m:t>
                </m:r>
              </m:e>
              <m:sup>
                <m:r>
                  <w:rPr>
                    <w:rFonts w:ascii="Cambria Math" w:hAnsi="Times New Roman"/>
                    <w:sz w:val="24"/>
                    <w:szCs w:val="24"/>
                  </w:rPr>
                  <m:t>2</m:t>
                </m:r>
              </m:sup>
            </m:sSup>
          </m:num>
          <m:den>
            <m:r>
              <w:rPr>
                <w:rFonts w:ascii="Cambria Math" w:hAnsi="Times New Roman"/>
                <w:sz w:val="24"/>
                <w:szCs w:val="24"/>
              </w:rPr>
              <m:t>0</m:t>
            </m:r>
          </m:den>
        </m:f>
        <w:bookmarkEnd w:id="0"/>
        <w:bookmarkEnd w:id="1"/>
        <w:bookmarkEnd w:id="2"/>
      </m:oMath>
      <w:r w:rsidRPr="00A942B6">
        <w:rPr>
          <w:rFonts w:ascii="Times New Roman" w:hAnsi="Times New Roman"/>
          <w:sz w:val="24"/>
          <w:szCs w:val="24"/>
        </w:rPr>
        <w:t>, přičemž „P“ je pozorovatelná četnost a „O“ je očekávaná četnost jednoho pole kontingenční tabulky. Výsledné testové kritérium „χ</w:t>
      </w:r>
      <w:r w:rsidRPr="00A942B6">
        <w:rPr>
          <w:rFonts w:ascii="Times New Roman" w:hAnsi="Times New Roman"/>
          <w:sz w:val="24"/>
          <w:szCs w:val="24"/>
          <w:vertAlign w:val="superscript"/>
        </w:rPr>
        <w:t xml:space="preserve">2“ </w:t>
      </w:r>
      <w:r w:rsidR="005E0377" w:rsidRPr="00A942B6">
        <w:rPr>
          <w:rFonts w:ascii="Times New Roman" w:hAnsi="Times New Roman"/>
          <w:sz w:val="24"/>
          <w:szCs w:val="24"/>
        </w:rPr>
        <w:t xml:space="preserve">získáme součtem hodnot   </w:t>
      </w:r>
      <m:oMath>
        <m:f>
          <m:fPr>
            <m:ctrlPr>
              <w:rPr>
                <w:rFonts w:ascii="Cambria Math" w:hAnsi="Times New Roman"/>
                <w:i/>
                <w:sz w:val="24"/>
                <w:szCs w:val="24"/>
              </w:rPr>
            </m:ctrlPr>
          </m:fPr>
          <m:num>
            <m:r>
              <w:rPr>
                <w:rFonts w:ascii="Cambria Math" w:hAnsi="Times New Roman"/>
                <w:sz w:val="24"/>
                <w:szCs w:val="24"/>
              </w:rPr>
              <m:t>(</m:t>
            </m:r>
            <m:r>
              <w:rPr>
                <w:rFonts w:ascii="Cambria Math" w:hAnsi="Cambria Math"/>
                <w:sz w:val="24"/>
                <w:szCs w:val="24"/>
              </w:rPr>
              <m:t>P</m:t>
            </m:r>
            <m:r>
              <w:rPr>
                <w:rFonts w:ascii="Times New Roman" w:hAnsi="Times New Roman"/>
                <w:sz w:val="24"/>
                <w:szCs w:val="24"/>
              </w:rPr>
              <m:t>-</m:t>
            </m:r>
            <m:r>
              <w:rPr>
                <w:rFonts w:ascii="Cambria Math" w:hAnsi="Times New Roman"/>
                <w:sz w:val="24"/>
                <w:szCs w:val="24"/>
              </w:rPr>
              <m:t>0</m:t>
            </m:r>
            <m:sSup>
              <m:sSupPr>
                <m:ctrlPr>
                  <w:rPr>
                    <w:rFonts w:ascii="Cambria Math" w:hAnsi="Times New Roman"/>
                    <w:i/>
                    <w:sz w:val="24"/>
                    <w:szCs w:val="24"/>
                  </w:rPr>
                </m:ctrlPr>
              </m:sSupPr>
              <m:e>
                <m:r>
                  <w:rPr>
                    <w:rFonts w:ascii="Cambria Math" w:hAnsi="Times New Roman"/>
                    <w:sz w:val="24"/>
                    <w:szCs w:val="24"/>
                  </w:rPr>
                  <m:t>)</m:t>
                </m:r>
              </m:e>
              <m:sup>
                <m:r>
                  <w:rPr>
                    <w:rFonts w:ascii="Cambria Math" w:hAnsi="Times New Roman"/>
                    <w:sz w:val="24"/>
                    <w:szCs w:val="24"/>
                  </w:rPr>
                  <m:t>2</m:t>
                </m:r>
              </m:sup>
            </m:sSup>
          </m:num>
          <m:den>
            <m:r>
              <w:rPr>
                <w:rFonts w:ascii="Cambria Math" w:hAnsi="Times New Roman"/>
                <w:sz w:val="24"/>
                <w:szCs w:val="24"/>
              </w:rPr>
              <m:t>0</m:t>
            </m:r>
          </m:den>
        </m:f>
      </m:oMath>
      <w:r w:rsidRPr="00A942B6">
        <w:rPr>
          <w:rFonts w:ascii="Times New Roman" w:hAnsi="Times New Roman"/>
          <w:sz w:val="24"/>
          <w:szCs w:val="24"/>
        </w:rPr>
        <w:t xml:space="preserve">všech polí kontingenční tabulky. Vzorec </w:t>
      </w:r>
      <w:r w:rsidR="005E0377" w:rsidRPr="00A942B6">
        <w:rPr>
          <w:rFonts w:ascii="Times New Roman" w:hAnsi="Times New Roman"/>
          <w:sz w:val="24"/>
          <w:szCs w:val="24"/>
        </w:rPr>
        <w:t xml:space="preserve">pro chí-kvadrát je tedy: </w:t>
      </w:r>
      <w:r w:rsidR="00AB4D38" w:rsidRPr="00A942B6">
        <w:rPr>
          <w:rFonts w:ascii="Times New Roman" w:hAnsi="Times New Roman"/>
          <w:sz w:val="24"/>
          <w:szCs w:val="24"/>
        </w:rPr>
        <w:t>χ</w:t>
      </w:r>
      <w:r w:rsidR="00AB4D38" w:rsidRPr="00A942B6">
        <w:rPr>
          <w:rFonts w:ascii="Times New Roman" w:hAnsi="Times New Roman"/>
          <w:sz w:val="24"/>
          <w:szCs w:val="24"/>
          <w:vertAlign w:val="superscript"/>
        </w:rPr>
        <w:t xml:space="preserve">2 </w:t>
      </w:r>
      <m:oMath>
        <m:r>
          <w:rPr>
            <w:rFonts w:ascii="Cambria Math" w:hAnsi="Times New Roman"/>
            <w:sz w:val="24"/>
            <w:szCs w:val="24"/>
          </w:rPr>
          <m:t>=</m:t>
        </m:r>
        <m:r>
          <w:rPr>
            <w:rFonts w:ascii="Cambria Math" w:hAnsi="Times New Roman"/>
            <w:sz w:val="24"/>
            <w:szCs w:val="24"/>
          </w:rPr>
          <m:t>∑</m:t>
        </m:r>
        <m:f>
          <m:fPr>
            <m:ctrlPr>
              <w:rPr>
                <w:rFonts w:ascii="Cambria Math" w:hAnsi="Times New Roman"/>
                <w:i/>
                <w:sz w:val="24"/>
                <w:szCs w:val="24"/>
              </w:rPr>
            </m:ctrlPr>
          </m:fPr>
          <m:num>
            <m:r>
              <w:rPr>
                <w:rFonts w:ascii="Cambria Math" w:hAnsi="Times New Roman"/>
                <w:sz w:val="24"/>
                <w:szCs w:val="24"/>
              </w:rPr>
              <m:t>(</m:t>
            </m:r>
            <m:r>
              <w:rPr>
                <w:rFonts w:ascii="Cambria Math" w:hAnsi="Cambria Math"/>
                <w:sz w:val="24"/>
                <w:szCs w:val="24"/>
              </w:rPr>
              <m:t>P</m:t>
            </m:r>
            <m:r>
              <w:rPr>
                <w:rFonts w:ascii="Times New Roman" w:hAnsi="Times New Roman"/>
                <w:sz w:val="24"/>
                <w:szCs w:val="24"/>
              </w:rPr>
              <m:t>-</m:t>
            </m:r>
            <m:r>
              <w:rPr>
                <w:rFonts w:ascii="Cambria Math" w:hAnsi="Times New Roman"/>
                <w:sz w:val="24"/>
                <w:szCs w:val="24"/>
              </w:rPr>
              <m:t>0</m:t>
            </m:r>
            <m:sSup>
              <m:sSupPr>
                <m:ctrlPr>
                  <w:rPr>
                    <w:rFonts w:ascii="Cambria Math" w:hAnsi="Times New Roman"/>
                    <w:i/>
                    <w:sz w:val="24"/>
                    <w:szCs w:val="24"/>
                  </w:rPr>
                </m:ctrlPr>
              </m:sSupPr>
              <m:e>
                <m:r>
                  <w:rPr>
                    <w:rFonts w:ascii="Cambria Math" w:hAnsi="Times New Roman"/>
                    <w:sz w:val="24"/>
                    <w:szCs w:val="24"/>
                  </w:rPr>
                  <m:t>)</m:t>
                </m:r>
              </m:e>
              <m:sup>
                <m:r>
                  <w:rPr>
                    <w:rFonts w:ascii="Cambria Math" w:hAnsi="Times New Roman"/>
                    <w:sz w:val="24"/>
                    <w:szCs w:val="24"/>
                  </w:rPr>
                  <m:t>2</m:t>
                </m:r>
              </m:sup>
            </m:sSup>
          </m:num>
          <m:den>
            <m:r>
              <w:rPr>
                <w:rFonts w:ascii="Cambria Math" w:hAnsi="Times New Roman"/>
                <w:sz w:val="24"/>
                <w:szCs w:val="24"/>
              </w:rPr>
              <m:t>0</m:t>
            </m:r>
          </m:den>
        </m:f>
      </m:oMath>
      <w:r w:rsidRPr="00A942B6">
        <w:rPr>
          <w:rFonts w:ascii="Times New Roman" w:hAnsi="Times New Roman"/>
          <w:sz w:val="24"/>
          <w:szCs w:val="24"/>
        </w:rPr>
        <w:t xml:space="preserve"> , přičemž výsledná hodnota značí velikost rozdílu mezi realitou a vyslovenou nulovou hypotézou (výsledné hodnoty χ</w:t>
      </w:r>
      <w:r w:rsidRPr="00A942B6">
        <w:rPr>
          <w:rFonts w:ascii="Times New Roman" w:hAnsi="Times New Roman"/>
          <w:sz w:val="24"/>
          <w:szCs w:val="24"/>
          <w:vertAlign w:val="superscript"/>
        </w:rPr>
        <w:t xml:space="preserve">2 </w:t>
      </w:r>
      <w:r w:rsidRPr="00A942B6">
        <w:rPr>
          <w:rFonts w:ascii="Times New Roman" w:hAnsi="Times New Roman"/>
          <w:sz w:val="24"/>
          <w:szCs w:val="24"/>
        </w:rPr>
        <w:t xml:space="preserve"> jsou zaokrouhlena na </w:t>
      </w:r>
      <w:r w:rsidR="00BA42A6" w:rsidRPr="00A942B6">
        <w:rPr>
          <w:rFonts w:ascii="Times New Roman" w:hAnsi="Times New Roman"/>
          <w:sz w:val="24"/>
          <w:szCs w:val="24"/>
        </w:rPr>
        <w:t>dvě</w:t>
      </w:r>
      <w:r w:rsidRPr="00A942B6">
        <w:rPr>
          <w:rFonts w:ascii="Times New Roman" w:hAnsi="Times New Roman"/>
          <w:sz w:val="24"/>
          <w:szCs w:val="24"/>
        </w:rPr>
        <w:t xml:space="preserve"> desetinná místa).</w:t>
      </w:r>
      <w:r w:rsidR="00153B55">
        <w:rPr>
          <w:rFonts w:ascii="Times New Roman" w:hAnsi="Times New Roman"/>
          <w:sz w:val="24"/>
          <w:szCs w:val="24"/>
        </w:rPr>
        <w:t xml:space="preserve"> </w:t>
      </w:r>
      <w:r w:rsidRPr="00A942B6">
        <w:rPr>
          <w:rFonts w:ascii="Times New Roman" w:hAnsi="Times New Roman"/>
          <w:sz w:val="24"/>
          <w:szCs w:val="24"/>
        </w:rPr>
        <w:t xml:space="preserve">Pro další posuzování této hodnoty je nezbytné určit počet stupňů volnosti kontingenční tabulky dle rovnice </w:t>
      </w:r>
      <w:r w:rsidRPr="00A942B6">
        <w:rPr>
          <w:rFonts w:ascii="Times New Roman" w:hAnsi="Times New Roman"/>
          <w:i/>
          <w:sz w:val="24"/>
          <w:szCs w:val="24"/>
        </w:rPr>
        <w:t xml:space="preserve">f </w:t>
      </w:r>
      <w:r w:rsidRPr="00A942B6">
        <w:rPr>
          <w:rFonts w:ascii="Times New Roman" w:hAnsi="Times New Roman"/>
          <w:sz w:val="24"/>
          <w:szCs w:val="24"/>
        </w:rPr>
        <w:t>= ( r</w:t>
      </w:r>
      <w:r w:rsidR="00F92F71" w:rsidRPr="00A942B6">
        <w:rPr>
          <w:rFonts w:ascii="Times New Roman" w:hAnsi="Times New Roman"/>
          <w:sz w:val="24"/>
          <w:szCs w:val="24"/>
        </w:rPr>
        <w:t>–</w:t>
      </w:r>
      <w:r w:rsidRPr="00A942B6">
        <w:rPr>
          <w:rFonts w:ascii="Times New Roman" w:hAnsi="Times New Roman"/>
          <w:sz w:val="24"/>
          <w:szCs w:val="24"/>
        </w:rPr>
        <w:t>1 ) ∙ ( s – 1 ), přičemž „r“ značí počet řádků kontingenční tabulky a „s“ počet sloupců kontingenční tabulky.  Pro vypočítaný počet stupňů volnosti „</w:t>
      </w:r>
      <w:r w:rsidRPr="00A942B6">
        <w:rPr>
          <w:rFonts w:ascii="Times New Roman" w:hAnsi="Times New Roman"/>
          <w:i/>
          <w:sz w:val="24"/>
          <w:szCs w:val="24"/>
        </w:rPr>
        <w:t xml:space="preserve">f“ </w:t>
      </w:r>
      <w:r w:rsidRPr="00A942B6">
        <w:rPr>
          <w:rFonts w:ascii="Times New Roman" w:hAnsi="Times New Roman"/>
          <w:sz w:val="24"/>
          <w:szCs w:val="24"/>
        </w:rPr>
        <w:t>a zvolenou hladinu významnosti „ɑ“ je dána kritická hodnota testového kritéria</w:t>
      </w:r>
      <w:r w:rsidR="00637746">
        <w:rPr>
          <w:rFonts w:ascii="Times New Roman" w:hAnsi="Times New Roman"/>
          <w:sz w:val="24"/>
          <w:szCs w:val="24"/>
        </w:rPr>
        <w:t xml:space="preserve"> </w:t>
      </w:r>
      <m:oMath>
        <m:sSubSup>
          <m:sSubSupPr>
            <m:ctrlPr>
              <w:rPr>
                <w:rFonts w:ascii="Cambria Math" w:eastAsiaTheme="minorHAnsi" w:hAnsi="Times New Roman"/>
                <w:i/>
                <w:sz w:val="24"/>
                <w:szCs w:val="24"/>
              </w:rPr>
            </m:ctrlPr>
          </m:sSubSupPr>
          <m:e>
            <m:r>
              <m:rPr>
                <m:sty m:val="p"/>
              </m:rPr>
              <w:rPr>
                <w:rFonts w:ascii="Cambria Math" w:hAnsi="Times New Roman"/>
                <w:sz w:val="24"/>
                <w:szCs w:val="24"/>
              </w:rPr>
              <m:t>χ</m:t>
            </m:r>
          </m:e>
          <m:sub>
            <m:r>
              <w:rPr>
                <w:rFonts w:ascii="Cambria Math" w:hAnsi="Cambria Math"/>
                <w:sz w:val="24"/>
                <w:szCs w:val="24"/>
              </w:rPr>
              <m:t>α</m:t>
            </m:r>
          </m:sub>
          <m:sup>
            <m:r>
              <w:rPr>
                <w:rFonts w:ascii="Cambria Math" w:hAnsi="Times New Roman"/>
                <w:sz w:val="24"/>
                <w:szCs w:val="24"/>
              </w:rPr>
              <m:t>2</m:t>
            </m:r>
          </m:sup>
        </m:sSubSup>
      </m:oMath>
      <w:r w:rsidR="00AB4D38" w:rsidRPr="00A942B6">
        <w:rPr>
          <w:rFonts w:ascii="Times New Roman" w:eastAsiaTheme="minorEastAsia" w:hAnsi="Times New Roman"/>
          <w:sz w:val="24"/>
          <w:szCs w:val="24"/>
        </w:rPr>
        <w:t>(</w:t>
      </w:r>
      <w:r w:rsidR="00AB4D38" w:rsidRPr="00A942B6">
        <w:rPr>
          <w:rFonts w:ascii="Times New Roman" w:hAnsi="Times New Roman"/>
          <w:i/>
          <w:sz w:val="24"/>
          <w:szCs w:val="24"/>
        </w:rPr>
        <w:t>f</w:t>
      </w:r>
      <w:r w:rsidR="00880DAF">
        <w:rPr>
          <w:rFonts w:ascii="Times New Roman" w:eastAsiaTheme="minorEastAsia" w:hAnsi="Times New Roman"/>
          <w:sz w:val="24"/>
          <w:szCs w:val="24"/>
        </w:rPr>
        <w:t>)</w:t>
      </w:r>
      <w:r w:rsidRPr="00A942B6">
        <w:rPr>
          <w:rFonts w:ascii="Times New Roman" w:hAnsi="Times New Roman"/>
          <w:sz w:val="24"/>
          <w:szCs w:val="24"/>
        </w:rPr>
        <w:t>, se kterou porovnáváme hodnotu testového kritéria χ</w:t>
      </w:r>
      <w:r w:rsidRPr="00A942B6">
        <w:rPr>
          <w:rFonts w:ascii="Times New Roman" w:hAnsi="Times New Roman"/>
          <w:sz w:val="24"/>
          <w:szCs w:val="24"/>
          <w:vertAlign w:val="superscript"/>
        </w:rPr>
        <w:t xml:space="preserve">2 </w:t>
      </w:r>
      <w:r w:rsidRPr="00A942B6">
        <w:rPr>
          <w:rFonts w:ascii="Times New Roman" w:hAnsi="Times New Roman"/>
          <w:sz w:val="24"/>
          <w:szCs w:val="24"/>
        </w:rPr>
        <w:t>a posuzujeme, zda a jakým způsobem se tyto hodnoty</w:t>
      </w:r>
      <w:r w:rsidR="00732A07">
        <w:rPr>
          <w:rFonts w:ascii="Times New Roman" w:hAnsi="Times New Roman"/>
          <w:sz w:val="24"/>
          <w:szCs w:val="24"/>
        </w:rPr>
        <w:t xml:space="preserve"> liší. Je-li vypočítaná hodnota</w:t>
      </w:r>
      <w:r w:rsidRPr="00A942B6">
        <w:rPr>
          <w:rFonts w:ascii="Times New Roman" w:hAnsi="Times New Roman"/>
          <w:sz w:val="24"/>
          <w:szCs w:val="24"/>
        </w:rPr>
        <w:t xml:space="preserve"> „χ</w:t>
      </w:r>
      <w:r w:rsidRPr="00A942B6">
        <w:rPr>
          <w:rFonts w:ascii="Times New Roman" w:hAnsi="Times New Roman"/>
          <w:sz w:val="24"/>
          <w:szCs w:val="24"/>
          <w:vertAlign w:val="superscript"/>
        </w:rPr>
        <w:t xml:space="preserve">2“ </w:t>
      </w:r>
      <w:r w:rsidRPr="00A942B6">
        <w:rPr>
          <w:rFonts w:ascii="Times New Roman" w:hAnsi="Times New Roman"/>
          <w:sz w:val="24"/>
          <w:szCs w:val="24"/>
        </w:rPr>
        <w:t>nižší než kritická hodnota</w:t>
      </w:r>
      <w:r w:rsidR="00637746">
        <w:rPr>
          <w:rFonts w:ascii="Times New Roman" w:hAnsi="Times New Roman"/>
          <w:sz w:val="24"/>
          <w:szCs w:val="24"/>
        </w:rPr>
        <w:t xml:space="preserve"> </w:t>
      </w:r>
      <m:oMath>
        <m:sSubSup>
          <m:sSubSupPr>
            <m:ctrlPr>
              <w:rPr>
                <w:rFonts w:ascii="Cambria Math" w:eastAsiaTheme="minorHAnsi" w:hAnsi="Times New Roman"/>
                <w:i/>
                <w:sz w:val="24"/>
                <w:szCs w:val="24"/>
              </w:rPr>
            </m:ctrlPr>
          </m:sSubSupPr>
          <m:e>
            <m:r>
              <m:rPr>
                <m:sty m:val="p"/>
              </m:rPr>
              <w:rPr>
                <w:rFonts w:ascii="Cambria Math" w:hAnsi="Times New Roman"/>
                <w:sz w:val="24"/>
                <w:szCs w:val="24"/>
              </w:rPr>
              <m:t>χ</m:t>
            </m:r>
          </m:e>
          <m:sub>
            <m:r>
              <w:rPr>
                <w:rFonts w:ascii="Cambria Math" w:hAnsi="Cambria Math"/>
                <w:sz w:val="24"/>
                <w:szCs w:val="24"/>
              </w:rPr>
              <m:t>α</m:t>
            </m:r>
          </m:sub>
          <m:sup>
            <m:r>
              <w:rPr>
                <w:rFonts w:ascii="Cambria Math" w:hAnsi="Times New Roman"/>
                <w:sz w:val="24"/>
                <w:szCs w:val="24"/>
              </w:rPr>
              <m:t>2</m:t>
            </m:r>
          </m:sup>
        </m:sSubSup>
      </m:oMath>
      <w:r w:rsidR="00AB4D38" w:rsidRPr="00A942B6">
        <w:rPr>
          <w:rFonts w:ascii="Times New Roman" w:eastAsiaTheme="minorEastAsia" w:hAnsi="Times New Roman"/>
          <w:sz w:val="24"/>
          <w:szCs w:val="24"/>
        </w:rPr>
        <w:t>(</w:t>
      </w:r>
      <w:r w:rsidR="00AB4D38" w:rsidRPr="00A942B6">
        <w:rPr>
          <w:rFonts w:ascii="Times New Roman" w:hAnsi="Times New Roman"/>
          <w:i/>
          <w:sz w:val="24"/>
          <w:szCs w:val="24"/>
        </w:rPr>
        <w:t>f</w:t>
      </w:r>
      <w:r w:rsidR="00AB4D38" w:rsidRPr="00A942B6">
        <w:rPr>
          <w:rFonts w:ascii="Times New Roman" w:eastAsiaTheme="minorEastAsia" w:hAnsi="Times New Roman"/>
          <w:sz w:val="24"/>
          <w:szCs w:val="24"/>
        </w:rPr>
        <w:t>)</w:t>
      </w:r>
      <w:r w:rsidR="00C62653">
        <w:rPr>
          <w:rFonts w:ascii="Times New Roman" w:eastAsiaTheme="minorEastAsia" w:hAnsi="Times New Roman"/>
          <w:sz w:val="24"/>
          <w:szCs w:val="24"/>
        </w:rPr>
        <w:t>,</w:t>
      </w:r>
      <w:r w:rsidR="00153B55">
        <w:rPr>
          <w:rFonts w:ascii="Times New Roman" w:eastAsiaTheme="minorEastAsia" w:hAnsi="Times New Roman"/>
          <w:sz w:val="24"/>
          <w:szCs w:val="24"/>
        </w:rPr>
        <w:t xml:space="preserve"> </w:t>
      </w:r>
      <w:r w:rsidRPr="00A942B6">
        <w:rPr>
          <w:rFonts w:ascii="Times New Roman" w:hAnsi="Times New Roman"/>
          <w:sz w:val="24"/>
          <w:szCs w:val="24"/>
        </w:rPr>
        <w:t>přijímáme nulovou hypotézu a alternativní hypotézu zamítáme. Je-li „χ</w:t>
      </w:r>
      <w:r w:rsidRPr="00A942B6">
        <w:rPr>
          <w:rFonts w:ascii="Times New Roman" w:hAnsi="Times New Roman"/>
          <w:sz w:val="24"/>
          <w:szCs w:val="24"/>
          <w:vertAlign w:val="superscript"/>
        </w:rPr>
        <w:t xml:space="preserve">2“ </w:t>
      </w:r>
      <w:r w:rsidRPr="00A942B6">
        <w:rPr>
          <w:rFonts w:ascii="Times New Roman" w:hAnsi="Times New Roman"/>
          <w:sz w:val="24"/>
          <w:szCs w:val="24"/>
        </w:rPr>
        <w:t>vyšší než</w:t>
      </w:r>
      <w:r w:rsidR="00637746">
        <w:rPr>
          <w:rFonts w:ascii="Times New Roman" w:hAnsi="Times New Roman"/>
          <w:sz w:val="24"/>
          <w:szCs w:val="24"/>
        </w:rPr>
        <w:t xml:space="preserve"> </w:t>
      </w:r>
      <m:oMath>
        <m:sSubSup>
          <m:sSubSupPr>
            <m:ctrlPr>
              <w:rPr>
                <w:rFonts w:ascii="Cambria Math" w:eastAsiaTheme="minorHAnsi" w:hAnsi="Times New Roman"/>
                <w:i/>
                <w:sz w:val="24"/>
                <w:szCs w:val="24"/>
              </w:rPr>
            </m:ctrlPr>
          </m:sSubSupPr>
          <m:e>
            <m:r>
              <m:rPr>
                <m:sty m:val="p"/>
              </m:rPr>
              <w:rPr>
                <w:rFonts w:ascii="Cambria Math" w:hAnsi="Times New Roman"/>
                <w:sz w:val="24"/>
                <w:szCs w:val="24"/>
              </w:rPr>
              <m:t>χ</m:t>
            </m:r>
          </m:e>
          <m:sub>
            <m:r>
              <w:rPr>
                <w:rFonts w:ascii="Cambria Math" w:hAnsi="Cambria Math"/>
                <w:sz w:val="24"/>
                <w:szCs w:val="24"/>
              </w:rPr>
              <m:t>α</m:t>
            </m:r>
          </m:sub>
          <m:sup>
            <m:r>
              <w:rPr>
                <w:rFonts w:ascii="Cambria Math" w:hAnsi="Times New Roman"/>
                <w:sz w:val="24"/>
                <w:szCs w:val="24"/>
              </w:rPr>
              <m:t>2</m:t>
            </m:r>
          </m:sup>
        </m:sSubSup>
      </m:oMath>
      <w:r w:rsidR="00AB4D38" w:rsidRPr="00A942B6">
        <w:rPr>
          <w:rFonts w:ascii="Times New Roman" w:eastAsiaTheme="minorEastAsia" w:hAnsi="Times New Roman"/>
          <w:sz w:val="24"/>
          <w:szCs w:val="24"/>
        </w:rPr>
        <w:t>(</w:t>
      </w:r>
      <w:r w:rsidR="00AB4D38" w:rsidRPr="00A942B6">
        <w:rPr>
          <w:rFonts w:ascii="Times New Roman" w:hAnsi="Times New Roman"/>
          <w:i/>
          <w:sz w:val="24"/>
          <w:szCs w:val="24"/>
        </w:rPr>
        <w:t>f</w:t>
      </w:r>
      <w:r w:rsidR="00880DAF">
        <w:rPr>
          <w:rFonts w:ascii="Times New Roman" w:eastAsiaTheme="minorEastAsia" w:hAnsi="Times New Roman"/>
          <w:sz w:val="24"/>
          <w:szCs w:val="24"/>
        </w:rPr>
        <w:t>)</w:t>
      </w:r>
      <w:r w:rsidR="00C62653">
        <w:rPr>
          <w:rFonts w:ascii="Times New Roman" w:eastAsiaTheme="minorEastAsia" w:hAnsi="Times New Roman"/>
          <w:sz w:val="24"/>
          <w:szCs w:val="24"/>
        </w:rPr>
        <w:t>,</w:t>
      </w:r>
      <w:r w:rsidRPr="00A942B6">
        <w:rPr>
          <w:rFonts w:ascii="Times New Roman" w:hAnsi="Times New Roman"/>
          <w:sz w:val="24"/>
          <w:szCs w:val="24"/>
        </w:rPr>
        <w:t xml:space="preserve"> nulovou hypotézu zamítáme a alternativní hypotézu přijímáme (Chráska, 2007). </w:t>
      </w:r>
      <w:r w:rsidR="00124EFA">
        <w:rPr>
          <w:rFonts w:ascii="Times New Roman" w:hAnsi="Times New Roman"/>
          <w:sz w:val="24"/>
          <w:szCs w:val="24"/>
        </w:rPr>
        <w:t xml:space="preserve">  Pro výpoče</w:t>
      </w:r>
      <w:r w:rsidR="009549B5">
        <w:rPr>
          <w:rFonts w:ascii="Times New Roman" w:hAnsi="Times New Roman"/>
          <w:sz w:val="24"/>
          <w:szCs w:val="24"/>
        </w:rPr>
        <w:t>t</w:t>
      </w:r>
      <w:r w:rsidR="00153B55">
        <w:rPr>
          <w:rFonts w:ascii="Times New Roman" w:hAnsi="Times New Roman"/>
          <w:sz w:val="24"/>
          <w:szCs w:val="24"/>
        </w:rPr>
        <w:t xml:space="preserve">   </w:t>
      </w:r>
      <w:r w:rsidRPr="00A942B6">
        <w:rPr>
          <w:rFonts w:ascii="Times New Roman" w:hAnsi="Times New Roman"/>
          <w:sz w:val="24"/>
          <w:szCs w:val="24"/>
        </w:rPr>
        <w:t>chí-kvadrát hodnoty jsme použili funkci v Excelu CHITEST (skutečné hodnoty; očekávané hodnoty).</w:t>
      </w:r>
    </w:p>
    <w:p w:rsidR="00E02CC2" w:rsidRDefault="00E02CC2" w:rsidP="00A942B6">
      <w:pPr>
        <w:spacing w:line="360" w:lineRule="auto"/>
        <w:jc w:val="both"/>
        <w:rPr>
          <w:rFonts w:ascii="Times New Roman" w:hAnsi="Times New Roman"/>
          <w:color w:val="C00000"/>
          <w:sz w:val="24"/>
          <w:szCs w:val="24"/>
        </w:rPr>
      </w:pPr>
      <w:r w:rsidRPr="00A942B6">
        <w:rPr>
          <w:rFonts w:ascii="Times New Roman" w:hAnsi="Times New Roman"/>
          <w:sz w:val="24"/>
          <w:szCs w:val="24"/>
        </w:rPr>
        <w:tab/>
        <w:t>Výsledky hypotézy 3, které jsme získali prostřednictvím dotazníků, jsme zapsali do grafu korelace a do tabulky výsledků. Tabulka vyja</w:t>
      </w:r>
      <w:r w:rsidR="00732A07">
        <w:rPr>
          <w:rFonts w:ascii="Times New Roman" w:hAnsi="Times New Roman"/>
          <w:sz w:val="24"/>
          <w:szCs w:val="24"/>
        </w:rPr>
        <w:t xml:space="preserve">dřuje výsledky celkových skórů </w:t>
      </w:r>
      <w:r w:rsidRPr="00A942B6">
        <w:rPr>
          <w:rFonts w:ascii="Times New Roman" w:hAnsi="Times New Roman"/>
          <w:sz w:val="24"/>
          <w:szCs w:val="24"/>
        </w:rPr>
        <w:t xml:space="preserve">jednotlivých respondentů. Pro výpočet korelace mezi výsledky Existenciální škály a </w:t>
      </w:r>
      <w:r w:rsidRPr="00A942B6">
        <w:rPr>
          <w:rFonts w:ascii="Times New Roman" w:hAnsi="Times New Roman"/>
          <w:sz w:val="24"/>
          <w:szCs w:val="24"/>
        </w:rPr>
        <w:lastRenderedPageBreak/>
        <w:t xml:space="preserve">Logo-testu jsme použili funkci v Excelu CORREL (Existenciální škála; Logo-test). </w:t>
      </w:r>
      <w:r w:rsidR="00732A07">
        <w:rPr>
          <w:rFonts w:ascii="Times New Roman" w:hAnsi="Times New Roman"/>
          <w:sz w:val="24"/>
          <w:szCs w:val="24"/>
        </w:rPr>
        <w:t>Korelační koeficient jest zaokrouhlen</w:t>
      </w:r>
      <w:r w:rsidR="001A0280" w:rsidRPr="00A942B6">
        <w:rPr>
          <w:rFonts w:ascii="Times New Roman" w:hAnsi="Times New Roman"/>
          <w:sz w:val="24"/>
          <w:szCs w:val="24"/>
        </w:rPr>
        <w:t xml:space="preserve"> na dvě desetinná čísla. </w:t>
      </w:r>
    </w:p>
    <w:p w:rsidR="000C1335" w:rsidRDefault="000C1335" w:rsidP="00A942B6">
      <w:pPr>
        <w:spacing w:line="360" w:lineRule="auto"/>
        <w:jc w:val="both"/>
        <w:rPr>
          <w:rFonts w:ascii="Times New Roman" w:hAnsi="Times New Roman"/>
          <w:sz w:val="24"/>
          <w:szCs w:val="24"/>
        </w:rPr>
      </w:pPr>
      <w:r>
        <w:rPr>
          <w:rFonts w:ascii="Times New Roman" w:hAnsi="Times New Roman"/>
          <w:color w:val="C00000"/>
          <w:sz w:val="24"/>
          <w:szCs w:val="24"/>
        </w:rPr>
        <w:tab/>
      </w:r>
      <w:r>
        <w:rPr>
          <w:rFonts w:ascii="Times New Roman" w:hAnsi="Times New Roman"/>
          <w:sz w:val="24"/>
          <w:szCs w:val="24"/>
        </w:rPr>
        <w:t xml:space="preserve">Tento statistický postup lze využít v případech, kdy se má rozhodnout, jak těsně spolu souvisí dva jevy, které byly zachyceny. Pořadová korelace umožňuje kvantitativně stanovit, jak dalece jsou si dvě vytvořená pořadí podobná, a tím určit, jak těsná je souvislost mezi jevy, na základě nichž byla tato pořadí vytvořena. Koeficient může nabývat hodnot od 0 do ± 1. Hodnota 0 </w:t>
      </w:r>
      <w:r w:rsidR="00040ABC">
        <w:rPr>
          <w:rFonts w:ascii="Times New Roman" w:hAnsi="Times New Roman"/>
          <w:sz w:val="24"/>
          <w:szCs w:val="24"/>
        </w:rPr>
        <w:t>vypovídá o tom, že mezi srovnávanými jevy není žádný vztah. Čím více se vypočítaná hodnota koeficientu korelace blíží hodnotě 1 (nebo – 1), tím těsnější je vztah mezi jevy, kt</w:t>
      </w:r>
      <w:r w:rsidR="005C7A22">
        <w:rPr>
          <w:rFonts w:ascii="Times New Roman" w:hAnsi="Times New Roman"/>
          <w:sz w:val="24"/>
          <w:szCs w:val="24"/>
        </w:rPr>
        <w:t>e</w:t>
      </w:r>
      <w:r w:rsidR="00040ABC">
        <w:rPr>
          <w:rFonts w:ascii="Times New Roman" w:hAnsi="Times New Roman"/>
          <w:sz w:val="24"/>
          <w:szCs w:val="24"/>
        </w:rPr>
        <w:t xml:space="preserve">ré srovnáváme. Kladný výsledek vypovídá o tom, že vyšším hodnotám u jednoho měřeného jevu odpovídají také spíše vyšší hodnoty </w:t>
      </w:r>
      <w:r w:rsidR="005528FB">
        <w:rPr>
          <w:rFonts w:ascii="Times New Roman" w:hAnsi="Times New Roman"/>
          <w:sz w:val="24"/>
          <w:szCs w:val="24"/>
        </w:rPr>
        <w:t xml:space="preserve">          </w:t>
      </w:r>
      <w:r w:rsidR="00040ABC">
        <w:rPr>
          <w:rFonts w:ascii="Times New Roman" w:hAnsi="Times New Roman"/>
          <w:sz w:val="24"/>
          <w:szCs w:val="24"/>
        </w:rPr>
        <w:t xml:space="preserve">u druhého jevu a zároveň nižším hodnotám u prvního jevu odpovídají také nižší hodnoty u jevu druhého. </w:t>
      </w:r>
      <w:r w:rsidR="00F94A22">
        <w:rPr>
          <w:rFonts w:ascii="Times New Roman" w:hAnsi="Times New Roman"/>
          <w:sz w:val="24"/>
          <w:szCs w:val="24"/>
        </w:rPr>
        <w:t>Jestliže je koeficient korelace záporný, znamená to, že mezi jevy, které srovnáváme, je negativní (opačný) vztah. Tj. vysokým hodnotám jedné</w:t>
      </w:r>
      <w:r w:rsidR="00626560">
        <w:rPr>
          <w:rFonts w:ascii="Times New Roman" w:hAnsi="Times New Roman"/>
          <w:sz w:val="24"/>
          <w:szCs w:val="24"/>
        </w:rPr>
        <w:t xml:space="preserve"> proměnné odpovídají spíše nižší h</w:t>
      </w:r>
      <w:r w:rsidR="00452655">
        <w:rPr>
          <w:rFonts w:ascii="Times New Roman" w:hAnsi="Times New Roman"/>
          <w:sz w:val="24"/>
          <w:szCs w:val="24"/>
        </w:rPr>
        <w:t>odnoty druhé proměnné a naopak (Chráska, 2007).</w:t>
      </w:r>
    </w:p>
    <w:p w:rsidR="00124EFA" w:rsidRDefault="00124EFA" w:rsidP="00A942B6">
      <w:pPr>
        <w:spacing w:line="360" w:lineRule="auto"/>
        <w:jc w:val="both"/>
        <w:rPr>
          <w:rFonts w:ascii="Times New Roman" w:hAnsi="Times New Roman"/>
          <w:sz w:val="24"/>
          <w:szCs w:val="24"/>
        </w:rPr>
      </w:pPr>
    </w:p>
    <w:p w:rsidR="00452655" w:rsidRDefault="00452655" w:rsidP="00A942B6">
      <w:pPr>
        <w:spacing w:line="360" w:lineRule="auto"/>
        <w:jc w:val="both"/>
        <w:rPr>
          <w:rFonts w:ascii="Times New Roman" w:hAnsi="Times New Roman"/>
          <w:b/>
          <w:sz w:val="24"/>
          <w:szCs w:val="24"/>
        </w:rPr>
      </w:pPr>
      <w:r w:rsidRPr="00124EFA">
        <w:rPr>
          <w:rFonts w:ascii="Times New Roman" w:hAnsi="Times New Roman"/>
          <w:b/>
          <w:sz w:val="24"/>
          <w:szCs w:val="24"/>
        </w:rPr>
        <w:t>Tab</w:t>
      </w:r>
      <w:r w:rsidR="00124EFA">
        <w:rPr>
          <w:rFonts w:ascii="Times New Roman" w:hAnsi="Times New Roman"/>
          <w:b/>
          <w:sz w:val="24"/>
          <w:szCs w:val="24"/>
        </w:rPr>
        <w:t xml:space="preserve">ulka 10. </w:t>
      </w:r>
      <w:r w:rsidRPr="00124EFA">
        <w:rPr>
          <w:rFonts w:ascii="Times New Roman" w:hAnsi="Times New Roman"/>
          <w:b/>
          <w:sz w:val="24"/>
          <w:szCs w:val="24"/>
        </w:rPr>
        <w:t xml:space="preserve"> Přibližná interpretace hodnot korelačního koeficientu (Chráska, 2007)</w:t>
      </w:r>
    </w:p>
    <w:tbl>
      <w:tblPr>
        <w:tblStyle w:val="Mkatabulky"/>
        <w:tblW w:w="0" w:type="auto"/>
        <w:tblLook w:val="04A0"/>
      </w:tblPr>
      <w:tblGrid>
        <w:gridCol w:w="4407"/>
        <w:gridCol w:w="4407"/>
      </w:tblGrid>
      <w:tr w:rsidR="00626560" w:rsidTr="00626560">
        <w:tc>
          <w:tcPr>
            <w:tcW w:w="4407" w:type="dxa"/>
          </w:tcPr>
          <w:p w:rsidR="00626560" w:rsidRPr="00452655" w:rsidRDefault="005C7A22" w:rsidP="00452655">
            <w:pPr>
              <w:spacing w:line="360" w:lineRule="auto"/>
              <w:jc w:val="center"/>
              <w:rPr>
                <w:rFonts w:ascii="Times New Roman" w:hAnsi="Times New Roman"/>
                <w:b/>
                <w:sz w:val="24"/>
                <w:szCs w:val="24"/>
              </w:rPr>
            </w:pPr>
            <w:r w:rsidRPr="00452655">
              <w:rPr>
                <w:rFonts w:ascii="Times New Roman" w:hAnsi="Times New Roman"/>
                <w:b/>
                <w:sz w:val="24"/>
                <w:szCs w:val="24"/>
              </w:rPr>
              <w:t>Koeficient korelace</w:t>
            </w:r>
          </w:p>
        </w:tc>
        <w:tc>
          <w:tcPr>
            <w:tcW w:w="4407" w:type="dxa"/>
          </w:tcPr>
          <w:p w:rsidR="00626560" w:rsidRPr="00452655" w:rsidRDefault="005C7A22" w:rsidP="00452655">
            <w:pPr>
              <w:spacing w:line="360" w:lineRule="auto"/>
              <w:jc w:val="center"/>
              <w:rPr>
                <w:rFonts w:ascii="Times New Roman" w:hAnsi="Times New Roman"/>
                <w:b/>
                <w:sz w:val="24"/>
                <w:szCs w:val="24"/>
              </w:rPr>
            </w:pPr>
            <w:r w:rsidRPr="00452655">
              <w:rPr>
                <w:rFonts w:ascii="Times New Roman" w:hAnsi="Times New Roman"/>
                <w:b/>
                <w:sz w:val="24"/>
                <w:szCs w:val="24"/>
              </w:rPr>
              <w:t>Interpretace</w:t>
            </w:r>
          </w:p>
        </w:tc>
      </w:tr>
      <w:tr w:rsidR="00626560" w:rsidTr="00626560">
        <w:tc>
          <w:tcPr>
            <w:tcW w:w="4407" w:type="dxa"/>
          </w:tcPr>
          <w:p w:rsidR="00626560" w:rsidRDefault="005C7A22" w:rsidP="00452655">
            <w:pPr>
              <w:spacing w:line="360" w:lineRule="auto"/>
              <w:jc w:val="center"/>
              <w:rPr>
                <w:rFonts w:ascii="Times New Roman" w:hAnsi="Times New Roman"/>
                <w:sz w:val="24"/>
                <w:szCs w:val="24"/>
              </w:rPr>
            </w:pPr>
            <w:r>
              <w:rPr>
                <w:rFonts w:ascii="Times New Roman" w:hAnsi="Times New Roman"/>
                <w:sz w:val="24"/>
                <w:szCs w:val="24"/>
              </w:rPr>
              <w:t>r = 1</w:t>
            </w:r>
          </w:p>
        </w:tc>
        <w:tc>
          <w:tcPr>
            <w:tcW w:w="4407" w:type="dxa"/>
          </w:tcPr>
          <w:p w:rsidR="00626560" w:rsidRDefault="005C7A22" w:rsidP="00452655">
            <w:pPr>
              <w:spacing w:line="360" w:lineRule="auto"/>
              <w:jc w:val="center"/>
              <w:rPr>
                <w:rFonts w:ascii="Times New Roman" w:hAnsi="Times New Roman"/>
                <w:sz w:val="24"/>
                <w:szCs w:val="24"/>
              </w:rPr>
            </w:pPr>
            <w:r>
              <w:rPr>
                <w:rFonts w:ascii="Times New Roman" w:hAnsi="Times New Roman"/>
                <w:sz w:val="24"/>
                <w:szCs w:val="24"/>
              </w:rPr>
              <w:t>Naprostá závislost (funkční závislost)</w:t>
            </w:r>
          </w:p>
        </w:tc>
      </w:tr>
      <w:tr w:rsidR="00626560" w:rsidTr="00626560">
        <w:tc>
          <w:tcPr>
            <w:tcW w:w="4407" w:type="dxa"/>
          </w:tcPr>
          <w:p w:rsidR="00626560" w:rsidRDefault="005C7A22" w:rsidP="00452655">
            <w:pPr>
              <w:spacing w:line="360" w:lineRule="auto"/>
              <w:jc w:val="center"/>
              <w:rPr>
                <w:rFonts w:ascii="Times New Roman" w:hAnsi="Times New Roman"/>
                <w:sz w:val="24"/>
                <w:szCs w:val="24"/>
              </w:rPr>
            </w:pPr>
            <w:r>
              <w:rPr>
                <w:rFonts w:ascii="Times New Roman" w:hAnsi="Times New Roman"/>
                <w:sz w:val="24"/>
                <w:szCs w:val="24"/>
              </w:rPr>
              <w:t xml:space="preserve">1,00 ˃  </w:t>
            </w:r>
            <m:oMath>
              <m:sSubSup>
                <m:sSubSupPr>
                  <m:ctrlPr>
                    <w:rPr>
                      <w:rFonts w:ascii="Cambria Math" w:eastAsiaTheme="minorHAnsi" w:hAnsi="Times New Roman"/>
                      <w:i/>
                      <w:sz w:val="24"/>
                      <w:szCs w:val="24"/>
                    </w:rPr>
                  </m:ctrlPr>
                </m:sSubSupPr>
                <m:e>
                  <m:r>
                    <w:rPr>
                      <w:rFonts w:ascii="Cambria Math" w:eastAsiaTheme="minorHAnsi" w:hAnsi="Times New Roman"/>
                      <w:sz w:val="24"/>
                      <w:szCs w:val="24"/>
                    </w:rPr>
                    <m:t xml:space="preserve">r </m:t>
                  </m:r>
                </m:e>
                <m:sub>
                  <m:r>
                    <w:rPr>
                      <w:rFonts w:ascii="Cambria Math" w:hAnsi="Cambria Math"/>
                      <w:sz w:val="24"/>
                      <w:szCs w:val="24"/>
                    </w:rPr>
                    <m:t>-</m:t>
                  </m:r>
                </m:sub>
                <m:sup>
                  <m:r>
                    <w:rPr>
                      <w:rFonts w:ascii="Cambria Math" w:eastAsiaTheme="minorHAnsi" w:hAnsi="Cambria Math"/>
                      <w:sz w:val="24"/>
                      <w:szCs w:val="24"/>
                    </w:rPr>
                    <m:t>˃</m:t>
                  </m:r>
                </m:sup>
              </m:sSubSup>
            </m:oMath>
            <w:r>
              <w:rPr>
                <w:rFonts w:ascii="Times New Roman" w:hAnsi="Times New Roman"/>
                <w:sz w:val="24"/>
                <w:szCs w:val="24"/>
              </w:rPr>
              <w:t xml:space="preserve"> 0,90</w:t>
            </w:r>
          </w:p>
        </w:tc>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Velmi vysoká závislost</w:t>
            </w:r>
          </w:p>
        </w:tc>
      </w:tr>
      <w:tr w:rsidR="00626560" w:rsidTr="00626560">
        <w:tc>
          <w:tcPr>
            <w:tcW w:w="4407" w:type="dxa"/>
          </w:tcPr>
          <w:p w:rsidR="00626560" w:rsidRDefault="005C7A22" w:rsidP="00452655">
            <w:pPr>
              <w:spacing w:line="360" w:lineRule="auto"/>
              <w:jc w:val="center"/>
              <w:rPr>
                <w:rFonts w:ascii="Times New Roman" w:hAnsi="Times New Roman"/>
                <w:sz w:val="24"/>
                <w:szCs w:val="24"/>
              </w:rPr>
            </w:pPr>
            <w:r>
              <w:rPr>
                <w:rFonts w:ascii="Times New Roman" w:hAnsi="Times New Roman"/>
                <w:sz w:val="24"/>
                <w:szCs w:val="24"/>
              </w:rPr>
              <w:t>0,90˃</w:t>
            </w:r>
            <m:oMath>
              <m:sSubSup>
                <m:sSubSupPr>
                  <m:ctrlPr>
                    <w:rPr>
                      <w:rFonts w:ascii="Cambria Math" w:eastAsiaTheme="minorHAnsi" w:hAnsi="Times New Roman"/>
                      <w:i/>
                      <w:sz w:val="24"/>
                      <w:szCs w:val="24"/>
                    </w:rPr>
                  </m:ctrlPr>
                </m:sSubSupPr>
                <m:e>
                  <m:r>
                    <w:rPr>
                      <w:rFonts w:ascii="Cambria Math" w:eastAsiaTheme="minorHAnsi" w:hAnsi="Times New Roman"/>
                      <w:sz w:val="24"/>
                      <w:szCs w:val="24"/>
                    </w:rPr>
                    <m:t>r</m:t>
                  </m:r>
                </m:e>
                <m:sub>
                  <m:r>
                    <w:rPr>
                      <w:rFonts w:ascii="Cambria Math" w:hAnsi="Cambria Math"/>
                      <w:sz w:val="24"/>
                      <w:szCs w:val="24"/>
                    </w:rPr>
                    <m:t xml:space="preserve"> -</m:t>
                  </m:r>
                </m:sub>
                <m:sup>
                  <m:r>
                    <w:rPr>
                      <w:rFonts w:ascii="Cambria Math" w:eastAsiaTheme="minorHAnsi" w:hAnsi="Cambria Math"/>
                      <w:sz w:val="24"/>
                      <w:szCs w:val="24"/>
                    </w:rPr>
                    <m:t xml:space="preserve"> ˃</m:t>
                  </m:r>
                </m:sup>
              </m:sSubSup>
            </m:oMath>
            <w:r w:rsidR="00452655">
              <w:rPr>
                <w:rFonts w:ascii="Times New Roman" w:hAnsi="Times New Roman"/>
                <w:sz w:val="24"/>
                <w:szCs w:val="24"/>
              </w:rPr>
              <w:t xml:space="preserve"> 0,70</w:t>
            </w:r>
          </w:p>
        </w:tc>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Vysoká závislost</w:t>
            </w:r>
          </w:p>
        </w:tc>
      </w:tr>
      <w:tr w:rsidR="00626560" w:rsidTr="00626560">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 xml:space="preserve">0,70 ˃ </w:t>
            </w:r>
            <m:oMath>
              <m:sSubSup>
                <m:sSubSupPr>
                  <m:ctrlPr>
                    <w:rPr>
                      <w:rFonts w:ascii="Cambria Math" w:eastAsiaTheme="minorHAnsi" w:hAnsi="Times New Roman"/>
                      <w:i/>
                      <w:sz w:val="24"/>
                      <w:szCs w:val="24"/>
                    </w:rPr>
                  </m:ctrlPr>
                </m:sSubSupPr>
                <m:e>
                  <m:r>
                    <w:rPr>
                      <w:rFonts w:ascii="Cambria Math" w:eastAsiaTheme="minorHAnsi" w:hAnsi="Times New Roman"/>
                      <w:sz w:val="24"/>
                      <w:szCs w:val="24"/>
                    </w:rPr>
                    <m:t xml:space="preserve"> r </m:t>
                  </m:r>
                </m:e>
                <m:sub>
                  <m:r>
                    <w:rPr>
                      <w:rFonts w:ascii="Cambria Math" w:hAnsi="Cambria Math"/>
                      <w:sz w:val="24"/>
                      <w:szCs w:val="24"/>
                    </w:rPr>
                    <m:t>-</m:t>
                  </m:r>
                </m:sub>
                <m:sup>
                  <m:r>
                    <w:rPr>
                      <w:rFonts w:ascii="Cambria Math" w:eastAsiaTheme="minorHAnsi" w:hAnsi="Cambria Math"/>
                      <w:sz w:val="24"/>
                      <w:szCs w:val="24"/>
                    </w:rPr>
                    <m:t>˃</m:t>
                  </m:r>
                </m:sup>
              </m:sSubSup>
            </m:oMath>
            <w:r>
              <w:rPr>
                <w:rFonts w:ascii="Times New Roman" w:hAnsi="Times New Roman"/>
                <w:sz w:val="24"/>
                <w:szCs w:val="24"/>
              </w:rPr>
              <w:t xml:space="preserve"> 0,40</w:t>
            </w:r>
          </w:p>
        </w:tc>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Střední (značná) závislost</w:t>
            </w:r>
          </w:p>
        </w:tc>
      </w:tr>
      <w:tr w:rsidR="00626560" w:rsidTr="00626560">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0,40 ˃</w:t>
            </w:r>
            <m:oMath>
              <m:sSubSup>
                <m:sSubSupPr>
                  <m:ctrlPr>
                    <w:rPr>
                      <w:rFonts w:ascii="Cambria Math" w:eastAsiaTheme="minorHAnsi" w:hAnsi="Times New Roman"/>
                      <w:i/>
                      <w:sz w:val="24"/>
                      <w:szCs w:val="24"/>
                    </w:rPr>
                  </m:ctrlPr>
                </m:sSubSupPr>
                <m:e>
                  <m:r>
                    <w:rPr>
                      <w:rFonts w:ascii="Cambria Math" w:eastAsiaTheme="minorHAnsi" w:hAnsi="Times New Roman"/>
                      <w:sz w:val="24"/>
                      <w:szCs w:val="24"/>
                    </w:rPr>
                    <m:t xml:space="preserve">r </m:t>
                  </m:r>
                </m:e>
                <m:sub>
                  <m:r>
                    <w:rPr>
                      <w:rFonts w:ascii="Cambria Math" w:hAnsi="Cambria Math"/>
                      <w:sz w:val="24"/>
                      <w:szCs w:val="24"/>
                    </w:rPr>
                    <m:t>-</m:t>
                  </m:r>
                </m:sub>
                <m:sup>
                  <m:r>
                    <w:rPr>
                      <w:rFonts w:ascii="Cambria Math" w:eastAsiaTheme="minorHAnsi" w:hAnsi="Cambria Math"/>
                      <w:sz w:val="24"/>
                      <w:szCs w:val="24"/>
                    </w:rPr>
                    <m:t>˃</m:t>
                  </m:r>
                </m:sup>
              </m:sSubSup>
            </m:oMath>
            <w:r>
              <w:rPr>
                <w:rFonts w:ascii="Times New Roman" w:hAnsi="Times New Roman"/>
                <w:sz w:val="24"/>
                <w:szCs w:val="24"/>
              </w:rPr>
              <w:t xml:space="preserve"> 0,20</w:t>
            </w:r>
          </w:p>
        </w:tc>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Nízká závislost</w:t>
            </w:r>
          </w:p>
        </w:tc>
      </w:tr>
      <w:tr w:rsidR="00626560" w:rsidTr="00626560">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 xml:space="preserve">0,20 ˃ </w:t>
            </w:r>
            <m:oMath>
              <m:sSubSup>
                <m:sSubSupPr>
                  <m:ctrlPr>
                    <w:rPr>
                      <w:rFonts w:ascii="Cambria Math" w:eastAsiaTheme="minorHAnsi" w:hAnsi="Times New Roman"/>
                      <w:i/>
                      <w:sz w:val="24"/>
                      <w:szCs w:val="24"/>
                    </w:rPr>
                  </m:ctrlPr>
                </m:sSubSupPr>
                <m:e>
                  <m:r>
                    <w:rPr>
                      <w:rFonts w:ascii="Cambria Math" w:eastAsiaTheme="minorHAnsi" w:hAnsi="Times New Roman"/>
                      <w:sz w:val="24"/>
                      <w:szCs w:val="24"/>
                    </w:rPr>
                    <m:t xml:space="preserve"> r </m:t>
                  </m:r>
                </m:e>
                <m:sub>
                  <m:r>
                    <w:rPr>
                      <w:rFonts w:ascii="Cambria Math" w:hAnsi="Cambria Math"/>
                      <w:sz w:val="24"/>
                      <w:szCs w:val="24"/>
                    </w:rPr>
                    <m:t>-</m:t>
                  </m:r>
                </m:sub>
                <m:sup>
                  <m:r>
                    <w:rPr>
                      <w:rFonts w:ascii="Cambria Math" w:eastAsiaTheme="minorHAnsi" w:hAnsi="Cambria Math"/>
                      <w:sz w:val="24"/>
                      <w:szCs w:val="24"/>
                    </w:rPr>
                    <m:t>˃</m:t>
                  </m:r>
                </m:sup>
              </m:sSubSup>
            </m:oMath>
            <w:r>
              <w:rPr>
                <w:rFonts w:ascii="Times New Roman" w:hAnsi="Times New Roman"/>
                <w:sz w:val="24"/>
                <w:szCs w:val="24"/>
              </w:rPr>
              <w:t xml:space="preserve"> 0,00</w:t>
            </w:r>
          </w:p>
        </w:tc>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Velmi slabá závislost</w:t>
            </w:r>
          </w:p>
        </w:tc>
      </w:tr>
      <w:tr w:rsidR="00626560" w:rsidTr="00626560">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r = 0</w:t>
            </w:r>
          </w:p>
        </w:tc>
        <w:tc>
          <w:tcPr>
            <w:tcW w:w="4407" w:type="dxa"/>
          </w:tcPr>
          <w:p w:rsidR="00626560" w:rsidRDefault="00452655" w:rsidP="00452655">
            <w:pPr>
              <w:spacing w:line="360" w:lineRule="auto"/>
              <w:jc w:val="center"/>
              <w:rPr>
                <w:rFonts w:ascii="Times New Roman" w:hAnsi="Times New Roman"/>
                <w:sz w:val="24"/>
                <w:szCs w:val="24"/>
              </w:rPr>
            </w:pPr>
            <w:r>
              <w:rPr>
                <w:rFonts w:ascii="Times New Roman" w:hAnsi="Times New Roman"/>
                <w:sz w:val="24"/>
                <w:szCs w:val="24"/>
              </w:rPr>
              <w:t>Naprostá nezávislost</w:t>
            </w:r>
          </w:p>
        </w:tc>
      </w:tr>
    </w:tbl>
    <w:p w:rsidR="00626560" w:rsidRDefault="00626560" w:rsidP="00A942B6">
      <w:pPr>
        <w:spacing w:line="360" w:lineRule="auto"/>
        <w:jc w:val="both"/>
        <w:rPr>
          <w:rFonts w:ascii="Times New Roman" w:hAnsi="Times New Roman"/>
          <w:sz w:val="24"/>
          <w:szCs w:val="24"/>
        </w:rPr>
      </w:pPr>
    </w:p>
    <w:p w:rsidR="00626560" w:rsidRPr="000C1335" w:rsidRDefault="00626560" w:rsidP="00A942B6">
      <w:pPr>
        <w:spacing w:line="360" w:lineRule="auto"/>
        <w:jc w:val="both"/>
        <w:rPr>
          <w:rFonts w:ascii="Times New Roman" w:hAnsi="Times New Roman"/>
          <w:sz w:val="24"/>
          <w:szCs w:val="24"/>
        </w:rPr>
      </w:pPr>
    </w:p>
    <w:p w:rsidR="00E02CC2" w:rsidRDefault="00E02CC2" w:rsidP="00A942B6">
      <w:pPr>
        <w:spacing w:line="360" w:lineRule="auto"/>
        <w:jc w:val="both"/>
        <w:rPr>
          <w:rFonts w:ascii="Times New Roman" w:hAnsi="Times New Roman"/>
          <w:color w:val="C00000"/>
          <w:sz w:val="24"/>
          <w:szCs w:val="24"/>
        </w:rPr>
      </w:pPr>
      <w:r w:rsidRPr="00A942B6">
        <w:rPr>
          <w:rFonts w:ascii="Times New Roman" w:hAnsi="Times New Roman"/>
          <w:color w:val="C00000"/>
          <w:sz w:val="24"/>
          <w:szCs w:val="24"/>
        </w:rPr>
        <w:tab/>
      </w:r>
      <w:r w:rsidRPr="00A942B6">
        <w:rPr>
          <w:rFonts w:ascii="Times New Roman" w:hAnsi="Times New Roman"/>
          <w:sz w:val="24"/>
          <w:szCs w:val="24"/>
        </w:rPr>
        <w:t>Výsledky hypotézy 4, které jsme získali prostřednictvím dotazníků, jsme zapsali do tabulky, která ná</w:t>
      </w:r>
      <w:r w:rsidR="00345321">
        <w:rPr>
          <w:rFonts w:ascii="Times New Roman" w:hAnsi="Times New Roman"/>
          <w:sz w:val="24"/>
          <w:szCs w:val="24"/>
        </w:rPr>
        <w:t xml:space="preserve">m vyjadřuje výsledky vybraných </w:t>
      </w:r>
      <w:r w:rsidRPr="00A942B6">
        <w:rPr>
          <w:rFonts w:ascii="Times New Roman" w:hAnsi="Times New Roman"/>
          <w:sz w:val="24"/>
          <w:szCs w:val="24"/>
        </w:rPr>
        <w:t>respondentů v kvartilu Q1. K výpočtu kvartilu Q jsme použili funkci v Excelu QUARTIL  (seřazené výsledky Logo-testu; 1).</w:t>
      </w:r>
    </w:p>
    <w:p w:rsidR="00345F34" w:rsidRPr="00345F34" w:rsidRDefault="00345F34" w:rsidP="00A942B6">
      <w:pPr>
        <w:spacing w:line="360" w:lineRule="auto"/>
        <w:jc w:val="both"/>
        <w:rPr>
          <w:rFonts w:ascii="Times New Roman" w:hAnsi="Times New Roman"/>
          <w:sz w:val="24"/>
          <w:szCs w:val="24"/>
        </w:rPr>
      </w:pPr>
      <w:r>
        <w:rPr>
          <w:rFonts w:ascii="Times New Roman" w:hAnsi="Times New Roman"/>
          <w:color w:val="C00000"/>
          <w:sz w:val="24"/>
          <w:szCs w:val="24"/>
        </w:rPr>
        <w:lastRenderedPageBreak/>
        <w:tab/>
      </w:r>
      <w:r w:rsidR="00114469">
        <w:rPr>
          <w:rFonts w:ascii="Times New Roman" w:hAnsi="Times New Roman"/>
          <w:sz w:val="24"/>
          <w:szCs w:val="24"/>
        </w:rPr>
        <w:t>Kvartily(χ</w:t>
      </w:r>
      <w:r w:rsidR="00114469">
        <w:rPr>
          <w:rFonts w:ascii="Times New Roman" w:hAnsi="Times New Roman"/>
          <w:sz w:val="24"/>
          <w:szCs w:val="24"/>
          <w:vertAlign w:val="subscript"/>
        </w:rPr>
        <w:t>25,</w:t>
      </w:r>
      <w:r w:rsidR="00114469">
        <w:rPr>
          <w:rFonts w:ascii="Times New Roman" w:hAnsi="Times New Roman"/>
          <w:sz w:val="24"/>
          <w:szCs w:val="24"/>
        </w:rPr>
        <w:t>χ</w:t>
      </w:r>
      <w:r w:rsidR="00114469">
        <w:rPr>
          <w:rFonts w:ascii="Times New Roman" w:hAnsi="Times New Roman"/>
          <w:sz w:val="24"/>
          <w:szCs w:val="24"/>
          <w:vertAlign w:val="subscript"/>
        </w:rPr>
        <w:t xml:space="preserve">50,  </w:t>
      </w:r>
      <w:r w:rsidR="00114469">
        <w:rPr>
          <w:rFonts w:ascii="Times New Roman" w:hAnsi="Times New Roman"/>
          <w:sz w:val="24"/>
          <w:szCs w:val="24"/>
        </w:rPr>
        <w:t>χ</w:t>
      </w:r>
      <w:r w:rsidR="00114469">
        <w:rPr>
          <w:rFonts w:ascii="Times New Roman" w:hAnsi="Times New Roman"/>
          <w:sz w:val="24"/>
          <w:szCs w:val="24"/>
          <w:vertAlign w:val="subscript"/>
        </w:rPr>
        <w:t xml:space="preserve">75 ) </w:t>
      </w:r>
      <w:r>
        <w:rPr>
          <w:rFonts w:ascii="Times New Roman" w:hAnsi="Times New Roman"/>
          <w:sz w:val="24"/>
          <w:szCs w:val="24"/>
        </w:rPr>
        <w:t>patří mezi kvan</w:t>
      </w:r>
      <w:r w:rsidR="00A467F8">
        <w:rPr>
          <w:rFonts w:ascii="Times New Roman" w:hAnsi="Times New Roman"/>
          <w:sz w:val="24"/>
          <w:szCs w:val="24"/>
        </w:rPr>
        <w:t>t</w:t>
      </w:r>
      <w:r>
        <w:rPr>
          <w:rFonts w:ascii="Times New Roman" w:hAnsi="Times New Roman"/>
          <w:sz w:val="24"/>
          <w:szCs w:val="24"/>
        </w:rPr>
        <w:t>ily, které rozdělují uspořádanou řadu hodnot na čtyři stejné části. První (dolní) kvartil χ</w:t>
      </w:r>
      <w:r>
        <w:rPr>
          <w:rFonts w:ascii="Times New Roman" w:hAnsi="Times New Roman"/>
          <w:sz w:val="24"/>
          <w:szCs w:val="24"/>
          <w:vertAlign w:val="subscript"/>
        </w:rPr>
        <w:t>25</w:t>
      </w:r>
      <w:r>
        <w:rPr>
          <w:rFonts w:ascii="Times New Roman" w:hAnsi="Times New Roman"/>
          <w:sz w:val="24"/>
          <w:szCs w:val="24"/>
        </w:rPr>
        <w:t>, který odděluje 25 % jednotek s nejnižšími hodnotami, druhý (prostřední) kvartil χ</w:t>
      </w:r>
      <w:r>
        <w:rPr>
          <w:rFonts w:ascii="Times New Roman" w:hAnsi="Times New Roman"/>
          <w:sz w:val="24"/>
          <w:szCs w:val="24"/>
          <w:vertAlign w:val="subscript"/>
        </w:rPr>
        <w:t>50</w:t>
      </w:r>
      <w:r>
        <w:rPr>
          <w:rFonts w:ascii="Times New Roman" w:hAnsi="Times New Roman"/>
          <w:sz w:val="24"/>
          <w:szCs w:val="24"/>
        </w:rPr>
        <w:t xml:space="preserve">, který odděluje 50 % jednotek s nízkými </w:t>
      </w:r>
      <w:r w:rsidR="00114469">
        <w:rPr>
          <w:rFonts w:ascii="Times New Roman" w:hAnsi="Times New Roman"/>
          <w:sz w:val="24"/>
          <w:szCs w:val="24"/>
        </w:rPr>
        <w:t>hodnotami a 50 % hodnot s vysokými hodnotami. Tento 50 % kvantil se také vyznačuje jako medián. Třetí kvartil (horní) χ</w:t>
      </w:r>
      <w:r w:rsidR="00114469">
        <w:rPr>
          <w:rFonts w:ascii="Times New Roman" w:hAnsi="Times New Roman"/>
          <w:sz w:val="24"/>
          <w:szCs w:val="24"/>
          <w:vertAlign w:val="subscript"/>
        </w:rPr>
        <w:t xml:space="preserve">75 </w:t>
      </w:r>
      <w:r w:rsidR="00114469">
        <w:rPr>
          <w:rFonts w:ascii="Times New Roman" w:hAnsi="Times New Roman"/>
          <w:sz w:val="24"/>
          <w:szCs w:val="24"/>
        </w:rPr>
        <w:t>odděluje 75 % jednotek s nízkými hodnotami</w:t>
      </w:r>
      <w:r w:rsidR="005528FB">
        <w:rPr>
          <w:rFonts w:ascii="Times New Roman" w:hAnsi="Times New Roman"/>
          <w:sz w:val="24"/>
          <w:szCs w:val="24"/>
        </w:rPr>
        <w:t xml:space="preserve">        </w:t>
      </w:r>
      <w:r w:rsidR="00114469">
        <w:rPr>
          <w:rFonts w:ascii="Times New Roman" w:hAnsi="Times New Roman"/>
          <w:sz w:val="24"/>
          <w:szCs w:val="24"/>
        </w:rPr>
        <w:t xml:space="preserve"> od 25 % jednotek s vyššími hodnotami (Souček, 2006).</w:t>
      </w:r>
    </w:p>
    <w:p w:rsidR="00E02CC2" w:rsidRDefault="00E02CC2"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124EFA" w:rsidRDefault="00124EFA"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 xml:space="preserve">Výzkumná otázka č. 1: Mají věřící adolescenti vyšší předpoklady </w:t>
      </w:r>
      <w:r w:rsidR="00470624">
        <w:rPr>
          <w:rFonts w:ascii="Times New Roman" w:hAnsi="Times New Roman"/>
          <w:b/>
          <w:sz w:val="24"/>
          <w:szCs w:val="24"/>
        </w:rPr>
        <w:t xml:space="preserve">prožít svůj život smysluplněji </w:t>
      </w:r>
      <w:r w:rsidRPr="00A942B6">
        <w:rPr>
          <w:rFonts w:ascii="Times New Roman" w:hAnsi="Times New Roman"/>
          <w:b/>
          <w:sz w:val="24"/>
          <w:szCs w:val="24"/>
        </w:rPr>
        <w:t>než nevěřící adolescenti?</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H1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Ve stupních vyššího předpokladu prožít svůj život smysluplněji neexistuje mezi věřícími a nevěřícími adolescenty statisticky významná závislost.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H1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Ve stupních vyššího předpokladu prožít svůj život smysluplněji existuje mezi věřícími a nevěřícími adolescenty statisticky významná závislost.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Při ověřování</w:t>
      </w:r>
      <w:r w:rsidR="0054059E">
        <w:rPr>
          <w:rFonts w:ascii="Times New Roman" w:hAnsi="Times New Roman"/>
          <w:sz w:val="24"/>
          <w:szCs w:val="24"/>
        </w:rPr>
        <w:t xml:space="preserve"> hypotéz porovnáváme položku č. </w:t>
      </w:r>
      <w:r w:rsidRPr="00A942B6">
        <w:rPr>
          <w:rFonts w:ascii="Times New Roman" w:hAnsi="Times New Roman"/>
          <w:sz w:val="24"/>
          <w:szCs w:val="24"/>
        </w:rPr>
        <w:t>4</w:t>
      </w:r>
      <w:r w:rsidR="00FA21EB">
        <w:rPr>
          <w:rFonts w:ascii="Times New Roman" w:hAnsi="Times New Roman"/>
          <w:sz w:val="24"/>
          <w:szCs w:val="24"/>
        </w:rPr>
        <w:t xml:space="preserve"> </w:t>
      </w:r>
      <w:r w:rsidRPr="00A942B6">
        <w:rPr>
          <w:rFonts w:ascii="Times New Roman" w:hAnsi="Times New Roman"/>
          <w:sz w:val="24"/>
          <w:szCs w:val="24"/>
        </w:rPr>
        <w:t>Ná</w:t>
      </w:r>
      <w:r w:rsidR="00BA42A6" w:rsidRPr="00A942B6">
        <w:rPr>
          <w:rFonts w:ascii="Times New Roman" w:hAnsi="Times New Roman"/>
          <w:sz w:val="24"/>
          <w:szCs w:val="24"/>
        </w:rPr>
        <w:t>boženské vyznání s</w:t>
      </w:r>
      <w:r w:rsidR="00153B55">
        <w:rPr>
          <w:rFonts w:ascii="Times New Roman" w:hAnsi="Times New Roman"/>
          <w:sz w:val="24"/>
          <w:szCs w:val="24"/>
        </w:rPr>
        <w:t> </w:t>
      </w:r>
      <w:r w:rsidR="00BA42A6" w:rsidRPr="00A942B6">
        <w:rPr>
          <w:rFonts w:ascii="Times New Roman" w:hAnsi="Times New Roman"/>
          <w:sz w:val="24"/>
          <w:szCs w:val="24"/>
        </w:rPr>
        <w:t>položkou</w:t>
      </w:r>
      <w:r w:rsidR="00153B55">
        <w:rPr>
          <w:rFonts w:ascii="Times New Roman" w:hAnsi="Times New Roman"/>
          <w:sz w:val="24"/>
          <w:szCs w:val="24"/>
        </w:rPr>
        <w:t xml:space="preserve">           </w:t>
      </w:r>
      <w:r w:rsidR="00BA42A6" w:rsidRPr="00A942B6">
        <w:rPr>
          <w:rFonts w:ascii="Times New Roman" w:hAnsi="Times New Roman"/>
          <w:sz w:val="24"/>
          <w:szCs w:val="24"/>
        </w:rPr>
        <w:t xml:space="preserve"> č. 6</w:t>
      </w:r>
      <w:r w:rsidRPr="00A942B6">
        <w:rPr>
          <w:rFonts w:ascii="Times New Roman" w:hAnsi="Times New Roman"/>
          <w:sz w:val="24"/>
          <w:szCs w:val="24"/>
        </w:rPr>
        <w:t xml:space="preserve"> Vyhodnocení Logo-testu (pásma CS).</w:t>
      </w:r>
    </w:p>
    <w:p w:rsidR="00E02CC2" w:rsidRPr="00124EFA" w:rsidRDefault="00E02CC2" w:rsidP="00A942B6">
      <w:pPr>
        <w:spacing w:line="360" w:lineRule="auto"/>
        <w:jc w:val="both"/>
        <w:rPr>
          <w:rFonts w:ascii="Times New Roman" w:hAnsi="Times New Roman"/>
          <w:b/>
          <w:sz w:val="24"/>
          <w:szCs w:val="24"/>
        </w:rPr>
      </w:pPr>
      <w:r w:rsidRPr="00124EFA">
        <w:rPr>
          <w:rFonts w:ascii="Times New Roman" w:hAnsi="Times New Roman"/>
          <w:b/>
          <w:sz w:val="24"/>
          <w:szCs w:val="24"/>
        </w:rPr>
        <w:t>Tabulka</w:t>
      </w:r>
      <w:r w:rsidR="00124EFA">
        <w:rPr>
          <w:rFonts w:ascii="Times New Roman" w:hAnsi="Times New Roman"/>
          <w:b/>
          <w:sz w:val="24"/>
          <w:szCs w:val="24"/>
        </w:rPr>
        <w:t xml:space="preserve"> 11. </w:t>
      </w:r>
      <w:r w:rsidRPr="00124EFA">
        <w:rPr>
          <w:rFonts w:ascii="Times New Roman" w:hAnsi="Times New Roman"/>
          <w:b/>
          <w:sz w:val="24"/>
          <w:szCs w:val="24"/>
        </w:rPr>
        <w:t xml:space="preserve"> Skutečné hodnoty</w:t>
      </w:r>
    </w:p>
    <w:tbl>
      <w:tblPr>
        <w:tblW w:w="8331" w:type="dxa"/>
        <w:tblInd w:w="55" w:type="dxa"/>
        <w:tblCellMar>
          <w:left w:w="70" w:type="dxa"/>
          <w:right w:w="70" w:type="dxa"/>
        </w:tblCellMar>
        <w:tblLook w:val="04A0"/>
      </w:tblPr>
      <w:tblGrid>
        <w:gridCol w:w="1520"/>
        <w:gridCol w:w="1189"/>
        <w:gridCol w:w="1559"/>
        <w:gridCol w:w="1559"/>
        <w:gridCol w:w="1701"/>
        <w:gridCol w:w="927"/>
      </w:tblGrid>
      <w:tr w:rsidR="00E02CC2" w:rsidRPr="00A942B6" w:rsidTr="005E0377">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tc>
        <w:tc>
          <w:tcPr>
            <w:tcW w:w="6008" w:type="dxa"/>
            <w:gridSpan w:val="4"/>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Celkový skór</w:t>
            </w:r>
          </w:p>
        </w:tc>
        <w:tc>
          <w:tcPr>
            <w:tcW w:w="803" w:type="dxa"/>
            <w:vMerge w:val="restart"/>
            <w:tcBorders>
              <w:top w:val="single" w:sz="4" w:space="0" w:color="auto"/>
              <w:left w:val="nil"/>
              <w:right w:val="single" w:sz="4" w:space="0" w:color="auto"/>
            </w:tcBorders>
            <w:shd w:val="clear" w:color="auto" w:fill="auto"/>
            <w:noWrap/>
            <w:vAlign w:val="bottom"/>
            <w:hideMark/>
          </w:tcPr>
          <w:p w:rsidR="00E02CC2" w:rsidRPr="00A942B6" w:rsidRDefault="00E02CC2" w:rsidP="003132FA">
            <w:pPr>
              <w:spacing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Náboženské vyznání</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Q1</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(0-10)</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Q2 + Q3</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(11 - 17)</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Q4 + D9</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(18-21)</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D10</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(22 - 32)</w:t>
            </w:r>
          </w:p>
        </w:tc>
        <w:tc>
          <w:tcPr>
            <w:tcW w:w="803" w:type="dxa"/>
            <w:vMerge/>
            <w:tcBorders>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Ateista</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20</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p>
        </w:tc>
        <w:tc>
          <w:tcPr>
            <w:tcW w:w="803"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29</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Věřící</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16</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4</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p>
        </w:tc>
        <w:tc>
          <w:tcPr>
            <w:tcW w:w="803"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28</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Nemá ujasněno</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8</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17</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p>
        </w:tc>
        <w:tc>
          <w:tcPr>
            <w:tcW w:w="803"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27</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22</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53</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6</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w:t>
            </w:r>
          </w:p>
        </w:tc>
        <w:tc>
          <w:tcPr>
            <w:tcW w:w="803"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84</w:t>
            </w:r>
          </w:p>
        </w:tc>
      </w:tr>
    </w:tbl>
    <w:p w:rsidR="00E02CC2" w:rsidRPr="00124EFA" w:rsidRDefault="00E02CC2" w:rsidP="00A942B6">
      <w:pPr>
        <w:spacing w:line="360" w:lineRule="auto"/>
        <w:jc w:val="both"/>
        <w:rPr>
          <w:rFonts w:ascii="Times New Roman" w:hAnsi="Times New Roman"/>
          <w:b/>
          <w:sz w:val="24"/>
          <w:szCs w:val="24"/>
        </w:rPr>
      </w:pPr>
    </w:p>
    <w:p w:rsidR="00E02CC2" w:rsidRPr="00124EFA" w:rsidRDefault="00E02CC2" w:rsidP="00A942B6">
      <w:pPr>
        <w:spacing w:line="360" w:lineRule="auto"/>
        <w:jc w:val="both"/>
        <w:rPr>
          <w:rFonts w:ascii="Times New Roman" w:hAnsi="Times New Roman"/>
          <w:b/>
          <w:sz w:val="24"/>
          <w:szCs w:val="24"/>
        </w:rPr>
      </w:pPr>
      <w:r w:rsidRPr="00124EFA">
        <w:rPr>
          <w:rFonts w:ascii="Times New Roman" w:hAnsi="Times New Roman"/>
          <w:b/>
          <w:sz w:val="24"/>
          <w:szCs w:val="24"/>
        </w:rPr>
        <w:t>Tabulka</w:t>
      </w:r>
      <w:r w:rsidR="00124EFA" w:rsidRPr="00124EFA">
        <w:rPr>
          <w:rFonts w:ascii="Times New Roman" w:hAnsi="Times New Roman"/>
          <w:b/>
          <w:sz w:val="24"/>
          <w:szCs w:val="24"/>
        </w:rPr>
        <w:t xml:space="preserve"> 12. </w:t>
      </w:r>
      <w:r w:rsidRPr="00124EFA">
        <w:rPr>
          <w:rFonts w:ascii="Times New Roman" w:hAnsi="Times New Roman"/>
          <w:b/>
          <w:sz w:val="24"/>
          <w:szCs w:val="24"/>
        </w:rPr>
        <w:t>Očekávané hodnoty</w:t>
      </w:r>
    </w:p>
    <w:tbl>
      <w:tblPr>
        <w:tblW w:w="8379" w:type="dxa"/>
        <w:tblInd w:w="55" w:type="dxa"/>
        <w:tblCellMar>
          <w:left w:w="70" w:type="dxa"/>
          <w:right w:w="70" w:type="dxa"/>
        </w:tblCellMar>
        <w:tblLook w:val="04A0"/>
      </w:tblPr>
      <w:tblGrid>
        <w:gridCol w:w="1520"/>
        <w:gridCol w:w="1189"/>
        <w:gridCol w:w="1701"/>
        <w:gridCol w:w="1559"/>
        <w:gridCol w:w="1701"/>
        <w:gridCol w:w="927"/>
      </w:tblGrid>
      <w:tr w:rsidR="00E02CC2" w:rsidRPr="00A942B6" w:rsidTr="005E0377">
        <w:trPr>
          <w:trHeight w:val="362"/>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p>
        </w:tc>
        <w:tc>
          <w:tcPr>
            <w:tcW w:w="6150" w:type="dxa"/>
            <w:gridSpan w:val="4"/>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Celkový skór</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p>
        </w:tc>
        <w:tc>
          <w:tcPr>
            <w:tcW w:w="709" w:type="dxa"/>
            <w:vMerge w:val="restart"/>
            <w:tcBorders>
              <w:top w:val="single" w:sz="4" w:space="0" w:color="auto"/>
              <w:left w:val="nil"/>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p w:rsidR="00E02CC2" w:rsidRPr="00A942B6" w:rsidRDefault="00E02CC2" w:rsidP="003132FA">
            <w:pPr>
              <w:spacing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Náboženské vyznání</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Q1</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(0-10)</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Q2 + Q3</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(11 - 17)</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Q4 + D9</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(18-21)</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D10</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(22 - 32)</w:t>
            </w:r>
          </w:p>
        </w:tc>
        <w:tc>
          <w:tcPr>
            <w:tcW w:w="709" w:type="dxa"/>
            <w:vMerge/>
            <w:tcBorders>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Ateista</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7,60</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18,</w:t>
            </w:r>
            <w:r w:rsidR="00BA42A6" w:rsidRPr="00A942B6">
              <w:rPr>
                <w:rFonts w:ascii="Times New Roman" w:eastAsia="Times New Roman" w:hAnsi="Times New Roman"/>
                <w:color w:val="000000"/>
                <w:sz w:val="24"/>
                <w:szCs w:val="24"/>
                <w:lang w:eastAsia="cs-CZ"/>
              </w:rPr>
              <w:t>30</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2,07</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1,04</w:t>
            </w:r>
          </w:p>
        </w:tc>
        <w:tc>
          <w:tcPr>
            <w:tcW w:w="70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29</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Věřící</w:t>
            </w:r>
          </w:p>
        </w:tc>
        <w:tc>
          <w:tcPr>
            <w:tcW w:w="1189" w:type="dxa"/>
            <w:tcBorders>
              <w:top w:val="nil"/>
              <w:left w:val="nil"/>
              <w:bottom w:val="single" w:sz="4" w:space="0" w:color="auto"/>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7,33</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17,67</w:t>
            </w:r>
          </w:p>
        </w:tc>
        <w:tc>
          <w:tcPr>
            <w:tcW w:w="155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w:t>
            </w:r>
            <w:r w:rsidR="00BA42A6" w:rsidRPr="00A942B6">
              <w:rPr>
                <w:rFonts w:ascii="Times New Roman" w:eastAsia="Times New Roman" w:hAnsi="Times New Roman"/>
                <w:color w:val="000000"/>
                <w:sz w:val="24"/>
                <w:szCs w:val="24"/>
                <w:lang w:eastAsia="cs-CZ"/>
              </w:rPr>
              <w:t>,00</w:t>
            </w:r>
          </w:p>
        </w:tc>
        <w:tc>
          <w:tcPr>
            <w:tcW w:w="1701"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r w:rsidR="00BA42A6" w:rsidRPr="00A942B6">
              <w:rPr>
                <w:rFonts w:ascii="Times New Roman" w:eastAsia="Times New Roman" w:hAnsi="Times New Roman"/>
                <w:color w:val="000000"/>
                <w:sz w:val="24"/>
                <w:szCs w:val="24"/>
                <w:lang w:eastAsia="cs-CZ"/>
              </w:rPr>
              <w:t>,00</w:t>
            </w:r>
          </w:p>
        </w:tc>
        <w:tc>
          <w:tcPr>
            <w:tcW w:w="70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28</w:t>
            </w:r>
          </w:p>
        </w:tc>
      </w:tr>
      <w:tr w:rsidR="00E02CC2" w:rsidRPr="00A942B6" w:rsidTr="005E0377">
        <w:trPr>
          <w:trHeight w:val="300"/>
        </w:trPr>
        <w:tc>
          <w:tcPr>
            <w:tcW w:w="1520" w:type="dxa"/>
            <w:tcBorders>
              <w:top w:val="nil"/>
              <w:left w:val="single" w:sz="4" w:space="0" w:color="auto"/>
              <w:bottom w:val="nil"/>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Nemá ujasněno</w:t>
            </w:r>
          </w:p>
        </w:tc>
        <w:tc>
          <w:tcPr>
            <w:tcW w:w="1189" w:type="dxa"/>
            <w:tcBorders>
              <w:top w:val="nil"/>
              <w:left w:val="nil"/>
              <w:bottom w:val="nil"/>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7,07</w:t>
            </w:r>
          </w:p>
        </w:tc>
        <w:tc>
          <w:tcPr>
            <w:tcW w:w="1701" w:type="dxa"/>
            <w:tcBorders>
              <w:top w:val="nil"/>
              <w:left w:val="nil"/>
              <w:bottom w:val="nil"/>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17,0</w:t>
            </w:r>
            <w:r w:rsidR="001A0280" w:rsidRPr="00A942B6">
              <w:rPr>
                <w:rFonts w:ascii="Times New Roman" w:eastAsia="Times New Roman" w:hAnsi="Times New Roman"/>
                <w:color w:val="000000"/>
                <w:sz w:val="24"/>
                <w:szCs w:val="24"/>
                <w:lang w:eastAsia="cs-CZ"/>
              </w:rPr>
              <w:t>3</w:t>
            </w:r>
          </w:p>
        </w:tc>
        <w:tc>
          <w:tcPr>
            <w:tcW w:w="1559" w:type="dxa"/>
            <w:tcBorders>
              <w:top w:val="nil"/>
              <w:left w:val="nil"/>
              <w:bottom w:val="nil"/>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1,93</w:t>
            </w:r>
          </w:p>
        </w:tc>
        <w:tc>
          <w:tcPr>
            <w:tcW w:w="1701" w:type="dxa"/>
            <w:tcBorders>
              <w:top w:val="nil"/>
              <w:left w:val="nil"/>
              <w:bottom w:val="nil"/>
              <w:right w:val="single" w:sz="4" w:space="0" w:color="auto"/>
            </w:tcBorders>
            <w:shd w:val="clear" w:color="auto" w:fill="auto"/>
            <w:noWrap/>
            <w:vAlign w:val="bottom"/>
            <w:hideMark/>
          </w:tcPr>
          <w:p w:rsidR="00E02CC2" w:rsidRPr="00A942B6" w:rsidRDefault="00BA42A6"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0,96</w:t>
            </w:r>
          </w:p>
        </w:tc>
        <w:tc>
          <w:tcPr>
            <w:tcW w:w="70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27</w:t>
            </w:r>
          </w:p>
        </w:tc>
      </w:tr>
      <w:tr w:rsidR="00E02CC2" w:rsidRPr="00A942B6" w:rsidTr="005E0377">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c>
          <w:tcPr>
            <w:tcW w:w="1189" w:type="dxa"/>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6</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w:t>
            </w:r>
          </w:p>
        </w:tc>
        <w:tc>
          <w:tcPr>
            <w:tcW w:w="709"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84</w:t>
            </w:r>
          </w:p>
        </w:tc>
      </w:tr>
    </w:tbl>
    <w:p w:rsidR="00E02CC2" w:rsidRPr="00A942B6" w:rsidRDefault="00E02CC2" w:rsidP="00A942B6">
      <w:pPr>
        <w:spacing w:line="360" w:lineRule="auto"/>
        <w:jc w:val="both"/>
        <w:rPr>
          <w:rFonts w:ascii="Times New Roman" w:hAnsi="Times New Roman"/>
          <w:sz w:val="24"/>
          <w:szCs w:val="24"/>
        </w:rPr>
      </w:pPr>
    </w:p>
    <w:p w:rsidR="00E02CC2" w:rsidRPr="00124EFA" w:rsidRDefault="00E02CC2" w:rsidP="00A942B6">
      <w:pPr>
        <w:spacing w:line="360" w:lineRule="auto"/>
        <w:jc w:val="both"/>
        <w:rPr>
          <w:rFonts w:ascii="Times New Roman" w:hAnsi="Times New Roman"/>
          <w:b/>
          <w:sz w:val="24"/>
          <w:szCs w:val="24"/>
        </w:rPr>
      </w:pPr>
      <w:r w:rsidRPr="00124EFA">
        <w:rPr>
          <w:rFonts w:ascii="Times New Roman" w:hAnsi="Times New Roman"/>
          <w:b/>
          <w:sz w:val="24"/>
          <w:szCs w:val="24"/>
        </w:rPr>
        <w:lastRenderedPageBreak/>
        <w:t>Tab</w:t>
      </w:r>
      <w:r w:rsidR="00124EFA" w:rsidRPr="00124EFA">
        <w:rPr>
          <w:rFonts w:ascii="Times New Roman" w:hAnsi="Times New Roman"/>
          <w:b/>
          <w:sz w:val="24"/>
          <w:szCs w:val="24"/>
        </w:rPr>
        <w:t xml:space="preserve">ulka 13. </w:t>
      </w:r>
      <w:r w:rsidRPr="00124EFA">
        <w:rPr>
          <w:rFonts w:ascii="Times New Roman" w:hAnsi="Times New Roman"/>
          <w:b/>
          <w:sz w:val="24"/>
          <w:szCs w:val="24"/>
        </w:rPr>
        <w:t>Výsledky te</w:t>
      </w:r>
      <w:r w:rsidR="003B5288">
        <w:rPr>
          <w:rFonts w:ascii="Times New Roman" w:hAnsi="Times New Roman"/>
          <w:b/>
          <w:sz w:val="24"/>
          <w:szCs w:val="24"/>
        </w:rPr>
        <w:t>stu nezávislosti chí-kvadrát u N</w:t>
      </w:r>
      <w:r w:rsidRPr="00124EFA">
        <w:rPr>
          <w:rFonts w:ascii="Times New Roman" w:hAnsi="Times New Roman"/>
          <w:b/>
          <w:sz w:val="24"/>
          <w:szCs w:val="24"/>
        </w:rPr>
        <w:t>áboženského vyznání</w:t>
      </w:r>
      <w:r w:rsidR="00153B55">
        <w:rPr>
          <w:rFonts w:ascii="Times New Roman" w:hAnsi="Times New Roman"/>
          <w:b/>
          <w:sz w:val="24"/>
          <w:szCs w:val="24"/>
        </w:rPr>
        <w:t xml:space="preserve">        </w:t>
      </w:r>
      <w:r w:rsidRPr="00124EFA">
        <w:rPr>
          <w:rFonts w:ascii="Times New Roman" w:hAnsi="Times New Roman"/>
          <w:b/>
          <w:sz w:val="24"/>
          <w:szCs w:val="24"/>
        </w:rPr>
        <w:t xml:space="preserve"> vs. Logo-test ( pásmo</w:t>
      </w:r>
      <w:r w:rsidRPr="00F025B6">
        <w:rPr>
          <w:rFonts w:ascii="Times New Roman" w:hAnsi="Times New Roman"/>
          <w:b/>
          <w:sz w:val="24"/>
          <w:szCs w:val="24"/>
        </w:rPr>
        <w:t xml:space="preserve">Q1 </w:t>
      </w:r>
      <w:r w:rsidRPr="00124EFA">
        <w:rPr>
          <w:rFonts w:ascii="Times New Roman" w:hAnsi="Times New Roman"/>
          <w:b/>
          <w:i/>
          <w:sz w:val="24"/>
          <w:szCs w:val="24"/>
        </w:rPr>
        <w:t xml:space="preserve">– </w:t>
      </w:r>
      <w:r w:rsidR="00637746">
        <w:rPr>
          <w:rFonts w:ascii="Times New Roman" w:hAnsi="Times New Roman"/>
          <w:b/>
          <w:sz w:val="24"/>
          <w:szCs w:val="24"/>
        </w:rPr>
        <w:t>D10)</w:t>
      </w:r>
    </w:p>
    <w:tbl>
      <w:tblPr>
        <w:tblStyle w:val="Mkatabulky"/>
        <w:tblW w:w="0" w:type="auto"/>
        <w:tblLook w:val="04A0"/>
      </w:tblPr>
      <w:tblGrid>
        <w:gridCol w:w="2286"/>
        <w:gridCol w:w="2198"/>
        <w:gridCol w:w="2131"/>
        <w:gridCol w:w="2275"/>
      </w:tblGrid>
      <w:tr w:rsidR="00E02CC2" w:rsidRPr="00A942B6" w:rsidTr="005E0377">
        <w:tc>
          <w:tcPr>
            <w:tcW w:w="2651" w:type="dxa"/>
            <w:vMerge w:val="restart"/>
          </w:tcPr>
          <w:p w:rsidR="00E02CC2" w:rsidRPr="00A942B6" w:rsidRDefault="00E02CC2" w:rsidP="003132FA">
            <w:pPr>
              <w:spacing w:line="360" w:lineRule="auto"/>
              <w:jc w:val="center"/>
              <w:rPr>
                <w:rFonts w:ascii="Times New Roman" w:hAnsi="Times New Roman"/>
                <w:b/>
                <w:sz w:val="24"/>
                <w:szCs w:val="24"/>
              </w:rPr>
            </w:pPr>
          </w:p>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b/>
                <w:sz w:val="24"/>
                <w:szCs w:val="24"/>
              </w:rPr>
              <w:t>Chí-kvadrát test</w:t>
            </w:r>
          </w:p>
        </w:tc>
        <w:tc>
          <w:tcPr>
            <w:tcW w:w="2651" w:type="dxa"/>
          </w:tcPr>
          <w:p w:rsidR="00E02CC2" w:rsidRPr="00A942B6" w:rsidRDefault="00E02CC2" w:rsidP="003132FA">
            <w:pPr>
              <w:spacing w:line="360" w:lineRule="auto"/>
              <w:jc w:val="center"/>
              <w:rPr>
                <w:rFonts w:ascii="Times New Roman" w:hAnsi="Times New Roman"/>
                <w:b/>
                <w:sz w:val="24"/>
                <w:szCs w:val="24"/>
                <w:vertAlign w:val="superscript"/>
              </w:rPr>
            </w:pPr>
            <w:r w:rsidRPr="00A942B6">
              <w:rPr>
                <w:rFonts w:ascii="Times New Roman" w:hAnsi="Times New Roman"/>
                <w:b/>
                <w:sz w:val="24"/>
                <w:szCs w:val="24"/>
              </w:rPr>
              <w:t>χ</w:t>
            </w:r>
            <w:r w:rsidRPr="00A942B6">
              <w:rPr>
                <w:rFonts w:ascii="Times New Roman" w:hAnsi="Times New Roman"/>
                <w:b/>
                <w:sz w:val="24"/>
                <w:szCs w:val="24"/>
                <w:vertAlign w:val="superscript"/>
              </w:rPr>
              <w:t>2</w:t>
            </w:r>
          </w:p>
        </w:tc>
        <w:tc>
          <w:tcPr>
            <w:tcW w:w="2652" w:type="dxa"/>
          </w:tcPr>
          <w:p w:rsidR="00E02CC2" w:rsidRPr="00A942B6" w:rsidRDefault="00732A07" w:rsidP="003132FA">
            <w:pPr>
              <w:spacing w:line="360" w:lineRule="auto"/>
              <w:jc w:val="center"/>
              <w:rPr>
                <w:rFonts w:ascii="Times New Roman" w:hAnsi="Times New Roman"/>
                <w:b/>
                <w:i/>
                <w:sz w:val="24"/>
                <w:szCs w:val="24"/>
              </w:rPr>
            </w:pPr>
            <w:r w:rsidRPr="00732A07">
              <w:rPr>
                <w:rFonts w:ascii="Times New Roman" w:hAnsi="Times New Roman"/>
                <w:b/>
                <w:i/>
                <w:sz w:val="24"/>
                <w:szCs w:val="24"/>
              </w:rPr>
              <w:t>f</w:t>
            </w:r>
          </w:p>
        </w:tc>
        <w:tc>
          <w:tcPr>
            <w:tcW w:w="2652" w:type="dxa"/>
          </w:tcPr>
          <w:p w:rsidR="00AB4D38" w:rsidRPr="00A942B6" w:rsidRDefault="005461F6" w:rsidP="003132FA">
            <w:pPr>
              <w:spacing w:line="360" w:lineRule="auto"/>
              <w:jc w:val="center"/>
              <w:rPr>
                <w:rFonts w:ascii="Times New Roman" w:eastAsiaTheme="minorEastAsia" w:hAnsi="Times New Roman"/>
                <w:b/>
                <w:sz w:val="24"/>
                <w:szCs w:val="24"/>
              </w:rPr>
            </w:pPr>
            <m:oMath>
              <m:sSubSup>
                <m:sSubSupPr>
                  <m:ctrlPr>
                    <w:rPr>
                      <w:rFonts w:ascii="Cambria Math" w:eastAsiaTheme="minorHAnsi" w:hAnsi="Times New Roman"/>
                      <w:b/>
                      <w:i/>
                      <w:sz w:val="24"/>
                      <w:szCs w:val="24"/>
                      <w:lang w:eastAsia="en-US"/>
                    </w:rPr>
                  </m:ctrlPr>
                </m:sSubSupPr>
                <m:e>
                  <m:r>
                    <m:rPr>
                      <m:sty m:val="b"/>
                    </m:rPr>
                    <w:rPr>
                      <w:rFonts w:ascii="Cambria Math" w:hAnsi="Cambria Math"/>
                      <w:sz w:val="24"/>
                      <w:szCs w:val="24"/>
                    </w:rPr>
                    <m:t>χ</m:t>
                  </m:r>
                </m:e>
                <m:sub>
                  <m:r>
                    <m:rPr>
                      <m:sty m:val="bi"/>
                    </m:rPr>
                    <w:rPr>
                      <w:rFonts w:ascii="Cambria Math" w:hAnsi="Cambria Math"/>
                      <w:sz w:val="24"/>
                      <w:szCs w:val="24"/>
                    </w:rPr>
                    <m:t>0</m:t>
                  </m:r>
                  <m:r>
                    <m:rPr>
                      <m:sty m:val="bi"/>
                    </m:rPr>
                    <w:rPr>
                      <w:rFonts w:ascii="Cambria Math" w:hAnsi="Times New Roman"/>
                      <w:sz w:val="24"/>
                      <w:szCs w:val="24"/>
                    </w:rPr>
                    <m:t>,</m:t>
                  </m:r>
                  <m:r>
                    <m:rPr>
                      <m:sty m:val="bi"/>
                    </m:rPr>
                    <w:rPr>
                      <w:rFonts w:ascii="Cambria Math" w:hAnsi="Cambria Math"/>
                      <w:sz w:val="24"/>
                      <w:szCs w:val="24"/>
                    </w:rPr>
                    <m:t>05</m:t>
                  </m:r>
                </m:sub>
                <m:sup>
                  <m:r>
                    <m:rPr>
                      <m:sty m:val="bi"/>
                    </m:rPr>
                    <w:rPr>
                      <w:rFonts w:ascii="Cambria Math" w:hAnsi="Cambria Math"/>
                      <w:sz w:val="24"/>
                      <w:szCs w:val="24"/>
                    </w:rPr>
                    <m:t>2</m:t>
                  </m:r>
                </m:sup>
              </m:sSubSup>
            </m:oMath>
            <w:r w:rsidR="00AB4D38" w:rsidRPr="00A942B6">
              <w:rPr>
                <w:rFonts w:ascii="Times New Roman" w:eastAsiaTheme="minorEastAsia" w:hAnsi="Times New Roman"/>
                <w:b/>
                <w:sz w:val="24"/>
                <w:szCs w:val="24"/>
              </w:rPr>
              <w:t>(6)</w:t>
            </w:r>
          </w:p>
          <w:p w:rsidR="00E02CC2" w:rsidRPr="00A942B6" w:rsidRDefault="00E02CC2" w:rsidP="003132FA">
            <w:pPr>
              <w:spacing w:line="360" w:lineRule="auto"/>
              <w:jc w:val="center"/>
              <w:rPr>
                <w:rFonts w:ascii="Times New Roman" w:hAnsi="Times New Roman"/>
                <w:b/>
                <w:sz w:val="24"/>
                <w:szCs w:val="24"/>
              </w:rPr>
            </w:pPr>
          </w:p>
        </w:tc>
      </w:tr>
      <w:tr w:rsidR="00E02CC2" w:rsidRPr="00A942B6" w:rsidTr="005E0377">
        <w:tc>
          <w:tcPr>
            <w:tcW w:w="2651" w:type="dxa"/>
            <w:vMerge/>
          </w:tcPr>
          <w:p w:rsidR="00E02CC2" w:rsidRPr="00A942B6" w:rsidRDefault="00E02CC2" w:rsidP="003132FA">
            <w:pPr>
              <w:spacing w:line="360" w:lineRule="auto"/>
              <w:jc w:val="center"/>
              <w:rPr>
                <w:rFonts w:ascii="Times New Roman" w:hAnsi="Times New Roman"/>
                <w:sz w:val="24"/>
                <w:szCs w:val="24"/>
              </w:rPr>
            </w:pPr>
          </w:p>
        </w:tc>
        <w:tc>
          <w:tcPr>
            <w:tcW w:w="2651" w:type="dxa"/>
          </w:tcPr>
          <w:p w:rsidR="00E02CC2" w:rsidRPr="00A942B6" w:rsidRDefault="001A0280" w:rsidP="003132FA">
            <w:pPr>
              <w:spacing w:line="360" w:lineRule="auto"/>
              <w:jc w:val="center"/>
              <w:rPr>
                <w:rFonts w:ascii="Times New Roman" w:hAnsi="Times New Roman"/>
                <w:sz w:val="24"/>
                <w:szCs w:val="24"/>
              </w:rPr>
            </w:pPr>
            <w:r w:rsidRPr="00A942B6">
              <w:rPr>
                <w:rFonts w:ascii="Times New Roman" w:hAnsi="Times New Roman"/>
                <w:sz w:val="24"/>
                <w:szCs w:val="24"/>
              </w:rPr>
              <w:t>0,74</w:t>
            </w:r>
          </w:p>
        </w:tc>
        <w:tc>
          <w:tcPr>
            <w:tcW w:w="2652"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6</w:t>
            </w:r>
          </w:p>
        </w:tc>
        <w:tc>
          <w:tcPr>
            <w:tcW w:w="2652" w:type="dxa"/>
          </w:tcPr>
          <w:p w:rsidR="00E02CC2" w:rsidRPr="00A942B6" w:rsidRDefault="001A0280" w:rsidP="003132FA">
            <w:pPr>
              <w:spacing w:line="360" w:lineRule="auto"/>
              <w:jc w:val="center"/>
              <w:rPr>
                <w:rFonts w:ascii="Times New Roman" w:hAnsi="Times New Roman"/>
                <w:sz w:val="24"/>
                <w:szCs w:val="24"/>
              </w:rPr>
            </w:pPr>
            <w:r w:rsidRPr="00A942B6">
              <w:rPr>
                <w:rFonts w:ascii="Times New Roman" w:hAnsi="Times New Roman"/>
                <w:sz w:val="24"/>
                <w:szCs w:val="24"/>
              </w:rPr>
              <w:t>12,59</w:t>
            </w:r>
          </w:p>
        </w:tc>
      </w:tr>
    </w:tbl>
    <w:p w:rsidR="00E02CC2" w:rsidRPr="00A942B6" w:rsidRDefault="00E02CC2"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Výsledek testování a závěr:</w:t>
      </w:r>
    </w:p>
    <w:p w:rsidR="00E02CC2" w:rsidRPr="00A942B6" w:rsidRDefault="00E02CC2" w:rsidP="00124EFA">
      <w:pPr>
        <w:spacing w:line="360" w:lineRule="auto"/>
        <w:ind w:firstLine="708"/>
        <w:jc w:val="both"/>
        <w:rPr>
          <w:rFonts w:ascii="Times New Roman" w:hAnsi="Times New Roman"/>
          <w:sz w:val="24"/>
          <w:szCs w:val="24"/>
        </w:rPr>
      </w:pPr>
      <w:r w:rsidRPr="00A942B6">
        <w:rPr>
          <w:rFonts w:ascii="Times New Roman" w:hAnsi="Times New Roman"/>
          <w:sz w:val="24"/>
          <w:szCs w:val="24"/>
        </w:rPr>
        <w:t>Protože vypoč</w:t>
      </w:r>
      <w:r w:rsidR="001A0280" w:rsidRPr="00A942B6">
        <w:rPr>
          <w:rFonts w:ascii="Times New Roman" w:hAnsi="Times New Roman"/>
          <w:sz w:val="24"/>
          <w:szCs w:val="24"/>
        </w:rPr>
        <w:t>ítaná hodnota chí-kvadrát 0,74 je menší než 12,59</w:t>
      </w:r>
      <w:r w:rsidRPr="00A942B6">
        <w:rPr>
          <w:rFonts w:ascii="Times New Roman" w:hAnsi="Times New Roman"/>
          <w:sz w:val="24"/>
          <w:szCs w:val="24"/>
        </w:rPr>
        <w:t xml:space="preserve"> (kritická hodnota hladiny významnosti ɑ 0,05 při 6 stupních volnosti), přijímáme nulovou hypotézu a a</w:t>
      </w:r>
      <w:r w:rsidR="00880DAF">
        <w:rPr>
          <w:rFonts w:ascii="Times New Roman" w:hAnsi="Times New Roman"/>
          <w:sz w:val="24"/>
          <w:szCs w:val="24"/>
        </w:rPr>
        <w:t xml:space="preserve">lternativní hypotézu zamítáme. </w:t>
      </w:r>
      <w:r w:rsidRPr="00A942B6">
        <w:rPr>
          <w:rFonts w:ascii="Times New Roman" w:hAnsi="Times New Roman"/>
          <w:sz w:val="24"/>
          <w:szCs w:val="24"/>
        </w:rPr>
        <w:t>Věřící adolescenti nemají vyšší předpoklady prožít svůj život smysluplněji než nevěřící adolescenti.</w:t>
      </w:r>
      <w:r w:rsidR="00880DAF">
        <w:rPr>
          <w:rFonts w:ascii="Times New Roman" w:hAnsi="Times New Roman"/>
          <w:sz w:val="24"/>
          <w:szCs w:val="24"/>
        </w:rPr>
        <w:t xml:space="preserve"> Mezi věřícími a nevěřícími adolescenty</w:t>
      </w:r>
      <w:r w:rsidR="00153B55">
        <w:rPr>
          <w:rFonts w:ascii="Times New Roman" w:hAnsi="Times New Roman"/>
          <w:sz w:val="24"/>
          <w:szCs w:val="24"/>
        </w:rPr>
        <w:t xml:space="preserve">        </w:t>
      </w:r>
      <w:r w:rsidR="00880DAF">
        <w:rPr>
          <w:rFonts w:ascii="Times New Roman" w:hAnsi="Times New Roman"/>
          <w:sz w:val="24"/>
          <w:szCs w:val="24"/>
        </w:rPr>
        <w:t xml:space="preserve"> ve stupních prožít svůj život smysluplněji neexistuje statisticky významná závislost.</w:t>
      </w: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124EFA" w:rsidRDefault="00124EFA"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Výzkumná otázka č. 2: Prožívají adolescenti ve věku 19</w:t>
      </w:r>
      <w:r w:rsidR="00800545">
        <w:rPr>
          <w:rFonts w:ascii="Times New Roman" w:hAnsi="Times New Roman"/>
          <w:b/>
          <w:sz w:val="24"/>
          <w:szCs w:val="24"/>
        </w:rPr>
        <w:t>-22 let svůj život smysluplněji</w:t>
      </w:r>
      <w:r w:rsidRPr="00A942B6">
        <w:rPr>
          <w:rFonts w:ascii="Times New Roman" w:hAnsi="Times New Roman"/>
          <w:b/>
          <w:sz w:val="24"/>
          <w:szCs w:val="24"/>
        </w:rPr>
        <w:t xml:space="preserve"> než adolescenti ve věku 17-18 let?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H2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Ve stupních prožít svůj život smysluplněji neexistuje mezi adolescenty ve věku </w:t>
      </w:r>
      <w:r w:rsidR="00153B55">
        <w:rPr>
          <w:rFonts w:ascii="Times New Roman" w:hAnsi="Times New Roman"/>
          <w:sz w:val="24"/>
          <w:szCs w:val="24"/>
        </w:rPr>
        <w:t xml:space="preserve">    </w:t>
      </w:r>
      <w:r w:rsidRPr="00A942B6">
        <w:rPr>
          <w:rFonts w:ascii="Times New Roman" w:hAnsi="Times New Roman"/>
          <w:sz w:val="24"/>
          <w:szCs w:val="24"/>
        </w:rPr>
        <w:t>19 – 22 let a adolescenty ve věku 17 -19 let statisticky významná závislost.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H2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Ve stupních prožít svůj život smysluplněji existuje mezi adolescenty ve věku </w:t>
      </w:r>
      <w:r w:rsidR="00153B55">
        <w:rPr>
          <w:rFonts w:ascii="Times New Roman" w:hAnsi="Times New Roman"/>
          <w:sz w:val="24"/>
          <w:szCs w:val="24"/>
        </w:rPr>
        <w:t xml:space="preserve">      </w:t>
      </w:r>
      <w:r w:rsidRPr="00A942B6">
        <w:rPr>
          <w:rFonts w:ascii="Times New Roman" w:hAnsi="Times New Roman"/>
          <w:sz w:val="24"/>
          <w:szCs w:val="24"/>
        </w:rPr>
        <w:t>19 – 22 let a adolescenty ve věku 17 -19 let statisticky významná závislost.</w:t>
      </w:r>
    </w:p>
    <w:p w:rsidR="00E02CC2"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Při ověřování hypotéz porovnáváme položku č. 2 V</w:t>
      </w:r>
      <w:r w:rsidR="001A0280" w:rsidRPr="00A942B6">
        <w:rPr>
          <w:rFonts w:ascii="Times New Roman" w:hAnsi="Times New Roman"/>
          <w:sz w:val="24"/>
          <w:szCs w:val="24"/>
        </w:rPr>
        <w:t xml:space="preserve">ěk </w:t>
      </w:r>
      <w:r w:rsidR="00BA42A6" w:rsidRPr="00A942B6">
        <w:rPr>
          <w:rFonts w:ascii="Times New Roman" w:hAnsi="Times New Roman"/>
          <w:sz w:val="24"/>
          <w:szCs w:val="24"/>
        </w:rPr>
        <w:t xml:space="preserve">s položkou č. 6 </w:t>
      </w:r>
      <w:r w:rsidRPr="00A942B6">
        <w:rPr>
          <w:rFonts w:ascii="Times New Roman" w:hAnsi="Times New Roman"/>
          <w:sz w:val="24"/>
          <w:szCs w:val="24"/>
        </w:rPr>
        <w:t>Vyhodnocení  Logo-testu</w:t>
      </w:r>
      <w:r w:rsidR="00637746">
        <w:rPr>
          <w:rFonts w:ascii="Times New Roman" w:hAnsi="Times New Roman"/>
          <w:sz w:val="24"/>
          <w:szCs w:val="24"/>
        </w:rPr>
        <w:t xml:space="preserve"> </w:t>
      </w:r>
      <w:r w:rsidR="001A0280" w:rsidRPr="00A942B6">
        <w:rPr>
          <w:rFonts w:ascii="Times New Roman" w:hAnsi="Times New Roman"/>
          <w:sz w:val="24"/>
          <w:szCs w:val="24"/>
        </w:rPr>
        <w:t xml:space="preserve">E. S. Lukasové </w:t>
      </w:r>
      <w:r w:rsidRPr="00A942B6">
        <w:rPr>
          <w:rFonts w:ascii="Times New Roman" w:hAnsi="Times New Roman"/>
          <w:sz w:val="24"/>
          <w:szCs w:val="24"/>
        </w:rPr>
        <w:t>(pásma CS).</w:t>
      </w:r>
    </w:p>
    <w:p w:rsidR="00ED500D" w:rsidRPr="00A942B6" w:rsidRDefault="00ED500D" w:rsidP="00A942B6">
      <w:pPr>
        <w:spacing w:line="360" w:lineRule="auto"/>
        <w:jc w:val="both"/>
        <w:rPr>
          <w:rFonts w:ascii="Times New Roman" w:hAnsi="Times New Roman"/>
          <w:sz w:val="24"/>
          <w:szCs w:val="24"/>
        </w:rPr>
      </w:pPr>
    </w:p>
    <w:p w:rsidR="00E02CC2" w:rsidRPr="00ED500D" w:rsidRDefault="00E02CC2" w:rsidP="00A942B6">
      <w:pPr>
        <w:spacing w:line="360" w:lineRule="auto"/>
        <w:jc w:val="both"/>
        <w:rPr>
          <w:rFonts w:ascii="Times New Roman" w:hAnsi="Times New Roman"/>
          <w:b/>
          <w:sz w:val="24"/>
          <w:szCs w:val="24"/>
        </w:rPr>
      </w:pPr>
      <w:r w:rsidRPr="00ED500D">
        <w:rPr>
          <w:rFonts w:ascii="Times New Roman" w:hAnsi="Times New Roman"/>
          <w:b/>
          <w:sz w:val="24"/>
          <w:szCs w:val="24"/>
        </w:rPr>
        <w:t>Tabulka</w:t>
      </w:r>
      <w:r w:rsidR="00ED500D" w:rsidRPr="00ED500D">
        <w:rPr>
          <w:rFonts w:ascii="Times New Roman" w:hAnsi="Times New Roman"/>
          <w:b/>
          <w:sz w:val="24"/>
          <w:szCs w:val="24"/>
        </w:rPr>
        <w:t xml:space="preserve"> 14. </w:t>
      </w:r>
      <w:r w:rsidRPr="00ED500D">
        <w:rPr>
          <w:rFonts w:ascii="Times New Roman" w:hAnsi="Times New Roman"/>
          <w:b/>
          <w:sz w:val="24"/>
          <w:szCs w:val="24"/>
        </w:rPr>
        <w:t xml:space="preserve"> Skutečné hodnoty</w:t>
      </w:r>
    </w:p>
    <w:tbl>
      <w:tblPr>
        <w:tblW w:w="7900" w:type="dxa"/>
        <w:tblInd w:w="55" w:type="dxa"/>
        <w:tblCellMar>
          <w:left w:w="70" w:type="dxa"/>
          <w:right w:w="70" w:type="dxa"/>
        </w:tblCellMar>
        <w:tblLook w:val="04A0"/>
      </w:tblPr>
      <w:tblGrid>
        <w:gridCol w:w="1520"/>
        <w:gridCol w:w="960"/>
        <w:gridCol w:w="1600"/>
        <w:gridCol w:w="1440"/>
        <w:gridCol w:w="1700"/>
        <w:gridCol w:w="927"/>
      </w:tblGrid>
      <w:tr w:rsidR="00E02CC2" w:rsidRPr="00A942B6" w:rsidTr="005E0377">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p>
        </w:tc>
        <w:tc>
          <w:tcPr>
            <w:tcW w:w="5700" w:type="dxa"/>
            <w:gridSpan w:val="4"/>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Celkový skór</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p>
        </w:tc>
        <w:tc>
          <w:tcPr>
            <w:tcW w:w="680" w:type="dxa"/>
            <w:vMerge w:val="restart"/>
            <w:tcBorders>
              <w:top w:val="single" w:sz="4" w:space="0" w:color="auto"/>
              <w:left w:val="nil"/>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p>
          <w:p w:rsidR="00E02CC2" w:rsidRPr="00A942B6" w:rsidRDefault="00E02CC2" w:rsidP="003132FA">
            <w:pPr>
              <w:spacing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Věk</w:t>
            </w:r>
          </w:p>
        </w:tc>
        <w:tc>
          <w:tcPr>
            <w:tcW w:w="96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Q1</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(0-10)</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Q2 + Q3</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(11 - 17)</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Q4 + D9</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(18-21)</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D10</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(22 - 32)</w:t>
            </w:r>
          </w:p>
        </w:tc>
        <w:tc>
          <w:tcPr>
            <w:tcW w:w="680" w:type="dxa"/>
            <w:vMerge/>
            <w:tcBorders>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17-18</w:t>
            </w:r>
          </w:p>
        </w:tc>
        <w:tc>
          <w:tcPr>
            <w:tcW w:w="96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15</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32</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4</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w:t>
            </w:r>
          </w:p>
        </w:tc>
        <w:tc>
          <w:tcPr>
            <w:tcW w:w="68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52</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19-22</w:t>
            </w:r>
          </w:p>
        </w:tc>
        <w:tc>
          <w:tcPr>
            <w:tcW w:w="96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21</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w:t>
            </w:r>
          </w:p>
        </w:tc>
        <w:tc>
          <w:tcPr>
            <w:tcW w:w="68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32</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c>
          <w:tcPr>
            <w:tcW w:w="96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22</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53</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6</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w:t>
            </w:r>
          </w:p>
        </w:tc>
        <w:tc>
          <w:tcPr>
            <w:tcW w:w="68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84</w:t>
            </w:r>
          </w:p>
        </w:tc>
      </w:tr>
    </w:tbl>
    <w:p w:rsidR="00E02CC2" w:rsidRPr="00A942B6" w:rsidRDefault="00E02CC2" w:rsidP="00A942B6">
      <w:pPr>
        <w:spacing w:line="360" w:lineRule="auto"/>
        <w:jc w:val="both"/>
        <w:rPr>
          <w:rFonts w:ascii="Times New Roman" w:hAnsi="Times New Roman"/>
          <w:sz w:val="24"/>
          <w:szCs w:val="24"/>
        </w:rPr>
      </w:pPr>
    </w:p>
    <w:p w:rsidR="00E02CC2" w:rsidRPr="00ED500D" w:rsidRDefault="00E02CC2" w:rsidP="00A942B6">
      <w:pPr>
        <w:spacing w:line="360" w:lineRule="auto"/>
        <w:jc w:val="both"/>
        <w:rPr>
          <w:rFonts w:ascii="Times New Roman" w:hAnsi="Times New Roman"/>
          <w:b/>
          <w:sz w:val="24"/>
          <w:szCs w:val="24"/>
        </w:rPr>
      </w:pPr>
      <w:r w:rsidRPr="00ED500D">
        <w:rPr>
          <w:rFonts w:ascii="Times New Roman" w:hAnsi="Times New Roman"/>
          <w:b/>
          <w:sz w:val="24"/>
          <w:szCs w:val="24"/>
        </w:rPr>
        <w:t>Tab</w:t>
      </w:r>
      <w:r w:rsidR="00ED500D" w:rsidRPr="00ED500D">
        <w:rPr>
          <w:rFonts w:ascii="Times New Roman" w:hAnsi="Times New Roman"/>
          <w:b/>
          <w:sz w:val="24"/>
          <w:szCs w:val="24"/>
        </w:rPr>
        <w:t xml:space="preserve">ulka 15. </w:t>
      </w:r>
      <w:r w:rsidRPr="00ED500D">
        <w:rPr>
          <w:rFonts w:ascii="Times New Roman" w:hAnsi="Times New Roman"/>
          <w:b/>
          <w:sz w:val="24"/>
          <w:szCs w:val="24"/>
        </w:rPr>
        <w:t>Očekávané hodnoty</w:t>
      </w:r>
    </w:p>
    <w:tbl>
      <w:tblPr>
        <w:tblW w:w="7916" w:type="dxa"/>
        <w:tblInd w:w="55" w:type="dxa"/>
        <w:tblCellMar>
          <w:left w:w="70" w:type="dxa"/>
          <w:right w:w="70" w:type="dxa"/>
        </w:tblCellMar>
        <w:tblLook w:val="04A0"/>
      </w:tblPr>
      <w:tblGrid>
        <w:gridCol w:w="1520"/>
        <w:gridCol w:w="976"/>
        <w:gridCol w:w="1600"/>
        <w:gridCol w:w="1440"/>
        <w:gridCol w:w="1700"/>
        <w:gridCol w:w="927"/>
      </w:tblGrid>
      <w:tr w:rsidR="00E02CC2" w:rsidRPr="00A942B6" w:rsidTr="005E0377">
        <w:trPr>
          <w:trHeight w:val="3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tc>
        <w:tc>
          <w:tcPr>
            <w:tcW w:w="5716" w:type="dxa"/>
            <w:gridSpan w:val="4"/>
            <w:tcBorders>
              <w:top w:val="single" w:sz="4" w:space="0" w:color="auto"/>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Celkový skór</w:t>
            </w:r>
          </w:p>
        </w:tc>
        <w:tc>
          <w:tcPr>
            <w:tcW w:w="680" w:type="dxa"/>
            <w:vMerge w:val="restart"/>
            <w:tcBorders>
              <w:top w:val="single" w:sz="4" w:space="0" w:color="auto"/>
              <w:left w:val="nil"/>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Věk</w:t>
            </w:r>
          </w:p>
        </w:tc>
        <w:tc>
          <w:tcPr>
            <w:tcW w:w="976"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Q1</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(0-10)</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Q2 + Q3</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(11 - 17)</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3132FA" w:rsidP="003132FA">
            <w:pPr>
              <w:spacing w:after="0" w:line="360" w:lineRule="auto"/>
              <w:jc w:val="center"/>
              <w:rPr>
                <w:rFonts w:ascii="Times New Roman" w:eastAsia="Times New Roman" w:hAnsi="Times New Roman"/>
                <w:b/>
                <w:color w:val="000000"/>
                <w:sz w:val="24"/>
                <w:szCs w:val="24"/>
                <w:lang w:eastAsia="cs-CZ"/>
              </w:rPr>
            </w:pPr>
            <w:r>
              <w:rPr>
                <w:rFonts w:ascii="Times New Roman" w:eastAsia="Times New Roman" w:hAnsi="Times New Roman"/>
                <w:b/>
                <w:color w:val="000000"/>
                <w:sz w:val="24"/>
                <w:szCs w:val="24"/>
                <w:lang w:eastAsia="cs-CZ"/>
              </w:rPr>
              <w:t>Q4 +</w:t>
            </w:r>
            <w:r w:rsidR="00E02CC2" w:rsidRPr="00A942B6">
              <w:rPr>
                <w:rFonts w:ascii="Times New Roman" w:eastAsia="Times New Roman" w:hAnsi="Times New Roman"/>
                <w:b/>
                <w:color w:val="000000"/>
                <w:sz w:val="24"/>
                <w:szCs w:val="24"/>
                <w:lang w:eastAsia="cs-CZ"/>
              </w:rPr>
              <w:t xml:space="preserve"> D9</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(18-21)</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D10</w:t>
            </w:r>
          </w:p>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(22 - 32)</w:t>
            </w:r>
          </w:p>
        </w:tc>
        <w:tc>
          <w:tcPr>
            <w:tcW w:w="680" w:type="dxa"/>
            <w:vMerge/>
            <w:tcBorders>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17-18</w:t>
            </w:r>
          </w:p>
        </w:tc>
        <w:tc>
          <w:tcPr>
            <w:tcW w:w="976"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9,29</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19,81</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2,48</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0,62</w:t>
            </w:r>
          </w:p>
        </w:tc>
        <w:tc>
          <w:tcPr>
            <w:tcW w:w="68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52</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19-22</w:t>
            </w:r>
          </w:p>
        </w:tc>
        <w:tc>
          <w:tcPr>
            <w:tcW w:w="976"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5,71</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12,19</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1,52</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1A0280"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0,38</w:t>
            </w:r>
          </w:p>
        </w:tc>
        <w:tc>
          <w:tcPr>
            <w:tcW w:w="68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32</w:t>
            </w:r>
          </w:p>
        </w:tc>
      </w:tr>
      <w:tr w:rsidR="00E02CC2" w:rsidRPr="00A942B6" w:rsidTr="005E0377">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b/>
                <w:color w:val="000000"/>
                <w:sz w:val="24"/>
                <w:szCs w:val="24"/>
                <w:lang w:eastAsia="cs-CZ"/>
              </w:rPr>
            </w:pPr>
            <w:r w:rsidRPr="00A942B6">
              <w:rPr>
                <w:rFonts w:ascii="Times New Roman" w:eastAsia="Times New Roman" w:hAnsi="Times New Roman"/>
                <w:b/>
                <w:color w:val="000000"/>
                <w:sz w:val="24"/>
                <w:szCs w:val="24"/>
                <w:lang w:eastAsia="cs-CZ"/>
              </w:rPr>
              <w:t>Celkem</w:t>
            </w:r>
          </w:p>
        </w:tc>
        <w:tc>
          <w:tcPr>
            <w:tcW w:w="976"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22</w:t>
            </w:r>
          </w:p>
        </w:tc>
        <w:tc>
          <w:tcPr>
            <w:tcW w:w="16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53</w:t>
            </w:r>
          </w:p>
        </w:tc>
        <w:tc>
          <w:tcPr>
            <w:tcW w:w="144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6</w:t>
            </w:r>
          </w:p>
        </w:tc>
        <w:tc>
          <w:tcPr>
            <w:tcW w:w="17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3</w:t>
            </w:r>
          </w:p>
        </w:tc>
        <w:tc>
          <w:tcPr>
            <w:tcW w:w="68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84</w:t>
            </w:r>
          </w:p>
        </w:tc>
      </w:tr>
    </w:tbl>
    <w:p w:rsidR="00E02CC2" w:rsidRPr="00A942B6" w:rsidRDefault="00E02CC2" w:rsidP="00A942B6">
      <w:pPr>
        <w:spacing w:line="360" w:lineRule="auto"/>
        <w:jc w:val="both"/>
        <w:rPr>
          <w:rFonts w:ascii="Times New Roman" w:hAnsi="Times New Roman"/>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02CC2" w:rsidRPr="00ED500D" w:rsidRDefault="00ED500D" w:rsidP="00A942B6">
      <w:pPr>
        <w:spacing w:line="360" w:lineRule="auto"/>
        <w:jc w:val="both"/>
        <w:rPr>
          <w:rFonts w:ascii="Times New Roman" w:hAnsi="Times New Roman"/>
          <w:b/>
          <w:color w:val="FF0000"/>
          <w:sz w:val="24"/>
          <w:szCs w:val="24"/>
        </w:rPr>
      </w:pPr>
      <w:r w:rsidRPr="00ED500D">
        <w:rPr>
          <w:rFonts w:ascii="Times New Roman" w:hAnsi="Times New Roman"/>
          <w:b/>
          <w:sz w:val="24"/>
          <w:szCs w:val="24"/>
        </w:rPr>
        <w:lastRenderedPageBreak/>
        <w:t xml:space="preserve">Tabulka 16. </w:t>
      </w:r>
      <w:r w:rsidR="00E02CC2" w:rsidRPr="00ED500D">
        <w:rPr>
          <w:rFonts w:ascii="Times New Roman" w:hAnsi="Times New Roman"/>
          <w:b/>
          <w:sz w:val="24"/>
          <w:szCs w:val="24"/>
        </w:rPr>
        <w:t>Výsledky te</w:t>
      </w:r>
      <w:r>
        <w:rPr>
          <w:rFonts w:ascii="Times New Roman" w:hAnsi="Times New Roman"/>
          <w:b/>
          <w:sz w:val="24"/>
          <w:szCs w:val="24"/>
        </w:rPr>
        <w:t xml:space="preserve">stu nezávislosti chí-kvadrát u </w:t>
      </w:r>
      <w:r w:rsidR="00F06EDD">
        <w:rPr>
          <w:rFonts w:ascii="Times New Roman" w:hAnsi="Times New Roman"/>
          <w:b/>
          <w:sz w:val="24"/>
          <w:szCs w:val="24"/>
        </w:rPr>
        <w:t>V</w:t>
      </w:r>
      <w:r w:rsidR="00E02CC2" w:rsidRPr="00ED500D">
        <w:rPr>
          <w:rFonts w:ascii="Times New Roman" w:hAnsi="Times New Roman"/>
          <w:b/>
          <w:sz w:val="24"/>
          <w:szCs w:val="24"/>
        </w:rPr>
        <w:t xml:space="preserve">ěku </w:t>
      </w:r>
      <w:r w:rsidRPr="00ED500D">
        <w:rPr>
          <w:rFonts w:ascii="Times New Roman" w:hAnsi="Times New Roman"/>
          <w:b/>
          <w:sz w:val="24"/>
          <w:szCs w:val="24"/>
        </w:rPr>
        <w:t xml:space="preserve">vs. </w:t>
      </w:r>
      <w:r w:rsidR="003B5288">
        <w:rPr>
          <w:rFonts w:ascii="Times New Roman" w:hAnsi="Times New Roman"/>
          <w:b/>
          <w:sz w:val="24"/>
          <w:szCs w:val="24"/>
        </w:rPr>
        <w:t xml:space="preserve">Vyhodnocení </w:t>
      </w:r>
      <w:r w:rsidRPr="00ED500D">
        <w:rPr>
          <w:rFonts w:ascii="Times New Roman" w:hAnsi="Times New Roman"/>
          <w:b/>
          <w:sz w:val="24"/>
          <w:szCs w:val="24"/>
        </w:rPr>
        <w:t>Logo-test ( pásmo Q1 – D10)</w:t>
      </w:r>
    </w:p>
    <w:p w:rsidR="00E02CC2" w:rsidRPr="00A942B6" w:rsidRDefault="00E02CC2" w:rsidP="00A942B6">
      <w:pPr>
        <w:spacing w:line="360" w:lineRule="auto"/>
        <w:jc w:val="both"/>
        <w:rPr>
          <w:rFonts w:ascii="Times New Roman" w:hAnsi="Times New Roman"/>
          <w:sz w:val="24"/>
          <w:szCs w:val="24"/>
        </w:rPr>
      </w:pPr>
    </w:p>
    <w:tbl>
      <w:tblPr>
        <w:tblStyle w:val="Mkatabulky"/>
        <w:tblW w:w="0" w:type="auto"/>
        <w:tblLook w:val="04A0"/>
      </w:tblPr>
      <w:tblGrid>
        <w:gridCol w:w="2286"/>
        <w:gridCol w:w="2198"/>
        <w:gridCol w:w="2131"/>
        <w:gridCol w:w="2275"/>
      </w:tblGrid>
      <w:tr w:rsidR="00E02CC2" w:rsidRPr="00A942B6" w:rsidTr="005E0377">
        <w:tc>
          <w:tcPr>
            <w:tcW w:w="2651" w:type="dxa"/>
            <w:vMerge w:val="restart"/>
          </w:tcPr>
          <w:p w:rsidR="00E02CC2" w:rsidRPr="00A942B6" w:rsidRDefault="00E02CC2" w:rsidP="003132FA">
            <w:pPr>
              <w:spacing w:line="360" w:lineRule="auto"/>
              <w:jc w:val="center"/>
              <w:rPr>
                <w:rFonts w:ascii="Times New Roman" w:hAnsi="Times New Roman"/>
                <w:b/>
                <w:sz w:val="24"/>
                <w:szCs w:val="24"/>
              </w:rPr>
            </w:pPr>
          </w:p>
          <w:p w:rsidR="00E02CC2" w:rsidRPr="00A942B6" w:rsidRDefault="00E02CC2" w:rsidP="003132FA">
            <w:pPr>
              <w:spacing w:line="360" w:lineRule="auto"/>
              <w:jc w:val="center"/>
              <w:rPr>
                <w:rFonts w:ascii="Times New Roman" w:hAnsi="Times New Roman"/>
                <w:b/>
                <w:sz w:val="24"/>
                <w:szCs w:val="24"/>
              </w:rPr>
            </w:pPr>
            <w:r w:rsidRPr="00A942B6">
              <w:rPr>
                <w:rFonts w:ascii="Times New Roman" w:hAnsi="Times New Roman"/>
                <w:b/>
                <w:sz w:val="24"/>
                <w:szCs w:val="24"/>
              </w:rPr>
              <w:t>Chí-kvadrát test</w:t>
            </w:r>
          </w:p>
        </w:tc>
        <w:tc>
          <w:tcPr>
            <w:tcW w:w="2651" w:type="dxa"/>
          </w:tcPr>
          <w:p w:rsidR="00E02CC2" w:rsidRPr="00A942B6" w:rsidRDefault="00E02CC2" w:rsidP="003132FA">
            <w:pPr>
              <w:spacing w:line="360" w:lineRule="auto"/>
              <w:jc w:val="center"/>
              <w:rPr>
                <w:rFonts w:ascii="Times New Roman" w:hAnsi="Times New Roman"/>
                <w:b/>
                <w:sz w:val="24"/>
                <w:szCs w:val="24"/>
              </w:rPr>
            </w:pPr>
          </w:p>
          <w:p w:rsidR="00E02CC2" w:rsidRPr="00A942B6" w:rsidRDefault="00E02CC2" w:rsidP="003132FA">
            <w:pPr>
              <w:spacing w:line="360" w:lineRule="auto"/>
              <w:jc w:val="center"/>
              <w:rPr>
                <w:rFonts w:ascii="Times New Roman" w:hAnsi="Times New Roman"/>
                <w:b/>
                <w:sz w:val="24"/>
                <w:szCs w:val="24"/>
                <w:vertAlign w:val="superscript"/>
              </w:rPr>
            </w:pPr>
            <w:r w:rsidRPr="00A942B6">
              <w:rPr>
                <w:rFonts w:ascii="Times New Roman" w:hAnsi="Times New Roman"/>
                <w:b/>
                <w:sz w:val="24"/>
                <w:szCs w:val="24"/>
              </w:rPr>
              <w:t>χ</w:t>
            </w:r>
            <w:r w:rsidRPr="00A942B6">
              <w:rPr>
                <w:rFonts w:ascii="Times New Roman" w:hAnsi="Times New Roman"/>
                <w:b/>
                <w:sz w:val="24"/>
                <w:szCs w:val="24"/>
                <w:vertAlign w:val="superscript"/>
              </w:rPr>
              <w:t>2</w:t>
            </w:r>
          </w:p>
        </w:tc>
        <w:tc>
          <w:tcPr>
            <w:tcW w:w="2652" w:type="dxa"/>
          </w:tcPr>
          <w:p w:rsidR="00E02CC2" w:rsidRPr="00A942B6" w:rsidRDefault="00E02CC2" w:rsidP="003132FA">
            <w:pPr>
              <w:spacing w:line="360" w:lineRule="auto"/>
              <w:jc w:val="center"/>
              <w:rPr>
                <w:rFonts w:ascii="Times New Roman" w:hAnsi="Times New Roman"/>
                <w:b/>
                <w:i/>
                <w:sz w:val="24"/>
                <w:szCs w:val="24"/>
              </w:rPr>
            </w:pPr>
          </w:p>
          <w:p w:rsidR="00E02CC2" w:rsidRPr="00732A07" w:rsidRDefault="00732A07" w:rsidP="00732A07">
            <w:pPr>
              <w:spacing w:line="360" w:lineRule="auto"/>
              <w:jc w:val="center"/>
              <w:rPr>
                <w:rFonts w:ascii="Times New Roman" w:hAnsi="Times New Roman"/>
                <w:b/>
                <w:i/>
                <w:sz w:val="24"/>
                <w:szCs w:val="24"/>
              </w:rPr>
            </w:pPr>
            <w:r w:rsidRPr="00732A07">
              <w:rPr>
                <w:rFonts w:ascii="Times New Roman" w:hAnsi="Times New Roman"/>
                <w:b/>
                <w:i/>
                <w:sz w:val="24"/>
                <w:szCs w:val="24"/>
              </w:rPr>
              <w:t xml:space="preserve">f </w:t>
            </w:r>
          </w:p>
        </w:tc>
        <w:tc>
          <w:tcPr>
            <w:tcW w:w="2652" w:type="dxa"/>
          </w:tcPr>
          <w:p w:rsidR="00E02CC2" w:rsidRPr="00A942B6" w:rsidRDefault="00E02CC2" w:rsidP="003132FA">
            <w:pPr>
              <w:spacing w:line="360" w:lineRule="auto"/>
              <w:jc w:val="center"/>
              <w:rPr>
                <w:rFonts w:ascii="Times New Roman" w:hAnsi="Times New Roman"/>
                <w:b/>
                <w:sz w:val="24"/>
                <w:szCs w:val="24"/>
              </w:rPr>
            </w:pPr>
          </w:p>
          <w:p w:rsidR="00AB4D38" w:rsidRPr="00A942B6" w:rsidRDefault="005461F6" w:rsidP="003132FA">
            <w:pPr>
              <w:spacing w:line="360" w:lineRule="auto"/>
              <w:jc w:val="center"/>
              <w:rPr>
                <w:rFonts w:ascii="Times New Roman" w:eastAsiaTheme="minorEastAsia" w:hAnsi="Times New Roman"/>
                <w:b/>
                <w:sz w:val="24"/>
                <w:szCs w:val="24"/>
              </w:rPr>
            </w:pPr>
            <m:oMath>
              <m:sSubSup>
                <m:sSubSupPr>
                  <m:ctrlPr>
                    <w:rPr>
                      <w:rFonts w:ascii="Cambria Math" w:eastAsiaTheme="minorHAnsi" w:hAnsi="Times New Roman"/>
                      <w:b/>
                      <w:i/>
                      <w:sz w:val="24"/>
                      <w:szCs w:val="24"/>
                      <w:lang w:eastAsia="en-US"/>
                    </w:rPr>
                  </m:ctrlPr>
                </m:sSubSupPr>
                <m:e>
                  <m:r>
                    <m:rPr>
                      <m:sty m:val="b"/>
                    </m:rPr>
                    <w:rPr>
                      <w:rFonts w:ascii="Cambria Math" w:hAnsi="Cambria Math"/>
                      <w:sz w:val="24"/>
                      <w:szCs w:val="24"/>
                    </w:rPr>
                    <m:t>χ</m:t>
                  </m:r>
                </m:e>
                <m:sub>
                  <m:r>
                    <m:rPr>
                      <m:sty m:val="bi"/>
                    </m:rPr>
                    <w:rPr>
                      <w:rFonts w:ascii="Cambria Math" w:hAnsi="Cambria Math"/>
                      <w:sz w:val="24"/>
                      <w:szCs w:val="24"/>
                    </w:rPr>
                    <m:t>0</m:t>
                  </m:r>
                  <m:r>
                    <m:rPr>
                      <m:sty m:val="bi"/>
                    </m:rPr>
                    <w:rPr>
                      <w:rFonts w:ascii="Cambria Math" w:hAnsi="Times New Roman"/>
                      <w:sz w:val="24"/>
                      <w:szCs w:val="24"/>
                    </w:rPr>
                    <m:t>,</m:t>
                  </m:r>
                  <m:r>
                    <m:rPr>
                      <m:sty m:val="bi"/>
                    </m:rPr>
                    <w:rPr>
                      <w:rFonts w:ascii="Cambria Math" w:hAnsi="Cambria Math"/>
                      <w:sz w:val="24"/>
                      <w:szCs w:val="24"/>
                    </w:rPr>
                    <m:t>05</m:t>
                  </m:r>
                </m:sub>
                <m:sup>
                  <m:r>
                    <m:rPr>
                      <m:sty m:val="bi"/>
                    </m:rPr>
                    <w:rPr>
                      <w:rFonts w:ascii="Cambria Math" w:hAnsi="Cambria Math"/>
                      <w:sz w:val="24"/>
                      <w:szCs w:val="24"/>
                    </w:rPr>
                    <m:t>2</m:t>
                  </m:r>
                </m:sup>
              </m:sSubSup>
            </m:oMath>
            <w:r w:rsidR="00AB4D38" w:rsidRPr="00A942B6">
              <w:rPr>
                <w:rFonts w:ascii="Times New Roman" w:eastAsiaTheme="minorEastAsia" w:hAnsi="Times New Roman"/>
                <w:b/>
                <w:sz w:val="24"/>
                <w:szCs w:val="24"/>
              </w:rPr>
              <w:t>(3)</w:t>
            </w:r>
          </w:p>
          <w:p w:rsidR="00E02CC2" w:rsidRPr="00A942B6" w:rsidRDefault="00E02CC2" w:rsidP="003132FA">
            <w:pPr>
              <w:spacing w:line="360" w:lineRule="auto"/>
              <w:jc w:val="center"/>
              <w:rPr>
                <w:rFonts w:ascii="Times New Roman" w:hAnsi="Times New Roman"/>
                <w:b/>
                <w:sz w:val="24"/>
                <w:szCs w:val="24"/>
              </w:rPr>
            </w:pPr>
          </w:p>
          <w:p w:rsidR="00E02CC2" w:rsidRPr="00A942B6" w:rsidRDefault="00E02CC2" w:rsidP="003132FA">
            <w:pPr>
              <w:spacing w:line="360" w:lineRule="auto"/>
              <w:jc w:val="center"/>
              <w:rPr>
                <w:rFonts w:ascii="Times New Roman" w:hAnsi="Times New Roman"/>
                <w:b/>
                <w:sz w:val="24"/>
                <w:szCs w:val="24"/>
              </w:rPr>
            </w:pPr>
          </w:p>
        </w:tc>
      </w:tr>
      <w:tr w:rsidR="00E02CC2" w:rsidRPr="00A942B6" w:rsidTr="005E0377">
        <w:tc>
          <w:tcPr>
            <w:tcW w:w="2651" w:type="dxa"/>
            <w:vMerge/>
          </w:tcPr>
          <w:p w:rsidR="00E02CC2" w:rsidRPr="00A942B6" w:rsidRDefault="00E02CC2" w:rsidP="003132FA">
            <w:pPr>
              <w:spacing w:line="360" w:lineRule="auto"/>
              <w:jc w:val="center"/>
              <w:rPr>
                <w:rFonts w:ascii="Times New Roman" w:hAnsi="Times New Roman"/>
                <w:sz w:val="24"/>
                <w:szCs w:val="24"/>
              </w:rPr>
            </w:pPr>
          </w:p>
        </w:tc>
        <w:tc>
          <w:tcPr>
            <w:tcW w:w="2651"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eastAsia="Times New Roman" w:hAnsi="Times New Roman"/>
                <w:color w:val="000000"/>
                <w:sz w:val="24"/>
                <w:szCs w:val="24"/>
              </w:rPr>
              <w:t>0,00</w:t>
            </w:r>
          </w:p>
        </w:tc>
        <w:tc>
          <w:tcPr>
            <w:tcW w:w="2652"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hAnsi="Times New Roman"/>
                <w:sz w:val="24"/>
                <w:szCs w:val="24"/>
              </w:rPr>
              <w:t>3</w:t>
            </w:r>
          </w:p>
        </w:tc>
        <w:tc>
          <w:tcPr>
            <w:tcW w:w="2652" w:type="dxa"/>
          </w:tcPr>
          <w:p w:rsidR="00E02CC2" w:rsidRPr="00A942B6" w:rsidRDefault="00E02CC2" w:rsidP="003132FA">
            <w:pPr>
              <w:spacing w:line="360" w:lineRule="auto"/>
              <w:jc w:val="center"/>
              <w:rPr>
                <w:rFonts w:ascii="Times New Roman" w:hAnsi="Times New Roman"/>
                <w:sz w:val="24"/>
                <w:szCs w:val="24"/>
              </w:rPr>
            </w:pPr>
            <w:r w:rsidRPr="00A942B6">
              <w:rPr>
                <w:rFonts w:ascii="Times New Roman" w:eastAsia="Times New Roman" w:hAnsi="Times New Roman"/>
                <w:color w:val="000000"/>
                <w:sz w:val="24"/>
                <w:szCs w:val="24"/>
              </w:rPr>
              <w:t>7,81</w:t>
            </w:r>
          </w:p>
        </w:tc>
      </w:tr>
    </w:tbl>
    <w:p w:rsidR="00E02CC2" w:rsidRPr="00A942B6" w:rsidRDefault="00E02CC2" w:rsidP="003132FA">
      <w:pPr>
        <w:spacing w:line="360" w:lineRule="auto"/>
        <w:jc w:val="center"/>
        <w:rPr>
          <w:rFonts w:ascii="Times New Roman" w:hAnsi="Times New Roman"/>
          <w:sz w:val="24"/>
          <w:szCs w:val="24"/>
        </w:rPr>
      </w:pPr>
    </w:p>
    <w:p w:rsidR="00E02CC2" w:rsidRPr="00A942B6" w:rsidRDefault="00E02CC2"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Výsledek testování a závěr:</w:t>
      </w:r>
    </w:p>
    <w:p w:rsidR="00E02CC2" w:rsidRPr="00A942B6" w:rsidRDefault="00E02CC2" w:rsidP="00ED500D">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Protože vypočítaná hodnota chí-kvadrát </w:t>
      </w:r>
      <w:r w:rsidR="001A0280" w:rsidRPr="00A942B6">
        <w:rPr>
          <w:rFonts w:ascii="Times New Roman" w:eastAsia="Times New Roman" w:hAnsi="Times New Roman"/>
          <w:color w:val="000000"/>
          <w:sz w:val="24"/>
          <w:szCs w:val="24"/>
          <w:lang w:eastAsia="cs-CZ"/>
        </w:rPr>
        <w:t>0,00</w:t>
      </w:r>
      <w:r w:rsidRPr="00A942B6">
        <w:rPr>
          <w:rFonts w:ascii="Times New Roman" w:eastAsia="Times New Roman" w:hAnsi="Times New Roman"/>
          <w:color w:val="000000"/>
          <w:sz w:val="24"/>
          <w:szCs w:val="24"/>
          <w:lang w:eastAsia="cs-CZ"/>
        </w:rPr>
        <w:t xml:space="preserve"> je menší než </w:t>
      </w:r>
      <w:r w:rsidR="001A0280" w:rsidRPr="00A942B6">
        <w:rPr>
          <w:rFonts w:ascii="Times New Roman" w:eastAsia="Times New Roman" w:hAnsi="Times New Roman"/>
          <w:color w:val="000000"/>
          <w:sz w:val="24"/>
          <w:szCs w:val="24"/>
          <w:lang w:eastAsia="cs-CZ"/>
        </w:rPr>
        <w:t>7,81</w:t>
      </w:r>
      <w:r w:rsidRPr="00A942B6">
        <w:rPr>
          <w:rFonts w:ascii="Times New Roman" w:eastAsia="Times New Roman" w:hAnsi="Times New Roman"/>
          <w:color w:val="000000"/>
          <w:sz w:val="24"/>
          <w:szCs w:val="24"/>
          <w:lang w:eastAsia="cs-CZ"/>
        </w:rPr>
        <w:t xml:space="preserve">(kritická hodnota hladiny významnosti </w:t>
      </w:r>
      <w:r w:rsidRPr="00A942B6">
        <w:rPr>
          <w:rFonts w:ascii="Times New Roman" w:hAnsi="Times New Roman"/>
          <w:sz w:val="24"/>
          <w:szCs w:val="24"/>
        </w:rPr>
        <w:t>ɑ 0,05 při 3 stupních volnosti)</w:t>
      </w:r>
      <w:r w:rsidR="00880DAF">
        <w:rPr>
          <w:rFonts w:ascii="Times New Roman" w:hAnsi="Times New Roman"/>
          <w:sz w:val="24"/>
          <w:szCs w:val="24"/>
        </w:rPr>
        <w:t>,</w:t>
      </w:r>
      <w:r w:rsidRPr="00A942B6">
        <w:rPr>
          <w:rFonts w:ascii="Times New Roman" w:hAnsi="Times New Roman"/>
          <w:sz w:val="24"/>
          <w:szCs w:val="24"/>
        </w:rPr>
        <w:t xml:space="preserve"> nulovou hypotézu přijímáme a zamítáme alternativní hypotézu. </w:t>
      </w:r>
      <w:r w:rsidR="00880DAF">
        <w:rPr>
          <w:rFonts w:ascii="Times New Roman" w:hAnsi="Times New Roman"/>
          <w:sz w:val="24"/>
          <w:szCs w:val="24"/>
        </w:rPr>
        <w:t xml:space="preserve">Adolescenti ve věku 19-22 let neprožívají svůj život </w:t>
      </w:r>
      <w:r w:rsidR="00880DAF" w:rsidRPr="00153B55">
        <w:rPr>
          <w:rFonts w:ascii="Times New Roman" w:hAnsi="Times New Roman"/>
          <w:sz w:val="24"/>
          <w:szCs w:val="24"/>
        </w:rPr>
        <w:t>smysluplněji než</w:t>
      </w:r>
      <w:r w:rsidR="00880DAF">
        <w:rPr>
          <w:rFonts w:ascii="Times New Roman" w:hAnsi="Times New Roman"/>
          <w:sz w:val="24"/>
          <w:szCs w:val="24"/>
        </w:rPr>
        <w:t xml:space="preserve"> adolescenti ve věku 17-18 let.  </w:t>
      </w:r>
      <w:r w:rsidRPr="00A942B6">
        <w:rPr>
          <w:rFonts w:ascii="Times New Roman" w:hAnsi="Times New Roman"/>
          <w:sz w:val="24"/>
          <w:szCs w:val="24"/>
        </w:rPr>
        <w:t xml:space="preserve">Mezi věkem 17-18 let a 19 – 22 let </w:t>
      </w:r>
      <w:r w:rsidR="00153B55">
        <w:rPr>
          <w:rFonts w:ascii="Times New Roman" w:hAnsi="Times New Roman"/>
          <w:sz w:val="24"/>
          <w:szCs w:val="24"/>
        </w:rPr>
        <w:t xml:space="preserve">      </w:t>
      </w:r>
      <w:r w:rsidRPr="00A942B6">
        <w:rPr>
          <w:rFonts w:ascii="Times New Roman" w:hAnsi="Times New Roman"/>
          <w:sz w:val="24"/>
          <w:szCs w:val="24"/>
        </w:rPr>
        <w:t>ve stupních prožít svůj život smysluplněji neexistuje statisticky významná závislost.</w:t>
      </w:r>
    </w:p>
    <w:p w:rsidR="00E02CC2" w:rsidRPr="00A942B6" w:rsidRDefault="00E02CC2" w:rsidP="00A942B6">
      <w:pPr>
        <w:spacing w:line="360" w:lineRule="auto"/>
        <w:jc w:val="both"/>
        <w:rPr>
          <w:rFonts w:ascii="Times New Roman" w:hAnsi="Times New Roman"/>
          <w:sz w:val="24"/>
          <w:szCs w:val="24"/>
        </w:rPr>
      </w:pPr>
    </w:p>
    <w:p w:rsidR="00607903" w:rsidRPr="00A942B6" w:rsidRDefault="00607903" w:rsidP="00A942B6">
      <w:pPr>
        <w:spacing w:line="360" w:lineRule="auto"/>
        <w:jc w:val="both"/>
        <w:rPr>
          <w:rFonts w:ascii="Times New Roman" w:hAnsi="Times New Roman"/>
          <w:b/>
          <w:sz w:val="24"/>
          <w:szCs w:val="24"/>
        </w:rPr>
      </w:pPr>
    </w:p>
    <w:p w:rsidR="00607903" w:rsidRPr="00A942B6" w:rsidRDefault="00607903" w:rsidP="00A942B6">
      <w:pPr>
        <w:spacing w:line="360" w:lineRule="auto"/>
        <w:jc w:val="both"/>
        <w:rPr>
          <w:rFonts w:ascii="Times New Roman" w:hAnsi="Times New Roman"/>
          <w:b/>
          <w:sz w:val="24"/>
          <w:szCs w:val="24"/>
        </w:rPr>
      </w:pPr>
    </w:p>
    <w:p w:rsidR="00607903" w:rsidRPr="00A942B6" w:rsidRDefault="00607903"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lastRenderedPageBreak/>
        <w:t xml:space="preserve">Výzkumná otázka č. 3:  Existuje pozitivní korelace mezi </w:t>
      </w:r>
      <w:r w:rsidR="00F06EDD">
        <w:rPr>
          <w:rFonts w:ascii="Times New Roman" w:hAnsi="Times New Roman"/>
          <w:b/>
          <w:sz w:val="24"/>
          <w:szCs w:val="24"/>
        </w:rPr>
        <w:t>výsledky Existenciální škály  a Logo-testu</w:t>
      </w:r>
      <w:r w:rsidRPr="00A942B6">
        <w:rPr>
          <w:rFonts w:ascii="Times New Roman" w:hAnsi="Times New Roman"/>
          <w:b/>
          <w:sz w:val="24"/>
          <w:szCs w:val="24"/>
        </w:rPr>
        <w:t xml:space="preserve">? </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H3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Mezi výsledky Existenciální škály a Logo-testu neexistuje statisticky významná závislost.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H3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Mezi výsledky Existenciální škály a Logo-testu existuje statisticky významná závislost.</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 xml:space="preserve">Při ověřování hypotéz porovnáváme </w:t>
      </w:r>
      <w:r w:rsidR="005A2D5E">
        <w:rPr>
          <w:rFonts w:ascii="Times New Roman" w:hAnsi="Times New Roman"/>
          <w:sz w:val="24"/>
          <w:szCs w:val="24"/>
        </w:rPr>
        <w:t>Výsledky testu</w:t>
      </w:r>
      <w:r w:rsidRPr="00A942B6">
        <w:rPr>
          <w:rFonts w:ascii="Times New Roman" w:hAnsi="Times New Roman"/>
          <w:sz w:val="24"/>
          <w:szCs w:val="24"/>
        </w:rPr>
        <w:t xml:space="preserve"> CS Existenciální škály</w:t>
      </w:r>
      <w:r w:rsidR="005A2D5E">
        <w:rPr>
          <w:rFonts w:ascii="Times New Roman" w:hAnsi="Times New Roman"/>
          <w:sz w:val="24"/>
          <w:szCs w:val="24"/>
        </w:rPr>
        <w:t xml:space="preserve"> a CS Logo-testu (Příloha 6)</w:t>
      </w:r>
      <w:r w:rsidRPr="00A942B6">
        <w:rPr>
          <w:rFonts w:ascii="Times New Roman" w:hAnsi="Times New Roman"/>
          <w:sz w:val="24"/>
          <w:szCs w:val="24"/>
        </w:rPr>
        <w:t>.</w:t>
      </w:r>
    </w:p>
    <w:p w:rsidR="00E02CC2" w:rsidRPr="00A942B6" w:rsidRDefault="00E02CC2" w:rsidP="00A942B6">
      <w:pPr>
        <w:spacing w:line="360" w:lineRule="auto"/>
        <w:jc w:val="both"/>
        <w:rPr>
          <w:rFonts w:ascii="Times New Roman" w:hAnsi="Times New Roman"/>
          <w:color w:val="000000"/>
          <w:sz w:val="24"/>
          <w:szCs w:val="24"/>
        </w:rPr>
      </w:pPr>
      <w:r w:rsidRPr="00A942B6">
        <w:rPr>
          <w:rFonts w:ascii="Times New Roman" w:hAnsi="Times New Roman"/>
          <w:noProof/>
          <w:color w:val="000000"/>
          <w:sz w:val="24"/>
          <w:szCs w:val="24"/>
          <w:lang w:eastAsia="cs-CZ"/>
        </w:rPr>
        <w:drawing>
          <wp:inline distT="0" distB="0" distL="0" distR="0">
            <wp:extent cx="5972932" cy="3209197"/>
            <wp:effectExtent l="12195" t="9861" r="7368" b="1027"/>
            <wp:docPr id="7"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D500D" w:rsidRPr="00ED500D" w:rsidRDefault="00ED500D" w:rsidP="00ED500D">
      <w:pPr>
        <w:spacing w:line="360" w:lineRule="auto"/>
        <w:jc w:val="both"/>
        <w:rPr>
          <w:rFonts w:ascii="Times New Roman" w:hAnsi="Times New Roman"/>
          <w:b/>
          <w:color w:val="000000"/>
          <w:sz w:val="24"/>
          <w:szCs w:val="24"/>
        </w:rPr>
      </w:pPr>
      <w:r w:rsidRPr="00ED500D">
        <w:rPr>
          <w:rFonts w:ascii="Times New Roman" w:hAnsi="Times New Roman"/>
          <w:b/>
          <w:color w:val="000000"/>
          <w:sz w:val="24"/>
          <w:szCs w:val="24"/>
        </w:rPr>
        <w:t>Graf 6.  Korelace Existenciální škály vs. Logo-test</w:t>
      </w:r>
    </w:p>
    <w:p w:rsidR="00E02CC2" w:rsidRPr="00A942B6" w:rsidRDefault="00E02CC2" w:rsidP="00A942B6">
      <w:pPr>
        <w:spacing w:line="360" w:lineRule="auto"/>
        <w:jc w:val="both"/>
        <w:rPr>
          <w:rFonts w:ascii="Times New Roman" w:hAnsi="Times New Roman"/>
          <w:b/>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Výsledek testování a závěr:</w:t>
      </w:r>
    </w:p>
    <w:p w:rsidR="00E02CC2" w:rsidRPr="00A942B6" w:rsidRDefault="00E02CC2" w:rsidP="00ED500D">
      <w:pPr>
        <w:spacing w:line="360" w:lineRule="auto"/>
        <w:ind w:firstLine="708"/>
        <w:jc w:val="both"/>
        <w:rPr>
          <w:rFonts w:ascii="Times New Roman" w:hAnsi="Times New Roman"/>
          <w:color w:val="000000"/>
          <w:sz w:val="24"/>
          <w:szCs w:val="24"/>
        </w:rPr>
      </w:pPr>
      <w:r w:rsidRPr="00A942B6">
        <w:rPr>
          <w:rFonts w:ascii="Times New Roman" w:hAnsi="Times New Roman"/>
          <w:sz w:val="24"/>
          <w:szCs w:val="24"/>
        </w:rPr>
        <w:t xml:space="preserve">Korelační koeficient: </w:t>
      </w:r>
      <w:r w:rsidR="001A0280" w:rsidRPr="00A942B6">
        <w:rPr>
          <w:rFonts w:ascii="Times New Roman" w:hAnsi="Times New Roman"/>
          <w:color w:val="000000"/>
          <w:sz w:val="24"/>
          <w:szCs w:val="24"/>
        </w:rPr>
        <w:t>-0,36</w:t>
      </w:r>
    </w:p>
    <w:p w:rsidR="00E02CC2" w:rsidRDefault="00E02CC2" w:rsidP="00ED500D">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Velmi malá až žádná korelace. Korelační koeficient nabývá hodnot mezi -1  až 1. Náhodné proměnné nazýváme nekorelované v případě, kdy koeficient nabývá hodnot mezi -0,6 až 0,6 (v netechnických oborech). </w:t>
      </w:r>
    </w:p>
    <w:p w:rsidR="00880DAF" w:rsidRPr="00A942B6" w:rsidRDefault="00880DAF" w:rsidP="00ED500D">
      <w:pPr>
        <w:spacing w:line="360" w:lineRule="auto"/>
        <w:ind w:firstLine="708"/>
        <w:jc w:val="both"/>
        <w:rPr>
          <w:rFonts w:ascii="Times New Roman" w:hAnsi="Times New Roman"/>
          <w:sz w:val="24"/>
          <w:szCs w:val="24"/>
        </w:rPr>
      </w:pPr>
      <w:r>
        <w:rPr>
          <w:rFonts w:ascii="Times New Roman" w:hAnsi="Times New Roman"/>
          <w:sz w:val="24"/>
          <w:szCs w:val="24"/>
        </w:rPr>
        <w:t>Nulovou hypotézu přijímáme a alternativní hypotézu zamítáme.</w:t>
      </w:r>
    </w:p>
    <w:p w:rsidR="00E02CC2" w:rsidRPr="00A942B6" w:rsidRDefault="00E02CC2" w:rsidP="00A942B6">
      <w:pPr>
        <w:spacing w:line="360" w:lineRule="auto"/>
        <w:jc w:val="both"/>
        <w:rPr>
          <w:rFonts w:ascii="Times New Roman" w:hAnsi="Times New Roman"/>
          <w:b/>
          <w:color w:val="FF0000"/>
          <w:sz w:val="24"/>
          <w:szCs w:val="24"/>
        </w:rPr>
      </w:pPr>
      <w:r w:rsidRPr="00A942B6">
        <w:rPr>
          <w:rFonts w:ascii="Times New Roman" w:hAnsi="Times New Roman"/>
          <w:b/>
          <w:sz w:val="24"/>
          <w:szCs w:val="24"/>
        </w:rPr>
        <w:lastRenderedPageBreak/>
        <w:t>Výzkumná otázka č. 4: Nachází se 90 % věřících adolescentů v Logo-testuv kvartilu Q1?</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b/>
          <w:sz w:val="24"/>
          <w:szCs w:val="24"/>
        </w:rPr>
        <w:t xml:space="preserve">H4 </w:t>
      </w:r>
      <w:r w:rsidRPr="00A942B6">
        <w:rPr>
          <w:rFonts w:ascii="Times New Roman" w:hAnsi="Times New Roman"/>
          <w:b/>
          <w:sz w:val="24"/>
          <w:szCs w:val="24"/>
          <w:vertAlign w:val="subscript"/>
        </w:rPr>
        <w:t>0</w:t>
      </w:r>
      <w:r w:rsidRPr="00A942B6">
        <w:rPr>
          <w:rFonts w:ascii="Times New Roman" w:hAnsi="Times New Roman"/>
          <w:b/>
          <w:sz w:val="24"/>
          <w:szCs w:val="24"/>
        </w:rPr>
        <w:t>:</w:t>
      </w:r>
      <w:r w:rsidRPr="00A942B6">
        <w:rPr>
          <w:rFonts w:ascii="Times New Roman" w:hAnsi="Times New Roman"/>
          <w:sz w:val="24"/>
          <w:szCs w:val="24"/>
        </w:rPr>
        <w:t xml:space="preserve"> 90 % věřících adolescentů se nenachází v Logo-testu v kvartilu Q1.</w:t>
      </w:r>
    </w:p>
    <w:p w:rsidR="00E02CC2" w:rsidRPr="00A942B6" w:rsidRDefault="00E02CC2" w:rsidP="00A942B6">
      <w:pPr>
        <w:spacing w:line="360" w:lineRule="auto"/>
        <w:jc w:val="both"/>
        <w:rPr>
          <w:rFonts w:ascii="Times New Roman" w:hAnsi="Times New Roman"/>
          <w:strike/>
          <w:sz w:val="24"/>
          <w:szCs w:val="24"/>
        </w:rPr>
      </w:pPr>
      <w:r w:rsidRPr="00A942B6">
        <w:rPr>
          <w:rFonts w:ascii="Times New Roman" w:hAnsi="Times New Roman"/>
          <w:b/>
          <w:sz w:val="24"/>
          <w:szCs w:val="24"/>
        </w:rPr>
        <w:t xml:space="preserve">H4 </w:t>
      </w:r>
      <w:r w:rsidRPr="00A942B6">
        <w:rPr>
          <w:rFonts w:ascii="Times New Roman" w:hAnsi="Times New Roman"/>
          <w:b/>
          <w:sz w:val="24"/>
          <w:szCs w:val="24"/>
          <w:vertAlign w:val="subscript"/>
        </w:rPr>
        <w:t>A</w:t>
      </w:r>
      <w:r w:rsidRPr="00A942B6">
        <w:rPr>
          <w:rFonts w:ascii="Times New Roman" w:hAnsi="Times New Roman"/>
          <w:b/>
          <w:sz w:val="24"/>
          <w:szCs w:val="24"/>
        </w:rPr>
        <w:t>:</w:t>
      </w:r>
      <w:r w:rsidRPr="00A942B6">
        <w:rPr>
          <w:rFonts w:ascii="Times New Roman" w:hAnsi="Times New Roman"/>
          <w:sz w:val="24"/>
          <w:szCs w:val="24"/>
        </w:rPr>
        <w:t xml:space="preserve"> 90 % věřících adolescentů se nachází v Logo-testu v kvartilu Q1.</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Při ověřování hypotéz porovnáváme</w:t>
      </w:r>
      <w:r w:rsidR="005A2D5E">
        <w:rPr>
          <w:rFonts w:ascii="Times New Roman" w:hAnsi="Times New Roman"/>
          <w:sz w:val="24"/>
          <w:szCs w:val="24"/>
        </w:rPr>
        <w:t xml:space="preserve"> Výsledky v dotazníku – Náboženské vyznání (Příloha 5) a</w:t>
      </w:r>
      <w:r w:rsidR="00153B55">
        <w:rPr>
          <w:rFonts w:ascii="Times New Roman" w:hAnsi="Times New Roman"/>
          <w:sz w:val="24"/>
          <w:szCs w:val="24"/>
        </w:rPr>
        <w:t xml:space="preserve"> </w:t>
      </w:r>
      <w:r w:rsidRPr="00A942B6">
        <w:rPr>
          <w:rFonts w:ascii="Times New Roman" w:hAnsi="Times New Roman"/>
          <w:sz w:val="24"/>
          <w:szCs w:val="24"/>
        </w:rPr>
        <w:t>Vyhodnocení Logo-testu (pásma CS)</w:t>
      </w:r>
      <w:r w:rsidR="005A2D5E">
        <w:rPr>
          <w:rFonts w:ascii="Times New Roman" w:hAnsi="Times New Roman"/>
          <w:sz w:val="24"/>
          <w:szCs w:val="24"/>
        </w:rPr>
        <w:t xml:space="preserve"> (Příloha 4)</w:t>
      </w:r>
      <w:r w:rsidRPr="00A942B6">
        <w:rPr>
          <w:rFonts w:ascii="Times New Roman" w:hAnsi="Times New Roman"/>
          <w:sz w:val="24"/>
          <w:szCs w:val="24"/>
        </w:rPr>
        <w:t>.</w:t>
      </w:r>
    </w:p>
    <w:p w:rsidR="00E02CC2" w:rsidRPr="00ED500D" w:rsidRDefault="00E02CC2" w:rsidP="00A942B6">
      <w:pPr>
        <w:spacing w:line="360" w:lineRule="auto"/>
        <w:jc w:val="both"/>
        <w:rPr>
          <w:rFonts w:ascii="Times New Roman" w:hAnsi="Times New Roman"/>
          <w:b/>
          <w:sz w:val="24"/>
          <w:szCs w:val="24"/>
        </w:rPr>
      </w:pPr>
      <w:r w:rsidRPr="00ED500D">
        <w:rPr>
          <w:rFonts w:ascii="Times New Roman" w:hAnsi="Times New Roman"/>
          <w:b/>
          <w:sz w:val="24"/>
          <w:szCs w:val="24"/>
        </w:rPr>
        <w:t>Tab</w:t>
      </w:r>
      <w:r w:rsidR="00ED500D">
        <w:rPr>
          <w:rFonts w:ascii="Times New Roman" w:hAnsi="Times New Roman"/>
          <w:b/>
          <w:sz w:val="24"/>
          <w:szCs w:val="24"/>
        </w:rPr>
        <w:t xml:space="preserve">ulka 17. </w:t>
      </w:r>
      <w:r w:rsidRPr="00ED500D">
        <w:rPr>
          <w:rFonts w:ascii="Times New Roman" w:hAnsi="Times New Roman"/>
          <w:b/>
          <w:sz w:val="24"/>
          <w:szCs w:val="24"/>
        </w:rPr>
        <w:t xml:space="preserve"> Respondenti v kvartilu Q1</w:t>
      </w:r>
    </w:p>
    <w:tbl>
      <w:tblPr>
        <w:tblW w:w="4400" w:type="dxa"/>
        <w:jc w:val="center"/>
        <w:tblCellMar>
          <w:left w:w="70" w:type="dxa"/>
          <w:right w:w="70" w:type="dxa"/>
        </w:tblCellMar>
        <w:tblLook w:val="04A0"/>
      </w:tblPr>
      <w:tblGrid>
        <w:gridCol w:w="1100"/>
        <w:gridCol w:w="1100"/>
        <w:gridCol w:w="1100"/>
        <w:gridCol w:w="1100"/>
      </w:tblGrid>
      <w:tr w:rsidR="00E02CC2" w:rsidRPr="00A942B6" w:rsidTr="00174905">
        <w:trPr>
          <w:trHeight w:val="330"/>
          <w:jc w:val="center"/>
        </w:trPr>
        <w:tc>
          <w:tcPr>
            <w:tcW w:w="1100" w:type="dxa"/>
            <w:tcBorders>
              <w:top w:val="double" w:sz="6" w:space="0" w:color="3F3F3F"/>
              <w:left w:val="double" w:sz="6" w:space="0" w:color="3F3F3F"/>
              <w:bottom w:val="double" w:sz="6" w:space="0" w:color="3F3F3F"/>
              <w:right w:val="double" w:sz="6" w:space="0" w:color="3F3F3F"/>
            </w:tcBorders>
            <w:shd w:val="clear" w:color="000000" w:fill="A5A5A5"/>
            <w:vAlign w:val="bottom"/>
            <w:hideMark/>
          </w:tcPr>
          <w:p w:rsidR="00E02CC2" w:rsidRPr="003132FA" w:rsidRDefault="00E02CC2" w:rsidP="003132FA">
            <w:pPr>
              <w:spacing w:after="0" w:line="360" w:lineRule="auto"/>
              <w:jc w:val="center"/>
              <w:rPr>
                <w:rFonts w:ascii="Times New Roman" w:eastAsia="Times New Roman" w:hAnsi="Times New Roman"/>
                <w:b/>
                <w:bCs/>
                <w:color w:val="FFFFFF"/>
                <w:sz w:val="24"/>
                <w:szCs w:val="24"/>
                <w:lang w:eastAsia="cs-CZ"/>
              </w:rPr>
            </w:pPr>
            <w:r w:rsidRPr="003132FA">
              <w:rPr>
                <w:rFonts w:ascii="Times New Roman" w:eastAsia="Times New Roman" w:hAnsi="Times New Roman"/>
                <w:b/>
                <w:bCs/>
                <w:color w:val="FFFFFF"/>
                <w:sz w:val="24"/>
                <w:szCs w:val="24"/>
                <w:lang w:eastAsia="cs-CZ"/>
              </w:rPr>
              <w:t>P</w:t>
            </w:r>
          </w:p>
        </w:tc>
        <w:tc>
          <w:tcPr>
            <w:tcW w:w="1100" w:type="dxa"/>
            <w:tcBorders>
              <w:top w:val="double" w:sz="6" w:space="0" w:color="3F3F3F"/>
              <w:left w:val="nil"/>
              <w:bottom w:val="double" w:sz="6" w:space="0" w:color="3F3F3F"/>
              <w:right w:val="double" w:sz="6" w:space="0" w:color="3F3F3F"/>
            </w:tcBorders>
            <w:shd w:val="clear" w:color="000000" w:fill="A5A5A5"/>
            <w:vAlign w:val="bottom"/>
            <w:hideMark/>
          </w:tcPr>
          <w:p w:rsidR="00E02CC2" w:rsidRPr="003132FA" w:rsidRDefault="00E02CC2" w:rsidP="003132FA">
            <w:pPr>
              <w:spacing w:after="0" w:line="360" w:lineRule="auto"/>
              <w:jc w:val="center"/>
              <w:rPr>
                <w:rFonts w:ascii="Times New Roman" w:eastAsia="Times New Roman" w:hAnsi="Times New Roman"/>
                <w:b/>
                <w:bCs/>
                <w:color w:val="FFFFFF"/>
                <w:sz w:val="24"/>
                <w:szCs w:val="24"/>
                <w:lang w:eastAsia="cs-CZ"/>
              </w:rPr>
            </w:pPr>
            <w:r w:rsidRPr="003132FA">
              <w:rPr>
                <w:rFonts w:ascii="Times New Roman" w:eastAsia="Times New Roman" w:hAnsi="Times New Roman"/>
                <w:b/>
                <w:bCs/>
                <w:color w:val="FFFFFF"/>
                <w:sz w:val="24"/>
                <w:szCs w:val="24"/>
                <w:lang w:eastAsia="cs-CZ"/>
              </w:rPr>
              <w:t>NV</w:t>
            </w:r>
          </w:p>
        </w:tc>
        <w:tc>
          <w:tcPr>
            <w:tcW w:w="1100" w:type="dxa"/>
            <w:tcBorders>
              <w:top w:val="double" w:sz="6" w:space="0" w:color="3F3F3F"/>
              <w:left w:val="nil"/>
              <w:bottom w:val="double" w:sz="6" w:space="0" w:color="3F3F3F"/>
              <w:right w:val="double" w:sz="6" w:space="0" w:color="3F3F3F"/>
            </w:tcBorders>
            <w:shd w:val="clear" w:color="000000" w:fill="A5A5A5"/>
            <w:hideMark/>
          </w:tcPr>
          <w:p w:rsidR="00E02CC2" w:rsidRPr="003132FA" w:rsidRDefault="00E02CC2" w:rsidP="003132FA">
            <w:pPr>
              <w:spacing w:after="0" w:line="360" w:lineRule="auto"/>
              <w:jc w:val="center"/>
              <w:rPr>
                <w:rFonts w:ascii="Times New Roman" w:eastAsia="Times New Roman" w:hAnsi="Times New Roman"/>
                <w:b/>
                <w:bCs/>
                <w:color w:val="FFFFFF"/>
                <w:sz w:val="24"/>
                <w:szCs w:val="24"/>
                <w:lang w:eastAsia="cs-CZ"/>
              </w:rPr>
            </w:pPr>
            <w:r w:rsidRPr="003132FA">
              <w:rPr>
                <w:rFonts w:ascii="Times New Roman" w:eastAsia="Times New Roman" w:hAnsi="Times New Roman"/>
                <w:b/>
                <w:bCs/>
                <w:color w:val="FFFFFF"/>
                <w:sz w:val="24"/>
                <w:szCs w:val="24"/>
                <w:lang w:eastAsia="cs-CZ"/>
              </w:rPr>
              <w:t>CS</w:t>
            </w:r>
          </w:p>
        </w:tc>
        <w:tc>
          <w:tcPr>
            <w:tcW w:w="1100" w:type="dxa"/>
            <w:tcBorders>
              <w:top w:val="double" w:sz="6" w:space="0" w:color="3F3F3F"/>
              <w:left w:val="nil"/>
              <w:bottom w:val="double" w:sz="6" w:space="0" w:color="3F3F3F"/>
              <w:right w:val="double" w:sz="6" w:space="0" w:color="3F3F3F"/>
            </w:tcBorders>
            <w:shd w:val="clear" w:color="000000" w:fill="A5A5A5"/>
            <w:noWrap/>
            <w:vAlign w:val="bottom"/>
            <w:hideMark/>
          </w:tcPr>
          <w:p w:rsidR="00E02CC2" w:rsidRPr="003132FA" w:rsidRDefault="00E02CC2" w:rsidP="003132FA">
            <w:pPr>
              <w:spacing w:after="0" w:line="360" w:lineRule="auto"/>
              <w:jc w:val="center"/>
              <w:rPr>
                <w:rFonts w:ascii="Times New Roman" w:eastAsia="Times New Roman" w:hAnsi="Times New Roman"/>
                <w:b/>
                <w:bCs/>
                <w:color w:val="FFFFFF"/>
                <w:sz w:val="24"/>
                <w:szCs w:val="24"/>
                <w:lang w:eastAsia="cs-CZ"/>
              </w:rPr>
            </w:pPr>
            <w:r w:rsidRPr="003132FA">
              <w:rPr>
                <w:rFonts w:ascii="Times New Roman" w:eastAsia="Times New Roman" w:hAnsi="Times New Roman"/>
                <w:b/>
                <w:bCs/>
                <w:color w:val="FFFFFF"/>
                <w:sz w:val="24"/>
                <w:szCs w:val="24"/>
                <w:lang w:eastAsia="cs-CZ"/>
              </w:rPr>
              <w:t>Kvartil</w:t>
            </w:r>
          </w:p>
        </w:tc>
      </w:tr>
      <w:tr w:rsidR="00E02CC2" w:rsidRPr="00A942B6" w:rsidTr="00174905">
        <w:trPr>
          <w:trHeight w:val="330"/>
          <w:jc w:val="center"/>
        </w:trPr>
        <w:tc>
          <w:tcPr>
            <w:tcW w:w="11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68.</w:t>
            </w:r>
          </w:p>
        </w:tc>
        <w:tc>
          <w:tcPr>
            <w:tcW w:w="1100" w:type="dxa"/>
            <w:tcBorders>
              <w:top w:val="single" w:sz="4" w:space="0" w:color="auto"/>
              <w:left w:val="nil"/>
              <w:bottom w:val="single" w:sz="4" w:space="0" w:color="auto"/>
              <w:right w:val="single" w:sz="4" w:space="0" w:color="auto"/>
            </w:tcBorders>
            <w:shd w:val="clear" w:color="000000" w:fill="FFFF00"/>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6</w:t>
            </w:r>
          </w:p>
        </w:tc>
        <w:tc>
          <w:tcPr>
            <w:tcW w:w="1100" w:type="dxa"/>
            <w:tcBorders>
              <w:top w:val="single" w:sz="4" w:space="0" w:color="auto"/>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5</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82.</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81.</w:t>
            </w:r>
          </w:p>
        </w:tc>
        <w:tc>
          <w:tcPr>
            <w:tcW w:w="1100" w:type="dxa"/>
            <w:tcBorders>
              <w:top w:val="nil"/>
              <w:left w:val="nil"/>
              <w:bottom w:val="single" w:sz="4" w:space="0" w:color="auto"/>
              <w:right w:val="single" w:sz="4" w:space="0" w:color="auto"/>
            </w:tcBorders>
            <w:shd w:val="clear" w:color="000000" w:fill="FFFF00"/>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59.</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62.</w:t>
            </w:r>
          </w:p>
        </w:tc>
        <w:tc>
          <w:tcPr>
            <w:tcW w:w="1100" w:type="dxa"/>
            <w:tcBorders>
              <w:top w:val="nil"/>
              <w:left w:val="nil"/>
              <w:bottom w:val="single" w:sz="4" w:space="0" w:color="auto"/>
              <w:right w:val="single" w:sz="4" w:space="0" w:color="auto"/>
            </w:tcBorders>
            <w:shd w:val="clear" w:color="000000" w:fill="FFFF00"/>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80.</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61.</w:t>
            </w:r>
          </w:p>
        </w:tc>
        <w:tc>
          <w:tcPr>
            <w:tcW w:w="1100" w:type="dxa"/>
            <w:tcBorders>
              <w:top w:val="nil"/>
              <w:left w:val="nil"/>
              <w:bottom w:val="single" w:sz="4" w:space="0" w:color="auto"/>
              <w:right w:val="single" w:sz="4" w:space="0" w:color="auto"/>
            </w:tcBorders>
            <w:shd w:val="clear" w:color="000000" w:fill="FFFF00"/>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8</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65.</w:t>
            </w:r>
          </w:p>
        </w:tc>
        <w:tc>
          <w:tcPr>
            <w:tcW w:w="1100" w:type="dxa"/>
            <w:tcBorders>
              <w:top w:val="nil"/>
              <w:left w:val="nil"/>
              <w:bottom w:val="single" w:sz="4" w:space="0" w:color="auto"/>
              <w:right w:val="single" w:sz="4" w:space="0" w:color="auto"/>
            </w:tcBorders>
            <w:shd w:val="clear" w:color="000000" w:fill="FFFF00"/>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8</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3.</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9</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9</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26.</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9</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2.</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12.</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15.</w:t>
            </w:r>
          </w:p>
        </w:tc>
        <w:tc>
          <w:tcPr>
            <w:tcW w:w="1100" w:type="dxa"/>
            <w:tcBorders>
              <w:top w:val="nil"/>
              <w:left w:val="nil"/>
              <w:bottom w:val="single" w:sz="4" w:space="0" w:color="auto"/>
              <w:right w:val="single" w:sz="4" w:space="0" w:color="auto"/>
            </w:tcBorders>
            <w:shd w:val="clear" w:color="auto" w:fill="auto"/>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3132FA" w:rsidRDefault="00E02CC2" w:rsidP="003132FA">
            <w:pPr>
              <w:spacing w:after="0" w:line="360" w:lineRule="auto"/>
              <w:jc w:val="center"/>
              <w:rPr>
                <w:rFonts w:ascii="Times New Roman" w:eastAsia="Times New Roman" w:hAnsi="Times New Roman"/>
                <w:b/>
                <w:bCs/>
                <w:color w:val="000000"/>
                <w:sz w:val="24"/>
                <w:szCs w:val="24"/>
                <w:lang w:eastAsia="cs-CZ"/>
              </w:rPr>
            </w:pPr>
            <w:r w:rsidRPr="003132FA">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3132FA" w:rsidRDefault="00E02CC2" w:rsidP="003132FA">
            <w:pPr>
              <w:spacing w:after="0" w:line="360" w:lineRule="auto"/>
              <w:jc w:val="center"/>
              <w:rPr>
                <w:rFonts w:ascii="Times New Roman" w:eastAsia="Times New Roman" w:hAnsi="Times New Roman"/>
                <w:color w:val="000000"/>
                <w:sz w:val="24"/>
                <w:szCs w:val="24"/>
                <w:lang w:eastAsia="cs-CZ"/>
              </w:rPr>
            </w:pPr>
            <w:r w:rsidRPr="003132FA">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21.</w:t>
            </w:r>
          </w:p>
        </w:tc>
        <w:tc>
          <w:tcPr>
            <w:tcW w:w="1100" w:type="dxa"/>
            <w:tcBorders>
              <w:top w:val="nil"/>
              <w:left w:val="nil"/>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24.</w:t>
            </w:r>
          </w:p>
        </w:tc>
        <w:tc>
          <w:tcPr>
            <w:tcW w:w="1100" w:type="dxa"/>
            <w:tcBorders>
              <w:top w:val="nil"/>
              <w:left w:val="nil"/>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41.</w:t>
            </w:r>
          </w:p>
        </w:tc>
        <w:tc>
          <w:tcPr>
            <w:tcW w:w="1100" w:type="dxa"/>
            <w:tcBorders>
              <w:top w:val="nil"/>
              <w:left w:val="nil"/>
              <w:bottom w:val="single" w:sz="4" w:space="0" w:color="auto"/>
              <w:right w:val="single" w:sz="4" w:space="0" w:color="auto"/>
            </w:tcBorders>
            <w:shd w:val="clear" w:color="000000" w:fill="FFFF00"/>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42.</w:t>
            </w:r>
          </w:p>
        </w:tc>
        <w:tc>
          <w:tcPr>
            <w:tcW w:w="1100" w:type="dxa"/>
            <w:tcBorders>
              <w:top w:val="nil"/>
              <w:left w:val="nil"/>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58.</w:t>
            </w:r>
          </w:p>
        </w:tc>
        <w:tc>
          <w:tcPr>
            <w:tcW w:w="1100" w:type="dxa"/>
            <w:tcBorders>
              <w:top w:val="nil"/>
              <w:left w:val="nil"/>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64.</w:t>
            </w:r>
          </w:p>
        </w:tc>
        <w:tc>
          <w:tcPr>
            <w:tcW w:w="1100" w:type="dxa"/>
            <w:tcBorders>
              <w:top w:val="nil"/>
              <w:left w:val="nil"/>
              <w:bottom w:val="single" w:sz="4" w:space="0" w:color="auto"/>
              <w:right w:val="single" w:sz="4" w:space="0" w:color="auto"/>
            </w:tcBorders>
            <w:shd w:val="clear" w:color="000000" w:fill="FFFF00"/>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6</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A942B6"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72.</w:t>
            </w:r>
          </w:p>
        </w:tc>
        <w:tc>
          <w:tcPr>
            <w:tcW w:w="1100" w:type="dxa"/>
            <w:tcBorders>
              <w:top w:val="nil"/>
              <w:left w:val="nil"/>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7</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r w:rsidR="00E02CC2" w:rsidRPr="00ED500D" w:rsidTr="00174905">
        <w:trPr>
          <w:trHeight w:val="315"/>
          <w:jc w:val="center"/>
        </w:trPr>
        <w:tc>
          <w:tcPr>
            <w:tcW w:w="1100" w:type="dxa"/>
            <w:tcBorders>
              <w:top w:val="nil"/>
              <w:left w:val="single" w:sz="4" w:space="0" w:color="auto"/>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79.</w:t>
            </w:r>
          </w:p>
        </w:tc>
        <w:tc>
          <w:tcPr>
            <w:tcW w:w="1100" w:type="dxa"/>
            <w:tcBorders>
              <w:top w:val="nil"/>
              <w:left w:val="nil"/>
              <w:bottom w:val="single" w:sz="4" w:space="0" w:color="auto"/>
              <w:right w:val="single" w:sz="4" w:space="0" w:color="auto"/>
            </w:tcBorders>
            <w:shd w:val="clear" w:color="auto" w:fill="auto"/>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5</w:t>
            </w:r>
          </w:p>
        </w:tc>
        <w:tc>
          <w:tcPr>
            <w:tcW w:w="1100" w:type="dxa"/>
            <w:tcBorders>
              <w:top w:val="nil"/>
              <w:left w:val="nil"/>
              <w:bottom w:val="single" w:sz="4" w:space="0" w:color="auto"/>
              <w:right w:val="single" w:sz="4" w:space="0" w:color="auto"/>
            </w:tcBorders>
            <w:shd w:val="clear" w:color="auto" w:fill="auto"/>
            <w:hideMark/>
          </w:tcPr>
          <w:p w:rsidR="00E02CC2" w:rsidRPr="00A942B6" w:rsidRDefault="00E02CC2" w:rsidP="003132FA">
            <w:pPr>
              <w:spacing w:after="0" w:line="360" w:lineRule="auto"/>
              <w:jc w:val="center"/>
              <w:rPr>
                <w:rFonts w:ascii="Times New Roman" w:eastAsia="Times New Roman" w:hAnsi="Times New Roman"/>
                <w:b/>
                <w:bCs/>
                <w:color w:val="000000"/>
                <w:sz w:val="24"/>
                <w:szCs w:val="24"/>
                <w:lang w:eastAsia="cs-CZ"/>
              </w:rPr>
            </w:pPr>
            <w:r w:rsidRPr="00A942B6">
              <w:rPr>
                <w:rFonts w:ascii="Times New Roman" w:eastAsia="Times New Roman" w:hAnsi="Times New Roman"/>
                <w:b/>
                <w:bCs/>
                <w:color w:val="000000"/>
                <w:sz w:val="24"/>
                <w:szCs w:val="24"/>
                <w:lang w:eastAsia="cs-CZ"/>
              </w:rPr>
              <w:t>10</w:t>
            </w:r>
          </w:p>
        </w:tc>
        <w:tc>
          <w:tcPr>
            <w:tcW w:w="1100" w:type="dxa"/>
            <w:tcBorders>
              <w:top w:val="nil"/>
              <w:left w:val="nil"/>
              <w:bottom w:val="single" w:sz="4" w:space="0" w:color="auto"/>
              <w:right w:val="single" w:sz="4" w:space="0" w:color="auto"/>
            </w:tcBorders>
            <w:shd w:val="clear" w:color="auto" w:fill="auto"/>
            <w:noWrap/>
            <w:vAlign w:val="bottom"/>
            <w:hideMark/>
          </w:tcPr>
          <w:p w:rsidR="00E02CC2" w:rsidRPr="00A942B6" w:rsidRDefault="00E02CC2" w:rsidP="003132FA">
            <w:pPr>
              <w:spacing w:after="0" w:line="360" w:lineRule="auto"/>
              <w:jc w:val="center"/>
              <w:rPr>
                <w:rFonts w:ascii="Times New Roman" w:eastAsia="Times New Roman" w:hAnsi="Times New Roman"/>
                <w:color w:val="000000"/>
                <w:sz w:val="24"/>
                <w:szCs w:val="24"/>
                <w:lang w:eastAsia="cs-CZ"/>
              </w:rPr>
            </w:pPr>
            <w:r w:rsidRPr="00A942B6">
              <w:rPr>
                <w:rFonts w:ascii="Times New Roman" w:eastAsia="Times New Roman" w:hAnsi="Times New Roman"/>
                <w:color w:val="000000"/>
                <w:sz w:val="24"/>
                <w:szCs w:val="24"/>
                <w:lang w:eastAsia="cs-CZ"/>
              </w:rPr>
              <w:t>Q1</w:t>
            </w:r>
          </w:p>
        </w:tc>
      </w:tr>
    </w:tbl>
    <w:p w:rsidR="00ED500D" w:rsidRPr="005A2D5E" w:rsidRDefault="005A2D5E" w:rsidP="00A942B6">
      <w:pPr>
        <w:spacing w:line="360" w:lineRule="auto"/>
        <w:jc w:val="both"/>
        <w:rPr>
          <w:rFonts w:ascii="Times New Roman" w:hAnsi="Times New Roman"/>
          <w:sz w:val="24"/>
          <w:szCs w:val="24"/>
        </w:rPr>
      </w:pPr>
      <w:r w:rsidRPr="005A2D5E">
        <w:rPr>
          <w:rFonts w:ascii="Times New Roman" w:hAnsi="Times New Roman"/>
          <w:sz w:val="24"/>
          <w:szCs w:val="24"/>
        </w:rPr>
        <w:lastRenderedPageBreak/>
        <w:t>Vysvětlivky:</w:t>
      </w:r>
    </w:p>
    <w:p w:rsidR="005A2D5E" w:rsidRDefault="005A2D5E" w:rsidP="00A942B6">
      <w:pPr>
        <w:spacing w:line="360" w:lineRule="auto"/>
        <w:jc w:val="both"/>
        <w:rPr>
          <w:rFonts w:ascii="Times New Roman" w:hAnsi="Times New Roman"/>
          <w:sz w:val="24"/>
          <w:szCs w:val="24"/>
        </w:rPr>
      </w:pPr>
      <w:r w:rsidRPr="005A2D5E">
        <w:rPr>
          <w:rFonts w:ascii="Times New Roman" w:hAnsi="Times New Roman"/>
          <w:b/>
          <w:sz w:val="24"/>
          <w:szCs w:val="24"/>
        </w:rPr>
        <w:t>P</w:t>
      </w:r>
      <w:r w:rsidRPr="005A2D5E">
        <w:rPr>
          <w:rFonts w:ascii="Times New Roman" w:hAnsi="Times New Roman"/>
          <w:sz w:val="24"/>
          <w:szCs w:val="24"/>
        </w:rPr>
        <w:t xml:space="preserve"> – proband – pořadové číslo, </w:t>
      </w:r>
      <w:r w:rsidRPr="005A2D5E">
        <w:rPr>
          <w:rFonts w:ascii="Times New Roman" w:hAnsi="Times New Roman"/>
          <w:b/>
          <w:sz w:val="24"/>
          <w:szCs w:val="24"/>
        </w:rPr>
        <w:t>NV</w:t>
      </w:r>
      <w:r w:rsidRPr="005A2D5E">
        <w:rPr>
          <w:rFonts w:ascii="Times New Roman" w:hAnsi="Times New Roman"/>
          <w:sz w:val="24"/>
          <w:szCs w:val="24"/>
        </w:rPr>
        <w:t xml:space="preserve"> – náboženské vyznání – ateista 5, věřící 6, nemám ujasněno 7, </w:t>
      </w:r>
      <w:r>
        <w:rPr>
          <w:rFonts w:ascii="Times New Roman" w:hAnsi="Times New Roman"/>
          <w:b/>
          <w:sz w:val="24"/>
          <w:szCs w:val="24"/>
        </w:rPr>
        <w:t>C</w:t>
      </w:r>
      <w:r w:rsidRPr="005A2D5E">
        <w:rPr>
          <w:rFonts w:ascii="Times New Roman" w:hAnsi="Times New Roman"/>
          <w:b/>
          <w:sz w:val="24"/>
          <w:szCs w:val="24"/>
        </w:rPr>
        <w:t>S</w:t>
      </w:r>
      <w:r w:rsidRPr="005A2D5E">
        <w:rPr>
          <w:rFonts w:ascii="Times New Roman" w:hAnsi="Times New Roman"/>
          <w:sz w:val="24"/>
          <w:szCs w:val="24"/>
        </w:rPr>
        <w:t xml:space="preserve"> – celkové skóre.</w:t>
      </w:r>
    </w:p>
    <w:p w:rsidR="005A2D5E" w:rsidRPr="005A2D5E" w:rsidRDefault="005A2D5E" w:rsidP="00A942B6">
      <w:pPr>
        <w:spacing w:line="360" w:lineRule="auto"/>
        <w:jc w:val="both"/>
        <w:rPr>
          <w:rFonts w:ascii="Times New Roman" w:hAnsi="Times New Roman"/>
          <w:sz w:val="24"/>
          <w:szCs w:val="24"/>
        </w:rPr>
      </w:pPr>
    </w:p>
    <w:p w:rsidR="00E02CC2" w:rsidRPr="00A942B6" w:rsidRDefault="00E02CC2" w:rsidP="00A942B6">
      <w:pPr>
        <w:spacing w:line="360" w:lineRule="auto"/>
        <w:jc w:val="both"/>
        <w:rPr>
          <w:rFonts w:ascii="Times New Roman" w:hAnsi="Times New Roman"/>
          <w:b/>
          <w:sz w:val="24"/>
          <w:szCs w:val="24"/>
        </w:rPr>
      </w:pPr>
      <w:r w:rsidRPr="00A942B6">
        <w:rPr>
          <w:rFonts w:ascii="Times New Roman" w:hAnsi="Times New Roman"/>
          <w:b/>
          <w:sz w:val="24"/>
          <w:szCs w:val="24"/>
        </w:rPr>
        <w:t>Výsledek testování a závěr:</w:t>
      </w:r>
    </w:p>
    <w:p w:rsidR="00E02CC2" w:rsidRPr="00A942B6" w:rsidRDefault="00E02CC2" w:rsidP="00ED500D">
      <w:pPr>
        <w:spacing w:line="360" w:lineRule="auto"/>
        <w:ind w:firstLine="708"/>
        <w:jc w:val="both"/>
        <w:rPr>
          <w:rFonts w:ascii="Times New Roman" w:hAnsi="Times New Roman"/>
          <w:sz w:val="24"/>
          <w:szCs w:val="24"/>
        </w:rPr>
      </w:pPr>
      <w:r w:rsidRPr="00A942B6">
        <w:rPr>
          <w:rFonts w:ascii="Times New Roman" w:hAnsi="Times New Roman"/>
          <w:sz w:val="24"/>
          <w:szCs w:val="24"/>
        </w:rPr>
        <w:t xml:space="preserve">Celkový počet věřících adolescentů z našeho výzkumného vzorku bylo </w:t>
      </w:r>
      <w:r w:rsidR="005528FB">
        <w:rPr>
          <w:rFonts w:ascii="Times New Roman" w:hAnsi="Times New Roman"/>
          <w:sz w:val="24"/>
          <w:szCs w:val="24"/>
        </w:rPr>
        <w:t xml:space="preserve">               </w:t>
      </w:r>
      <w:r w:rsidRPr="00A942B6">
        <w:rPr>
          <w:rFonts w:ascii="Times New Roman" w:hAnsi="Times New Roman"/>
          <w:sz w:val="24"/>
          <w:szCs w:val="24"/>
        </w:rPr>
        <w:t xml:space="preserve">28 respondentů (33,33 %). V kvartilu Q1 se jich nacházelo celkem 7, což odpovídá 25 %.  </w:t>
      </w:r>
    </w:p>
    <w:p w:rsidR="00E02CC2" w:rsidRPr="00A942B6" w:rsidRDefault="00E02CC2" w:rsidP="00ED500D">
      <w:pPr>
        <w:spacing w:line="360" w:lineRule="auto"/>
        <w:ind w:firstLine="708"/>
        <w:jc w:val="both"/>
        <w:rPr>
          <w:rFonts w:ascii="Times New Roman" w:hAnsi="Times New Roman"/>
          <w:sz w:val="24"/>
          <w:szCs w:val="24"/>
        </w:rPr>
      </w:pPr>
      <w:r w:rsidRPr="00A942B6">
        <w:rPr>
          <w:rFonts w:ascii="Times New Roman" w:hAnsi="Times New Roman"/>
          <w:sz w:val="24"/>
          <w:szCs w:val="24"/>
        </w:rPr>
        <w:t>Nulovou hypotézu přijímáme a zamítáme alternativní hypotézu. V kvartilu Q1 se nachází méně než 90 % věřících adolescentů.</w:t>
      </w:r>
    </w:p>
    <w:p w:rsidR="00E02CC2" w:rsidRPr="00A942B6" w:rsidRDefault="00E02CC2" w:rsidP="00A942B6">
      <w:pPr>
        <w:spacing w:line="360" w:lineRule="auto"/>
        <w:jc w:val="both"/>
        <w:rPr>
          <w:rFonts w:ascii="Times New Roman" w:hAnsi="Times New Roman"/>
          <w:sz w:val="24"/>
          <w:szCs w:val="24"/>
        </w:rPr>
      </w:pPr>
      <w:r w:rsidRPr="00A942B6">
        <w:rPr>
          <w:rFonts w:ascii="Times New Roman" w:hAnsi="Times New Roman"/>
          <w:sz w:val="24"/>
          <w:szCs w:val="24"/>
        </w:rPr>
        <w:tab/>
      </w: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5A2D5E" w:rsidRDefault="005A2D5E" w:rsidP="00A942B6">
      <w:pPr>
        <w:spacing w:line="360" w:lineRule="auto"/>
        <w:jc w:val="both"/>
        <w:rPr>
          <w:rFonts w:ascii="Times New Roman" w:hAnsi="Times New Roman"/>
          <w:b/>
          <w:sz w:val="32"/>
          <w:szCs w:val="32"/>
        </w:rPr>
      </w:pPr>
    </w:p>
    <w:p w:rsidR="00BA42A6" w:rsidRPr="002F0F0B" w:rsidRDefault="00AB7621" w:rsidP="00A942B6">
      <w:pPr>
        <w:spacing w:line="360" w:lineRule="auto"/>
        <w:jc w:val="both"/>
        <w:rPr>
          <w:rFonts w:ascii="Times New Roman" w:hAnsi="Times New Roman"/>
          <w:b/>
          <w:sz w:val="32"/>
          <w:szCs w:val="32"/>
        </w:rPr>
      </w:pPr>
      <w:r w:rsidRPr="00ED500D">
        <w:rPr>
          <w:rFonts w:ascii="Times New Roman" w:hAnsi="Times New Roman"/>
          <w:b/>
          <w:sz w:val="32"/>
          <w:szCs w:val="32"/>
        </w:rPr>
        <w:lastRenderedPageBreak/>
        <w:t>6  DISKUZ</w:t>
      </w:r>
      <w:r w:rsidR="00ED500D">
        <w:rPr>
          <w:rFonts w:ascii="Times New Roman" w:hAnsi="Times New Roman"/>
          <w:b/>
          <w:sz w:val="32"/>
          <w:szCs w:val="32"/>
        </w:rPr>
        <w:t>E</w:t>
      </w:r>
    </w:p>
    <w:p w:rsidR="00697E05" w:rsidRPr="00697E05" w:rsidRDefault="00697E05" w:rsidP="00697E05">
      <w:pPr>
        <w:spacing w:line="360" w:lineRule="auto"/>
        <w:ind w:firstLine="708"/>
        <w:jc w:val="both"/>
        <w:rPr>
          <w:rFonts w:ascii="Times New Roman" w:hAnsi="Times New Roman"/>
          <w:sz w:val="24"/>
          <w:szCs w:val="24"/>
        </w:rPr>
      </w:pPr>
      <w:r>
        <w:rPr>
          <w:rFonts w:ascii="Times New Roman" w:hAnsi="Times New Roman"/>
          <w:sz w:val="24"/>
          <w:szCs w:val="24"/>
        </w:rPr>
        <w:t>Cílem diplomové práce bylo zjistit míru smysluplnosti a existe</w:t>
      </w:r>
      <w:r w:rsidR="000C6483">
        <w:rPr>
          <w:rFonts w:ascii="Times New Roman" w:hAnsi="Times New Roman"/>
          <w:sz w:val="24"/>
          <w:szCs w:val="24"/>
        </w:rPr>
        <w:t>nciální f</w:t>
      </w:r>
      <w:r w:rsidR="00153B55">
        <w:rPr>
          <w:rFonts w:ascii="Times New Roman" w:hAnsi="Times New Roman"/>
          <w:sz w:val="24"/>
          <w:szCs w:val="24"/>
        </w:rPr>
        <w:t>r</w:t>
      </w:r>
      <w:r w:rsidR="000C6483">
        <w:rPr>
          <w:rFonts w:ascii="Times New Roman" w:hAnsi="Times New Roman"/>
          <w:sz w:val="24"/>
          <w:szCs w:val="24"/>
        </w:rPr>
        <w:t>ustrace</w:t>
      </w:r>
      <w:r w:rsidR="00153B55">
        <w:rPr>
          <w:rFonts w:ascii="Times New Roman" w:hAnsi="Times New Roman"/>
          <w:sz w:val="24"/>
          <w:szCs w:val="24"/>
        </w:rPr>
        <w:t xml:space="preserve">      </w:t>
      </w:r>
      <w:r>
        <w:rPr>
          <w:rFonts w:ascii="Times New Roman" w:hAnsi="Times New Roman"/>
          <w:sz w:val="24"/>
          <w:szCs w:val="24"/>
        </w:rPr>
        <w:t>u studentek Střední zdravotnické školy v Přerově, v Prostějově a v Hranicích na Moravě.</w:t>
      </w:r>
    </w:p>
    <w:p w:rsidR="00697E05" w:rsidRDefault="00697E05" w:rsidP="00697E05">
      <w:pPr>
        <w:spacing w:line="360" w:lineRule="auto"/>
        <w:ind w:firstLine="708"/>
        <w:jc w:val="both"/>
        <w:rPr>
          <w:rFonts w:ascii="Times New Roman" w:hAnsi="Times New Roman"/>
          <w:sz w:val="24"/>
          <w:szCs w:val="24"/>
        </w:rPr>
      </w:pPr>
      <w:r w:rsidRPr="00A942B6">
        <w:rPr>
          <w:rFonts w:ascii="Times New Roman" w:hAnsi="Times New Roman"/>
          <w:sz w:val="24"/>
          <w:szCs w:val="24"/>
        </w:rPr>
        <w:t>První kapitola teoretické části je</w:t>
      </w:r>
      <w:r w:rsidR="00153B55">
        <w:rPr>
          <w:rFonts w:ascii="Times New Roman" w:hAnsi="Times New Roman"/>
          <w:sz w:val="24"/>
          <w:szCs w:val="24"/>
        </w:rPr>
        <w:t xml:space="preserve"> </w:t>
      </w:r>
      <w:r w:rsidRPr="00A942B6">
        <w:rPr>
          <w:rFonts w:ascii="Times New Roman" w:hAnsi="Times New Roman"/>
          <w:sz w:val="24"/>
          <w:szCs w:val="24"/>
        </w:rPr>
        <w:t>věnována obecně smyslu života, významu slova smysl, definování smysluplnosti, smyslu jako idey a smyslu jako cíli, oč jde v psychologii při studiu smyslu a smysluplnosti, smyslu života a odolnost, logoterapii. Ve druhé kapitole se</w:t>
      </w:r>
      <w:r w:rsidR="00153B55">
        <w:rPr>
          <w:rFonts w:ascii="Times New Roman" w:hAnsi="Times New Roman"/>
          <w:sz w:val="24"/>
          <w:szCs w:val="24"/>
        </w:rPr>
        <w:t xml:space="preserve"> </w:t>
      </w:r>
      <w:r w:rsidR="00A467F8">
        <w:rPr>
          <w:rFonts w:ascii="Times New Roman" w:hAnsi="Times New Roman"/>
          <w:sz w:val="24"/>
          <w:szCs w:val="24"/>
        </w:rPr>
        <w:t>věnujeme obdob</w:t>
      </w:r>
      <w:r w:rsidRPr="00A942B6">
        <w:rPr>
          <w:rFonts w:ascii="Times New Roman" w:hAnsi="Times New Roman"/>
          <w:sz w:val="24"/>
          <w:szCs w:val="24"/>
        </w:rPr>
        <w:t>í adolescence obecně, pojetí vlastní identity, socializaci a emoci, kognitivnímu vývoji, adolescentovi a smyslu jeho života, dilematům v období adolescence z pohledu existenciální analýzy a logoterapie.</w:t>
      </w:r>
    </w:p>
    <w:p w:rsidR="00697E05" w:rsidRDefault="00697E05" w:rsidP="00697E05">
      <w:pPr>
        <w:spacing w:line="360" w:lineRule="auto"/>
        <w:ind w:firstLine="708"/>
        <w:jc w:val="both"/>
        <w:rPr>
          <w:rFonts w:ascii="Times New Roman" w:hAnsi="Times New Roman"/>
          <w:color w:val="C00000"/>
          <w:sz w:val="24"/>
          <w:szCs w:val="24"/>
        </w:rPr>
      </w:pPr>
      <w:r>
        <w:rPr>
          <w:rFonts w:ascii="Times New Roman" w:hAnsi="Times New Roman"/>
          <w:sz w:val="24"/>
          <w:szCs w:val="24"/>
        </w:rPr>
        <w:t xml:space="preserve">V empirické části jsme popsali metodiku výzkumu – techniku sběru dat a charakteristiku zkoumaného vzorku. Samotné výzkumné šetření probíhalo během října 2015 u studentek a studentů Střední zdravotnické školy v Přerově, v Prostějově a v Hranicích na Moravě. Šetření jsme uskutečňovali formou dotazníku </w:t>
      </w:r>
      <w:r w:rsidRPr="00A942B6">
        <w:rPr>
          <w:rFonts w:ascii="Times New Roman" w:hAnsi="Times New Roman"/>
          <w:sz w:val="24"/>
          <w:szCs w:val="24"/>
        </w:rPr>
        <w:t>smysluplnosti životní existence  Logo-</w:t>
      </w:r>
      <w:r>
        <w:rPr>
          <w:rFonts w:ascii="Times New Roman" w:hAnsi="Times New Roman"/>
          <w:sz w:val="24"/>
          <w:szCs w:val="24"/>
        </w:rPr>
        <w:t xml:space="preserve">test vytvořený E. S. Lukasovou a dotazníku </w:t>
      </w:r>
      <w:r w:rsidRPr="00A942B6">
        <w:rPr>
          <w:rFonts w:ascii="Times New Roman" w:hAnsi="Times New Roman"/>
          <w:sz w:val="24"/>
          <w:szCs w:val="24"/>
        </w:rPr>
        <w:t>Existe</w:t>
      </w:r>
      <w:r w:rsidR="00D939F7">
        <w:rPr>
          <w:rFonts w:ascii="Times New Roman" w:hAnsi="Times New Roman"/>
          <w:sz w:val="24"/>
          <w:szCs w:val="24"/>
        </w:rPr>
        <w:t>nciální škály vytvořený A. Läng</w:t>
      </w:r>
      <w:r w:rsidRPr="00A942B6">
        <w:rPr>
          <w:rFonts w:ascii="Times New Roman" w:hAnsi="Times New Roman"/>
          <w:sz w:val="24"/>
          <w:szCs w:val="24"/>
        </w:rPr>
        <w:t>lem</w:t>
      </w:r>
      <w:r w:rsidR="00EB5CAE">
        <w:rPr>
          <w:rFonts w:ascii="Times New Roman" w:hAnsi="Times New Roman"/>
          <w:sz w:val="24"/>
          <w:szCs w:val="24"/>
        </w:rPr>
        <w:t>, Ch. Orglerovou a M. Kundim.</w:t>
      </w:r>
    </w:p>
    <w:p w:rsidR="00697E05" w:rsidRDefault="00697E05" w:rsidP="00697E05">
      <w:pPr>
        <w:spacing w:line="360" w:lineRule="auto"/>
        <w:jc w:val="both"/>
        <w:rPr>
          <w:rFonts w:ascii="Times New Roman" w:hAnsi="Times New Roman"/>
          <w:sz w:val="24"/>
          <w:szCs w:val="24"/>
        </w:rPr>
      </w:pPr>
      <w:r>
        <w:rPr>
          <w:rFonts w:ascii="Times New Roman" w:hAnsi="Times New Roman"/>
          <w:color w:val="C00000"/>
          <w:sz w:val="24"/>
          <w:szCs w:val="24"/>
        </w:rPr>
        <w:tab/>
      </w:r>
      <w:r>
        <w:rPr>
          <w:rFonts w:ascii="Times New Roman" w:hAnsi="Times New Roman"/>
          <w:sz w:val="24"/>
          <w:szCs w:val="24"/>
        </w:rPr>
        <w:t xml:space="preserve">Výzkumný vzorek tvořilo celkem 84 respondentů, z toho 67 žen (79,76 %) a </w:t>
      </w:r>
      <w:r w:rsidR="00637746">
        <w:rPr>
          <w:rFonts w:ascii="Times New Roman" w:hAnsi="Times New Roman"/>
          <w:sz w:val="24"/>
          <w:szCs w:val="24"/>
        </w:rPr>
        <w:t xml:space="preserve">      </w:t>
      </w:r>
      <w:r>
        <w:rPr>
          <w:rFonts w:ascii="Times New Roman" w:hAnsi="Times New Roman"/>
          <w:sz w:val="24"/>
          <w:szCs w:val="24"/>
        </w:rPr>
        <w:t xml:space="preserve">17 mužů (20,24 %). Převaha </w:t>
      </w:r>
      <w:r w:rsidR="00F92C94">
        <w:rPr>
          <w:rFonts w:ascii="Times New Roman" w:hAnsi="Times New Roman"/>
          <w:sz w:val="24"/>
          <w:szCs w:val="24"/>
        </w:rPr>
        <w:t>žen</w:t>
      </w:r>
      <w:r>
        <w:rPr>
          <w:rFonts w:ascii="Times New Roman" w:hAnsi="Times New Roman"/>
          <w:sz w:val="24"/>
          <w:szCs w:val="24"/>
        </w:rPr>
        <w:t xml:space="preserve"> je dána tím, že profesi zdravotní</w:t>
      </w:r>
      <w:r w:rsidR="00F92C94">
        <w:rPr>
          <w:rFonts w:ascii="Times New Roman" w:hAnsi="Times New Roman"/>
          <w:sz w:val="24"/>
          <w:szCs w:val="24"/>
        </w:rPr>
        <w:t xml:space="preserve">ho asistenta se věnují více ženy. </w:t>
      </w:r>
    </w:p>
    <w:p w:rsidR="00F92C94" w:rsidRDefault="00F92C94" w:rsidP="00697E05">
      <w:pPr>
        <w:spacing w:line="360" w:lineRule="auto"/>
        <w:jc w:val="both"/>
        <w:rPr>
          <w:rFonts w:ascii="Times New Roman" w:hAnsi="Times New Roman"/>
          <w:sz w:val="24"/>
          <w:szCs w:val="24"/>
        </w:rPr>
      </w:pPr>
      <w:r>
        <w:rPr>
          <w:rFonts w:ascii="Times New Roman" w:hAnsi="Times New Roman"/>
          <w:sz w:val="24"/>
          <w:szCs w:val="24"/>
        </w:rPr>
        <w:tab/>
        <w:t>Nejpočetnější skupina, tedy 48 respondentů (57,14 %) byla ve věku 18 let. Druhou nejpočetnější skupinu tvořilo 25 respondentů (29,77 %) ve věku 19 let. Po 4 respondentech (4,76 %) tvořili respondenti ve věku 17 a 21 let. Druhou nejméně zastoupenou skupinu tvořili 2 respondenti (2,38 %) ve věku 20 let. 1 respondent (1,19 %) byl ve věku 22 let.</w:t>
      </w:r>
    </w:p>
    <w:p w:rsidR="00F92C94" w:rsidRDefault="00F92C94" w:rsidP="00697E05">
      <w:pPr>
        <w:spacing w:line="360" w:lineRule="auto"/>
        <w:jc w:val="both"/>
        <w:rPr>
          <w:rFonts w:ascii="Times New Roman" w:hAnsi="Times New Roman"/>
          <w:sz w:val="24"/>
          <w:szCs w:val="24"/>
        </w:rPr>
      </w:pPr>
      <w:r>
        <w:rPr>
          <w:rFonts w:ascii="Times New Roman" w:hAnsi="Times New Roman"/>
          <w:sz w:val="24"/>
          <w:szCs w:val="24"/>
        </w:rPr>
        <w:tab/>
        <w:t>Co se týká bydliště, tak 47 respondentů (55,95 %) bydlí ve městě a 37 respondentů (44,05 %) bydlí na vesnici.</w:t>
      </w:r>
    </w:p>
    <w:p w:rsidR="00F92C94" w:rsidRDefault="00F92C94" w:rsidP="00697E05">
      <w:pPr>
        <w:spacing w:line="360" w:lineRule="auto"/>
        <w:jc w:val="both"/>
        <w:rPr>
          <w:rFonts w:ascii="Times New Roman" w:hAnsi="Times New Roman"/>
          <w:sz w:val="24"/>
          <w:szCs w:val="24"/>
        </w:rPr>
      </w:pPr>
      <w:r>
        <w:rPr>
          <w:rFonts w:ascii="Times New Roman" w:hAnsi="Times New Roman"/>
          <w:sz w:val="24"/>
          <w:szCs w:val="24"/>
        </w:rPr>
        <w:tab/>
        <w:t>Náboženské vyznání bylo u všech respondentů téměř vyrovnané. Početnější skupinu, která se hlásí k ateistům, tvořilo 29 respondentů (34,53 %). Věřících respondentů bylo 28 (33,33 %) a 27 respondentů (32,14 %) náboženské vyznání nemá ujasněno.</w:t>
      </w:r>
    </w:p>
    <w:p w:rsidR="00F92C94" w:rsidRDefault="00F92C94" w:rsidP="00697E05">
      <w:pPr>
        <w:spacing w:line="360" w:lineRule="auto"/>
        <w:jc w:val="both"/>
        <w:rPr>
          <w:rFonts w:ascii="Times New Roman" w:hAnsi="Times New Roman"/>
          <w:sz w:val="24"/>
          <w:szCs w:val="24"/>
        </w:rPr>
      </w:pPr>
      <w:r>
        <w:rPr>
          <w:rFonts w:ascii="Times New Roman" w:hAnsi="Times New Roman"/>
          <w:sz w:val="24"/>
          <w:szCs w:val="24"/>
        </w:rPr>
        <w:lastRenderedPageBreak/>
        <w:tab/>
      </w:r>
      <w:r w:rsidR="00387BAE">
        <w:rPr>
          <w:rFonts w:ascii="Times New Roman" w:hAnsi="Times New Roman"/>
          <w:sz w:val="24"/>
          <w:szCs w:val="24"/>
        </w:rPr>
        <w:t>Co se týká zdraví, tak nejpočetnější skupina 77 respondentů (91,67 %) označila své zdraví jako dobré. Pouze 7 respondentů (8,33 %) označila své zdraví jako špatné.</w:t>
      </w:r>
    </w:p>
    <w:p w:rsidR="003C64AC" w:rsidRDefault="00761776" w:rsidP="00697E05">
      <w:pPr>
        <w:spacing w:line="360" w:lineRule="auto"/>
        <w:jc w:val="both"/>
        <w:rPr>
          <w:rFonts w:ascii="Times New Roman" w:hAnsi="Times New Roman"/>
          <w:sz w:val="24"/>
          <w:szCs w:val="24"/>
        </w:rPr>
      </w:pPr>
      <w:r>
        <w:rPr>
          <w:rFonts w:ascii="Times New Roman" w:hAnsi="Times New Roman"/>
          <w:sz w:val="24"/>
          <w:szCs w:val="24"/>
        </w:rPr>
        <w:tab/>
        <w:t>Při vyhodnocování Logo-testu – celkové skóre, jsme došli k závěru, že nejpočetnější skupina 53 respondentů (63,10 %) se umístila v kvartilu Q2+Q3, což znamená</w:t>
      </w:r>
      <w:r w:rsidR="005640E8">
        <w:rPr>
          <w:rFonts w:ascii="Times New Roman" w:hAnsi="Times New Roman"/>
          <w:sz w:val="24"/>
          <w:szCs w:val="24"/>
        </w:rPr>
        <w:t>, že osoby spadající do tohoto kvartilu patří k 50 % lidí, kteří nemají ani mimořádně dobrou ani mimořádně špatnou úroveň prožívané smysluplnosti. Nejsou existenciálně ani zvlášť „zajištěni“, ani zvlášť „ohroženi“. Lze předpokládat, že v současnosti jsou ve svém žití dostatečně vyrovnaní. Ale svou vyrovnanost si v případech nečekaných starostí a těžkostí nemusí nutně zachovat. Současnost z</w:t>
      </w:r>
      <w:r w:rsidR="00A467F8">
        <w:rPr>
          <w:rFonts w:ascii="Times New Roman" w:hAnsi="Times New Roman"/>
          <w:sz w:val="24"/>
          <w:szCs w:val="24"/>
        </w:rPr>
        <w:t>de můžeme hodnotit jako příznivou</w:t>
      </w:r>
      <w:r w:rsidR="005640E8">
        <w:rPr>
          <w:rFonts w:ascii="Times New Roman" w:hAnsi="Times New Roman"/>
          <w:sz w:val="24"/>
          <w:szCs w:val="24"/>
        </w:rPr>
        <w:t xml:space="preserve">, avšak je nutná opatrnost vůči zobecňující předpovědi </w:t>
      </w:r>
      <w:r w:rsidR="005528FB">
        <w:rPr>
          <w:rFonts w:ascii="Times New Roman" w:hAnsi="Times New Roman"/>
          <w:sz w:val="24"/>
          <w:szCs w:val="24"/>
        </w:rPr>
        <w:t xml:space="preserve"> </w:t>
      </w:r>
      <w:r w:rsidR="005640E8">
        <w:rPr>
          <w:rFonts w:ascii="Times New Roman" w:hAnsi="Times New Roman"/>
          <w:sz w:val="24"/>
          <w:szCs w:val="24"/>
        </w:rPr>
        <w:t xml:space="preserve">do budoucna. </w:t>
      </w:r>
    </w:p>
    <w:p w:rsidR="003C64AC" w:rsidRDefault="005640E8" w:rsidP="003C64AC">
      <w:pPr>
        <w:spacing w:line="360" w:lineRule="auto"/>
        <w:ind w:firstLine="708"/>
        <w:jc w:val="both"/>
        <w:rPr>
          <w:rFonts w:ascii="Times New Roman" w:hAnsi="Times New Roman"/>
          <w:sz w:val="24"/>
          <w:szCs w:val="24"/>
        </w:rPr>
      </w:pPr>
      <w:r>
        <w:rPr>
          <w:rFonts w:ascii="Times New Roman" w:hAnsi="Times New Roman"/>
          <w:sz w:val="24"/>
          <w:szCs w:val="24"/>
        </w:rPr>
        <w:t>D</w:t>
      </w:r>
      <w:r w:rsidR="00761776">
        <w:rPr>
          <w:rFonts w:ascii="Times New Roman" w:hAnsi="Times New Roman"/>
          <w:sz w:val="24"/>
          <w:szCs w:val="24"/>
        </w:rPr>
        <w:t>ruhá nejpočetnější skupina 22 respondentů (26,19 %) se umístila v kvartilu Q1, což znamená</w:t>
      </w:r>
      <w:r>
        <w:rPr>
          <w:rFonts w:ascii="Times New Roman" w:hAnsi="Times New Roman"/>
          <w:sz w:val="24"/>
          <w:szCs w:val="24"/>
        </w:rPr>
        <w:t>, že testovací osoba patří k 25 %, u nichž je úroveň prožívané smysluplnosti dobrá až nejlepší. Z tohoto prož</w:t>
      </w:r>
      <w:r w:rsidR="0044273E">
        <w:rPr>
          <w:rFonts w:ascii="Times New Roman" w:hAnsi="Times New Roman"/>
          <w:sz w:val="24"/>
          <w:szCs w:val="24"/>
        </w:rPr>
        <w:t xml:space="preserve">ívání smyslu čerpají </w:t>
      </w:r>
      <w:r>
        <w:rPr>
          <w:rFonts w:ascii="Times New Roman" w:hAnsi="Times New Roman"/>
          <w:sz w:val="24"/>
          <w:szCs w:val="24"/>
        </w:rPr>
        <w:t>sp</w:t>
      </w:r>
      <w:r w:rsidR="00A467F8">
        <w:rPr>
          <w:rFonts w:ascii="Times New Roman" w:hAnsi="Times New Roman"/>
          <w:sz w:val="24"/>
          <w:szCs w:val="24"/>
        </w:rPr>
        <w:t>okojenost a duševní sílu. Takový</w:t>
      </w:r>
      <w:r w:rsidR="00153B55">
        <w:rPr>
          <w:rFonts w:ascii="Times New Roman" w:hAnsi="Times New Roman"/>
          <w:sz w:val="24"/>
          <w:szCs w:val="24"/>
        </w:rPr>
        <w:t xml:space="preserve"> </w:t>
      </w:r>
      <w:r w:rsidR="00A467F8">
        <w:rPr>
          <w:rFonts w:ascii="Times New Roman" w:hAnsi="Times New Roman"/>
          <w:sz w:val="24"/>
          <w:szCs w:val="24"/>
        </w:rPr>
        <w:t>člověk může být pokládán</w:t>
      </w:r>
      <w:r>
        <w:rPr>
          <w:rFonts w:ascii="Times New Roman" w:hAnsi="Times New Roman"/>
          <w:sz w:val="24"/>
          <w:szCs w:val="24"/>
        </w:rPr>
        <w:t xml:space="preserve"> za „existenciálně zajištěného“. V současné době mu nehrozí nebezpečí, že by náhle ohodnotil svůj život jako bezcenný, či jej sám ukončil</w:t>
      </w:r>
      <w:r w:rsidR="00153B55">
        <w:rPr>
          <w:rFonts w:ascii="Times New Roman" w:hAnsi="Times New Roman"/>
          <w:sz w:val="24"/>
          <w:szCs w:val="24"/>
        </w:rPr>
        <w:t xml:space="preserve"> </w:t>
      </w:r>
      <w:r w:rsidR="0044273E">
        <w:rPr>
          <w:rFonts w:ascii="Times New Roman" w:hAnsi="Times New Roman"/>
          <w:sz w:val="24"/>
          <w:szCs w:val="24"/>
        </w:rPr>
        <w:t>nebo že by v případě kruté rány osudu zhroutil. Lze předpokládat, že i za nepříznivých podmínek si uchová vnitřní pevnost a důvěru a bude schopen z nich vytěžit nejpříznivější daný výsledek.</w:t>
      </w:r>
    </w:p>
    <w:p w:rsidR="00856F1E" w:rsidRDefault="00856F1E" w:rsidP="003C64AC">
      <w:pPr>
        <w:spacing w:line="360" w:lineRule="auto"/>
        <w:ind w:firstLine="708"/>
        <w:jc w:val="both"/>
        <w:rPr>
          <w:rFonts w:ascii="Times New Roman" w:hAnsi="Times New Roman"/>
          <w:sz w:val="24"/>
          <w:szCs w:val="24"/>
        </w:rPr>
      </w:pPr>
      <w:r>
        <w:rPr>
          <w:rFonts w:ascii="Times New Roman" w:hAnsi="Times New Roman"/>
          <w:sz w:val="24"/>
          <w:szCs w:val="24"/>
        </w:rPr>
        <w:t>Následující respondenti se umístili v celkovém skóru v pásmu Q4, což znamená, že testovaní patří k 25 % osob, u nichž je prožívaná smysluplnost sporná, či ji vůbec postrádají. V tomto pásmu jsou normy ještě podrobněji rozlišené, protože zde má výsledek největší význam pro vyvození diagnostických a terapeutických důsledků.</w:t>
      </w:r>
    </w:p>
    <w:p w:rsidR="003C64AC" w:rsidRDefault="00761776" w:rsidP="003C64AC">
      <w:pPr>
        <w:spacing w:line="360" w:lineRule="auto"/>
        <w:ind w:firstLine="708"/>
        <w:jc w:val="both"/>
        <w:rPr>
          <w:rFonts w:ascii="Times New Roman" w:hAnsi="Times New Roman"/>
          <w:sz w:val="24"/>
          <w:szCs w:val="24"/>
        </w:rPr>
      </w:pPr>
      <w:r>
        <w:rPr>
          <w:rFonts w:ascii="Times New Roman" w:hAnsi="Times New Roman"/>
          <w:sz w:val="24"/>
          <w:szCs w:val="24"/>
        </w:rPr>
        <w:t>V</w:t>
      </w:r>
      <w:r w:rsidR="00A467F8">
        <w:rPr>
          <w:rFonts w:ascii="Times New Roman" w:hAnsi="Times New Roman"/>
          <w:sz w:val="24"/>
          <w:szCs w:val="24"/>
        </w:rPr>
        <w:t> </w:t>
      </w:r>
      <w:r>
        <w:rPr>
          <w:rFonts w:ascii="Times New Roman" w:hAnsi="Times New Roman"/>
          <w:sz w:val="24"/>
          <w:szCs w:val="24"/>
        </w:rPr>
        <w:t>kvartilu</w:t>
      </w:r>
      <w:r w:rsidR="0044273E">
        <w:rPr>
          <w:rFonts w:ascii="Times New Roman" w:hAnsi="Times New Roman"/>
          <w:sz w:val="24"/>
          <w:szCs w:val="24"/>
        </w:rPr>
        <w:t>D9 se umístili 4 respondenti (</w:t>
      </w:r>
      <w:r>
        <w:rPr>
          <w:rFonts w:ascii="Times New Roman" w:hAnsi="Times New Roman"/>
          <w:sz w:val="24"/>
          <w:szCs w:val="24"/>
        </w:rPr>
        <w:t>4,76 %)</w:t>
      </w:r>
      <w:r w:rsidR="00AE704E">
        <w:rPr>
          <w:rFonts w:ascii="Times New Roman" w:hAnsi="Times New Roman"/>
          <w:sz w:val="24"/>
          <w:szCs w:val="24"/>
        </w:rPr>
        <w:t>. Celkový skór v tomto pásmu zařazuje testovaného zhruba do středu Q4, což znamená, že zhruba 80 % osob jeho věkového pásma vykazuje větší, či vědomější „prožívané smysluplnosti“ než on, ač sám nepatří ještě mezi nejohroženější.</w:t>
      </w:r>
      <w:r w:rsidR="00EB5C09">
        <w:rPr>
          <w:rFonts w:ascii="Times New Roman" w:hAnsi="Times New Roman"/>
          <w:sz w:val="24"/>
          <w:szCs w:val="24"/>
        </w:rPr>
        <w:t xml:space="preserve"> Znamen</w:t>
      </w:r>
      <w:r w:rsidR="00153B55">
        <w:rPr>
          <w:rFonts w:ascii="Times New Roman" w:hAnsi="Times New Roman"/>
          <w:sz w:val="24"/>
          <w:szCs w:val="24"/>
        </w:rPr>
        <w:t>á to přítomnost existenciální fr</w:t>
      </w:r>
      <w:r w:rsidR="00EB5C09">
        <w:rPr>
          <w:rFonts w:ascii="Times New Roman" w:hAnsi="Times New Roman"/>
          <w:sz w:val="24"/>
          <w:szCs w:val="24"/>
        </w:rPr>
        <w:t>ustrace, která přispívá ke vzniku mnohých duševních poruch, které se v její přítomnosti snadno rozvíjejí. Existenciální f</w:t>
      </w:r>
      <w:r w:rsidR="00153B55">
        <w:rPr>
          <w:rFonts w:ascii="Times New Roman" w:hAnsi="Times New Roman"/>
          <w:sz w:val="24"/>
          <w:szCs w:val="24"/>
        </w:rPr>
        <w:t>r</w:t>
      </w:r>
      <w:r w:rsidR="00EB5C09">
        <w:rPr>
          <w:rFonts w:ascii="Times New Roman" w:hAnsi="Times New Roman"/>
          <w:sz w:val="24"/>
          <w:szCs w:val="24"/>
        </w:rPr>
        <w:t>ustrace stojí v pozadí mnoha psychogenních onemocnění a abnormálních způsobů živ</w:t>
      </w:r>
      <w:r w:rsidR="00A467F8">
        <w:rPr>
          <w:rFonts w:ascii="Times New Roman" w:hAnsi="Times New Roman"/>
          <w:sz w:val="24"/>
          <w:szCs w:val="24"/>
        </w:rPr>
        <w:t>ota. K tomu přistupuje nebezpeč</w:t>
      </w:r>
      <w:r w:rsidR="00EB5C09">
        <w:rPr>
          <w:rFonts w:ascii="Times New Roman" w:hAnsi="Times New Roman"/>
          <w:sz w:val="24"/>
          <w:szCs w:val="24"/>
        </w:rPr>
        <w:t>í sebevražedného jednání. Existenciální f</w:t>
      </w:r>
      <w:r w:rsidR="00153B55">
        <w:rPr>
          <w:rFonts w:ascii="Times New Roman" w:hAnsi="Times New Roman"/>
          <w:sz w:val="24"/>
          <w:szCs w:val="24"/>
        </w:rPr>
        <w:t>r</w:t>
      </w:r>
      <w:r w:rsidR="00EB5C09">
        <w:rPr>
          <w:rFonts w:ascii="Times New Roman" w:hAnsi="Times New Roman"/>
          <w:sz w:val="24"/>
          <w:szCs w:val="24"/>
        </w:rPr>
        <w:t xml:space="preserve">ustrace, která se projevuje v „krizích smyslu“, v citech prázdnoty, trvalé omrzelosti, nudě, marnosti, ztrátě zájmu a hodnot, velmi oslabuje imunitní soustavu </w:t>
      </w:r>
      <w:r w:rsidR="00EB5C09">
        <w:rPr>
          <w:rFonts w:ascii="Times New Roman" w:hAnsi="Times New Roman"/>
          <w:sz w:val="24"/>
          <w:szCs w:val="24"/>
        </w:rPr>
        <w:lastRenderedPageBreak/>
        <w:t xml:space="preserve">člověka. Jak duševní imunitu, tak i tělesnou – a tím ho činí přístupným pro nihilistické postoje a rezignaci i pro chronická tělesná onemocnění. Její přítomnost je proto jednoznačně indikována k léčbě se zvláštním logoterapeutickým zaměřením. </w:t>
      </w:r>
    </w:p>
    <w:p w:rsidR="00EB5C09" w:rsidRDefault="00761776" w:rsidP="003C64AC">
      <w:pPr>
        <w:spacing w:line="360" w:lineRule="auto"/>
        <w:ind w:firstLine="708"/>
        <w:jc w:val="both"/>
        <w:rPr>
          <w:rFonts w:ascii="Times New Roman" w:hAnsi="Times New Roman"/>
          <w:sz w:val="24"/>
          <w:szCs w:val="24"/>
        </w:rPr>
      </w:pPr>
      <w:r>
        <w:rPr>
          <w:rFonts w:ascii="Times New Roman" w:hAnsi="Times New Roman"/>
          <w:sz w:val="24"/>
          <w:szCs w:val="24"/>
        </w:rPr>
        <w:t xml:space="preserve">Druhá nejméně početná skupina 3 respondentů (3,57 %) se umístila v kvartilu D10. </w:t>
      </w:r>
      <w:r w:rsidR="00EB5C09">
        <w:rPr>
          <w:rFonts w:ascii="Times New Roman" w:hAnsi="Times New Roman"/>
          <w:sz w:val="24"/>
          <w:szCs w:val="24"/>
        </w:rPr>
        <w:t>Tyto osoby patří k 10 %, u nichž je úroveň „prožívané smysluplnosti“ nejhorší. Svou existenci prožívají již sotva jako smysluplnou, ve svém životě jsou krajně nespokojeni a nešťastni, možná také nevidí žádný smysl v jeho pokračování. Diagnosticky lze při tomto výsledku uzav</w:t>
      </w:r>
      <w:r w:rsidR="004532BE">
        <w:rPr>
          <w:rFonts w:ascii="Times New Roman" w:hAnsi="Times New Roman"/>
          <w:sz w:val="24"/>
          <w:szCs w:val="24"/>
        </w:rPr>
        <w:t>řít na „noogenní neurózu“, která</w:t>
      </w:r>
      <w:r w:rsidR="00EB5C09">
        <w:rPr>
          <w:rFonts w:ascii="Times New Roman" w:hAnsi="Times New Roman"/>
          <w:sz w:val="24"/>
          <w:szCs w:val="24"/>
        </w:rPr>
        <w:t xml:space="preserve"> postiženého otřásá v samé podstatě jeho existence a vyžaduje naléhavě zacílenou léčbu. Podobné je to u depresí, které bývají často podmíněné noogenně. Depresivní reakce na stresující událost se vyvíjí jinak, když má člověk jistotu a vzdor</w:t>
      </w:r>
      <w:r w:rsidR="003C64AC">
        <w:rPr>
          <w:rFonts w:ascii="Times New Roman" w:hAnsi="Times New Roman"/>
          <w:sz w:val="24"/>
          <w:szCs w:val="24"/>
        </w:rPr>
        <w:t xml:space="preserve"> takové události stále trvající smysluplnosti svého dosavadního a dále pokračujícího života. </w:t>
      </w:r>
    </w:p>
    <w:p w:rsidR="00444E93" w:rsidRDefault="00761776" w:rsidP="0071130E">
      <w:pPr>
        <w:spacing w:line="360" w:lineRule="auto"/>
        <w:ind w:firstLine="708"/>
        <w:jc w:val="both"/>
        <w:rPr>
          <w:rFonts w:ascii="Times New Roman" w:hAnsi="Times New Roman"/>
          <w:color w:val="C00000"/>
          <w:sz w:val="24"/>
          <w:szCs w:val="24"/>
        </w:rPr>
      </w:pPr>
      <w:r>
        <w:rPr>
          <w:rFonts w:ascii="Times New Roman" w:hAnsi="Times New Roman"/>
          <w:sz w:val="24"/>
          <w:szCs w:val="24"/>
        </w:rPr>
        <w:t>Nejméně početná skupina 2 respondentů (2,38 %) se umístila v</w:t>
      </w:r>
      <w:r w:rsidR="00757F32">
        <w:rPr>
          <w:rFonts w:ascii="Times New Roman" w:hAnsi="Times New Roman"/>
          <w:sz w:val="24"/>
          <w:szCs w:val="24"/>
        </w:rPr>
        <w:t> </w:t>
      </w:r>
      <w:r>
        <w:rPr>
          <w:rFonts w:ascii="Times New Roman" w:hAnsi="Times New Roman"/>
          <w:sz w:val="24"/>
          <w:szCs w:val="24"/>
        </w:rPr>
        <w:t xml:space="preserve">kvartilu </w:t>
      </w:r>
      <w:r w:rsidR="005528FB">
        <w:rPr>
          <w:rFonts w:ascii="Times New Roman" w:hAnsi="Times New Roman"/>
          <w:sz w:val="24"/>
          <w:szCs w:val="24"/>
        </w:rPr>
        <w:t xml:space="preserve">            </w:t>
      </w:r>
      <w:r>
        <w:rPr>
          <w:rFonts w:ascii="Times New Roman" w:hAnsi="Times New Roman"/>
          <w:sz w:val="24"/>
          <w:szCs w:val="24"/>
        </w:rPr>
        <w:t>Q4</w:t>
      </w:r>
      <w:r w:rsidR="003C64AC">
        <w:rPr>
          <w:rFonts w:ascii="Times New Roman" w:hAnsi="Times New Roman"/>
          <w:sz w:val="24"/>
          <w:szCs w:val="24"/>
        </w:rPr>
        <w:t>-(D9+D10)</w:t>
      </w:r>
      <w:r>
        <w:rPr>
          <w:rFonts w:ascii="Times New Roman" w:hAnsi="Times New Roman"/>
          <w:sz w:val="24"/>
          <w:szCs w:val="24"/>
        </w:rPr>
        <w:t>.</w:t>
      </w:r>
      <w:r w:rsidR="003C64AC">
        <w:rPr>
          <w:rFonts w:ascii="Times New Roman" w:hAnsi="Times New Roman"/>
          <w:sz w:val="24"/>
          <w:szCs w:val="24"/>
        </w:rPr>
        <w:t xml:space="preserve"> Celkový skór v tomto pásmu ukazuje, že testovaný patří k nejméně ohrožené pětině z</w:t>
      </w:r>
      <w:r w:rsidR="00153B55">
        <w:rPr>
          <w:rFonts w:ascii="Times New Roman" w:hAnsi="Times New Roman"/>
          <w:sz w:val="24"/>
          <w:szCs w:val="24"/>
        </w:rPr>
        <w:t xml:space="preserve"> </w:t>
      </w:r>
      <w:r w:rsidR="003C64AC">
        <w:rPr>
          <w:rFonts w:ascii="Times New Roman" w:hAnsi="Times New Roman"/>
          <w:sz w:val="24"/>
          <w:szCs w:val="24"/>
        </w:rPr>
        <w:t>kvartilu Q4. Toto umístění je třeba pokládat za diagnosticky vážný úkaz. Znamená to vážné varování. Prožívaná smysluplnost dotyčného není dobrá</w:t>
      </w:r>
      <w:r w:rsidR="00153B55">
        <w:rPr>
          <w:rFonts w:ascii="Times New Roman" w:hAnsi="Times New Roman"/>
          <w:sz w:val="24"/>
          <w:szCs w:val="24"/>
        </w:rPr>
        <w:t xml:space="preserve">, je </w:t>
      </w:r>
      <w:r w:rsidR="00637746">
        <w:rPr>
          <w:rFonts w:ascii="Times New Roman" w:hAnsi="Times New Roman"/>
          <w:sz w:val="24"/>
          <w:szCs w:val="24"/>
        </w:rPr>
        <w:t xml:space="preserve">       </w:t>
      </w:r>
      <w:r w:rsidR="00153B55">
        <w:rPr>
          <w:rFonts w:ascii="Times New Roman" w:hAnsi="Times New Roman"/>
          <w:sz w:val="24"/>
          <w:szCs w:val="24"/>
        </w:rPr>
        <w:t>na hranici existenciální fr</w:t>
      </w:r>
      <w:r w:rsidR="003C64AC">
        <w:rPr>
          <w:rFonts w:ascii="Times New Roman" w:hAnsi="Times New Roman"/>
          <w:sz w:val="24"/>
          <w:szCs w:val="24"/>
        </w:rPr>
        <w:t>ustrace. Má buď ve svém životě jen málo smysluplných „záchytných bodů“, nebo jejich obsah není hluboký</w:t>
      </w:r>
      <w:r w:rsidR="00856F1E">
        <w:rPr>
          <w:rFonts w:ascii="Times New Roman" w:hAnsi="Times New Roman"/>
          <w:sz w:val="24"/>
          <w:szCs w:val="24"/>
        </w:rPr>
        <w:t xml:space="preserve"> a mají proto malou „nosnost“. Možná, že smysl </w:t>
      </w:r>
      <w:r w:rsidR="00153B55">
        <w:rPr>
          <w:rFonts w:ascii="Times New Roman" w:hAnsi="Times New Roman"/>
          <w:sz w:val="24"/>
          <w:szCs w:val="24"/>
        </w:rPr>
        <w:t xml:space="preserve"> </w:t>
      </w:r>
      <w:r w:rsidR="00856F1E">
        <w:rPr>
          <w:rFonts w:ascii="Times New Roman" w:hAnsi="Times New Roman"/>
          <w:sz w:val="24"/>
          <w:szCs w:val="24"/>
        </w:rPr>
        <w:t xml:space="preserve">ve svém životě teprve hledá a svou identitu a účel v něm ještě nenalezl. Zde je již určitá terapeutická indikace: povzbuzovat je, provázet je při hledání smyslu nebo poukázat na vhodné vzory </w:t>
      </w:r>
      <w:r w:rsidR="00856F1E" w:rsidRPr="00444E93">
        <w:rPr>
          <w:rFonts w:ascii="Times New Roman" w:hAnsi="Times New Roman"/>
          <w:sz w:val="24"/>
          <w:szCs w:val="24"/>
        </w:rPr>
        <w:t>(Lukasová, 1992</w:t>
      </w:r>
      <w:r w:rsidR="00895EE4" w:rsidRPr="00444E93">
        <w:rPr>
          <w:rFonts w:ascii="Times New Roman" w:hAnsi="Times New Roman"/>
          <w:sz w:val="24"/>
          <w:szCs w:val="24"/>
        </w:rPr>
        <w:t>).</w:t>
      </w:r>
    </w:p>
    <w:p w:rsidR="0071130E" w:rsidRDefault="0071130E" w:rsidP="003142E4">
      <w:pPr>
        <w:spacing w:line="360" w:lineRule="auto"/>
        <w:ind w:firstLine="708"/>
        <w:jc w:val="both"/>
        <w:rPr>
          <w:rFonts w:ascii="Times New Roman" w:hAnsi="Times New Roman"/>
          <w:sz w:val="24"/>
          <w:szCs w:val="24"/>
        </w:rPr>
      </w:pPr>
      <w:r>
        <w:rPr>
          <w:rFonts w:ascii="Times New Roman" w:hAnsi="Times New Roman"/>
          <w:sz w:val="24"/>
          <w:szCs w:val="24"/>
        </w:rPr>
        <w:t>Cílem diplomové práce bylo zjistit míru smysluplnosti a existe</w:t>
      </w:r>
      <w:r w:rsidR="005528FB">
        <w:rPr>
          <w:rFonts w:ascii="Times New Roman" w:hAnsi="Times New Roman"/>
          <w:sz w:val="24"/>
          <w:szCs w:val="24"/>
        </w:rPr>
        <w:t>nciální fr</w:t>
      </w:r>
      <w:r w:rsidR="000C6483">
        <w:rPr>
          <w:rFonts w:ascii="Times New Roman" w:hAnsi="Times New Roman"/>
          <w:sz w:val="24"/>
          <w:szCs w:val="24"/>
        </w:rPr>
        <w:t>ustrace</w:t>
      </w:r>
      <w:r w:rsidR="00F62031">
        <w:rPr>
          <w:rFonts w:ascii="Times New Roman" w:hAnsi="Times New Roman"/>
          <w:sz w:val="24"/>
          <w:szCs w:val="24"/>
        </w:rPr>
        <w:t xml:space="preserve">     </w:t>
      </w:r>
      <w:r>
        <w:rPr>
          <w:rFonts w:ascii="Times New Roman" w:hAnsi="Times New Roman"/>
          <w:sz w:val="24"/>
          <w:szCs w:val="24"/>
        </w:rPr>
        <w:t>u studentek Střední zdravotnické školy v Přerově, v Prostějově a v Hranicích na Moravě. Pro tento účel byly v</w:t>
      </w:r>
      <w:r w:rsidR="000C6483">
        <w:rPr>
          <w:rFonts w:ascii="Times New Roman" w:hAnsi="Times New Roman"/>
          <w:sz w:val="24"/>
          <w:szCs w:val="24"/>
        </w:rPr>
        <w:t xml:space="preserve">ytvořeny čtyři výzkumné otázky. </w:t>
      </w:r>
      <w:r>
        <w:rPr>
          <w:rFonts w:ascii="Times New Roman" w:hAnsi="Times New Roman"/>
          <w:sz w:val="24"/>
          <w:szCs w:val="24"/>
        </w:rPr>
        <w:t>Pro zodpovězení výzkumných otázek byly formulovány hypotézy, které jsme ověřovali pomocí: statistické metody – test nezávislosti chí-kvadrát, korelačního koefici</w:t>
      </w:r>
      <w:r w:rsidR="00ED500D">
        <w:rPr>
          <w:rFonts w:ascii="Times New Roman" w:hAnsi="Times New Roman"/>
          <w:sz w:val="24"/>
          <w:szCs w:val="24"/>
        </w:rPr>
        <w:t>e</w:t>
      </w:r>
      <w:r>
        <w:rPr>
          <w:rFonts w:ascii="Times New Roman" w:hAnsi="Times New Roman"/>
          <w:sz w:val="24"/>
          <w:szCs w:val="24"/>
        </w:rPr>
        <w:t>ntu a kvartilu.</w:t>
      </w:r>
    </w:p>
    <w:p w:rsidR="00563768" w:rsidRDefault="00563768" w:rsidP="003142E4">
      <w:pPr>
        <w:spacing w:line="360" w:lineRule="auto"/>
        <w:ind w:firstLine="708"/>
        <w:jc w:val="both"/>
        <w:rPr>
          <w:rFonts w:ascii="Times New Roman" w:hAnsi="Times New Roman"/>
          <w:sz w:val="24"/>
          <w:szCs w:val="24"/>
        </w:rPr>
      </w:pPr>
      <w:r>
        <w:rPr>
          <w:rFonts w:ascii="Times New Roman" w:hAnsi="Times New Roman"/>
          <w:sz w:val="24"/>
          <w:szCs w:val="24"/>
        </w:rPr>
        <w:t>Výzkumná otázka č. 1 zněla, zda m</w:t>
      </w:r>
      <w:r w:rsidRPr="00A942B6">
        <w:rPr>
          <w:rFonts w:ascii="Times New Roman" w:hAnsi="Times New Roman"/>
          <w:sz w:val="24"/>
          <w:szCs w:val="24"/>
        </w:rPr>
        <w:t>ají věřící adolescenti vyšší předpoklady prožít svůj život smyslup</w:t>
      </w:r>
      <w:r>
        <w:rPr>
          <w:rFonts w:ascii="Times New Roman" w:hAnsi="Times New Roman"/>
          <w:sz w:val="24"/>
          <w:szCs w:val="24"/>
        </w:rPr>
        <w:t xml:space="preserve">lněji než nevěřící adolescenti. Prostřednictvím statistické metody jsme srovnávali závislost mezi věřícími a nevěřícími adolescenty. Dospěli jsme k závěru, že věřící adolescenti </w:t>
      </w:r>
      <w:r w:rsidR="001F134D" w:rsidRPr="00444E93">
        <w:rPr>
          <w:rFonts w:ascii="Times New Roman" w:hAnsi="Times New Roman"/>
          <w:sz w:val="24"/>
          <w:szCs w:val="24"/>
        </w:rPr>
        <w:t>v našem výzkumném vzorku</w:t>
      </w:r>
      <w:r w:rsidR="00F62031">
        <w:rPr>
          <w:rFonts w:ascii="Times New Roman" w:hAnsi="Times New Roman"/>
          <w:sz w:val="24"/>
          <w:szCs w:val="24"/>
        </w:rPr>
        <w:t xml:space="preserve"> </w:t>
      </w:r>
      <w:r>
        <w:rPr>
          <w:rFonts w:ascii="Times New Roman" w:hAnsi="Times New Roman"/>
          <w:sz w:val="24"/>
          <w:szCs w:val="24"/>
        </w:rPr>
        <w:t xml:space="preserve">nemají vyšší předpoklady prožít svůj život smysluplněji než nevěřící adolescenti. Přijímáme proto nulovou hypotézu a alternativní hypotézu zamítáme. </w:t>
      </w:r>
    </w:p>
    <w:p w:rsidR="00217216" w:rsidRPr="003142E4" w:rsidRDefault="00217216" w:rsidP="003142E4">
      <w:pPr>
        <w:spacing w:line="360" w:lineRule="auto"/>
        <w:ind w:firstLine="708"/>
        <w:jc w:val="both"/>
        <w:rPr>
          <w:rFonts w:ascii="Times New Roman" w:hAnsi="Times New Roman"/>
          <w:color w:val="FF3399"/>
          <w:sz w:val="24"/>
          <w:szCs w:val="24"/>
        </w:rPr>
      </w:pPr>
      <w:r>
        <w:rPr>
          <w:rFonts w:ascii="Times New Roman" w:hAnsi="Times New Roman"/>
          <w:sz w:val="24"/>
          <w:szCs w:val="24"/>
        </w:rPr>
        <w:lastRenderedPageBreak/>
        <w:t xml:space="preserve">K opačnému </w:t>
      </w:r>
      <w:r w:rsidR="00023809">
        <w:rPr>
          <w:rFonts w:ascii="Times New Roman" w:hAnsi="Times New Roman"/>
          <w:sz w:val="24"/>
          <w:szCs w:val="24"/>
        </w:rPr>
        <w:t>výsledku dospěli</w:t>
      </w:r>
      <w:r>
        <w:rPr>
          <w:rFonts w:ascii="Times New Roman" w:hAnsi="Times New Roman"/>
          <w:sz w:val="24"/>
          <w:szCs w:val="24"/>
        </w:rPr>
        <w:t xml:space="preserve"> ve svém výzkumném šetření </w:t>
      </w:r>
      <w:r w:rsidR="00023809">
        <w:rPr>
          <w:rFonts w:ascii="Times New Roman" w:hAnsi="Times New Roman"/>
          <w:sz w:val="24"/>
          <w:szCs w:val="24"/>
        </w:rPr>
        <w:t>Křeménková a Novotný (2015), kde</w:t>
      </w:r>
      <w:r>
        <w:rPr>
          <w:rFonts w:ascii="Times New Roman" w:hAnsi="Times New Roman"/>
          <w:sz w:val="24"/>
          <w:szCs w:val="24"/>
        </w:rPr>
        <w:t xml:space="preserve"> se zabývali analýzou smysluplnosti u studentů</w:t>
      </w:r>
      <w:r w:rsidR="00F62031">
        <w:rPr>
          <w:rFonts w:ascii="Times New Roman" w:hAnsi="Times New Roman"/>
          <w:sz w:val="24"/>
          <w:szCs w:val="24"/>
        </w:rPr>
        <w:t xml:space="preserve"> </w:t>
      </w:r>
      <w:r>
        <w:rPr>
          <w:rFonts w:ascii="Times New Roman" w:hAnsi="Times New Roman"/>
          <w:sz w:val="24"/>
          <w:szCs w:val="24"/>
        </w:rPr>
        <w:t>ve vazbě</w:t>
      </w:r>
      <w:r w:rsidR="00F62031">
        <w:rPr>
          <w:rFonts w:ascii="Times New Roman" w:hAnsi="Times New Roman"/>
          <w:sz w:val="24"/>
          <w:szCs w:val="24"/>
        </w:rPr>
        <w:t xml:space="preserve">                 </w:t>
      </w:r>
      <w:r>
        <w:rPr>
          <w:rFonts w:ascii="Times New Roman" w:hAnsi="Times New Roman"/>
          <w:sz w:val="24"/>
          <w:szCs w:val="24"/>
        </w:rPr>
        <w:t xml:space="preserve"> na náboženství. </w:t>
      </w:r>
      <w:r w:rsidR="00470624">
        <w:rPr>
          <w:rFonts w:ascii="Times New Roman" w:hAnsi="Times New Roman"/>
          <w:sz w:val="24"/>
          <w:szCs w:val="24"/>
        </w:rPr>
        <w:t xml:space="preserve">Výzkumný vzorek tvořilo 231 studentů ve věku od 20 do 29 let, průměrný věk byl 23 let. </w:t>
      </w:r>
      <w:r>
        <w:rPr>
          <w:rFonts w:ascii="Times New Roman" w:hAnsi="Times New Roman"/>
          <w:sz w:val="24"/>
          <w:szCs w:val="24"/>
        </w:rPr>
        <w:t>Snahou bylo zjistit, zda existují rozdíly v prožívání živ</w:t>
      </w:r>
      <w:r w:rsidR="00023809">
        <w:rPr>
          <w:rFonts w:ascii="Times New Roman" w:hAnsi="Times New Roman"/>
          <w:sz w:val="24"/>
          <w:szCs w:val="24"/>
        </w:rPr>
        <w:t>otní smysluplnosti mezi věřící</w:t>
      </w:r>
      <w:r>
        <w:rPr>
          <w:rFonts w:ascii="Times New Roman" w:hAnsi="Times New Roman"/>
          <w:sz w:val="24"/>
          <w:szCs w:val="24"/>
        </w:rPr>
        <w:t xml:space="preserve"> a ateistickou skupinou studentů a zda víra ovlivňuje prožívanou smysluplnost a do jaké míry. </w:t>
      </w:r>
      <w:r w:rsidR="00023809" w:rsidRPr="00023809">
        <w:rPr>
          <w:rFonts w:ascii="Times New Roman" w:hAnsi="Times New Roman"/>
          <w:sz w:val="24"/>
          <w:szCs w:val="24"/>
        </w:rPr>
        <w:t>Výzkumné šetření ukázalo, že mezi prožívanou</w:t>
      </w:r>
      <w:r w:rsidRPr="00023809">
        <w:rPr>
          <w:rFonts w:ascii="Times New Roman" w:hAnsi="Times New Roman"/>
          <w:sz w:val="24"/>
          <w:szCs w:val="24"/>
        </w:rPr>
        <w:t xml:space="preserve"> životní smysluplností a religiozitou existuje vztah</w:t>
      </w:r>
      <w:r w:rsidR="00023809" w:rsidRPr="00023809">
        <w:rPr>
          <w:rFonts w:ascii="Times New Roman" w:hAnsi="Times New Roman"/>
          <w:sz w:val="24"/>
          <w:szCs w:val="24"/>
        </w:rPr>
        <w:t>. V</w:t>
      </w:r>
      <w:r w:rsidRPr="00023809">
        <w:rPr>
          <w:rFonts w:ascii="Times New Roman" w:hAnsi="Times New Roman"/>
          <w:sz w:val="24"/>
          <w:szCs w:val="24"/>
        </w:rPr>
        <w:t xml:space="preserve"> míře prožívání vlastní smysluplné existence se mezi sebou liší lidé věřící a ateisté. Tato zjištění potvrzují předchozí studie, které zdůrazňují silnou pozitivní vazbu víry na životní smysluplnost. Dále z výsledků vyplývá, že celková životní smysluplnost je sycena vírou ze 7,6 </w:t>
      </w:r>
      <w:r w:rsidR="00023809" w:rsidRPr="00023809">
        <w:rPr>
          <w:rFonts w:ascii="Times New Roman" w:hAnsi="Times New Roman"/>
          <w:sz w:val="24"/>
          <w:szCs w:val="24"/>
        </w:rPr>
        <w:t>%. Z t</w:t>
      </w:r>
      <w:r w:rsidRPr="00023809">
        <w:rPr>
          <w:rFonts w:ascii="Times New Roman" w:hAnsi="Times New Roman"/>
          <w:sz w:val="24"/>
          <w:szCs w:val="24"/>
        </w:rPr>
        <w:t>ohoto pohledu je vnímán vliv víry na celkovou smysluplnost za relativně významný, v souladu s předchozími studiemi.</w:t>
      </w:r>
    </w:p>
    <w:p w:rsidR="003142E4" w:rsidRPr="00470624" w:rsidRDefault="003142E4" w:rsidP="003142E4">
      <w:pPr>
        <w:spacing w:line="360" w:lineRule="auto"/>
        <w:ind w:firstLine="708"/>
        <w:jc w:val="both"/>
        <w:rPr>
          <w:rFonts w:ascii="Times New Roman" w:hAnsi="Times New Roman"/>
          <w:sz w:val="24"/>
          <w:szCs w:val="24"/>
        </w:rPr>
      </w:pPr>
      <w:r w:rsidRPr="00470624">
        <w:rPr>
          <w:rFonts w:ascii="Times New Roman" w:hAnsi="Times New Roman"/>
          <w:sz w:val="24"/>
          <w:szCs w:val="24"/>
        </w:rPr>
        <w:t>Říčan (in Křeménková, Novotný, 2015) uvádí, že nacházení identity mívá náboženskou povahu.   Starší adolescent je schopen uvědomovat si nejen svou svobodu a s ní související možnosti, ale také konečnost svého života. Mnohdy adolescenti v tomto věku pociťují bezsmyslnost, protože nenachází dostatek důvodů, proč o něco usilovat, nebo proč žít.</w:t>
      </w:r>
    </w:p>
    <w:p w:rsidR="00563768" w:rsidRDefault="00563768" w:rsidP="003142E4">
      <w:pPr>
        <w:spacing w:line="360" w:lineRule="auto"/>
        <w:ind w:firstLine="708"/>
        <w:jc w:val="both"/>
        <w:rPr>
          <w:rFonts w:ascii="Times New Roman" w:hAnsi="Times New Roman"/>
          <w:sz w:val="24"/>
          <w:szCs w:val="24"/>
        </w:rPr>
      </w:pPr>
      <w:r>
        <w:rPr>
          <w:rFonts w:ascii="Times New Roman" w:hAnsi="Times New Roman"/>
          <w:sz w:val="24"/>
          <w:szCs w:val="24"/>
        </w:rPr>
        <w:t>Výzkumná otázka č. 2 zněla, zda p</w:t>
      </w:r>
      <w:r w:rsidRPr="00A942B6">
        <w:rPr>
          <w:rFonts w:ascii="Times New Roman" w:hAnsi="Times New Roman"/>
          <w:sz w:val="24"/>
          <w:szCs w:val="24"/>
        </w:rPr>
        <w:t>rožívají adolescenti ve věku 19-22 let svůj život smysluplněji, ne</w:t>
      </w:r>
      <w:r>
        <w:rPr>
          <w:rFonts w:ascii="Times New Roman" w:hAnsi="Times New Roman"/>
          <w:sz w:val="24"/>
          <w:szCs w:val="24"/>
        </w:rPr>
        <w:t>ž adolescenti ve věku 17-18 let.</w:t>
      </w:r>
      <w:r w:rsidR="00470624">
        <w:rPr>
          <w:rFonts w:ascii="Times New Roman" w:hAnsi="Times New Roman"/>
          <w:sz w:val="24"/>
          <w:szCs w:val="24"/>
        </w:rPr>
        <w:t xml:space="preserve"> P</w:t>
      </w:r>
      <w:r>
        <w:rPr>
          <w:rFonts w:ascii="Times New Roman" w:hAnsi="Times New Roman"/>
          <w:sz w:val="24"/>
          <w:szCs w:val="24"/>
        </w:rPr>
        <w:t xml:space="preserve">rostřednictvím statistické metody jsme srovnávali závislost mezi adolescenty ve věku 19-22 let a adolescenty ve věku 17-18 let. </w:t>
      </w:r>
      <w:r w:rsidR="005A2D5E">
        <w:rPr>
          <w:rFonts w:ascii="Times New Roman" w:hAnsi="Times New Roman"/>
          <w:sz w:val="24"/>
          <w:szCs w:val="24"/>
        </w:rPr>
        <w:t>Předpokládali jsme, že starší adolescenti budou pr</w:t>
      </w:r>
      <w:r w:rsidR="005528FB">
        <w:rPr>
          <w:rFonts w:ascii="Times New Roman" w:hAnsi="Times New Roman"/>
          <w:sz w:val="24"/>
          <w:szCs w:val="24"/>
        </w:rPr>
        <w:t>ožívat svůj života smysluplněji</w:t>
      </w:r>
      <w:r w:rsidR="005A2D5E">
        <w:rPr>
          <w:rFonts w:ascii="Times New Roman" w:hAnsi="Times New Roman"/>
          <w:sz w:val="24"/>
          <w:szCs w:val="24"/>
        </w:rPr>
        <w:t xml:space="preserve"> než mladší adolescenti.</w:t>
      </w:r>
      <w:r w:rsidR="00F62031">
        <w:rPr>
          <w:rFonts w:ascii="Times New Roman" w:hAnsi="Times New Roman"/>
          <w:sz w:val="24"/>
          <w:szCs w:val="24"/>
        </w:rPr>
        <w:t xml:space="preserve"> </w:t>
      </w:r>
      <w:r w:rsidR="00946E3E" w:rsidRPr="00470624">
        <w:rPr>
          <w:rFonts w:ascii="Times New Roman" w:hAnsi="Times New Roman"/>
          <w:sz w:val="24"/>
          <w:szCs w:val="24"/>
        </w:rPr>
        <w:t xml:space="preserve">Halama (in Křeménková, Novotný, 2015) popisuje u jedinců </w:t>
      </w:r>
      <w:r w:rsidR="00BB7308">
        <w:rPr>
          <w:rFonts w:ascii="Times New Roman" w:hAnsi="Times New Roman"/>
          <w:sz w:val="24"/>
          <w:szCs w:val="24"/>
        </w:rPr>
        <w:t xml:space="preserve">           </w:t>
      </w:r>
      <w:r w:rsidR="00946E3E" w:rsidRPr="00470624">
        <w:rPr>
          <w:rFonts w:ascii="Times New Roman" w:hAnsi="Times New Roman"/>
          <w:sz w:val="24"/>
          <w:szCs w:val="24"/>
        </w:rPr>
        <w:t>na pomezí adolescence a mladé dospělosti tzv. fenomén existenciálního probuzení, což souvisí s navozováním existenciálních otázek. To vyvolává potřebu hledat smysl života a hodnoty, které byly již nezpochybnitelné. Tudíž by jejich dodržování mělo smysl. Také</w:t>
      </w:r>
      <w:r w:rsidR="00BB7308">
        <w:rPr>
          <w:rFonts w:ascii="Times New Roman" w:hAnsi="Times New Roman"/>
          <w:sz w:val="24"/>
          <w:szCs w:val="24"/>
        </w:rPr>
        <w:t xml:space="preserve"> </w:t>
      </w:r>
      <w:r w:rsidR="00D02C0A" w:rsidRPr="00470624">
        <w:rPr>
          <w:rFonts w:ascii="Times New Roman" w:hAnsi="Times New Roman"/>
          <w:sz w:val="24"/>
          <w:szCs w:val="24"/>
        </w:rPr>
        <w:t>Sheehy</w:t>
      </w:r>
      <w:r w:rsidR="00946E3E" w:rsidRPr="00470624">
        <w:rPr>
          <w:rFonts w:ascii="Times New Roman" w:hAnsi="Times New Roman"/>
          <w:sz w:val="24"/>
          <w:szCs w:val="24"/>
        </w:rPr>
        <w:t xml:space="preserve"> (in Křeménková, Novotný, 2015)</w:t>
      </w:r>
      <w:r w:rsidR="00D02C0A" w:rsidRPr="00470624">
        <w:rPr>
          <w:rFonts w:ascii="Times New Roman" w:hAnsi="Times New Roman"/>
          <w:sz w:val="24"/>
          <w:szCs w:val="24"/>
        </w:rPr>
        <w:t xml:space="preserve"> hovoří o tom, že jde o období tzv. prozatímní dospělosti, kdy zkušební dvacátá léta jedince konfrontují s otázkami: Jak vstoupit </w:t>
      </w:r>
      <w:r w:rsidR="00BB7308">
        <w:rPr>
          <w:rFonts w:ascii="Times New Roman" w:hAnsi="Times New Roman"/>
          <w:sz w:val="24"/>
          <w:szCs w:val="24"/>
        </w:rPr>
        <w:t xml:space="preserve">          </w:t>
      </w:r>
      <w:r w:rsidR="00D02C0A" w:rsidRPr="00470624">
        <w:rPr>
          <w:rFonts w:ascii="Times New Roman" w:hAnsi="Times New Roman"/>
          <w:sz w:val="24"/>
          <w:szCs w:val="24"/>
        </w:rPr>
        <w:t>do světa dospělých? Co dělat a kam se zařadit? Jaký to bude mít smysl?</w:t>
      </w:r>
      <w:r w:rsidR="00F62031">
        <w:rPr>
          <w:rFonts w:ascii="Times New Roman" w:hAnsi="Times New Roman"/>
          <w:sz w:val="24"/>
          <w:szCs w:val="24"/>
        </w:rPr>
        <w:t xml:space="preserve"> </w:t>
      </w:r>
      <w:r w:rsidR="005A2D5E">
        <w:rPr>
          <w:rFonts w:ascii="Times New Roman" w:hAnsi="Times New Roman"/>
          <w:sz w:val="24"/>
          <w:szCs w:val="24"/>
        </w:rPr>
        <w:t>Avšak d</w:t>
      </w:r>
      <w:r w:rsidR="009C5DE5">
        <w:rPr>
          <w:rFonts w:ascii="Times New Roman" w:hAnsi="Times New Roman"/>
          <w:sz w:val="24"/>
          <w:szCs w:val="24"/>
        </w:rPr>
        <w:t>ospěli jsme k závěru, že adolescenti ve věku 19-22 let nepr</w:t>
      </w:r>
      <w:r w:rsidR="00BB7308">
        <w:rPr>
          <w:rFonts w:ascii="Times New Roman" w:hAnsi="Times New Roman"/>
          <w:sz w:val="24"/>
          <w:szCs w:val="24"/>
        </w:rPr>
        <w:t>ožívají svůj život smysluplněji</w:t>
      </w:r>
      <w:r w:rsidR="009C5DE5">
        <w:rPr>
          <w:rFonts w:ascii="Times New Roman" w:hAnsi="Times New Roman"/>
          <w:sz w:val="24"/>
          <w:szCs w:val="24"/>
        </w:rPr>
        <w:t xml:space="preserve"> než adolescenti ve věku 17-18 let. Neexistuje zde statisticky významná závislost. Přijímáme nulovou hypotézu a alternativní hypotézu zamítáme.</w:t>
      </w:r>
    </w:p>
    <w:p w:rsidR="00634808" w:rsidRDefault="00634808" w:rsidP="00563768">
      <w:pPr>
        <w:spacing w:line="360" w:lineRule="auto"/>
        <w:ind w:firstLine="708"/>
        <w:jc w:val="both"/>
        <w:rPr>
          <w:rFonts w:ascii="Times New Roman" w:hAnsi="Times New Roman"/>
          <w:sz w:val="24"/>
          <w:szCs w:val="24"/>
        </w:rPr>
      </w:pPr>
      <w:r>
        <w:rPr>
          <w:rFonts w:ascii="Times New Roman" w:hAnsi="Times New Roman"/>
          <w:sz w:val="24"/>
          <w:szCs w:val="24"/>
        </w:rPr>
        <w:lastRenderedPageBreak/>
        <w:t xml:space="preserve">Dastlík a Fenclová (2011) ve svém výzkumu, který byl prováděn na šesti středních školách v Českých Budějovicích, použili rovněž Logo-test a také psanou esej na téma: „Smysl života – co je pro mě smysl života a jak toto slovní pojetí vnímám.“ </w:t>
      </w:r>
      <w:r w:rsidR="004A452D">
        <w:rPr>
          <w:rFonts w:ascii="Times New Roman" w:hAnsi="Times New Roman"/>
          <w:sz w:val="24"/>
          <w:szCs w:val="24"/>
        </w:rPr>
        <w:t xml:space="preserve">Dospěli k závěru, </w:t>
      </w:r>
      <w:r>
        <w:rPr>
          <w:rFonts w:ascii="Times New Roman" w:hAnsi="Times New Roman"/>
          <w:sz w:val="24"/>
          <w:szCs w:val="24"/>
        </w:rPr>
        <w:t xml:space="preserve">že starší adolescenti mají sice lepší představu (mentální reprezentaci) životního </w:t>
      </w:r>
      <w:r w:rsidRPr="00470624">
        <w:rPr>
          <w:rFonts w:ascii="Times New Roman" w:hAnsi="Times New Roman"/>
          <w:sz w:val="24"/>
          <w:szCs w:val="24"/>
        </w:rPr>
        <w:t>smyslu</w:t>
      </w:r>
      <w:r w:rsidR="000D29E0" w:rsidRPr="00470624">
        <w:rPr>
          <w:rFonts w:ascii="Times New Roman" w:hAnsi="Times New Roman"/>
          <w:sz w:val="24"/>
          <w:szCs w:val="24"/>
        </w:rPr>
        <w:t xml:space="preserve"> než</w:t>
      </w:r>
      <w:r w:rsidR="000D29E0">
        <w:rPr>
          <w:rFonts w:ascii="Times New Roman" w:hAnsi="Times New Roman"/>
          <w:sz w:val="24"/>
          <w:szCs w:val="24"/>
        </w:rPr>
        <w:t xml:space="preserve"> mladší adolescenti. Avšak ta nevede k vět</w:t>
      </w:r>
      <w:r w:rsidR="00BB7308">
        <w:rPr>
          <w:rFonts w:ascii="Times New Roman" w:hAnsi="Times New Roman"/>
          <w:sz w:val="24"/>
          <w:szCs w:val="24"/>
        </w:rPr>
        <w:t xml:space="preserve">ší míře prožívané smysluplnosti </w:t>
      </w:r>
      <w:r w:rsidR="000D29E0">
        <w:rPr>
          <w:rFonts w:ascii="Times New Roman" w:hAnsi="Times New Roman"/>
          <w:sz w:val="24"/>
          <w:szCs w:val="24"/>
        </w:rPr>
        <w:t xml:space="preserve">než je tomu u mladších adolescentů, kteří o smyslu života až tak nepřemýšlí. V Logo-testu skupina starších adolescentů </w:t>
      </w:r>
      <w:r w:rsidR="000D29E0" w:rsidRPr="00470624">
        <w:rPr>
          <w:rFonts w:ascii="Times New Roman" w:hAnsi="Times New Roman"/>
          <w:sz w:val="24"/>
          <w:szCs w:val="24"/>
        </w:rPr>
        <w:t xml:space="preserve">nevyšla </w:t>
      </w:r>
      <w:r w:rsidR="00470624" w:rsidRPr="00470624">
        <w:rPr>
          <w:rFonts w:ascii="Times New Roman" w:hAnsi="Times New Roman"/>
          <w:sz w:val="24"/>
          <w:szCs w:val="24"/>
        </w:rPr>
        <w:t>lépe</w:t>
      </w:r>
      <w:r w:rsidR="000D29E0" w:rsidRPr="00470624">
        <w:rPr>
          <w:rFonts w:ascii="Times New Roman" w:hAnsi="Times New Roman"/>
          <w:sz w:val="24"/>
          <w:szCs w:val="24"/>
        </w:rPr>
        <w:t xml:space="preserve"> než</w:t>
      </w:r>
      <w:r w:rsidR="000D29E0">
        <w:rPr>
          <w:rFonts w:ascii="Times New Roman" w:hAnsi="Times New Roman"/>
          <w:sz w:val="24"/>
          <w:szCs w:val="24"/>
        </w:rPr>
        <w:t xml:space="preserve"> skupina mladších adolescentů. </w:t>
      </w:r>
    </w:p>
    <w:p w:rsidR="00801F4D" w:rsidRDefault="00801F4D" w:rsidP="00563768">
      <w:pPr>
        <w:spacing w:line="360" w:lineRule="auto"/>
        <w:ind w:firstLine="708"/>
        <w:jc w:val="both"/>
        <w:rPr>
          <w:rFonts w:ascii="Times New Roman" w:hAnsi="Times New Roman"/>
          <w:sz w:val="24"/>
          <w:szCs w:val="24"/>
        </w:rPr>
      </w:pPr>
      <w:r>
        <w:rPr>
          <w:rFonts w:ascii="Times New Roman" w:hAnsi="Times New Roman"/>
          <w:sz w:val="24"/>
          <w:szCs w:val="24"/>
        </w:rPr>
        <w:t>K rozdílnému výsledku ve svém výzkumu došli</w:t>
      </w:r>
      <w:r w:rsidR="00F62031">
        <w:rPr>
          <w:rFonts w:ascii="Times New Roman" w:hAnsi="Times New Roman"/>
          <w:sz w:val="24"/>
          <w:szCs w:val="24"/>
        </w:rPr>
        <w:t xml:space="preserve"> </w:t>
      </w:r>
      <w:r w:rsidR="00C870B6">
        <w:rPr>
          <w:rFonts w:ascii="Times New Roman" w:hAnsi="Times New Roman"/>
          <w:sz w:val="24"/>
          <w:szCs w:val="24"/>
        </w:rPr>
        <w:t>Lajčiaková a Briestenská</w:t>
      </w:r>
      <w:r>
        <w:rPr>
          <w:rFonts w:ascii="Times New Roman" w:hAnsi="Times New Roman"/>
          <w:sz w:val="24"/>
          <w:szCs w:val="24"/>
        </w:rPr>
        <w:t xml:space="preserve"> (</w:t>
      </w:r>
      <w:r w:rsidR="00C870B6">
        <w:rPr>
          <w:rFonts w:ascii="Times New Roman" w:hAnsi="Times New Roman"/>
          <w:sz w:val="24"/>
          <w:szCs w:val="24"/>
        </w:rPr>
        <w:t>2014</w:t>
      </w:r>
      <w:r>
        <w:rPr>
          <w:rFonts w:ascii="Times New Roman" w:hAnsi="Times New Roman"/>
          <w:sz w:val="24"/>
          <w:szCs w:val="24"/>
        </w:rPr>
        <w:t>), kteří prováděli výzkum na Slovensku  - v Povážské Bys</w:t>
      </w:r>
      <w:r w:rsidR="00981221">
        <w:rPr>
          <w:rFonts w:ascii="Times New Roman" w:hAnsi="Times New Roman"/>
          <w:sz w:val="24"/>
          <w:szCs w:val="24"/>
        </w:rPr>
        <w:t>třici, v Trenčíně</w:t>
      </w:r>
      <w:r>
        <w:rPr>
          <w:rFonts w:ascii="Times New Roman" w:hAnsi="Times New Roman"/>
          <w:sz w:val="24"/>
          <w:szCs w:val="24"/>
        </w:rPr>
        <w:t xml:space="preserve">, </w:t>
      </w:r>
      <w:r w:rsidR="00BB7308">
        <w:rPr>
          <w:rFonts w:ascii="Times New Roman" w:hAnsi="Times New Roman"/>
          <w:sz w:val="24"/>
          <w:szCs w:val="24"/>
        </w:rPr>
        <w:t>v Ružomber</w:t>
      </w:r>
      <w:r w:rsidR="00981221">
        <w:rPr>
          <w:rFonts w:ascii="Times New Roman" w:hAnsi="Times New Roman"/>
          <w:sz w:val="24"/>
          <w:szCs w:val="24"/>
        </w:rPr>
        <w:t>ku, v Žilině a v Nitře</w:t>
      </w:r>
      <w:r>
        <w:rPr>
          <w:rFonts w:ascii="Times New Roman" w:hAnsi="Times New Roman"/>
          <w:sz w:val="24"/>
          <w:szCs w:val="24"/>
        </w:rPr>
        <w:t>. Výzkumný soubor si rozdělili na mladší (16-20 let) a starší adolescenty (21-22 let). Zkoumali, zda mezi profilem smyslu života mladších a starších adolescentů bude existova</w:t>
      </w:r>
      <w:r w:rsidR="00800545">
        <w:rPr>
          <w:rFonts w:ascii="Times New Roman" w:hAnsi="Times New Roman"/>
          <w:sz w:val="24"/>
          <w:szCs w:val="24"/>
        </w:rPr>
        <w:t>t významný rozdíl. Zjistili, že</w:t>
      </w:r>
      <w:r>
        <w:rPr>
          <w:rFonts w:ascii="Times New Roman" w:hAnsi="Times New Roman"/>
          <w:sz w:val="24"/>
          <w:szCs w:val="24"/>
        </w:rPr>
        <w:t xml:space="preserve"> zdrojem smyslu života, jako je dosahování výkonu, spiritualita, tra</w:t>
      </w:r>
      <w:r w:rsidRPr="00F62031">
        <w:rPr>
          <w:rFonts w:ascii="Times New Roman" w:hAnsi="Times New Roman"/>
          <w:sz w:val="24"/>
          <w:szCs w:val="24"/>
        </w:rPr>
        <w:t>nsceden</w:t>
      </w:r>
      <w:r>
        <w:rPr>
          <w:rFonts w:ascii="Times New Roman" w:hAnsi="Times New Roman"/>
          <w:sz w:val="24"/>
          <w:szCs w:val="24"/>
        </w:rPr>
        <w:t xml:space="preserve">ce a dobré zacházení ze strany </w:t>
      </w:r>
      <w:bookmarkStart w:id="3" w:name="_GoBack"/>
      <w:bookmarkEnd w:id="3"/>
      <w:r>
        <w:rPr>
          <w:rFonts w:ascii="Times New Roman" w:hAnsi="Times New Roman"/>
          <w:sz w:val="24"/>
          <w:szCs w:val="24"/>
        </w:rPr>
        <w:t xml:space="preserve">druhých, přisuzují starší adolescenti v porovnání s mladšími adolescenty větší význam. Mladší adolescenti </w:t>
      </w:r>
      <w:r w:rsidR="00BB7308">
        <w:rPr>
          <w:rFonts w:ascii="Times New Roman" w:hAnsi="Times New Roman"/>
          <w:sz w:val="24"/>
          <w:szCs w:val="24"/>
        </w:rPr>
        <w:t xml:space="preserve">         </w:t>
      </w:r>
      <w:r>
        <w:rPr>
          <w:rFonts w:ascii="Times New Roman" w:hAnsi="Times New Roman"/>
          <w:sz w:val="24"/>
          <w:szCs w:val="24"/>
        </w:rPr>
        <w:t xml:space="preserve">ve svém životě jako významnější zdroje preferují vztahy, sebepřijetí a intimitu. Konstatují tedy, že </w:t>
      </w:r>
      <w:r w:rsidR="00C870B6">
        <w:rPr>
          <w:rFonts w:ascii="Times New Roman" w:hAnsi="Times New Roman"/>
          <w:sz w:val="24"/>
          <w:szCs w:val="24"/>
        </w:rPr>
        <w:t>mezi profilem smyslu života mladších adolescentů a profilem smyslu života starších adolescentů existuje významný rozdíl.</w:t>
      </w:r>
    </w:p>
    <w:p w:rsidR="00563768" w:rsidRDefault="009C5DE5" w:rsidP="009C5DE5">
      <w:pPr>
        <w:spacing w:line="360" w:lineRule="auto"/>
        <w:ind w:firstLine="708"/>
        <w:jc w:val="both"/>
        <w:rPr>
          <w:rFonts w:ascii="Times New Roman" w:hAnsi="Times New Roman"/>
          <w:sz w:val="24"/>
          <w:szCs w:val="24"/>
        </w:rPr>
      </w:pPr>
      <w:r>
        <w:rPr>
          <w:rFonts w:ascii="Times New Roman" w:hAnsi="Times New Roman"/>
          <w:sz w:val="24"/>
          <w:szCs w:val="24"/>
        </w:rPr>
        <w:t>Výzkumná otázka č. 3 zněla, zda e</w:t>
      </w:r>
      <w:r w:rsidR="00563768" w:rsidRPr="00A942B6">
        <w:rPr>
          <w:rFonts w:ascii="Times New Roman" w:hAnsi="Times New Roman"/>
          <w:sz w:val="24"/>
          <w:szCs w:val="24"/>
        </w:rPr>
        <w:t xml:space="preserve">xistuje pozitivní korelace mezi výsledky Existenciální škály </w:t>
      </w:r>
      <w:r>
        <w:rPr>
          <w:rFonts w:ascii="Times New Roman" w:hAnsi="Times New Roman"/>
          <w:sz w:val="24"/>
          <w:szCs w:val="24"/>
        </w:rPr>
        <w:t>a Logo-testu. Prostřednictvím korelačního koeficientu</w:t>
      </w:r>
      <w:r w:rsidR="006E367C">
        <w:rPr>
          <w:rFonts w:ascii="Times New Roman" w:hAnsi="Times New Roman"/>
          <w:sz w:val="24"/>
          <w:szCs w:val="24"/>
        </w:rPr>
        <w:t xml:space="preserve"> jsme srovnávali výsledky testů Existenciální škály a Logo-testu. </w:t>
      </w:r>
      <w:r w:rsidR="00107C13">
        <w:rPr>
          <w:rFonts w:ascii="Times New Roman" w:hAnsi="Times New Roman"/>
          <w:sz w:val="24"/>
          <w:szCs w:val="24"/>
        </w:rPr>
        <w:t xml:space="preserve">Předpokládali jsme, že mezi oběma testy bude pozitivní korelace.  </w:t>
      </w:r>
      <w:r w:rsidR="006E367C">
        <w:rPr>
          <w:rFonts w:ascii="Times New Roman" w:hAnsi="Times New Roman"/>
          <w:sz w:val="24"/>
          <w:szCs w:val="24"/>
        </w:rPr>
        <w:t xml:space="preserve">Dospěli jsme </w:t>
      </w:r>
      <w:r w:rsidR="00107C13">
        <w:rPr>
          <w:rFonts w:ascii="Times New Roman" w:hAnsi="Times New Roman"/>
          <w:sz w:val="24"/>
          <w:szCs w:val="24"/>
        </w:rPr>
        <w:t xml:space="preserve">však </w:t>
      </w:r>
      <w:r w:rsidR="006E367C">
        <w:rPr>
          <w:rFonts w:ascii="Times New Roman" w:hAnsi="Times New Roman"/>
          <w:sz w:val="24"/>
          <w:szCs w:val="24"/>
        </w:rPr>
        <w:t xml:space="preserve">k závěru, že mezi oběma testy je velmi malá až žádná korelace. Neexistuje pozitivní korelace mezi výsledky obou testů. Přijímáme nulovou hypotézu a alternativní hypotézu zamítáme. </w:t>
      </w:r>
    </w:p>
    <w:p w:rsidR="00E20AB1" w:rsidRDefault="00E20AB1" w:rsidP="009C5DE5">
      <w:pPr>
        <w:spacing w:line="360" w:lineRule="auto"/>
        <w:ind w:firstLine="708"/>
        <w:jc w:val="both"/>
        <w:rPr>
          <w:rFonts w:ascii="Times New Roman" w:hAnsi="Times New Roman"/>
          <w:sz w:val="24"/>
          <w:szCs w:val="24"/>
        </w:rPr>
      </w:pPr>
      <w:r>
        <w:rPr>
          <w:rFonts w:ascii="Times New Roman" w:hAnsi="Times New Roman"/>
          <w:sz w:val="24"/>
          <w:szCs w:val="24"/>
        </w:rPr>
        <w:t>Látalová (2014) ve své práci uvádí, že</w:t>
      </w:r>
      <w:r w:rsidR="00F62031">
        <w:rPr>
          <w:rFonts w:ascii="Times New Roman" w:hAnsi="Times New Roman"/>
          <w:sz w:val="24"/>
          <w:szCs w:val="24"/>
        </w:rPr>
        <w:t xml:space="preserve"> </w:t>
      </w:r>
      <w:r w:rsidR="00C74F30">
        <w:rPr>
          <w:rFonts w:ascii="Times New Roman" w:hAnsi="Times New Roman"/>
          <w:sz w:val="24"/>
          <w:szCs w:val="24"/>
        </w:rPr>
        <w:t>výzkumy ukazují pouze na mírnou pozitivní souvislost mezi testy Existenciální škály</w:t>
      </w:r>
      <w:r>
        <w:rPr>
          <w:rFonts w:ascii="Times New Roman" w:hAnsi="Times New Roman"/>
          <w:sz w:val="24"/>
          <w:szCs w:val="24"/>
        </w:rPr>
        <w:t xml:space="preserve"> s Logo-testem</w:t>
      </w:r>
      <w:r w:rsidR="00C74F30">
        <w:rPr>
          <w:rFonts w:ascii="Times New Roman" w:hAnsi="Times New Roman"/>
          <w:sz w:val="24"/>
          <w:szCs w:val="24"/>
        </w:rPr>
        <w:t>, kdy byly tyto testy srov</w:t>
      </w:r>
      <w:r w:rsidR="00895B42">
        <w:rPr>
          <w:rFonts w:ascii="Times New Roman" w:hAnsi="Times New Roman"/>
          <w:sz w:val="24"/>
          <w:szCs w:val="24"/>
        </w:rPr>
        <w:t>n</w:t>
      </w:r>
      <w:r w:rsidR="00C74F30">
        <w:rPr>
          <w:rFonts w:ascii="Times New Roman" w:hAnsi="Times New Roman"/>
          <w:sz w:val="24"/>
          <w:szCs w:val="24"/>
        </w:rPr>
        <w:t>ávány. Výsledky studií tím potvrzují teoretický předpoklad, že tyto jednotlivé testy měří odlišné, ale vzájemně blízké konstrukty.</w:t>
      </w:r>
    </w:p>
    <w:p w:rsidR="00526689" w:rsidRPr="00F74EB5" w:rsidRDefault="006E367C" w:rsidP="00F74EB5">
      <w:pPr>
        <w:spacing w:line="360" w:lineRule="auto"/>
        <w:ind w:firstLine="708"/>
        <w:jc w:val="both"/>
        <w:rPr>
          <w:rFonts w:ascii="Times New Roman" w:hAnsi="Times New Roman"/>
          <w:color w:val="FF0000"/>
          <w:sz w:val="24"/>
          <w:szCs w:val="24"/>
        </w:rPr>
      </w:pPr>
      <w:r>
        <w:rPr>
          <w:rFonts w:ascii="Times New Roman" w:hAnsi="Times New Roman"/>
          <w:sz w:val="24"/>
          <w:szCs w:val="24"/>
        </w:rPr>
        <w:t>Výzkumná otázka č.</w:t>
      </w:r>
      <w:r w:rsidR="00AE12AA">
        <w:rPr>
          <w:rFonts w:ascii="Times New Roman" w:hAnsi="Times New Roman"/>
          <w:sz w:val="24"/>
          <w:szCs w:val="24"/>
        </w:rPr>
        <w:t xml:space="preserve"> 4</w:t>
      </w:r>
      <w:r>
        <w:rPr>
          <w:rFonts w:ascii="Times New Roman" w:hAnsi="Times New Roman"/>
          <w:sz w:val="24"/>
          <w:szCs w:val="24"/>
        </w:rPr>
        <w:t xml:space="preserve"> zněla, zda se nachází </w:t>
      </w:r>
      <w:r w:rsidR="00563768" w:rsidRPr="00A942B6">
        <w:rPr>
          <w:rFonts w:ascii="Times New Roman" w:hAnsi="Times New Roman"/>
          <w:sz w:val="24"/>
          <w:szCs w:val="24"/>
        </w:rPr>
        <w:t xml:space="preserve">90 % věřících adolescentů v Logo-testu E. </w:t>
      </w:r>
      <w:r w:rsidR="00637746">
        <w:rPr>
          <w:rFonts w:ascii="Times New Roman" w:hAnsi="Times New Roman"/>
          <w:sz w:val="24"/>
          <w:szCs w:val="24"/>
        </w:rPr>
        <w:t>S. Lukasové v kvartilu Q1.</w:t>
      </w:r>
      <w:r>
        <w:rPr>
          <w:rFonts w:ascii="Times New Roman" w:hAnsi="Times New Roman"/>
          <w:sz w:val="24"/>
          <w:szCs w:val="24"/>
        </w:rPr>
        <w:t xml:space="preserve"> Prostřednictvím výpočtu kvartilu jsme srovnávali výsledky </w:t>
      </w:r>
      <w:r w:rsidR="009133AE">
        <w:rPr>
          <w:rFonts w:ascii="Times New Roman" w:hAnsi="Times New Roman"/>
          <w:sz w:val="24"/>
          <w:szCs w:val="24"/>
        </w:rPr>
        <w:t>věřících adolescentů a výsledků Logo-testu v kvartilu Q1. Dospěli jsme k závěru, že v kvartilu Q1 se nachází méně než 90 % adol</w:t>
      </w:r>
      <w:r w:rsidR="00AE12AA">
        <w:rPr>
          <w:rFonts w:ascii="Times New Roman" w:hAnsi="Times New Roman"/>
          <w:sz w:val="24"/>
          <w:szCs w:val="24"/>
        </w:rPr>
        <w:t>e</w:t>
      </w:r>
      <w:r w:rsidR="009133AE">
        <w:rPr>
          <w:rFonts w:ascii="Times New Roman" w:hAnsi="Times New Roman"/>
          <w:sz w:val="24"/>
          <w:szCs w:val="24"/>
        </w:rPr>
        <w:t xml:space="preserve">scentů. Přijímáme nulovou hypotézu a alternativní hypotézu zamítáme. </w:t>
      </w:r>
    </w:p>
    <w:p w:rsidR="00AB7621" w:rsidRPr="00ED500D" w:rsidRDefault="00AB7621" w:rsidP="00A942B6">
      <w:pPr>
        <w:spacing w:line="360" w:lineRule="auto"/>
        <w:jc w:val="both"/>
        <w:rPr>
          <w:rFonts w:ascii="Times New Roman" w:hAnsi="Times New Roman"/>
          <w:b/>
          <w:sz w:val="32"/>
          <w:szCs w:val="32"/>
        </w:rPr>
      </w:pPr>
      <w:r w:rsidRPr="00ED500D">
        <w:rPr>
          <w:rFonts w:ascii="Times New Roman" w:hAnsi="Times New Roman"/>
          <w:b/>
          <w:sz w:val="32"/>
          <w:szCs w:val="32"/>
        </w:rPr>
        <w:lastRenderedPageBreak/>
        <w:t>ZÁVĚR</w:t>
      </w:r>
    </w:p>
    <w:p w:rsidR="004504F2" w:rsidRDefault="00FC27BE" w:rsidP="00A942B6">
      <w:pPr>
        <w:spacing w:line="360" w:lineRule="auto"/>
        <w:jc w:val="both"/>
        <w:rPr>
          <w:rFonts w:ascii="Times New Roman" w:eastAsia="Times New Roman" w:hAnsi="Times New Roman"/>
          <w:sz w:val="24"/>
          <w:szCs w:val="24"/>
          <w:lang w:eastAsia="cs-CZ"/>
        </w:rPr>
      </w:pPr>
      <w:r>
        <w:rPr>
          <w:rFonts w:ascii="Times New Roman" w:hAnsi="Times New Roman"/>
          <w:b/>
          <w:sz w:val="24"/>
          <w:szCs w:val="24"/>
        </w:rPr>
        <w:tab/>
      </w:r>
      <w:r>
        <w:rPr>
          <w:rFonts w:ascii="Times New Roman" w:hAnsi="Times New Roman"/>
          <w:sz w:val="24"/>
          <w:szCs w:val="24"/>
        </w:rPr>
        <w:t>Diplomová práce se zabývá mírou smysluplnosti a existe</w:t>
      </w:r>
      <w:r w:rsidR="00F62031">
        <w:rPr>
          <w:rFonts w:ascii="Times New Roman" w:hAnsi="Times New Roman"/>
          <w:sz w:val="24"/>
          <w:szCs w:val="24"/>
        </w:rPr>
        <w:t>nciální fr</w:t>
      </w:r>
      <w:r w:rsidR="00757F32">
        <w:rPr>
          <w:rFonts w:ascii="Times New Roman" w:hAnsi="Times New Roman"/>
          <w:sz w:val="24"/>
          <w:szCs w:val="24"/>
        </w:rPr>
        <w:t xml:space="preserve">ustrace              </w:t>
      </w:r>
      <w:r w:rsidR="004504F2">
        <w:rPr>
          <w:rFonts w:ascii="Times New Roman" w:hAnsi="Times New Roman"/>
          <w:sz w:val="24"/>
          <w:szCs w:val="24"/>
        </w:rPr>
        <w:t>u adolescentů</w:t>
      </w:r>
      <w:r>
        <w:rPr>
          <w:rFonts w:ascii="Times New Roman" w:hAnsi="Times New Roman"/>
          <w:sz w:val="24"/>
          <w:szCs w:val="24"/>
        </w:rPr>
        <w:t>. Výzkumné šetření bylo prováděno na Středních zdravotnických školách v Přerově, v Prostějově a v Hranicích na Moravě prostřednictvím dotazníků. První dotazník smysluplnosti životní existence – Logo- test, byl vytvořen E. S. Lukasovou,</w:t>
      </w:r>
      <w:r w:rsidR="004504F2">
        <w:rPr>
          <w:rFonts w:ascii="Times New Roman" w:hAnsi="Times New Roman"/>
          <w:sz w:val="24"/>
          <w:szCs w:val="24"/>
        </w:rPr>
        <w:t xml:space="preserve"> který </w:t>
      </w:r>
      <w:r w:rsidR="004504F2" w:rsidRPr="00A942B6">
        <w:rPr>
          <w:rFonts w:ascii="Times New Roman" w:hAnsi="Times New Roman"/>
          <w:sz w:val="24"/>
          <w:szCs w:val="24"/>
        </w:rPr>
        <w:t>měří míru prožívané smysluplnosti ve vlastním ž</w:t>
      </w:r>
      <w:r w:rsidR="00F62031">
        <w:rPr>
          <w:rFonts w:ascii="Times New Roman" w:hAnsi="Times New Roman"/>
          <w:sz w:val="24"/>
          <w:szCs w:val="24"/>
        </w:rPr>
        <w:t>ivotě či existenciální fr</w:t>
      </w:r>
      <w:r w:rsidR="004504F2">
        <w:rPr>
          <w:rFonts w:ascii="Times New Roman" w:hAnsi="Times New Roman"/>
          <w:sz w:val="24"/>
          <w:szCs w:val="24"/>
        </w:rPr>
        <w:t>ustraci</w:t>
      </w:r>
      <w:r w:rsidR="004504F2" w:rsidRPr="00A942B6">
        <w:rPr>
          <w:rFonts w:ascii="Times New Roman" w:hAnsi="Times New Roman"/>
          <w:sz w:val="24"/>
          <w:szCs w:val="24"/>
        </w:rPr>
        <w:t xml:space="preserve">. </w:t>
      </w:r>
      <w:r w:rsidR="004504F2">
        <w:rPr>
          <w:rFonts w:ascii="Times New Roman" w:hAnsi="Times New Roman"/>
          <w:sz w:val="24"/>
          <w:szCs w:val="24"/>
        </w:rPr>
        <w:t>D</w:t>
      </w:r>
      <w:r>
        <w:rPr>
          <w:rFonts w:ascii="Times New Roman" w:hAnsi="Times New Roman"/>
          <w:sz w:val="24"/>
          <w:szCs w:val="24"/>
        </w:rPr>
        <w:t>ruhý dotazník Existenciální škály, byl vytvořen</w:t>
      </w:r>
      <w:r w:rsidR="005C37C6">
        <w:rPr>
          <w:rFonts w:ascii="Times New Roman" w:hAnsi="Times New Roman"/>
          <w:sz w:val="24"/>
          <w:szCs w:val="24"/>
        </w:rPr>
        <w:t>ý</w:t>
      </w:r>
      <w:r w:rsidR="00F62031">
        <w:rPr>
          <w:rFonts w:ascii="Times New Roman" w:hAnsi="Times New Roman"/>
          <w:sz w:val="24"/>
          <w:szCs w:val="24"/>
        </w:rPr>
        <w:t xml:space="preserve"> </w:t>
      </w:r>
      <w:r w:rsidRPr="00A942B6">
        <w:rPr>
          <w:rFonts w:ascii="Times New Roman" w:hAnsi="Times New Roman"/>
          <w:sz w:val="24"/>
          <w:szCs w:val="24"/>
        </w:rPr>
        <w:t>A. Läng</w:t>
      </w:r>
      <w:r w:rsidR="005C37C6">
        <w:rPr>
          <w:rFonts w:ascii="Times New Roman" w:hAnsi="Times New Roman"/>
          <w:sz w:val="24"/>
          <w:szCs w:val="24"/>
        </w:rPr>
        <w:t>l</w:t>
      </w:r>
      <w:r w:rsidRPr="00A942B6">
        <w:rPr>
          <w:rFonts w:ascii="Times New Roman" w:hAnsi="Times New Roman"/>
          <w:sz w:val="24"/>
          <w:szCs w:val="24"/>
        </w:rPr>
        <w:t>em</w:t>
      </w:r>
      <w:r>
        <w:rPr>
          <w:rFonts w:ascii="Times New Roman" w:hAnsi="Times New Roman"/>
          <w:sz w:val="24"/>
          <w:szCs w:val="24"/>
        </w:rPr>
        <w:t xml:space="preserve">, Ch. Orglerovou a </w:t>
      </w:r>
      <w:r w:rsidR="00F62031">
        <w:rPr>
          <w:rFonts w:ascii="Times New Roman" w:hAnsi="Times New Roman"/>
          <w:sz w:val="24"/>
          <w:szCs w:val="24"/>
        </w:rPr>
        <w:t xml:space="preserve">         </w:t>
      </w:r>
      <w:r>
        <w:rPr>
          <w:rFonts w:ascii="Times New Roman" w:hAnsi="Times New Roman"/>
          <w:sz w:val="24"/>
          <w:szCs w:val="24"/>
        </w:rPr>
        <w:t>M. Kundi</w:t>
      </w:r>
      <w:r w:rsidR="004504F2">
        <w:rPr>
          <w:rFonts w:ascii="Times New Roman" w:hAnsi="Times New Roman"/>
          <w:sz w:val="24"/>
          <w:szCs w:val="24"/>
        </w:rPr>
        <w:t xml:space="preserve">m, který </w:t>
      </w:r>
      <w:r w:rsidR="004504F2" w:rsidRPr="00A942B6">
        <w:rPr>
          <w:rFonts w:ascii="Times New Roman" w:eastAsia="Times New Roman" w:hAnsi="Times New Roman"/>
          <w:sz w:val="24"/>
          <w:szCs w:val="24"/>
          <w:lang w:eastAsia="cs-CZ"/>
        </w:rPr>
        <w:t>měří kompetenci osoby zacházet se sebou a se světem. To lze označit jako „schopnost člověka k existenci“.</w:t>
      </w:r>
    </w:p>
    <w:p w:rsidR="004504F2" w:rsidRDefault="004504F2" w:rsidP="004504F2">
      <w:pPr>
        <w:spacing w:line="360" w:lineRule="auto"/>
        <w:jc w:val="both"/>
        <w:rPr>
          <w:rFonts w:ascii="Times New Roman" w:hAnsi="Times New Roman"/>
          <w:sz w:val="24"/>
          <w:szCs w:val="24"/>
        </w:rPr>
      </w:pPr>
      <w:r>
        <w:rPr>
          <w:rFonts w:ascii="Times New Roman" w:eastAsia="Times New Roman" w:hAnsi="Times New Roman"/>
          <w:sz w:val="24"/>
          <w:szCs w:val="24"/>
          <w:lang w:eastAsia="cs-CZ"/>
        </w:rPr>
        <w:tab/>
        <w:t xml:space="preserve">Cílem diplomové práce bylo </w:t>
      </w:r>
      <w:r w:rsidRPr="00A942B6">
        <w:rPr>
          <w:rFonts w:ascii="Times New Roman" w:hAnsi="Times New Roman"/>
          <w:sz w:val="24"/>
          <w:szCs w:val="24"/>
        </w:rPr>
        <w:t xml:space="preserve">zjistit míru </w:t>
      </w:r>
      <w:r w:rsidR="00F62031">
        <w:rPr>
          <w:rFonts w:ascii="Times New Roman" w:hAnsi="Times New Roman"/>
          <w:sz w:val="24"/>
          <w:szCs w:val="24"/>
        </w:rPr>
        <w:t>smysluplnosti a existenciální fr</w:t>
      </w:r>
      <w:r w:rsidRPr="00A942B6">
        <w:rPr>
          <w:rFonts w:ascii="Times New Roman" w:hAnsi="Times New Roman"/>
          <w:sz w:val="24"/>
          <w:szCs w:val="24"/>
        </w:rPr>
        <w:t>ustrace</w:t>
      </w:r>
      <w:r w:rsidR="00F62031">
        <w:rPr>
          <w:rFonts w:ascii="Times New Roman" w:hAnsi="Times New Roman"/>
          <w:sz w:val="24"/>
          <w:szCs w:val="24"/>
        </w:rPr>
        <w:t xml:space="preserve">    </w:t>
      </w:r>
      <w:r w:rsidRPr="00A942B6">
        <w:rPr>
          <w:rFonts w:ascii="Times New Roman" w:hAnsi="Times New Roman"/>
          <w:sz w:val="24"/>
          <w:szCs w:val="24"/>
        </w:rPr>
        <w:t xml:space="preserve"> u studentů Střední zdravotnické školy v Prostějově, </w:t>
      </w:r>
      <w:r w:rsidR="00107C13">
        <w:rPr>
          <w:rFonts w:ascii="Times New Roman" w:hAnsi="Times New Roman"/>
          <w:sz w:val="24"/>
          <w:szCs w:val="24"/>
        </w:rPr>
        <w:t xml:space="preserve">v </w:t>
      </w:r>
      <w:r w:rsidRPr="00A942B6">
        <w:rPr>
          <w:rFonts w:ascii="Times New Roman" w:hAnsi="Times New Roman"/>
          <w:sz w:val="24"/>
          <w:szCs w:val="24"/>
        </w:rPr>
        <w:t xml:space="preserve">Přerově a v Hranicích na Moravě. </w:t>
      </w:r>
    </w:p>
    <w:p w:rsidR="004120FC" w:rsidRPr="00A942B6" w:rsidRDefault="004120FC" w:rsidP="004120FC">
      <w:pPr>
        <w:spacing w:line="360" w:lineRule="auto"/>
        <w:jc w:val="both"/>
        <w:rPr>
          <w:rFonts w:ascii="Times New Roman" w:hAnsi="Times New Roman"/>
          <w:sz w:val="24"/>
          <w:szCs w:val="24"/>
        </w:rPr>
      </w:pPr>
      <w:r>
        <w:rPr>
          <w:rFonts w:ascii="Times New Roman" w:hAnsi="Times New Roman"/>
          <w:sz w:val="24"/>
          <w:szCs w:val="24"/>
        </w:rPr>
        <w:tab/>
        <w:t>V teoretické části diplomové práci jsme osvětlili pojmy smyslu</w:t>
      </w:r>
      <w:r w:rsidRPr="00A942B6">
        <w:rPr>
          <w:rFonts w:ascii="Times New Roman" w:hAnsi="Times New Roman"/>
          <w:sz w:val="24"/>
          <w:szCs w:val="24"/>
        </w:rPr>
        <w:t xml:space="preserve"> života, významu slova smysl, definování smysluplnosti, smyslu jako idey a smyslu jako cíli, oč jde v psychologii při studiu smyslu a smysluplnosti, smyslu života a odolnost, logoterapii. </w:t>
      </w:r>
      <w:r>
        <w:rPr>
          <w:rFonts w:ascii="Times New Roman" w:hAnsi="Times New Roman"/>
          <w:sz w:val="24"/>
          <w:szCs w:val="24"/>
        </w:rPr>
        <w:t xml:space="preserve">Dále jsme se věnovali </w:t>
      </w:r>
      <w:r w:rsidRPr="00A942B6">
        <w:rPr>
          <w:rFonts w:ascii="Times New Roman" w:hAnsi="Times New Roman"/>
          <w:sz w:val="24"/>
          <w:szCs w:val="24"/>
        </w:rPr>
        <w:t>obdobní adolescence obecně, pojetí vlastní identity, socializaci a emoci, kognitivnímu vývoji, adolescentovi a smyslu jeho života, dilematům v období adolescence z pohledu existenciální analýzy a logoterapie.</w:t>
      </w:r>
    </w:p>
    <w:p w:rsidR="004504F2" w:rsidRDefault="004120FC" w:rsidP="004504F2">
      <w:pPr>
        <w:spacing w:line="360" w:lineRule="auto"/>
        <w:jc w:val="both"/>
        <w:rPr>
          <w:rFonts w:ascii="Times New Roman" w:hAnsi="Times New Roman"/>
          <w:sz w:val="24"/>
          <w:szCs w:val="24"/>
        </w:rPr>
      </w:pPr>
      <w:r w:rsidRPr="00A942B6">
        <w:rPr>
          <w:rFonts w:ascii="Times New Roman" w:hAnsi="Times New Roman"/>
          <w:sz w:val="24"/>
          <w:szCs w:val="24"/>
        </w:rPr>
        <w:tab/>
        <w:t>V empirické části</w:t>
      </w:r>
      <w:r>
        <w:rPr>
          <w:rFonts w:ascii="Times New Roman" w:hAnsi="Times New Roman"/>
          <w:sz w:val="24"/>
          <w:szCs w:val="24"/>
        </w:rPr>
        <w:t xml:space="preserve"> jsme pomocí standardizovaných dotazníků Logo-testu a Existenciální škály ověřovali zvolené hypotézy. Dále jsme uváděli </w:t>
      </w:r>
      <w:r w:rsidRPr="00A942B6">
        <w:rPr>
          <w:rFonts w:ascii="Times New Roman" w:hAnsi="Times New Roman"/>
          <w:sz w:val="24"/>
          <w:szCs w:val="24"/>
        </w:rPr>
        <w:t>cíl a výzkumné otá</w:t>
      </w:r>
      <w:r>
        <w:rPr>
          <w:rFonts w:ascii="Times New Roman" w:hAnsi="Times New Roman"/>
          <w:sz w:val="24"/>
          <w:szCs w:val="24"/>
        </w:rPr>
        <w:t xml:space="preserve">zky diplomové práce, popsali jsme </w:t>
      </w:r>
      <w:r w:rsidRPr="00A942B6">
        <w:rPr>
          <w:rFonts w:ascii="Times New Roman" w:hAnsi="Times New Roman"/>
          <w:sz w:val="24"/>
          <w:szCs w:val="24"/>
        </w:rPr>
        <w:t xml:space="preserve">výzkumné metody a </w:t>
      </w:r>
      <w:r>
        <w:rPr>
          <w:rFonts w:ascii="Times New Roman" w:hAnsi="Times New Roman"/>
          <w:sz w:val="24"/>
          <w:szCs w:val="24"/>
        </w:rPr>
        <w:t xml:space="preserve">interpretovali </w:t>
      </w:r>
      <w:r w:rsidRPr="00A942B6">
        <w:rPr>
          <w:rFonts w:ascii="Times New Roman" w:hAnsi="Times New Roman"/>
          <w:sz w:val="24"/>
          <w:szCs w:val="24"/>
        </w:rPr>
        <w:t xml:space="preserve">výsledky výzkumného šetření. </w:t>
      </w:r>
    </w:p>
    <w:p w:rsidR="00EB5CAE" w:rsidRDefault="0038577C" w:rsidP="004504F2">
      <w:pPr>
        <w:spacing w:line="360" w:lineRule="auto"/>
        <w:jc w:val="both"/>
        <w:rPr>
          <w:rFonts w:ascii="Times New Roman" w:hAnsi="Times New Roman"/>
          <w:sz w:val="24"/>
          <w:szCs w:val="24"/>
        </w:rPr>
      </w:pPr>
      <w:r>
        <w:rPr>
          <w:rFonts w:ascii="Times New Roman" w:hAnsi="Times New Roman"/>
          <w:sz w:val="24"/>
          <w:szCs w:val="24"/>
        </w:rPr>
        <w:tab/>
        <w:t>Výzkumným šetřením bylo zjištěno, že věřící adolescenti nemají vyšší předpoklady prožít svůj život smysluplněji než nevěřící adolescenti, adolescenti ve věku 19-22 let neprožívají svůj život smysluplněji než adolescenti ve věku 17-18 let. Dále jsme zjistili, že neexistuje pozitivní korelace mezi výsledky testů Existenciální škály a Logo- testu a v kvartilu Q 1 se nachází pouze 25 % věřících respondentů, což je méně, než 90 %.</w:t>
      </w:r>
    </w:p>
    <w:p w:rsidR="00EB5CAE" w:rsidRDefault="00EB5CAE" w:rsidP="004504F2">
      <w:pPr>
        <w:spacing w:line="360" w:lineRule="auto"/>
        <w:jc w:val="both"/>
        <w:rPr>
          <w:rFonts w:ascii="Times New Roman" w:hAnsi="Times New Roman"/>
          <w:sz w:val="24"/>
          <w:szCs w:val="24"/>
        </w:rPr>
      </w:pPr>
      <w:r>
        <w:rPr>
          <w:rFonts w:ascii="Times New Roman" w:hAnsi="Times New Roman"/>
          <w:sz w:val="24"/>
          <w:szCs w:val="24"/>
        </w:rPr>
        <w:tab/>
        <w:t>Odpovědi, které nabízíme, je potřeba vnímat v</w:t>
      </w:r>
      <w:r w:rsidR="00F62031">
        <w:rPr>
          <w:rFonts w:ascii="Times New Roman" w:hAnsi="Times New Roman"/>
          <w:sz w:val="24"/>
          <w:szCs w:val="24"/>
        </w:rPr>
        <w:t> </w:t>
      </w:r>
      <w:r>
        <w:rPr>
          <w:rFonts w:ascii="Times New Roman" w:hAnsi="Times New Roman"/>
          <w:sz w:val="24"/>
          <w:szCs w:val="24"/>
        </w:rPr>
        <w:t>kontext</w:t>
      </w:r>
      <w:r w:rsidR="00ED0DDF">
        <w:rPr>
          <w:rFonts w:ascii="Times New Roman" w:hAnsi="Times New Roman"/>
          <w:sz w:val="24"/>
          <w:szCs w:val="24"/>
        </w:rPr>
        <w:t>u</w:t>
      </w:r>
      <w:r w:rsidR="00F62031">
        <w:rPr>
          <w:rFonts w:ascii="Times New Roman" w:hAnsi="Times New Roman"/>
          <w:sz w:val="24"/>
          <w:szCs w:val="24"/>
        </w:rPr>
        <w:t xml:space="preserve"> </w:t>
      </w:r>
      <w:r w:rsidR="00ED0DDF">
        <w:rPr>
          <w:rFonts w:ascii="Times New Roman" w:hAnsi="Times New Roman"/>
          <w:sz w:val="24"/>
          <w:szCs w:val="24"/>
        </w:rPr>
        <w:t>limit</w:t>
      </w:r>
      <w:r>
        <w:rPr>
          <w:rFonts w:ascii="Times New Roman" w:hAnsi="Times New Roman"/>
          <w:sz w:val="24"/>
          <w:szCs w:val="24"/>
        </w:rPr>
        <w:t>ů našeho výzkumného vzorku. Za omezení našeho výzkumu považujeme velikost výzkumného vzorku</w:t>
      </w:r>
      <w:r w:rsidR="005C37C6">
        <w:rPr>
          <w:rFonts w:ascii="Times New Roman" w:hAnsi="Times New Roman"/>
          <w:sz w:val="24"/>
          <w:szCs w:val="24"/>
        </w:rPr>
        <w:t>.</w:t>
      </w:r>
      <w:r w:rsidR="00F62031">
        <w:rPr>
          <w:rFonts w:ascii="Times New Roman" w:hAnsi="Times New Roman"/>
          <w:sz w:val="24"/>
          <w:szCs w:val="24"/>
        </w:rPr>
        <w:t xml:space="preserve"> </w:t>
      </w:r>
      <w:r>
        <w:rPr>
          <w:rFonts w:ascii="Times New Roman" w:hAnsi="Times New Roman"/>
          <w:sz w:val="24"/>
          <w:szCs w:val="24"/>
        </w:rPr>
        <w:t xml:space="preserve">84 adolescentů není adekvátní pro generalizaci na všechny adolescenty. Větší </w:t>
      </w:r>
      <w:r>
        <w:rPr>
          <w:rFonts w:ascii="Times New Roman" w:hAnsi="Times New Roman"/>
          <w:sz w:val="24"/>
          <w:szCs w:val="24"/>
        </w:rPr>
        <w:lastRenderedPageBreak/>
        <w:t>reprezentativnost by byla zajištěna z vícera středních škol. Avšak i napříč uvedenému limitu, je možn</w:t>
      </w:r>
      <w:r w:rsidR="00F74EB5">
        <w:rPr>
          <w:rFonts w:ascii="Times New Roman" w:hAnsi="Times New Roman"/>
          <w:sz w:val="24"/>
          <w:szCs w:val="24"/>
        </w:rPr>
        <w:t>é považovat cíl diplomové práce</w:t>
      </w:r>
      <w:r>
        <w:rPr>
          <w:rFonts w:ascii="Times New Roman" w:hAnsi="Times New Roman"/>
          <w:sz w:val="24"/>
          <w:szCs w:val="24"/>
        </w:rPr>
        <w:t xml:space="preserve"> za naplněný.</w:t>
      </w:r>
    </w:p>
    <w:p w:rsidR="00ED0DDF" w:rsidRDefault="00ED0DDF" w:rsidP="004504F2">
      <w:pPr>
        <w:spacing w:line="360" w:lineRule="auto"/>
        <w:jc w:val="both"/>
        <w:rPr>
          <w:rFonts w:ascii="Times New Roman" w:hAnsi="Times New Roman"/>
          <w:sz w:val="24"/>
          <w:szCs w:val="24"/>
        </w:rPr>
      </w:pPr>
      <w:r>
        <w:rPr>
          <w:rFonts w:ascii="Times New Roman" w:hAnsi="Times New Roman"/>
          <w:sz w:val="24"/>
          <w:szCs w:val="24"/>
        </w:rPr>
        <w:tab/>
        <w:t>Každé nové zjištění ve zkoumané oblasti otevírají nové rozhledy, které poskytují inspirace pro dal</w:t>
      </w:r>
      <w:r w:rsidR="005C37C6">
        <w:rPr>
          <w:rFonts w:ascii="Times New Roman" w:hAnsi="Times New Roman"/>
          <w:sz w:val="24"/>
          <w:szCs w:val="24"/>
        </w:rPr>
        <w:t>ší bádání. Zvláště v tomto období</w:t>
      </w:r>
      <w:r>
        <w:rPr>
          <w:rFonts w:ascii="Times New Roman" w:hAnsi="Times New Roman"/>
          <w:sz w:val="24"/>
          <w:szCs w:val="24"/>
        </w:rPr>
        <w:t xml:space="preserve"> dospívající člověk pociťuje břemeno existence v celé své hloubce a potýká se s doposud nepoznanými otázkami života. Předpokládám, že zkoumání smyslu života v tomto období dospívajícího</w:t>
      </w:r>
      <w:r w:rsidR="00443DA0">
        <w:rPr>
          <w:rFonts w:ascii="Times New Roman" w:hAnsi="Times New Roman"/>
          <w:sz w:val="24"/>
          <w:szCs w:val="24"/>
        </w:rPr>
        <w:t>,</w:t>
      </w:r>
      <w:r>
        <w:rPr>
          <w:rFonts w:ascii="Times New Roman" w:hAnsi="Times New Roman"/>
          <w:sz w:val="24"/>
          <w:szCs w:val="24"/>
        </w:rPr>
        <w:t xml:space="preserve"> má význam </w:t>
      </w:r>
      <w:r w:rsidR="00BB7308">
        <w:rPr>
          <w:rFonts w:ascii="Times New Roman" w:hAnsi="Times New Roman"/>
          <w:sz w:val="24"/>
          <w:szCs w:val="24"/>
        </w:rPr>
        <w:t xml:space="preserve">   </w:t>
      </w:r>
      <w:r>
        <w:rPr>
          <w:rFonts w:ascii="Times New Roman" w:hAnsi="Times New Roman"/>
          <w:sz w:val="24"/>
          <w:szCs w:val="24"/>
        </w:rPr>
        <w:t>pro nacházení alternativ snížení rizikového chování a předcházení existenciální f</w:t>
      </w:r>
      <w:r w:rsidR="00F62031">
        <w:rPr>
          <w:rFonts w:ascii="Times New Roman" w:hAnsi="Times New Roman"/>
          <w:sz w:val="24"/>
          <w:szCs w:val="24"/>
        </w:rPr>
        <w:t>r</w:t>
      </w:r>
      <w:r>
        <w:rPr>
          <w:rFonts w:ascii="Times New Roman" w:hAnsi="Times New Roman"/>
          <w:sz w:val="24"/>
          <w:szCs w:val="24"/>
        </w:rPr>
        <w:t>ustrace.</w:t>
      </w:r>
    </w:p>
    <w:p w:rsidR="003D3180" w:rsidRDefault="00ED0DDF" w:rsidP="00A942B6">
      <w:pPr>
        <w:spacing w:line="360" w:lineRule="auto"/>
        <w:jc w:val="both"/>
      </w:pPr>
      <w:r>
        <w:rPr>
          <w:rFonts w:ascii="Times New Roman" w:hAnsi="Times New Roman"/>
          <w:sz w:val="24"/>
          <w:szCs w:val="24"/>
        </w:rPr>
        <w:tab/>
        <w:t>Domnívám</w:t>
      </w:r>
      <w:r w:rsidR="00F74EB5">
        <w:rPr>
          <w:rFonts w:ascii="Times New Roman" w:hAnsi="Times New Roman"/>
          <w:sz w:val="24"/>
          <w:szCs w:val="24"/>
        </w:rPr>
        <w:t xml:space="preserve"> se, že naplnit svou existenci smyslem života, předpokládá rozvinutí všech složek osobnosti. Aplikace této problematiky si tak jistě nachází své opodstatněné místo i v pedagogické činnosti.</w:t>
      </w:r>
    </w:p>
    <w:p w:rsidR="003D3180" w:rsidRDefault="003D3180" w:rsidP="00A942B6">
      <w:pPr>
        <w:spacing w:line="360" w:lineRule="auto"/>
        <w:jc w:val="both"/>
        <w:rPr>
          <w:rFonts w:ascii="Times New Roman" w:hAnsi="Times New Roman"/>
          <w:b/>
          <w:sz w:val="24"/>
          <w:szCs w:val="24"/>
        </w:rPr>
      </w:pPr>
    </w:p>
    <w:p w:rsidR="003D3180" w:rsidRPr="00AB7621" w:rsidRDefault="003D3180" w:rsidP="00A942B6">
      <w:pPr>
        <w:spacing w:line="360" w:lineRule="auto"/>
        <w:jc w:val="both"/>
        <w:rPr>
          <w:rFonts w:ascii="Times New Roman" w:hAnsi="Times New Roman"/>
          <w:b/>
          <w:sz w:val="24"/>
          <w:szCs w:val="24"/>
        </w:rPr>
      </w:pPr>
    </w:p>
    <w:p w:rsidR="00526689" w:rsidRDefault="00526689"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ED500D" w:rsidRDefault="00ED500D" w:rsidP="00A942B6">
      <w:pPr>
        <w:spacing w:line="360" w:lineRule="auto"/>
        <w:jc w:val="both"/>
        <w:rPr>
          <w:rFonts w:ascii="Times New Roman" w:hAnsi="Times New Roman"/>
          <w:b/>
          <w:sz w:val="24"/>
          <w:szCs w:val="24"/>
        </w:rPr>
      </w:pPr>
    </w:p>
    <w:p w:rsidR="00526689" w:rsidRPr="00AB7621" w:rsidRDefault="00AB7621" w:rsidP="00A942B6">
      <w:pPr>
        <w:spacing w:line="360" w:lineRule="auto"/>
        <w:jc w:val="both"/>
        <w:rPr>
          <w:rFonts w:ascii="Times New Roman" w:hAnsi="Times New Roman"/>
          <w:b/>
          <w:sz w:val="24"/>
          <w:szCs w:val="24"/>
        </w:rPr>
      </w:pPr>
      <w:r>
        <w:rPr>
          <w:rFonts w:ascii="Times New Roman" w:hAnsi="Times New Roman"/>
          <w:b/>
          <w:sz w:val="24"/>
          <w:szCs w:val="24"/>
        </w:rPr>
        <w:lastRenderedPageBreak/>
        <w:t>REFERENČNÍ SEZNAM</w:t>
      </w:r>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ab/>
      </w:r>
      <w:r w:rsidR="00526689" w:rsidRPr="00A942B6">
        <w:rPr>
          <w:rFonts w:ascii="Times New Roman" w:hAnsi="Times New Roman"/>
          <w:sz w:val="24"/>
          <w:szCs w:val="24"/>
        </w:rPr>
        <w:t xml:space="preserve">AKHTA, M. 2015. </w:t>
      </w:r>
      <w:r w:rsidR="00526689" w:rsidRPr="00A942B6">
        <w:rPr>
          <w:rFonts w:ascii="Times New Roman" w:hAnsi="Times New Roman"/>
          <w:i/>
          <w:sz w:val="24"/>
          <w:szCs w:val="24"/>
        </w:rPr>
        <w:t>Pozitivní psychologií proti depresi. Jak svépomocí dosáhnout štěstí, pohody a vnitřní síly. Praha</w:t>
      </w:r>
      <w:r w:rsidR="00526689" w:rsidRPr="00A942B6">
        <w:rPr>
          <w:rFonts w:ascii="Times New Roman" w:hAnsi="Times New Roman"/>
          <w:sz w:val="24"/>
          <w:szCs w:val="24"/>
        </w:rPr>
        <w:t>: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184 s. ISBN 978-80-247-4839-9.</w:t>
      </w:r>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2.</w:t>
      </w:r>
      <w:r>
        <w:rPr>
          <w:rFonts w:ascii="Times New Roman" w:hAnsi="Times New Roman"/>
          <w:sz w:val="24"/>
          <w:szCs w:val="24"/>
        </w:rPr>
        <w:tab/>
      </w:r>
      <w:r w:rsidR="00526689" w:rsidRPr="00A942B6">
        <w:rPr>
          <w:rFonts w:ascii="Times New Roman" w:hAnsi="Times New Roman"/>
          <w:sz w:val="24"/>
          <w:szCs w:val="24"/>
        </w:rPr>
        <w:t>ARAIN, M., HAQUE, M., JOHAL, L., MATHUR, P., NEL, W., RAIS, A. et al.</w:t>
      </w:r>
      <w:r>
        <w:rPr>
          <w:rFonts w:ascii="Times New Roman" w:hAnsi="Times New Roman"/>
          <w:sz w:val="24"/>
          <w:szCs w:val="24"/>
        </w:rPr>
        <w:t xml:space="preserve">   (</w:t>
      </w:r>
      <w:r w:rsidR="00526689" w:rsidRPr="00A942B6">
        <w:rPr>
          <w:rFonts w:ascii="Times New Roman" w:hAnsi="Times New Roman"/>
          <w:sz w:val="24"/>
          <w:szCs w:val="24"/>
        </w:rPr>
        <w:t>2013</w:t>
      </w:r>
      <w:r w:rsidR="00F62031">
        <w:rPr>
          <w:rFonts w:ascii="Times New Roman" w:hAnsi="Times New Roman"/>
          <w:sz w:val="24"/>
          <w:szCs w:val="24"/>
        </w:rPr>
        <w:t xml:space="preserve"> </w:t>
      </w:r>
      <w:r w:rsidR="00526689" w:rsidRPr="00A942B6">
        <w:rPr>
          <w:rFonts w:ascii="Times New Roman" w:hAnsi="Times New Roman"/>
          <w:sz w:val="24"/>
          <w:szCs w:val="24"/>
        </w:rPr>
        <w:t>April 2). Maturation</w:t>
      </w:r>
      <w:r w:rsidR="00F62031">
        <w:rPr>
          <w:rFonts w:ascii="Times New Roman" w:hAnsi="Times New Roman"/>
          <w:sz w:val="24"/>
          <w:szCs w:val="24"/>
        </w:rPr>
        <w:t xml:space="preserve"> </w:t>
      </w:r>
      <w:r w:rsidR="00526689" w:rsidRPr="00A942B6">
        <w:rPr>
          <w:rFonts w:ascii="Times New Roman" w:hAnsi="Times New Roman"/>
          <w:sz w:val="24"/>
          <w:szCs w:val="24"/>
        </w:rPr>
        <w:t>of</w:t>
      </w:r>
      <w:r w:rsidR="00F62031">
        <w:rPr>
          <w:rFonts w:ascii="Times New Roman" w:hAnsi="Times New Roman"/>
          <w:sz w:val="24"/>
          <w:szCs w:val="24"/>
        </w:rPr>
        <w:t xml:space="preserve"> </w:t>
      </w:r>
      <w:r w:rsidR="00526689" w:rsidRPr="00A942B6">
        <w:rPr>
          <w:rFonts w:ascii="Times New Roman" w:hAnsi="Times New Roman"/>
          <w:sz w:val="24"/>
          <w:szCs w:val="24"/>
        </w:rPr>
        <w:t xml:space="preserve">the adolescent brain. </w:t>
      </w:r>
      <w:r w:rsidR="00526689" w:rsidRPr="00A942B6">
        <w:rPr>
          <w:rFonts w:ascii="Times New Roman" w:hAnsi="Times New Roman"/>
          <w:i/>
          <w:sz w:val="24"/>
          <w:szCs w:val="24"/>
        </w:rPr>
        <w:t>Pediatric</w:t>
      </w:r>
      <w:r w:rsidR="00F62031">
        <w:rPr>
          <w:rFonts w:ascii="Times New Roman" w:hAnsi="Times New Roman"/>
          <w:i/>
          <w:sz w:val="24"/>
          <w:szCs w:val="24"/>
        </w:rPr>
        <w:t xml:space="preserve"> </w:t>
      </w:r>
      <w:r w:rsidR="00526689" w:rsidRPr="00A942B6">
        <w:rPr>
          <w:rFonts w:ascii="Times New Roman" w:hAnsi="Times New Roman"/>
          <w:i/>
          <w:sz w:val="24"/>
          <w:szCs w:val="24"/>
        </w:rPr>
        <w:t xml:space="preserve">Journals </w:t>
      </w:r>
      <w:r w:rsidR="005C37C6">
        <w:rPr>
          <w:rFonts w:ascii="Times New Roman" w:hAnsi="Times New Roman"/>
          <w:i/>
          <w:sz w:val="24"/>
          <w:szCs w:val="24"/>
        </w:rPr>
        <w:t>–</w:t>
      </w:r>
      <w:r w:rsidR="00526689" w:rsidRPr="00A942B6">
        <w:rPr>
          <w:rFonts w:ascii="Times New Roman" w:hAnsi="Times New Roman"/>
          <w:i/>
          <w:sz w:val="24"/>
          <w:szCs w:val="24"/>
        </w:rPr>
        <w:t xml:space="preserve"> Neuropsychiatric</w:t>
      </w:r>
      <w:r w:rsidR="00F62031">
        <w:rPr>
          <w:rFonts w:ascii="Times New Roman" w:hAnsi="Times New Roman"/>
          <w:i/>
          <w:sz w:val="24"/>
          <w:szCs w:val="24"/>
        </w:rPr>
        <w:t xml:space="preserve"> </w:t>
      </w:r>
      <w:r w:rsidR="00526689" w:rsidRPr="00A942B6">
        <w:rPr>
          <w:rFonts w:ascii="Times New Roman" w:hAnsi="Times New Roman"/>
          <w:i/>
          <w:sz w:val="24"/>
          <w:szCs w:val="24"/>
        </w:rPr>
        <w:t>Disease and Treatment</w:t>
      </w:r>
      <w:r w:rsidR="00F62031">
        <w:rPr>
          <w:rFonts w:ascii="Times New Roman" w:hAnsi="Times New Roman"/>
          <w:i/>
          <w:sz w:val="24"/>
          <w:szCs w:val="24"/>
        </w:rPr>
        <w:t xml:space="preserve"> </w:t>
      </w:r>
      <w:r w:rsidR="00526689" w:rsidRPr="00A942B6">
        <w:rPr>
          <w:rFonts w:ascii="Times New Roman" w:hAnsi="Times New Roman"/>
          <w:sz w:val="24"/>
          <w:szCs w:val="24"/>
        </w:rPr>
        <w:t>[online]. 2013, volume 9, Pages 449-461. [cit. 2015-9-24]. ISSN 1178-2021, from</w:t>
      </w:r>
      <w:r w:rsidR="006C0599">
        <w:rPr>
          <w:rFonts w:ascii="Times New Roman" w:hAnsi="Times New Roman"/>
          <w:sz w:val="24"/>
          <w:szCs w:val="24"/>
        </w:rPr>
        <w:t xml:space="preserve">: </w:t>
      </w:r>
      <w:hyperlink r:id="rId16" w:history="1">
        <w:r w:rsidR="00526689" w:rsidRPr="00A942B6">
          <w:rPr>
            <w:rStyle w:val="Hypertextovodkaz"/>
            <w:rFonts w:ascii="Times New Roman" w:hAnsi="Times New Roman"/>
            <w:sz w:val="24"/>
            <w:szCs w:val="24"/>
          </w:rPr>
          <w:t>https://www.dovepress.com/maturation-of-the-adolescent-brain-peer-reviewed-article-NDT</w:t>
        </w:r>
      </w:hyperlink>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sidR="00526689" w:rsidRPr="00A942B6">
        <w:rPr>
          <w:rFonts w:ascii="Times New Roman" w:hAnsi="Times New Roman"/>
          <w:sz w:val="24"/>
          <w:szCs w:val="24"/>
        </w:rPr>
        <w:t xml:space="preserve">AYERS, S., VISSER, R. 2015. </w:t>
      </w:r>
      <w:r w:rsidR="00526689" w:rsidRPr="00A942B6">
        <w:rPr>
          <w:rFonts w:ascii="Times New Roman" w:hAnsi="Times New Roman"/>
          <w:i/>
          <w:sz w:val="24"/>
          <w:szCs w:val="24"/>
        </w:rPr>
        <w:t xml:space="preserve">Psychologie v medicíně.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568 s. ISBN 978-80-247-9733-5.</w:t>
      </w:r>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4.</w:t>
      </w:r>
      <w:r>
        <w:rPr>
          <w:rFonts w:ascii="Times New Roman" w:hAnsi="Times New Roman"/>
          <w:sz w:val="24"/>
          <w:szCs w:val="24"/>
        </w:rPr>
        <w:tab/>
      </w:r>
      <w:r w:rsidR="00526689" w:rsidRPr="00A942B6">
        <w:rPr>
          <w:rFonts w:ascii="Times New Roman" w:hAnsi="Times New Roman"/>
          <w:sz w:val="24"/>
          <w:szCs w:val="24"/>
        </w:rPr>
        <w:t xml:space="preserve">BERAN, J. A kol. 2010. </w:t>
      </w:r>
      <w:r w:rsidR="00526689" w:rsidRPr="00A942B6">
        <w:rPr>
          <w:rFonts w:ascii="Times New Roman" w:hAnsi="Times New Roman"/>
          <w:i/>
          <w:sz w:val="24"/>
          <w:szCs w:val="24"/>
        </w:rPr>
        <w:t>Lékařská psychologie v praxi.</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140 s. ISBN 978-80-247-1125-6.</w:t>
      </w:r>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sidR="00526689" w:rsidRPr="00A942B6">
        <w:rPr>
          <w:rFonts w:ascii="Times New Roman" w:hAnsi="Times New Roman"/>
          <w:sz w:val="24"/>
          <w:szCs w:val="24"/>
        </w:rPr>
        <w:t xml:space="preserve">BISOVÁ, A. 2015. </w:t>
      </w:r>
      <w:r w:rsidR="00526689" w:rsidRPr="00A942B6">
        <w:rPr>
          <w:rFonts w:ascii="Times New Roman" w:hAnsi="Times New Roman"/>
          <w:i/>
          <w:sz w:val="24"/>
          <w:szCs w:val="24"/>
        </w:rPr>
        <w:t>Smysl života a životní spokojenost v období vynořující se dospělosti: diplomová práce.</w:t>
      </w:r>
      <w:r w:rsidR="00526689" w:rsidRPr="00A942B6">
        <w:rPr>
          <w:rFonts w:ascii="Times New Roman" w:hAnsi="Times New Roman"/>
          <w:sz w:val="24"/>
          <w:szCs w:val="24"/>
        </w:rPr>
        <w:t xml:space="preserve"> Brno: Masarykova univerzita, Filozofická fakulta. </w:t>
      </w:r>
      <w:r w:rsidR="00BB7308">
        <w:rPr>
          <w:rFonts w:ascii="Times New Roman" w:hAnsi="Times New Roman"/>
          <w:sz w:val="24"/>
          <w:szCs w:val="24"/>
        </w:rPr>
        <w:t xml:space="preserve"> </w:t>
      </w:r>
      <w:r w:rsidR="00526689" w:rsidRPr="00A942B6">
        <w:rPr>
          <w:rFonts w:ascii="Times New Roman" w:hAnsi="Times New Roman"/>
          <w:sz w:val="24"/>
          <w:szCs w:val="24"/>
        </w:rPr>
        <w:t xml:space="preserve">96 s. Vedoucí diplomové práce Katarína Millová.  </w:t>
      </w:r>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6.</w:t>
      </w:r>
      <w:r>
        <w:rPr>
          <w:rFonts w:ascii="Times New Roman" w:hAnsi="Times New Roman"/>
          <w:sz w:val="24"/>
          <w:szCs w:val="24"/>
        </w:rPr>
        <w:tab/>
      </w:r>
      <w:r w:rsidR="00526689" w:rsidRPr="00A942B6">
        <w:rPr>
          <w:rFonts w:ascii="Times New Roman" w:hAnsi="Times New Roman"/>
          <w:sz w:val="24"/>
          <w:szCs w:val="24"/>
        </w:rPr>
        <w:t xml:space="preserve">BRONK, K., C. 2013. </w:t>
      </w:r>
      <w:r w:rsidR="00526689" w:rsidRPr="00A942B6">
        <w:rPr>
          <w:rFonts w:ascii="Times New Roman" w:hAnsi="Times New Roman"/>
          <w:i/>
          <w:sz w:val="24"/>
          <w:szCs w:val="24"/>
        </w:rPr>
        <w:t xml:space="preserve">Purpose in Life: </w:t>
      </w:r>
      <w:r w:rsidR="00526689" w:rsidRPr="00A942B6">
        <w:rPr>
          <w:rStyle w:val="Podtitul1"/>
          <w:rFonts w:ascii="Times New Roman" w:hAnsi="Times New Roman"/>
          <w:i/>
          <w:sz w:val="24"/>
          <w:szCs w:val="24"/>
        </w:rPr>
        <w:t>A Critical</w:t>
      </w:r>
      <w:r w:rsidR="00F62031">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Component</w:t>
      </w:r>
      <w:r w:rsidR="00F62031">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of</w:t>
      </w:r>
      <w:r w:rsidR="00F62031">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Optimal</w:t>
      </w:r>
      <w:r w:rsidR="00F62031">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Youth</w:t>
      </w:r>
      <w:r w:rsidR="00F62031">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 xml:space="preserve">Development. </w:t>
      </w:r>
      <w:r w:rsidR="00526689" w:rsidRPr="00A942B6">
        <w:rPr>
          <w:rFonts w:ascii="Times New Roman" w:hAnsi="Times New Roman"/>
          <w:sz w:val="24"/>
          <w:szCs w:val="24"/>
        </w:rPr>
        <w:t>New York: Springer Science &amp; Business Media, 175 s. ISBN 978-94-007-7490-2.</w:t>
      </w:r>
    </w:p>
    <w:p w:rsidR="00526689" w:rsidRPr="00A942B6" w:rsidRDefault="00895EE4" w:rsidP="00895EE4">
      <w:pPr>
        <w:spacing w:line="360" w:lineRule="auto"/>
        <w:ind w:left="705" w:hanging="705"/>
        <w:jc w:val="both"/>
        <w:rPr>
          <w:rFonts w:ascii="Times New Roman" w:hAnsi="Times New Roman"/>
          <w:sz w:val="24"/>
          <w:szCs w:val="24"/>
        </w:rPr>
      </w:pPr>
      <w:r>
        <w:rPr>
          <w:rFonts w:ascii="Times New Roman" w:hAnsi="Times New Roman"/>
          <w:sz w:val="24"/>
          <w:szCs w:val="24"/>
        </w:rPr>
        <w:t>7.</w:t>
      </w:r>
      <w:r>
        <w:rPr>
          <w:rFonts w:ascii="Times New Roman" w:hAnsi="Times New Roman"/>
          <w:sz w:val="24"/>
          <w:szCs w:val="24"/>
        </w:rPr>
        <w:tab/>
      </w:r>
      <w:r w:rsidR="00526689" w:rsidRPr="00A942B6">
        <w:rPr>
          <w:rFonts w:ascii="Times New Roman" w:hAnsi="Times New Roman"/>
          <w:sz w:val="24"/>
          <w:szCs w:val="24"/>
        </w:rPr>
        <w:t xml:space="preserve">CARR-GREGG, M. a E. SHALE.  2010. </w:t>
      </w:r>
      <w:r w:rsidR="00526689" w:rsidRPr="00A942B6">
        <w:rPr>
          <w:rFonts w:ascii="Times New Roman" w:hAnsi="Times New Roman"/>
          <w:i/>
          <w:sz w:val="24"/>
          <w:szCs w:val="24"/>
        </w:rPr>
        <w:t>Puberťáci a adolescenti: průvodce výchovou dospívajících.</w:t>
      </w:r>
      <w:r w:rsidR="00526689" w:rsidRPr="00A942B6">
        <w:rPr>
          <w:rFonts w:ascii="Times New Roman" w:hAnsi="Times New Roman"/>
          <w:sz w:val="24"/>
          <w:szCs w:val="24"/>
        </w:rPr>
        <w:t xml:space="preserve"> Praha: Portál. 197 s. ISBN 978-80-7367-662-9.</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8.</w:t>
      </w:r>
      <w:r>
        <w:rPr>
          <w:rFonts w:ascii="Times New Roman" w:hAnsi="Times New Roman"/>
          <w:sz w:val="24"/>
          <w:szCs w:val="24"/>
        </w:rPr>
        <w:tab/>
      </w:r>
      <w:r w:rsidR="00526689" w:rsidRPr="00A942B6">
        <w:rPr>
          <w:rFonts w:ascii="Times New Roman" w:hAnsi="Times New Roman"/>
          <w:sz w:val="24"/>
          <w:szCs w:val="24"/>
        </w:rPr>
        <w:t xml:space="preserve">CAKIRPALOGLU, P. 2012. </w:t>
      </w:r>
      <w:r w:rsidR="00526689" w:rsidRPr="00A942B6">
        <w:rPr>
          <w:rFonts w:ascii="Times New Roman" w:hAnsi="Times New Roman"/>
          <w:i/>
          <w:sz w:val="24"/>
          <w:szCs w:val="24"/>
        </w:rPr>
        <w:t>Úvod do psychologie osobnosti.</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288 s. ISBN 978-80-247-4033-1.</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9.</w:t>
      </w:r>
      <w:r>
        <w:rPr>
          <w:rFonts w:ascii="Times New Roman" w:hAnsi="Times New Roman"/>
          <w:sz w:val="24"/>
          <w:szCs w:val="24"/>
        </w:rPr>
        <w:tab/>
      </w:r>
      <w:r w:rsidR="00526689" w:rsidRPr="00A942B6">
        <w:rPr>
          <w:rFonts w:ascii="Times New Roman" w:hAnsi="Times New Roman"/>
          <w:sz w:val="24"/>
          <w:szCs w:val="24"/>
        </w:rPr>
        <w:t>CIMRMANNOVÁ, T. a kol. 2013.</w:t>
      </w:r>
      <w:r w:rsidR="00526689" w:rsidRPr="00A942B6">
        <w:rPr>
          <w:rFonts w:ascii="Times New Roman" w:hAnsi="Times New Roman"/>
          <w:i/>
          <w:sz w:val="24"/>
          <w:szCs w:val="24"/>
        </w:rPr>
        <w:t xml:space="preserve"> Krize a význam pomáhajících prvního kontaktu. Aplikace v kontextu rodinného násilí. </w:t>
      </w:r>
      <w:r w:rsidR="00526689" w:rsidRPr="00A942B6">
        <w:rPr>
          <w:rFonts w:ascii="Times New Roman" w:hAnsi="Times New Roman"/>
          <w:sz w:val="24"/>
          <w:szCs w:val="24"/>
        </w:rPr>
        <w:t>Praha: Univerzita Karlova. 200 s. ISBN 978-80-246-2205-7.</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10.</w:t>
      </w:r>
      <w:r>
        <w:rPr>
          <w:rFonts w:ascii="Times New Roman" w:hAnsi="Times New Roman"/>
          <w:sz w:val="24"/>
          <w:szCs w:val="24"/>
        </w:rPr>
        <w:tab/>
      </w:r>
      <w:r w:rsidR="00526689" w:rsidRPr="00A942B6">
        <w:rPr>
          <w:rFonts w:ascii="Times New Roman" w:hAnsi="Times New Roman"/>
          <w:sz w:val="24"/>
          <w:szCs w:val="24"/>
        </w:rPr>
        <w:t xml:space="preserve">CSÉMY, L., HRACHOVINOVÁ, T., ČÁP, P., STAROSTOVÁ, O. 2014. Agresivní chování dospívajících: Prevalence a analýza vlivu faktorů z oblasti </w:t>
      </w:r>
      <w:r w:rsidR="00526689" w:rsidRPr="00A942B6">
        <w:rPr>
          <w:rFonts w:ascii="Times New Roman" w:hAnsi="Times New Roman"/>
          <w:sz w:val="24"/>
          <w:szCs w:val="24"/>
        </w:rPr>
        <w:lastRenderedPageBreak/>
        <w:t xml:space="preserve">rodiny, vrstevnických vztahů a školy. </w:t>
      </w:r>
      <w:r w:rsidR="00526689" w:rsidRPr="00A942B6">
        <w:rPr>
          <w:rFonts w:ascii="Times New Roman" w:hAnsi="Times New Roman"/>
          <w:i/>
          <w:sz w:val="24"/>
          <w:szCs w:val="24"/>
        </w:rPr>
        <w:t xml:space="preserve">Československá psychologie, </w:t>
      </w:r>
      <w:r w:rsidR="00526689" w:rsidRPr="00A942B6">
        <w:rPr>
          <w:rFonts w:ascii="Times New Roman" w:hAnsi="Times New Roman"/>
          <w:sz w:val="24"/>
          <w:szCs w:val="24"/>
        </w:rPr>
        <w:t xml:space="preserve">roč. 58, č. 3, </w:t>
      </w:r>
      <w:r w:rsidR="00BB7308">
        <w:rPr>
          <w:rFonts w:ascii="Times New Roman" w:hAnsi="Times New Roman"/>
          <w:sz w:val="24"/>
          <w:szCs w:val="24"/>
        </w:rPr>
        <w:t xml:space="preserve"> </w:t>
      </w:r>
      <w:r w:rsidR="00526689" w:rsidRPr="00A942B6">
        <w:rPr>
          <w:rFonts w:ascii="Times New Roman" w:hAnsi="Times New Roman"/>
          <w:sz w:val="24"/>
          <w:szCs w:val="24"/>
        </w:rPr>
        <w:t xml:space="preserve">s. 242-253. ISSN 1804-6436.  </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rPr>
        <w:tab/>
      </w:r>
      <w:r w:rsidR="00526689" w:rsidRPr="00A942B6">
        <w:rPr>
          <w:rFonts w:ascii="Times New Roman" w:hAnsi="Times New Roman"/>
          <w:sz w:val="24"/>
          <w:szCs w:val="24"/>
        </w:rPr>
        <w:t xml:space="preserve">CSÉMY, L., ZÁBRANSKÝ, T., GROHMANNOVÁ, K., DVOŘÁKOVÁ, L., BREZINA, J., JANÍKOVÁ, B. 2012. Dospívající uživatelé heroinu a pervitinu </w:t>
      </w:r>
      <w:r w:rsidR="00BB7308">
        <w:rPr>
          <w:rFonts w:ascii="Times New Roman" w:hAnsi="Times New Roman"/>
          <w:sz w:val="24"/>
          <w:szCs w:val="24"/>
        </w:rPr>
        <w:t xml:space="preserve">   </w:t>
      </w:r>
      <w:r w:rsidR="00526689" w:rsidRPr="00A942B6">
        <w:rPr>
          <w:rFonts w:ascii="Times New Roman" w:hAnsi="Times New Roman"/>
          <w:sz w:val="24"/>
          <w:szCs w:val="24"/>
        </w:rPr>
        <w:t xml:space="preserve">po 14 letech: analýza psychosociálních charakteristik. </w:t>
      </w:r>
      <w:r w:rsidR="00526689" w:rsidRPr="00A942B6">
        <w:rPr>
          <w:rFonts w:ascii="Times New Roman" w:hAnsi="Times New Roman"/>
          <w:i/>
          <w:sz w:val="24"/>
          <w:szCs w:val="24"/>
        </w:rPr>
        <w:t>Československá psychologie</w:t>
      </w:r>
      <w:r w:rsidR="00526689" w:rsidRPr="00A942B6">
        <w:rPr>
          <w:rFonts w:ascii="Times New Roman" w:hAnsi="Times New Roman"/>
          <w:sz w:val="24"/>
          <w:szCs w:val="24"/>
        </w:rPr>
        <w:t>, roč. 56, č. 6, s. 505-517. ISSN 1804-6436.</w:t>
      </w:r>
    </w:p>
    <w:p w:rsidR="00526689"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12.</w:t>
      </w:r>
      <w:r>
        <w:rPr>
          <w:rFonts w:ascii="Times New Roman" w:hAnsi="Times New Roman"/>
          <w:sz w:val="24"/>
          <w:szCs w:val="24"/>
        </w:rPr>
        <w:tab/>
      </w:r>
      <w:r w:rsidR="00526689" w:rsidRPr="00A942B6">
        <w:rPr>
          <w:rFonts w:ascii="Times New Roman" w:hAnsi="Times New Roman"/>
          <w:sz w:val="24"/>
          <w:szCs w:val="24"/>
        </w:rPr>
        <w:t xml:space="preserve">ČABLOVÁ, L., MIOVSKÝ, M. 2013. Rizikové a protektivní faktory v rodině, které predikují užívání alkoholu u dětí a dospívajících. </w:t>
      </w:r>
      <w:r w:rsidR="00526689" w:rsidRPr="00D20589">
        <w:rPr>
          <w:rFonts w:ascii="Times New Roman" w:hAnsi="Times New Roman"/>
          <w:i/>
          <w:sz w:val="24"/>
          <w:szCs w:val="24"/>
        </w:rPr>
        <w:t>Československá psychologie,</w:t>
      </w:r>
      <w:r w:rsidR="00F62031">
        <w:rPr>
          <w:rFonts w:ascii="Times New Roman" w:hAnsi="Times New Roman"/>
          <w:i/>
          <w:sz w:val="24"/>
          <w:szCs w:val="24"/>
        </w:rPr>
        <w:t xml:space="preserve"> </w:t>
      </w:r>
      <w:r w:rsidR="00526689" w:rsidRPr="00A942B6">
        <w:rPr>
          <w:rFonts w:ascii="Times New Roman" w:hAnsi="Times New Roman"/>
          <w:sz w:val="24"/>
          <w:szCs w:val="24"/>
        </w:rPr>
        <w:t>roč. 56,  č. 3, s. 255-270.</w:t>
      </w:r>
      <w:r w:rsidR="00F62031">
        <w:rPr>
          <w:rFonts w:ascii="Times New Roman" w:hAnsi="Times New Roman"/>
          <w:sz w:val="24"/>
          <w:szCs w:val="24"/>
        </w:rPr>
        <w:t xml:space="preserve"> </w:t>
      </w:r>
      <w:r w:rsidR="00526689" w:rsidRPr="00A942B6">
        <w:rPr>
          <w:rFonts w:ascii="Times New Roman" w:hAnsi="Times New Roman"/>
          <w:sz w:val="24"/>
          <w:szCs w:val="24"/>
        </w:rPr>
        <w:t xml:space="preserve">ISSN 1804-6436. </w:t>
      </w:r>
    </w:p>
    <w:p w:rsidR="00634808"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rPr>
        <w:tab/>
      </w:r>
      <w:r w:rsidR="00634808">
        <w:rPr>
          <w:rFonts w:ascii="Times New Roman" w:hAnsi="Times New Roman"/>
          <w:sz w:val="24"/>
          <w:szCs w:val="24"/>
        </w:rPr>
        <w:t xml:space="preserve">DASTLÍK, L., FENCLOVÁ, L. 2011. Porovnávání vnímání smysluplnosti života u sportujících adolescentů s ostatními adolescenty. </w:t>
      </w:r>
      <w:r w:rsidR="00634808" w:rsidRPr="00634808">
        <w:rPr>
          <w:rFonts w:ascii="Times New Roman" w:hAnsi="Times New Roman"/>
          <w:i/>
          <w:sz w:val="24"/>
          <w:szCs w:val="24"/>
        </w:rPr>
        <w:t>Česká kinantropologie</w:t>
      </w:r>
      <w:r w:rsidR="00634808">
        <w:rPr>
          <w:rFonts w:ascii="Times New Roman" w:hAnsi="Times New Roman"/>
          <w:sz w:val="24"/>
          <w:szCs w:val="24"/>
        </w:rPr>
        <w:t>, roč. 15, č. 1, s. 57-65. ISSN 1211-9261.</w:t>
      </w:r>
    </w:p>
    <w:p w:rsidR="00526689"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14.</w:t>
      </w:r>
      <w:r>
        <w:rPr>
          <w:rFonts w:ascii="Times New Roman" w:hAnsi="Times New Roman"/>
          <w:sz w:val="24"/>
          <w:szCs w:val="24"/>
        </w:rPr>
        <w:tab/>
      </w:r>
      <w:r w:rsidR="00526689" w:rsidRPr="00A942B6">
        <w:rPr>
          <w:rFonts w:ascii="Times New Roman" w:hAnsi="Times New Roman"/>
          <w:sz w:val="24"/>
          <w:szCs w:val="24"/>
        </w:rPr>
        <w:t xml:space="preserve">FARKOVÁ, M. 2009. </w:t>
      </w:r>
      <w:r w:rsidR="00526689" w:rsidRPr="00A942B6">
        <w:rPr>
          <w:rFonts w:ascii="Times New Roman" w:hAnsi="Times New Roman"/>
          <w:i/>
          <w:sz w:val="24"/>
          <w:szCs w:val="24"/>
        </w:rPr>
        <w:t xml:space="preserve">Dospělost a její variabilita.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w:t>
      </w:r>
      <w:r w:rsidR="00174905">
        <w:rPr>
          <w:rFonts w:ascii="Times New Roman" w:hAnsi="Times New Roman"/>
          <w:sz w:val="24"/>
          <w:szCs w:val="24"/>
        </w:rPr>
        <w:t xml:space="preserve">. </w:t>
      </w:r>
      <w:r w:rsidR="00526689" w:rsidRPr="00A942B6">
        <w:rPr>
          <w:rFonts w:ascii="Times New Roman" w:hAnsi="Times New Roman"/>
          <w:sz w:val="24"/>
          <w:szCs w:val="24"/>
        </w:rPr>
        <w:t xml:space="preserve">136 s. ISBN 978-80-247-2480-5. </w:t>
      </w:r>
    </w:p>
    <w:p w:rsidR="00D20589" w:rsidRPr="00A942B6" w:rsidRDefault="00757F32" w:rsidP="00A942B6">
      <w:pPr>
        <w:spacing w:line="360" w:lineRule="auto"/>
        <w:jc w:val="both"/>
        <w:rPr>
          <w:rFonts w:ascii="Times New Roman" w:hAnsi="Times New Roman"/>
          <w:sz w:val="24"/>
          <w:szCs w:val="24"/>
        </w:rPr>
      </w:pPr>
      <w:r>
        <w:rPr>
          <w:rFonts w:ascii="Times New Roman" w:hAnsi="Times New Roman"/>
          <w:sz w:val="24"/>
          <w:szCs w:val="24"/>
        </w:rPr>
        <w:t>15.</w:t>
      </w:r>
      <w:r>
        <w:rPr>
          <w:rFonts w:ascii="Times New Roman" w:hAnsi="Times New Roman"/>
          <w:sz w:val="24"/>
          <w:szCs w:val="24"/>
        </w:rPr>
        <w:tab/>
      </w:r>
      <w:r w:rsidR="00E9360F">
        <w:rPr>
          <w:rFonts w:ascii="Times New Roman" w:hAnsi="Times New Roman"/>
          <w:sz w:val="24"/>
          <w:szCs w:val="24"/>
        </w:rPr>
        <w:t>FRANKL, V. E. 2007</w:t>
      </w:r>
      <w:r w:rsidR="00D20589">
        <w:rPr>
          <w:rFonts w:ascii="Times New Roman" w:hAnsi="Times New Roman"/>
          <w:sz w:val="24"/>
          <w:szCs w:val="24"/>
        </w:rPr>
        <w:t xml:space="preserve">. </w:t>
      </w:r>
      <w:r w:rsidR="00D20589" w:rsidRPr="00E9360F">
        <w:rPr>
          <w:rFonts w:ascii="Times New Roman" w:hAnsi="Times New Roman"/>
          <w:i/>
          <w:sz w:val="24"/>
          <w:szCs w:val="24"/>
        </w:rPr>
        <w:t>Psychoterapie a náboženství: Hledání nejvyššího smyslu.</w:t>
      </w:r>
      <w:r>
        <w:rPr>
          <w:rFonts w:ascii="Times New Roman" w:hAnsi="Times New Roman"/>
          <w:sz w:val="24"/>
          <w:szCs w:val="24"/>
        </w:rPr>
        <w:tab/>
      </w:r>
      <w:r w:rsidR="00E9360F">
        <w:rPr>
          <w:rFonts w:ascii="Times New Roman" w:hAnsi="Times New Roman"/>
          <w:sz w:val="24"/>
          <w:szCs w:val="24"/>
        </w:rPr>
        <w:t>Brno: Cesta, 7</w:t>
      </w:r>
      <w:r w:rsidR="00D20589">
        <w:rPr>
          <w:rFonts w:ascii="Times New Roman" w:hAnsi="Times New Roman"/>
          <w:sz w:val="24"/>
          <w:szCs w:val="24"/>
        </w:rPr>
        <w:t xml:space="preserve">.vyd. </w:t>
      </w:r>
      <w:r w:rsidR="00E9360F">
        <w:rPr>
          <w:rFonts w:ascii="Times New Roman" w:hAnsi="Times New Roman"/>
          <w:sz w:val="24"/>
          <w:szCs w:val="24"/>
        </w:rPr>
        <w:t xml:space="preserve">87 s. </w:t>
      </w:r>
      <w:r w:rsidR="00D20589">
        <w:rPr>
          <w:rFonts w:ascii="Times New Roman" w:hAnsi="Times New Roman"/>
          <w:sz w:val="24"/>
          <w:szCs w:val="24"/>
        </w:rPr>
        <w:t>ISBN 80-7295-088-6.</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16.</w:t>
      </w:r>
      <w:r>
        <w:rPr>
          <w:rFonts w:ascii="Times New Roman" w:hAnsi="Times New Roman"/>
          <w:sz w:val="24"/>
          <w:szCs w:val="24"/>
        </w:rPr>
        <w:tab/>
      </w:r>
      <w:r w:rsidR="00526689" w:rsidRPr="00A942B6">
        <w:rPr>
          <w:rFonts w:ascii="Times New Roman" w:hAnsi="Times New Roman"/>
          <w:sz w:val="24"/>
          <w:szCs w:val="24"/>
        </w:rPr>
        <w:t xml:space="preserve">FRANKL, V. E. 2005. </w:t>
      </w:r>
      <w:r w:rsidR="00526689" w:rsidRPr="00A942B6">
        <w:rPr>
          <w:rFonts w:ascii="Times New Roman" w:hAnsi="Times New Roman"/>
          <w:i/>
          <w:sz w:val="24"/>
          <w:szCs w:val="24"/>
        </w:rPr>
        <w:t>Lékařská péče o duši</w:t>
      </w:r>
      <w:r w:rsidR="00E9360F">
        <w:rPr>
          <w:rFonts w:ascii="Times New Roman" w:hAnsi="Times New Roman"/>
          <w:i/>
          <w:sz w:val="24"/>
          <w:szCs w:val="24"/>
        </w:rPr>
        <w:t>: Základy logoterapie a existenciální analýzy.</w:t>
      </w:r>
      <w:r w:rsidR="00526689" w:rsidRPr="00A942B6">
        <w:rPr>
          <w:rFonts w:ascii="Times New Roman" w:hAnsi="Times New Roman"/>
          <w:sz w:val="24"/>
          <w:szCs w:val="24"/>
        </w:rPr>
        <w:t xml:space="preserve"> Brno: Cesta. 237 s. ISBN 978-80-7295-195-6.</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17.</w:t>
      </w:r>
      <w:r>
        <w:rPr>
          <w:rFonts w:ascii="Times New Roman" w:hAnsi="Times New Roman"/>
          <w:sz w:val="24"/>
          <w:szCs w:val="24"/>
        </w:rPr>
        <w:tab/>
      </w:r>
      <w:r w:rsidR="00526689" w:rsidRPr="00A942B6">
        <w:rPr>
          <w:rFonts w:ascii="Times New Roman" w:hAnsi="Times New Roman"/>
          <w:sz w:val="24"/>
          <w:szCs w:val="24"/>
        </w:rPr>
        <w:t xml:space="preserve">FRANK, V. E. 1998. </w:t>
      </w:r>
      <w:r w:rsidR="00526689" w:rsidRPr="00A942B6">
        <w:rPr>
          <w:rFonts w:ascii="Times New Roman" w:hAnsi="Times New Roman"/>
          <w:i/>
          <w:sz w:val="24"/>
          <w:szCs w:val="24"/>
        </w:rPr>
        <w:t>Psychoterapie pro laiky.</w:t>
      </w:r>
      <w:r w:rsidR="00526689" w:rsidRPr="00A942B6">
        <w:rPr>
          <w:rFonts w:ascii="Times New Roman" w:hAnsi="Times New Roman"/>
          <w:sz w:val="24"/>
          <w:szCs w:val="24"/>
        </w:rPr>
        <w:t xml:space="preserve"> Brno: Cesta. 158 s. ISBN 80-85319-80-2.</w:t>
      </w:r>
    </w:p>
    <w:p w:rsidR="00526689"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18.</w:t>
      </w:r>
      <w:r>
        <w:rPr>
          <w:rFonts w:ascii="Times New Roman" w:hAnsi="Times New Roman"/>
          <w:sz w:val="24"/>
          <w:szCs w:val="24"/>
        </w:rPr>
        <w:tab/>
      </w:r>
      <w:r w:rsidR="00526689" w:rsidRPr="00A942B6">
        <w:rPr>
          <w:rFonts w:ascii="Times New Roman" w:hAnsi="Times New Roman"/>
          <w:sz w:val="24"/>
          <w:szCs w:val="24"/>
        </w:rPr>
        <w:t xml:space="preserve">FRANKL, V. E. 1997. </w:t>
      </w:r>
      <w:r w:rsidR="00526689" w:rsidRPr="00A942B6">
        <w:rPr>
          <w:rFonts w:ascii="Times New Roman" w:hAnsi="Times New Roman"/>
          <w:i/>
          <w:sz w:val="24"/>
          <w:szCs w:val="24"/>
        </w:rPr>
        <w:t>Co v mých knihách není. Autobiografie.</w:t>
      </w:r>
      <w:r w:rsidR="00526689" w:rsidRPr="00A942B6">
        <w:rPr>
          <w:rFonts w:ascii="Times New Roman" w:hAnsi="Times New Roman"/>
          <w:sz w:val="24"/>
          <w:szCs w:val="24"/>
        </w:rPr>
        <w:t xml:space="preserve"> Brno: Cesta. 117 s. ISBN 80-85319-66-7.</w:t>
      </w:r>
    </w:p>
    <w:p w:rsidR="00D20589" w:rsidRPr="00D20589"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19.</w:t>
      </w:r>
      <w:r>
        <w:rPr>
          <w:rFonts w:ascii="Times New Roman" w:hAnsi="Times New Roman"/>
          <w:sz w:val="24"/>
          <w:szCs w:val="24"/>
        </w:rPr>
        <w:tab/>
      </w:r>
      <w:r w:rsidR="00D20589">
        <w:rPr>
          <w:rFonts w:ascii="Times New Roman" w:hAnsi="Times New Roman"/>
          <w:sz w:val="24"/>
          <w:szCs w:val="24"/>
        </w:rPr>
        <w:t xml:space="preserve">FRANKL, V. E. 1994. </w:t>
      </w:r>
      <w:r w:rsidR="00D20589" w:rsidRPr="00D20589">
        <w:rPr>
          <w:rFonts w:ascii="Times New Roman" w:hAnsi="Times New Roman"/>
          <w:i/>
          <w:sz w:val="24"/>
          <w:szCs w:val="24"/>
        </w:rPr>
        <w:t>Člověk hledá smysl: Úvod do logoterapie.</w:t>
      </w:r>
      <w:r w:rsidR="00D20589" w:rsidRPr="00D20589">
        <w:rPr>
          <w:rFonts w:ascii="Times New Roman" w:hAnsi="Times New Roman"/>
          <w:sz w:val="24"/>
          <w:szCs w:val="24"/>
        </w:rPr>
        <w:t xml:space="preserve"> Praha: Psychoanalytické nakladatelství, 1994. 88 s.  ISBN 80-901601-4-X.</w:t>
      </w:r>
    </w:p>
    <w:p w:rsidR="00597AE3" w:rsidRPr="00A942B6" w:rsidRDefault="00757F32" w:rsidP="00A942B6">
      <w:pPr>
        <w:spacing w:line="360" w:lineRule="auto"/>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r>
      <w:r w:rsidR="00597AE3">
        <w:rPr>
          <w:rFonts w:ascii="Times New Roman" w:hAnsi="Times New Roman"/>
          <w:sz w:val="24"/>
          <w:szCs w:val="24"/>
        </w:rPr>
        <w:t xml:space="preserve">FRANKL, V. E. 1994. </w:t>
      </w:r>
      <w:r w:rsidR="00597AE3" w:rsidRPr="00597AE3">
        <w:rPr>
          <w:rFonts w:ascii="Times New Roman" w:hAnsi="Times New Roman"/>
          <w:i/>
          <w:sz w:val="24"/>
          <w:szCs w:val="24"/>
        </w:rPr>
        <w:t>Vůle ke smyslu.</w:t>
      </w:r>
      <w:r w:rsidR="00597AE3">
        <w:rPr>
          <w:rFonts w:ascii="Times New Roman" w:hAnsi="Times New Roman"/>
          <w:sz w:val="24"/>
          <w:szCs w:val="24"/>
        </w:rPr>
        <w:t xml:space="preserve"> Brno: Cesta. 212 s. ISBN 80-85139-29-2.</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sidR="00526689" w:rsidRPr="00A942B6">
        <w:rPr>
          <w:rFonts w:ascii="Times New Roman" w:hAnsi="Times New Roman"/>
          <w:sz w:val="24"/>
          <w:szCs w:val="24"/>
        </w:rPr>
        <w:t xml:space="preserve">GILLERNOVÁ, I., KREJČOVÁ, L. a kol. 2012.  </w:t>
      </w:r>
      <w:r w:rsidR="00526689" w:rsidRPr="00A942B6">
        <w:rPr>
          <w:rFonts w:ascii="Times New Roman" w:hAnsi="Times New Roman"/>
          <w:i/>
          <w:sz w:val="24"/>
          <w:szCs w:val="24"/>
        </w:rPr>
        <w:t>Sociální dovednosti ve škole.</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248 s. ISBN 978-80-247-3472-9.</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22.</w:t>
      </w:r>
      <w:r>
        <w:rPr>
          <w:rFonts w:ascii="Times New Roman" w:hAnsi="Times New Roman"/>
          <w:sz w:val="24"/>
          <w:szCs w:val="24"/>
        </w:rPr>
        <w:tab/>
      </w:r>
      <w:r w:rsidR="00526689" w:rsidRPr="00A942B6">
        <w:rPr>
          <w:rFonts w:ascii="Times New Roman" w:hAnsi="Times New Roman"/>
          <w:sz w:val="24"/>
          <w:szCs w:val="24"/>
        </w:rPr>
        <w:t xml:space="preserve">GILLERNOVÁ, I., KEBZA, V., RYMEŠ, M. a kol. 2011. </w:t>
      </w:r>
      <w:r w:rsidR="00526689" w:rsidRPr="00A942B6">
        <w:rPr>
          <w:rFonts w:ascii="Times New Roman" w:hAnsi="Times New Roman"/>
          <w:i/>
          <w:sz w:val="24"/>
          <w:szCs w:val="24"/>
        </w:rPr>
        <w:t xml:space="preserve">Psychologické aspekty změn v české společnosti. Člověk na přelomu tisíciletí.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256 s. ISBN 978-80-247-2798-1.</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r>
      <w:r w:rsidR="00526689" w:rsidRPr="00A942B6">
        <w:rPr>
          <w:rFonts w:ascii="Times New Roman" w:hAnsi="Times New Roman"/>
          <w:sz w:val="24"/>
          <w:szCs w:val="24"/>
        </w:rPr>
        <w:t xml:space="preserve">HALAMA, P. 2007. </w:t>
      </w:r>
      <w:r w:rsidR="00526689" w:rsidRPr="00A942B6">
        <w:rPr>
          <w:rFonts w:ascii="Times New Roman" w:hAnsi="Times New Roman"/>
          <w:i/>
          <w:sz w:val="24"/>
          <w:szCs w:val="24"/>
        </w:rPr>
        <w:t>Zmysel života z</w:t>
      </w:r>
      <w:r w:rsidR="00F62031">
        <w:rPr>
          <w:rFonts w:ascii="Times New Roman" w:hAnsi="Times New Roman"/>
          <w:i/>
          <w:sz w:val="24"/>
          <w:szCs w:val="24"/>
        </w:rPr>
        <w:t> </w:t>
      </w:r>
      <w:r w:rsidR="00526689" w:rsidRPr="00A942B6">
        <w:rPr>
          <w:rFonts w:ascii="Times New Roman" w:hAnsi="Times New Roman"/>
          <w:i/>
          <w:sz w:val="24"/>
          <w:szCs w:val="24"/>
        </w:rPr>
        <w:t>pohľadu</w:t>
      </w:r>
      <w:r w:rsidR="00F62031">
        <w:rPr>
          <w:rFonts w:ascii="Times New Roman" w:hAnsi="Times New Roman"/>
          <w:i/>
          <w:sz w:val="24"/>
          <w:szCs w:val="24"/>
        </w:rPr>
        <w:t xml:space="preserve"> </w:t>
      </w:r>
      <w:r w:rsidR="00526689" w:rsidRPr="00A942B6">
        <w:rPr>
          <w:rFonts w:ascii="Times New Roman" w:hAnsi="Times New Roman"/>
          <w:i/>
          <w:sz w:val="24"/>
          <w:szCs w:val="24"/>
        </w:rPr>
        <w:t>psychológie.</w:t>
      </w:r>
      <w:r w:rsidR="00526689" w:rsidRPr="00A942B6">
        <w:rPr>
          <w:rFonts w:ascii="Times New Roman" w:hAnsi="Times New Roman"/>
          <w:sz w:val="24"/>
          <w:szCs w:val="24"/>
        </w:rPr>
        <w:t xml:space="preserve"> Bratislava: SAP-Slovak</w:t>
      </w:r>
      <w:r w:rsidR="00F62031">
        <w:rPr>
          <w:rFonts w:ascii="Times New Roman" w:hAnsi="Times New Roman"/>
          <w:sz w:val="24"/>
          <w:szCs w:val="24"/>
        </w:rPr>
        <w:t xml:space="preserve"> </w:t>
      </w:r>
      <w:r w:rsidR="00526689" w:rsidRPr="00A942B6">
        <w:rPr>
          <w:rFonts w:ascii="Times New Roman" w:hAnsi="Times New Roman"/>
          <w:sz w:val="24"/>
          <w:szCs w:val="24"/>
        </w:rPr>
        <w:t>Academic</w:t>
      </w:r>
      <w:r w:rsidR="00F62031">
        <w:rPr>
          <w:rFonts w:ascii="Times New Roman" w:hAnsi="Times New Roman"/>
          <w:sz w:val="24"/>
          <w:szCs w:val="24"/>
        </w:rPr>
        <w:t xml:space="preserve"> </w:t>
      </w:r>
      <w:r w:rsidR="00526689" w:rsidRPr="00A942B6">
        <w:rPr>
          <w:rFonts w:ascii="Times New Roman" w:hAnsi="Times New Roman"/>
          <w:sz w:val="24"/>
          <w:szCs w:val="24"/>
        </w:rPr>
        <w:t>Press, s.r.o. 222 s.  ISBN 978-80-95-023-1.</w:t>
      </w:r>
    </w:p>
    <w:p w:rsidR="00526689" w:rsidRPr="00A942B6" w:rsidRDefault="00757F32" w:rsidP="00A942B6">
      <w:pPr>
        <w:spacing w:line="36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sidR="00526689" w:rsidRPr="00A942B6">
        <w:rPr>
          <w:rFonts w:ascii="Times New Roman" w:hAnsi="Times New Roman"/>
          <w:sz w:val="24"/>
          <w:szCs w:val="24"/>
        </w:rPr>
        <w:t xml:space="preserve">HELUS, Z. 2011. </w:t>
      </w:r>
      <w:r w:rsidR="00526689" w:rsidRPr="00A942B6">
        <w:rPr>
          <w:rFonts w:ascii="Times New Roman" w:hAnsi="Times New Roman"/>
          <w:i/>
          <w:sz w:val="24"/>
          <w:szCs w:val="24"/>
        </w:rPr>
        <w:t xml:space="preserve">Úvod do psychologie.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 xml:space="preserve">Publishing a. s. 320 s. ISBN  </w:t>
      </w:r>
      <w:r>
        <w:rPr>
          <w:rFonts w:ascii="Times New Roman" w:hAnsi="Times New Roman"/>
          <w:sz w:val="24"/>
          <w:szCs w:val="24"/>
        </w:rPr>
        <w:tab/>
      </w:r>
      <w:r w:rsidR="00526689" w:rsidRPr="00A942B6">
        <w:rPr>
          <w:rFonts w:ascii="Times New Roman" w:hAnsi="Times New Roman"/>
          <w:sz w:val="24"/>
          <w:szCs w:val="24"/>
        </w:rPr>
        <w:t>978-80-247-3037-0.</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sidR="00526689" w:rsidRPr="00A942B6">
        <w:rPr>
          <w:rFonts w:ascii="Times New Roman" w:hAnsi="Times New Roman"/>
          <w:sz w:val="24"/>
          <w:szCs w:val="24"/>
        </w:rPr>
        <w:t xml:space="preserve">HLAĎO, P. 2012. </w:t>
      </w:r>
      <w:r w:rsidR="00526689" w:rsidRPr="00A942B6">
        <w:rPr>
          <w:rFonts w:ascii="Times New Roman" w:hAnsi="Times New Roman"/>
          <w:i/>
          <w:sz w:val="24"/>
          <w:szCs w:val="24"/>
        </w:rPr>
        <w:t>Profesní orientace adolescentů:  Poznatky z teorií a výzkumů.</w:t>
      </w:r>
      <w:r w:rsidR="00526689" w:rsidRPr="00A942B6">
        <w:rPr>
          <w:rFonts w:ascii="Times New Roman" w:hAnsi="Times New Roman"/>
          <w:sz w:val="24"/>
          <w:szCs w:val="24"/>
        </w:rPr>
        <w:t xml:space="preserve">  Brno: Konvoj. 140 s. ISBN 978-80-7302-164-1.</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sidR="00526689" w:rsidRPr="00A942B6">
        <w:rPr>
          <w:rFonts w:ascii="Times New Roman" w:hAnsi="Times New Roman"/>
          <w:sz w:val="24"/>
          <w:szCs w:val="24"/>
        </w:rPr>
        <w:t xml:space="preserve">HOLANOVÁ, I. 2015. </w:t>
      </w:r>
      <w:r w:rsidR="00526689" w:rsidRPr="00A942B6">
        <w:rPr>
          <w:rFonts w:ascii="Times New Roman" w:hAnsi="Times New Roman"/>
          <w:i/>
          <w:sz w:val="24"/>
          <w:szCs w:val="24"/>
        </w:rPr>
        <w:t>Smysluplnost lidské existence ve stáří: diplomová práce.</w:t>
      </w:r>
      <w:r w:rsidR="00526689" w:rsidRPr="00A942B6">
        <w:rPr>
          <w:rFonts w:ascii="Times New Roman" w:hAnsi="Times New Roman"/>
          <w:sz w:val="24"/>
          <w:szCs w:val="24"/>
        </w:rPr>
        <w:t xml:space="preserve"> Olomouc: Univerzita Palackého v Olomouci, Pedagogická fakulta. 89 s. + 12 s. příl. Vedoucí diplomové práce Irena Plevová.</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sidR="00526689" w:rsidRPr="00A942B6">
        <w:rPr>
          <w:rFonts w:ascii="Times New Roman" w:hAnsi="Times New Roman"/>
          <w:sz w:val="24"/>
          <w:szCs w:val="24"/>
        </w:rPr>
        <w:t xml:space="preserve">HUDÁKOVÁ, A., MAJERNÍKOVÁ, Ľ. 2013. </w:t>
      </w:r>
      <w:r w:rsidR="00526689" w:rsidRPr="00757F32">
        <w:rPr>
          <w:rFonts w:ascii="Times New Roman" w:hAnsi="Times New Roman"/>
          <w:i/>
          <w:sz w:val="24"/>
          <w:szCs w:val="24"/>
        </w:rPr>
        <w:t xml:space="preserve">Kvalita života seniorů v kontextu ošetřovatelství.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128 s. ISBN 978-80-247-4772-9.</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28.</w:t>
      </w:r>
      <w:r>
        <w:rPr>
          <w:rFonts w:ascii="Times New Roman" w:hAnsi="Times New Roman"/>
          <w:sz w:val="24"/>
          <w:szCs w:val="24"/>
        </w:rPr>
        <w:tab/>
      </w:r>
      <w:r w:rsidR="00526689" w:rsidRPr="00A942B6">
        <w:rPr>
          <w:rFonts w:ascii="Times New Roman" w:hAnsi="Times New Roman"/>
          <w:sz w:val="24"/>
          <w:szCs w:val="24"/>
        </w:rPr>
        <w:t xml:space="preserve">CHRÁSKA, M. 2007. </w:t>
      </w:r>
      <w:r w:rsidR="00526689" w:rsidRPr="00A942B6">
        <w:rPr>
          <w:rFonts w:ascii="Times New Roman" w:hAnsi="Times New Roman"/>
          <w:i/>
          <w:sz w:val="24"/>
          <w:szCs w:val="24"/>
        </w:rPr>
        <w:t xml:space="preserve">Metody pedagogického výzkumu. Základy kvantitativního výzkumu.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272 s. ISSN 978-80-247-1369-4.</w:t>
      </w:r>
    </w:p>
    <w:p w:rsidR="00526689" w:rsidRPr="00A942B6" w:rsidRDefault="00757F32" w:rsidP="00757F32">
      <w:pPr>
        <w:spacing w:line="360" w:lineRule="auto"/>
        <w:ind w:left="705" w:hanging="705"/>
        <w:jc w:val="both"/>
        <w:rPr>
          <w:rFonts w:ascii="Times New Roman" w:hAnsi="Times New Roman"/>
          <w:sz w:val="24"/>
          <w:szCs w:val="24"/>
        </w:rPr>
      </w:pPr>
      <w:r>
        <w:rPr>
          <w:rFonts w:ascii="Times New Roman" w:hAnsi="Times New Roman"/>
          <w:sz w:val="24"/>
          <w:szCs w:val="24"/>
        </w:rPr>
        <w:t>29.</w:t>
      </w:r>
      <w:r>
        <w:rPr>
          <w:rFonts w:ascii="Times New Roman" w:hAnsi="Times New Roman"/>
          <w:sz w:val="24"/>
          <w:szCs w:val="24"/>
        </w:rPr>
        <w:tab/>
      </w:r>
      <w:r w:rsidR="00526689" w:rsidRPr="00A942B6">
        <w:rPr>
          <w:rFonts w:ascii="Times New Roman" w:hAnsi="Times New Roman"/>
          <w:sz w:val="24"/>
          <w:szCs w:val="24"/>
        </w:rPr>
        <w:t xml:space="preserve">JANOŠOVÁ, P. 2008. </w:t>
      </w:r>
      <w:r w:rsidR="00526689" w:rsidRPr="00A942B6">
        <w:rPr>
          <w:rFonts w:ascii="Times New Roman" w:hAnsi="Times New Roman"/>
          <w:i/>
          <w:sz w:val="24"/>
          <w:szCs w:val="24"/>
        </w:rPr>
        <w:t>Dívčí a chlapecká identita. Vývoj a úskalí.</w:t>
      </w:r>
      <w:r w:rsidR="00174905">
        <w:rPr>
          <w:rFonts w:ascii="Times New Roman" w:hAnsi="Times New Roman"/>
          <w:sz w:val="24"/>
          <w:szCs w:val="24"/>
        </w:rPr>
        <w:t xml:space="preserve"> Praha: Grada</w:t>
      </w:r>
      <w:r w:rsidR="00F62031">
        <w:rPr>
          <w:rFonts w:ascii="Times New Roman" w:hAnsi="Times New Roman"/>
          <w:sz w:val="24"/>
          <w:szCs w:val="24"/>
        </w:rPr>
        <w:t xml:space="preserve"> </w:t>
      </w:r>
      <w:r w:rsidR="00174905">
        <w:rPr>
          <w:rFonts w:ascii="Times New Roman" w:hAnsi="Times New Roman"/>
          <w:sz w:val="24"/>
          <w:szCs w:val="24"/>
        </w:rPr>
        <w:t xml:space="preserve">Publishing a. s. </w:t>
      </w:r>
      <w:r w:rsidR="00526689" w:rsidRPr="00A942B6">
        <w:rPr>
          <w:rFonts w:ascii="Times New Roman" w:hAnsi="Times New Roman"/>
          <w:sz w:val="24"/>
          <w:szCs w:val="24"/>
        </w:rPr>
        <w:t>288 s. ISBN 978-80-247-2284-9.</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30.</w:t>
      </w:r>
      <w:r>
        <w:rPr>
          <w:rFonts w:ascii="Times New Roman" w:hAnsi="Times New Roman"/>
          <w:sz w:val="24"/>
          <w:szCs w:val="24"/>
        </w:rPr>
        <w:tab/>
      </w:r>
      <w:r w:rsidR="00526689" w:rsidRPr="00A942B6">
        <w:rPr>
          <w:rFonts w:ascii="Times New Roman" w:hAnsi="Times New Roman"/>
          <w:sz w:val="24"/>
          <w:szCs w:val="24"/>
        </w:rPr>
        <w:t xml:space="preserve">JEDLIČKA, R. a kol. 2015. </w:t>
      </w:r>
      <w:r w:rsidR="00526689" w:rsidRPr="00A942B6">
        <w:rPr>
          <w:rFonts w:ascii="Times New Roman" w:hAnsi="Times New Roman"/>
          <w:i/>
          <w:sz w:val="24"/>
          <w:szCs w:val="24"/>
        </w:rPr>
        <w:t xml:space="preserve">Poruchy socializace u dětí a dospívajících. Prevence životního selhání a krizová intervence. </w:t>
      </w:r>
      <w:r w:rsidR="00174905">
        <w:rPr>
          <w:rFonts w:ascii="Times New Roman" w:hAnsi="Times New Roman"/>
          <w:sz w:val="24"/>
          <w:szCs w:val="24"/>
        </w:rPr>
        <w:t>Praha: Grada</w:t>
      </w:r>
      <w:r w:rsidR="006C0599">
        <w:rPr>
          <w:rFonts w:ascii="Times New Roman" w:hAnsi="Times New Roman"/>
          <w:sz w:val="24"/>
          <w:szCs w:val="24"/>
        </w:rPr>
        <w:t xml:space="preserve"> </w:t>
      </w:r>
      <w:r w:rsidR="00174905">
        <w:rPr>
          <w:rFonts w:ascii="Times New Roman" w:hAnsi="Times New Roman"/>
          <w:sz w:val="24"/>
          <w:szCs w:val="24"/>
        </w:rPr>
        <w:t xml:space="preserve">Publishing a. s. </w:t>
      </w:r>
      <w:r w:rsidR="00526689" w:rsidRPr="00A942B6">
        <w:rPr>
          <w:rFonts w:ascii="Times New Roman" w:hAnsi="Times New Roman"/>
          <w:sz w:val="24"/>
          <w:szCs w:val="24"/>
        </w:rPr>
        <w:t>544 s. ISBN 978-80-0247-5447-5.</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r>
      <w:r w:rsidR="00526689" w:rsidRPr="00A942B6">
        <w:rPr>
          <w:rFonts w:ascii="Times New Roman" w:hAnsi="Times New Roman"/>
          <w:sz w:val="24"/>
          <w:szCs w:val="24"/>
        </w:rPr>
        <w:t xml:space="preserve">JEŽEK, S. 2014. Aktuální pojetí autonomie v psychologii. </w:t>
      </w:r>
      <w:r w:rsidR="00526689" w:rsidRPr="00A942B6">
        <w:rPr>
          <w:rFonts w:ascii="Times New Roman" w:hAnsi="Times New Roman"/>
          <w:i/>
          <w:sz w:val="24"/>
          <w:szCs w:val="24"/>
        </w:rPr>
        <w:t xml:space="preserve">Československá psychologie,  </w:t>
      </w:r>
      <w:r w:rsidR="00526689" w:rsidRPr="00A942B6">
        <w:rPr>
          <w:rFonts w:ascii="Times New Roman" w:hAnsi="Times New Roman"/>
          <w:sz w:val="24"/>
          <w:szCs w:val="24"/>
        </w:rPr>
        <w:t>roč. 58, č. 1, s. 31-40.  ISSN 1804-6436.</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r>
      <w:r w:rsidR="00526689" w:rsidRPr="00A942B6">
        <w:rPr>
          <w:rFonts w:ascii="Times New Roman" w:hAnsi="Times New Roman"/>
          <w:sz w:val="24"/>
          <w:szCs w:val="24"/>
        </w:rPr>
        <w:t xml:space="preserve">KABÍČEK, P., SULEK, Š., MIZEROVÁ, L. 2010.  Syndrom rizikového chování v dospívání (možnosti efektivní prevence v oblasti abúzu návykových látek). </w:t>
      </w:r>
      <w:r w:rsidR="00526689" w:rsidRPr="00A942B6">
        <w:rPr>
          <w:rFonts w:ascii="Times New Roman" w:hAnsi="Times New Roman"/>
          <w:i/>
          <w:sz w:val="24"/>
          <w:szCs w:val="24"/>
        </w:rPr>
        <w:t>Pediatrie pro praxi</w:t>
      </w:r>
      <w:r w:rsidR="00526689" w:rsidRPr="00A942B6">
        <w:rPr>
          <w:rFonts w:ascii="Times New Roman" w:hAnsi="Times New Roman"/>
          <w:sz w:val="24"/>
          <w:szCs w:val="24"/>
        </w:rPr>
        <w:t>, roč. 11, č. 1, s. 46-48. ISSN 1213-0494.</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33.</w:t>
      </w:r>
      <w:r>
        <w:rPr>
          <w:rFonts w:ascii="Times New Roman" w:hAnsi="Times New Roman"/>
          <w:sz w:val="24"/>
          <w:szCs w:val="24"/>
        </w:rPr>
        <w:tab/>
      </w:r>
      <w:r w:rsidR="00526689" w:rsidRPr="00A942B6">
        <w:rPr>
          <w:rFonts w:ascii="Times New Roman" w:hAnsi="Times New Roman"/>
          <w:sz w:val="24"/>
          <w:szCs w:val="24"/>
        </w:rPr>
        <w:t>KAČMÁROVÁ, M., MIKULÁŠKOVÁ, G. 2014. Meranie kvality v období adolescencie s využitím dotazníka</w:t>
      </w:r>
      <w:r w:rsidR="00F62031">
        <w:rPr>
          <w:rFonts w:ascii="Times New Roman" w:hAnsi="Times New Roman"/>
          <w:sz w:val="24"/>
          <w:szCs w:val="24"/>
        </w:rPr>
        <w:t xml:space="preserve"> </w:t>
      </w:r>
      <w:r w:rsidR="00526689" w:rsidRPr="00A942B6">
        <w:rPr>
          <w:rFonts w:ascii="Times New Roman" w:hAnsi="Times New Roman"/>
          <w:sz w:val="24"/>
          <w:szCs w:val="24"/>
        </w:rPr>
        <w:t>subjektívne</w:t>
      </w:r>
      <w:r w:rsidR="00F62031">
        <w:rPr>
          <w:rFonts w:ascii="Times New Roman" w:hAnsi="Times New Roman"/>
          <w:sz w:val="24"/>
          <w:szCs w:val="24"/>
        </w:rPr>
        <w:t xml:space="preserve"> </w:t>
      </w:r>
      <w:r w:rsidR="00526689" w:rsidRPr="00A942B6">
        <w:rPr>
          <w:rFonts w:ascii="Times New Roman" w:hAnsi="Times New Roman"/>
          <w:sz w:val="24"/>
          <w:szCs w:val="24"/>
        </w:rPr>
        <w:t xml:space="preserve">hodnotenie kvality života. </w:t>
      </w:r>
      <w:r w:rsidR="00526689" w:rsidRPr="00A942B6">
        <w:rPr>
          <w:rFonts w:ascii="Times New Roman" w:hAnsi="Times New Roman"/>
          <w:i/>
          <w:sz w:val="24"/>
          <w:szCs w:val="24"/>
        </w:rPr>
        <w:t>Psychológia a patopsychológia</w:t>
      </w:r>
      <w:r w:rsidR="00F62031">
        <w:rPr>
          <w:rFonts w:ascii="Times New Roman" w:hAnsi="Times New Roman"/>
          <w:i/>
          <w:sz w:val="24"/>
          <w:szCs w:val="24"/>
        </w:rPr>
        <w:t xml:space="preserve"> </w:t>
      </w:r>
      <w:r w:rsidR="00526689" w:rsidRPr="00A942B6">
        <w:rPr>
          <w:rFonts w:ascii="Times New Roman" w:hAnsi="Times New Roman"/>
          <w:i/>
          <w:sz w:val="24"/>
          <w:szCs w:val="24"/>
        </w:rPr>
        <w:t>dieťaťa</w:t>
      </w:r>
      <w:r w:rsidR="00526689" w:rsidRPr="00A942B6">
        <w:rPr>
          <w:rFonts w:ascii="Times New Roman" w:hAnsi="Times New Roman"/>
          <w:sz w:val="24"/>
          <w:szCs w:val="24"/>
        </w:rPr>
        <w:t>, roč. 48, č. 2, s. 128-143. ISSN 0555-5574.</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r>
      <w:r w:rsidR="00526689" w:rsidRPr="00A942B6">
        <w:rPr>
          <w:rFonts w:ascii="Times New Roman" w:hAnsi="Times New Roman"/>
          <w:sz w:val="24"/>
          <w:szCs w:val="24"/>
        </w:rPr>
        <w:t xml:space="preserve">KALINA, K. a kol. 2015. </w:t>
      </w:r>
      <w:r w:rsidR="00526689" w:rsidRPr="00A942B6">
        <w:rPr>
          <w:rFonts w:ascii="Times New Roman" w:hAnsi="Times New Roman"/>
          <w:i/>
          <w:sz w:val="24"/>
          <w:szCs w:val="24"/>
        </w:rPr>
        <w:t>Klinická adiktologie.</w:t>
      </w:r>
      <w:r w:rsidR="00174905">
        <w:rPr>
          <w:rFonts w:ascii="Times New Roman" w:hAnsi="Times New Roman"/>
          <w:sz w:val="24"/>
          <w:szCs w:val="24"/>
        </w:rPr>
        <w:t xml:space="preserve"> Praha: Grada</w:t>
      </w:r>
      <w:r w:rsidR="00F62031">
        <w:rPr>
          <w:rFonts w:ascii="Times New Roman" w:hAnsi="Times New Roman"/>
          <w:sz w:val="24"/>
          <w:szCs w:val="24"/>
        </w:rPr>
        <w:t xml:space="preserve"> </w:t>
      </w:r>
      <w:r w:rsidR="00174905">
        <w:rPr>
          <w:rFonts w:ascii="Times New Roman" w:hAnsi="Times New Roman"/>
          <w:sz w:val="24"/>
          <w:szCs w:val="24"/>
        </w:rPr>
        <w:t xml:space="preserve">Publishing a. s. </w:t>
      </w:r>
      <w:r w:rsidR="00526689" w:rsidRPr="00A942B6">
        <w:rPr>
          <w:rFonts w:ascii="Times New Roman" w:hAnsi="Times New Roman"/>
          <w:sz w:val="24"/>
          <w:szCs w:val="24"/>
        </w:rPr>
        <w:t>696 s. ISBN 978-80-247-4331-8.</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r>
      <w:r w:rsidR="00526689" w:rsidRPr="00A942B6">
        <w:rPr>
          <w:rFonts w:ascii="Times New Roman" w:hAnsi="Times New Roman"/>
          <w:sz w:val="24"/>
          <w:szCs w:val="24"/>
        </w:rPr>
        <w:t xml:space="preserve">KALINA, K. 2013. </w:t>
      </w:r>
      <w:r w:rsidR="00526689" w:rsidRPr="00A942B6">
        <w:rPr>
          <w:rFonts w:ascii="Times New Roman" w:hAnsi="Times New Roman"/>
          <w:i/>
          <w:sz w:val="24"/>
          <w:szCs w:val="24"/>
        </w:rPr>
        <w:t>Psychoterapeutické systémy a jejich uplatnění v adiktologii.</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527 s. ISBN 978-80-247-4361-5.</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r>
      <w:r w:rsidR="00174905">
        <w:rPr>
          <w:rFonts w:ascii="Times New Roman" w:hAnsi="Times New Roman"/>
          <w:sz w:val="24"/>
          <w:szCs w:val="24"/>
        </w:rPr>
        <w:t xml:space="preserve">KALINA, K. </w:t>
      </w:r>
      <w:r w:rsidR="00526689" w:rsidRPr="00A942B6">
        <w:rPr>
          <w:rFonts w:ascii="Times New Roman" w:hAnsi="Times New Roman"/>
          <w:sz w:val="24"/>
          <w:szCs w:val="24"/>
        </w:rPr>
        <w:t xml:space="preserve">2008.  </w:t>
      </w:r>
      <w:r w:rsidR="00526689" w:rsidRPr="00A942B6">
        <w:rPr>
          <w:rFonts w:ascii="Times New Roman" w:hAnsi="Times New Roman"/>
          <w:i/>
          <w:sz w:val="24"/>
          <w:szCs w:val="24"/>
        </w:rPr>
        <w:t>Terapeutická komunita. Obecný model a jeho aplikace v léčbě závislostí.</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400 s. ISBN 978-80-247-2449-2.</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r>
      <w:r w:rsidR="00526689" w:rsidRPr="00A942B6">
        <w:rPr>
          <w:rFonts w:ascii="Times New Roman" w:hAnsi="Times New Roman"/>
          <w:sz w:val="24"/>
          <w:szCs w:val="24"/>
        </w:rPr>
        <w:t>KALINSKÁ, L., KALINSKÝ, L. 2014. Morálne</w:t>
      </w:r>
      <w:r w:rsidR="00F62031">
        <w:rPr>
          <w:rFonts w:ascii="Times New Roman" w:hAnsi="Times New Roman"/>
          <w:sz w:val="24"/>
          <w:szCs w:val="24"/>
        </w:rPr>
        <w:t xml:space="preserve"> </w:t>
      </w:r>
      <w:r w:rsidR="00526689" w:rsidRPr="00A942B6">
        <w:rPr>
          <w:rFonts w:ascii="Times New Roman" w:hAnsi="Times New Roman"/>
          <w:sz w:val="24"/>
          <w:szCs w:val="24"/>
        </w:rPr>
        <w:t>usudzovanie</w:t>
      </w:r>
      <w:r w:rsidR="00F62031">
        <w:rPr>
          <w:rFonts w:ascii="Times New Roman" w:hAnsi="Times New Roman"/>
          <w:sz w:val="24"/>
          <w:szCs w:val="24"/>
        </w:rPr>
        <w:t xml:space="preserve"> </w:t>
      </w:r>
      <w:r w:rsidR="00526689" w:rsidRPr="00A942B6">
        <w:rPr>
          <w:rFonts w:ascii="Times New Roman" w:hAnsi="Times New Roman"/>
          <w:sz w:val="24"/>
          <w:szCs w:val="24"/>
        </w:rPr>
        <w:t>merané</w:t>
      </w:r>
      <w:r w:rsidR="00F62031">
        <w:rPr>
          <w:rFonts w:ascii="Times New Roman" w:hAnsi="Times New Roman"/>
          <w:sz w:val="24"/>
          <w:szCs w:val="24"/>
        </w:rPr>
        <w:t xml:space="preserve"> </w:t>
      </w:r>
      <w:r w:rsidR="00526689" w:rsidRPr="00A942B6">
        <w:rPr>
          <w:rFonts w:ascii="Times New Roman" w:hAnsi="Times New Roman"/>
          <w:sz w:val="24"/>
          <w:szCs w:val="24"/>
        </w:rPr>
        <w:t xml:space="preserve">testom DIT </w:t>
      </w:r>
      <w:r>
        <w:rPr>
          <w:rFonts w:ascii="Times New Roman" w:hAnsi="Times New Roman"/>
          <w:sz w:val="24"/>
          <w:szCs w:val="24"/>
        </w:rPr>
        <w:tab/>
      </w:r>
      <w:r w:rsidR="00526689" w:rsidRPr="00A942B6">
        <w:rPr>
          <w:rFonts w:ascii="Times New Roman" w:hAnsi="Times New Roman"/>
          <w:sz w:val="24"/>
          <w:szCs w:val="24"/>
        </w:rPr>
        <w:t>u stredoškolákov (vo</w:t>
      </w:r>
      <w:r w:rsidR="006C0599">
        <w:rPr>
          <w:rFonts w:ascii="Times New Roman" w:hAnsi="Times New Roman"/>
          <w:sz w:val="24"/>
          <w:szCs w:val="24"/>
        </w:rPr>
        <w:t xml:space="preserve"> </w:t>
      </w:r>
      <w:r w:rsidR="00526689" w:rsidRPr="00A942B6">
        <w:rPr>
          <w:rFonts w:ascii="Times New Roman" w:hAnsi="Times New Roman"/>
          <w:sz w:val="24"/>
          <w:szCs w:val="24"/>
        </w:rPr>
        <w:t xml:space="preserve">vzťahu k pohlaviu, veku a vierovyznaniu). </w:t>
      </w:r>
      <w:r w:rsidR="00526689" w:rsidRPr="00A942B6">
        <w:rPr>
          <w:rFonts w:ascii="Times New Roman" w:hAnsi="Times New Roman"/>
          <w:i/>
          <w:sz w:val="24"/>
          <w:szCs w:val="24"/>
        </w:rPr>
        <w:t xml:space="preserve">Pedagogika, </w:t>
      </w:r>
      <w:r w:rsidR="00526689" w:rsidRPr="00A942B6">
        <w:rPr>
          <w:rFonts w:ascii="Times New Roman" w:hAnsi="Times New Roman"/>
          <w:sz w:val="24"/>
          <w:szCs w:val="24"/>
        </w:rPr>
        <w:t>roč. 64, č. 4, s. 393-406. ISSN 0031-3815.</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r>
      <w:r w:rsidR="00526689" w:rsidRPr="00A942B6">
        <w:rPr>
          <w:rFonts w:ascii="Times New Roman" w:hAnsi="Times New Roman"/>
          <w:sz w:val="24"/>
          <w:szCs w:val="24"/>
        </w:rPr>
        <w:t xml:space="preserve">KALVACH, Z., ČELEDOVÁ, L., HOLMEROVÁ, I., JIRÁK, R., ZAVÁZALOVÁ, H., WIJA, P. a kol. 2011. </w:t>
      </w:r>
      <w:r w:rsidR="00526689" w:rsidRPr="00A942B6">
        <w:rPr>
          <w:rFonts w:ascii="Times New Roman" w:hAnsi="Times New Roman"/>
          <w:i/>
          <w:sz w:val="24"/>
          <w:szCs w:val="24"/>
        </w:rPr>
        <w:t>Křehký pacient a primární péče.</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400 s.  ISBN 978-80-247-4026-3.</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r>
      <w:r w:rsidR="00526689" w:rsidRPr="00A942B6">
        <w:rPr>
          <w:rFonts w:ascii="Times New Roman" w:hAnsi="Times New Roman"/>
          <w:sz w:val="24"/>
          <w:szCs w:val="24"/>
        </w:rPr>
        <w:t xml:space="preserve">KANTOROVÁ, J. a kol. 2010. </w:t>
      </w:r>
      <w:r w:rsidR="00526689" w:rsidRPr="00A942B6">
        <w:rPr>
          <w:rFonts w:ascii="Times New Roman" w:hAnsi="Times New Roman"/>
          <w:i/>
          <w:sz w:val="24"/>
          <w:szCs w:val="24"/>
        </w:rPr>
        <w:t xml:space="preserve">Vybrané kapitoly z obecné pedagogiky II. </w:t>
      </w:r>
      <w:r w:rsidR="00526689" w:rsidRPr="00A942B6">
        <w:rPr>
          <w:rFonts w:ascii="Times New Roman" w:hAnsi="Times New Roman"/>
          <w:sz w:val="24"/>
          <w:szCs w:val="24"/>
        </w:rPr>
        <w:t>Olomouc: Hanex. 184 s. ISBN 978-80-7409-030-1.</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40.</w:t>
      </w:r>
      <w:r>
        <w:rPr>
          <w:rFonts w:ascii="Times New Roman" w:hAnsi="Times New Roman"/>
          <w:sz w:val="24"/>
          <w:szCs w:val="24"/>
        </w:rPr>
        <w:tab/>
      </w:r>
      <w:r w:rsidR="00526689" w:rsidRPr="00A942B6">
        <w:rPr>
          <w:rFonts w:ascii="Times New Roman" w:hAnsi="Times New Roman"/>
          <w:sz w:val="24"/>
          <w:szCs w:val="24"/>
        </w:rPr>
        <w:t xml:space="preserve">KELNAROVÁ, J., MATĚJKOVÁ, E. 2010. </w:t>
      </w:r>
      <w:r w:rsidR="00526689" w:rsidRPr="00A942B6">
        <w:rPr>
          <w:rFonts w:ascii="Times New Roman" w:hAnsi="Times New Roman"/>
          <w:i/>
          <w:sz w:val="24"/>
          <w:szCs w:val="24"/>
        </w:rPr>
        <w:t xml:space="preserve">Psychologie 1. díl. </w:t>
      </w:r>
      <w:r w:rsidR="00526689" w:rsidRPr="00A942B6">
        <w:rPr>
          <w:rFonts w:ascii="Times New Roman" w:hAnsi="Times New Roman"/>
          <w:sz w:val="24"/>
          <w:szCs w:val="24"/>
        </w:rPr>
        <w:t>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168 s. + 16 s. bar. příl. ISBN 978-80-247-3270-1.</w:t>
      </w:r>
    </w:p>
    <w:p w:rsidR="00526689" w:rsidRPr="00A942B6" w:rsidRDefault="003F2BF2" w:rsidP="003F2BF2">
      <w:pPr>
        <w:spacing w:line="360" w:lineRule="auto"/>
        <w:ind w:left="705" w:hanging="705"/>
        <w:jc w:val="both"/>
        <w:rPr>
          <w:rStyle w:val="CittHTML"/>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r>
      <w:r w:rsidR="00526689" w:rsidRPr="00A942B6">
        <w:rPr>
          <w:rFonts w:ascii="Times New Roman" w:hAnsi="Times New Roman"/>
          <w:sz w:val="24"/>
          <w:szCs w:val="24"/>
        </w:rPr>
        <w:t xml:space="preserve">KOLARIK, B. (2010 December). </w:t>
      </w:r>
      <w:r w:rsidR="00526689" w:rsidRPr="00A942B6">
        <w:rPr>
          <w:rFonts w:ascii="Times New Roman" w:hAnsi="Times New Roman"/>
          <w:i/>
          <w:sz w:val="24"/>
          <w:szCs w:val="24"/>
        </w:rPr>
        <w:t>Die Bedeutung der Erziehung</w:t>
      </w:r>
      <w:r w:rsidR="00F62031">
        <w:rPr>
          <w:rFonts w:ascii="Times New Roman" w:hAnsi="Times New Roman"/>
          <w:i/>
          <w:sz w:val="24"/>
          <w:szCs w:val="24"/>
        </w:rPr>
        <w:t xml:space="preserve"> </w:t>
      </w:r>
      <w:r w:rsidR="00526689" w:rsidRPr="00A942B6">
        <w:rPr>
          <w:rFonts w:ascii="Times New Roman" w:hAnsi="Times New Roman"/>
          <w:i/>
          <w:sz w:val="24"/>
          <w:szCs w:val="24"/>
        </w:rPr>
        <w:t>und</w:t>
      </w:r>
      <w:r w:rsidR="00F62031">
        <w:rPr>
          <w:rFonts w:ascii="Times New Roman" w:hAnsi="Times New Roman"/>
          <w:i/>
          <w:sz w:val="24"/>
          <w:szCs w:val="24"/>
        </w:rPr>
        <w:t xml:space="preserve"> </w:t>
      </w:r>
      <w:r w:rsidR="00526689" w:rsidRPr="00A942B6">
        <w:rPr>
          <w:rFonts w:ascii="Times New Roman" w:hAnsi="Times New Roman"/>
          <w:i/>
          <w:sz w:val="24"/>
          <w:szCs w:val="24"/>
        </w:rPr>
        <w:t>kritischer</w:t>
      </w:r>
      <w:r w:rsidR="00F62031">
        <w:rPr>
          <w:rFonts w:ascii="Times New Roman" w:hAnsi="Times New Roman"/>
          <w:i/>
          <w:sz w:val="24"/>
          <w:szCs w:val="24"/>
        </w:rPr>
        <w:t xml:space="preserve"> </w:t>
      </w:r>
      <w:r w:rsidR="00526689" w:rsidRPr="00A942B6">
        <w:rPr>
          <w:rFonts w:ascii="Times New Roman" w:hAnsi="Times New Roman"/>
          <w:i/>
          <w:sz w:val="24"/>
          <w:szCs w:val="24"/>
        </w:rPr>
        <w:t>Lebensereignisse</w:t>
      </w:r>
      <w:r w:rsidR="00F62031">
        <w:rPr>
          <w:rFonts w:ascii="Times New Roman" w:hAnsi="Times New Roman"/>
          <w:i/>
          <w:sz w:val="24"/>
          <w:szCs w:val="24"/>
        </w:rPr>
        <w:t xml:space="preserve"> </w:t>
      </w:r>
      <w:r w:rsidR="00526689" w:rsidRPr="00A942B6">
        <w:rPr>
          <w:rFonts w:ascii="Times New Roman" w:hAnsi="Times New Roman"/>
          <w:i/>
          <w:sz w:val="24"/>
          <w:szCs w:val="24"/>
        </w:rPr>
        <w:t xml:space="preserve">für den </w:t>
      </w:r>
      <w:r w:rsidR="005C37C6">
        <w:rPr>
          <w:rFonts w:ascii="Times New Roman" w:hAnsi="Times New Roman"/>
          <w:i/>
          <w:sz w:val="24"/>
          <w:szCs w:val="24"/>
        </w:rPr>
        <w:t>Sinn des Lebens. Re</w:t>
      </w:r>
      <w:r w:rsidR="00526689" w:rsidRPr="00A942B6">
        <w:rPr>
          <w:rFonts w:ascii="Times New Roman" w:hAnsi="Times New Roman"/>
          <w:i/>
          <w:sz w:val="24"/>
          <w:szCs w:val="24"/>
        </w:rPr>
        <w:t>search  on Steiner Education</w:t>
      </w:r>
      <w:r w:rsidR="00526689" w:rsidRPr="00A942B6">
        <w:rPr>
          <w:rFonts w:ascii="Times New Roman" w:hAnsi="Times New Roman"/>
          <w:sz w:val="24"/>
          <w:szCs w:val="24"/>
        </w:rPr>
        <w:t xml:space="preserve"> [</w:t>
      </w:r>
      <w:r w:rsidR="00526689" w:rsidRPr="00A942B6">
        <w:rPr>
          <w:rStyle w:val="hps"/>
          <w:rFonts w:ascii="Times New Roman" w:hAnsi="Times New Roman"/>
          <w:sz w:val="24"/>
          <w:szCs w:val="24"/>
        </w:rPr>
        <w:t>The</w:t>
      </w:r>
      <w:r w:rsidR="00037452">
        <w:rPr>
          <w:rStyle w:val="hps"/>
          <w:rFonts w:ascii="Times New Roman" w:hAnsi="Times New Roman"/>
          <w:sz w:val="24"/>
          <w:szCs w:val="24"/>
        </w:rPr>
        <w:t xml:space="preserve"> importace </w:t>
      </w:r>
      <w:r w:rsidR="00526689" w:rsidRPr="00A942B6">
        <w:rPr>
          <w:rStyle w:val="hps"/>
          <w:rFonts w:ascii="Times New Roman" w:hAnsi="Times New Roman"/>
          <w:sz w:val="24"/>
          <w:szCs w:val="24"/>
        </w:rPr>
        <w:t>of</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education</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and</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critical</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life</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events</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for</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the</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meaning</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of</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life</w:t>
      </w:r>
      <w:r w:rsidR="00526689" w:rsidRPr="00A942B6">
        <w:rPr>
          <w:rFonts w:ascii="Times New Roman" w:hAnsi="Times New Roman"/>
          <w:sz w:val="24"/>
          <w:szCs w:val="24"/>
        </w:rPr>
        <w:t xml:space="preserve">. </w:t>
      </w:r>
      <w:r w:rsidR="005C37C6">
        <w:rPr>
          <w:rStyle w:val="hps"/>
          <w:rFonts w:ascii="Times New Roman" w:hAnsi="Times New Roman"/>
          <w:sz w:val="24"/>
          <w:szCs w:val="24"/>
        </w:rPr>
        <w:t>Re</w:t>
      </w:r>
      <w:r w:rsidR="00526689" w:rsidRPr="00A942B6">
        <w:rPr>
          <w:rStyle w:val="hps"/>
          <w:rFonts w:ascii="Times New Roman" w:hAnsi="Times New Roman"/>
          <w:sz w:val="24"/>
          <w:szCs w:val="24"/>
        </w:rPr>
        <w:t>search</w:t>
      </w:r>
      <w:r w:rsidR="006C0599">
        <w:rPr>
          <w:rStyle w:val="hps"/>
          <w:rFonts w:ascii="Times New Roman" w:hAnsi="Times New Roman"/>
          <w:sz w:val="24"/>
          <w:szCs w:val="24"/>
        </w:rPr>
        <w:t xml:space="preserve"> </w:t>
      </w:r>
      <w:r w:rsidR="00526689" w:rsidRPr="00A942B6">
        <w:rPr>
          <w:rStyle w:val="hps"/>
          <w:rFonts w:ascii="Times New Roman" w:hAnsi="Times New Roman"/>
          <w:sz w:val="24"/>
          <w:szCs w:val="24"/>
        </w:rPr>
        <w:t>on</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Steiner</w:t>
      </w:r>
      <w:r w:rsidR="00F62031">
        <w:rPr>
          <w:rStyle w:val="hps"/>
          <w:rFonts w:ascii="Times New Roman" w:hAnsi="Times New Roman"/>
          <w:sz w:val="24"/>
          <w:szCs w:val="24"/>
        </w:rPr>
        <w:t xml:space="preserve"> </w:t>
      </w:r>
      <w:r w:rsidR="00526689" w:rsidRPr="00A942B6">
        <w:rPr>
          <w:rStyle w:val="hps"/>
          <w:rFonts w:ascii="Times New Roman" w:hAnsi="Times New Roman"/>
          <w:sz w:val="24"/>
          <w:szCs w:val="24"/>
        </w:rPr>
        <w:t>Education.</w:t>
      </w:r>
      <w:r w:rsidR="00526689" w:rsidRPr="00A942B6">
        <w:rPr>
          <w:rFonts w:ascii="Times New Roman" w:hAnsi="Times New Roman"/>
          <w:sz w:val="24"/>
          <w:szCs w:val="24"/>
        </w:rPr>
        <w:t>].   [online]. 2010, volume 1, no. 2, Pages 117-138. [cit. 2015-12-05],  from</w:t>
      </w:r>
      <w:r w:rsidR="00F62031">
        <w:rPr>
          <w:rFonts w:ascii="Times New Roman" w:hAnsi="Times New Roman"/>
          <w:sz w:val="24"/>
          <w:szCs w:val="24"/>
        </w:rPr>
        <w:t xml:space="preserve">: </w:t>
      </w:r>
      <w:hyperlink r:id="rId17" w:history="1">
        <w:r w:rsidR="00526689" w:rsidRPr="00A942B6">
          <w:rPr>
            <w:rStyle w:val="Hypertextovodkaz"/>
            <w:rFonts w:ascii="Times New Roman" w:hAnsi="Times New Roman"/>
            <w:sz w:val="24"/>
            <w:szCs w:val="24"/>
          </w:rPr>
          <w:t>www.rosejourn.com/index.php/rose/article/.../69</w:t>
        </w:r>
      </w:hyperlink>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r>
      <w:r w:rsidR="00526689" w:rsidRPr="00A942B6">
        <w:rPr>
          <w:rFonts w:ascii="Times New Roman" w:hAnsi="Times New Roman"/>
          <w:sz w:val="24"/>
          <w:szCs w:val="24"/>
        </w:rPr>
        <w:t xml:space="preserve">KOPECKÁ, I. 2011. </w:t>
      </w:r>
      <w:r w:rsidR="00526689" w:rsidRPr="00A942B6">
        <w:rPr>
          <w:rFonts w:ascii="Times New Roman" w:hAnsi="Times New Roman"/>
          <w:i/>
          <w:sz w:val="24"/>
          <w:szCs w:val="24"/>
        </w:rPr>
        <w:t>Psychologie 1. díl.</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192 s. + 8 s. bar. příl. ISBN 978-80-247-3875-8.</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r>
      <w:r w:rsidR="00526689" w:rsidRPr="00A942B6">
        <w:rPr>
          <w:rFonts w:ascii="Times New Roman" w:hAnsi="Times New Roman"/>
          <w:sz w:val="24"/>
          <w:szCs w:val="24"/>
        </w:rPr>
        <w:t xml:space="preserve">KOSOVÁ, M. a kol. 2014. </w:t>
      </w:r>
      <w:r w:rsidR="00526689" w:rsidRPr="00A942B6">
        <w:rPr>
          <w:rFonts w:ascii="Times New Roman" w:hAnsi="Times New Roman"/>
          <w:i/>
          <w:sz w:val="24"/>
          <w:szCs w:val="24"/>
        </w:rPr>
        <w:t>Logoterapie. Existenciální analýza jako hledání cest.</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208 s. ISBN 978-80-247-4346-2.</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44.</w:t>
      </w:r>
      <w:r>
        <w:rPr>
          <w:rFonts w:ascii="Times New Roman" w:hAnsi="Times New Roman"/>
          <w:sz w:val="24"/>
          <w:szCs w:val="24"/>
        </w:rPr>
        <w:tab/>
      </w:r>
      <w:r w:rsidR="00526689" w:rsidRPr="00A942B6">
        <w:rPr>
          <w:rFonts w:ascii="Times New Roman" w:hAnsi="Times New Roman"/>
          <w:sz w:val="24"/>
          <w:szCs w:val="24"/>
        </w:rPr>
        <w:t xml:space="preserve">KREJČOVÁ, L. 2011. </w:t>
      </w:r>
      <w:r w:rsidR="00526689" w:rsidRPr="00A942B6">
        <w:rPr>
          <w:rFonts w:ascii="Times New Roman" w:hAnsi="Times New Roman"/>
          <w:i/>
          <w:sz w:val="24"/>
          <w:szCs w:val="24"/>
        </w:rPr>
        <w:t>Psychologické aspekty vzdělávání dospívajících.</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232 s. ISBN 978-80-247-3474-3.</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45.</w:t>
      </w:r>
      <w:r>
        <w:rPr>
          <w:rFonts w:ascii="Times New Roman" w:hAnsi="Times New Roman"/>
          <w:sz w:val="24"/>
          <w:szCs w:val="24"/>
        </w:rPr>
        <w:tab/>
      </w:r>
      <w:r w:rsidR="00526689" w:rsidRPr="00A942B6">
        <w:rPr>
          <w:rFonts w:ascii="Times New Roman" w:hAnsi="Times New Roman"/>
          <w:sz w:val="24"/>
          <w:szCs w:val="24"/>
        </w:rPr>
        <w:t xml:space="preserve">KRIEGELOVÁ, M. 2008. </w:t>
      </w:r>
      <w:r w:rsidR="00526689" w:rsidRPr="00A942B6">
        <w:rPr>
          <w:rFonts w:ascii="Times New Roman" w:hAnsi="Times New Roman"/>
          <w:i/>
          <w:sz w:val="24"/>
          <w:szCs w:val="24"/>
        </w:rPr>
        <w:t>Záměrné poškozování v dětství a adolescenci.</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176 s. ISBN 798-80-247-2333-4.</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sidR="00526689" w:rsidRPr="00A942B6">
        <w:rPr>
          <w:rFonts w:ascii="Times New Roman" w:hAnsi="Times New Roman"/>
          <w:sz w:val="24"/>
          <w:szCs w:val="24"/>
        </w:rPr>
        <w:t xml:space="preserve">KRYGIELOVÁ, I. 2013. </w:t>
      </w:r>
      <w:r w:rsidR="00526689" w:rsidRPr="00A942B6">
        <w:rPr>
          <w:rFonts w:ascii="Times New Roman" w:hAnsi="Times New Roman"/>
          <w:i/>
          <w:sz w:val="24"/>
          <w:szCs w:val="24"/>
        </w:rPr>
        <w:t>Romantické vztahy v dospívání: diplomová práce</w:t>
      </w:r>
      <w:r w:rsidR="00526689" w:rsidRPr="00A942B6">
        <w:rPr>
          <w:rFonts w:ascii="Times New Roman" w:hAnsi="Times New Roman"/>
          <w:sz w:val="24"/>
          <w:szCs w:val="24"/>
        </w:rPr>
        <w:t>. Brno: Masarykova univerzita, Filozofická fakulta. 63 s. + 11 s. příl. Vedoucí diplomové práce Lenka Hloušková.</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47.</w:t>
      </w:r>
      <w:r>
        <w:rPr>
          <w:rFonts w:ascii="Times New Roman" w:hAnsi="Times New Roman"/>
          <w:sz w:val="24"/>
          <w:szCs w:val="24"/>
        </w:rPr>
        <w:tab/>
      </w:r>
      <w:r w:rsidR="00526689" w:rsidRPr="00A942B6">
        <w:rPr>
          <w:rFonts w:ascii="Times New Roman" w:hAnsi="Times New Roman"/>
          <w:sz w:val="24"/>
          <w:szCs w:val="24"/>
        </w:rPr>
        <w:t xml:space="preserve">KŘEMÉNKOVÁ, L., NOVOTNÝ, J. S. 2015. Role víry v prožívání smysluplnosti života u vysokoškolských studentů. </w:t>
      </w:r>
      <w:r w:rsidR="00526689" w:rsidRPr="00A942B6">
        <w:rPr>
          <w:rFonts w:ascii="Times New Roman" w:hAnsi="Times New Roman"/>
          <w:i/>
          <w:sz w:val="24"/>
          <w:szCs w:val="24"/>
        </w:rPr>
        <w:t xml:space="preserve"> Psychologie a její kontexty, </w:t>
      </w:r>
      <w:r w:rsidR="00526689" w:rsidRPr="00A942B6">
        <w:rPr>
          <w:rFonts w:ascii="Times New Roman" w:hAnsi="Times New Roman"/>
          <w:sz w:val="24"/>
          <w:szCs w:val="24"/>
        </w:rPr>
        <w:t>roč. 6, č. 1,</w:t>
      </w:r>
      <w:r w:rsidR="00BB7308">
        <w:rPr>
          <w:rFonts w:ascii="Times New Roman" w:hAnsi="Times New Roman"/>
          <w:sz w:val="24"/>
          <w:szCs w:val="24"/>
        </w:rPr>
        <w:t xml:space="preserve">        </w:t>
      </w:r>
      <w:r w:rsidR="00526689" w:rsidRPr="00A942B6">
        <w:rPr>
          <w:rFonts w:ascii="Times New Roman" w:hAnsi="Times New Roman"/>
          <w:sz w:val="24"/>
          <w:szCs w:val="24"/>
        </w:rPr>
        <w:t xml:space="preserve"> s. 79-95. ISSN 1803-9278.</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48.</w:t>
      </w:r>
      <w:r>
        <w:rPr>
          <w:rFonts w:ascii="Times New Roman" w:hAnsi="Times New Roman"/>
          <w:sz w:val="24"/>
          <w:szCs w:val="24"/>
        </w:rPr>
        <w:tab/>
      </w:r>
      <w:r w:rsidR="00526689" w:rsidRPr="00A942B6">
        <w:rPr>
          <w:rFonts w:ascii="Times New Roman" w:hAnsi="Times New Roman"/>
          <w:sz w:val="24"/>
          <w:szCs w:val="24"/>
        </w:rPr>
        <w:t xml:space="preserve">KŘIVOHLAVÝ, J. 2013. </w:t>
      </w:r>
      <w:r w:rsidR="00526689" w:rsidRPr="00A942B6">
        <w:rPr>
          <w:rFonts w:ascii="Times New Roman" w:hAnsi="Times New Roman"/>
          <w:i/>
          <w:sz w:val="24"/>
          <w:szCs w:val="24"/>
        </w:rPr>
        <w:t>Psychologie pocitů štěstí. Současný stav poznání.</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 xml:space="preserve">Publishing a. s. 136 s. ISBN 978-80-247-4436-0. </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tab/>
      </w:r>
      <w:r w:rsidR="00526689" w:rsidRPr="00A942B6">
        <w:rPr>
          <w:rFonts w:ascii="Times New Roman" w:hAnsi="Times New Roman"/>
          <w:sz w:val="24"/>
          <w:szCs w:val="24"/>
        </w:rPr>
        <w:t xml:space="preserve">KŘIVOHLAVÝ, J. 2011. </w:t>
      </w:r>
      <w:r w:rsidR="00526689" w:rsidRPr="00A942B6">
        <w:rPr>
          <w:rFonts w:ascii="Times New Roman" w:hAnsi="Times New Roman"/>
          <w:i/>
          <w:sz w:val="24"/>
          <w:szCs w:val="24"/>
        </w:rPr>
        <w:t>Stárnutí z pohledu pozitivní psychologie. Možnosti, které čekají.</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144 s. ISBN 978-80-247-3604-4.</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50.</w:t>
      </w:r>
      <w:r>
        <w:rPr>
          <w:rFonts w:ascii="Times New Roman" w:hAnsi="Times New Roman"/>
          <w:sz w:val="24"/>
          <w:szCs w:val="24"/>
        </w:rPr>
        <w:tab/>
      </w:r>
      <w:r w:rsidR="00526689" w:rsidRPr="00A942B6">
        <w:rPr>
          <w:rFonts w:ascii="Times New Roman" w:hAnsi="Times New Roman"/>
          <w:sz w:val="24"/>
          <w:szCs w:val="24"/>
        </w:rPr>
        <w:t xml:space="preserve">KŘIVOHLAVÝ, J. 2009. </w:t>
      </w:r>
      <w:r w:rsidR="00526689" w:rsidRPr="00A942B6">
        <w:rPr>
          <w:rFonts w:ascii="Times New Roman" w:hAnsi="Times New Roman"/>
          <w:i/>
          <w:sz w:val="24"/>
          <w:szCs w:val="24"/>
        </w:rPr>
        <w:t>Psychologie moudrosti a dobrého člověka.</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 xml:space="preserve">Publishing a. s. 144 s. ISBN 798-80-247-2362-4.  </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r>
      <w:r w:rsidR="00526689" w:rsidRPr="00A942B6">
        <w:rPr>
          <w:rFonts w:ascii="Times New Roman" w:hAnsi="Times New Roman"/>
          <w:sz w:val="24"/>
          <w:szCs w:val="24"/>
        </w:rPr>
        <w:t xml:space="preserve">KŘIVOHLAVÝ, J. 2006. </w:t>
      </w:r>
      <w:r w:rsidR="00526689" w:rsidRPr="00A942B6">
        <w:rPr>
          <w:rFonts w:ascii="Times New Roman" w:hAnsi="Times New Roman"/>
          <w:i/>
          <w:sz w:val="24"/>
          <w:szCs w:val="24"/>
        </w:rPr>
        <w:t>Psychologie smysluplnosti existence: otázky na vrcholu života.</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204 s. ISBN 80-247-1370-5.</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r>
      <w:r w:rsidR="00526689" w:rsidRPr="00A942B6">
        <w:rPr>
          <w:rFonts w:ascii="Times New Roman" w:hAnsi="Times New Roman"/>
          <w:sz w:val="24"/>
          <w:szCs w:val="24"/>
        </w:rPr>
        <w:t xml:space="preserve">KŘIVOHLAVÝ, J. 2002. </w:t>
      </w:r>
      <w:r w:rsidR="00526689" w:rsidRPr="00A942B6">
        <w:rPr>
          <w:rFonts w:ascii="Times New Roman" w:hAnsi="Times New Roman"/>
          <w:i/>
          <w:sz w:val="24"/>
          <w:szCs w:val="24"/>
        </w:rPr>
        <w:t>Psychologie nemoci.</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198 s. ISBN 798-80-247-0179-0.</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r>
      <w:r w:rsidR="00526689" w:rsidRPr="00A942B6">
        <w:rPr>
          <w:rFonts w:ascii="Times New Roman" w:hAnsi="Times New Roman"/>
          <w:sz w:val="24"/>
          <w:szCs w:val="24"/>
        </w:rPr>
        <w:t xml:space="preserve">KUBÁTOVÁ, H. 2010. </w:t>
      </w:r>
      <w:r w:rsidR="00526689" w:rsidRPr="00A942B6">
        <w:rPr>
          <w:rFonts w:ascii="Times New Roman" w:hAnsi="Times New Roman"/>
          <w:i/>
          <w:sz w:val="24"/>
          <w:szCs w:val="24"/>
        </w:rPr>
        <w:t>Sociologie životního způsobu.</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272 s. ISBN 978-80-247-6944-8.</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54.</w:t>
      </w:r>
      <w:r>
        <w:rPr>
          <w:rFonts w:ascii="Times New Roman" w:hAnsi="Times New Roman"/>
          <w:sz w:val="24"/>
          <w:szCs w:val="24"/>
        </w:rPr>
        <w:tab/>
      </w:r>
      <w:r w:rsidR="00526689" w:rsidRPr="00A942B6">
        <w:rPr>
          <w:rFonts w:ascii="Times New Roman" w:hAnsi="Times New Roman"/>
          <w:sz w:val="24"/>
          <w:szCs w:val="24"/>
        </w:rPr>
        <w:t xml:space="preserve">KUČERA, D. 2013. </w:t>
      </w:r>
      <w:r w:rsidR="00526689" w:rsidRPr="00A942B6">
        <w:rPr>
          <w:rFonts w:ascii="Times New Roman" w:hAnsi="Times New Roman"/>
          <w:i/>
          <w:sz w:val="24"/>
          <w:szCs w:val="24"/>
        </w:rPr>
        <w:t>Moderní psychologie. Hlavní obory a témata současné psychologické vědy.</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216 s. ISBN 978-80-247-4621-0.</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55.</w:t>
      </w:r>
      <w:r>
        <w:rPr>
          <w:rFonts w:ascii="Times New Roman" w:hAnsi="Times New Roman"/>
          <w:sz w:val="24"/>
          <w:szCs w:val="24"/>
        </w:rPr>
        <w:tab/>
      </w:r>
      <w:r w:rsidR="00526689" w:rsidRPr="00A942B6">
        <w:rPr>
          <w:rFonts w:ascii="Times New Roman" w:hAnsi="Times New Roman"/>
          <w:sz w:val="24"/>
          <w:szCs w:val="24"/>
        </w:rPr>
        <w:t xml:space="preserve">KUČEROVÁ, E. 2015. Jasperův koncept mezních situací a Franklův smysl v utrpení – pozitivní pohledy na náročnou životní událost. </w:t>
      </w:r>
      <w:r w:rsidR="00526689" w:rsidRPr="00A942B6">
        <w:rPr>
          <w:rFonts w:ascii="Times New Roman" w:hAnsi="Times New Roman"/>
          <w:i/>
          <w:sz w:val="24"/>
          <w:szCs w:val="24"/>
        </w:rPr>
        <w:t>Psychoterapie,</w:t>
      </w:r>
      <w:r w:rsidR="00526689" w:rsidRPr="00A942B6">
        <w:rPr>
          <w:rFonts w:ascii="Times New Roman" w:hAnsi="Times New Roman"/>
          <w:sz w:val="24"/>
          <w:szCs w:val="24"/>
        </w:rPr>
        <w:t xml:space="preserve"> roč. 9, č. 1, s. 21-29. ISSN 1802-3983.</w:t>
      </w:r>
    </w:p>
    <w:p w:rsidR="00526689" w:rsidRPr="00A942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56.</w:t>
      </w:r>
      <w:r>
        <w:rPr>
          <w:rFonts w:ascii="Times New Roman" w:hAnsi="Times New Roman"/>
          <w:sz w:val="24"/>
          <w:szCs w:val="24"/>
        </w:rPr>
        <w:tab/>
      </w:r>
      <w:r w:rsidR="00526689" w:rsidRPr="00A942B6">
        <w:rPr>
          <w:rFonts w:ascii="Times New Roman" w:hAnsi="Times New Roman"/>
          <w:sz w:val="24"/>
          <w:szCs w:val="24"/>
        </w:rPr>
        <w:t xml:space="preserve">KUPKA, M. 2014. </w:t>
      </w:r>
      <w:r w:rsidR="00526689" w:rsidRPr="00A942B6">
        <w:rPr>
          <w:rFonts w:ascii="Times New Roman" w:hAnsi="Times New Roman"/>
          <w:i/>
          <w:sz w:val="24"/>
          <w:szCs w:val="24"/>
        </w:rPr>
        <w:t>Psychosociální aspekty paliativní péče.</w:t>
      </w:r>
      <w:r w:rsidR="00526689" w:rsidRPr="00A942B6">
        <w:rPr>
          <w:rFonts w:ascii="Times New Roman" w:hAnsi="Times New Roman"/>
          <w:sz w:val="24"/>
          <w:szCs w:val="24"/>
        </w:rPr>
        <w:t xml:space="preserve"> Praha: Grada</w:t>
      </w:r>
      <w:r w:rsidR="00F62031">
        <w:rPr>
          <w:rFonts w:ascii="Times New Roman" w:hAnsi="Times New Roman"/>
          <w:sz w:val="24"/>
          <w:szCs w:val="24"/>
        </w:rPr>
        <w:t xml:space="preserve"> </w:t>
      </w:r>
      <w:r w:rsidR="00526689" w:rsidRPr="00A942B6">
        <w:rPr>
          <w:rFonts w:ascii="Times New Roman" w:hAnsi="Times New Roman"/>
          <w:sz w:val="24"/>
          <w:szCs w:val="24"/>
        </w:rPr>
        <w:t>Publishing a. s. 216 s. ISBN 978-80-247-4650-0.</w:t>
      </w:r>
    </w:p>
    <w:p w:rsidR="00526689"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57.</w:t>
      </w:r>
      <w:r>
        <w:rPr>
          <w:rFonts w:ascii="Times New Roman" w:hAnsi="Times New Roman"/>
          <w:sz w:val="24"/>
          <w:szCs w:val="24"/>
        </w:rPr>
        <w:tab/>
      </w:r>
      <w:r w:rsidR="00526689" w:rsidRPr="00A942B6">
        <w:rPr>
          <w:rFonts w:ascii="Times New Roman" w:hAnsi="Times New Roman"/>
          <w:sz w:val="24"/>
          <w:szCs w:val="24"/>
        </w:rPr>
        <w:t xml:space="preserve">KUPKA, M., ŘEHAN, V. 2008. Salutoprotektivní  činitelé u zaměstnankyň hospiců a léčeben dlouhodobě nemocných. </w:t>
      </w:r>
      <w:r w:rsidR="00526689" w:rsidRPr="00A942B6">
        <w:rPr>
          <w:rFonts w:ascii="Times New Roman" w:hAnsi="Times New Roman"/>
          <w:i/>
          <w:sz w:val="24"/>
          <w:szCs w:val="24"/>
        </w:rPr>
        <w:t>Československá psychologie</w:t>
      </w:r>
      <w:r w:rsidR="00526689" w:rsidRPr="00A942B6">
        <w:rPr>
          <w:rFonts w:ascii="Times New Roman" w:hAnsi="Times New Roman"/>
          <w:sz w:val="24"/>
          <w:szCs w:val="24"/>
        </w:rPr>
        <w:t>, roč. 52, č. 6, s. 555-566. ISSN 0009-062X.</w:t>
      </w:r>
    </w:p>
    <w:p w:rsidR="00C870B6"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58.</w:t>
      </w:r>
      <w:r>
        <w:rPr>
          <w:rFonts w:ascii="Times New Roman" w:hAnsi="Times New Roman"/>
          <w:sz w:val="24"/>
          <w:szCs w:val="24"/>
        </w:rPr>
        <w:tab/>
      </w:r>
      <w:r w:rsidR="00C870B6">
        <w:rPr>
          <w:rFonts w:ascii="Times New Roman" w:hAnsi="Times New Roman"/>
          <w:sz w:val="24"/>
          <w:szCs w:val="24"/>
        </w:rPr>
        <w:t>LAJČIAKOVÁ,</w:t>
      </w:r>
      <w:r w:rsidR="00597AE3">
        <w:rPr>
          <w:rFonts w:ascii="Times New Roman" w:hAnsi="Times New Roman"/>
          <w:sz w:val="24"/>
          <w:szCs w:val="24"/>
        </w:rPr>
        <w:t xml:space="preserve"> P., </w:t>
      </w:r>
      <w:r w:rsidR="00C870B6">
        <w:rPr>
          <w:rFonts w:ascii="Times New Roman" w:hAnsi="Times New Roman"/>
          <w:sz w:val="24"/>
          <w:szCs w:val="24"/>
        </w:rPr>
        <w:t>BRIESTENSKÁ</w:t>
      </w:r>
      <w:r w:rsidR="003D3180">
        <w:rPr>
          <w:rFonts w:ascii="Times New Roman" w:hAnsi="Times New Roman"/>
          <w:sz w:val="24"/>
          <w:szCs w:val="24"/>
        </w:rPr>
        <w:t xml:space="preserve">, L. </w:t>
      </w:r>
      <w:r w:rsidR="00C870B6">
        <w:rPr>
          <w:rFonts w:ascii="Times New Roman" w:hAnsi="Times New Roman"/>
          <w:sz w:val="24"/>
          <w:szCs w:val="24"/>
        </w:rPr>
        <w:t>2014. Zdroje osobného</w:t>
      </w:r>
      <w:r w:rsidR="00F62031">
        <w:rPr>
          <w:rFonts w:ascii="Times New Roman" w:hAnsi="Times New Roman"/>
          <w:sz w:val="24"/>
          <w:szCs w:val="24"/>
        </w:rPr>
        <w:t xml:space="preserve"> </w:t>
      </w:r>
      <w:r w:rsidR="00C870B6">
        <w:rPr>
          <w:rFonts w:ascii="Times New Roman" w:hAnsi="Times New Roman"/>
          <w:sz w:val="24"/>
          <w:szCs w:val="24"/>
        </w:rPr>
        <w:t xml:space="preserve">zmyslu života slovenských adolescentov – výsledky výzkumu. </w:t>
      </w:r>
      <w:r w:rsidR="00C870B6" w:rsidRPr="00C870B6">
        <w:rPr>
          <w:rFonts w:ascii="Times New Roman" w:hAnsi="Times New Roman"/>
          <w:i/>
          <w:sz w:val="24"/>
          <w:szCs w:val="24"/>
        </w:rPr>
        <w:t>Paidagogos</w:t>
      </w:r>
      <w:r w:rsidR="00C870B6">
        <w:rPr>
          <w:rFonts w:ascii="Times New Roman" w:hAnsi="Times New Roman"/>
          <w:sz w:val="24"/>
          <w:szCs w:val="24"/>
        </w:rPr>
        <w:t>, roč. 2014,</w:t>
      </w:r>
      <w:r w:rsidR="003D3180">
        <w:rPr>
          <w:rFonts w:ascii="Times New Roman" w:hAnsi="Times New Roman"/>
          <w:sz w:val="24"/>
          <w:szCs w:val="24"/>
        </w:rPr>
        <w:t xml:space="preserve"> č. 1, s. 67-86. [online]. 21</w:t>
      </w:r>
      <w:r w:rsidR="00C870B6">
        <w:rPr>
          <w:rFonts w:ascii="Times New Roman" w:hAnsi="Times New Roman"/>
          <w:sz w:val="24"/>
          <w:szCs w:val="24"/>
        </w:rPr>
        <w:t>.</w:t>
      </w:r>
      <w:r w:rsidR="003D3180">
        <w:rPr>
          <w:rFonts w:ascii="Times New Roman" w:hAnsi="Times New Roman"/>
          <w:sz w:val="24"/>
          <w:szCs w:val="24"/>
        </w:rPr>
        <w:t>7.2014</w:t>
      </w:r>
      <w:r w:rsidR="00C870B6">
        <w:rPr>
          <w:rFonts w:ascii="Times New Roman" w:hAnsi="Times New Roman"/>
          <w:sz w:val="24"/>
          <w:szCs w:val="24"/>
        </w:rPr>
        <w:t xml:space="preserve"> [cit. 9</w:t>
      </w:r>
      <w:r w:rsidR="00C870B6" w:rsidRPr="00A942B6">
        <w:rPr>
          <w:rFonts w:ascii="Times New Roman" w:hAnsi="Times New Roman"/>
          <w:sz w:val="24"/>
          <w:szCs w:val="24"/>
        </w:rPr>
        <w:t>.</w:t>
      </w:r>
      <w:r w:rsidR="00C870B6">
        <w:rPr>
          <w:rFonts w:ascii="Times New Roman" w:hAnsi="Times New Roman"/>
          <w:sz w:val="24"/>
          <w:szCs w:val="24"/>
        </w:rPr>
        <w:t>2.2016</w:t>
      </w:r>
      <w:r w:rsidR="00C870B6" w:rsidRPr="00A942B6">
        <w:rPr>
          <w:rFonts w:ascii="Times New Roman" w:hAnsi="Times New Roman"/>
          <w:sz w:val="24"/>
          <w:szCs w:val="24"/>
        </w:rPr>
        <w:t xml:space="preserve">].   Dostupné z: </w:t>
      </w:r>
      <w:hyperlink r:id="rId18" w:history="1">
        <w:r w:rsidR="003D3180" w:rsidRPr="00D9178A">
          <w:rPr>
            <w:rStyle w:val="Hypertextovodkaz"/>
            <w:rFonts w:ascii="Times New Roman" w:hAnsi="Times New Roman"/>
            <w:sz w:val="24"/>
            <w:szCs w:val="24"/>
          </w:rPr>
          <w:t>http://www.paidagogos.net/issues/2014/1/article.php</w:t>
        </w:r>
      </w:hyperlink>
    </w:p>
    <w:p w:rsidR="00526689" w:rsidRDefault="003F2BF2" w:rsidP="003F2BF2">
      <w:pPr>
        <w:spacing w:line="360" w:lineRule="auto"/>
        <w:ind w:left="705" w:hanging="705"/>
        <w:jc w:val="both"/>
        <w:rPr>
          <w:rFonts w:ascii="Times New Roman" w:hAnsi="Times New Roman"/>
          <w:sz w:val="24"/>
          <w:szCs w:val="24"/>
        </w:rPr>
      </w:pPr>
      <w:r>
        <w:rPr>
          <w:rFonts w:ascii="Times New Roman" w:hAnsi="Times New Roman"/>
          <w:sz w:val="24"/>
          <w:szCs w:val="24"/>
        </w:rPr>
        <w:t>59.</w:t>
      </w:r>
      <w:r>
        <w:rPr>
          <w:rFonts w:ascii="Times New Roman" w:hAnsi="Times New Roman"/>
          <w:sz w:val="24"/>
          <w:szCs w:val="24"/>
        </w:rPr>
        <w:tab/>
      </w:r>
      <w:r w:rsidR="00526689" w:rsidRPr="00A942B6">
        <w:rPr>
          <w:rFonts w:ascii="Times New Roman" w:hAnsi="Times New Roman"/>
          <w:sz w:val="24"/>
          <w:szCs w:val="24"/>
        </w:rPr>
        <w:t xml:space="preserve">LANGMEIER, J., KREJČÍŘOVÁ, D. 2006. </w:t>
      </w:r>
      <w:r w:rsidR="00526689" w:rsidRPr="00A942B6">
        <w:rPr>
          <w:rFonts w:ascii="Times New Roman" w:hAnsi="Times New Roman"/>
          <w:i/>
          <w:sz w:val="24"/>
          <w:szCs w:val="24"/>
        </w:rPr>
        <w:t>Vývojová psychologie.</w:t>
      </w:r>
      <w:r w:rsidR="00526689" w:rsidRPr="00A942B6">
        <w:rPr>
          <w:rFonts w:ascii="Times New Roman" w:hAnsi="Times New Roman"/>
          <w:sz w:val="24"/>
          <w:szCs w:val="24"/>
        </w:rPr>
        <w:t xml:space="preserve"> 4. vyd.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368 s. ISBN 80-247-1284-9.</w:t>
      </w:r>
    </w:p>
    <w:p w:rsidR="00C74F30"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60.</w:t>
      </w:r>
      <w:r>
        <w:rPr>
          <w:rFonts w:ascii="Times New Roman" w:hAnsi="Times New Roman"/>
          <w:sz w:val="24"/>
          <w:szCs w:val="24"/>
        </w:rPr>
        <w:tab/>
      </w:r>
      <w:r w:rsidR="00C74F30">
        <w:rPr>
          <w:rFonts w:ascii="Times New Roman" w:hAnsi="Times New Roman"/>
          <w:sz w:val="24"/>
          <w:szCs w:val="24"/>
        </w:rPr>
        <w:t xml:space="preserve">LÁTALOVÁ, A. 2014. </w:t>
      </w:r>
      <w:r w:rsidR="00C74F30" w:rsidRPr="00C74F30">
        <w:rPr>
          <w:rFonts w:ascii="Times New Roman" w:hAnsi="Times New Roman"/>
          <w:i/>
          <w:sz w:val="24"/>
          <w:szCs w:val="24"/>
        </w:rPr>
        <w:t>Existenciální škála (ESK).</w:t>
      </w:r>
      <w:r w:rsidR="00C74F30">
        <w:rPr>
          <w:rFonts w:ascii="Times New Roman" w:hAnsi="Times New Roman"/>
          <w:sz w:val="24"/>
          <w:szCs w:val="24"/>
        </w:rPr>
        <w:t xml:space="preserve"> [online]. 12.10.2014 [cit. 9</w:t>
      </w:r>
      <w:r w:rsidR="00C74F30" w:rsidRPr="00A942B6">
        <w:rPr>
          <w:rFonts w:ascii="Times New Roman" w:hAnsi="Times New Roman"/>
          <w:sz w:val="24"/>
          <w:szCs w:val="24"/>
        </w:rPr>
        <w:t>.</w:t>
      </w:r>
      <w:r w:rsidR="00C74F30">
        <w:rPr>
          <w:rFonts w:ascii="Times New Roman" w:hAnsi="Times New Roman"/>
          <w:sz w:val="24"/>
          <w:szCs w:val="24"/>
        </w:rPr>
        <w:t>2.2016</w:t>
      </w:r>
      <w:r w:rsidR="00C74F30" w:rsidRPr="00A942B6">
        <w:rPr>
          <w:rFonts w:ascii="Times New Roman" w:hAnsi="Times New Roman"/>
          <w:sz w:val="24"/>
          <w:szCs w:val="24"/>
        </w:rPr>
        <w:t>].   Dostupné z:</w:t>
      </w:r>
      <w:r w:rsidR="006C0599">
        <w:rPr>
          <w:rFonts w:ascii="Times New Roman" w:hAnsi="Times New Roman"/>
          <w:sz w:val="24"/>
          <w:szCs w:val="24"/>
        </w:rPr>
        <w:t xml:space="preserve"> </w:t>
      </w:r>
      <w:hyperlink r:id="rId19" w:history="1">
        <w:r w:rsidR="00BB7308" w:rsidRPr="00010CB9">
          <w:rPr>
            <w:rStyle w:val="Hypertextovodkaz"/>
            <w:rFonts w:ascii="Times New Roman" w:hAnsi="Times New Roman"/>
            <w:sz w:val="24"/>
            <w:szCs w:val="24"/>
          </w:rPr>
          <w:t>https://is.muni.cz/el/1423/podzim2014/PSY402/51480429/ESK_-Adela_Latalova_-SA.pdf</w:t>
        </w:r>
      </w:hyperlink>
    </w:p>
    <w:p w:rsidR="00526689"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61.</w:t>
      </w:r>
      <w:r>
        <w:rPr>
          <w:rFonts w:ascii="Times New Roman" w:hAnsi="Times New Roman"/>
          <w:sz w:val="24"/>
          <w:szCs w:val="24"/>
        </w:rPr>
        <w:tab/>
      </w:r>
      <w:r w:rsidR="00526689" w:rsidRPr="00A942B6">
        <w:rPr>
          <w:rFonts w:ascii="Times New Roman" w:hAnsi="Times New Roman"/>
          <w:sz w:val="24"/>
          <w:szCs w:val="24"/>
        </w:rPr>
        <w:t xml:space="preserve">LUKASOVÁ, E. 1998. </w:t>
      </w:r>
      <w:r w:rsidR="00526689" w:rsidRPr="00A942B6">
        <w:rPr>
          <w:rFonts w:ascii="Times New Roman" w:hAnsi="Times New Roman"/>
          <w:i/>
          <w:sz w:val="24"/>
          <w:szCs w:val="24"/>
        </w:rPr>
        <w:t xml:space="preserve">I tvoje utrpení má smysl. Logoterapeutická útěcha v krizi. </w:t>
      </w:r>
      <w:r w:rsidR="00526689" w:rsidRPr="00A942B6">
        <w:rPr>
          <w:rFonts w:ascii="Times New Roman" w:hAnsi="Times New Roman"/>
          <w:sz w:val="24"/>
          <w:szCs w:val="24"/>
        </w:rPr>
        <w:t xml:space="preserve">Brno: Cesta. 191 s. ISBN 80-85319-79-9. </w:t>
      </w:r>
    </w:p>
    <w:p w:rsidR="00444B7C" w:rsidRPr="00A942B6" w:rsidRDefault="00432DF3" w:rsidP="00A942B6">
      <w:pPr>
        <w:spacing w:line="360" w:lineRule="auto"/>
        <w:jc w:val="both"/>
        <w:rPr>
          <w:rFonts w:ascii="Times New Roman" w:hAnsi="Times New Roman"/>
          <w:sz w:val="24"/>
          <w:szCs w:val="24"/>
        </w:rPr>
      </w:pPr>
      <w:r>
        <w:rPr>
          <w:rFonts w:ascii="Times New Roman" w:hAnsi="Times New Roman"/>
          <w:sz w:val="24"/>
          <w:szCs w:val="24"/>
        </w:rPr>
        <w:t>62.</w:t>
      </w:r>
      <w:r>
        <w:rPr>
          <w:rFonts w:ascii="Times New Roman" w:hAnsi="Times New Roman"/>
          <w:sz w:val="24"/>
          <w:szCs w:val="24"/>
        </w:rPr>
        <w:tab/>
      </w:r>
      <w:r w:rsidR="00444B7C">
        <w:rPr>
          <w:rFonts w:ascii="Times New Roman" w:hAnsi="Times New Roman"/>
          <w:sz w:val="24"/>
          <w:szCs w:val="24"/>
        </w:rPr>
        <w:t xml:space="preserve">LUKASOVÁ, E. S. 1992. </w:t>
      </w:r>
      <w:r w:rsidR="00444B7C" w:rsidRPr="00444B7C">
        <w:rPr>
          <w:rFonts w:ascii="Times New Roman" w:hAnsi="Times New Roman"/>
          <w:i/>
          <w:sz w:val="24"/>
          <w:szCs w:val="24"/>
        </w:rPr>
        <w:t>Logo-test.</w:t>
      </w:r>
      <w:r w:rsidR="00444B7C">
        <w:rPr>
          <w:rFonts w:ascii="Times New Roman" w:hAnsi="Times New Roman"/>
          <w:sz w:val="24"/>
          <w:szCs w:val="24"/>
        </w:rPr>
        <w:t xml:space="preserve"> Chrudim: MACH. 21 s. Bez ISSN.</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63.</w:t>
      </w:r>
      <w:r>
        <w:rPr>
          <w:rFonts w:ascii="Times New Roman" w:hAnsi="Times New Roman"/>
          <w:sz w:val="24"/>
          <w:szCs w:val="24"/>
        </w:rPr>
        <w:tab/>
      </w:r>
      <w:r w:rsidR="00526689" w:rsidRPr="00A942B6">
        <w:rPr>
          <w:rFonts w:ascii="Times New Roman" w:hAnsi="Times New Roman"/>
          <w:sz w:val="24"/>
          <w:szCs w:val="24"/>
        </w:rPr>
        <w:t xml:space="preserve">MARSCHALL, M., MARSCHALL, E. 2013. </w:t>
      </w:r>
      <w:r w:rsidR="00526689" w:rsidRPr="00A942B6">
        <w:rPr>
          <w:rStyle w:val="fn"/>
          <w:rFonts w:ascii="Times New Roman" w:hAnsi="Times New Roman"/>
          <w:i/>
          <w:sz w:val="24"/>
          <w:szCs w:val="24"/>
        </w:rPr>
        <w:t>Healing Ministry</w:t>
      </w:r>
      <w:r w:rsidR="00526689" w:rsidRPr="00A942B6">
        <w:rPr>
          <w:rFonts w:ascii="Times New Roman" w:hAnsi="Times New Roman"/>
          <w:i/>
          <w:sz w:val="24"/>
          <w:szCs w:val="24"/>
        </w:rPr>
        <w:t xml:space="preserve">: </w:t>
      </w:r>
      <w:r w:rsidR="00526689" w:rsidRPr="00A942B6">
        <w:rPr>
          <w:rStyle w:val="Podtitul1"/>
          <w:rFonts w:ascii="Times New Roman" w:hAnsi="Times New Roman"/>
          <w:i/>
          <w:sz w:val="24"/>
          <w:szCs w:val="24"/>
        </w:rPr>
        <w:t>Experiences</w:t>
      </w:r>
      <w:r w:rsidR="006C0599">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with Viktor E. Frankl's</w:t>
      </w:r>
      <w:r w:rsidR="00681F83">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Logotherapy in Psychiatry, Psychology, Clinical</w:t>
      </w:r>
      <w:r w:rsidR="00681F83">
        <w:rPr>
          <w:rStyle w:val="Podtitul1"/>
          <w:rFonts w:ascii="Times New Roman" w:hAnsi="Times New Roman"/>
          <w:i/>
          <w:sz w:val="24"/>
          <w:szCs w:val="24"/>
        </w:rPr>
        <w:t xml:space="preserve"> </w:t>
      </w:r>
      <w:r w:rsidR="00526689" w:rsidRPr="00A942B6">
        <w:rPr>
          <w:rStyle w:val="Podtitul1"/>
          <w:rFonts w:ascii="Times New Roman" w:hAnsi="Times New Roman"/>
          <w:i/>
          <w:sz w:val="24"/>
          <w:szCs w:val="24"/>
        </w:rPr>
        <w:t>Counselling, and Psychotherapy</w:t>
      </w:r>
      <w:r w:rsidR="00526689" w:rsidRPr="00A942B6">
        <w:rPr>
          <w:rStyle w:val="Podtitul1"/>
          <w:rFonts w:ascii="Times New Roman" w:hAnsi="Times New Roman"/>
          <w:sz w:val="24"/>
          <w:szCs w:val="24"/>
        </w:rPr>
        <w:t xml:space="preserve">. </w:t>
      </w:r>
      <w:r w:rsidR="00526689" w:rsidRPr="00A942B6">
        <w:rPr>
          <w:rFonts w:ascii="Times New Roman" w:hAnsi="Times New Roman"/>
          <w:sz w:val="24"/>
          <w:szCs w:val="24"/>
        </w:rPr>
        <w:t xml:space="preserve">Ottawa:  Inst. </w:t>
      </w:r>
      <w:r w:rsidR="00037452" w:rsidRPr="00A942B6">
        <w:rPr>
          <w:rFonts w:ascii="Times New Roman" w:hAnsi="Times New Roman"/>
          <w:sz w:val="24"/>
          <w:szCs w:val="24"/>
        </w:rPr>
        <w:t>O</w:t>
      </w:r>
      <w:r w:rsidR="00526689" w:rsidRPr="00A942B6">
        <w:rPr>
          <w:rFonts w:ascii="Times New Roman" w:hAnsi="Times New Roman"/>
          <w:sz w:val="24"/>
          <w:szCs w:val="24"/>
        </w:rPr>
        <w:t>f</w:t>
      </w:r>
      <w:r w:rsidR="00681F83">
        <w:rPr>
          <w:rFonts w:ascii="Times New Roman" w:hAnsi="Times New Roman"/>
          <w:sz w:val="24"/>
          <w:szCs w:val="24"/>
        </w:rPr>
        <w:t xml:space="preserve"> </w:t>
      </w:r>
      <w:r w:rsidR="00526689" w:rsidRPr="00A942B6">
        <w:rPr>
          <w:rFonts w:ascii="Times New Roman" w:hAnsi="Times New Roman"/>
          <w:sz w:val="24"/>
          <w:szCs w:val="24"/>
        </w:rPr>
        <w:t>Logotherapy</w:t>
      </w:r>
      <w:r w:rsidR="00526689" w:rsidRPr="00A942B6">
        <w:rPr>
          <w:rStyle w:val="Podtitul1"/>
          <w:rFonts w:ascii="Times New Roman" w:hAnsi="Times New Roman"/>
          <w:sz w:val="24"/>
          <w:szCs w:val="24"/>
        </w:rPr>
        <w:t>112. ISBN 10:</w:t>
      </w:r>
      <w:r w:rsidR="00526689" w:rsidRPr="00A942B6">
        <w:rPr>
          <w:rFonts w:ascii="Times New Roman" w:hAnsi="Times New Roman"/>
          <w:sz w:val="24"/>
          <w:szCs w:val="24"/>
        </w:rPr>
        <w:t>1482668874, 13:9781482668872.</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64.</w:t>
      </w:r>
      <w:r>
        <w:rPr>
          <w:rFonts w:ascii="Times New Roman" w:hAnsi="Times New Roman"/>
          <w:sz w:val="24"/>
          <w:szCs w:val="24"/>
        </w:rPr>
        <w:tab/>
      </w:r>
      <w:r w:rsidR="00526689" w:rsidRPr="00A942B6">
        <w:rPr>
          <w:rFonts w:ascii="Times New Roman" w:hAnsi="Times New Roman"/>
          <w:sz w:val="24"/>
          <w:szCs w:val="24"/>
        </w:rPr>
        <w:t xml:space="preserve">MARTÍNEK, Z. 2015. </w:t>
      </w:r>
      <w:r w:rsidR="00526689" w:rsidRPr="00A942B6">
        <w:rPr>
          <w:rFonts w:ascii="Times New Roman" w:hAnsi="Times New Roman"/>
          <w:i/>
          <w:sz w:val="24"/>
          <w:szCs w:val="24"/>
        </w:rPr>
        <w:t>Agresivita a kriminalita školní mládeže.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192 s. ISBN 978-80-247-5309-6.</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65.</w:t>
      </w:r>
      <w:r>
        <w:rPr>
          <w:rFonts w:ascii="Times New Roman" w:hAnsi="Times New Roman"/>
          <w:sz w:val="24"/>
          <w:szCs w:val="24"/>
        </w:rPr>
        <w:tab/>
      </w:r>
      <w:r w:rsidR="00526689" w:rsidRPr="00A942B6">
        <w:rPr>
          <w:rFonts w:ascii="Times New Roman" w:hAnsi="Times New Roman"/>
          <w:sz w:val="24"/>
          <w:szCs w:val="24"/>
        </w:rPr>
        <w:t xml:space="preserve">MÍČAN, V. 2007. </w:t>
      </w:r>
      <w:r w:rsidR="00526689" w:rsidRPr="00A942B6">
        <w:rPr>
          <w:rFonts w:ascii="Times New Roman" w:hAnsi="Times New Roman"/>
          <w:i/>
          <w:sz w:val="24"/>
          <w:szCs w:val="24"/>
        </w:rPr>
        <w:t>Validizace psychodiagnostického testu ESK – Existenciální škála: diplomová práce.</w:t>
      </w:r>
      <w:r w:rsidR="00526689" w:rsidRPr="00A942B6">
        <w:rPr>
          <w:rFonts w:ascii="Times New Roman" w:hAnsi="Times New Roman"/>
          <w:sz w:val="24"/>
          <w:szCs w:val="24"/>
        </w:rPr>
        <w:t xml:space="preserve"> České Budějovice: Jihočeská univerzita v Českých Budějovicích, Zdravotně sociální fakulta. 98 s. + 26 s. příl.  Vedoucí diplomové práce Richard Mottl. </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66.</w:t>
      </w:r>
      <w:r>
        <w:rPr>
          <w:rFonts w:ascii="Times New Roman" w:hAnsi="Times New Roman"/>
          <w:sz w:val="24"/>
          <w:szCs w:val="24"/>
        </w:rPr>
        <w:tab/>
      </w:r>
      <w:r w:rsidR="00526689" w:rsidRPr="00A942B6">
        <w:rPr>
          <w:rFonts w:ascii="Times New Roman" w:hAnsi="Times New Roman"/>
          <w:sz w:val="24"/>
          <w:szCs w:val="24"/>
        </w:rPr>
        <w:t xml:space="preserve">MIČKOVÁ, Z. 2014. Sociální opora a emočně vôľová stabilita v období adolescence. </w:t>
      </w:r>
      <w:r w:rsidR="00526689" w:rsidRPr="00A942B6">
        <w:rPr>
          <w:rFonts w:ascii="Times New Roman" w:hAnsi="Times New Roman"/>
          <w:i/>
          <w:sz w:val="24"/>
          <w:szCs w:val="24"/>
        </w:rPr>
        <w:t xml:space="preserve">Psychologie a její kontexty, </w:t>
      </w:r>
      <w:r w:rsidR="00526689" w:rsidRPr="00A942B6">
        <w:rPr>
          <w:rFonts w:ascii="Times New Roman" w:hAnsi="Times New Roman"/>
          <w:sz w:val="24"/>
          <w:szCs w:val="24"/>
        </w:rPr>
        <w:t xml:space="preserve">roč. 5, č. 1, s. 75-87. ISSN  1803-9278. </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67.</w:t>
      </w:r>
      <w:r>
        <w:rPr>
          <w:rFonts w:ascii="Times New Roman" w:hAnsi="Times New Roman"/>
          <w:sz w:val="24"/>
          <w:szCs w:val="24"/>
        </w:rPr>
        <w:tab/>
      </w:r>
      <w:r w:rsidR="00526689" w:rsidRPr="00A942B6">
        <w:rPr>
          <w:rFonts w:ascii="Times New Roman" w:hAnsi="Times New Roman"/>
          <w:sz w:val="24"/>
          <w:szCs w:val="24"/>
        </w:rPr>
        <w:t>MORIISON, S. A., DASHIFF, C. J., VANCE, D. E. (2013 April 29).   Role of</w:t>
      </w:r>
      <w:r w:rsidR="00424D30">
        <w:rPr>
          <w:rFonts w:ascii="Times New Roman" w:hAnsi="Times New Roman"/>
          <w:sz w:val="24"/>
          <w:szCs w:val="24"/>
        </w:rPr>
        <w:t xml:space="preserve"> </w:t>
      </w:r>
      <w:r w:rsidR="00526689" w:rsidRPr="00A942B6">
        <w:rPr>
          <w:rFonts w:ascii="Times New Roman" w:hAnsi="Times New Roman"/>
          <w:sz w:val="24"/>
          <w:szCs w:val="24"/>
        </w:rPr>
        <w:t>parental autonomy support on self</w:t>
      </w:r>
      <w:r w:rsidR="006C0599">
        <w:rPr>
          <w:rFonts w:ascii="Times New Roman" w:hAnsi="Times New Roman"/>
          <w:sz w:val="24"/>
          <w:szCs w:val="24"/>
        </w:rPr>
        <w:t xml:space="preserve"> </w:t>
      </w:r>
      <w:r w:rsidR="00526689" w:rsidRPr="00A942B6">
        <w:rPr>
          <w:rFonts w:ascii="Times New Roman" w:hAnsi="Times New Roman"/>
          <w:sz w:val="24"/>
          <w:szCs w:val="24"/>
        </w:rPr>
        <w:t>determination in influencing diet and exercise</w:t>
      </w:r>
      <w:r w:rsidR="006C0599">
        <w:rPr>
          <w:rFonts w:ascii="Times New Roman" w:hAnsi="Times New Roman"/>
          <w:sz w:val="24"/>
          <w:szCs w:val="24"/>
        </w:rPr>
        <w:t xml:space="preserve"> </w:t>
      </w:r>
      <w:r w:rsidR="00526689" w:rsidRPr="00A942B6">
        <w:rPr>
          <w:rFonts w:ascii="Times New Roman" w:hAnsi="Times New Roman"/>
          <w:sz w:val="24"/>
          <w:szCs w:val="24"/>
        </w:rPr>
        <w:t>motivation in older</w:t>
      </w:r>
      <w:r w:rsidR="00681F83">
        <w:rPr>
          <w:rFonts w:ascii="Times New Roman" w:hAnsi="Times New Roman"/>
          <w:sz w:val="24"/>
          <w:szCs w:val="24"/>
        </w:rPr>
        <w:t xml:space="preserve"> </w:t>
      </w:r>
      <w:r w:rsidR="00526689" w:rsidRPr="00A942B6">
        <w:rPr>
          <w:rFonts w:ascii="Times New Roman" w:hAnsi="Times New Roman"/>
          <w:sz w:val="24"/>
          <w:szCs w:val="24"/>
        </w:rPr>
        <w:t xml:space="preserve">adolescents. </w:t>
      </w:r>
      <w:r w:rsidR="00526689" w:rsidRPr="00A942B6">
        <w:rPr>
          <w:rFonts w:ascii="Times New Roman" w:hAnsi="Times New Roman"/>
          <w:i/>
          <w:sz w:val="24"/>
          <w:szCs w:val="24"/>
        </w:rPr>
        <w:t>Pediatric</w:t>
      </w:r>
      <w:r w:rsidR="00681F83">
        <w:rPr>
          <w:rFonts w:ascii="Times New Roman" w:hAnsi="Times New Roman"/>
          <w:i/>
          <w:sz w:val="24"/>
          <w:szCs w:val="24"/>
        </w:rPr>
        <w:t xml:space="preserve"> </w:t>
      </w:r>
      <w:r w:rsidR="00526689" w:rsidRPr="00A942B6">
        <w:rPr>
          <w:rFonts w:ascii="Times New Roman" w:hAnsi="Times New Roman"/>
          <w:i/>
          <w:sz w:val="24"/>
          <w:szCs w:val="24"/>
        </w:rPr>
        <w:t>Journals -Nursing: Research and Reviews</w:t>
      </w:r>
      <w:r w:rsidR="00681F83">
        <w:rPr>
          <w:rFonts w:ascii="Times New Roman" w:hAnsi="Times New Roman"/>
          <w:i/>
          <w:sz w:val="24"/>
          <w:szCs w:val="24"/>
        </w:rPr>
        <w:t xml:space="preserve"> </w:t>
      </w:r>
      <w:r w:rsidR="00526689" w:rsidRPr="00A942B6">
        <w:rPr>
          <w:rFonts w:ascii="Times New Roman" w:hAnsi="Times New Roman"/>
          <w:sz w:val="24"/>
          <w:szCs w:val="24"/>
        </w:rPr>
        <w:t>[online].  2013, volume 3, Pages 77-85. [cit. 2015-9-24]. ISSN 2230-522X, from</w:t>
      </w:r>
      <w:r w:rsidR="00681F83">
        <w:rPr>
          <w:rFonts w:ascii="Times New Roman" w:hAnsi="Times New Roman"/>
          <w:sz w:val="24"/>
          <w:szCs w:val="24"/>
        </w:rPr>
        <w:t xml:space="preserve">: </w:t>
      </w:r>
      <w:hyperlink r:id="rId20" w:history="1">
        <w:r w:rsidR="00526689" w:rsidRPr="00A942B6">
          <w:rPr>
            <w:rStyle w:val="Hypertextovodkaz"/>
            <w:rFonts w:ascii="Times New Roman" w:hAnsi="Times New Roman"/>
            <w:sz w:val="24"/>
            <w:szCs w:val="24"/>
          </w:rPr>
          <w:t>https://www.dovepress.com/role-of-parental-autonomy-support-on-self-determination-in-influencing-peer-reviewed-article-NRR</w:t>
        </w:r>
      </w:hyperlink>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68.</w:t>
      </w:r>
      <w:r>
        <w:rPr>
          <w:rFonts w:ascii="Times New Roman" w:hAnsi="Times New Roman"/>
          <w:sz w:val="24"/>
          <w:szCs w:val="24"/>
        </w:rPr>
        <w:tab/>
      </w:r>
      <w:r w:rsidR="00526689" w:rsidRPr="00A942B6">
        <w:rPr>
          <w:rFonts w:ascii="Times New Roman" w:hAnsi="Times New Roman"/>
          <w:sz w:val="24"/>
          <w:szCs w:val="24"/>
        </w:rPr>
        <w:t xml:space="preserve">NIELSEN-SOBOTKOVÁ, V.  a kol. 2014. </w:t>
      </w:r>
      <w:r w:rsidR="00526689" w:rsidRPr="00A942B6">
        <w:rPr>
          <w:rFonts w:ascii="Times New Roman" w:hAnsi="Times New Roman"/>
          <w:i/>
          <w:sz w:val="24"/>
          <w:szCs w:val="24"/>
        </w:rPr>
        <w:t>Rizikové a antisociální chování v adolescenci</w:t>
      </w:r>
      <w:r w:rsidR="00526689" w:rsidRPr="00A942B6">
        <w:rPr>
          <w:rFonts w:ascii="Times New Roman" w:hAnsi="Times New Roman"/>
          <w:sz w:val="24"/>
          <w:szCs w:val="24"/>
        </w:rPr>
        <w:t>.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152 s. ISBN 978-80-247-4042-3.</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69.</w:t>
      </w:r>
      <w:r>
        <w:rPr>
          <w:rFonts w:ascii="Times New Roman" w:hAnsi="Times New Roman"/>
          <w:sz w:val="24"/>
          <w:szCs w:val="24"/>
        </w:rPr>
        <w:tab/>
      </w:r>
      <w:r w:rsidR="00526689" w:rsidRPr="00A942B6">
        <w:rPr>
          <w:rFonts w:ascii="Times New Roman" w:hAnsi="Times New Roman"/>
          <w:sz w:val="24"/>
          <w:szCs w:val="24"/>
        </w:rPr>
        <w:t xml:space="preserve">OBST, O. 2006. </w:t>
      </w:r>
      <w:r w:rsidR="00526689" w:rsidRPr="00A942B6">
        <w:rPr>
          <w:rFonts w:ascii="Times New Roman" w:hAnsi="Times New Roman"/>
          <w:i/>
          <w:sz w:val="24"/>
          <w:szCs w:val="24"/>
        </w:rPr>
        <w:t>Didaktika sekundárního vzdělávání.</w:t>
      </w:r>
      <w:r w:rsidR="00526689" w:rsidRPr="00A942B6">
        <w:rPr>
          <w:rFonts w:ascii="Times New Roman" w:hAnsi="Times New Roman"/>
          <w:sz w:val="24"/>
          <w:szCs w:val="24"/>
        </w:rPr>
        <w:t xml:space="preserve"> Olomouc: Univerzita Palackého v Olomouci. 179 s., 15 s. příl. ISBN 80-244-1360-4.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70.</w:t>
      </w:r>
      <w:r>
        <w:rPr>
          <w:rFonts w:ascii="Times New Roman" w:hAnsi="Times New Roman"/>
          <w:sz w:val="24"/>
          <w:szCs w:val="24"/>
        </w:rPr>
        <w:tab/>
      </w:r>
      <w:r w:rsidR="00526689" w:rsidRPr="00A942B6">
        <w:rPr>
          <w:rFonts w:ascii="Times New Roman" w:hAnsi="Times New Roman"/>
          <w:sz w:val="24"/>
          <w:szCs w:val="24"/>
        </w:rPr>
        <w:t xml:space="preserve">PAULÍK, K. 2010. </w:t>
      </w:r>
      <w:r w:rsidR="00526689" w:rsidRPr="00A942B6">
        <w:rPr>
          <w:rFonts w:ascii="Times New Roman" w:hAnsi="Times New Roman"/>
          <w:i/>
          <w:sz w:val="24"/>
          <w:szCs w:val="24"/>
        </w:rPr>
        <w:t>Psychologie lidské odolnosti.</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240 s. ISBN 978-80-247-2959-6.</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71.</w:t>
      </w:r>
      <w:r>
        <w:rPr>
          <w:rFonts w:ascii="Times New Roman" w:hAnsi="Times New Roman"/>
          <w:sz w:val="24"/>
          <w:szCs w:val="24"/>
        </w:rPr>
        <w:tab/>
      </w:r>
      <w:r w:rsidR="00526689" w:rsidRPr="00A942B6">
        <w:rPr>
          <w:rFonts w:ascii="Times New Roman" w:hAnsi="Times New Roman"/>
          <w:sz w:val="24"/>
          <w:szCs w:val="24"/>
        </w:rPr>
        <w:t xml:space="preserve">PETROVÁ, A. 2013. </w:t>
      </w:r>
      <w:r w:rsidR="00526689" w:rsidRPr="00A942B6">
        <w:rPr>
          <w:rFonts w:ascii="Times New Roman" w:hAnsi="Times New Roman"/>
          <w:i/>
          <w:sz w:val="24"/>
          <w:szCs w:val="24"/>
        </w:rPr>
        <w:t>Vybrané kapitoly z psychologie osobnosti.</w:t>
      </w:r>
      <w:r w:rsidR="00526689" w:rsidRPr="00A942B6">
        <w:rPr>
          <w:rFonts w:ascii="Times New Roman" w:hAnsi="Times New Roman"/>
          <w:sz w:val="24"/>
          <w:szCs w:val="24"/>
        </w:rPr>
        <w:t xml:space="preserve"> Věrovany: Agentura Gevak s.r.o. 64 s.  ISBN 978-8086768-66-3.</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72.</w:t>
      </w:r>
      <w:r>
        <w:rPr>
          <w:rFonts w:ascii="Times New Roman" w:hAnsi="Times New Roman"/>
          <w:sz w:val="24"/>
          <w:szCs w:val="24"/>
        </w:rPr>
        <w:tab/>
      </w:r>
      <w:r w:rsidR="00526689" w:rsidRPr="00A942B6">
        <w:rPr>
          <w:rFonts w:ascii="Times New Roman" w:hAnsi="Times New Roman"/>
          <w:sz w:val="24"/>
          <w:szCs w:val="24"/>
        </w:rPr>
        <w:t xml:space="preserve">PLHÁKOVÁ, A. 2006. </w:t>
      </w:r>
      <w:r w:rsidR="00526689" w:rsidRPr="00A942B6">
        <w:rPr>
          <w:rFonts w:ascii="Times New Roman" w:hAnsi="Times New Roman"/>
          <w:i/>
          <w:sz w:val="24"/>
          <w:szCs w:val="24"/>
        </w:rPr>
        <w:t>Dějiny psychologie.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328 s. ISBN 80-247-0871-X.</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73.</w:t>
      </w:r>
      <w:r>
        <w:rPr>
          <w:rFonts w:ascii="Times New Roman" w:hAnsi="Times New Roman"/>
          <w:sz w:val="24"/>
          <w:szCs w:val="24"/>
        </w:rPr>
        <w:tab/>
      </w:r>
      <w:r w:rsidR="00526689" w:rsidRPr="00A942B6">
        <w:rPr>
          <w:rFonts w:ascii="Times New Roman" w:hAnsi="Times New Roman"/>
          <w:sz w:val="24"/>
          <w:szCs w:val="24"/>
        </w:rPr>
        <w:t xml:space="preserve">PÖTHE, P. 2013. </w:t>
      </w:r>
      <w:r w:rsidR="00526689" w:rsidRPr="00A942B6">
        <w:rPr>
          <w:rFonts w:ascii="Times New Roman" w:hAnsi="Times New Roman"/>
          <w:i/>
          <w:sz w:val="24"/>
          <w:szCs w:val="24"/>
        </w:rPr>
        <w:t>Emoční poruchy v dětství a dospívání</w:t>
      </w:r>
      <w:r w:rsidR="00526689" w:rsidRPr="00A942B6">
        <w:rPr>
          <w:rFonts w:ascii="Times New Roman" w:hAnsi="Times New Roman"/>
          <w:sz w:val="24"/>
          <w:szCs w:val="24"/>
        </w:rPr>
        <w:t>. 2. vyd.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168 s. ISBN 798-80-247-4585-5.</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74.</w:t>
      </w:r>
      <w:r>
        <w:rPr>
          <w:rFonts w:ascii="Times New Roman" w:hAnsi="Times New Roman"/>
          <w:sz w:val="24"/>
          <w:szCs w:val="24"/>
        </w:rPr>
        <w:tab/>
      </w:r>
      <w:r w:rsidR="00526689" w:rsidRPr="00A942B6">
        <w:rPr>
          <w:rFonts w:ascii="Times New Roman" w:hAnsi="Times New Roman"/>
          <w:sz w:val="24"/>
          <w:szCs w:val="24"/>
        </w:rPr>
        <w:t xml:space="preserve">PÖTHE, P. 2011. </w:t>
      </w:r>
      <w:r w:rsidR="00526689" w:rsidRPr="00A942B6">
        <w:rPr>
          <w:rFonts w:ascii="Times New Roman" w:hAnsi="Times New Roman"/>
          <w:i/>
          <w:sz w:val="24"/>
          <w:szCs w:val="24"/>
        </w:rPr>
        <w:t>Psychoterapie dítěte. Případ šestiletého chlapce.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104 s. ISBN 978-80-247-3758-4.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75.</w:t>
      </w:r>
      <w:r>
        <w:rPr>
          <w:rFonts w:ascii="Times New Roman" w:hAnsi="Times New Roman"/>
          <w:sz w:val="24"/>
          <w:szCs w:val="24"/>
        </w:rPr>
        <w:tab/>
      </w:r>
      <w:r w:rsidR="00526689" w:rsidRPr="00A942B6">
        <w:rPr>
          <w:rFonts w:ascii="Times New Roman" w:hAnsi="Times New Roman"/>
          <w:sz w:val="24"/>
          <w:szCs w:val="24"/>
        </w:rPr>
        <w:t xml:space="preserve">POŽÁR, L. 2014. O zmysle života. </w:t>
      </w:r>
      <w:r w:rsidR="00526689" w:rsidRPr="00A942B6">
        <w:rPr>
          <w:rFonts w:ascii="Times New Roman" w:hAnsi="Times New Roman"/>
          <w:i/>
          <w:sz w:val="24"/>
          <w:szCs w:val="24"/>
        </w:rPr>
        <w:t>Psychlógia a patopsychológia</w:t>
      </w:r>
      <w:r w:rsidR="00681F83">
        <w:rPr>
          <w:rFonts w:ascii="Times New Roman" w:hAnsi="Times New Roman"/>
          <w:i/>
          <w:sz w:val="24"/>
          <w:szCs w:val="24"/>
        </w:rPr>
        <w:t xml:space="preserve"> </w:t>
      </w:r>
      <w:r w:rsidR="00526689" w:rsidRPr="00A942B6">
        <w:rPr>
          <w:rFonts w:ascii="Times New Roman" w:hAnsi="Times New Roman"/>
          <w:i/>
          <w:sz w:val="24"/>
          <w:szCs w:val="24"/>
        </w:rPr>
        <w:t>dieťaťa</w:t>
      </w:r>
      <w:r w:rsidR="00526689" w:rsidRPr="00A942B6">
        <w:rPr>
          <w:rFonts w:ascii="Times New Roman" w:hAnsi="Times New Roman"/>
          <w:sz w:val="24"/>
          <w:szCs w:val="24"/>
        </w:rPr>
        <w:t>, roč. 48, č. 3-4, s. 163-167. ISSN 0555-5574.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76.</w:t>
      </w:r>
      <w:r>
        <w:rPr>
          <w:rFonts w:ascii="Times New Roman" w:hAnsi="Times New Roman"/>
          <w:sz w:val="24"/>
          <w:szCs w:val="24"/>
        </w:rPr>
        <w:tab/>
      </w:r>
      <w:r w:rsidR="00526689" w:rsidRPr="00A942B6">
        <w:rPr>
          <w:rFonts w:ascii="Times New Roman" w:hAnsi="Times New Roman"/>
          <w:sz w:val="24"/>
          <w:szCs w:val="24"/>
        </w:rPr>
        <w:t xml:space="preserve">PUNOVÁ, M. 2012. Resilience v sociální práci s rizikovou mládeží. </w:t>
      </w:r>
      <w:r w:rsidR="00526689" w:rsidRPr="00A942B6">
        <w:rPr>
          <w:rFonts w:ascii="Times New Roman" w:hAnsi="Times New Roman"/>
          <w:i/>
          <w:sz w:val="24"/>
          <w:szCs w:val="24"/>
        </w:rPr>
        <w:t xml:space="preserve">Sociální práce. </w:t>
      </w:r>
      <w:r w:rsidR="00526689" w:rsidRPr="00A942B6">
        <w:rPr>
          <w:rFonts w:ascii="Times New Roman" w:hAnsi="Times New Roman"/>
          <w:sz w:val="24"/>
          <w:szCs w:val="24"/>
        </w:rPr>
        <w:t xml:space="preserve"> Brno: Asociace vzdělavatelů v sociální práci, roč. 12, č. 2, s. 90-103. ISSN 1213-6204.   </w:t>
      </w:r>
    </w:p>
    <w:p w:rsidR="00526689" w:rsidRPr="00A942B6" w:rsidRDefault="00432DF3" w:rsidP="00432DF3">
      <w:pPr>
        <w:spacing w:line="360" w:lineRule="auto"/>
        <w:ind w:left="705" w:hanging="705"/>
        <w:jc w:val="both"/>
        <w:rPr>
          <w:rFonts w:ascii="Times New Roman" w:hAnsi="Times New Roman"/>
          <w:color w:val="000000"/>
          <w:sz w:val="24"/>
          <w:szCs w:val="24"/>
          <w:shd w:val="clear" w:color="auto" w:fill="FFFFFF"/>
        </w:rPr>
      </w:pPr>
      <w:r>
        <w:rPr>
          <w:rFonts w:ascii="Times New Roman" w:hAnsi="Times New Roman"/>
          <w:sz w:val="24"/>
          <w:szCs w:val="24"/>
        </w:rPr>
        <w:lastRenderedPageBreak/>
        <w:t>77.</w:t>
      </w:r>
      <w:r>
        <w:rPr>
          <w:rFonts w:ascii="Times New Roman" w:hAnsi="Times New Roman"/>
          <w:sz w:val="24"/>
          <w:szCs w:val="24"/>
        </w:rPr>
        <w:tab/>
      </w:r>
      <w:r w:rsidR="00526689" w:rsidRPr="00A942B6">
        <w:rPr>
          <w:rFonts w:ascii="Times New Roman" w:hAnsi="Times New Roman"/>
          <w:sz w:val="24"/>
          <w:szCs w:val="24"/>
        </w:rPr>
        <w:t xml:space="preserve">RABOCH, J. A P. PAVLOVSKÝ a kol. 2012. </w:t>
      </w:r>
      <w:r w:rsidR="00526689" w:rsidRPr="00A942B6">
        <w:rPr>
          <w:rFonts w:ascii="Times New Roman" w:hAnsi="Times New Roman"/>
          <w:i/>
          <w:sz w:val="24"/>
          <w:szCs w:val="24"/>
        </w:rPr>
        <w:t xml:space="preserve">Psychiatrie. </w:t>
      </w:r>
      <w:r w:rsidR="00526689" w:rsidRPr="00A942B6">
        <w:rPr>
          <w:rFonts w:ascii="Times New Roman" w:hAnsi="Times New Roman"/>
          <w:sz w:val="24"/>
          <w:szCs w:val="24"/>
        </w:rPr>
        <w:t xml:space="preserve">Praha: Karolinum, Univerzita Karlova v Praze. 468 s. ISBN </w:t>
      </w:r>
      <w:r w:rsidR="00526689" w:rsidRPr="00A942B6">
        <w:rPr>
          <w:rFonts w:ascii="Times New Roman" w:hAnsi="Times New Roman"/>
          <w:color w:val="000000"/>
          <w:sz w:val="24"/>
          <w:szCs w:val="24"/>
          <w:shd w:val="clear" w:color="auto" w:fill="FFFFFF"/>
        </w:rPr>
        <w:t>978-80-246-1985-9.</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78.</w:t>
      </w:r>
      <w:r>
        <w:rPr>
          <w:rFonts w:ascii="Times New Roman" w:hAnsi="Times New Roman"/>
          <w:sz w:val="24"/>
          <w:szCs w:val="24"/>
        </w:rPr>
        <w:tab/>
      </w:r>
      <w:r w:rsidR="00526689" w:rsidRPr="00A942B6">
        <w:rPr>
          <w:rFonts w:ascii="Times New Roman" w:hAnsi="Times New Roman"/>
          <w:sz w:val="24"/>
          <w:szCs w:val="24"/>
        </w:rPr>
        <w:t xml:space="preserve">RAJSIGLOVÁ, A. 2013. </w:t>
      </w:r>
      <w:r w:rsidR="00526689" w:rsidRPr="00A942B6">
        <w:rPr>
          <w:rFonts w:ascii="Times New Roman" w:hAnsi="Times New Roman"/>
          <w:i/>
          <w:sz w:val="24"/>
          <w:szCs w:val="24"/>
        </w:rPr>
        <w:t>Antisociální chování adolescentů a jeho vztah k rysům osobnosti a k sebehodnocení: diplomová práce.</w:t>
      </w:r>
      <w:r w:rsidR="00526689" w:rsidRPr="00A942B6">
        <w:rPr>
          <w:rFonts w:ascii="Times New Roman" w:hAnsi="Times New Roman"/>
          <w:sz w:val="24"/>
          <w:szCs w:val="24"/>
        </w:rPr>
        <w:t xml:space="preserve"> Brno: Masarykova univerzita, Filozofická fakulta. 112</w:t>
      </w:r>
      <w:r w:rsidR="00637746">
        <w:rPr>
          <w:rFonts w:ascii="Times New Roman" w:hAnsi="Times New Roman"/>
          <w:sz w:val="24"/>
          <w:szCs w:val="24"/>
        </w:rPr>
        <w:t xml:space="preserve"> </w:t>
      </w:r>
      <w:r w:rsidR="00526689" w:rsidRPr="00A942B6">
        <w:rPr>
          <w:rFonts w:ascii="Times New Roman" w:hAnsi="Times New Roman"/>
          <w:sz w:val="24"/>
          <w:szCs w:val="24"/>
        </w:rPr>
        <w:t>s. + 1 s. příl. Vedoucí diplomové práce Marek Blatný.</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79.</w:t>
      </w:r>
      <w:r>
        <w:rPr>
          <w:rFonts w:ascii="Times New Roman" w:hAnsi="Times New Roman"/>
          <w:sz w:val="24"/>
          <w:szCs w:val="24"/>
        </w:rPr>
        <w:tab/>
      </w:r>
      <w:r w:rsidR="00526689" w:rsidRPr="00A942B6">
        <w:rPr>
          <w:rFonts w:ascii="Times New Roman" w:hAnsi="Times New Roman"/>
          <w:sz w:val="24"/>
          <w:szCs w:val="24"/>
        </w:rPr>
        <w:t xml:space="preserve">REW, L. 2005. </w:t>
      </w:r>
      <w:r w:rsidR="00526689" w:rsidRPr="00A942B6">
        <w:rPr>
          <w:rFonts w:ascii="Times New Roman" w:hAnsi="Times New Roman"/>
          <w:i/>
          <w:sz w:val="24"/>
          <w:szCs w:val="24"/>
        </w:rPr>
        <w:t>Adolescent Health: A Multidisciplinary</w:t>
      </w:r>
      <w:r w:rsidR="00681F83">
        <w:rPr>
          <w:rFonts w:ascii="Times New Roman" w:hAnsi="Times New Roman"/>
          <w:i/>
          <w:sz w:val="24"/>
          <w:szCs w:val="24"/>
        </w:rPr>
        <w:t xml:space="preserve"> </w:t>
      </w:r>
      <w:r w:rsidR="00526689" w:rsidRPr="00A942B6">
        <w:rPr>
          <w:rFonts w:ascii="Times New Roman" w:hAnsi="Times New Roman"/>
          <w:i/>
          <w:sz w:val="24"/>
          <w:szCs w:val="24"/>
        </w:rPr>
        <w:t>Approach to Tudory Research, and Intervention.</w:t>
      </w:r>
      <w:r w:rsidR="00681F83">
        <w:rPr>
          <w:rFonts w:ascii="Times New Roman" w:hAnsi="Times New Roman"/>
          <w:i/>
          <w:sz w:val="24"/>
          <w:szCs w:val="24"/>
        </w:rPr>
        <w:t xml:space="preserve"> </w:t>
      </w:r>
      <w:r w:rsidR="00526689" w:rsidRPr="00A942B6">
        <w:rPr>
          <w:rFonts w:ascii="Times New Roman" w:hAnsi="Times New Roman"/>
          <w:sz w:val="24"/>
          <w:szCs w:val="24"/>
        </w:rPr>
        <w:t>Thousand</w:t>
      </w:r>
      <w:r w:rsidR="00681F83">
        <w:rPr>
          <w:rFonts w:ascii="Times New Roman" w:hAnsi="Times New Roman"/>
          <w:sz w:val="24"/>
          <w:szCs w:val="24"/>
        </w:rPr>
        <w:t xml:space="preserve"> </w:t>
      </w:r>
      <w:r w:rsidR="00526689" w:rsidRPr="00A942B6">
        <w:rPr>
          <w:rFonts w:ascii="Times New Roman" w:hAnsi="Times New Roman"/>
          <w:sz w:val="24"/>
          <w:szCs w:val="24"/>
        </w:rPr>
        <w:t>Oaks: Sage. 104 s. ISBN 0-7619-2911-8.</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80.</w:t>
      </w:r>
      <w:r>
        <w:rPr>
          <w:rFonts w:ascii="Times New Roman" w:hAnsi="Times New Roman"/>
          <w:sz w:val="24"/>
          <w:szCs w:val="24"/>
        </w:rPr>
        <w:tab/>
      </w:r>
      <w:r w:rsidR="00526689" w:rsidRPr="00A942B6">
        <w:rPr>
          <w:rFonts w:ascii="Times New Roman" w:hAnsi="Times New Roman"/>
          <w:sz w:val="24"/>
          <w:szCs w:val="24"/>
        </w:rPr>
        <w:t xml:space="preserve">RYŠÁNKOVÁ, M. 2008. Proč se dospívající sebepoškozují? </w:t>
      </w:r>
      <w:r w:rsidR="00526689" w:rsidRPr="00A942B6">
        <w:rPr>
          <w:rFonts w:ascii="Times New Roman" w:hAnsi="Times New Roman"/>
          <w:i/>
          <w:sz w:val="24"/>
          <w:szCs w:val="24"/>
        </w:rPr>
        <w:t>Pediatrie pro praxi</w:t>
      </w:r>
      <w:r w:rsidR="00526689" w:rsidRPr="00A942B6">
        <w:rPr>
          <w:rFonts w:ascii="Times New Roman" w:hAnsi="Times New Roman"/>
          <w:sz w:val="24"/>
          <w:szCs w:val="24"/>
        </w:rPr>
        <w:t>, roč. 9, č. 6, s.</w:t>
      </w:r>
      <w:r w:rsidR="00681F83">
        <w:rPr>
          <w:rFonts w:ascii="Times New Roman" w:hAnsi="Times New Roman"/>
          <w:sz w:val="24"/>
          <w:szCs w:val="24"/>
        </w:rPr>
        <w:t xml:space="preserve"> </w:t>
      </w:r>
      <w:r w:rsidR="00526689" w:rsidRPr="00A942B6">
        <w:rPr>
          <w:rFonts w:ascii="Times New Roman" w:hAnsi="Times New Roman"/>
          <w:sz w:val="24"/>
          <w:szCs w:val="24"/>
        </w:rPr>
        <w:t>383-387. ISSN  1213-0494.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81.</w:t>
      </w:r>
      <w:r>
        <w:rPr>
          <w:rFonts w:ascii="Times New Roman" w:hAnsi="Times New Roman"/>
          <w:sz w:val="24"/>
          <w:szCs w:val="24"/>
        </w:rPr>
        <w:tab/>
      </w:r>
      <w:r w:rsidR="00526689" w:rsidRPr="00A942B6">
        <w:rPr>
          <w:rFonts w:ascii="Times New Roman" w:hAnsi="Times New Roman"/>
          <w:sz w:val="24"/>
          <w:szCs w:val="24"/>
        </w:rPr>
        <w:t xml:space="preserve">ŘÍČAN, P. 2014. </w:t>
      </w:r>
      <w:r w:rsidR="00526689" w:rsidRPr="00A942B6">
        <w:rPr>
          <w:rFonts w:ascii="Times New Roman" w:hAnsi="Times New Roman"/>
          <w:i/>
          <w:sz w:val="24"/>
          <w:szCs w:val="24"/>
        </w:rPr>
        <w:t>Cesta životem.</w:t>
      </w:r>
      <w:r w:rsidR="00526689" w:rsidRPr="00A942B6">
        <w:rPr>
          <w:rFonts w:ascii="Times New Roman" w:hAnsi="Times New Roman"/>
          <w:sz w:val="24"/>
          <w:szCs w:val="24"/>
        </w:rPr>
        <w:t xml:space="preserve"> 3. vyd. Praha: Portál, s. r. o. 392 s. ISBN 978-80-262-0772-6.</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82.</w:t>
      </w:r>
      <w:r>
        <w:rPr>
          <w:rFonts w:ascii="Times New Roman" w:hAnsi="Times New Roman"/>
          <w:sz w:val="24"/>
          <w:szCs w:val="24"/>
        </w:rPr>
        <w:tab/>
      </w:r>
      <w:r w:rsidR="00526689" w:rsidRPr="00A942B6">
        <w:rPr>
          <w:rFonts w:ascii="Times New Roman" w:hAnsi="Times New Roman"/>
          <w:sz w:val="24"/>
          <w:szCs w:val="24"/>
        </w:rPr>
        <w:t xml:space="preserve">ŠEBOKOVÁ, G., POPELKOVÁ, M. 2014. Kvantita a kvalita priateľstva jako prediktory citlivosti na odmietnutie u adolescentov. </w:t>
      </w:r>
      <w:r w:rsidR="00526689" w:rsidRPr="00A942B6">
        <w:rPr>
          <w:rFonts w:ascii="Times New Roman" w:hAnsi="Times New Roman"/>
          <w:i/>
          <w:sz w:val="24"/>
          <w:szCs w:val="24"/>
        </w:rPr>
        <w:t>Psychologie a její kontexty</w:t>
      </w:r>
      <w:r w:rsidR="00526689" w:rsidRPr="00A942B6">
        <w:rPr>
          <w:rFonts w:ascii="Times New Roman" w:hAnsi="Times New Roman"/>
          <w:sz w:val="24"/>
          <w:szCs w:val="24"/>
        </w:rPr>
        <w:t>, roč. 5, č. 2, s. 17-31. ISSN 1803-9278.</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83.</w:t>
      </w:r>
      <w:r>
        <w:rPr>
          <w:rFonts w:ascii="Times New Roman" w:hAnsi="Times New Roman"/>
          <w:sz w:val="24"/>
          <w:szCs w:val="24"/>
        </w:rPr>
        <w:tab/>
      </w:r>
      <w:r w:rsidR="00526689" w:rsidRPr="00A942B6">
        <w:rPr>
          <w:rFonts w:ascii="Times New Roman" w:hAnsi="Times New Roman"/>
          <w:sz w:val="24"/>
          <w:szCs w:val="24"/>
        </w:rPr>
        <w:t xml:space="preserve">SEDLÁČKOVÁ, D. 2009.  </w:t>
      </w:r>
      <w:r w:rsidR="00526689" w:rsidRPr="00A942B6">
        <w:rPr>
          <w:rFonts w:ascii="Times New Roman" w:hAnsi="Times New Roman"/>
          <w:i/>
          <w:sz w:val="24"/>
          <w:szCs w:val="24"/>
        </w:rPr>
        <w:t>Rozvoj zdravého sebevědomí žáka.</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128 s. ISBN 978-80-247-2685-4.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84.</w:t>
      </w:r>
      <w:r>
        <w:rPr>
          <w:rFonts w:ascii="Times New Roman" w:hAnsi="Times New Roman"/>
          <w:sz w:val="24"/>
          <w:szCs w:val="24"/>
        </w:rPr>
        <w:tab/>
      </w:r>
      <w:r w:rsidR="00526689" w:rsidRPr="00A942B6">
        <w:rPr>
          <w:rFonts w:ascii="Times New Roman" w:hAnsi="Times New Roman"/>
          <w:sz w:val="24"/>
          <w:szCs w:val="24"/>
        </w:rPr>
        <w:t>SCHRAGGELOVÁ, M., ČASNOCHOVÁ, Z. 2013. Sebahodnotenie</w:t>
      </w:r>
      <w:r w:rsidR="00681F83">
        <w:rPr>
          <w:rFonts w:ascii="Times New Roman" w:hAnsi="Times New Roman"/>
          <w:sz w:val="24"/>
          <w:szCs w:val="24"/>
        </w:rPr>
        <w:t xml:space="preserve"> </w:t>
      </w:r>
      <w:r w:rsidR="00526689" w:rsidRPr="00A942B6">
        <w:rPr>
          <w:rFonts w:ascii="Times New Roman" w:hAnsi="Times New Roman"/>
          <w:sz w:val="24"/>
          <w:szCs w:val="24"/>
        </w:rPr>
        <w:t>adolescentov</w:t>
      </w:r>
      <w:r w:rsidR="00681F83">
        <w:rPr>
          <w:rFonts w:ascii="Times New Roman" w:hAnsi="Times New Roman"/>
          <w:sz w:val="24"/>
          <w:szCs w:val="24"/>
        </w:rPr>
        <w:t xml:space="preserve"> </w:t>
      </w:r>
      <w:r w:rsidR="00526689" w:rsidRPr="00A942B6">
        <w:rPr>
          <w:rFonts w:ascii="Times New Roman" w:hAnsi="Times New Roman"/>
          <w:sz w:val="24"/>
          <w:szCs w:val="24"/>
        </w:rPr>
        <w:t>vo</w:t>
      </w:r>
      <w:r w:rsidR="00681F83">
        <w:rPr>
          <w:rFonts w:ascii="Times New Roman" w:hAnsi="Times New Roman"/>
          <w:sz w:val="24"/>
          <w:szCs w:val="24"/>
        </w:rPr>
        <w:t xml:space="preserve"> </w:t>
      </w:r>
      <w:r w:rsidR="00526689" w:rsidRPr="00A942B6">
        <w:rPr>
          <w:rFonts w:ascii="Times New Roman" w:hAnsi="Times New Roman"/>
          <w:sz w:val="24"/>
          <w:szCs w:val="24"/>
        </w:rPr>
        <w:t xml:space="preserve">vzťahu k rodu a veku. </w:t>
      </w:r>
      <w:r w:rsidR="00526689" w:rsidRPr="00A942B6">
        <w:rPr>
          <w:rFonts w:ascii="Times New Roman" w:hAnsi="Times New Roman"/>
          <w:i/>
          <w:sz w:val="24"/>
          <w:szCs w:val="24"/>
        </w:rPr>
        <w:t>Psychológia a patopsychológia</w:t>
      </w:r>
      <w:r w:rsidR="00681F83">
        <w:rPr>
          <w:rFonts w:ascii="Times New Roman" w:hAnsi="Times New Roman"/>
          <w:i/>
          <w:sz w:val="24"/>
          <w:szCs w:val="24"/>
        </w:rPr>
        <w:t xml:space="preserve"> </w:t>
      </w:r>
      <w:r w:rsidR="00526689" w:rsidRPr="00A942B6">
        <w:rPr>
          <w:rFonts w:ascii="Times New Roman" w:hAnsi="Times New Roman"/>
          <w:i/>
          <w:sz w:val="24"/>
          <w:szCs w:val="24"/>
        </w:rPr>
        <w:t xml:space="preserve">dieťaťa,  </w:t>
      </w:r>
      <w:r w:rsidR="00526689" w:rsidRPr="00A942B6">
        <w:rPr>
          <w:rFonts w:ascii="Times New Roman" w:hAnsi="Times New Roman"/>
          <w:sz w:val="24"/>
          <w:szCs w:val="24"/>
        </w:rPr>
        <w:t>roč. 47, č. 3, s. 198-213. ISSN 0555-5574.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85.</w:t>
      </w:r>
      <w:r>
        <w:rPr>
          <w:rFonts w:ascii="Times New Roman" w:hAnsi="Times New Roman"/>
          <w:sz w:val="24"/>
          <w:szCs w:val="24"/>
        </w:rPr>
        <w:tab/>
      </w:r>
      <w:r w:rsidR="00526689" w:rsidRPr="00A942B6">
        <w:rPr>
          <w:rFonts w:ascii="Times New Roman" w:hAnsi="Times New Roman"/>
          <w:sz w:val="24"/>
          <w:szCs w:val="24"/>
        </w:rPr>
        <w:t xml:space="preserve">SLEZÁČKOVÁ, A. 2012. </w:t>
      </w:r>
      <w:r w:rsidR="00526689" w:rsidRPr="00A942B6">
        <w:rPr>
          <w:rFonts w:ascii="Times New Roman" w:hAnsi="Times New Roman"/>
          <w:i/>
          <w:sz w:val="24"/>
          <w:szCs w:val="24"/>
        </w:rPr>
        <w:t xml:space="preserve">Průvodce pozitivní psychologií. Nové přístupy, aktuální poznatky, praktické aplikace.  </w:t>
      </w:r>
      <w:r w:rsidR="00526689" w:rsidRPr="00A942B6">
        <w:rPr>
          <w:rFonts w:ascii="Times New Roman" w:hAnsi="Times New Roman"/>
          <w:sz w:val="24"/>
          <w:szCs w:val="24"/>
        </w:rPr>
        <w:t>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304 s. ISBN 978-80-247-3507-8.</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86.</w:t>
      </w:r>
      <w:r>
        <w:rPr>
          <w:rFonts w:ascii="Times New Roman" w:hAnsi="Times New Roman"/>
          <w:sz w:val="24"/>
          <w:szCs w:val="24"/>
        </w:rPr>
        <w:tab/>
      </w:r>
      <w:r w:rsidR="00526689" w:rsidRPr="00A942B6">
        <w:rPr>
          <w:rFonts w:ascii="Times New Roman" w:hAnsi="Times New Roman"/>
          <w:sz w:val="24"/>
          <w:szCs w:val="24"/>
        </w:rPr>
        <w:t xml:space="preserve">SNOPEK M., HUBLOVÁ, V., BLATNÝ, M., JELÍNEK, M. 2010. Osobnostní koreláty životní spokojenosti a sebehodnocení u adolescentů: rodové rozdíly. </w:t>
      </w:r>
      <w:r w:rsidR="00526689" w:rsidRPr="00A942B6">
        <w:rPr>
          <w:rFonts w:ascii="Times New Roman" w:hAnsi="Times New Roman"/>
          <w:i/>
          <w:sz w:val="24"/>
          <w:szCs w:val="24"/>
        </w:rPr>
        <w:t>Československá psychologie</w:t>
      </w:r>
      <w:r w:rsidR="00526689" w:rsidRPr="00A942B6">
        <w:rPr>
          <w:rFonts w:ascii="Times New Roman" w:hAnsi="Times New Roman"/>
          <w:sz w:val="24"/>
          <w:szCs w:val="24"/>
        </w:rPr>
        <w:t>, roč. 55, č. 6, s. 521-533. ISSN 0009-062X.</w:t>
      </w:r>
    </w:p>
    <w:p w:rsidR="00526689"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87.</w:t>
      </w:r>
      <w:r>
        <w:rPr>
          <w:rFonts w:ascii="Times New Roman" w:hAnsi="Times New Roman"/>
          <w:sz w:val="24"/>
          <w:szCs w:val="24"/>
        </w:rPr>
        <w:tab/>
      </w:r>
      <w:r w:rsidR="00526689" w:rsidRPr="00A942B6">
        <w:rPr>
          <w:rFonts w:ascii="Times New Roman" w:hAnsi="Times New Roman"/>
          <w:sz w:val="24"/>
          <w:szCs w:val="24"/>
        </w:rPr>
        <w:t xml:space="preserve">SOBKOVÁ, P., TAVEL, P. 2010. Životní smysluplnost a emocionalita. </w:t>
      </w:r>
      <w:r w:rsidR="00526689" w:rsidRPr="00A942B6">
        <w:rPr>
          <w:rFonts w:ascii="Times New Roman" w:hAnsi="Times New Roman"/>
          <w:i/>
          <w:sz w:val="24"/>
          <w:szCs w:val="24"/>
        </w:rPr>
        <w:t>Psychologie – Elektronický časopis ČMPS</w:t>
      </w:r>
      <w:r w:rsidR="00526689" w:rsidRPr="00A942B6">
        <w:rPr>
          <w:rFonts w:ascii="Times New Roman" w:hAnsi="Times New Roman"/>
          <w:sz w:val="24"/>
          <w:szCs w:val="24"/>
        </w:rPr>
        <w:t xml:space="preserve">, výzkumné studie, roč. 4, č. 2, s. 12-21. [online]. 28.4.2010 [cit. 4.12.2015].  ISSN 1802-8853. Dostupné z:  </w:t>
      </w:r>
      <w:hyperlink r:id="rId21" w:history="1">
        <w:r w:rsidR="00526689" w:rsidRPr="00A942B6">
          <w:rPr>
            <w:rStyle w:val="Hypertextovodkaz"/>
            <w:rFonts w:ascii="Times New Roman" w:hAnsi="Times New Roman"/>
            <w:sz w:val="24"/>
            <w:szCs w:val="24"/>
          </w:rPr>
          <w:t>http://e-psycholog.eu/pdf/sobkova-etal.pdf</w:t>
        </w:r>
      </w:hyperlink>
    </w:p>
    <w:p w:rsidR="0011446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88.</w:t>
      </w:r>
      <w:r>
        <w:rPr>
          <w:rFonts w:ascii="Times New Roman" w:hAnsi="Times New Roman"/>
          <w:sz w:val="24"/>
          <w:szCs w:val="24"/>
        </w:rPr>
        <w:tab/>
      </w:r>
      <w:r w:rsidR="00114469">
        <w:rPr>
          <w:rFonts w:ascii="Times New Roman" w:hAnsi="Times New Roman"/>
          <w:sz w:val="24"/>
          <w:szCs w:val="24"/>
        </w:rPr>
        <w:t xml:space="preserve">SOUČEK, E. 2006. </w:t>
      </w:r>
      <w:r w:rsidR="00114469" w:rsidRPr="00114469">
        <w:rPr>
          <w:rFonts w:ascii="Times New Roman" w:hAnsi="Times New Roman"/>
          <w:i/>
          <w:sz w:val="24"/>
          <w:szCs w:val="24"/>
        </w:rPr>
        <w:t>Statistika pro ekonomy – kvantitativní metody.</w:t>
      </w:r>
      <w:r w:rsidR="00114469">
        <w:rPr>
          <w:rFonts w:ascii="Times New Roman" w:hAnsi="Times New Roman"/>
          <w:sz w:val="24"/>
          <w:szCs w:val="24"/>
        </w:rPr>
        <w:t xml:space="preserve"> Praha: Vysoká škola ekonomie a managementu. 267 s. Bez ISBN.</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89.</w:t>
      </w:r>
      <w:r>
        <w:rPr>
          <w:rFonts w:ascii="Times New Roman" w:hAnsi="Times New Roman"/>
          <w:sz w:val="24"/>
          <w:szCs w:val="24"/>
        </w:rPr>
        <w:tab/>
      </w:r>
      <w:r w:rsidR="00526689" w:rsidRPr="00A942B6">
        <w:rPr>
          <w:rFonts w:ascii="Times New Roman" w:hAnsi="Times New Roman"/>
          <w:sz w:val="24"/>
          <w:szCs w:val="24"/>
        </w:rPr>
        <w:t xml:space="preserve">SULZ, S., HAGSPIEL, S. 2015. </w:t>
      </w:r>
      <w:r w:rsidR="00526689" w:rsidRPr="00CB42BA">
        <w:rPr>
          <w:rStyle w:val="fn"/>
          <w:rFonts w:ascii="Times New Roman" w:hAnsi="Times New Roman"/>
          <w:i/>
          <w:sz w:val="24"/>
          <w:szCs w:val="24"/>
        </w:rPr>
        <w:t>European</w:t>
      </w:r>
      <w:r w:rsidR="00681F83">
        <w:rPr>
          <w:rStyle w:val="fn"/>
          <w:rFonts w:ascii="Times New Roman" w:hAnsi="Times New Roman"/>
          <w:i/>
          <w:sz w:val="24"/>
          <w:szCs w:val="24"/>
        </w:rPr>
        <w:t xml:space="preserve"> </w:t>
      </w:r>
      <w:r w:rsidR="00526689" w:rsidRPr="00CB42BA">
        <w:rPr>
          <w:rStyle w:val="fn"/>
          <w:rFonts w:ascii="Times New Roman" w:hAnsi="Times New Roman"/>
          <w:i/>
          <w:sz w:val="24"/>
          <w:szCs w:val="24"/>
        </w:rPr>
        <w:t>Psychotherapy</w:t>
      </w:r>
      <w:r w:rsidR="00526689" w:rsidRPr="00A942B6">
        <w:rPr>
          <w:rStyle w:val="fn"/>
          <w:rFonts w:ascii="Times New Roman" w:hAnsi="Times New Roman"/>
          <w:sz w:val="24"/>
          <w:szCs w:val="24"/>
        </w:rPr>
        <w:t xml:space="preserve"> 2014/2015</w:t>
      </w:r>
      <w:r w:rsidR="00526689" w:rsidRPr="00A942B6">
        <w:rPr>
          <w:rFonts w:ascii="Times New Roman" w:hAnsi="Times New Roman"/>
          <w:sz w:val="24"/>
          <w:szCs w:val="24"/>
        </w:rPr>
        <w:t xml:space="preserve">: </w:t>
      </w:r>
      <w:r w:rsidR="00526689" w:rsidRPr="00A942B6">
        <w:rPr>
          <w:rStyle w:val="Podtitul1"/>
          <w:rFonts w:ascii="Times New Roman" w:hAnsi="Times New Roman"/>
          <w:sz w:val="24"/>
          <w:szCs w:val="24"/>
        </w:rPr>
        <w:t>Austria: Home</w:t>
      </w:r>
      <w:r w:rsidR="00681F83">
        <w:rPr>
          <w:rStyle w:val="Podtitul1"/>
          <w:rFonts w:ascii="Times New Roman" w:hAnsi="Times New Roman"/>
          <w:sz w:val="24"/>
          <w:szCs w:val="24"/>
        </w:rPr>
        <w:t xml:space="preserve"> </w:t>
      </w:r>
      <w:r w:rsidR="00526689" w:rsidRPr="00A942B6">
        <w:rPr>
          <w:rStyle w:val="Podtitul1"/>
          <w:rFonts w:ascii="Times New Roman" w:hAnsi="Times New Roman"/>
          <w:sz w:val="24"/>
          <w:szCs w:val="24"/>
        </w:rPr>
        <w:t>of</w:t>
      </w:r>
      <w:r w:rsidR="00681F83">
        <w:rPr>
          <w:rStyle w:val="Podtitul1"/>
          <w:rFonts w:ascii="Times New Roman" w:hAnsi="Times New Roman"/>
          <w:sz w:val="24"/>
          <w:szCs w:val="24"/>
        </w:rPr>
        <w:t xml:space="preserve"> </w:t>
      </w:r>
      <w:r w:rsidR="00526689" w:rsidRPr="00A942B6">
        <w:rPr>
          <w:rStyle w:val="Podtitul1"/>
          <w:rFonts w:ascii="Times New Roman" w:hAnsi="Times New Roman"/>
          <w:sz w:val="24"/>
          <w:szCs w:val="24"/>
        </w:rPr>
        <w:t>theWorld's</w:t>
      </w:r>
      <w:r w:rsidR="00681F83">
        <w:rPr>
          <w:rStyle w:val="Podtitul1"/>
          <w:rFonts w:ascii="Times New Roman" w:hAnsi="Times New Roman"/>
          <w:sz w:val="24"/>
          <w:szCs w:val="24"/>
        </w:rPr>
        <w:t xml:space="preserve"> </w:t>
      </w:r>
      <w:r w:rsidR="00526689" w:rsidRPr="00A942B6">
        <w:rPr>
          <w:rStyle w:val="Podtitul1"/>
          <w:rFonts w:ascii="Times New Roman" w:hAnsi="Times New Roman"/>
          <w:sz w:val="24"/>
          <w:szCs w:val="24"/>
        </w:rPr>
        <w:t xml:space="preserve">Psychotherapy. </w:t>
      </w:r>
      <w:r w:rsidR="00526689" w:rsidRPr="00A942B6">
        <w:rPr>
          <w:rFonts w:ascii="Times New Roman" w:hAnsi="Times New Roman"/>
          <w:sz w:val="24"/>
          <w:szCs w:val="24"/>
        </w:rPr>
        <w:t xml:space="preserve">Norderstedt: BoD – Books on Demand.  112 s. </w:t>
      </w:r>
      <w:r w:rsidR="00526689" w:rsidRPr="00A942B6">
        <w:rPr>
          <w:rStyle w:val="Podtitul1"/>
          <w:rFonts w:ascii="Times New Roman" w:hAnsi="Times New Roman"/>
          <w:sz w:val="24"/>
          <w:szCs w:val="24"/>
        </w:rPr>
        <w:t>ISBN 978-3-7347-5118-9.</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90.</w:t>
      </w:r>
      <w:r>
        <w:rPr>
          <w:rFonts w:ascii="Times New Roman" w:hAnsi="Times New Roman"/>
          <w:sz w:val="24"/>
          <w:szCs w:val="24"/>
        </w:rPr>
        <w:tab/>
      </w:r>
      <w:r w:rsidR="00526689" w:rsidRPr="00A942B6">
        <w:rPr>
          <w:rFonts w:ascii="Times New Roman" w:hAnsi="Times New Roman"/>
          <w:sz w:val="24"/>
          <w:szCs w:val="24"/>
        </w:rPr>
        <w:t>ŠČEPITOVÁ, D., RÁCZOVÁ, B. 2013. Tabu vo</w:t>
      </w:r>
      <w:r w:rsidR="00681F83">
        <w:rPr>
          <w:rFonts w:ascii="Times New Roman" w:hAnsi="Times New Roman"/>
          <w:sz w:val="24"/>
          <w:szCs w:val="24"/>
        </w:rPr>
        <w:t xml:space="preserve"> </w:t>
      </w:r>
      <w:r w:rsidR="00526689" w:rsidRPr="00A942B6">
        <w:rPr>
          <w:rFonts w:ascii="Times New Roman" w:hAnsi="Times New Roman"/>
          <w:sz w:val="24"/>
          <w:szCs w:val="24"/>
        </w:rPr>
        <w:t>verbálnej</w:t>
      </w:r>
      <w:r w:rsidR="00681F83">
        <w:rPr>
          <w:rFonts w:ascii="Times New Roman" w:hAnsi="Times New Roman"/>
          <w:sz w:val="24"/>
          <w:szCs w:val="24"/>
        </w:rPr>
        <w:t xml:space="preserve"> </w:t>
      </w:r>
      <w:r w:rsidR="00526689" w:rsidRPr="00A942B6">
        <w:rPr>
          <w:rFonts w:ascii="Times New Roman" w:hAnsi="Times New Roman"/>
          <w:sz w:val="24"/>
          <w:szCs w:val="24"/>
        </w:rPr>
        <w:t>komunikácii v rodinách adolescentov a adolescentiek a jeho psychosociálne</w:t>
      </w:r>
      <w:r w:rsidR="00681F83">
        <w:rPr>
          <w:rFonts w:ascii="Times New Roman" w:hAnsi="Times New Roman"/>
          <w:sz w:val="24"/>
          <w:szCs w:val="24"/>
        </w:rPr>
        <w:t xml:space="preserve"> </w:t>
      </w:r>
      <w:r w:rsidR="00526689" w:rsidRPr="00A942B6">
        <w:rPr>
          <w:rFonts w:ascii="Times New Roman" w:hAnsi="Times New Roman"/>
          <w:sz w:val="24"/>
          <w:szCs w:val="24"/>
        </w:rPr>
        <w:t xml:space="preserve">pozadie. </w:t>
      </w:r>
      <w:r w:rsidR="00526689" w:rsidRPr="00A942B6">
        <w:rPr>
          <w:rFonts w:ascii="Times New Roman" w:hAnsi="Times New Roman"/>
          <w:i/>
          <w:sz w:val="24"/>
          <w:szCs w:val="24"/>
        </w:rPr>
        <w:t>Psychlógia a patopsychológia</w:t>
      </w:r>
      <w:r w:rsidR="00681F83">
        <w:rPr>
          <w:rFonts w:ascii="Times New Roman" w:hAnsi="Times New Roman"/>
          <w:i/>
          <w:sz w:val="24"/>
          <w:szCs w:val="24"/>
        </w:rPr>
        <w:t xml:space="preserve"> </w:t>
      </w:r>
      <w:r w:rsidR="00526689" w:rsidRPr="00A942B6">
        <w:rPr>
          <w:rFonts w:ascii="Times New Roman" w:hAnsi="Times New Roman"/>
          <w:i/>
          <w:sz w:val="24"/>
          <w:szCs w:val="24"/>
        </w:rPr>
        <w:t>dieťaťa</w:t>
      </w:r>
      <w:r w:rsidR="00526689" w:rsidRPr="00A942B6">
        <w:rPr>
          <w:rFonts w:ascii="Times New Roman" w:hAnsi="Times New Roman"/>
          <w:sz w:val="24"/>
          <w:szCs w:val="24"/>
        </w:rPr>
        <w:t>, roč. 47, č. 4, s. 349-361. ISSN 0555-5574.</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91.</w:t>
      </w:r>
      <w:r>
        <w:rPr>
          <w:rFonts w:ascii="Times New Roman" w:hAnsi="Times New Roman"/>
          <w:sz w:val="24"/>
          <w:szCs w:val="24"/>
        </w:rPr>
        <w:tab/>
      </w:r>
      <w:r w:rsidR="00526689" w:rsidRPr="00A942B6">
        <w:rPr>
          <w:rFonts w:ascii="Times New Roman" w:hAnsi="Times New Roman"/>
          <w:sz w:val="24"/>
          <w:szCs w:val="24"/>
        </w:rPr>
        <w:t xml:space="preserve">ŠIMÍČKOVÁ-ČÍŽKOVÁ, J. a kol. 2008. </w:t>
      </w:r>
      <w:r w:rsidR="00526689" w:rsidRPr="00A942B6">
        <w:rPr>
          <w:rFonts w:ascii="Times New Roman" w:hAnsi="Times New Roman"/>
          <w:i/>
          <w:sz w:val="24"/>
          <w:szCs w:val="24"/>
        </w:rPr>
        <w:t xml:space="preserve">Přehled vývojové psychologie. </w:t>
      </w:r>
      <w:r w:rsidR="00526689" w:rsidRPr="00A942B6">
        <w:rPr>
          <w:rFonts w:ascii="Times New Roman" w:hAnsi="Times New Roman"/>
          <w:sz w:val="24"/>
          <w:szCs w:val="24"/>
        </w:rPr>
        <w:t>2. vyd.</w:t>
      </w:r>
      <w:r w:rsidR="00681F83">
        <w:rPr>
          <w:rFonts w:ascii="Times New Roman" w:hAnsi="Times New Roman"/>
          <w:sz w:val="24"/>
          <w:szCs w:val="24"/>
        </w:rPr>
        <w:t xml:space="preserve"> </w:t>
      </w:r>
      <w:r w:rsidR="00526689" w:rsidRPr="00A942B6">
        <w:rPr>
          <w:rFonts w:ascii="Times New Roman" w:hAnsi="Times New Roman"/>
          <w:sz w:val="24"/>
          <w:szCs w:val="24"/>
        </w:rPr>
        <w:t>Olomouc: Univerzita Palackého v Olomouci. 175 s. ISBN 978-80-244-2141-4.</w:t>
      </w:r>
    </w:p>
    <w:p w:rsidR="00526689" w:rsidRPr="00A942B6" w:rsidRDefault="00432DF3" w:rsidP="00A942B6">
      <w:pPr>
        <w:spacing w:line="360" w:lineRule="auto"/>
        <w:jc w:val="both"/>
        <w:rPr>
          <w:rFonts w:ascii="Times New Roman" w:hAnsi="Times New Roman"/>
          <w:sz w:val="24"/>
          <w:szCs w:val="24"/>
        </w:rPr>
      </w:pPr>
      <w:r>
        <w:rPr>
          <w:rFonts w:ascii="Times New Roman" w:hAnsi="Times New Roman"/>
          <w:sz w:val="24"/>
          <w:szCs w:val="24"/>
        </w:rPr>
        <w:t>92.</w:t>
      </w:r>
      <w:r>
        <w:rPr>
          <w:rFonts w:ascii="Times New Roman" w:hAnsi="Times New Roman"/>
          <w:sz w:val="24"/>
          <w:szCs w:val="24"/>
        </w:rPr>
        <w:tab/>
      </w:r>
      <w:r w:rsidR="00526689" w:rsidRPr="00A942B6">
        <w:rPr>
          <w:rFonts w:ascii="Times New Roman" w:hAnsi="Times New Roman"/>
          <w:sz w:val="24"/>
          <w:szCs w:val="24"/>
        </w:rPr>
        <w:t xml:space="preserve">ŠPATENKOVÁ, N. 2006. </w:t>
      </w:r>
      <w:r w:rsidR="00526689" w:rsidRPr="00A942B6">
        <w:rPr>
          <w:rFonts w:ascii="Times New Roman" w:hAnsi="Times New Roman"/>
          <w:i/>
          <w:sz w:val="24"/>
          <w:szCs w:val="24"/>
        </w:rPr>
        <w:t>Jak řeší rodinné krize moderní žena.</w:t>
      </w:r>
      <w:r w:rsidR="00526689" w:rsidRPr="00A942B6">
        <w:rPr>
          <w:rFonts w:ascii="Times New Roman" w:hAnsi="Times New Roman"/>
          <w:sz w:val="24"/>
          <w:szCs w:val="24"/>
        </w:rPr>
        <w:t xml:space="preserve"> Praha: Grada</w:t>
      </w:r>
      <w:r>
        <w:rPr>
          <w:rFonts w:ascii="Times New Roman" w:hAnsi="Times New Roman"/>
          <w:sz w:val="24"/>
          <w:szCs w:val="24"/>
        </w:rPr>
        <w:tab/>
      </w:r>
      <w:r w:rsidR="00526689" w:rsidRPr="00A942B6">
        <w:rPr>
          <w:rFonts w:ascii="Times New Roman" w:hAnsi="Times New Roman"/>
          <w:sz w:val="24"/>
          <w:szCs w:val="24"/>
        </w:rPr>
        <w:t>Publishing a. s. 148 s. ISBN 80-247-1567-8.</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93.</w:t>
      </w:r>
      <w:r>
        <w:rPr>
          <w:rFonts w:ascii="Times New Roman" w:hAnsi="Times New Roman"/>
          <w:sz w:val="24"/>
          <w:szCs w:val="24"/>
        </w:rPr>
        <w:tab/>
      </w:r>
      <w:r w:rsidR="00526689" w:rsidRPr="00A942B6">
        <w:rPr>
          <w:rFonts w:ascii="Times New Roman" w:hAnsi="Times New Roman"/>
          <w:sz w:val="24"/>
          <w:szCs w:val="24"/>
        </w:rPr>
        <w:t xml:space="preserve">ŠPIRUDOVÁ, L. 2015. </w:t>
      </w:r>
      <w:r w:rsidR="00526689" w:rsidRPr="00A942B6">
        <w:rPr>
          <w:rFonts w:ascii="Times New Roman" w:hAnsi="Times New Roman"/>
          <w:i/>
          <w:sz w:val="24"/>
          <w:szCs w:val="24"/>
        </w:rPr>
        <w:t>Doprovázení v ošetřovatelství I pomáhající profese, doprovázení a systém podpor pro pacienty.</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144 s. ISBN 978-80-247-9962-9.</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94.</w:t>
      </w:r>
      <w:r>
        <w:rPr>
          <w:rFonts w:ascii="Times New Roman" w:hAnsi="Times New Roman"/>
          <w:sz w:val="24"/>
          <w:szCs w:val="24"/>
        </w:rPr>
        <w:tab/>
      </w:r>
      <w:r w:rsidR="00526689" w:rsidRPr="00A942B6">
        <w:rPr>
          <w:rFonts w:ascii="Times New Roman" w:hAnsi="Times New Roman"/>
          <w:sz w:val="24"/>
          <w:szCs w:val="24"/>
        </w:rPr>
        <w:t xml:space="preserve">VÁGNEROVÁ, M. 2012. </w:t>
      </w:r>
      <w:r w:rsidR="00526689" w:rsidRPr="00A942B6">
        <w:rPr>
          <w:rFonts w:ascii="Times New Roman" w:hAnsi="Times New Roman"/>
          <w:i/>
          <w:sz w:val="24"/>
          <w:szCs w:val="24"/>
        </w:rPr>
        <w:t>Vývojová psychologie. Dětství a dospívání.</w:t>
      </w:r>
      <w:r w:rsidR="00526689" w:rsidRPr="00A942B6">
        <w:rPr>
          <w:rFonts w:ascii="Times New Roman" w:hAnsi="Times New Roman"/>
          <w:sz w:val="24"/>
          <w:szCs w:val="24"/>
        </w:rPr>
        <w:t xml:space="preserve"> 2. vyd.  Praha: Nakladatelství Karolinum, Univerzita Karlova v Praze. 536 s. ISBN 978-80-246-2153-1.</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95.</w:t>
      </w:r>
      <w:r>
        <w:rPr>
          <w:rFonts w:ascii="Times New Roman" w:hAnsi="Times New Roman"/>
          <w:sz w:val="24"/>
          <w:szCs w:val="24"/>
        </w:rPr>
        <w:tab/>
      </w:r>
      <w:r w:rsidR="00526689" w:rsidRPr="00A942B6">
        <w:rPr>
          <w:rFonts w:ascii="Times New Roman" w:hAnsi="Times New Roman"/>
          <w:sz w:val="24"/>
          <w:szCs w:val="24"/>
        </w:rPr>
        <w:t xml:space="preserve">VYKOUKOVÁ, M. 2014. </w:t>
      </w:r>
      <w:r w:rsidR="00526689" w:rsidRPr="00A942B6">
        <w:rPr>
          <w:rFonts w:ascii="Times New Roman" w:hAnsi="Times New Roman"/>
          <w:i/>
          <w:sz w:val="24"/>
          <w:szCs w:val="24"/>
        </w:rPr>
        <w:t xml:space="preserve">Naplnění smyslu života studentů gymnázia ve vybraném městě: diplomová práce. </w:t>
      </w:r>
      <w:r w:rsidR="00526689" w:rsidRPr="00A942B6">
        <w:rPr>
          <w:rFonts w:ascii="Times New Roman" w:hAnsi="Times New Roman"/>
          <w:sz w:val="24"/>
          <w:szCs w:val="24"/>
        </w:rPr>
        <w:t xml:space="preserve">Brno: Masarykova univerzita, Fakulta sociálních studií. 88 s. Vedoucí diplomové práce Monika Punová. </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96.</w:t>
      </w:r>
      <w:r>
        <w:rPr>
          <w:rFonts w:ascii="Times New Roman" w:hAnsi="Times New Roman"/>
          <w:sz w:val="24"/>
          <w:szCs w:val="24"/>
        </w:rPr>
        <w:tab/>
      </w:r>
      <w:r w:rsidR="00526689" w:rsidRPr="00A942B6">
        <w:rPr>
          <w:rFonts w:ascii="Times New Roman" w:hAnsi="Times New Roman"/>
          <w:sz w:val="24"/>
          <w:szCs w:val="24"/>
        </w:rPr>
        <w:t xml:space="preserve">VYMĚTAL, J. 2010. </w:t>
      </w:r>
      <w:r w:rsidR="00526689" w:rsidRPr="00A942B6">
        <w:rPr>
          <w:rFonts w:ascii="Times New Roman" w:hAnsi="Times New Roman"/>
          <w:i/>
          <w:sz w:val="24"/>
          <w:szCs w:val="24"/>
        </w:rPr>
        <w:t>Úvod do psychoterapie.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288 s. ISBN 978-80-247-2667-0.</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97.</w:t>
      </w:r>
      <w:r>
        <w:rPr>
          <w:rFonts w:ascii="Times New Roman" w:hAnsi="Times New Roman"/>
          <w:sz w:val="24"/>
          <w:szCs w:val="24"/>
        </w:rPr>
        <w:tab/>
      </w:r>
      <w:r w:rsidR="00526689" w:rsidRPr="00A942B6">
        <w:rPr>
          <w:rFonts w:ascii="Times New Roman" w:hAnsi="Times New Roman"/>
          <w:sz w:val="24"/>
          <w:szCs w:val="24"/>
        </w:rPr>
        <w:t xml:space="preserve">VYMĚTAL, J. a kol. 2007. </w:t>
      </w:r>
      <w:r w:rsidR="00526689" w:rsidRPr="00A942B6">
        <w:rPr>
          <w:rFonts w:ascii="Times New Roman" w:hAnsi="Times New Roman"/>
          <w:i/>
          <w:sz w:val="24"/>
          <w:szCs w:val="24"/>
        </w:rPr>
        <w:t>Speciální psychoterapie.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400 s. ISBN 978-80-247-1315-1.</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98.</w:t>
      </w:r>
      <w:r>
        <w:rPr>
          <w:rFonts w:ascii="Times New Roman" w:hAnsi="Times New Roman"/>
          <w:sz w:val="24"/>
          <w:szCs w:val="24"/>
        </w:rPr>
        <w:tab/>
      </w:r>
      <w:r w:rsidR="00526689" w:rsidRPr="00A942B6">
        <w:rPr>
          <w:rFonts w:ascii="Times New Roman" w:hAnsi="Times New Roman"/>
          <w:sz w:val="24"/>
          <w:szCs w:val="24"/>
        </w:rPr>
        <w:t xml:space="preserve">VYMĚTAL, J. a kol. 2004. </w:t>
      </w:r>
      <w:r w:rsidR="00526689" w:rsidRPr="00A942B6">
        <w:rPr>
          <w:rFonts w:ascii="Times New Roman" w:hAnsi="Times New Roman"/>
          <w:i/>
          <w:sz w:val="24"/>
          <w:szCs w:val="24"/>
        </w:rPr>
        <w:t>Obecná psychoterapie.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337 s. ISBN 978-80-247-0723-5.</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lastRenderedPageBreak/>
        <w:t>99.</w:t>
      </w:r>
      <w:r>
        <w:rPr>
          <w:rFonts w:ascii="Times New Roman" w:hAnsi="Times New Roman"/>
          <w:sz w:val="24"/>
          <w:szCs w:val="24"/>
        </w:rPr>
        <w:tab/>
      </w:r>
      <w:r w:rsidR="00526689" w:rsidRPr="00A942B6">
        <w:rPr>
          <w:rFonts w:ascii="Times New Roman" w:hAnsi="Times New Roman"/>
          <w:sz w:val="24"/>
          <w:szCs w:val="24"/>
        </w:rPr>
        <w:t xml:space="preserve">VÝROST, J., SLAMĚNÍK, I. a kol.  2008. </w:t>
      </w:r>
      <w:r w:rsidR="00526689" w:rsidRPr="00A942B6">
        <w:rPr>
          <w:rFonts w:ascii="Times New Roman" w:hAnsi="Times New Roman"/>
          <w:i/>
          <w:sz w:val="24"/>
          <w:szCs w:val="24"/>
        </w:rPr>
        <w:t>Sociální psychologie.</w:t>
      </w:r>
      <w:r w:rsidR="00526689" w:rsidRPr="00A942B6">
        <w:rPr>
          <w:rFonts w:ascii="Times New Roman" w:hAnsi="Times New Roman"/>
          <w:sz w:val="24"/>
          <w:szCs w:val="24"/>
        </w:rPr>
        <w:t xml:space="preserve">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408 s. ISBN 978-80-247-1428-8.</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100.</w:t>
      </w:r>
      <w:r>
        <w:rPr>
          <w:rFonts w:ascii="Times New Roman" w:hAnsi="Times New Roman"/>
          <w:sz w:val="24"/>
          <w:szCs w:val="24"/>
        </w:rPr>
        <w:tab/>
      </w:r>
      <w:r w:rsidR="00526689" w:rsidRPr="00A942B6">
        <w:rPr>
          <w:rFonts w:ascii="Times New Roman" w:hAnsi="Times New Roman"/>
          <w:sz w:val="24"/>
          <w:szCs w:val="24"/>
        </w:rPr>
        <w:t xml:space="preserve">ZACHAROVÁ, E., ŠIMÍČKOVÁ-ČÍŽKOVÁ, J. 2011. </w:t>
      </w:r>
      <w:r w:rsidR="00526689" w:rsidRPr="00A942B6">
        <w:rPr>
          <w:rFonts w:ascii="Times New Roman" w:hAnsi="Times New Roman"/>
          <w:i/>
          <w:sz w:val="24"/>
          <w:szCs w:val="24"/>
        </w:rPr>
        <w:t>Základy psychologie pro zdravotnické obory</w:t>
      </w:r>
      <w:r w:rsidR="00526689" w:rsidRPr="00A942B6">
        <w:rPr>
          <w:rFonts w:ascii="Times New Roman" w:hAnsi="Times New Roman"/>
          <w:sz w:val="24"/>
          <w:szCs w:val="24"/>
        </w:rPr>
        <w:t>.  Praha: Grada</w:t>
      </w:r>
      <w:r w:rsidR="00681F83">
        <w:rPr>
          <w:rFonts w:ascii="Times New Roman" w:hAnsi="Times New Roman"/>
          <w:sz w:val="24"/>
          <w:szCs w:val="24"/>
        </w:rPr>
        <w:t xml:space="preserve"> </w:t>
      </w:r>
      <w:r w:rsidR="00526689" w:rsidRPr="00A942B6">
        <w:rPr>
          <w:rFonts w:ascii="Times New Roman" w:hAnsi="Times New Roman"/>
          <w:sz w:val="24"/>
          <w:szCs w:val="24"/>
        </w:rPr>
        <w:t>Publishing a. s. 288 s. ISBN 978-80-247-4062-1.</w:t>
      </w:r>
    </w:p>
    <w:p w:rsidR="00526689" w:rsidRPr="00A942B6" w:rsidRDefault="00432DF3" w:rsidP="00432DF3">
      <w:pPr>
        <w:spacing w:line="360" w:lineRule="auto"/>
        <w:ind w:left="705" w:hanging="705"/>
        <w:jc w:val="both"/>
        <w:rPr>
          <w:rFonts w:ascii="Times New Roman" w:hAnsi="Times New Roman"/>
          <w:sz w:val="24"/>
          <w:szCs w:val="24"/>
        </w:rPr>
      </w:pPr>
      <w:r>
        <w:rPr>
          <w:rFonts w:ascii="Times New Roman" w:hAnsi="Times New Roman"/>
          <w:sz w:val="24"/>
          <w:szCs w:val="24"/>
        </w:rPr>
        <w:t>101.</w:t>
      </w:r>
      <w:r>
        <w:rPr>
          <w:rFonts w:ascii="Times New Roman" w:hAnsi="Times New Roman"/>
          <w:sz w:val="24"/>
          <w:szCs w:val="24"/>
        </w:rPr>
        <w:tab/>
      </w:r>
      <w:r w:rsidR="00526689" w:rsidRPr="00A942B6">
        <w:rPr>
          <w:rFonts w:ascii="Times New Roman" w:hAnsi="Times New Roman"/>
          <w:sz w:val="24"/>
          <w:szCs w:val="24"/>
        </w:rPr>
        <w:t xml:space="preserve">ZIMOVÁ, J. 2013. </w:t>
      </w:r>
      <w:r w:rsidR="00526689" w:rsidRPr="00A942B6">
        <w:rPr>
          <w:rFonts w:ascii="Times New Roman" w:hAnsi="Times New Roman"/>
          <w:i/>
          <w:sz w:val="24"/>
          <w:szCs w:val="24"/>
        </w:rPr>
        <w:t xml:space="preserve">Romantické vztahy dospívajících v souvislosti se silnými stránkami osobnosti: diplomová práce. </w:t>
      </w:r>
      <w:r w:rsidR="00526689" w:rsidRPr="00A942B6">
        <w:rPr>
          <w:rFonts w:ascii="Times New Roman" w:hAnsi="Times New Roman"/>
          <w:sz w:val="24"/>
          <w:szCs w:val="24"/>
        </w:rPr>
        <w:t xml:space="preserve">Brno: Masarykova univerzita, Filozofická fakulta. 105 s. Vedoucí diplomové práce Alena Slezáčková. </w:t>
      </w:r>
    </w:p>
    <w:p w:rsidR="00526689" w:rsidRDefault="00526689" w:rsidP="00A942B6">
      <w:pPr>
        <w:spacing w:line="360" w:lineRule="auto"/>
        <w:jc w:val="both"/>
        <w:rPr>
          <w:rFonts w:ascii="Times New Roman" w:hAnsi="Times New Roman"/>
          <w:sz w:val="24"/>
          <w:szCs w:val="24"/>
        </w:rPr>
      </w:pPr>
    </w:p>
    <w:p w:rsidR="00B82E35" w:rsidRDefault="00B82E35"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432DF3" w:rsidRDefault="00432DF3" w:rsidP="00A942B6">
      <w:pPr>
        <w:spacing w:line="360" w:lineRule="auto"/>
        <w:jc w:val="both"/>
        <w:rPr>
          <w:rFonts w:ascii="Times New Roman" w:hAnsi="Times New Roman"/>
          <w:sz w:val="24"/>
          <w:szCs w:val="24"/>
        </w:rPr>
      </w:pPr>
    </w:p>
    <w:p w:rsidR="00526689" w:rsidRDefault="00AB7621" w:rsidP="00A942B6">
      <w:pPr>
        <w:spacing w:line="360" w:lineRule="auto"/>
        <w:jc w:val="both"/>
        <w:rPr>
          <w:rFonts w:ascii="Times New Roman" w:hAnsi="Times New Roman"/>
          <w:b/>
          <w:sz w:val="32"/>
          <w:szCs w:val="32"/>
        </w:rPr>
      </w:pPr>
      <w:r w:rsidRPr="00ED500D">
        <w:rPr>
          <w:rFonts w:ascii="Times New Roman" w:hAnsi="Times New Roman"/>
          <w:b/>
          <w:sz w:val="32"/>
          <w:szCs w:val="32"/>
        </w:rPr>
        <w:lastRenderedPageBreak/>
        <w:t>SEZNAM ZKRATEK</w:t>
      </w:r>
    </w:p>
    <w:p w:rsidR="001C630E" w:rsidRDefault="001C630E" w:rsidP="00A942B6">
      <w:pPr>
        <w:spacing w:line="360" w:lineRule="auto"/>
        <w:jc w:val="both"/>
        <w:rPr>
          <w:rFonts w:ascii="Times New Roman" w:hAnsi="Times New Roman"/>
          <w:b/>
          <w:sz w:val="24"/>
          <w:szCs w:val="24"/>
        </w:rPr>
      </w:pPr>
    </w:p>
    <w:p w:rsidR="00B82E35" w:rsidRDefault="00B82E35" w:rsidP="00A942B6">
      <w:pPr>
        <w:spacing w:line="360" w:lineRule="auto"/>
        <w:jc w:val="both"/>
        <w:rPr>
          <w:rFonts w:ascii="Times New Roman" w:hAnsi="Times New Roman"/>
          <w:sz w:val="24"/>
          <w:szCs w:val="24"/>
        </w:rPr>
      </w:pPr>
      <w:r>
        <w:rPr>
          <w:rFonts w:ascii="Times New Roman" w:hAnsi="Times New Roman"/>
          <w:b/>
          <w:sz w:val="24"/>
          <w:szCs w:val="24"/>
        </w:rPr>
        <w:t>ESK</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Existenciální škála</w:t>
      </w:r>
    </w:p>
    <w:p w:rsidR="00B82E35" w:rsidRPr="00B82E35" w:rsidRDefault="00B82E35" w:rsidP="00A942B6">
      <w:pPr>
        <w:spacing w:line="360" w:lineRule="auto"/>
        <w:jc w:val="both"/>
        <w:rPr>
          <w:rFonts w:ascii="Times New Roman" w:hAnsi="Times New Roman"/>
          <w:sz w:val="24"/>
          <w:szCs w:val="24"/>
        </w:rPr>
      </w:pPr>
      <w:r>
        <w:rPr>
          <w:rFonts w:ascii="Times New Roman" w:hAnsi="Times New Roman"/>
          <w:b/>
          <w:sz w:val="24"/>
          <w:szCs w:val="24"/>
        </w:rPr>
        <w:t>CS</w:t>
      </w:r>
      <w:r>
        <w:rPr>
          <w:rFonts w:ascii="Times New Roman" w:hAnsi="Times New Roman"/>
          <w:b/>
          <w:sz w:val="24"/>
          <w:szCs w:val="24"/>
        </w:rPr>
        <w:tab/>
      </w:r>
      <w:r>
        <w:rPr>
          <w:rFonts w:ascii="Times New Roman" w:hAnsi="Times New Roman"/>
          <w:b/>
          <w:sz w:val="24"/>
          <w:szCs w:val="24"/>
        </w:rPr>
        <w:tab/>
      </w:r>
      <w:r>
        <w:rPr>
          <w:rFonts w:ascii="Times New Roman" w:hAnsi="Times New Roman"/>
          <w:sz w:val="24"/>
          <w:szCs w:val="24"/>
        </w:rPr>
        <w:t>Celkové skóre</w:t>
      </w:r>
    </w:p>
    <w:p w:rsidR="00ED500D" w:rsidRDefault="00ED500D" w:rsidP="00A942B6">
      <w:pPr>
        <w:spacing w:line="360" w:lineRule="auto"/>
        <w:jc w:val="both"/>
        <w:rPr>
          <w:rFonts w:ascii="Times New Roman" w:hAnsi="Times New Roman"/>
          <w:b/>
          <w:sz w:val="24"/>
          <w:szCs w:val="24"/>
        </w:rPr>
      </w:pPr>
    </w:p>
    <w:p w:rsidR="00AB7621" w:rsidRDefault="00AB7621" w:rsidP="00A942B6">
      <w:pPr>
        <w:spacing w:line="360" w:lineRule="auto"/>
        <w:jc w:val="both"/>
        <w:rPr>
          <w:rFonts w:ascii="Times New Roman" w:hAnsi="Times New Roman"/>
          <w:b/>
          <w:sz w:val="24"/>
          <w:szCs w:val="24"/>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1C630E" w:rsidRDefault="001C630E"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AB7621" w:rsidRPr="00B82E35" w:rsidRDefault="00AB7621" w:rsidP="00A942B6">
      <w:pPr>
        <w:spacing w:line="360" w:lineRule="auto"/>
        <w:jc w:val="both"/>
        <w:rPr>
          <w:rFonts w:ascii="Times New Roman" w:hAnsi="Times New Roman"/>
          <w:b/>
          <w:sz w:val="32"/>
          <w:szCs w:val="32"/>
        </w:rPr>
      </w:pPr>
      <w:r w:rsidRPr="00B82E35">
        <w:rPr>
          <w:rFonts w:ascii="Times New Roman" w:hAnsi="Times New Roman"/>
          <w:b/>
          <w:sz w:val="32"/>
          <w:szCs w:val="32"/>
        </w:rPr>
        <w:lastRenderedPageBreak/>
        <w:t>SEZNAM TABULEK</w:t>
      </w:r>
    </w:p>
    <w:p w:rsidR="00895EE4" w:rsidRDefault="00895EE4" w:rsidP="00A942B6">
      <w:pPr>
        <w:spacing w:line="360" w:lineRule="auto"/>
        <w:jc w:val="both"/>
        <w:rPr>
          <w:rFonts w:ascii="Times New Roman" w:hAnsi="Times New Roman"/>
          <w:b/>
          <w:sz w:val="24"/>
          <w:szCs w:val="24"/>
        </w:rPr>
      </w:pP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 xml:space="preserve">Tab. 1 – </w:t>
      </w:r>
      <w:r w:rsidR="00B82E35">
        <w:rPr>
          <w:rFonts w:ascii="Times New Roman" w:hAnsi="Times New Roman"/>
          <w:sz w:val="24"/>
          <w:szCs w:val="24"/>
        </w:rPr>
        <w:t>Přehled názorů významných psychologů na smysl života ………</w:t>
      </w:r>
      <w:r w:rsidR="00037452">
        <w:rPr>
          <w:rFonts w:ascii="Times New Roman" w:hAnsi="Times New Roman"/>
          <w:sz w:val="24"/>
          <w:szCs w:val="24"/>
        </w:rPr>
        <w:t>……………..13</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 xml:space="preserve">Tab. 2 – </w:t>
      </w:r>
      <w:r w:rsidR="00B82E35">
        <w:rPr>
          <w:rFonts w:ascii="Times New Roman" w:hAnsi="Times New Roman"/>
          <w:sz w:val="24"/>
          <w:szCs w:val="24"/>
        </w:rPr>
        <w:t>Pohlaví …………………………………………………………</w:t>
      </w:r>
      <w:r w:rsidR="00037452">
        <w:rPr>
          <w:rFonts w:ascii="Times New Roman" w:hAnsi="Times New Roman"/>
          <w:sz w:val="24"/>
          <w:szCs w:val="24"/>
        </w:rPr>
        <w:t>………………</w:t>
      </w:r>
      <w:r w:rsidR="00B82E35">
        <w:rPr>
          <w:rFonts w:ascii="Times New Roman" w:hAnsi="Times New Roman"/>
          <w:sz w:val="24"/>
          <w:szCs w:val="24"/>
        </w:rPr>
        <w:t>.</w:t>
      </w:r>
      <w:r w:rsidR="00037452">
        <w:rPr>
          <w:rFonts w:ascii="Times New Roman" w:hAnsi="Times New Roman"/>
          <w:sz w:val="24"/>
          <w:szCs w:val="24"/>
        </w:rPr>
        <w:t>48</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3 –</w:t>
      </w:r>
      <w:r w:rsidR="00B82E35">
        <w:rPr>
          <w:rFonts w:ascii="Times New Roman" w:hAnsi="Times New Roman"/>
          <w:sz w:val="24"/>
          <w:szCs w:val="24"/>
        </w:rPr>
        <w:t xml:space="preserve"> Věk ……………………………………………………………</w:t>
      </w:r>
      <w:r w:rsidR="00037452">
        <w:rPr>
          <w:rFonts w:ascii="Times New Roman" w:hAnsi="Times New Roman"/>
          <w:sz w:val="24"/>
          <w:szCs w:val="24"/>
        </w:rPr>
        <w:t>………………..49</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4 –</w:t>
      </w:r>
      <w:r w:rsidR="00B82E35">
        <w:rPr>
          <w:rFonts w:ascii="Times New Roman" w:hAnsi="Times New Roman"/>
          <w:sz w:val="24"/>
          <w:szCs w:val="24"/>
        </w:rPr>
        <w:t xml:space="preserve"> Bydliště ……………………………………………………</w:t>
      </w:r>
      <w:r w:rsidR="00037452">
        <w:rPr>
          <w:rFonts w:ascii="Times New Roman" w:hAnsi="Times New Roman"/>
          <w:sz w:val="24"/>
          <w:szCs w:val="24"/>
        </w:rPr>
        <w:t>…………………...</w:t>
      </w:r>
      <w:r w:rsidR="00B82E35">
        <w:rPr>
          <w:rFonts w:ascii="Times New Roman" w:hAnsi="Times New Roman"/>
          <w:sz w:val="24"/>
          <w:szCs w:val="24"/>
        </w:rPr>
        <w:t>.</w:t>
      </w:r>
      <w:r w:rsidR="00037452">
        <w:rPr>
          <w:rFonts w:ascii="Times New Roman" w:hAnsi="Times New Roman"/>
          <w:sz w:val="24"/>
          <w:szCs w:val="24"/>
        </w:rPr>
        <w:t>51</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5 –</w:t>
      </w:r>
      <w:r w:rsidR="00B82E35">
        <w:rPr>
          <w:rFonts w:ascii="Times New Roman" w:hAnsi="Times New Roman"/>
          <w:sz w:val="24"/>
          <w:szCs w:val="24"/>
        </w:rPr>
        <w:t xml:space="preserve"> Náboženské vyznání ………………………………………………</w:t>
      </w:r>
      <w:r w:rsidR="00037452">
        <w:rPr>
          <w:rFonts w:ascii="Times New Roman" w:hAnsi="Times New Roman"/>
          <w:sz w:val="24"/>
          <w:szCs w:val="24"/>
        </w:rPr>
        <w:t>…………...</w:t>
      </w:r>
      <w:r w:rsidR="00B82E35">
        <w:rPr>
          <w:rFonts w:ascii="Times New Roman" w:hAnsi="Times New Roman"/>
          <w:sz w:val="24"/>
          <w:szCs w:val="24"/>
        </w:rPr>
        <w:t>.</w:t>
      </w:r>
      <w:r w:rsidR="00037452">
        <w:rPr>
          <w:rFonts w:ascii="Times New Roman" w:hAnsi="Times New Roman"/>
          <w:sz w:val="24"/>
          <w:szCs w:val="24"/>
        </w:rPr>
        <w:t>52</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6 –</w:t>
      </w:r>
      <w:r w:rsidR="00B82E35">
        <w:rPr>
          <w:rFonts w:ascii="Times New Roman" w:hAnsi="Times New Roman"/>
          <w:sz w:val="24"/>
          <w:szCs w:val="24"/>
        </w:rPr>
        <w:t xml:space="preserve"> Zdraví …………………………………………………………………</w:t>
      </w:r>
      <w:r w:rsidR="00E24171">
        <w:rPr>
          <w:rFonts w:ascii="Times New Roman" w:hAnsi="Times New Roman"/>
          <w:sz w:val="24"/>
          <w:szCs w:val="24"/>
        </w:rPr>
        <w:t>……….</w:t>
      </w:r>
      <w:r w:rsidR="00B82E35">
        <w:rPr>
          <w:rFonts w:ascii="Times New Roman" w:hAnsi="Times New Roman"/>
          <w:sz w:val="24"/>
          <w:szCs w:val="24"/>
        </w:rPr>
        <w:t>.</w:t>
      </w:r>
      <w:r w:rsidR="00E24171">
        <w:rPr>
          <w:rFonts w:ascii="Times New Roman" w:hAnsi="Times New Roman"/>
          <w:sz w:val="24"/>
          <w:szCs w:val="24"/>
        </w:rPr>
        <w:t>53</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7 –</w:t>
      </w:r>
      <w:r w:rsidR="00B82E35">
        <w:rPr>
          <w:rFonts w:ascii="Times New Roman" w:hAnsi="Times New Roman"/>
          <w:sz w:val="24"/>
          <w:szCs w:val="24"/>
        </w:rPr>
        <w:t xml:space="preserve"> Vyhodnocení Logo-testu (CS) ………………………</w:t>
      </w:r>
      <w:r w:rsidR="00E24171">
        <w:rPr>
          <w:rFonts w:ascii="Times New Roman" w:hAnsi="Times New Roman"/>
          <w:sz w:val="24"/>
          <w:szCs w:val="24"/>
        </w:rPr>
        <w:t>…………………………54</w:t>
      </w:r>
    </w:p>
    <w:p w:rsidR="00895EE4" w:rsidRDefault="00895EE4" w:rsidP="00174905">
      <w:pPr>
        <w:spacing w:line="360" w:lineRule="auto"/>
        <w:jc w:val="both"/>
        <w:rPr>
          <w:rFonts w:ascii="Times New Roman" w:hAnsi="Times New Roman"/>
          <w:sz w:val="24"/>
          <w:szCs w:val="24"/>
        </w:rPr>
      </w:pPr>
      <w:r>
        <w:rPr>
          <w:rFonts w:ascii="Times New Roman" w:hAnsi="Times New Roman"/>
          <w:sz w:val="24"/>
          <w:szCs w:val="24"/>
        </w:rPr>
        <w:t>Tab. 8 –</w:t>
      </w:r>
      <w:r w:rsidR="00B82E35">
        <w:rPr>
          <w:rFonts w:ascii="Times New Roman" w:hAnsi="Times New Roman"/>
          <w:sz w:val="24"/>
          <w:szCs w:val="24"/>
        </w:rPr>
        <w:t xml:space="preserve"> Vyhodnocení testu Existenciální škály (CS) – Kvantilové normy – Decilová rozpětí ………………………………………………</w:t>
      </w:r>
      <w:r w:rsidR="00E24171">
        <w:rPr>
          <w:rFonts w:ascii="Times New Roman" w:hAnsi="Times New Roman"/>
          <w:sz w:val="24"/>
          <w:szCs w:val="24"/>
        </w:rPr>
        <w:t>……………………………………55</w:t>
      </w:r>
    </w:p>
    <w:p w:rsidR="00B82E35" w:rsidRDefault="00895EE4" w:rsidP="00B82E35">
      <w:pPr>
        <w:spacing w:line="360" w:lineRule="auto"/>
        <w:jc w:val="both"/>
        <w:rPr>
          <w:rFonts w:ascii="Times New Roman" w:hAnsi="Times New Roman"/>
          <w:sz w:val="24"/>
          <w:szCs w:val="24"/>
        </w:rPr>
      </w:pPr>
      <w:r>
        <w:rPr>
          <w:rFonts w:ascii="Times New Roman" w:hAnsi="Times New Roman"/>
          <w:sz w:val="24"/>
          <w:szCs w:val="24"/>
        </w:rPr>
        <w:t>Tab. 9 –</w:t>
      </w:r>
      <w:r w:rsidR="00B82E35">
        <w:rPr>
          <w:rFonts w:ascii="Times New Roman" w:hAnsi="Times New Roman"/>
          <w:sz w:val="24"/>
          <w:szCs w:val="24"/>
        </w:rPr>
        <w:t xml:space="preserve"> Vyhodnocení testu Existenciální škály (CS) – Kvantilové normy – Kvartilová rozpětí ……………………………………………</w:t>
      </w:r>
      <w:r w:rsidR="00E24171">
        <w:rPr>
          <w:rFonts w:ascii="Times New Roman" w:hAnsi="Times New Roman"/>
          <w:sz w:val="24"/>
          <w:szCs w:val="24"/>
        </w:rPr>
        <w:t>……………………………………</w:t>
      </w:r>
      <w:r w:rsidR="00B82E35">
        <w:rPr>
          <w:rFonts w:ascii="Times New Roman" w:hAnsi="Times New Roman"/>
          <w:sz w:val="24"/>
          <w:szCs w:val="24"/>
        </w:rPr>
        <w:t>…</w:t>
      </w:r>
      <w:r w:rsidR="00E24171">
        <w:rPr>
          <w:rFonts w:ascii="Times New Roman" w:hAnsi="Times New Roman"/>
          <w:sz w:val="24"/>
          <w:szCs w:val="24"/>
        </w:rPr>
        <w:t>56</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10 –</w:t>
      </w:r>
      <w:r w:rsidR="00B82E35">
        <w:rPr>
          <w:rFonts w:ascii="Times New Roman" w:hAnsi="Times New Roman"/>
          <w:sz w:val="24"/>
          <w:szCs w:val="24"/>
        </w:rPr>
        <w:t xml:space="preserve"> Přibližná interpretace hodnot korelačního koeficientu ……………</w:t>
      </w:r>
      <w:r w:rsidR="00E24171">
        <w:rPr>
          <w:rFonts w:ascii="Times New Roman" w:hAnsi="Times New Roman"/>
          <w:sz w:val="24"/>
          <w:szCs w:val="24"/>
        </w:rPr>
        <w:t>…………..58</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Tab. 11 –</w:t>
      </w:r>
      <w:r w:rsidR="00B82E35">
        <w:rPr>
          <w:rFonts w:ascii="Times New Roman" w:hAnsi="Times New Roman"/>
          <w:sz w:val="24"/>
          <w:szCs w:val="24"/>
        </w:rPr>
        <w:t xml:space="preserve"> Skutečné hodnoty (Výzkumná otázka č. 1) ………………………</w:t>
      </w:r>
      <w:r w:rsidR="00E24171">
        <w:rPr>
          <w:rFonts w:ascii="Times New Roman" w:hAnsi="Times New Roman"/>
          <w:sz w:val="24"/>
          <w:szCs w:val="24"/>
        </w:rPr>
        <w:t>…………..</w:t>
      </w:r>
      <w:r w:rsidR="00B82E35">
        <w:rPr>
          <w:rFonts w:ascii="Times New Roman" w:hAnsi="Times New Roman"/>
          <w:sz w:val="24"/>
          <w:szCs w:val="24"/>
        </w:rPr>
        <w:t>.</w:t>
      </w:r>
      <w:r w:rsidR="00E24171">
        <w:rPr>
          <w:rFonts w:ascii="Times New Roman" w:hAnsi="Times New Roman"/>
          <w:sz w:val="24"/>
          <w:szCs w:val="24"/>
        </w:rPr>
        <w:t>60</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 xml:space="preserve">Tab. 12 </w:t>
      </w:r>
      <w:r w:rsidR="00B82E35">
        <w:rPr>
          <w:rFonts w:ascii="Times New Roman" w:hAnsi="Times New Roman"/>
          <w:sz w:val="24"/>
          <w:szCs w:val="24"/>
        </w:rPr>
        <w:t>– Očekávané hodnoty (Výzkumná otázka č. 1) ………………………</w:t>
      </w:r>
      <w:r w:rsidR="00E24171">
        <w:rPr>
          <w:rFonts w:ascii="Times New Roman" w:hAnsi="Times New Roman"/>
          <w:sz w:val="24"/>
          <w:szCs w:val="24"/>
        </w:rPr>
        <w:t>………...</w:t>
      </w:r>
      <w:r w:rsidR="00B82E35">
        <w:rPr>
          <w:rFonts w:ascii="Times New Roman" w:hAnsi="Times New Roman"/>
          <w:sz w:val="24"/>
          <w:szCs w:val="24"/>
        </w:rPr>
        <w:t>.</w:t>
      </w:r>
      <w:r w:rsidR="00E24171">
        <w:rPr>
          <w:rFonts w:ascii="Times New Roman" w:hAnsi="Times New Roman"/>
          <w:sz w:val="24"/>
          <w:szCs w:val="24"/>
        </w:rPr>
        <w:t>60</w:t>
      </w:r>
    </w:p>
    <w:p w:rsidR="00653903" w:rsidRDefault="00653903" w:rsidP="00A942B6">
      <w:pPr>
        <w:spacing w:line="360" w:lineRule="auto"/>
        <w:jc w:val="both"/>
        <w:rPr>
          <w:rFonts w:ascii="Times New Roman" w:hAnsi="Times New Roman"/>
          <w:sz w:val="24"/>
          <w:szCs w:val="24"/>
        </w:rPr>
      </w:pPr>
      <w:r>
        <w:rPr>
          <w:rFonts w:ascii="Times New Roman" w:hAnsi="Times New Roman"/>
          <w:sz w:val="24"/>
          <w:szCs w:val="24"/>
        </w:rPr>
        <w:t>Tab. 13 – Výsledky testu nezávislosti chí-kvadrát u Náboženského vyznání vs. Logo-test (pásmo Q1 – D10) ………………………………</w:t>
      </w:r>
      <w:r w:rsidR="00E24171">
        <w:rPr>
          <w:rFonts w:ascii="Times New Roman" w:hAnsi="Times New Roman"/>
          <w:sz w:val="24"/>
          <w:szCs w:val="24"/>
        </w:rPr>
        <w:t>……………………………………….61</w:t>
      </w:r>
    </w:p>
    <w:p w:rsidR="00653903" w:rsidRDefault="00653903" w:rsidP="00A942B6">
      <w:pPr>
        <w:spacing w:line="360" w:lineRule="auto"/>
        <w:jc w:val="both"/>
        <w:rPr>
          <w:rFonts w:ascii="Times New Roman" w:hAnsi="Times New Roman"/>
          <w:sz w:val="24"/>
          <w:szCs w:val="24"/>
        </w:rPr>
      </w:pPr>
      <w:r>
        <w:rPr>
          <w:rFonts w:ascii="Times New Roman" w:hAnsi="Times New Roman"/>
          <w:sz w:val="24"/>
          <w:szCs w:val="24"/>
        </w:rPr>
        <w:t>Tab. 14 – Skutečné hodnoty (Výzkumná otázka č. 2) …………</w:t>
      </w:r>
      <w:r w:rsidR="00E24171">
        <w:rPr>
          <w:rFonts w:ascii="Times New Roman" w:hAnsi="Times New Roman"/>
          <w:sz w:val="24"/>
          <w:szCs w:val="24"/>
        </w:rPr>
        <w:t>………………………...62</w:t>
      </w:r>
    </w:p>
    <w:p w:rsidR="00653903" w:rsidRDefault="00653903" w:rsidP="00A942B6">
      <w:pPr>
        <w:spacing w:line="360" w:lineRule="auto"/>
        <w:jc w:val="both"/>
        <w:rPr>
          <w:rFonts w:ascii="Times New Roman" w:hAnsi="Times New Roman"/>
          <w:sz w:val="24"/>
          <w:szCs w:val="24"/>
        </w:rPr>
      </w:pPr>
      <w:r>
        <w:rPr>
          <w:rFonts w:ascii="Times New Roman" w:hAnsi="Times New Roman"/>
          <w:sz w:val="24"/>
          <w:szCs w:val="24"/>
        </w:rPr>
        <w:t>Tab. 15 – Očekávané hodnoty (Výzkumná otázka č. 2) ……………</w:t>
      </w:r>
      <w:r w:rsidR="00E24171">
        <w:rPr>
          <w:rFonts w:ascii="Times New Roman" w:hAnsi="Times New Roman"/>
          <w:sz w:val="24"/>
          <w:szCs w:val="24"/>
        </w:rPr>
        <w:t>……………………62</w:t>
      </w:r>
    </w:p>
    <w:p w:rsidR="00B82E35" w:rsidRDefault="00F06EDD" w:rsidP="00A942B6">
      <w:pPr>
        <w:spacing w:line="360" w:lineRule="auto"/>
        <w:jc w:val="both"/>
        <w:rPr>
          <w:rFonts w:ascii="Times New Roman" w:hAnsi="Times New Roman"/>
          <w:sz w:val="24"/>
          <w:szCs w:val="24"/>
        </w:rPr>
      </w:pPr>
      <w:r>
        <w:rPr>
          <w:rFonts w:ascii="Times New Roman" w:hAnsi="Times New Roman"/>
          <w:sz w:val="24"/>
          <w:szCs w:val="24"/>
        </w:rPr>
        <w:t>Tab. 16</w:t>
      </w:r>
      <w:r w:rsidR="00B82E35">
        <w:rPr>
          <w:rFonts w:ascii="Times New Roman" w:hAnsi="Times New Roman"/>
          <w:sz w:val="24"/>
          <w:szCs w:val="24"/>
        </w:rPr>
        <w:t xml:space="preserve"> – Výsledky testu nezávislosti chí-kvad</w:t>
      </w:r>
      <w:r w:rsidR="002F0F0B">
        <w:rPr>
          <w:rFonts w:ascii="Times New Roman" w:hAnsi="Times New Roman"/>
          <w:sz w:val="24"/>
          <w:szCs w:val="24"/>
        </w:rPr>
        <w:t>rát u Vě</w:t>
      </w:r>
      <w:r w:rsidR="00E24171">
        <w:rPr>
          <w:rFonts w:ascii="Times New Roman" w:hAnsi="Times New Roman"/>
          <w:sz w:val="24"/>
          <w:szCs w:val="24"/>
        </w:rPr>
        <w:t>ku vs. Vyhodnocení Logo – test …………………………………………………………………………………………....63</w:t>
      </w:r>
    </w:p>
    <w:p w:rsidR="00653903" w:rsidRDefault="00F06EDD" w:rsidP="00A942B6">
      <w:pPr>
        <w:spacing w:line="360" w:lineRule="auto"/>
        <w:jc w:val="both"/>
        <w:rPr>
          <w:rFonts w:ascii="Times New Roman" w:hAnsi="Times New Roman"/>
          <w:sz w:val="24"/>
          <w:szCs w:val="24"/>
        </w:rPr>
      </w:pPr>
      <w:r>
        <w:rPr>
          <w:rFonts w:ascii="Times New Roman" w:hAnsi="Times New Roman"/>
          <w:sz w:val="24"/>
          <w:szCs w:val="24"/>
        </w:rPr>
        <w:t>Tab. 17</w:t>
      </w:r>
      <w:r w:rsidR="00653903">
        <w:rPr>
          <w:rFonts w:ascii="Times New Roman" w:hAnsi="Times New Roman"/>
          <w:sz w:val="24"/>
          <w:szCs w:val="24"/>
        </w:rPr>
        <w:t xml:space="preserve"> – </w:t>
      </w:r>
      <w:r>
        <w:rPr>
          <w:rFonts w:ascii="Times New Roman" w:hAnsi="Times New Roman"/>
          <w:sz w:val="24"/>
          <w:szCs w:val="24"/>
        </w:rPr>
        <w:t>Respondenti v kvartilu Q1 ………………………………</w:t>
      </w:r>
      <w:r w:rsidR="00E24171">
        <w:rPr>
          <w:rFonts w:ascii="Times New Roman" w:hAnsi="Times New Roman"/>
          <w:sz w:val="24"/>
          <w:szCs w:val="24"/>
        </w:rPr>
        <w:t>…………………….65</w:t>
      </w:r>
    </w:p>
    <w:p w:rsidR="00653903" w:rsidRPr="00895EE4" w:rsidRDefault="00653903" w:rsidP="00A942B6">
      <w:pPr>
        <w:spacing w:line="360" w:lineRule="auto"/>
        <w:jc w:val="both"/>
        <w:rPr>
          <w:rFonts w:ascii="Times New Roman" w:hAnsi="Times New Roman"/>
          <w:sz w:val="24"/>
          <w:szCs w:val="24"/>
        </w:rPr>
      </w:pPr>
    </w:p>
    <w:p w:rsidR="00AB7621" w:rsidRDefault="00F06EDD" w:rsidP="00A942B6">
      <w:pPr>
        <w:spacing w:line="360" w:lineRule="auto"/>
        <w:jc w:val="both"/>
        <w:rPr>
          <w:rFonts w:ascii="Times New Roman" w:hAnsi="Times New Roman"/>
          <w:b/>
          <w:sz w:val="32"/>
          <w:szCs w:val="32"/>
        </w:rPr>
      </w:pPr>
      <w:r>
        <w:rPr>
          <w:rFonts w:ascii="Times New Roman" w:hAnsi="Times New Roman"/>
          <w:b/>
          <w:sz w:val="32"/>
          <w:szCs w:val="32"/>
        </w:rPr>
        <w:lastRenderedPageBreak/>
        <w:t>SEZ</w:t>
      </w:r>
      <w:r w:rsidR="00AB7621" w:rsidRPr="00F06EDD">
        <w:rPr>
          <w:rFonts w:ascii="Times New Roman" w:hAnsi="Times New Roman"/>
          <w:b/>
          <w:sz w:val="32"/>
          <w:szCs w:val="32"/>
        </w:rPr>
        <w:t>AM GRAFŮ</w:t>
      </w:r>
    </w:p>
    <w:p w:rsidR="001C630E" w:rsidRDefault="001C630E" w:rsidP="00A942B6">
      <w:pPr>
        <w:spacing w:line="360" w:lineRule="auto"/>
        <w:jc w:val="both"/>
        <w:rPr>
          <w:rFonts w:ascii="Times New Roman" w:hAnsi="Times New Roman"/>
          <w:b/>
          <w:sz w:val="32"/>
          <w:szCs w:val="32"/>
        </w:rPr>
      </w:pP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Graf 1 –</w:t>
      </w:r>
      <w:r w:rsidR="00F06EDD">
        <w:rPr>
          <w:rFonts w:ascii="Times New Roman" w:hAnsi="Times New Roman"/>
          <w:sz w:val="24"/>
          <w:szCs w:val="24"/>
        </w:rPr>
        <w:t xml:space="preserve"> Pohlaví ……………………………………………</w:t>
      </w:r>
      <w:r w:rsidR="00E24171">
        <w:rPr>
          <w:rFonts w:ascii="Times New Roman" w:hAnsi="Times New Roman"/>
          <w:sz w:val="24"/>
          <w:szCs w:val="24"/>
        </w:rPr>
        <w:t>………………………….</w:t>
      </w:r>
      <w:r w:rsidR="00F06EDD">
        <w:rPr>
          <w:rFonts w:ascii="Times New Roman" w:hAnsi="Times New Roman"/>
          <w:sz w:val="24"/>
          <w:szCs w:val="24"/>
        </w:rPr>
        <w:t>…</w:t>
      </w:r>
      <w:r w:rsidR="00E24171">
        <w:rPr>
          <w:rFonts w:ascii="Times New Roman" w:hAnsi="Times New Roman"/>
          <w:sz w:val="24"/>
          <w:szCs w:val="24"/>
        </w:rPr>
        <w:t>48</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Graf 2 –</w:t>
      </w:r>
      <w:r w:rsidR="00F06EDD">
        <w:rPr>
          <w:rFonts w:ascii="Times New Roman" w:hAnsi="Times New Roman"/>
          <w:sz w:val="24"/>
          <w:szCs w:val="24"/>
        </w:rPr>
        <w:t xml:space="preserve"> Věk …………………………………………….………</w:t>
      </w:r>
      <w:r w:rsidR="00E24171">
        <w:rPr>
          <w:rFonts w:ascii="Times New Roman" w:hAnsi="Times New Roman"/>
          <w:sz w:val="24"/>
          <w:szCs w:val="24"/>
        </w:rPr>
        <w:t>……………………</w:t>
      </w:r>
      <w:r w:rsidR="00F06EDD">
        <w:rPr>
          <w:rFonts w:ascii="Times New Roman" w:hAnsi="Times New Roman"/>
          <w:sz w:val="24"/>
          <w:szCs w:val="24"/>
        </w:rPr>
        <w:t>….</w:t>
      </w:r>
      <w:r w:rsidR="00E24171">
        <w:rPr>
          <w:rFonts w:ascii="Times New Roman" w:hAnsi="Times New Roman"/>
          <w:sz w:val="24"/>
          <w:szCs w:val="24"/>
        </w:rPr>
        <w:t>49</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Graf 3 –</w:t>
      </w:r>
      <w:r w:rsidR="00F06EDD">
        <w:rPr>
          <w:rFonts w:ascii="Times New Roman" w:hAnsi="Times New Roman"/>
          <w:sz w:val="24"/>
          <w:szCs w:val="24"/>
        </w:rPr>
        <w:t xml:space="preserve"> Bydliště …………………………………………………………</w:t>
      </w:r>
      <w:r w:rsidR="00E24171">
        <w:rPr>
          <w:rFonts w:ascii="Times New Roman" w:hAnsi="Times New Roman"/>
          <w:sz w:val="24"/>
          <w:szCs w:val="24"/>
        </w:rPr>
        <w:t>……………..</w:t>
      </w:r>
      <w:r w:rsidR="00F06EDD">
        <w:rPr>
          <w:rFonts w:ascii="Times New Roman" w:hAnsi="Times New Roman"/>
          <w:sz w:val="24"/>
          <w:szCs w:val="24"/>
        </w:rPr>
        <w:t>.</w:t>
      </w:r>
      <w:r w:rsidR="00E24171">
        <w:rPr>
          <w:rFonts w:ascii="Times New Roman" w:hAnsi="Times New Roman"/>
          <w:sz w:val="24"/>
          <w:szCs w:val="24"/>
        </w:rPr>
        <w:t>51</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 xml:space="preserve">Graf 4 </w:t>
      </w:r>
      <w:r w:rsidR="00F06EDD">
        <w:rPr>
          <w:rFonts w:ascii="Times New Roman" w:hAnsi="Times New Roman"/>
          <w:sz w:val="24"/>
          <w:szCs w:val="24"/>
        </w:rPr>
        <w:t>– Náboženské vyznání ……………………</w:t>
      </w:r>
      <w:r w:rsidR="00E24171">
        <w:rPr>
          <w:rFonts w:ascii="Times New Roman" w:hAnsi="Times New Roman"/>
          <w:sz w:val="24"/>
          <w:szCs w:val="24"/>
        </w:rPr>
        <w:t>……………………………………</w:t>
      </w:r>
      <w:r w:rsidR="00F06EDD">
        <w:rPr>
          <w:rFonts w:ascii="Times New Roman" w:hAnsi="Times New Roman"/>
          <w:sz w:val="24"/>
          <w:szCs w:val="24"/>
        </w:rPr>
        <w:t>…</w:t>
      </w:r>
      <w:r w:rsidR="00E24171">
        <w:rPr>
          <w:rFonts w:ascii="Times New Roman" w:hAnsi="Times New Roman"/>
          <w:sz w:val="24"/>
          <w:szCs w:val="24"/>
        </w:rPr>
        <w:t>52</w:t>
      </w:r>
    </w:p>
    <w:p w:rsidR="00F06EDD" w:rsidRDefault="00F06EDD" w:rsidP="00A942B6">
      <w:pPr>
        <w:spacing w:line="360" w:lineRule="auto"/>
        <w:jc w:val="both"/>
        <w:rPr>
          <w:rFonts w:ascii="Times New Roman" w:hAnsi="Times New Roman"/>
          <w:sz w:val="24"/>
          <w:szCs w:val="24"/>
        </w:rPr>
      </w:pPr>
      <w:r>
        <w:rPr>
          <w:rFonts w:ascii="Times New Roman" w:hAnsi="Times New Roman"/>
          <w:sz w:val="24"/>
          <w:szCs w:val="24"/>
        </w:rPr>
        <w:t>Graf 5 – Zdraví ……………………………………………………………</w:t>
      </w:r>
      <w:r w:rsidR="00E24171">
        <w:rPr>
          <w:rFonts w:ascii="Times New Roman" w:hAnsi="Times New Roman"/>
          <w:sz w:val="24"/>
          <w:szCs w:val="24"/>
        </w:rPr>
        <w:t>…………….</w:t>
      </w:r>
      <w:r>
        <w:rPr>
          <w:rFonts w:ascii="Times New Roman" w:hAnsi="Times New Roman"/>
          <w:sz w:val="24"/>
          <w:szCs w:val="24"/>
        </w:rPr>
        <w:t>.</w:t>
      </w:r>
      <w:r w:rsidR="00E24171">
        <w:rPr>
          <w:rFonts w:ascii="Times New Roman" w:hAnsi="Times New Roman"/>
          <w:sz w:val="24"/>
          <w:szCs w:val="24"/>
        </w:rPr>
        <w:t>53</w:t>
      </w:r>
    </w:p>
    <w:p w:rsidR="00F06EDD" w:rsidRDefault="00F06EDD" w:rsidP="00A942B6">
      <w:pPr>
        <w:spacing w:line="360" w:lineRule="auto"/>
        <w:jc w:val="both"/>
        <w:rPr>
          <w:rFonts w:ascii="Times New Roman" w:hAnsi="Times New Roman"/>
          <w:sz w:val="24"/>
          <w:szCs w:val="24"/>
        </w:rPr>
      </w:pPr>
      <w:r>
        <w:rPr>
          <w:rFonts w:ascii="Times New Roman" w:hAnsi="Times New Roman"/>
          <w:sz w:val="24"/>
          <w:szCs w:val="24"/>
        </w:rPr>
        <w:t>Graf 6 – Korelace Existenciální škály vs. Logo-test …………………………</w:t>
      </w:r>
      <w:r w:rsidR="00E24171">
        <w:rPr>
          <w:rFonts w:ascii="Times New Roman" w:hAnsi="Times New Roman"/>
          <w:sz w:val="24"/>
          <w:szCs w:val="24"/>
        </w:rPr>
        <w:t>……….</w:t>
      </w:r>
      <w:r>
        <w:rPr>
          <w:rFonts w:ascii="Times New Roman" w:hAnsi="Times New Roman"/>
          <w:sz w:val="24"/>
          <w:szCs w:val="24"/>
        </w:rPr>
        <w:t>…</w:t>
      </w:r>
      <w:r w:rsidR="00E24171">
        <w:rPr>
          <w:rFonts w:ascii="Times New Roman" w:hAnsi="Times New Roman"/>
          <w:sz w:val="24"/>
          <w:szCs w:val="24"/>
        </w:rPr>
        <w:t>64</w:t>
      </w: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Default="00F06EDD" w:rsidP="00A942B6">
      <w:pPr>
        <w:spacing w:line="360" w:lineRule="auto"/>
        <w:jc w:val="both"/>
        <w:rPr>
          <w:rFonts w:ascii="Times New Roman" w:hAnsi="Times New Roman"/>
          <w:sz w:val="24"/>
          <w:szCs w:val="24"/>
        </w:rPr>
      </w:pPr>
    </w:p>
    <w:p w:rsidR="00F06EDD" w:rsidRP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1C630E" w:rsidRDefault="001C630E" w:rsidP="00A942B6">
      <w:pPr>
        <w:spacing w:line="360" w:lineRule="auto"/>
        <w:jc w:val="both"/>
        <w:rPr>
          <w:rFonts w:ascii="Times New Roman" w:hAnsi="Times New Roman"/>
          <w:b/>
          <w:sz w:val="32"/>
          <w:szCs w:val="32"/>
        </w:rPr>
      </w:pPr>
    </w:p>
    <w:p w:rsidR="00F06EDD" w:rsidRPr="00F06EDD" w:rsidRDefault="00F06EDD" w:rsidP="00A942B6">
      <w:pPr>
        <w:spacing w:line="360" w:lineRule="auto"/>
        <w:jc w:val="both"/>
        <w:rPr>
          <w:rFonts w:ascii="Times New Roman" w:hAnsi="Times New Roman"/>
          <w:b/>
          <w:sz w:val="32"/>
          <w:szCs w:val="32"/>
        </w:rPr>
      </w:pPr>
      <w:r w:rsidRPr="00F06EDD">
        <w:rPr>
          <w:rFonts w:ascii="Times New Roman" w:hAnsi="Times New Roman"/>
          <w:b/>
          <w:sz w:val="32"/>
          <w:szCs w:val="32"/>
        </w:rPr>
        <w:lastRenderedPageBreak/>
        <w:t>SEZNAM OBRÁZKŮ</w:t>
      </w:r>
    </w:p>
    <w:p w:rsidR="00F06EDD" w:rsidRDefault="00F06EDD" w:rsidP="00A942B6">
      <w:pPr>
        <w:spacing w:line="360" w:lineRule="auto"/>
        <w:jc w:val="both"/>
        <w:rPr>
          <w:rFonts w:ascii="Times New Roman" w:hAnsi="Times New Roman"/>
          <w:sz w:val="24"/>
          <w:szCs w:val="24"/>
        </w:rPr>
      </w:pPr>
    </w:p>
    <w:p w:rsidR="00F06EDD" w:rsidRPr="00895EE4" w:rsidRDefault="00F06EDD" w:rsidP="00A942B6">
      <w:pPr>
        <w:spacing w:line="360" w:lineRule="auto"/>
        <w:jc w:val="both"/>
        <w:rPr>
          <w:rFonts w:ascii="Times New Roman" w:hAnsi="Times New Roman"/>
          <w:sz w:val="24"/>
          <w:szCs w:val="24"/>
        </w:rPr>
      </w:pPr>
      <w:r>
        <w:rPr>
          <w:rFonts w:ascii="Times New Roman" w:hAnsi="Times New Roman"/>
          <w:sz w:val="24"/>
          <w:szCs w:val="24"/>
        </w:rPr>
        <w:t>Obrázek 1 – Paradoxní intence, dereflexe …………………………………</w:t>
      </w:r>
      <w:r w:rsidR="00E24171">
        <w:rPr>
          <w:rFonts w:ascii="Times New Roman" w:hAnsi="Times New Roman"/>
          <w:sz w:val="24"/>
          <w:szCs w:val="24"/>
        </w:rPr>
        <w:t>……………</w:t>
      </w:r>
      <w:r>
        <w:rPr>
          <w:rFonts w:ascii="Times New Roman" w:hAnsi="Times New Roman"/>
          <w:sz w:val="24"/>
          <w:szCs w:val="24"/>
        </w:rPr>
        <w:t>.</w:t>
      </w:r>
      <w:r w:rsidR="00E24171">
        <w:rPr>
          <w:rFonts w:ascii="Times New Roman" w:hAnsi="Times New Roman"/>
          <w:sz w:val="24"/>
          <w:szCs w:val="24"/>
        </w:rPr>
        <w:t>22</w:t>
      </w: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F06EDD" w:rsidRDefault="00F06EDD" w:rsidP="00A942B6">
      <w:pPr>
        <w:spacing w:line="360" w:lineRule="auto"/>
        <w:jc w:val="both"/>
        <w:rPr>
          <w:rFonts w:ascii="Times New Roman" w:hAnsi="Times New Roman"/>
          <w:b/>
          <w:sz w:val="32"/>
          <w:szCs w:val="32"/>
        </w:rPr>
      </w:pPr>
    </w:p>
    <w:p w:rsidR="00AB7621" w:rsidRDefault="00AB7621" w:rsidP="00A942B6">
      <w:pPr>
        <w:spacing w:line="360" w:lineRule="auto"/>
        <w:jc w:val="both"/>
        <w:rPr>
          <w:rFonts w:ascii="Times New Roman" w:hAnsi="Times New Roman"/>
          <w:b/>
          <w:sz w:val="32"/>
          <w:szCs w:val="32"/>
        </w:rPr>
      </w:pPr>
      <w:r w:rsidRPr="00F06EDD">
        <w:rPr>
          <w:rFonts w:ascii="Times New Roman" w:hAnsi="Times New Roman"/>
          <w:b/>
          <w:sz w:val="32"/>
          <w:szCs w:val="32"/>
        </w:rPr>
        <w:lastRenderedPageBreak/>
        <w:t>SEZNAM PŘÍLOH</w:t>
      </w:r>
    </w:p>
    <w:p w:rsidR="00F06EDD" w:rsidRPr="00F06EDD" w:rsidRDefault="00F06EDD" w:rsidP="00A942B6">
      <w:pPr>
        <w:spacing w:line="360" w:lineRule="auto"/>
        <w:jc w:val="both"/>
        <w:rPr>
          <w:rFonts w:ascii="Times New Roman" w:hAnsi="Times New Roman"/>
          <w:b/>
          <w:sz w:val="32"/>
          <w:szCs w:val="32"/>
        </w:rPr>
      </w:pPr>
    </w:p>
    <w:p w:rsidR="00CE194D" w:rsidRDefault="00895EE4" w:rsidP="00A942B6">
      <w:pPr>
        <w:spacing w:line="360" w:lineRule="auto"/>
        <w:jc w:val="both"/>
        <w:rPr>
          <w:rFonts w:ascii="Times New Roman" w:hAnsi="Times New Roman"/>
          <w:sz w:val="24"/>
          <w:szCs w:val="24"/>
        </w:rPr>
      </w:pPr>
      <w:r>
        <w:rPr>
          <w:rFonts w:ascii="Times New Roman" w:hAnsi="Times New Roman"/>
          <w:sz w:val="24"/>
          <w:szCs w:val="24"/>
        </w:rPr>
        <w:t>Příloha 1 –</w:t>
      </w:r>
      <w:r w:rsidR="00A87FD1">
        <w:rPr>
          <w:rFonts w:ascii="Times New Roman" w:hAnsi="Times New Roman"/>
          <w:sz w:val="24"/>
          <w:szCs w:val="24"/>
        </w:rPr>
        <w:t xml:space="preserve"> Dotazník – Logo-test</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Příloha 2 –</w:t>
      </w:r>
      <w:r w:rsidR="00A87FD1">
        <w:rPr>
          <w:rFonts w:ascii="Times New Roman" w:hAnsi="Times New Roman"/>
          <w:sz w:val="24"/>
          <w:szCs w:val="24"/>
        </w:rPr>
        <w:t xml:space="preserve"> Dotazník – Existenciální škála</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Příloha 3 –</w:t>
      </w:r>
      <w:r w:rsidR="00A87FD1">
        <w:rPr>
          <w:rFonts w:ascii="Times New Roman" w:hAnsi="Times New Roman"/>
          <w:sz w:val="24"/>
          <w:szCs w:val="24"/>
        </w:rPr>
        <w:t xml:space="preserve"> Dotazník – Demografické údaje</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Příloha 4 –</w:t>
      </w:r>
      <w:r w:rsidR="00A87FD1">
        <w:rPr>
          <w:rFonts w:ascii="Times New Roman" w:hAnsi="Times New Roman"/>
          <w:sz w:val="24"/>
          <w:szCs w:val="24"/>
        </w:rPr>
        <w:t xml:space="preserve"> Vyhodnocení – Logo - test</w:t>
      </w:r>
    </w:p>
    <w:p w:rsidR="00895EE4" w:rsidRDefault="00895EE4" w:rsidP="00A942B6">
      <w:pPr>
        <w:spacing w:line="360" w:lineRule="auto"/>
        <w:jc w:val="both"/>
        <w:rPr>
          <w:rFonts w:ascii="Times New Roman" w:hAnsi="Times New Roman"/>
          <w:sz w:val="24"/>
          <w:szCs w:val="24"/>
        </w:rPr>
      </w:pPr>
      <w:r>
        <w:rPr>
          <w:rFonts w:ascii="Times New Roman" w:hAnsi="Times New Roman"/>
          <w:sz w:val="24"/>
          <w:szCs w:val="24"/>
        </w:rPr>
        <w:t>Příloha 5 –</w:t>
      </w:r>
      <w:r w:rsidR="00A87FD1">
        <w:rPr>
          <w:rFonts w:ascii="Times New Roman" w:hAnsi="Times New Roman"/>
          <w:sz w:val="24"/>
          <w:szCs w:val="24"/>
        </w:rPr>
        <w:t xml:space="preserve"> Vyhodnocení – Existenciální škála</w:t>
      </w:r>
    </w:p>
    <w:p w:rsidR="00D91DA7" w:rsidRDefault="00265F9A" w:rsidP="00E24171">
      <w:pPr>
        <w:spacing w:line="360" w:lineRule="auto"/>
        <w:rPr>
          <w:rFonts w:ascii="Times New Roman" w:hAnsi="Times New Roman"/>
          <w:sz w:val="24"/>
          <w:szCs w:val="24"/>
        </w:rPr>
        <w:sectPr w:rsidR="00D91DA7" w:rsidSect="00404C72">
          <w:footerReference w:type="default" r:id="rId22"/>
          <w:pgSz w:w="11906" w:h="16838"/>
          <w:pgMar w:top="1418" w:right="1247" w:bottom="1418" w:left="1985" w:header="709" w:footer="709" w:gutter="0"/>
          <w:pgNumType w:start="6"/>
          <w:cols w:space="708"/>
          <w:docGrid w:linePitch="360"/>
        </w:sectPr>
      </w:pPr>
      <w:r>
        <w:rPr>
          <w:rFonts w:ascii="Times New Roman" w:hAnsi="Times New Roman"/>
          <w:sz w:val="24"/>
          <w:szCs w:val="24"/>
        </w:rPr>
        <w:t xml:space="preserve">Příloha </w:t>
      </w:r>
      <w:r w:rsidR="00895EE4">
        <w:rPr>
          <w:rFonts w:ascii="Times New Roman" w:hAnsi="Times New Roman"/>
          <w:sz w:val="24"/>
          <w:szCs w:val="24"/>
        </w:rPr>
        <w:t>6 –</w:t>
      </w:r>
      <w:r w:rsidR="00A87FD1">
        <w:rPr>
          <w:rFonts w:ascii="Times New Roman" w:hAnsi="Times New Roman"/>
          <w:sz w:val="24"/>
          <w:szCs w:val="24"/>
        </w:rPr>
        <w:t xml:space="preserve"> Vyhodnocení testu – Existenciální škála vs. Logo - test</w:t>
      </w:r>
    </w:p>
    <w:p w:rsidR="00CE194D" w:rsidRPr="00E24171" w:rsidRDefault="00A87FD1" w:rsidP="00A942B6">
      <w:pPr>
        <w:spacing w:line="360" w:lineRule="auto"/>
        <w:jc w:val="both"/>
        <w:rPr>
          <w:rFonts w:ascii="Times New Roman" w:hAnsi="Times New Roman"/>
          <w:b/>
          <w:sz w:val="24"/>
          <w:szCs w:val="24"/>
        </w:rPr>
      </w:pPr>
      <w:r w:rsidRPr="00E24171">
        <w:rPr>
          <w:rFonts w:ascii="Times New Roman" w:hAnsi="Times New Roman"/>
          <w:b/>
          <w:sz w:val="24"/>
          <w:szCs w:val="24"/>
        </w:rPr>
        <w:lastRenderedPageBreak/>
        <w:t>Příloha 1 – Dotazník – Logo - test</w:t>
      </w:r>
    </w:p>
    <w:p w:rsidR="00A87FD1" w:rsidRDefault="00A87FD1" w:rsidP="00A942B6">
      <w:pPr>
        <w:spacing w:line="360" w:lineRule="auto"/>
        <w:jc w:val="both"/>
        <w:rPr>
          <w:rFonts w:ascii="Times New Roman" w:hAnsi="Times New Roman"/>
          <w:sz w:val="24"/>
          <w:szCs w:val="24"/>
        </w:rPr>
      </w:pPr>
      <w:r w:rsidRPr="00A87FD1">
        <w:rPr>
          <w:rFonts w:ascii="Times New Roman" w:hAnsi="Times New Roman"/>
          <w:noProof/>
          <w:sz w:val="24"/>
          <w:szCs w:val="24"/>
          <w:lang w:eastAsia="cs-CZ"/>
        </w:rPr>
        <w:drawing>
          <wp:inline distT="0" distB="0" distL="0" distR="0">
            <wp:extent cx="5507990" cy="7573486"/>
            <wp:effectExtent l="19050" t="0" r="0" b="0"/>
            <wp:docPr id="15" name="obrázek 4" descr="C:\Users\Mara\Pictures\2016-02-0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a\Pictures\2016-02-09\004.jpg"/>
                    <pic:cNvPicPr>
                      <a:picLocks noChangeAspect="1" noChangeArrowheads="1"/>
                    </pic:cNvPicPr>
                  </pic:nvPicPr>
                  <pic:blipFill>
                    <a:blip r:embed="rId23" cstate="print"/>
                    <a:srcRect/>
                    <a:stretch>
                      <a:fillRect/>
                    </a:stretch>
                  </pic:blipFill>
                  <pic:spPr bwMode="auto">
                    <a:xfrm>
                      <a:off x="0" y="0"/>
                      <a:ext cx="5507990" cy="7573486"/>
                    </a:xfrm>
                    <a:prstGeom prst="rect">
                      <a:avLst/>
                    </a:prstGeom>
                    <a:noFill/>
                    <a:ln w="9525">
                      <a:noFill/>
                      <a:miter lim="800000"/>
                      <a:headEnd/>
                      <a:tailEnd/>
                    </a:ln>
                  </pic:spPr>
                </pic:pic>
              </a:graphicData>
            </a:graphic>
          </wp:inline>
        </w:drawing>
      </w:r>
    </w:p>
    <w:p w:rsidR="001C630E" w:rsidRDefault="001C630E" w:rsidP="001C630E">
      <w:pPr>
        <w:spacing w:line="360" w:lineRule="auto"/>
        <w:jc w:val="both"/>
        <w:rPr>
          <w:rFonts w:ascii="Times New Roman" w:hAnsi="Times New Roman"/>
          <w:b/>
          <w:sz w:val="24"/>
          <w:szCs w:val="24"/>
        </w:rPr>
      </w:pPr>
    </w:p>
    <w:p w:rsidR="001C630E" w:rsidRDefault="001C630E" w:rsidP="001C630E">
      <w:pPr>
        <w:spacing w:line="360" w:lineRule="auto"/>
        <w:jc w:val="both"/>
        <w:rPr>
          <w:rFonts w:ascii="Times New Roman" w:hAnsi="Times New Roman"/>
          <w:b/>
          <w:sz w:val="24"/>
          <w:szCs w:val="24"/>
        </w:rPr>
      </w:pPr>
    </w:p>
    <w:p w:rsidR="001C630E" w:rsidRPr="00A87FD1" w:rsidRDefault="001C630E" w:rsidP="001C630E">
      <w:pPr>
        <w:spacing w:line="360" w:lineRule="auto"/>
        <w:jc w:val="both"/>
        <w:rPr>
          <w:rFonts w:ascii="Times New Roman" w:hAnsi="Times New Roman"/>
          <w:b/>
          <w:sz w:val="24"/>
          <w:szCs w:val="24"/>
        </w:rPr>
      </w:pPr>
      <w:r w:rsidRPr="00A87FD1">
        <w:rPr>
          <w:rFonts w:ascii="Times New Roman" w:hAnsi="Times New Roman"/>
          <w:b/>
          <w:sz w:val="24"/>
          <w:szCs w:val="24"/>
        </w:rPr>
        <w:lastRenderedPageBreak/>
        <w:t>Příloha 1 – Dotazník – Logo - test</w:t>
      </w:r>
    </w:p>
    <w:p w:rsidR="00A87FD1" w:rsidRDefault="00A87FD1" w:rsidP="00A942B6">
      <w:pPr>
        <w:spacing w:line="360" w:lineRule="auto"/>
        <w:jc w:val="both"/>
        <w:rPr>
          <w:rFonts w:ascii="Times New Roman" w:hAnsi="Times New Roman"/>
          <w:sz w:val="24"/>
          <w:szCs w:val="24"/>
        </w:rPr>
      </w:pPr>
    </w:p>
    <w:p w:rsidR="00A87FD1" w:rsidRDefault="00C053EA" w:rsidP="00A942B6">
      <w:pPr>
        <w:spacing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5507990" cy="7573486"/>
            <wp:effectExtent l="19050" t="0" r="0" b="0"/>
            <wp:docPr id="18" name="obrázek 1" descr="C:\Users\Mara\Pictures\2016-02-0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Pictures\2016-02-09\005.jpg"/>
                    <pic:cNvPicPr>
                      <a:picLocks noChangeAspect="1" noChangeArrowheads="1"/>
                    </pic:cNvPicPr>
                  </pic:nvPicPr>
                  <pic:blipFill>
                    <a:blip r:embed="rId24" cstate="print"/>
                    <a:srcRect/>
                    <a:stretch>
                      <a:fillRect/>
                    </a:stretch>
                  </pic:blipFill>
                  <pic:spPr bwMode="auto">
                    <a:xfrm>
                      <a:off x="0" y="0"/>
                      <a:ext cx="5507990" cy="7573486"/>
                    </a:xfrm>
                    <a:prstGeom prst="rect">
                      <a:avLst/>
                    </a:prstGeom>
                    <a:noFill/>
                    <a:ln w="9525">
                      <a:noFill/>
                      <a:miter lim="800000"/>
                      <a:headEnd/>
                      <a:tailEnd/>
                    </a:ln>
                  </pic:spPr>
                </pic:pic>
              </a:graphicData>
            </a:graphic>
          </wp:inline>
        </w:drawing>
      </w:r>
    </w:p>
    <w:p w:rsidR="001C630E" w:rsidRDefault="001C630E" w:rsidP="001C630E">
      <w:pPr>
        <w:spacing w:line="360" w:lineRule="auto"/>
        <w:jc w:val="both"/>
        <w:rPr>
          <w:rFonts w:ascii="Times New Roman" w:hAnsi="Times New Roman"/>
          <w:b/>
          <w:sz w:val="24"/>
          <w:szCs w:val="24"/>
        </w:rPr>
      </w:pPr>
    </w:p>
    <w:p w:rsidR="001C630E" w:rsidRPr="00A87FD1" w:rsidRDefault="001C630E" w:rsidP="001C630E">
      <w:pPr>
        <w:spacing w:line="360" w:lineRule="auto"/>
        <w:jc w:val="both"/>
        <w:rPr>
          <w:rFonts w:ascii="Times New Roman" w:hAnsi="Times New Roman"/>
          <w:b/>
          <w:sz w:val="24"/>
          <w:szCs w:val="24"/>
        </w:rPr>
      </w:pPr>
      <w:r w:rsidRPr="00A87FD1">
        <w:rPr>
          <w:rFonts w:ascii="Times New Roman" w:hAnsi="Times New Roman"/>
          <w:b/>
          <w:sz w:val="24"/>
          <w:szCs w:val="24"/>
        </w:rPr>
        <w:lastRenderedPageBreak/>
        <w:t>Příloha 1 – Dotazník – Logo - test</w:t>
      </w:r>
    </w:p>
    <w:p w:rsidR="00A87FD1" w:rsidRDefault="00A87FD1" w:rsidP="00A942B6">
      <w:pPr>
        <w:spacing w:line="360" w:lineRule="auto"/>
        <w:jc w:val="both"/>
        <w:rPr>
          <w:rFonts w:ascii="Times New Roman" w:hAnsi="Times New Roman"/>
          <w:sz w:val="24"/>
          <w:szCs w:val="24"/>
        </w:rPr>
      </w:pPr>
    </w:p>
    <w:p w:rsidR="00A87FD1" w:rsidRDefault="00A87FD1" w:rsidP="00A942B6">
      <w:pPr>
        <w:spacing w:line="360" w:lineRule="auto"/>
        <w:jc w:val="both"/>
        <w:rPr>
          <w:rFonts w:ascii="Times New Roman" w:hAnsi="Times New Roman"/>
          <w:sz w:val="24"/>
          <w:szCs w:val="24"/>
        </w:rPr>
      </w:pPr>
    </w:p>
    <w:p w:rsidR="00C053EA" w:rsidRDefault="00C053EA" w:rsidP="00A942B6">
      <w:pPr>
        <w:spacing w:line="360" w:lineRule="auto"/>
        <w:jc w:val="both"/>
        <w:rPr>
          <w:rFonts w:ascii="Times New Roman" w:hAnsi="Times New Roman"/>
          <w:sz w:val="24"/>
          <w:szCs w:val="24"/>
        </w:rPr>
      </w:pPr>
      <w:r w:rsidRPr="00C053EA">
        <w:rPr>
          <w:rFonts w:ascii="Times New Roman" w:hAnsi="Times New Roman"/>
          <w:noProof/>
          <w:sz w:val="24"/>
          <w:szCs w:val="24"/>
          <w:lang w:eastAsia="cs-CZ"/>
        </w:rPr>
        <w:drawing>
          <wp:inline distT="0" distB="0" distL="0" distR="0">
            <wp:extent cx="5507990" cy="7573486"/>
            <wp:effectExtent l="19050" t="0" r="0" b="0"/>
            <wp:docPr id="17" name="obrázek 6" descr="C:\Users\Mara\Pictures\2016-02-09\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a\Pictures\2016-02-09\006.jpg"/>
                    <pic:cNvPicPr>
                      <a:picLocks noChangeAspect="1" noChangeArrowheads="1"/>
                    </pic:cNvPicPr>
                  </pic:nvPicPr>
                  <pic:blipFill>
                    <a:blip r:embed="rId25" cstate="print"/>
                    <a:srcRect/>
                    <a:stretch>
                      <a:fillRect/>
                    </a:stretch>
                  </pic:blipFill>
                  <pic:spPr bwMode="auto">
                    <a:xfrm>
                      <a:off x="0" y="0"/>
                      <a:ext cx="5507990" cy="7573486"/>
                    </a:xfrm>
                    <a:prstGeom prst="rect">
                      <a:avLst/>
                    </a:prstGeom>
                    <a:noFill/>
                    <a:ln w="9525">
                      <a:noFill/>
                      <a:miter lim="800000"/>
                      <a:headEnd/>
                      <a:tailEnd/>
                    </a:ln>
                  </pic:spPr>
                </pic:pic>
              </a:graphicData>
            </a:graphic>
          </wp:inline>
        </w:drawing>
      </w:r>
    </w:p>
    <w:p w:rsidR="00A87FD1" w:rsidRPr="00C053EA" w:rsidRDefault="00C053EA" w:rsidP="00A942B6">
      <w:pPr>
        <w:spacing w:line="360" w:lineRule="auto"/>
        <w:jc w:val="both"/>
        <w:rPr>
          <w:rFonts w:ascii="Times New Roman" w:hAnsi="Times New Roman"/>
          <w:b/>
          <w:sz w:val="24"/>
          <w:szCs w:val="24"/>
        </w:rPr>
      </w:pPr>
      <w:r w:rsidRPr="00C053EA">
        <w:rPr>
          <w:rFonts w:ascii="Times New Roman" w:hAnsi="Times New Roman"/>
          <w:b/>
          <w:sz w:val="24"/>
          <w:szCs w:val="24"/>
        </w:rPr>
        <w:lastRenderedPageBreak/>
        <w:t>Příloha 2 – Dotazník – Existenciální škála</w:t>
      </w:r>
    </w:p>
    <w:p w:rsidR="00A87FD1" w:rsidRDefault="00C053EA" w:rsidP="00A942B6">
      <w:pPr>
        <w:spacing w:line="360" w:lineRule="auto"/>
        <w:jc w:val="both"/>
        <w:rPr>
          <w:rFonts w:ascii="Times New Roman" w:hAnsi="Times New Roman"/>
          <w:sz w:val="24"/>
          <w:szCs w:val="24"/>
        </w:rPr>
      </w:pPr>
      <w:r w:rsidRPr="00C053EA">
        <w:rPr>
          <w:rFonts w:ascii="Times New Roman" w:hAnsi="Times New Roman"/>
          <w:noProof/>
          <w:sz w:val="24"/>
          <w:szCs w:val="24"/>
          <w:lang w:eastAsia="cs-CZ"/>
        </w:rPr>
        <w:drawing>
          <wp:inline distT="0" distB="0" distL="0" distR="0">
            <wp:extent cx="5507990" cy="7573486"/>
            <wp:effectExtent l="19050" t="0" r="0" b="0"/>
            <wp:docPr id="19" name="obrázek 1" descr="C:\Users\Mara\Pictures\2016-02-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a\Pictures\2016-02-09\001.jpg"/>
                    <pic:cNvPicPr>
                      <a:picLocks noChangeAspect="1" noChangeArrowheads="1"/>
                    </pic:cNvPicPr>
                  </pic:nvPicPr>
                  <pic:blipFill>
                    <a:blip r:embed="rId26" cstate="print"/>
                    <a:srcRect/>
                    <a:stretch>
                      <a:fillRect/>
                    </a:stretch>
                  </pic:blipFill>
                  <pic:spPr bwMode="auto">
                    <a:xfrm>
                      <a:off x="0" y="0"/>
                      <a:ext cx="5507990" cy="7573486"/>
                    </a:xfrm>
                    <a:prstGeom prst="rect">
                      <a:avLst/>
                    </a:prstGeom>
                    <a:noFill/>
                    <a:ln w="9525">
                      <a:noFill/>
                      <a:miter lim="800000"/>
                      <a:headEnd/>
                      <a:tailEnd/>
                    </a:ln>
                  </pic:spPr>
                </pic:pic>
              </a:graphicData>
            </a:graphic>
          </wp:inline>
        </w:drawing>
      </w:r>
    </w:p>
    <w:p w:rsidR="0032342B" w:rsidRDefault="0032342B" w:rsidP="001C630E">
      <w:pPr>
        <w:spacing w:line="360" w:lineRule="auto"/>
        <w:jc w:val="both"/>
        <w:rPr>
          <w:rFonts w:ascii="Times New Roman" w:hAnsi="Times New Roman"/>
          <w:b/>
          <w:sz w:val="24"/>
          <w:szCs w:val="24"/>
        </w:rPr>
      </w:pPr>
    </w:p>
    <w:p w:rsidR="0032342B" w:rsidRDefault="0032342B" w:rsidP="001C630E">
      <w:pPr>
        <w:spacing w:line="360" w:lineRule="auto"/>
        <w:jc w:val="both"/>
        <w:rPr>
          <w:rFonts w:ascii="Times New Roman" w:hAnsi="Times New Roman"/>
          <w:b/>
          <w:sz w:val="24"/>
          <w:szCs w:val="24"/>
        </w:rPr>
      </w:pPr>
    </w:p>
    <w:p w:rsidR="001C630E" w:rsidRPr="00C053EA" w:rsidRDefault="001C630E" w:rsidP="001C630E">
      <w:pPr>
        <w:spacing w:line="360" w:lineRule="auto"/>
        <w:jc w:val="both"/>
        <w:rPr>
          <w:rFonts w:ascii="Times New Roman" w:hAnsi="Times New Roman"/>
          <w:b/>
          <w:sz w:val="24"/>
          <w:szCs w:val="24"/>
        </w:rPr>
      </w:pPr>
      <w:r w:rsidRPr="00C053EA">
        <w:rPr>
          <w:rFonts w:ascii="Times New Roman" w:hAnsi="Times New Roman"/>
          <w:b/>
          <w:sz w:val="24"/>
          <w:szCs w:val="24"/>
        </w:rPr>
        <w:lastRenderedPageBreak/>
        <w:t>Příloha 2 – Dotazník – Existenciální škála</w:t>
      </w:r>
    </w:p>
    <w:p w:rsidR="00C053EA" w:rsidRDefault="00C053EA" w:rsidP="00A942B6">
      <w:pPr>
        <w:spacing w:line="360" w:lineRule="auto"/>
        <w:jc w:val="both"/>
        <w:rPr>
          <w:rFonts w:ascii="Times New Roman" w:hAnsi="Times New Roman"/>
          <w:sz w:val="24"/>
          <w:szCs w:val="24"/>
        </w:rPr>
      </w:pPr>
    </w:p>
    <w:p w:rsidR="00C053EA" w:rsidRDefault="00C053EA" w:rsidP="00A942B6">
      <w:pPr>
        <w:spacing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5507990" cy="7573486"/>
            <wp:effectExtent l="19050" t="0" r="0" b="0"/>
            <wp:docPr id="20" name="obrázek 2" descr="C:\Users\Mara\Pictures\2016-02-09\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a\Pictures\2016-02-09\002.jpg"/>
                    <pic:cNvPicPr>
                      <a:picLocks noChangeAspect="1" noChangeArrowheads="1"/>
                    </pic:cNvPicPr>
                  </pic:nvPicPr>
                  <pic:blipFill>
                    <a:blip r:embed="rId27" cstate="print"/>
                    <a:srcRect/>
                    <a:stretch>
                      <a:fillRect/>
                    </a:stretch>
                  </pic:blipFill>
                  <pic:spPr bwMode="auto">
                    <a:xfrm>
                      <a:off x="0" y="0"/>
                      <a:ext cx="5507990" cy="7573486"/>
                    </a:xfrm>
                    <a:prstGeom prst="rect">
                      <a:avLst/>
                    </a:prstGeom>
                    <a:noFill/>
                    <a:ln w="9525">
                      <a:noFill/>
                      <a:miter lim="800000"/>
                      <a:headEnd/>
                      <a:tailEnd/>
                    </a:ln>
                  </pic:spPr>
                </pic:pic>
              </a:graphicData>
            </a:graphic>
          </wp:inline>
        </w:drawing>
      </w:r>
    </w:p>
    <w:p w:rsidR="00F013F8" w:rsidRDefault="00F013F8" w:rsidP="00F013F8">
      <w:pPr>
        <w:spacing w:line="360" w:lineRule="auto"/>
        <w:jc w:val="both"/>
        <w:rPr>
          <w:rFonts w:ascii="Times New Roman" w:hAnsi="Times New Roman"/>
          <w:sz w:val="24"/>
          <w:szCs w:val="24"/>
        </w:rPr>
      </w:pPr>
      <w:r>
        <w:rPr>
          <w:rFonts w:ascii="Times New Roman" w:hAnsi="Times New Roman"/>
          <w:sz w:val="24"/>
          <w:szCs w:val="24"/>
        </w:rPr>
        <w:tab/>
      </w:r>
    </w:p>
    <w:p w:rsidR="00F013F8" w:rsidRPr="00C053EA" w:rsidRDefault="00F013F8" w:rsidP="00F013F8">
      <w:pPr>
        <w:spacing w:line="360" w:lineRule="auto"/>
        <w:jc w:val="both"/>
        <w:rPr>
          <w:rFonts w:ascii="Times New Roman" w:hAnsi="Times New Roman"/>
          <w:b/>
          <w:sz w:val="24"/>
          <w:szCs w:val="24"/>
        </w:rPr>
      </w:pPr>
      <w:r w:rsidRPr="00C053EA">
        <w:rPr>
          <w:rFonts w:ascii="Times New Roman" w:hAnsi="Times New Roman"/>
          <w:b/>
          <w:sz w:val="24"/>
          <w:szCs w:val="24"/>
        </w:rPr>
        <w:lastRenderedPageBreak/>
        <w:t>Příloha 2 – Dotazník – Existenciální škála</w:t>
      </w:r>
    </w:p>
    <w:p w:rsidR="00C053EA" w:rsidRDefault="00C053EA" w:rsidP="00F013F8">
      <w:pPr>
        <w:tabs>
          <w:tab w:val="left" w:pos="1170"/>
        </w:tabs>
        <w:spacing w:line="360" w:lineRule="auto"/>
        <w:jc w:val="both"/>
        <w:rPr>
          <w:rFonts w:ascii="Times New Roman" w:hAnsi="Times New Roman"/>
          <w:sz w:val="24"/>
          <w:szCs w:val="24"/>
        </w:rPr>
      </w:pPr>
    </w:p>
    <w:p w:rsidR="00C053EA" w:rsidRDefault="00C053EA" w:rsidP="00A942B6">
      <w:pPr>
        <w:spacing w:line="360" w:lineRule="auto"/>
        <w:jc w:val="both"/>
        <w:rPr>
          <w:rFonts w:ascii="Times New Roman" w:hAnsi="Times New Roman"/>
          <w:sz w:val="24"/>
          <w:szCs w:val="24"/>
        </w:rPr>
      </w:pPr>
      <w:r>
        <w:rPr>
          <w:rFonts w:ascii="Times New Roman" w:hAnsi="Times New Roman"/>
          <w:noProof/>
          <w:sz w:val="24"/>
          <w:szCs w:val="24"/>
          <w:lang w:eastAsia="cs-CZ"/>
        </w:rPr>
        <w:drawing>
          <wp:inline distT="0" distB="0" distL="0" distR="0">
            <wp:extent cx="5507990" cy="7573486"/>
            <wp:effectExtent l="19050" t="0" r="0" b="0"/>
            <wp:docPr id="21" name="obrázek 3" descr="C:\Users\Mara\Pictures\2016-02-0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a\Pictures\2016-02-09\003.jpg"/>
                    <pic:cNvPicPr>
                      <a:picLocks noChangeAspect="1" noChangeArrowheads="1"/>
                    </pic:cNvPicPr>
                  </pic:nvPicPr>
                  <pic:blipFill>
                    <a:blip r:embed="rId28" cstate="print"/>
                    <a:srcRect/>
                    <a:stretch>
                      <a:fillRect/>
                    </a:stretch>
                  </pic:blipFill>
                  <pic:spPr bwMode="auto">
                    <a:xfrm>
                      <a:off x="0" y="0"/>
                      <a:ext cx="5507990" cy="7573486"/>
                    </a:xfrm>
                    <a:prstGeom prst="rect">
                      <a:avLst/>
                    </a:prstGeom>
                    <a:noFill/>
                    <a:ln w="9525">
                      <a:noFill/>
                      <a:miter lim="800000"/>
                      <a:headEnd/>
                      <a:tailEnd/>
                    </a:ln>
                  </pic:spPr>
                </pic:pic>
              </a:graphicData>
            </a:graphic>
          </wp:inline>
        </w:drawing>
      </w:r>
    </w:p>
    <w:p w:rsidR="0032342B" w:rsidRDefault="0032342B" w:rsidP="00A942B6">
      <w:pPr>
        <w:spacing w:line="360" w:lineRule="auto"/>
        <w:jc w:val="both"/>
        <w:rPr>
          <w:rFonts w:ascii="Times New Roman" w:hAnsi="Times New Roman"/>
          <w:b/>
          <w:sz w:val="24"/>
          <w:szCs w:val="24"/>
        </w:rPr>
      </w:pPr>
    </w:p>
    <w:p w:rsidR="00A87FD1" w:rsidRPr="00A87FD1" w:rsidRDefault="00A87FD1" w:rsidP="00A942B6">
      <w:pPr>
        <w:spacing w:line="360" w:lineRule="auto"/>
        <w:jc w:val="both"/>
        <w:rPr>
          <w:rFonts w:ascii="Times New Roman" w:hAnsi="Times New Roman"/>
          <w:b/>
          <w:sz w:val="24"/>
          <w:szCs w:val="24"/>
        </w:rPr>
      </w:pPr>
      <w:r w:rsidRPr="00A87FD1">
        <w:rPr>
          <w:rFonts w:ascii="Times New Roman" w:hAnsi="Times New Roman"/>
          <w:b/>
          <w:sz w:val="24"/>
          <w:szCs w:val="24"/>
        </w:rPr>
        <w:lastRenderedPageBreak/>
        <w:t>Příloha 3 – Dotazník</w:t>
      </w:r>
      <w:r w:rsidR="00C053EA">
        <w:rPr>
          <w:rFonts w:ascii="Times New Roman" w:hAnsi="Times New Roman"/>
          <w:b/>
          <w:sz w:val="24"/>
          <w:szCs w:val="24"/>
        </w:rPr>
        <w:t xml:space="preserve"> -</w:t>
      </w:r>
      <w:r w:rsidRPr="00A87FD1">
        <w:rPr>
          <w:rFonts w:ascii="Times New Roman" w:hAnsi="Times New Roman"/>
          <w:b/>
          <w:sz w:val="24"/>
          <w:szCs w:val="24"/>
        </w:rPr>
        <w:t xml:space="preserve"> Demografické údaje</w:t>
      </w:r>
    </w:p>
    <w:p w:rsidR="00A87FD1" w:rsidRDefault="00A87FD1" w:rsidP="00A942B6">
      <w:pPr>
        <w:spacing w:line="360" w:lineRule="auto"/>
        <w:jc w:val="both"/>
        <w:rPr>
          <w:rFonts w:ascii="Times New Roman" w:hAnsi="Times New Roman"/>
          <w:sz w:val="24"/>
          <w:szCs w:val="24"/>
        </w:rPr>
      </w:pPr>
    </w:p>
    <w:p w:rsidR="00A87FD1" w:rsidRDefault="00A87FD1" w:rsidP="00A942B6">
      <w:pPr>
        <w:spacing w:line="360" w:lineRule="auto"/>
        <w:jc w:val="both"/>
        <w:rPr>
          <w:rFonts w:ascii="Times New Roman" w:hAnsi="Times New Roman"/>
          <w:sz w:val="24"/>
          <w:szCs w:val="24"/>
        </w:rPr>
      </w:pPr>
      <w:r w:rsidRPr="00A87FD1">
        <w:rPr>
          <w:rFonts w:ascii="Times New Roman" w:hAnsi="Times New Roman"/>
          <w:noProof/>
          <w:sz w:val="24"/>
          <w:szCs w:val="24"/>
          <w:lang w:eastAsia="cs-CZ"/>
        </w:rPr>
        <w:drawing>
          <wp:inline distT="0" distB="0" distL="0" distR="0">
            <wp:extent cx="5325745" cy="7324725"/>
            <wp:effectExtent l="19050" t="0" r="8255" b="0"/>
            <wp:docPr id="14" name="obrázek 7" descr="C:\Users\Mara\Pictures\2016-02-0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a\Pictures\2016-02-09\007.jpg"/>
                    <pic:cNvPicPr>
                      <a:picLocks noChangeAspect="1" noChangeArrowheads="1"/>
                    </pic:cNvPicPr>
                  </pic:nvPicPr>
                  <pic:blipFill>
                    <a:blip r:embed="rId29" cstate="print"/>
                    <a:srcRect/>
                    <a:stretch>
                      <a:fillRect/>
                    </a:stretch>
                  </pic:blipFill>
                  <pic:spPr bwMode="auto">
                    <a:xfrm>
                      <a:off x="0" y="0"/>
                      <a:ext cx="5327798" cy="7327549"/>
                    </a:xfrm>
                    <a:prstGeom prst="rect">
                      <a:avLst/>
                    </a:prstGeom>
                    <a:noFill/>
                    <a:ln w="9525">
                      <a:noFill/>
                      <a:miter lim="800000"/>
                      <a:headEnd/>
                      <a:tailEnd/>
                    </a:ln>
                  </pic:spPr>
                </pic:pic>
              </a:graphicData>
            </a:graphic>
          </wp:inline>
        </w:drawing>
      </w:r>
    </w:p>
    <w:p w:rsidR="00CE194D" w:rsidRDefault="00CE194D" w:rsidP="00A942B6">
      <w:pPr>
        <w:spacing w:line="360" w:lineRule="auto"/>
        <w:jc w:val="both"/>
        <w:rPr>
          <w:rFonts w:ascii="Times New Roman" w:hAnsi="Times New Roman"/>
          <w:sz w:val="24"/>
          <w:szCs w:val="24"/>
        </w:rPr>
      </w:pPr>
    </w:p>
    <w:p w:rsidR="00174905" w:rsidRDefault="00174905" w:rsidP="00010E5F">
      <w:pPr>
        <w:rPr>
          <w:rFonts w:ascii="Times New Roman" w:hAnsi="Times New Roman"/>
          <w:b/>
          <w:sz w:val="24"/>
          <w:szCs w:val="24"/>
        </w:rPr>
      </w:pPr>
    </w:p>
    <w:p w:rsidR="00174905" w:rsidRDefault="00174905" w:rsidP="00174905">
      <w:pPr>
        <w:rPr>
          <w:rFonts w:ascii="Times New Roman" w:hAnsi="Times New Roman"/>
          <w:b/>
          <w:sz w:val="24"/>
          <w:szCs w:val="24"/>
        </w:rPr>
      </w:pPr>
      <w:r w:rsidRPr="00010E5F">
        <w:rPr>
          <w:rFonts w:ascii="Times New Roman" w:hAnsi="Times New Roman"/>
          <w:b/>
          <w:sz w:val="24"/>
          <w:szCs w:val="24"/>
        </w:rPr>
        <w:lastRenderedPageBreak/>
        <w:t xml:space="preserve">Příloha 4 – Vyhodnocení  - Logo </w:t>
      </w:r>
      <w:r>
        <w:rPr>
          <w:rFonts w:ascii="Times New Roman" w:hAnsi="Times New Roman"/>
          <w:b/>
          <w:sz w:val="24"/>
          <w:szCs w:val="24"/>
        </w:rPr>
        <w:t>–</w:t>
      </w:r>
      <w:r w:rsidRPr="00010E5F">
        <w:rPr>
          <w:rFonts w:ascii="Times New Roman" w:hAnsi="Times New Roman"/>
          <w:b/>
          <w:sz w:val="24"/>
          <w:szCs w:val="24"/>
        </w:rPr>
        <w:t>test</w:t>
      </w:r>
    </w:p>
    <w:p w:rsidR="00174905" w:rsidRDefault="00174905" w:rsidP="00010E5F">
      <w:pPr>
        <w:rPr>
          <w:rFonts w:ascii="Times New Roman" w:hAnsi="Times New Roman"/>
          <w:b/>
          <w:sz w:val="24"/>
          <w:szCs w:val="24"/>
        </w:rPr>
      </w:pPr>
    </w:p>
    <w:p w:rsidR="00174905" w:rsidRDefault="00174905" w:rsidP="00010E5F">
      <w:pPr>
        <w:rPr>
          <w:rFonts w:ascii="Times New Roman" w:hAnsi="Times New Roman"/>
          <w:b/>
          <w:sz w:val="24"/>
          <w:szCs w:val="24"/>
        </w:rPr>
      </w:pPr>
    </w:p>
    <w:p w:rsidR="00174905" w:rsidRPr="00010E5F" w:rsidRDefault="00174905" w:rsidP="00010E5F">
      <w:pPr>
        <w:rPr>
          <w:rFonts w:ascii="Times New Roman" w:hAnsi="Times New Roman"/>
          <w:b/>
          <w:sz w:val="24"/>
          <w:szCs w:val="24"/>
        </w:rPr>
      </w:pPr>
    </w:p>
    <w:p w:rsidR="00010E5F" w:rsidRPr="00010E5F" w:rsidRDefault="00010E5F" w:rsidP="00010E5F">
      <w:pPr>
        <w:jc w:val="center"/>
        <w:rPr>
          <w:rFonts w:ascii="Times New Roman" w:hAnsi="Times New Roman"/>
          <w:b/>
          <w:sz w:val="24"/>
          <w:szCs w:val="24"/>
        </w:rPr>
      </w:pPr>
    </w:p>
    <w:p w:rsidR="00010E5F" w:rsidRPr="00CE194D" w:rsidRDefault="00010E5F" w:rsidP="00010E5F">
      <w:pPr>
        <w:jc w:val="center"/>
        <w:rPr>
          <w:rFonts w:ascii="Times New Roman" w:hAnsi="Times New Roman"/>
          <w:sz w:val="24"/>
          <w:szCs w:val="24"/>
        </w:rPr>
      </w:pPr>
    </w:p>
    <w:p w:rsidR="00010E5F" w:rsidRDefault="00010E5F" w:rsidP="00010E5F"/>
    <w:p w:rsidR="00010E5F" w:rsidRDefault="00010E5F" w:rsidP="00010E5F"/>
    <w:tbl>
      <w:tblPr>
        <w:tblpPr w:leftFromText="141" w:rightFromText="141" w:vertAnchor="page" w:horzAnchor="margin" w:tblpX="108" w:tblpY="2671"/>
        <w:tblW w:w="8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
        <w:gridCol w:w="741"/>
        <w:gridCol w:w="741"/>
        <w:gridCol w:w="741"/>
        <w:gridCol w:w="1471"/>
        <w:gridCol w:w="1339"/>
        <w:gridCol w:w="1639"/>
        <w:gridCol w:w="870"/>
      </w:tblGrid>
      <w:tr w:rsidR="00010E5F" w:rsidRPr="00B7610F" w:rsidTr="00174905">
        <w:trPr>
          <w:trHeight w:val="577"/>
        </w:trPr>
        <w:tc>
          <w:tcPr>
            <w:tcW w:w="595" w:type="dxa"/>
            <w:vMerge w:val="restart"/>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P</w:t>
            </w:r>
          </w:p>
        </w:tc>
        <w:tc>
          <w:tcPr>
            <w:tcW w:w="7542" w:type="dxa"/>
            <w:gridSpan w:val="7"/>
          </w:tcPr>
          <w:p w:rsidR="00010E5F" w:rsidRDefault="00010E5F" w:rsidP="00174905">
            <w:pPr>
              <w:jc w:val="center"/>
              <w:rPr>
                <w:rFonts w:ascii="Times New Roman" w:hAnsi="Times New Roman"/>
                <w:b/>
                <w:sz w:val="24"/>
                <w:szCs w:val="24"/>
              </w:rPr>
            </w:pPr>
          </w:p>
          <w:p w:rsidR="00010E5F" w:rsidRPr="00B7610F" w:rsidRDefault="00702BB0" w:rsidP="00174905">
            <w:pPr>
              <w:jc w:val="center"/>
              <w:rPr>
                <w:rFonts w:ascii="Times New Roman" w:hAnsi="Times New Roman"/>
                <w:b/>
                <w:sz w:val="24"/>
                <w:szCs w:val="24"/>
              </w:rPr>
            </w:pPr>
            <w:r>
              <w:rPr>
                <w:rFonts w:ascii="Times New Roman" w:hAnsi="Times New Roman"/>
                <w:b/>
                <w:sz w:val="24"/>
                <w:szCs w:val="24"/>
              </w:rPr>
              <w:t>E. S. LUK</w:t>
            </w:r>
            <w:r w:rsidR="00010E5F" w:rsidRPr="00B7610F">
              <w:rPr>
                <w:rFonts w:ascii="Times New Roman" w:hAnsi="Times New Roman"/>
                <w:b/>
                <w:sz w:val="24"/>
                <w:szCs w:val="24"/>
              </w:rPr>
              <w:t>ASOVÁ</w:t>
            </w:r>
          </w:p>
        </w:tc>
      </w:tr>
      <w:tr w:rsidR="00010E5F" w:rsidRPr="00B7610F" w:rsidTr="00174905">
        <w:trPr>
          <w:trHeight w:val="663"/>
        </w:trPr>
        <w:tc>
          <w:tcPr>
            <w:tcW w:w="595" w:type="dxa"/>
            <w:vMerge/>
            <w:shd w:val="clear" w:color="auto" w:fill="auto"/>
            <w:vAlign w:val="center"/>
          </w:tcPr>
          <w:p w:rsidR="00010E5F" w:rsidRPr="00B7610F" w:rsidRDefault="00010E5F" w:rsidP="00174905">
            <w:pPr>
              <w:jc w:val="center"/>
              <w:rPr>
                <w:rFonts w:ascii="Times New Roman" w:hAnsi="Times New Roman"/>
                <w:b/>
                <w:sz w:val="24"/>
                <w:szCs w:val="24"/>
              </w:rPr>
            </w:pPr>
          </w:p>
        </w:tc>
        <w:tc>
          <w:tcPr>
            <w:tcW w:w="741" w:type="dxa"/>
            <w:shd w:val="clear" w:color="auto" w:fill="auto"/>
          </w:tcPr>
          <w:p w:rsidR="00010E5F" w:rsidRPr="00B7610F" w:rsidRDefault="00010E5F" w:rsidP="00174905">
            <w:pPr>
              <w:jc w:val="center"/>
              <w:rPr>
                <w:rFonts w:ascii="Times New Roman" w:hAnsi="Times New Roman"/>
                <w:b/>
                <w:sz w:val="24"/>
                <w:szCs w:val="24"/>
              </w:rPr>
            </w:pP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I</w:t>
            </w:r>
          </w:p>
        </w:tc>
        <w:tc>
          <w:tcPr>
            <w:tcW w:w="741" w:type="dxa"/>
            <w:shd w:val="clear" w:color="auto" w:fill="auto"/>
          </w:tcPr>
          <w:p w:rsidR="00010E5F" w:rsidRPr="00B7610F" w:rsidRDefault="00010E5F" w:rsidP="00174905">
            <w:pPr>
              <w:jc w:val="center"/>
              <w:rPr>
                <w:rFonts w:ascii="Times New Roman" w:hAnsi="Times New Roman"/>
                <w:b/>
                <w:sz w:val="24"/>
                <w:szCs w:val="24"/>
              </w:rPr>
            </w:pP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II</w:t>
            </w:r>
          </w:p>
        </w:tc>
        <w:tc>
          <w:tcPr>
            <w:tcW w:w="741" w:type="dxa"/>
            <w:shd w:val="clear" w:color="auto" w:fill="auto"/>
          </w:tcPr>
          <w:p w:rsidR="00010E5F" w:rsidRPr="00B7610F" w:rsidRDefault="00010E5F" w:rsidP="00174905">
            <w:pPr>
              <w:jc w:val="center"/>
              <w:rPr>
                <w:rFonts w:ascii="Times New Roman" w:hAnsi="Times New Roman"/>
                <w:b/>
                <w:sz w:val="24"/>
                <w:szCs w:val="24"/>
              </w:rPr>
            </w:pP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III²</w:t>
            </w:r>
          </w:p>
        </w:tc>
        <w:tc>
          <w:tcPr>
            <w:tcW w:w="1471" w:type="dxa"/>
            <w:shd w:val="clear" w:color="auto" w:fill="auto"/>
          </w:tcPr>
          <w:p w:rsidR="00010E5F" w:rsidRPr="00B7610F" w:rsidRDefault="00010E5F" w:rsidP="00174905">
            <w:pPr>
              <w:jc w:val="center"/>
              <w:rPr>
                <w:rFonts w:ascii="Times New Roman" w:hAnsi="Times New Roman"/>
                <w:b/>
                <w:sz w:val="24"/>
                <w:szCs w:val="24"/>
              </w:rPr>
            </w:pPr>
          </w:p>
          <w:p w:rsidR="00010E5F" w:rsidRDefault="00010E5F" w:rsidP="00174905">
            <w:pPr>
              <w:jc w:val="center"/>
              <w:rPr>
                <w:rFonts w:ascii="Times New Roman" w:hAnsi="Times New Roman"/>
                <w:b/>
                <w:sz w:val="24"/>
                <w:szCs w:val="24"/>
              </w:rPr>
            </w:pPr>
            <w:r w:rsidRPr="00B7610F">
              <w:rPr>
                <w:rFonts w:ascii="Times New Roman" w:hAnsi="Times New Roman"/>
                <w:b/>
                <w:sz w:val="24"/>
                <w:szCs w:val="24"/>
              </w:rPr>
              <w:t xml:space="preserve">III³ „naplnění </w:t>
            </w: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smyslu“</w:t>
            </w:r>
          </w:p>
        </w:tc>
        <w:tc>
          <w:tcPr>
            <w:tcW w:w="1339" w:type="dxa"/>
          </w:tcPr>
          <w:p w:rsidR="00010E5F" w:rsidRPr="00B7610F" w:rsidRDefault="00010E5F" w:rsidP="00174905">
            <w:pPr>
              <w:jc w:val="center"/>
              <w:rPr>
                <w:rFonts w:ascii="Times New Roman" w:hAnsi="Times New Roman"/>
                <w:b/>
                <w:sz w:val="24"/>
                <w:szCs w:val="24"/>
              </w:rPr>
            </w:pPr>
          </w:p>
          <w:p w:rsidR="00010E5F" w:rsidRDefault="00010E5F" w:rsidP="00174905">
            <w:pPr>
              <w:jc w:val="center"/>
              <w:rPr>
                <w:rFonts w:ascii="Times New Roman" w:hAnsi="Times New Roman"/>
                <w:b/>
                <w:sz w:val="24"/>
                <w:szCs w:val="24"/>
              </w:rPr>
            </w:pPr>
            <w:r w:rsidRPr="00B7610F">
              <w:rPr>
                <w:rFonts w:ascii="Times New Roman" w:hAnsi="Times New Roman"/>
                <w:b/>
                <w:sz w:val="24"/>
                <w:szCs w:val="24"/>
              </w:rPr>
              <w:t xml:space="preserve">III³ „postoj ke </w:t>
            </w: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strádání“</w:t>
            </w:r>
          </w:p>
        </w:tc>
        <w:tc>
          <w:tcPr>
            <w:tcW w:w="1639" w:type="dxa"/>
          </w:tcPr>
          <w:p w:rsidR="00010E5F" w:rsidRPr="00B7610F" w:rsidRDefault="00010E5F" w:rsidP="00174905">
            <w:pPr>
              <w:jc w:val="center"/>
              <w:rPr>
                <w:rFonts w:ascii="Times New Roman" w:hAnsi="Times New Roman"/>
                <w:b/>
                <w:sz w:val="24"/>
                <w:szCs w:val="24"/>
              </w:rPr>
            </w:pP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 xml:space="preserve">III³ </w:t>
            </w:r>
            <w:r w:rsidR="00681F83">
              <w:rPr>
                <w:rFonts w:ascii="Times New Roman" w:hAnsi="Times New Roman"/>
                <w:b/>
                <w:sz w:val="24"/>
                <w:szCs w:val="24"/>
              </w:rPr>
              <w:t xml:space="preserve">       </w:t>
            </w:r>
            <w:r w:rsidRPr="00B7610F">
              <w:rPr>
                <w:rFonts w:ascii="Times New Roman" w:hAnsi="Times New Roman"/>
                <w:b/>
                <w:sz w:val="24"/>
                <w:szCs w:val="24"/>
              </w:rPr>
              <w:t>„postoj k</w:t>
            </w: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úspěchu“</w:t>
            </w:r>
          </w:p>
        </w:tc>
        <w:tc>
          <w:tcPr>
            <w:tcW w:w="870" w:type="dxa"/>
            <w:shd w:val="clear" w:color="auto" w:fill="auto"/>
          </w:tcPr>
          <w:p w:rsidR="00010E5F" w:rsidRPr="00B7610F" w:rsidRDefault="00010E5F" w:rsidP="00174905">
            <w:pPr>
              <w:jc w:val="center"/>
              <w:rPr>
                <w:rFonts w:ascii="Times New Roman" w:hAnsi="Times New Roman"/>
                <w:b/>
                <w:sz w:val="24"/>
                <w:szCs w:val="24"/>
              </w:rPr>
            </w:pPr>
          </w:p>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CS</w:t>
            </w:r>
          </w:p>
        </w:tc>
      </w:tr>
      <w:tr w:rsidR="00010E5F" w:rsidRPr="00B7610F" w:rsidTr="00174905">
        <w:trPr>
          <w:trHeight w:val="696"/>
        </w:trPr>
        <w:tc>
          <w:tcPr>
            <w:tcW w:w="595"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9</w:t>
            </w:r>
          </w:p>
        </w:tc>
      </w:tr>
      <w:tr w:rsidR="00010E5F" w:rsidRPr="00B7610F" w:rsidTr="00174905">
        <w:trPr>
          <w:trHeight w:val="696"/>
        </w:trPr>
        <w:tc>
          <w:tcPr>
            <w:tcW w:w="595"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9</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16</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lastRenderedPageBreak/>
              <w:t>10.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9</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lastRenderedPageBreak/>
              <w:t>29.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18</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16</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39.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28</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16</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lastRenderedPageBreak/>
              <w:t>48.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49.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26</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9732CF">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9732CF">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9732CF">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9732CF">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9732CF">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lastRenderedPageBreak/>
              <w:t>67.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17</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11</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16</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75.</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14</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77.</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18</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78.</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13</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10</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80.</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7</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81.</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6</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5</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83.</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1</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12</w:t>
            </w:r>
          </w:p>
        </w:tc>
      </w:tr>
      <w:tr w:rsidR="00010E5F" w:rsidRPr="00B7610F" w:rsidTr="00174905">
        <w:trPr>
          <w:trHeight w:val="696"/>
        </w:trPr>
        <w:tc>
          <w:tcPr>
            <w:tcW w:w="595" w:type="dxa"/>
            <w:shd w:val="clear" w:color="auto" w:fill="auto"/>
            <w:vAlign w:val="center"/>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84.</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6</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9</w:t>
            </w:r>
          </w:p>
        </w:tc>
        <w:tc>
          <w:tcPr>
            <w:tcW w:w="74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2</w:t>
            </w:r>
          </w:p>
        </w:tc>
        <w:tc>
          <w:tcPr>
            <w:tcW w:w="1471" w:type="dxa"/>
            <w:shd w:val="clear" w:color="auto" w:fill="auto"/>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3</w:t>
            </w:r>
          </w:p>
        </w:tc>
        <w:tc>
          <w:tcPr>
            <w:tcW w:w="13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1639" w:type="dxa"/>
          </w:tcPr>
          <w:p w:rsidR="00010E5F" w:rsidRPr="00B7610F" w:rsidRDefault="00010E5F" w:rsidP="00174905">
            <w:pPr>
              <w:jc w:val="center"/>
              <w:rPr>
                <w:rFonts w:ascii="Times New Roman" w:hAnsi="Times New Roman"/>
                <w:sz w:val="24"/>
                <w:szCs w:val="24"/>
              </w:rPr>
            </w:pPr>
            <w:r w:rsidRPr="00B7610F">
              <w:rPr>
                <w:rFonts w:ascii="Times New Roman" w:hAnsi="Times New Roman"/>
                <w:sz w:val="24"/>
                <w:szCs w:val="24"/>
              </w:rPr>
              <w:t>0</w:t>
            </w:r>
          </w:p>
        </w:tc>
        <w:tc>
          <w:tcPr>
            <w:tcW w:w="870" w:type="dxa"/>
            <w:shd w:val="clear" w:color="auto" w:fill="auto"/>
          </w:tcPr>
          <w:p w:rsidR="00010E5F" w:rsidRPr="00B7610F" w:rsidRDefault="00010E5F" w:rsidP="00174905">
            <w:pPr>
              <w:jc w:val="center"/>
              <w:rPr>
                <w:rFonts w:ascii="Times New Roman" w:hAnsi="Times New Roman"/>
                <w:b/>
                <w:sz w:val="24"/>
                <w:szCs w:val="24"/>
              </w:rPr>
            </w:pPr>
            <w:r w:rsidRPr="00B7610F">
              <w:rPr>
                <w:rFonts w:ascii="Times New Roman" w:hAnsi="Times New Roman"/>
                <w:b/>
                <w:sz w:val="24"/>
                <w:szCs w:val="24"/>
              </w:rPr>
              <w:t>20</w:t>
            </w:r>
          </w:p>
        </w:tc>
      </w:tr>
    </w:tbl>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Pr="00B7610F" w:rsidRDefault="00010E5F" w:rsidP="00010E5F">
      <w:pPr>
        <w:jc w:val="center"/>
        <w:rPr>
          <w:rFonts w:ascii="Times New Roman" w:hAnsi="Times New Roman"/>
          <w:sz w:val="24"/>
          <w:szCs w:val="24"/>
        </w:rPr>
      </w:pPr>
    </w:p>
    <w:p w:rsidR="00010E5F" w:rsidRDefault="00010E5F" w:rsidP="00010E5F">
      <w:pPr>
        <w:jc w:val="center"/>
        <w:rPr>
          <w:rFonts w:ascii="Times New Roman" w:hAnsi="Times New Roman"/>
          <w:sz w:val="24"/>
          <w:szCs w:val="24"/>
        </w:rPr>
      </w:pPr>
    </w:p>
    <w:p w:rsidR="00174905" w:rsidRDefault="00174905" w:rsidP="00010E5F">
      <w:pPr>
        <w:jc w:val="center"/>
        <w:rPr>
          <w:rFonts w:ascii="Times New Roman" w:hAnsi="Times New Roman"/>
          <w:sz w:val="24"/>
          <w:szCs w:val="24"/>
        </w:rPr>
      </w:pPr>
    </w:p>
    <w:p w:rsidR="00174905" w:rsidRDefault="00174905" w:rsidP="00010E5F">
      <w:pPr>
        <w:jc w:val="center"/>
        <w:rPr>
          <w:rFonts w:ascii="Times New Roman" w:hAnsi="Times New Roman"/>
          <w:sz w:val="24"/>
          <w:szCs w:val="24"/>
        </w:rPr>
      </w:pPr>
    </w:p>
    <w:p w:rsidR="00174905" w:rsidRDefault="00174905" w:rsidP="00010E5F">
      <w:pPr>
        <w:jc w:val="center"/>
        <w:rPr>
          <w:rFonts w:ascii="Times New Roman" w:hAnsi="Times New Roman"/>
          <w:sz w:val="24"/>
          <w:szCs w:val="24"/>
        </w:rPr>
      </w:pPr>
    </w:p>
    <w:p w:rsidR="00174905" w:rsidRDefault="00174905" w:rsidP="00010E5F">
      <w:pPr>
        <w:jc w:val="center"/>
        <w:rPr>
          <w:rFonts w:ascii="Times New Roman" w:hAnsi="Times New Roman"/>
          <w:sz w:val="24"/>
          <w:szCs w:val="24"/>
        </w:rPr>
      </w:pPr>
    </w:p>
    <w:p w:rsidR="00174905" w:rsidRDefault="00174905" w:rsidP="00010E5F">
      <w:pPr>
        <w:jc w:val="center"/>
        <w:rPr>
          <w:rFonts w:ascii="Times New Roman" w:hAnsi="Times New Roman"/>
          <w:sz w:val="24"/>
          <w:szCs w:val="24"/>
        </w:rPr>
      </w:pPr>
    </w:p>
    <w:p w:rsidR="00174905" w:rsidRDefault="00174905" w:rsidP="00010E5F">
      <w:pPr>
        <w:jc w:val="center"/>
        <w:rPr>
          <w:rFonts w:ascii="Times New Roman" w:hAnsi="Times New Roman"/>
          <w:sz w:val="24"/>
          <w:szCs w:val="24"/>
        </w:rPr>
      </w:pPr>
    </w:p>
    <w:p w:rsidR="00174905" w:rsidRPr="00B7610F" w:rsidRDefault="00174905" w:rsidP="00010E5F">
      <w:pPr>
        <w:jc w:val="center"/>
        <w:rPr>
          <w:rFonts w:ascii="Times New Roman" w:hAnsi="Times New Roman"/>
          <w:sz w:val="24"/>
          <w:szCs w:val="24"/>
        </w:rPr>
      </w:pPr>
    </w:p>
    <w:p w:rsidR="00010E5F" w:rsidRDefault="00010E5F" w:rsidP="00010E5F">
      <w:pPr>
        <w:jc w:val="center"/>
        <w:rPr>
          <w:rFonts w:ascii="Times New Roman" w:hAnsi="Times New Roman"/>
          <w:sz w:val="24"/>
          <w:szCs w:val="24"/>
        </w:rPr>
      </w:pPr>
    </w:p>
    <w:p w:rsidR="002F0F0B" w:rsidRPr="00B7610F" w:rsidRDefault="002F0F0B" w:rsidP="00C16EBF">
      <w:pPr>
        <w:tabs>
          <w:tab w:val="left" w:pos="4950"/>
        </w:tabs>
        <w:jc w:val="both"/>
        <w:rPr>
          <w:rFonts w:ascii="Times New Roman" w:hAnsi="Times New Roman"/>
          <w:sz w:val="24"/>
          <w:szCs w:val="24"/>
        </w:rPr>
      </w:pPr>
      <w:r w:rsidRPr="00B7610F">
        <w:rPr>
          <w:rFonts w:ascii="Times New Roman" w:hAnsi="Times New Roman"/>
          <w:sz w:val="24"/>
          <w:szCs w:val="24"/>
        </w:rPr>
        <w:lastRenderedPageBreak/>
        <w:t>Vysvětlivky:</w:t>
      </w:r>
      <w:r w:rsidRPr="00B7610F">
        <w:rPr>
          <w:rFonts w:ascii="Times New Roman" w:hAnsi="Times New Roman"/>
          <w:sz w:val="24"/>
          <w:szCs w:val="24"/>
        </w:rPr>
        <w:tab/>
      </w:r>
    </w:p>
    <w:p w:rsidR="002F0F0B" w:rsidRDefault="002F0F0B" w:rsidP="00C16EBF">
      <w:pPr>
        <w:jc w:val="both"/>
        <w:rPr>
          <w:rFonts w:ascii="Times New Roman" w:hAnsi="Times New Roman"/>
          <w:sz w:val="24"/>
          <w:szCs w:val="24"/>
        </w:rPr>
      </w:pPr>
      <w:r w:rsidRPr="00B7610F">
        <w:rPr>
          <w:rFonts w:ascii="Times New Roman" w:hAnsi="Times New Roman"/>
          <w:b/>
          <w:sz w:val="24"/>
          <w:szCs w:val="24"/>
        </w:rPr>
        <w:t>P</w:t>
      </w:r>
      <w:r w:rsidRPr="00B7610F">
        <w:rPr>
          <w:rFonts w:ascii="Times New Roman" w:hAnsi="Times New Roman"/>
          <w:sz w:val="24"/>
          <w:szCs w:val="24"/>
        </w:rPr>
        <w:t xml:space="preserve"> – proband-pořadové číslo, </w:t>
      </w:r>
      <w:r w:rsidRPr="00C16EBF">
        <w:rPr>
          <w:rFonts w:ascii="Times New Roman" w:hAnsi="Times New Roman"/>
          <w:b/>
          <w:sz w:val="24"/>
          <w:szCs w:val="24"/>
        </w:rPr>
        <w:t>I</w:t>
      </w:r>
      <w:r>
        <w:rPr>
          <w:rFonts w:ascii="Times New Roman" w:hAnsi="Times New Roman"/>
          <w:sz w:val="24"/>
          <w:szCs w:val="24"/>
        </w:rPr>
        <w:t xml:space="preserve"> – kvantitativní hodnocení (část I), </w:t>
      </w:r>
      <w:r w:rsidRPr="00C16EBF">
        <w:rPr>
          <w:rFonts w:ascii="Times New Roman" w:hAnsi="Times New Roman"/>
          <w:b/>
          <w:sz w:val="24"/>
          <w:szCs w:val="24"/>
        </w:rPr>
        <w:t>II</w:t>
      </w:r>
      <w:r>
        <w:rPr>
          <w:rFonts w:ascii="Times New Roman" w:hAnsi="Times New Roman"/>
          <w:sz w:val="24"/>
          <w:szCs w:val="24"/>
        </w:rPr>
        <w:t xml:space="preserve"> – kvantitativní hodnocení (část II), </w:t>
      </w:r>
      <w:r w:rsidRPr="00C16EBF">
        <w:rPr>
          <w:rFonts w:ascii="Times New Roman" w:hAnsi="Times New Roman"/>
          <w:b/>
          <w:sz w:val="24"/>
          <w:szCs w:val="24"/>
        </w:rPr>
        <w:t xml:space="preserve">III </w:t>
      </w:r>
      <w:r w:rsidRPr="00C16EBF">
        <w:rPr>
          <w:rFonts w:ascii="Times New Roman" w:hAnsi="Times New Roman"/>
          <w:b/>
          <w:sz w:val="24"/>
          <w:szCs w:val="24"/>
          <w:vertAlign w:val="superscript"/>
        </w:rPr>
        <w:t>2</w:t>
      </w:r>
      <w:r>
        <w:rPr>
          <w:rFonts w:ascii="Times New Roman" w:hAnsi="Times New Roman"/>
          <w:sz w:val="24"/>
          <w:szCs w:val="24"/>
        </w:rPr>
        <w:t xml:space="preserve">– kvantitativní hodnocení (část III), </w:t>
      </w:r>
      <w:r w:rsidR="00C16EBF" w:rsidRPr="00C16EBF">
        <w:rPr>
          <w:rFonts w:ascii="Times New Roman" w:hAnsi="Times New Roman"/>
          <w:b/>
          <w:sz w:val="24"/>
          <w:szCs w:val="24"/>
        </w:rPr>
        <w:t xml:space="preserve">III </w:t>
      </w:r>
      <w:r w:rsidR="00C16EBF" w:rsidRPr="00C16EBF">
        <w:rPr>
          <w:rFonts w:ascii="Times New Roman" w:hAnsi="Times New Roman"/>
          <w:b/>
          <w:sz w:val="24"/>
          <w:szCs w:val="24"/>
          <w:vertAlign w:val="superscript"/>
        </w:rPr>
        <w:t>3</w:t>
      </w:r>
      <w:r w:rsidR="00C16EBF">
        <w:rPr>
          <w:rFonts w:ascii="Times New Roman" w:hAnsi="Times New Roman"/>
          <w:sz w:val="24"/>
          <w:szCs w:val="24"/>
        </w:rPr>
        <w:t xml:space="preserve">– kvalitativní hodnocení  „naplnění smyslu“, </w:t>
      </w:r>
      <w:r w:rsidR="00C16EBF" w:rsidRPr="00C16EBF">
        <w:rPr>
          <w:rFonts w:ascii="Times New Roman" w:hAnsi="Times New Roman"/>
          <w:b/>
          <w:sz w:val="24"/>
          <w:szCs w:val="24"/>
        </w:rPr>
        <w:t xml:space="preserve">III </w:t>
      </w:r>
      <w:r w:rsidR="00C16EBF" w:rsidRPr="00C16EBF">
        <w:rPr>
          <w:rFonts w:ascii="Times New Roman" w:hAnsi="Times New Roman"/>
          <w:b/>
          <w:sz w:val="24"/>
          <w:szCs w:val="24"/>
          <w:vertAlign w:val="superscript"/>
        </w:rPr>
        <w:t>3</w:t>
      </w:r>
      <w:r w:rsidR="00C16EBF">
        <w:rPr>
          <w:rFonts w:ascii="Times New Roman" w:hAnsi="Times New Roman"/>
          <w:sz w:val="24"/>
          <w:szCs w:val="24"/>
        </w:rPr>
        <w:t xml:space="preserve"> – kvalitativní hodnocení „postoj ke strádání“, </w:t>
      </w:r>
      <w:r w:rsidR="00C16EBF" w:rsidRPr="00C16EBF">
        <w:rPr>
          <w:rFonts w:ascii="Times New Roman" w:hAnsi="Times New Roman"/>
          <w:b/>
          <w:sz w:val="24"/>
          <w:szCs w:val="24"/>
        </w:rPr>
        <w:t xml:space="preserve">III </w:t>
      </w:r>
      <w:r w:rsidR="00C16EBF" w:rsidRPr="00C16EBF">
        <w:rPr>
          <w:rFonts w:ascii="Times New Roman" w:hAnsi="Times New Roman"/>
          <w:b/>
          <w:sz w:val="24"/>
          <w:szCs w:val="24"/>
          <w:vertAlign w:val="superscript"/>
        </w:rPr>
        <w:t>3</w:t>
      </w:r>
      <w:r w:rsidR="00C16EBF">
        <w:rPr>
          <w:rFonts w:ascii="Times New Roman" w:hAnsi="Times New Roman"/>
          <w:sz w:val="24"/>
          <w:szCs w:val="24"/>
        </w:rPr>
        <w:t xml:space="preserve"> – kvalitativní hodnocení „postoj k úspěchu“, </w:t>
      </w:r>
      <w:r w:rsidRPr="00C16EBF">
        <w:rPr>
          <w:rFonts w:ascii="Times New Roman" w:hAnsi="Times New Roman"/>
          <w:b/>
          <w:sz w:val="24"/>
          <w:szCs w:val="24"/>
        </w:rPr>
        <w:t>CS</w:t>
      </w:r>
      <w:r w:rsidRPr="00B7610F">
        <w:rPr>
          <w:rFonts w:ascii="Times New Roman" w:hAnsi="Times New Roman"/>
          <w:sz w:val="24"/>
          <w:szCs w:val="24"/>
        </w:rPr>
        <w:t xml:space="preserve"> – celkové skóre.</w:t>
      </w:r>
    </w:p>
    <w:p w:rsidR="002F0F0B" w:rsidRDefault="002F0F0B" w:rsidP="002F0F0B">
      <w:pPr>
        <w:rPr>
          <w:rFonts w:ascii="Times New Roman" w:hAnsi="Times New Roman"/>
          <w:sz w:val="24"/>
          <w:szCs w:val="24"/>
        </w:rPr>
      </w:pPr>
    </w:p>
    <w:p w:rsidR="002F0F0B" w:rsidRDefault="002F0F0B" w:rsidP="002F0F0B">
      <w:pPr>
        <w:rPr>
          <w:rFonts w:ascii="Times New Roman" w:hAnsi="Times New Roman"/>
          <w:sz w:val="24"/>
          <w:szCs w:val="24"/>
        </w:rPr>
      </w:pPr>
    </w:p>
    <w:p w:rsidR="00CE194D" w:rsidRDefault="00CE194D"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A942B6">
      <w:pPr>
        <w:spacing w:line="360" w:lineRule="auto"/>
        <w:jc w:val="both"/>
        <w:rPr>
          <w:rFonts w:ascii="Times New Roman" w:hAnsi="Times New Roman"/>
          <w:sz w:val="24"/>
          <w:szCs w:val="24"/>
        </w:rPr>
      </w:pPr>
    </w:p>
    <w:p w:rsidR="00E75407" w:rsidRDefault="00E75407" w:rsidP="00010E5F">
      <w:pPr>
        <w:jc w:val="both"/>
        <w:rPr>
          <w:rFonts w:ascii="Times New Roman" w:hAnsi="Times New Roman"/>
          <w:sz w:val="24"/>
          <w:szCs w:val="24"/>
        </w:rPr>
      </w:pPr>
    </w:p>
    <w:p w:rsidR="002B7B33" w:rsidRPr="00CE194D" w:rsidRDefault="00010E5F" w:rsidP="00010E5F">
      <w:pPr>
        <w:jc w:val="both"/>
        <w:rPr>
          <w:rFonts w:ascii="Times New Roman" w:hAnsi="Times New Roman"/>
          <w:b/>
          <w:sz w:val="24"/>
          <w:szCs w:val="24"/>
        </w:rPr>
      </w:pPr>
      <w:r>
        <w:rPr>
          <w:rFonts w:ascii="Times New Roman" w:hAnsi="Times New Roman"/>
          <w:b/>
          <w:sz w:val="24"/>
          <w:szCs w:val="24"/>
        </w:rPr>
        <w:lastRenderedPageBreak/>
        <w:t>Příloha 5 – Vyhodnocení – Existenciální škála</w:t>
      </w:r>
    </w:p>
    <w:p w:rsidR="002B7B33" w:rsidRDefault="002B7B33">
      <w:pPr>
        <w:rPr>
          <w:rFonts w:ascii="Times New Roman" w:hAnsi="Times New Roman"/>
          <w:b/>
        </w:rPr>
      </w:pPr>
    </w:p>
    <w:tbl>
      <w:tblPr>
        <w:tblW w:w="87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8"/>
        <w:gridCol w:w="918"/>
        <w:gridCol w:w="689"/>
        <w:gridCol w:w="688"/>
        <w:gridCol w:w="918"/>
        <w:gridCol w:w="688"/>
        <w:gridCol w:w="918"/>
        <w:gridCol w:w="918"/>
        <w:gridCol w:w="918"/>
        <w:gridCol w:w="1148"/>
      </w:tblGrid>
      <w:tr w:rsidR="001F50BA" w:rsidRPr="002B7B33" w:rsidTr="001F50BA">
        <w:trPr>
          <w:trHeight w:val="528"/>
        </w:trPr>
        <w:tc>
          <w:tcPr>
            <w:tcW w:w="918"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P</w:t>
            </w:r>
          </w:p>
        </w:tc>
        <w:tc>
          <w:tcPr>
            <w:tcW w:w="918"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V</w:t>
            </w:r>
          </w:p>
        </w:tc>
        <w:tc>
          <w:tcPr>
            <w:tcW w:w="689"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P</w:t>
            </w:r>
          </w:p>
        </w:tc>
        <w:tc>
          <w:tcPr>
            <w:tcW w:w="688"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B</w:t>
            </w:r>
          </w:p>
        </w:tc>
        <w:tc>
          <w:tcPr>
            <w:tcW w:w="918"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NV</w:t>
            </w:r>
          </w:p>
        </w:tc>
        <w:tc>
          <w:tcPr>
            <w:tcW w:w="688"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Z</w:t>
            </w:r>
          </w:p>
        </w:tc>
        <w:tc>
          <w:tcPr>
            <w:tcW w:w="918" w:type="dxa"/>
            <w:vMerge w:val="restart"/>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E</w:t>
            </w:r>
          </w:p>
        </w:tc>
        <w:tc>
          <w:tcPr>
            <w:tcW w:w="2983" w:type="dxa"/>
            <w:gridSpan w:val="3"/>
            <w:shd w:val="clear" w:color="auto" w:fill="auto"/>
            <w:vAlign w:val="center"/>
          </w:tcPr>
          <w:p w:rsidR="001F50BA" w:rsidRPr="002B7B33" w:rsidRDefault="001F50BA" w:rsidP="001F50BA">
            <w:pPr>
              <w:jc w:val="center"/>
              <w:rPr>
                <w:rFonts w:ascii="Times New Roman" w:hAnsi="Times New Roman"/>
                <w:b/>
                <w:sz w:val="24"/>
                <w:szCs w:val="24"/>
              </w:rPr>
            </w:pPr>
          </w:p>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A. LÄNGLE</w:t>
            </w:r>
          </w:p>
        </w:tc>
      </w:tr>
      <w:tr w:rsidR="001F50BA" w:rsidRPr="002B7B33" w:rsidTr="001F50BA">
        <w:trPr>
          <w:trHeight w:val="608"/>
        </w:trPr>
        <w:tc>
          <w:tcPr>
            <w:tcW w:w="918"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918"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689"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688"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918"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688"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918" w:type="dxa"/>
            <w:vMerge/>
            <w:shd w:val="clear" w:color="auto" w:fill="auto"/>
            <w:vAlign w:val="center"/>
          </w:tcPr>
          <w:p w:rsidR="001F50BA" w:rsidRPr="002B7B33" w:rsidRDefault="001F50BA" w:rsidP="001F50BA">
            <w:pPr>
              <w:jc w:val="center"/>
              <w:rPr>
                <w:rFonts w:ascii="Times New Roman" w:hAnsi="Times New Roman"/>
                <w:b/>
                <w:sz w:val="24"/>
                <w:szCs w:val="24"/>
              </w:rPr>
            </w:pPr>
          </w:p>
        </w:tc>
        <w:tc>
          <w:tcPr>
            <w:tcW w:w="918" w:type="dxa"/>
            <w:shd w:val="clear" w:color="auto" w:fill="auto"/>
          </w:tcPr>
          <w:p w:rsidR="001F50BA" w:rsidRPr="002B7B33" w:rsidRDefault="001F50BA" w:rsidP="001F50BA">
            <w:pPr>
              <w:jc w:val="center"/>
              <w:rPr>
                <w:rFonts w:ascii="Times New Roman" w:hAnsi="Times New Roman"/>
                <w:b/>
                <w:sz w:val="24"/>
                <w:szCs w:val="24"/>
              </w:rPr>
            </w:pPr>
          </w:p>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P</w:t>
            </w:r>
          </w:p>
        </w:tc>
        <w:tc>
          <w:tcPr>
            <w:tcW w:w="918" w:type="dxa"/>
            <w:shd w:val="clear" w:color="auto" w:fill="auto"/>
          </w:tcPr>
          <w:p w:rsidR="001F50BA" w:rsidRPr="002B7B33" w:rsidRDefault="001F50BA" w:rsidP="001F50BA">
            <w:pPr>
              <w:jc w:val="center"/>
              <w:rPr>
                <w:rFonts w:ascii="Times New Roman" w:hAnsi="Times New Roman"/>
                <w:b/>
                <w:sz w:val="24"/>
                <w:szCs w:val="24"/>
              </w:rPr>
            </w:pPr>
          </w:p>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E</w:t>
            </w:r>
          </w:p>
        </w:tc>
        <w:tc>
          <w:tcPr>
            <w:tcW w:w="1148" w:type="dxa"/>
            <w:shd w:val="clear" w:color="auto" w:fill="auto"/>
          </w:tcPr>
          <w:p w:rsidR="001F50BA" w:rsidRPr="002B7B33" w:rsidRDefault="001F50BA" w:rsidP="001F50BA">
            <w:pPr>
              <w:jc w:val="center"/>
              <w:rPr>
                <w:rFonts w:ascii="Times New Roman" w:hAnsi="Times New Roman"/>
                <w:b/>
                <w:sz w:val="24"/>
                <w:szCs w:val="24"/>
              </w:rPr>
            </w:pPr>
          </w:p>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CS</w:t>
            </w:r>
          </w:p>
        </w:tc>
      </w:tr>
      <w:tr w:rsidR="001F50BA" w:rsidRPr="002B7B33" w:rsidTr="001F50BA">
        <w:trPr>
          <w:trHeight w:val="637"/>
        </w:trPr>
        <w:tc>
          <w:tcPr>
            <w:tcW w:w="91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195</w:t>
            </w:r>
          </w:p>
        </w:tc>
      </w:tr>
      <w:tr w:rsidR="001F50BA" w:rsidRPr="002B7B33" w:rsidTr="001F50BA">
        <w:trPr>
          <w:trHeight w:val="637"/>
        </w:trPr>
        <w:tc>
          <w:tcPr>
            <w:tcW w:w="91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208</w:t>
            </w:r>
          </w:p>
        </w:tc>
      </w:tr>
      <w:tr w:rsidR="001F50BA" w:rsidRPr="002B7B33" w:rsidTr="001F50BA">
        <w:trPr>
          <w:trHeight w:val="637"/>
        </w:trPr>
        <w:tc>
          <w:tcPr>
            <w:tcW w:w="91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210</w:t>
            </w:r>
          </w:p>
        </w:tc>
      </w:tr>
      <w:tr w:rsidR="001F50BA" w:rsidRPr="002B7B33" w:rsidTr="001F50BA">
        <w:trPr>
          <w:trHeight w:val="637"/>
        </w:trPr>
        <w:tc>
          <w:tcPr>
            <w:tcW w:w="91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21</w:t>
            </w:r>
          </w:p>
        </w:tc>
        <w:tc>
          <w:tcPr>
            <w:tcW w:w="689"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101</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97</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175</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158</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220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215</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lastRenderedPageBreak/>
              <w:t>17.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185</w:t>
            </w:r>
          </w:p>
        </w:tc>
      </w:tr>
      <w:tr w:rsidR="001F50BA" w:rsidRPr="002B7B33" w:rsidTr="001F50BA">
        <w:trPr>
          <w:trHeight w:val="637"/>
        </w:trPr>
        <w:tc>
          <w:tcPr>
            <w:tcW w:w="918" w:type="dxa"/>
            <w:shd w:val="clear" w:color="auto" w:fill="auto"/>
            <w:vAlign w:val="center"/>
          </w:tcPr>
          <w:p w:rsidR="001F50BA" w:rsidRPr="002B7B33" w:rsidRDefault="00C928F1" w:rsidP="001F50BA">
            <w:pPr>
              <w:jc w:val="center"/>
              <w:rPr>
                <w:rFonts w:ascii="Times New Roman" w:hAnsi="Times New Roman"/>
                <w:b/>
                <w:sz w:val="24"/>
                <w:szCs w:val="24"/>
              </w:rPr>
            </w:pPr>
            <w:r>
              <w:rPr>
                <w:rFonts w:ascii="Times New Roman" w:hAnsi="Times New Roman"/>
                <w:b/>
                <w:sz w:val="24"/>
                <w:szCs w:val="24"/>
              </w:rPr>
              <w:t xml:space="preserve"> </w:t>
            </w:r>
            <w:r w:rsidR="001F50BA" w:rsidRPr="002B7B33">
              <w:rPr>
                <w:rFonts w:ascii="Times New Roman" w:hAnsi="Times New Roman"/>
                <w:b/>
                <w:sz w:val="24"/>
                <w:szCs w:val="24"/>
              </w:rPr>
              <w:t>18.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173</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185</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146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71</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145</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185</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143</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22</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lastRenderedPageBreak/>
              <w:t>38.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91</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39.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21</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183</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168</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66</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132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49.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67</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126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21</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80</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91</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175</w:t>
            </w:r>
          </w:p>
        </w:tc>
      </w:tr>
      <w:tr w:rsidR="001F50BA" w:rsidRPr="002B7B33" w:rsidTr="001F50BA">
        <w:trPr>
          <w:trHeight w:val="637"/>
        </w:trPr>
        <w:tc>
          <w:tcPr>
            <w:tcW w:w="918" w:type="dxa"/>
            <w:shd w:val="clear" w:color="auto" w:fill="auto"/>
            <w:vAlign w:val="center"/>
          </w:tcPr>
          <w:p w:rsidR="001F50BA" w:rsidRPr="002B7B33" w:rsidRDefault="001F50BA" w:rsidP="00CB42BA">
            <w:pPr>
              <w:jc w:val="center"/>
              <w:rPr>
                <w:rFonts w:ascii="Times New Roman" w:hAnsi="Times New Roman"/>
                <w:b/>
                <w:sz w:val="24"/>
                <w:szCs w:val="24"/>
              </w:rPr>
            </w:pPr>
            <w:r w:rsidRPr="002B7B33">
              <w:rPr>
                <w:rFonts w:ascii="Times New Roman" w:hAnsi="Times New Roman"/>
                <w:b/>
                <w:sz w:val="24"/>
                <w:szCs w:val="24"/>
              </w:rPr>
              <w:t>53.</w:t>
            </w:r>
          </w:p>
        </w:tc>
        <w:tc>
          <w:tcPr>
            <w:tcW w:w="918" w:type="dxa"/>
            <w:shd w:val="clear" w:color="auto" w:fill="auto"/>
            <w:vAlign w:val="center"/>
          </w:tcPr>
          <w:p w:rsidR="001F50BA" w:rsidRPr="002B7B33" w:rsidRDefault="00CE194D" w:rsidP="00BB7308">
            <w:pPr>
              <w:jc w:val="center"/>
              <w:rPr>
                <w:rFonts w:ascii="Times New Roman" w:hAnsi="Times New Roman"/>
                <w:sz w:val="24"/>
                <w:szCs w:val="24"/>
              </w:rPr>
            </w:pPr>
            <w:r>
              <w:rPr>
                <w:rFonts w:ascii="Times New Roman" w:hAnsi="Times New Roman"/>
                <w:sz w:val="24"/>
                <w:szCs w:val="24"/>
              </w:rPr>
              <w:t>1</w:t>
            </w:r>
            <w:r w:rsidR="001F50BA" w:rsidRPr="002B7B33">
              <w:rPr>
                <w:rFonts w:ascii="Times New Roman" w:hAnsi="Times New Roman"/>
                <w:sz w:val="24"/>
                <w:szCs w:val="24"/>
              </w:rPr>
              <w:t>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203</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77</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163</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58.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lastRenderedPageBreak/>
              <w:t>59.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17</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17</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199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222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17</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202</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17</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183</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107</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110</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21</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69.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154</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20</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161</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100</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78</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105</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217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83</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145</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75.</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72</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146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76.</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78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81</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159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77.</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20</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166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208</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79.</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110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107</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117</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lastRenderedPageBreak/>
              <w:t>80.</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92</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94</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186</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81.</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N</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200</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82.</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109</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120</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229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83.</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19</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5</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90</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89</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179</w:t>
            </w:r>
          </w:p>
        </w:tc>
      </w:tr>
      <w:tr w:rsidR="001F50BA" w:rsidRPr="002B7B33" w:rsidTr="001F50BA">
        <w:trPr>
          <w:trHeight w:val="637"/>
        </w:trPr>
        <w:tc>
          <w:tcPr>
            <w:tcW w:w="918" w:type="dxa"/>
            <w:shd w:val="clear" w:color="auto" w:fill="auto"/>
            <w:vAlign w:val="center"/>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84.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18</w:t>
            </w:r>
          </w:p>
        </w:tc>
        <w:tc>
          <w:tcPr>
            <w:tcW w:w="689"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2</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4</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6</w:t>
            </w:r>
          </w:p>
        </w:tc>
        <w:tc>
          <w:tcPr>
            <w:tcW w:w="68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8</w:t>
            </w:r>
          </w:p>
        </w:tc>
        <w:tc>
          <w:tcPr>
            <w:tcW w:w="918" w:type="dxa"/>
            <w:shd w:val="clear" w:color="auto" w:fill="auto"/>
            <w:vAlign w:val="center"/>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103</w:t>
            </w:r>
          </w:p>
        </w:tc>
        <w:tc>
          <w:tcPr>
            <w:tcW w:w="918" w:type="dxa"/>
            <w:shd w:val="clear" w:color="auto" w:fill="auto"/>
          </w:tcPr>
          <w:p w:rsidR="001F50BA" w:rsidRPr="002B7B33" w:rsidRDefault="001F50BA" w:rsidP="001F50BA">
            <w:pPr>
              <w:jc w:val="center"/>
              <w:rPr>
                <w:rFonts w:ascii="Times New Roman" w:hAnsi="Times New Roman"/>
                <w:sz w:val="24"/>
                <w:szCs w:val="24"/>
              </w:rPr>
            </w:pPr>
            <w:r w:rsidRPr="002B7B33">
              <w:rPr>
                <w:rFonts w:ascii="Times New Roman" w:hAnsi="Times New Roman"/>
                <w:sz w:val="24"/>
                <w:szCs w:val="24"/>
              </w:rPr>
              <w:t>125</w:t>
            </w:r>
          </w:p>
        </w:tc>
        <w:tc>
          <w:tcPr>
            <w:tcW w:w="1148" w:type="dxa"/>
            <w:shd w:val="clear" w:color="auto" w:fill="auto"/>
          </w:tcPr>
          <w:p w:rsidR="001F50BA" w:rsidRPr="002B7B33" w:rsidRDefault="001F50BA" w:rsidP="001F50BA">
            <w:pPr>
              <w:jc w:val="center"/>
              <w:rPr>
                <w:rFonts w:ascii="Times New Roman" w:hAnsi="Times New Roman"/>
                <w:b/>
                <w:sz w:val="24"/>
                <w:szCs w:val="24"/>
              </w:rPr>
            </w:pPr>
            <w:r w:rsidRPr="002B7B33">
              <w:rPr>
                <w:rFonts w:ascii="Times New Roman" w:hAnsi="Times New Roman"/>
                <w:b/>
                <w:sz w:val="24"/>
                <w:szCs w:val="24"/>
              </w:rPr>
              <w:t>228</w:t>
            </w:r>
          </w:p>
        </w:tc>
      </w:tr>
    </w:tbl>
    <w:p w:rsidR="001F50BA" w:rsidRPr="002B7B33" w:rsidRDefault="001F50BA" w:rsidP="00C16EBF">
      <w:pPr>
        <w:jc w:val="both"/>
        <w:rPr>
          <w:rFonts w:ascii="Times New Roman" w:hAnsi="Times New Roman"/>
          <w:b/>
          <w:sz w:val="24"/>
          <w:szCs w:val="24"/>
        </w:rPr>
      </w:pPr>
    </w:p>
    <w:p w:rsidR="00F45F54" w:rsidRPr="00B7610F" w:rsidRDefault="00F45F54" w:rsidP="00C16EBF">
      <w:pPr>
        <w:tabs>
          <w:tab w:val="left" w:pos="4950"/>
        </w:tabs>
        <w:jc w:val="both"/>
        <w:rPr>
          <w:rFonts w:ascii="Times New Roman" w:hAnsi="Times New Roman"/>
          <w:sz w:val="24"/>
          <w:szCs w:val="24"/>
        </w:rPr>
      </w:pPr>
      <w:r w:rsidRPr="00B7610F">
        <w:rPr>
          <w:rFonts w:ascii="Times New Roman" w:hAnsi="Times New Roman"/>
          <w:sz w:val="24"/>
          <w:szCs w:val="24"/>
        </w:rPr>
        <w:t>Vysvětlivky:</w:t>
      </w:r>
      <w:r w:rsidRPr="00B7610F">
        <w:rPr>
          <w:rFonts w:ascii="Times New Roman" w:hAnsi="Times New Roman"/>
          <w:sz w:val="24"/>
          <w:szCs w:val="24"/>
        </w:rPr>
        <w:tab/>
      </w:r>
    </w:p>
    <w:p w:rsidR="00F45F54" w:rsidRPr="00B7610F" w:rsidRDefault="00F45F54" w:rsidP="00C16EBF">
      <w:pPr>
        <w:jc w:val="both"/>
        <w:rPr>
          <w:rFonts w:ascii="Times New Roman" w:hAnsi="Times New Roman"/>
          <w:sz w:val="24"/>
          <w:szCs w:val="24"/>
        </w:rPr>
      </w:pPr>
      <w:r w:rsidRPr="00B7610F">
        <w:rPr>
          <w:rFonts w:ascii="Times New Roman" w:hAnsi="Times New Roman"/>
          <w:b/>
          <w:sz w:val="24"/>
          <w:szCs w:val="24"/>
        </w:rPr>
        <w:t>P</w:t>
      </w:r>
      <w:r w:rsidRPr="00B7610F">
        <w:rPr>
          <w:rFonts w:ascii="Times New Roman" w:hAnsi="Times New Roman"/>
          <w:sz w:val="24"/>
          <w:szCs w:val="24"/>
        </w:rPr>
        <w:t xml:space="preserve"> – proband-pořadové číslo, </w:t>
      </w:r>
      <w:r w:rsidRPr="00B7610F">
        <w:rPr>
          <w:rFonts w:ascii="Times New Roman" w:hAnsi="Times New Roman"/>
          <w:b/>
          <w:sz w:val="24"/>
          <w:szCs w:val="24"/>
        </w:rPr>
        <w:t>V</w:t>
      </w:r>
      <w:r w:rsidRPr="00B7610F">
        <w:rPr>
          <w:rFonts w:ascii="Times New Roman" w:hAnsi="Times New Roman"/>
          <w:sz w:val="24"/>
          <w:szCs w:val="24"/>
        </w:rPr>
        <w:t xml:space="preserve">- věk, </w:t>
      </w:r>
      <w:r w:rsidRPr="00B7610F">
        <w:rPr>
          <w:rFonts w:ascii="Times New Roman" w:hAnsi="Times New Roman"/>
          <w:b/>
          <w:sz w:val="24"/>
          <w:szCs w:val="24"/>
        </w:rPr>
        <w:t xml:space="preserve">P </w:t>
      </w:r>
      <w:r w:rsidRPr="00B7610F">
        <w:rPr>
          <w:rFonts w:ascii="Times New Roman" w:hAnsi="Times New Roman"/>
          <w:sz w:val="24"/>
          <w:szCs w:val="24"/>
        </w:rPr>
        <w:t xml:space="preserve">– pohlaví – muž 1, žena 2, </w:t>
      </w:r>
      <w:r w:rsidRPr="00B7610F">
        <w:rPr>
          <w:rFonts w:ascii="Times New Roman" w:hAnsi="Times New Roman"/>
          <w:b/>
          <w:sz w:val="24"/>
          <w:szCs w:val="24"/>
        </w:rPr>
        <w:t>B</w:t>
      </w:r>
      <w:r w:rsidRPr="00B7610F">
        <w:rPr>
          <w:rFonts w:ascii="Times New Roman" w:hAnsi="Times New Roman"/>
          <w:sz w:val="24"/>
          <w:szCs w:val="24"/>
        </w:rPr>
        <w:t xml:space="preserve"> – bydliště – město 3, vesnice 4, </w:t>
      </w:r>
      <w:r w:rsidRPr="00B7610F">
        <w:rPr>
          <w:rFonts w:ascii="Times New Roman" w:hAnsi="Times New Roman"/>
          <w:b/>
          <w:sz w:val="24"/>
          <w:szCs w:val="24"/>
        </w:rPr>
        <w:t>NV</w:t>
      </w:r>
      <w:r w:rsidRPr="00B7610F">
        <w:rPr>
          <w:rFonts w:ascii="Times New Roman" w:hAnsi="Times New Roman"/>
          <w:sz w:val="24"/>
          <w:szCs w:val="24"/>
        </w:rPr>
        <w:t xml:space="preserve"> – náboženské vyznání – ateista 5, věřící 6, nemám ujasněno 7, </w:t>
      </w:r>
      <w:r w:rsidRPr="00B7610F">
        <w:rPr>
          <w:rFonts w:ascii="Times New Roman" w:hAnsi="Times New Roman"/>
          <w:b/>
          <w:sz w:val="24"/>
          <w:szCs w:val="24"/>
        </w:rPr>
        <w:t>Z</w:t>
      </w:r>
      <w:r w:rsidRPr="00B7610F">
        <w:rPr>
          <w:rFonts w:ascii="Times New Roman" w:hAnsi="Times New Roman"/>
          <w:sz w:val="24"/>
          <w:szCs w:val="24"/>
        </w:rPr>
        <w:t xml:space="preserve"> - zdraví – dobré 8, špatné 9, </w:t>
      </w:r>
      <w:r w:rsidRPr="00B7610F">
        <w:rPr>
          <w:rFonts w:ascii="Times New Roman" w:hAnsi="Times New Roman"/>
          <w:b/>
          <w:sz w:val="24"/>
          <w:szCs w:val="24"/>
        </w:rPr>
        <w:t>E</w:t>
      </w:r>
      <w:r w:rsidRPr="00B7610F">
        <w:rPr>
          <w:rFonts w:ascii="Times New Roman" w:hAnsi="Times New Roman"/>
          <w:sz w:val="24"/>
          <w:szCs w:val="24"/>
        </w:rPr>
        <w:t xml:space="preserve"> – euthanasie – škála 1(souhlas) -10 (nesouhlas), zapsat číslo, které proband označí na škále 1-10, N-nevím, </w:t>
      </w:r>
      <w:r w:rsidR="00C16EBF" w:rsidRPr="00C16EBF">
        <w:rPr>
          <w:rFonts w:ascii="Times New Roman" w:hAnsi="Times New Roman"/>
          <w:b/>
          <w:sz w:val="24"/>
          <w:szCs w:val="24"/>
        </w:rPr>
        <w:t>P</w:t>
      </w:r>
      <w:r w:rsidR="00C16EBF">
        <w:rPr>
          <w:rFonts w:ascii="Times New Roman" w:hAnsi="Times New Roman"/>
          <w:sz w:val="24"/>
          <w:szCs w:val="24"/>
        </w:rPr>
        <w:t xml:space="preserve"> – hrubý skór P, </w:t>
      </w:r>
      <w:r w:rsidR="00C16EBF" w:rsidRPr="00C16EBF">
        <w:rPr>
          <w:rFonts w:ascii="Times New Roman" w:hAnsi="Times New Roman"/>
          <w:b/>
          <w:sz w:val="24"/>
          <w:szCs w:val="24"/>
        </w:rPr>
        <w:t>E</w:t>
      </w:r>
      <w:r w:rsidR="00C16EBF">
        <w:rPr>
          <w:rFonts w:ascii="Times New Roman" w:hAnsi="Times New Roman"/>
          <w:sz w:val="24"/>
          <w:szCs w:val="24"/>
        </w:rPr>
        <w:t xml:space="preserve"> – hrubý skór E, </w:t>
      </w:r>
      <w:r w:rsidRPr="00B7610F">
        <w:rPr>
          <w:rFonts w:ascii="Times New Roman" w:hAnsi="Times New Roman"/>
          <w:b/>
          <w:sz w:val="24"/>
          <w:szCs w:val="24"/>
        </w:rPr>
        <w:t>CS</w:t>
      </w:r>
      <w:r w:rsidRPr="00B7610F">
        <w:rPr>
          <w:rFonts w:ascii="Times New Roman" w:hAnsi="Times New Roman"/>
          <w:sz w:val="24"/>
          <w:szCs w:val="24"/>
        </w:rPr>
        <w:t xml:space="preserve"> – celkové skóre.</w:t>
      </w:r>
    </w:p>
    <w:p w:rsidR="00F45F54" w:rsidRPr="00B7610F" w:rsidRDefault="00F45F54" w:rsidP="00C16EBF">
      <w:pPr>
        <w:jc w:val="both"/>
        <w:rPr>
          <w:rFonts w:ascii="Times New Roman" w:hAnsi="Times New Roman"/>
          <w:sz w:val="24"/>
          <w:szCs w:val="24"/>
        </w:rPr>
      </w:pPr>
    </w:p>
    <w:p w:rsidR="00F45F54" w:rsidRPr="00B7610F" w:rsidRDefault="00F45F54" w:rsidP="00C16EBF">
      <w:pPr>
        <w:jc w:val="both"/>
        <w:rPr>
          <w:rFonts w:ascii="Times New Roman" w:hAnsi="Times New Roman"/>
          <w:sz w:val="24"/>
          <w:szCs w:val="24"/>
        </w:rPr>
      </w:pPr>
      <w:r w:rsidRPr="00B7610F">
        <w:rPr>
          <w:rFonts w:ascii="Times New Roman" w:hAnsi="Times New Roman"/>
          <w:sz w:val="24"/>
          <w:szCs w:val="24"/>
        </w:rPr>
        <w:t>Vzor škály k euthanásii</w:t>
      </w:r>
    </w:p>
    <w:p w:rsidR="00F45F54" w:rsidRPr="00B7610F" w:rsidRDefault="00F45F54" w:rsidP="00C16EBF">
      <w:pPr>
        <w:jc w:val="both"/>
        <w:rPr>
          <w:rFonts w:ascii="Times New Roman" w:hAnsi="Times New Roman"/>
          <w:sz w:val="24"/>
          <w:szCs w:val="24"/>
        </w:rPr>
      </w:pPr>
      <w:r w:rsidRPr="00B7610F">
        <w:rPr>
          <w:rFonts w:ascii="Times New Roman" w:hAnsi="Times New Roman"/>
          <w:sz w:val="24"/>
          <w:szCs w:val="24"/>
        </w:rPr>
        <w:t>Souhlasím…………………nesouhlasím</w:t>
      </w:r>
    </w:p>
    <w:p w:rsidR="00F45F54" w:rsidRPr="00B7610F" w:rsidRDefault="00C16EBF" w:rsidP="00C16EBF">
      <w:pPr>
        <w:spacing w:after="0" w:line="240" w:lineRule="auto"/>
        <w:jc w:val="both"/>
        <w:rPr>
          <w:rFonts w:ascii="Times New Roman" w:hAnsi="Times New Roman"/>
          <w:b/>
          <w:sz w:val="24"/>
          <w:szCs w:val="24"/>
        </w:rPr>
      </w:pPr>
      <w:r>
        <w:rPr>
          <w:rFonts w:ascii="Times New Roman" w:hAnsi="Times New Roman"/>
          <w:sz w:val="24"/>
          <w:szCs w:val="24"/>
        </w:rPr>
        <w:t xml:space="preserve">1    </w:t>
      </w:r>
      <w:r w:rsidR="00F45F54" w:rsidRPr="00B7610F">
        <w:rPr>
          <w:rFonts w:ascii="Times New Roman" w:hAnsi="Times New Roman"/>
          <w:sz w:val="24"/>
          <w:szCs w:val="24"/>
        </w:rPr>
        <w:t>2    3    4    5    6    7    8    9    10</w:t>
      </w:r>
      <w:r w:rsidR="00681F83">
        <w:rPr>
          <w:rFonts w:ascii="Times New Roman" w:hAnsi="Times New Roman"/>
          <w:sz w:val="24"/>
          <w:szCs w:val="24"/>
        </w:rPr>
        <w:t xml:space="preserve">   </w:t>
      </w:r>
      <w:r w:rsidR="00F45F54" w:rsidRPr="00B7610F">
        <w:rPr>
          <w:rFonts w:ascii="Times New Roman" w:hAnsi="Times New Roman"/>
          <w:b/>
          <w:sz w:val="24"/>
          <w:szCs w:val="24"/>
        </w:rPr>
        <w:t>N</w:t>
      </w:r>
    </w:p>
    <w:p w:rsidR="002B7B33" w:rsidRDefault="002B7B33" w:rsidP="00C16EBF">
      <w:pPr>
        <w:jc w:val="both"/>
        <w:rPr>
          <w:rFonts w:ascii="Times New Roman" w:hAnsi="Times New Roman"/>
          <w:sz w:val="24"/>
          <w:szCs w:val="24"/>
        </w:rPr>
      </w:pPr>
    </w:p>
    <w:p w:rsidR="00CE194D" w:rsidRDefault="00CE194D" w:rsidP="002B7B33">
      <w:pPr>
        <w:rPr>
          <w:rFonts w:ascii="Times New Roman" w:hAnsi="Times New Roman"/>
          <w:sz w:val="24"/>
          <w:szCs w:val="24"/>
        </w:rPr>
      </w:pPr>
    </w:p>
    <w:p w:rsidR="00CE194D" w:rsidRDefault="00CE194D" w:rsidP="002B7B33">
      <w:pPr>
        <w:rPr>
          <w:rFonts w:ascii="Times New Roman" w:hAnsi="Times New Roman"/>
          <w:sz w:val="24"/>
          <w:szCs w:val="24"/>
        </w:rPr>
      </w:pPr>
    </w:p>
    <w:p w:rsidR="00CE194D" w:rsidRDefault="00CE194D" w:rsidP="00CE194D">
      <w:pPr>
        <w:jc w:val="center"/>
        <w:rPr>
          <w:rFonts w:ascii="Times New Roman" w:hAnsi="Times New Roman"/>
          <w:sz w:val="24"/>
          <w:szCs w:val="24"/>
        </w:rPr>
      </w:pPr>
    </w:p>
    <w:p w:rsidR="00E75407" w:rsidRDefault="00E75407" w:rsidP="00CE194D">
      <w:pPr>
        <w:jc w:val="center"/>
        <w:rPr>
          <w:rFonts w:ascii="Times New Roman" w:hAnsi="Times New Roman"/>
          <w:sz w:val="24"/>
          <w:szCs w:val="24"/>
        </w:rPr>
      </w:pPr>
    </w:p>
    <w:p w:rsidR="00E75407" w:rsidRDefault="00E75407" w:rsidP="00CE194D">
      <w:pPr>
        <w:jc w:val="center"/>
        <w:rPr>
          <w:rFonts w:ascii="Times New Roman" w:hAnsi="Times New Roman"/>
          <w:sz w:val="24"/>
          <w:szCs w:val="24"/>
        </w:rPr>
      </w:pPr>
    </w:p>
    <w:p w:rsidR="00E75407" w:rsidRDefault="00E75407" w:rsidP="00CE194D">
      <w:pPr>
        <w:jc w:val="center"/>
        <w:rPr>
          <w:rFonts w:ascii="Times New Roman" w:hAnsi="Times New Roman"/>
          <w:sz w:val="24"/>
          <w:szCs w:val="24"/>
        </w:rPr>
      </w:pPr>
    </w:p>
    <w:p w:rsidR="00E75407" w:rsidRDefault="00E75407" w:rsidP="00CE194D">
      <w:pPr>
        <w:jc w:val="center"/>
        <w:rPr>
          <w:rFonts w:ascii="Times New Roman" w:hAnsi="Times New Roman"/>
          <w:sz w:val="24"/>
          <w:szCs w:val="24"/>
        </w:rPr>
      </w:pPr>
    </w:p>
    <w:p w:rsidR="00E75407" w:rsidRDefault="00E75407" w:rsidP="00CE194D">
      <w:pPr>
        <w:jc w:val="center"/>
        <w:rPr>
          <w:rFonts w:ascii="Times New Roman" w:hAnsi="Times New Roman"/>
          <w:sz w:val="24"/>
          <w:szCs w:val="24"/>
        </w:rPr>
      </w:pPr>
    </w:p>
    <w:p w:rsidR="00E75407" w:rsidRDefault="00E75407" w:rsidP="00CE194D">
      <w:pPr>
        <w:jc w:val="center"/>
        <w:rPr>
          <w:rFonts w:ascii="Times New Roman" w:hAnsi="Times New Roman"/>
          <w:sz w:val="24"/>
          <w:szCs w:val="24"/>
        </w:rPr>
      </w:pPr>
    </w:p>
    <w:p w:rsidR="004A4B6E" w:rsidRDefault="004A4B6E" w:rsidP="00CE194D">
      <w:pPr>
        <w:jc w:val="center"/>
        <w:rPr>
          <w:rFonts w:ascii="Times New Roman" w:hAnsi="Times New Roman"/>
          <w:sz w:val="24"/>
          <w:szCs w:val="24"/>
        </w:rPr>
      </w:pPr>
    </w:p>
    <w:p w:rsidR="00A87FD1" w:rsidRDefault="00A87FD1" w:rsidP="00B7610F">
      <w:pPr>
        <w:jc w:val="center"/>
        <w:rPr>
          <w:rFonts w:ascii="Times New Roman" w:hAnsi="Times New Roman"/>
          <w:sz w:val="24"/>
          <w:szCs w:val="24"/>
        </w:rPr>
      </w:pPr>
    </w:p>
    <w:p w:rsidR="00C053EA" w:rsidRPr="00A942B6" w:rsidRDefault="00C053EA" w:rsidP="00C053EA">
      <w:pPr>
        <w:spacing w:line="360" w:lineRule="auto"/>
        <w:jc w:val="both"/>
        <w:rPr>
          <w:rFonts w:ascii="Times New Roman" w:hAnsi="Times New Roman"/>
          <w:color w:val="C00000"/>
          <w:sz w:val="24"/>
          <w:szCs w:val="24"/>
        </w:rPr>
      </w:pPr>
      <w:r w:rsidRPr="00C053EA">
        <w:rPr>
          <w:rFonts w:ascii="Times New Roman" w:hAnsi="Times New Roman"/>
          <w:b/>
          <w:sz w:val="24"/>
          <w:szCs w:val="24"/>
        </w:rPr>
        <w:lastRenderedPageBreak/>
        <w:t xml:space="preserve">Příloha 6 – Vyhodnocení testu </w:t>
      </w:r>
      <w:r w:rsidRPr="00C053EA">
        <w:rPr>
          <w:rFonts w:ascii="Times New Roman" w:hAnsi="Times New Roman"/>
          <w:b/>
          <w:color w:val="000000"/>
          <w:sz w:val="24"/>
          <w:szCs w:val="24"/>
        </w:rPr>
        <w:t>Existenciální škála vs. Logo-test</w:t>
      </w:r>
    </w:p>
    <w:tbl>
      <w:tblPr>
        <w:tblW w:w="5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281"/>
        <w:gridCol w:w="2268"/>
        <w:gridCol w:w="2000"/>
      </w:tblGrid>
      <w:tr w:rsidR="00C053EA" w:rsidRPr="00CE194D" w:rsidTr="00720DFC">
        <w:trPr>
          <w:trHeight w:val="606"/>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P</w:t>
            </w:r>
          </w:p>
        </w:tc>
        <w:tc>
          <w:tcPr>
            <w:tcW w:w="2268" w:type="dxa"/>
            <w:shd w:val="clear" w:color="auto" w:fill="auto"/>
            <w:hideMark/>
          </w:tcPr>
          <w:p w:rsidR="00C053EA" w:rsidRPr="00CE194D" w:rsidRDefault="00C053EA" w:rsidP="00E75407">
            <w:pPr>
              <w:spacing w:line="360" w:lineRule="auto"/>
              <w:jc w:val="center"/>
              <w:rPr>
                <w:rFonts w:ascii="Times New Roman" w:hAnsi="Times New Roman"/>
                <w:b/>
                <w:color w:val="000000"/>
                <w:sz w:val="24"/>
                <w:szCs w:val="24"/>
              </w:rPr>
            </w:pPr>
            <w:r>
              <w:rPr>
                <w:rFonts w:ascii="Times New Roman" w:hAnsi="Times New Roman"/>
                <w:b/>
                <w:color w:val="000000"/>
                <w:sz w:val="24"/>
                <w:szCs w:val="24"/>
              </w:rPr>
              <w:t>C</w:t>
            </w:r>
            <w:r w:rsidRPr="00CE194D">
              <w:rPr>
                <w:rFonts w:ascii="Times New Roman" w:hAnsi="Times New Roman"/>
                <w:b/>
                <w:color w:val="000000"/>
                <w:sz w:val="24"/>
                <w:szCs w:val="24"/>
              </w:rPr>
              <w:t>S</w:t>
            </w:r>
          </w:p>
          <w:p w:rsidR="00C053EA" w:rsidRPr="00CE194D" w:rsidRDefault="00C053EA" w:rsidP="00E75407">
            <w:pPr>
              <w:tabs>
                <w:tab w:val="center" w:pos="1064"/>
              </w:tabs>
              <w:spacing w:line="360" w:lineRule="auto"/>
              <w:jc w:val="center"/>
              <w:rPr>
                <w:rFonts w:ascii="Times New Roman" w:hAnsi="Times New Roman"/>
                <w:b/>
                <w:color w:val="000000"/>
                <w:sz w:val="24"/>
                <w:szCs w:val="24"/>
              </w:rPr>
            </w:pPr>
            <w:r>
              <w:rPr>
                <w:rFonts w:ascii="Times New Roman" w:hAnsi="Times New Roman"/>
                <w:b/>
                <w:color w:val="000000"/>
                <w:sz w:val="24"/>
                <w:szCs w:val="24"/>
              </w:rPr>
              <w:t>A. Längle</w:t>
            </w:r>
            <w:r>
              <w:rPr>
                <w:rFonts w:ascii="Times New Roman" w:hAnsi="Times New Roman"/>
                <w:b/>
                <w:color w:val="000000"/>
                <w:sz w:val="24"/>
                <w:szCs w:val="24"/>
              </w:rPr>
              <w:br/>
              <w:t>(Existenciální š</w:t>
            </w:r>
            <w:r w:rsidRPr="00CE194D">
              <w:rPr>
                <w:rFonts w:ascii="Times New Roman" w:hAnsi="Times New Roman"/>
                <w:b/>
                <w:color w:val="000000"/>
                <w:sz w:val="24"/>
                <w:szCs w:val="24"/>
              </w:rPr>
              <w:t>kála)</w:t>
            </w:r>
          </w:p>
        </w:tc>
        <w:tc>
          <w:tcPr>
            <w:tcW w:w="2000" w:type="dxa"/>
            <w:shd w:val="clear" w:color="auto" w:fill="auto"/>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CS</w:t>
            </w:r>
          </w:p>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E. S. Lukasová</w:t>
            </w:r>
            <w:r w:rsidRPr="00CE194D">
              <w:rPr>
                <w:rFonts w:ascii="Times New Roman" w:hAnsi="Times New Roman"/>
                <w:b/>
                <w:color w:val="000000"/>
                <w:sz w:val="24"/>
                <w:szCs w:val="24"/>
              </w:rPr>
              <w:br/>
              <w:t>(Logo-test)</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208</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9</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9</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158</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220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18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lastRenderedPageBreak/>
              <w:t>19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173</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9</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29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143</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39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28</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lastRenderedPageBreak/>
              <w:t>41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183</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168</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49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26</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203</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163</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59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7</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199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8</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7</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lastRenderedPageBreak/>
              <w:t>63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222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202</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8</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183</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69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154</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161</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217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145</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75</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14</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76</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159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77</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166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78</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208</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13</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79</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117</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10</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80</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186</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7</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81</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200</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6</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82</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229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5</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83</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179</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12</w:t>
            </w:r>
          </w:p>
        </w:tc>
      </w:tr>
      <w:tr w:rsidR="00C053EA" w:rsidRPr="00CE194D" w:rsidTr="00720DFC">
        <w:trPr>
          <w:trHeight w:val="318"/>
          <w:jc w:val="center"/>
        </w:trPr>
        <w:tc>
          <w:tcPr>
            <w:tcW w:w="1281" w:type="dxa"/>
            <w:shd w:val="clear" w:color="auto" w:fill="auto"/>
            <w:noWrap/>
            <w:vAlign w:val="bottom"/>
            <w:hideMark/>
          </w:tcPr>
          <w:p w:rsidR="00C053EA" w:rsidRPr="00CE194D" w:rsidRDefault="00C053EA" w:rsidP="00E75407">
            <w:pPr>
              <w:spacing w:line="360" w:lineRule="auto"/>
              <w:jc w:val="center"/>
              <w:rPr>
                <w:rFonts w:ascii="Times New Roman" w:hAnsi="Times New Roman"/>
                <w:b/>
                <w:color w:val="000000"/>
                <w:sz w:val="24"/>
                <w:szCs w:val="24"/>
              </w:rPr>
            </w:pPr>
            <w:r w:rsidRPr="00CE194D">
              <w:rPr>
                <w:rFonts w:ascii="Times New Roman" w:hAnsi="Times New Roman"/>
                <w:b/>
                <w:color w:val="000000"/>
                <w:sz w:val="24"/>
                <w:szCs w:val="24"/>
              </w:rPr>
              <w:t>84</w:t>
            </w:r>
          </w:p>
        </w:tc>
        <w:tc>
          <w:tcPr>
            <w:tcW w:w="2268"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228</w:t>
            </w:r>
          </w:p>
        </w:tc>
        <w:tc>
          <w:tcPr>
            <w:tcW w:w="2000" w:type="dxa"/>
            <w:shd w:val="clear" w:color="auto" w:fill="auto"/>
            <w:hideMark/>
          </w:tcPr>
          <w:p w:rsidR="00C053EA" w:rsidRPr="00CE194D" w:rsidRDefault="00C053EA" w:rsidP="00E75407">
            <w:pPr>
              <w:spacing w:line="360" w:lineRule="auto"/>
              <w:jc w:val="center"/>
              <w:rPr>
                <w:rFonts w:ascii="Times New Roman" w:hAnsi="Times New Roman"/>
                <w:color w:val="000000"/>
                <w:sz w:val="24"/>
                <w:szCs w:val="24"/>
              </w:rPr>
            </w:pPr>
            <w:r w:rsidRPr="00CE194D">
              <w:rPr>
                <w:rFonts w:ascii="Times New Roman" w:hAnsi="Times New Roman"/>
                <w:color w:val="000000"/>
                <w:sz w:val="24"/>
                <w:szCs w:val="24"/>
              </w:rPr>
              <w:t>20</w:t>
            </w:r>
          </w:p>
        </w:tc>
      </w:tr>
    </w:tbl>
    <w:p w:rsidR="00D800F7" w:rsidRPr="00D800F7" w:rsidRDefault="00D800F7" w:rsidP="009C786B">
      <w:pPr>
        <w:rPr>
          <w:rFonts w:ascii="Times New Roman" w:hAnsi="Times New Roman"/>
          <w:sz w:val="24"/>
          <w:szCs w:val="24"/>
        </w:rPr>
      </w:pPr>
      <w:r w:rsidRPr="00D800F7">
        <w:rPr>
          <w:rFonts w:ascii="Times New Roman" w:hAnsi="Times New Roman"/>
          <w:sz w:val="24"/>
          <w:szCs w:val="24"/>
        </w:rPr>
        <w:lastRenderedPageBreak/>
        <w:t>Vysvětlivky:</w:t>
      </w:r>
    </w:p>
    <w:p w:rsidR="00D800F7" w:rsidRPr="00D800F7" w:rsidRDefault="00D800F7" w:rsidP="009C786B">
      <w:pPr>
        <w:rPr>
          <w:rFonts w:ascii="Times New Roman" w:hAnsi="Times New Roman"/>
          <w:sz w:val="24"/>
          <w:szCs w:val="24"/>
        </w:rPr>
      </w:pPr>
      <w:r w:rsidRPr="00D800F7">
        <w:rPr>
          <w:rFonts w:ascii="Times New Roman" w:hAnsi="Times New Roman"/>
          <w:b/>
          <w:sz w:val="24"/>
          <w:szCs w:val="24"/>
        </w:rPr>
        <w:t>P</w:t>
      </w:r>
      <w:r w:rsidRPr="00D800F7">
        <w:rPr>
          <w:rFonts w:ascii="Times New Roman" w:hAnsi="Times New Roman"/>
          <w:sz w:val="24"/>
          <w:szCs w:val="24"/>
        </w:rPr>
        <w:t xml:space="preserve"> – proband – pořadové číslo, </w:t>
      </w:r>
      <w:r w:rsidRPr="00D800F7">
        <w:rPr>
          <w:rFonts w:ascii="Times New Roman" w:hAnsi="Times New Roman"/>
          <w:b/>
          <w:sz w:val="24"/>
          <w:szCs w:val="24"/>
        </w:rPr>
        <w:t>CS</w:t>
      </w:r>
      <w:r w:rsidRPr="00D800F7">
        <w:rPr>
          <w:rFonts w:ascii="Times New Roman" w:hAnsi="Times New Roman"/>
          <w:sz w:val="24"/>
          <w:szCs w:val="24"/>
        </w:rPr>
        <w:t xml:space="preserve"> – celkové skóre.</w:t>
      </w: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D800F7" w:rsidRDefault="00D800F7" w:rsidP="009C786B">
      <w:pPr>
        <w:rPr>
          <w:rFonts w:ascii="Times New Roman" w:hAnsi="Times New Roman"/>
          <w:b/>
          <w:sz w:val="24"/>
          <w:szCs w:val="24"/>
        </w:rPr>
      </w:pPr>
    </w:p>
    <w:p w:rsidR="009C786B" w:rsidRDefault="00AB7621" w:rsidP="009C786B">
      <w:pPr>
        <w:rPr>
          <w:rFonts w:ascii="Times New Roman" w:hAnsi="Times New Roman"/>
          <w:b/>
          <w:sz w:val="24"/>
          <w:szCs w:val="24"/>
        </w:rPr>
      </w:pPr>
      <w:r w:rsidRPr="002B7B33">
        <w:rPr>
          <w:rFonts w:ascii="Times New Roman" w:hAnsi="Times New Roman"/>
          <w:b/>
          <w:sz w:val="24"/>
          <w:szCs w:val="24"/>
        </w:rPr>
        <w:lastRenderedPageBreak/>
        <w:t>ANOTACE</w:t>
      </w:r>
    </w:p>
    <w:p w:rsidR="003132FA" w:rsidRPr="002B7B33" w:rsidRDefault="003132FA" w:rsidP="009C786B">
      <w:pPr>
        <w:rPr>
          <w:rFonts w:ascii="Times New Roman" w:hAnsi="Times New Roman"/>
          <w:sz w:val="24"/>
          <w:szCs w:val="24"/>
        </w:rPr>
      </w:pPr>
    </w:p>
    <w:tbl>
      <w:tblPr>
        <w:tblStyle w:val="Mkatabulky"/>
        <w:tblW w:w="0" w:type="auto"/>
        <w:tblLook w:val="01E0"/>
      </w:tblPr>
      <w:tblGrid>
        <w:gridCol w:w="2864"/>
        <w:gridCol w:w="6026"/>
      </w:tblGrid>
      <w:tr w:rsidR="009C786B" w:rsidRPr="002B7B33" w:rsidTr="001F50BA">
        <w:trPr>
          <w:trHeight w:val="435"/>
        </w:trPr>
        <w:tc>
          <w:tcPr>
            <w:tcW w:w="2943" w:type="dxa"/>
            <w:tcBorders>
              <w:top w:val="double" w:sz="4"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Jméno a příjmení:</w:t>
            </w:r>
          </w:p>
        </w:tc>
        <w:tc>
          <w:tcPr>
            <w:tcW w:w="6269" w:type="dxa"/>
            <w:tcBorders>
              <w:top w:val="double" w:sz="4" w:space="0" w:color="auto"/>
              <w:left w:val="single" w:sz="2" w:space="0" w:color="auto"/>
              <w:right w:val="double" w:sz="4" w:space="0" w:color="auto"/>
            </w:tcBorders>
          </w:tcPr>
          <w:p w:rsidR="009C786B" w:rsidRPr="00D800F7" w:rsidRDefault="008C6574" w:rsidP="001F50BA">
            <w:pPr>
              <w:rPr>
                <w:rFonts w:ascii="Times New Roman" w:hAnsi="Times New Roman"/>
                <w:sz w:val="24"/>
                <w:szCs w:val="24"/>
              </w:rPr>
            </w:pPr>
            <w:r w:rsidRPr="00D800F7">
              <w:rPr>
                <w:rFonts w:ascii="Times New Roman" w:hAnsi="Times New Roman"/>
                <w:sz w:val="24"/>
                <w:szCs w:val="24"/>
              </w:rPr>
              <w:t>Mgr. Ivana Janíková</w:t>
            </w:r>
          </w:p>
        </w:tc>
      </w:tr>
      <w:tr w:rsidR="009C786B" w:rsidRPr="002B7B33" w:rsidTr="001F50BA">
        <w:trPr>
          <w:trHeight w:val="41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Katedra:</w:t>
            </w:r>
          </w:p>
        </w:tc>
        <w:tc>
          <w:tcPr>
            <w:tcW w:w="6269" w:type="dxa"/>
            <w:tcBorders>
              <w:top w:val="single" w:sz="2" w:space="0" w:color="auto"/>
              <w:left w:val="single" w:sz="2" w:space="0" w:color="auto"/>
              <w:right w:val="double" w:sz="4" w:space="0" w:color="auto"/>
            </w:tcBorders>
          </w:tcPr>
          <w:p w:rsidR="009C786B" w:rsidRPr="00D800F7" w:rsidRDefault="008C6574" w:rsidP="001F50BA">
            <w:pPr>
              <w:rPr>
                <w:rFonts w:ascii="Times New Roman" w:hAnsi="Times New Roman"/>
                <w:sz w:val="24"/>
                <w:szCs w:val="24"/>
              </w:rPr>
            </w:pPr>
            <w:r w:rsidRPr="00D800F7">
              <w:rPr>
                <w:rFonts w:ascii="Times New Roman" w:hAnsi="Times New Roman"/>
                <w:sz w:val="24"/>
                <w:szCs w:val="24"/>
              </w:rPr>
              <w:t>Katedra psychologie a patopsychologie</w:t>
            </w:r>
          </w:p>
        </w:tc>
      </w:tr>
      <w:tr w:rsidR="009C786B" w:rsidRPr="002B7B33" w:rsidTr="001F50BA">
        <w:trPr>
          <w:trHeight w:val="415"/>
        </w:trPr>
        <w:tc>
          <w:tcPr>
            <w:tcW w:w="2943" w:type="dxa"/>
            <w:tcBorders>
              <w:top w:val="single" w:sz="2" w:space="0" w:color="auto"/>
              <w:left w:val="double" w:sz="4" w:space="0" w:color="auto"/>
              <w:bottom w:val="sing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Vedoucí práce:</w:t>
            </w:r>
          </w:p>
        </w:tc>
        <w:tc>
          <w:tcPr>
            <w:tcW w:w="6269" w:type="dxa"/>
            <w:tcBorders>
              <w:top w:val="single" w:sz="2" w:space="0" w:color="auto"/>
              <w:left w:val="single" w:sz="2" w:space="0" w:color="auto"/>
              <w:right w:val="double" w:sz="4" w:space="0" w:color="auto"/>
            </w:tcBorders>
          </w:tcPr>
          <w:p w:rsidR="009C786B" w:rsidRPr="00D800F7" w:rsidRDefault="008C6574" w:rsidP="001F50BA">
            <w:pPr>
              <w:rPr>
                <w:rFonts w:ascii="Times New Roman" w:hAnsi="Times New Roman"/>
                <w:sz w:val="24"/>
                <w:szCs w:val="24"/>
              </w:rPr>
            </w:pPr>
            <w:r w:rsidRPr="00D800F7">
              <w:rPr>
                <w:rFonts w:ascii="Times New Roman" w:hAnsi="Times New Roman"/>
                <w:sz w:val="24"/>
                <w:szCs w:val="24"/>
              </w:rPr>
              <w:t xml:space="preserve">Doc. PhDr. Irena Plevová, Ph.D. </w:t>
            </w:r>
          </w:p>
        </w:tc>
      </w:tr>
      <w:tr w:rsidR="009C786B" w:rsidRPr="009C786B" w:rsidTr="001F50BA">
        <w:trPr>
          <w:trHeight w:val="415"/>
        </w:trPr>
        <w:tc>
          <w:tcPr>
            <w:tcW w:w="2943" w:type="dxa"/>
            <w:tcBorders>
              <w:top w:val="single" w:sz="4" w:space="0" w:color="auto"/>
              <w:left w:val="double" w:sz="4" w:space="0" w:color="auto"/>
              <w:bottom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Rok obhajoby:</w:t>
            </w:r>
          </w:p>
        </w:tc>
        <w:tc>
          <w:tcPr>
            <w:tcW w:w="6269" w:type="dxa"/>
            <w:tcBorders>
              <w:top w:val="single" w:sz="2" w:space="0" w:color="auto"/>
              <w:left w:val="single" w:sz="2" w:space="0" w:color="auto"/>
              <w:right w:val="double" w:sz="4" w:space="0" w:color="auto"/>
            </w:tcBorders>
          </w:tcPr>
          <w:p w:rsidR="009C786B" w:rsidRPr="00D800F7" w:rsidRDefault="008C6574" w:rsidP="001F50BA">
            <w:pPr>
              <w:rPr>
                <w:rFonts w:ascii="Times New Roman" w:hAnsi="Times New Roman"/>
                <w:sz w:val="24"/>
                <w:szCs w:val="24"/>
              </w:rPr>
            </w:pPr>
            <w:r w:rsidRPr="00D800F7">
              <w:rPr>
                <w:rFonts w:ascii="Times New Roman" w:hAnsi="Times New Roman"/>
                <w:sz w:val="24"/>
                <w:szCs w:val="24"/>
              </w:rPr>
              <w:t>2016</w:t>
            </w:r>
          </w:p>
        </w:tc>
      </w:tr>
      <w:tr w:rsidR="009C786B" w:rsidRPr="009C786B" w:rsidTr="001F50BA">
        <w:tc>
          <w:tcPr>
            <w:tcW w:w="2943" w:type="dxa"/>
            <w:tcBorders>
              <w:top w:val="double" w:sz="4" w:space="0" w:color="auto"/>
              <w:left w:val="nil"/>
              <w:bottom w:val="double" w:sz="4" w:space="0" w:color="auto"/>
              <w:right w:val="nil"/>
            </w:tcBorders>
          </w:tcPr>
          <w:p w:rsidR="009C786B" w:rsidRPr="00D800F7" w:rsidRDefault="009C786B" w:rsidP="001F50BA">
            <w:pPr>
              <w:rPr>
                <w:rFonts w:ascii="Times New Roman" w:hAnsi="Times New Roman"/>
                <w:sz w:val="24"/>
                <w:szCs w:val="24"/>
              </w:rPr>
            </w:pPr>
          </w:p>
        </w:tc>
        <w:tc>
          <w:tcPr>
            <w:tcW w:w="6269" w:type="dxa"/>
            <w:tcBorders>
              <w:top w:val="double" w:sz="4" w:space="0" w:color="auto"/>
              <w:left w:val="nil"/>
              <w:bottom w:val="double" w:sz="4" w:space="0" w:color="auto"/>
              <w:right w:val="nil"/>
            </w:tcBorders>
          </w:tcPr>
          <w:p w:rsidR="009C786B" w:rsidRPr="00D800F7" w:rsidRDefault="009C786B" w:rsidP="001F50BA">
            <w:pPr>
              <w:rPr>
                <w:rFonts w:ascii="Times New Roman" w:hAnsi="Times New Roman"/>
                <w:sz w:val="24"/>
                <w:szCs w:val="24"/>
              </w:rPr>
            </w:pPr>
          </w:p>
        </w:tc>
      </w:tr>
      <w:tr w:rsidR="009C786B" w:rsidRPr="009C786B" w:rsidTr="001F50BA">
        <w:trPr>
          <w:trHeight w:val="995"/>
        </w:trPr>
        <w:tc>
          <w:tcPr>
            <w:tcW w:w="2943" w:type="dxa"/>
            <w:tcBorders>
              <w:top w:val="double" w:sz="4"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Název práce:</w:t>
            </w:r>
          </w:p>
        </w:tc>
        <w:tc>
          <w:tcPr>
            <w:tcW w:w="6269" w:type="dxa"/>
            <w:tcBorders>
              <w:top w:val="double" w:sz="4" w:space="0" w:color="auto"/>
              <w:left w:val="single" w:sz="2" w:space="0" w:color="auto"/>
              <w:right w:val="double" w:sz="4" w:space="0" w:color="auto"/>
            </w:tcBorders>
          </w:tcPr>
          <w:p w:rsidR="009C786B" w:rsidRPr="00D800F7" w:rsidRDefault="008C6574" w:rsidP="00F74EB5">
            <w:pPr>
              <w:spacing w:line="360" w:lineRule="auto"/>
              <w:jc w:val="both"/>
              <w:rPr>
                <w:rFonts w:ascii="Times New Roman" w:hAnsi="Times New Roman"/>
                <w:sz w:val="24"/>
                <w:szCs w:val="24"/>
              </w:rPr>
            </w:pPr>
            <w:r w:rsidRPr="00D800F7">
              <w:rPr>
                <w:rFonts w:ascii="Times New Roman" w:hAnsi="Times New Roman"/>
                <w:sz w:val="24"/>
                <w:szCs w:val="24"/>
              </w:rPr>
              <w:t>Vnímání smyslu života u studentek Střední zdravotnické školy</w:t>
            </w:r>
          </w:p>
        </w:tc>
      </w:tr>
      <w:tr w:rsidR="009C786B" w:rsidRPr="009C786B" w:rsidTr="001F50BA">
        <w:trPr>
          <w:trHeight w:val="97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Název v angličtině:</w:t>
            </w:r>
          </w:p>
        </w:tc>
        <w:tc>
          <w:tcPr>
            <w:tcW w:w="6269" w:type="dxa"/>
            <w:tcBorders>
              <w:top w:val="single" w:sz="2" w:space="0" w:color="auto"/>
              <w:left w:val="single" w:sz="2" w:space="0" w:color="auto"/>
              <w:right w:val="double" w:sz="4" w:space="0" w:color="auto"/>
            </w:tcBorders>
          </w:tcPr>
          <w:p w:rsidR="009C786B" w:rsidRPr="00D800F7" w:rsidRDefault="008C6574" w:rsidP="00F74EB5">
            <w:pPr>
              <w:jc w:val="both"/>
              <w:rPr>
                <w:rFonts w:ascii="Times New Roman" w:hAnsi="Times New Roman"/>
                <w:sz w:val="24"/>
                <w:szCs w:val="24"/>
              </w:rPr>
            </w:pPr>
            <w:r w:rsidRPr="00D800F7">
              <w:rPr>
                <w:rStyle w:val="hps"/>
                <w:rFonts w:ascii="Times New Roman" w:hAnsi="Times New Roman"/>
                <w:sz w:val="24"/>
                <w:szCs w:val="24"/>
              </w:rPr>
              <w:t>The</w:t>
            </w:r>
            <w:r w:rsidR="00681F83">
              <w:rPr>
                <w:rStyle w:val="hps"/>
                <w:rFonts w:ascii="Times New Roman" w:hAnsi="Times New Roman"/>
                <w:sz w:val="24"/>
                <w:szCs w:val="24"/>
              </w:rPr>
              <w:t xml:space="preserve"> </w:t>
            </w:r>
            <w:r w:rsidRPr="00D800F7">
              <w:rPr>
                <w:rStyle w:val="hps"/>
                <w:rFonts w:ascii="Times New Roman" w:hAnsi="Times New Roman"/>
                <w:sz w:val="24"/>
                <w:szCs w:val="24"/>
              </w:rPr>
              <w:t>perception</w:t>
            </w:r>
            <w:r w:rsidR="00681F83">
              <w:rPr>
                <w:rStyle w:val="hps"/>
                <w:rFonts w:ascii="Times New Roman" w:hAnsi="Times New Roman"/>
                <w:sz w:val="24"/>
                <w:szCs w:val="24"/>
              </w:rPr>
              <w:t xml:space="preserve"> </w:t>
            </w:r>
            <w:r w:rsidRPr="00D800F7">
              <w:rPr>
                <w:rStyle w:val="hps"/>
                <w:rFonts w:ascii="Times New Roman" w:hAnsi="Times New Roman"/>
                <w:sz w:val="24"/>
                <w:szCs w:val="24"/>
              </w:rPr>
              <w:t>of</w:t>
            </w:r>
            <w:r w:rsidR="00681F83">
              <w:rPr>
                <w:rStyle w:val="hps"/>
                <w:rFonts w:ascii="Times New Roman" w:hAnsi="Times New Roman"/>
                <w:sz w:val="24"/>
                <w:szCs w:val="24"/>
              </w:rPr>
              <w:t xml:space="preserve"> </w:t>
            </w:r>
            <w:r w:rsidRPr="00D800F7">
              <w:rPr>
                <w:rStyle w:val="hps"/>
                <w:rFonts w:ascii="Times New Roman" w:hAnsi="Times New Roman"/>
                <w:sz w:val="24"/>
                <w:szCs w:val="24"/>
              </w:rPr>
              <w:t>the</w:t>
            </w:r>
            <w:r w:rsidR="00681F83">
              <w:rPr>
                <w:rStyle w:val="hps"/>
                <w:rFonts w:ascii="Times New Roman" w:hAnsi="Times New Roman"/>
                <w:sz w:val="24"/>
                <w:szCs w:val="24"/>
              </w:rPr>
              <w:t xml:space="preserve"> </w:t>
            </w:r>
            <w:r w:rsidRPr="00D800F7">
              <w:rPr>
                <w:rStyle w:val="hps"/>
                <w:rFonts w:ascii="Times New Roman" w:hAnsi="Times New Roman"/>
                <w:sz w:val="24"/>
                <w:szCs w:val="24"/>
              </w:rPr>
              <w:t>meaning</w:t>
            </w:r>
            <w:r w:rsidR="00681F83">
              <w:rPr>
                <w:rStyle w:val="hps"/>
                <w:rFonts w:ascii="Times New Roman" w:hAnsi="Times New Roman"/>
                <w:sz w:val="24"/>
                <w:szCs w:val="24"/>
              </w:rPr>
              <w:t xml:space="preserve"> </w:t>
            </w:r>
            <w:r w:rsidRPr="00D800F7">
              <w:rPr>
                <w:rStyle w:val="hps"/>
                <w:rFonts w:ascii="Times New Roman" w:hAnsi="Times New Roman"/>
                <w:sz w:val="24"/>
                <w:szCs w:val="24"/>
              </w:rPr>
              <w:t>of</w:t>
            </w:r>
            <w:r w:rsidR="00681F83">
              <w:rPr>
                <w:rStyle w:val="hps"/>
                <w:rFonts w:ascii="Times New Roman" w:hAnsi="Times New Roman"/>
                <w:sz w:val="24"/>
                <w:szCs w:val="24"/>
              </w:rPr>
              <w:t xml:space="preserve"> </w:t>
            </w:r>
            <w:r w:rsidRPr="00D800F7">
              <w:rPr>
                <w:rStyle w:val="hps"/>
                <w:rFonts w:ascii="Times New Roman" w:hAnsi="Times New Roman"/>
                <w:sz w:val="24"/>
                <w:szCs w:val="24"/>
              </w:rPr>
              <w:t>life</w:t>
            </w:r>
            <w:r w:rsidR="00681F83">
              <w:rPr>
                <w:rStyle w:val="hps"/>
                <w:rFonts w:ascii="Times New Roman" w:hAnsi="Times New Roman"/>
                <w:sz w:val="24"/>
                <w:szCs w:val="24"/>
              </w:rPr>
              <w:t xml:space="preserve"> </w:t>
            </w:r>
            <w:r w:rsidRPr="00D800F7">
              <w:rPr>
                <w:rStyle w:val="hps"/>
                <w:rFonts w:ascii="Times New Roman" w:hAnsi="Times New Roman"/>
                <w:sz w:val="24"/>
                <w:szCs w:val="24"/>
              </w:rPr>
              <w:t>at</w:t>
            </w:r>
            <w:r w:rsidR="00681F83">
              <w:rPr>
                <w:rStyle w:val="hps"/>
                <w:rFonts w:ascii="Times New Roman" w:hAnsi="Times New Roman"/>
                <w:sz w:val="24"/>
                <w:szCs w:val="24"/>
              </w:rPr>
              <w:t xml:space="preserve"> </w:t>
            </w:r>
            <w:r w:rsidRPr="00D800F7">
              <w:rPr>
                <w:rStyle w:val="hps"/>
                <w:rFonts w:ascii="Times New Roman" w:hAnsi="Times New Roman"/>
                <w:sz w:val="24"/>
                <w:szCs w:val="24"/>
              </w:rPr>
              <w:t>students</w:t>
            </w:r>
            <w:r w:rsidR="00681F83">
              <w:rPr>
                <w:rStyle w:val="hps"/>
                <w:rFonts w:ascii="Times New Roman" w:hAnsi="Times New Roman"/>
                <w:sz w:val="24"/>
                <w:szCs w:val="24"/>
              </w:rPr>
              <w:t xml:space="preserve"> </w:t>
            </w:r>
            <w:r w:rsidRPr="00D800F7">
              <w:rPr>
                <w:rStyle w:val="hps"/>
                <w:rFonts w:ascii="Times New Roman" w:hAnsi="Times New Roman"/>
                <w:sz w:val="24"/>
                <w:szCs w:val="24"/>
              </w:rPr>
              <w:t>of</w:t>
            </w:r>
            <w:r w:rsidR="00681F83">
              <w:rPr>
                <w:rStyle w:val="hps"/>
                <w:rFonts w:ascii="Times New Roman" w:hAnsi="Times New Roman"/>
                <w:sz w:val="24"/>
                <w:szCs w:val="24"/>
              </w:rPr>
              <w:t xml:space="preserve"> </w:t>
            </w:r>
            <w:r w:rsidRPr="00D800F7">
              <w:rPr>
                <w:rStyle w:val="hps"/>
                <w:rFonts w:ascii="Times New Roman" w:hAnsi="Times New Roman"/>
                <w:sz w:val="24"/>
                <w:szCs w:val="24"/>
              </w:rPr>
              <w:t>Secondary</w:t>
            </w:r>
            <w:r w:rsidR="00681F83">
              <w:rPr>
                <w:rStyle w:val="hps"/>
                <w:rFonts w:ascii="Times New Roman" w:hAnsi="Times New Roman"/>
                <w:sz w:val="24"/>
                <w:szCs w:val="24"/>
              </w:rPr>
              <w:t xml:space="preserve"> </w:t>
            </w:r>
            <w:r w:rsidRPr="00D800F7">
              <w:rPr>
                <w:rStyle w:val="hps"/>
                <w:rFonts w:ascii="Times New Roman" w:hAnsi="Times New Roman"/>
                <w:sz w:val="24"/>
                <w:szCs w:val="24"/>
              </w:rPr>
              <w:t>Medical</w:t>
            </w:r>
            <w:r w:rsidR="00681F83">
              <w:rPr>
                <w:rStyle w:val="hps"/>
                <w:rFonts w:ascii="Times New Roman" w:hAnsi="Times New Roman"/>
                <w:sz w:val="24"/>
                <w:szCs w:val="24"/>
              </w:rPr>
              <w:t xml:space="preserve"> </w:t>
            </w:r>
            <w:r w:rsidRPr="00D800F7">
              <w:rPr>
                <w:rStyle w:val="hps"/>
                <w:rFonts w:ascii="Times New Roman" w:hAnsi="Times New Roman"/>
                <w:sz w:val="24"/>
                <w:szCs w:val="24"/>
              </w:rPr>
              <w:t>School</w:t>
            </w:r>
          </w:p>
          <w:p w:rsidR="009C786B" w:rsidRPr="00D800F7" w:rsidRDefault="009C786B" w:rsidP="00F74EB5">
            <w:pPr>
              <w:jc w:val="both"/>
              <w:rPr>
                <w:rFonts w:ascii="Times New Roman" w:hAnsi="Times New Roman"/>
                <w:sz w:val="24"/>
                <w:szCs w:val="24"/>
              </w:rPr>
            </w:pPr>
          </w:p>
        </w:tc>
      </w:tr>
      <w:tr w:rsidR="009C786B" w:rsidRPr="009C786B" w:rsidTr="001F50BA">
        <w:trPr>
          <w:trHeight w:val="181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Anotace práce:</w:t>
            </w:r>
          </w:p>
        </w:tc>
        <w:tc>
          <w:tcPr>
            <w:tcW w:w="6269" w:type="dxa"/>
            <w:tcBorders>
              <w:top w:val="single" w:sz="2" w:space="0" w:color="auto"/>
              <w:left w:val="single" w:sz="2" w:space="0" w:color="auto"/>
              <w:right w:val="double" w:sz="4" w:space="0" w:color="auto"/>
            </w:tcBorders>
          </w:tcPr>
          <w:p w:rsidR="009C786B" w:rsidRPr="00D800F7" w:rsidRDefault="003C52D3" w:rsidP="00D900C5">
            <w:pPr>
              <w:jc w:val="both"/>
              <w:rPr>
                <w:rFonts w:ascii="Times New Roman" w:hAnsi="Times New Roman"/>
                <w:sz w:val="24"/>
                <w:szCs w:val="24"/>
              </w:rPr>
            </w:pPr>
            <w:r w:rsidRPr="00D800F7">
              <w:rPr>
                <w:rFonts w:ascii="Times New Roman" w:hAnsi="Times New Roman"/>
                <w:sz w:val="24"/>
                <w:szCs w:val="24"/>
              </w:rPr>
              <w:t xml:space="preserve">Diplomová práce se zabývá smyslem </w:t>
            </w:r>
            <w:r w:rsidR="00681F83">
              <w:rPr>
                <w:rFonts w:ascii="Times New Roman" w:hAnsi="Times New Roman"/>
                <w:sz w:val="24"/>
                <w:szCs w:val="24"/>
              </w:rPr>
              <w:t>života a existenciální fr</w:t>
            </w:r>
            <w:r w:rsidR="00597AE3">
              <w:rPr>
                <w:rFonts w:ascii="Times New Roman" w:hAnsi="Times New Roman"/>
                <w:sz w:val="24"/>
                <w:szCs w:val="24"/>
              </w:rPr>
              <w:t>ustrací</w:t>
            </w:r>
            <w:r w:rsidRPr="00D800F7">
              <w:rPr>
                <w:rFonts w:ascii="Times New Roman" w:hAnsi="Times New Roman"/>
                <w:sz w:val="24"/>
                <w:szCs w:val="24"/>
              </w:rPr>
              <w:t xml:space="preserve"> v obdo</w:t>
            </w:r>
            <w:r w:rsidR="00D900C5">
              <w:rPr>
                <w:rFonts w:ascii="Times New Roman" w:hAnsi="Times New Roman"/>
                <w:sz w:val="24"/>
                <w:szCs w:val="24"/>
              </w:rPr>
              <w:t>b</w:t>
            </w:r>
            <w:r w:rsidRPr="00D800F7">
              <w:rPr>
                <w:rFonts w:ascii="Times New Roman" w:hAnsi="Times New Roman"/>
                <w:sz w:val="24"/>
                <w:szCs w:val="24"/>
              </w:rPr>
              <w:t>í adolescence. Teoretická část definuje</w:t>
            </w:r>
            <w:r w:rsidR="00F74EB5" w:rsidRPr="00D800F7">
              <w:rPr>
                <w:rFonts w:ascii="Times New Roman" w:hAnsi="Times New Roman"/>
                <w:sz w:val="24"/>
                <w:szCs w:val="24"/>
              </w:rPr>
              <w:t xml:space="preserve"> smysl života, význam slova smysl a smysluplnosti, smysl jako idey a smysl jako cíl, smysl života a odolnost, logoterapii. Dále se zabývá obdobní</w:t>
            </w:r>
            <w:r w:rsidR="00174905">
              <w:rPr>
                <w:rFonts w:ascii="Times New Roman" w:hAnsi="Times New Roman"/>
                <w:sz w:val="24"/>
                <w:szCs w:val="24"/>
              </w:rPr>
              <w:t>m</w:t>
            </w:r>
            <w:r w:rsidR="00F74EB5" w:rsidRPr="00D800F7">
              <w:rPr>
                <w:rFonts w:ascii="Times New Roman" w:hAnsi="Times New Roman"/>
                <w:sz w:val="24"/>
                <w:szCs w:val="24"/>
              </w:rPr>
              <w:t xml:space="preserve"> adolescence</w:t>
            </w:r>
            <w:r w:rsidR="00597AE3">
              <w:rPr>
                <w:rFonts w:ascii="Times New Roman" w:hAnsi="Times New Roman"/>
                <w:sz w:val="24"/>
                <w:szCs w:val="24"/>
              </w:rPr>
              <w:t xml:space="preserve"> - </w:t>
            </w:r>
            <w:r w:rsidR="00F74EB5" w:rsidRPr="00D800F7">
              <w:rPr>
                <w:rFonts w:ascii="Times New Roman" w:hAnsi="Times New Roman"/>
                <w:sz w:val="24"/>
                <w:szCs w:val="24"/>
              </w:rPr>
              <w:t xml:space="preserve"> pojetí</w:t>
            </w:r>
            <w:r w:rsidR="00174905">
              <w:rPr>
                <w:rFonts w:ascii="Times New Roman" w:hAnsi="Times New Roman"/>
                <w:sz w:val="24"/>
                <w:szCs w:val="24"/>
              </w:rPr>
              <w:t>m</w:t>
            </w:r>
            <w:r w:rsidR="00F74EB5" w:rsidRPr="00D800F7">
              <w:rPr>
                <w:rFonts w:ascii="Times New Roman" w:hAnsi="Times New Roman"/>
                <w:sz w:val="24"/>
                <w:szCs w:val="24"/>
              </w:rPr>
              <w:t xml:space="preserve"> vlastní identity, s</w:t>
            </w:r>
            <w:r w:rsidR="00174905">
              <w:rPr>
                <w:rFonts w:ascii="Times New Roman" w:hAnsi="Times New Roman"/>
                <w:sz w:val="24"/>
                <w:szCs w:val="24"/>
              </w:rPr>
              <w:t>ocializací</w:t>
            </w:r>
            <w:r w:rsidR="00597AE3">
              <w:rPr>
                <w:rFonts w:ascii="Times New Roman" w:hAnsi="Times New Roman"/>
                <w:sz w:val="24"/>
                <w:szCs w:val="24"/>
              </w:rPr>
              <w:t xml:space="preserve">, </w:t>
            </w:r>
            <w:r w:rsidR="00174905">
              <w:rPr>
                <w:rFonts w:ascii="Times New Roman" w:hAnsi="Times New Roman"/>
                <w:sz w:val="24"/>
                <w:szCs w:val="24"/>
              </w:rPr>
              <w:t>emoc</w:t>
            </w:r>
            <w:r w:rsidR="00597AE3">
              <w:rPr>
                <w:rFonts w:ascii="Times New Roman" w:hAnsi="Times New Roman"/>
                <w:sz w:val="24"/>
                <w:szCs w:val="24"/>
              </w:rPr>
              <w:t>emi</w:t>
            </w:r>
            <w:r w:rsidR="00174905">
              <w:rPr>
                <w:rFonts w:ascii="Times New Roman" w:hAnsi="Times New Roman"/>
                <w:sz w:val="24"/>
                <w:szCs w:val="24"/>
              </w:rPr>
              <w:t>, kognitivním</w:t>
            </w:r>
            <w:r w:rsidR="00F74EB5" w:rsidRPr="00D800F7">
              <w:rPr>
                <w:rFonts w:ascii="Times New Roman" w:hAnsi="Times New Roman"/>
                <w:sz w:val="24"/>
                <w:szCs w:val="24"/>
              </w:rPr>
              <w:t xml:space="preserve"> vývoj</w:t>
            </w:r>
            <w:r w:rsidR="00174905">
              <w:rPr>
                <w:rFonts w:ascii="Times New Roman" w:hAnsi="Times New Roman"/>
                <w:sz w:val="24"/>
                <w:szCs w:val="24"/>
              </w:rPr>
              <w:t>em</w:t>
            </w:r>
            <w:r w:rsidR="00597AE3">
              <w:rPr>
                <w:rFonts w:ascii="Times New Roman" w:hAnsi="Times New Roman"/>
                <w:sz w:val="24"/>
                <w:szCs w:val="24"/>
              </w:rPr>
              <w:t>, smyslem života, dilematy</w:t>
            </w:r>
            <w:r w:rsidR="00F74EB5" w:rsidRPr="00D800F7">
              <w:rPr>
                <w:rFonts w:ascii="Times New Roman" w:hAnsi="Times New Roman"/>
                <w:sz w:val="24"/>
                <w:szCs w:val="24"/>
              </w:rPr>
              <w:t xml:space="preserve"> v období adolescence z pohledu exi</w:t>
            </w:r>
            <w:r w:rsidR="00174905">
              <w:rPr>
                <w:rFonts w:ascii="Times New Roman" w:hAnsi="Times New Roman"/>
                <w:sz w:val="24"/>
                <w:szCs w:val="24"/>
              </w:rPr>
              <w:t>stenciální analýzy a logoterapi</w:t>
            </w:r>
            <w:r w:rsidR="00597AE3">
              <w:rPr>
                <w:rFonts w:ascii="Times New Roman" w:hAnsi="Times New Roman"/>
                <w:sz w:val="24"/>
                <w:szCs w:val="24"/>
              </w:rPr>
              <w:t>e</w:t>
            </w:r>
            <w:r w:rsidR="00895EE4" w:rsidRPr="00D800F7">
              <w:rPr>
                <w:rFonts w:ascii="Times New Roman" w:hAnsi="Times New Roman"/>
                <w:sz w:val="24"/>
                <w:szCs w:val="24"/>
              </w:rPr>
              <w:t xml:space="preserve">. </w:t>
            </w:r>
            <w:r w:rsidRPr="00D800F7">
              <w:rPr>
                <w:rFonts w:ascii="Times New Roman" w:hAnsi="Times New Roman"/>
                <w:sz w:val="24"/>
                <w:szCs w:val="24"/>
              </w:rPr>
              <w:t xml:space="preserve">Praktická část předkládá </w:t>
            </w:r>
            <w:r w:rsidR="00F74EB5" w:rsidRPr="00D800F7">
              <w:rPr>
                <w:rFonts w:ascii="Times New Roman" w:hAnsi="Times New Roman"/>
                <w:sz w:val="24"/>
                <w:szCs w:val="24"/>
              </w:rPr>
              <w:t>cíle a výzkumné otázky, formuluje hypotézy, popisuje výzkumné metody a interpretuje výsledky.</w:t>
            </w:r>
          </w:p>
        </w:tc>
      </w:tr>
      <w:tr w:rsidR="009C786B" w:rsidRPr="009C786B" w:rsidTr="001F50BA">
        <w:trPr>
          <w:trHeight w:val="69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Klíčová slova:</w:t>
            </w:r>
          </w:p>
        </w:tc>
        <w:tc>
          <w:tcPr>
            <w:tcW w:w="6269" w:type="dxa"/>
            <w:tcBorders>
              <w:top w:val="single" w:sz="2" w:space="0" w:color="auto"/>
              <w:left w:val="single" w:sz="2" w:space="0" w:color="auto"/>
              <w:right w:val="double" w:sz="4" w:space="0" w:color="auto"/>
            </w:tcBorders>
          </w:tcPr>
          <w:p w:rsidR="009C786B" w:rsidRPr="00D800F7" w:rsidRDefault="003C52D3" w:rsidP="00597AE3">
            <w:pPr>
              <w:jc w:val="both"/>
              <w:rPr>
                <w:rFonts w:ascii="Times New Roman" w:hAnsi="Times New Roman"/>
                <w:sz w:val="24"/>
                <w:szCs w:val="24"/>
              </w:rPr>
            </w:pPr>
            <w:r w:rsidRPr="00D800F7">
              <w:rPr>
                <w:rFonts w:ascii="Times New Roman" w:hAnsi="Times New Roman"/>
                <w:sz w:val="24"/>
                <w:szCs w:val="24"/>
              </w:rPr>
              <w:t>Adol</w:t>
            </w:r>
            <w:r w:rsidR="00895EE4" w:rsidRPr="00D800F7">
              <w:rPr>
                <w:rFonts w:ascii="Times New Roman" w:hAnsi="Times New Roman"/>
                <w:sz w:val="24"/>
                <w:szCs w:val="24"/>
              </w:rPr>
              <w:t xml:space="preserve">escent, </w:t>
            </w:r>
            <w:r w:rsidR="007B4326" w:rsidRPr="00D800F7">
              <w:rPr>
                <w:rFonts w:ascii="Times New Roman" w:hAnsi="Times New Roman"/>
                <w:sz w:val="24"/>
                <w:szCs w:val="24"/>
              </w:rPr>
              <w:t xml:space="preserve">E. S. Lukasová, </w:t>
            </w:r>
            <w:r w:rsidR="00895EE4" w:rsidRPr="00D800F7">
              <w:rPr>
                <w:rFonts w:ascii="Times New Roman" w:hAnsi="Times New Roman"/>
                <w:sz w:val="24"/>
                <w:szCs w:val="24"/>
              </w:rPr>
              <w:t xml:space="preserve">existenciální analýza, </w:t>
            </w:r>
            <w:r w:rsidR="007B4326" w:rsidRPr="00D800F7">
              <w:rPr>
                <w:rFonts w:ascii="Times New Roman" w:hAnsi="Times New Roman"/>
                <w:sz w:val="24"/>
                <w:szCs w:val="24"/>
              </w:rPr>
              <w:t xml:space="preserve">Existenciální škála, logoterapie, </w:t>
            </w:r>
            <w:r w:rsidRPr="00D800F7">
              <w:rPr>
                <w:rFonts w:ascii="Times New Roman" w:hAnsi="Times New Roman"/>
                <w:sz w:val="24"/>
                <w:szCs w:val="24"/>
              </w:rPr>
              <w:t>smysl života</w:t>
            </w:r>
            <w:r w:rsidR="00597AE3">
              <w:rPr>
                <w:rFonts w:ascii="Times New Roman" w:hAnsi="Times New Roman"/>
                <w:sz w:val="24"/>
                <w:szCs w:val="24"/>
              </w:rPr>
              <w:t xml:space="preserve">. </w:t>
            </w:r>
          </w:p>
        </w:tc>
      </w:tr>
      <w:tr w:rsidR="009C786B" w:rsidRPr="009C786B" w:rsidTr="001F50BA">
        <w:trPr>
          <w:trHeight w:val="181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Anotace v angličtině:</w:t>
            </w:r>
          </w:p>
        </w:tc>
        <w:tc>
          <w:tcPr>
            <w:tcW w:w="6269" w:type="dxa"/>
            <w:tcBorders>
              <w:top w:val="single" w:sz="2" w:space="0" w:color="auto"/>
              <w:left w:val="single" w:sz="2" w:space="0" w:color="auto"/>
              <w:right w:val="double" w:sz="4" w:space="0" w:color="auto"/>
            </w:tcBorders>
          </w:tcPr>
          <w:p w:rsidR="009C786B" w:rsidRPr="00B94D1C" w:rsidRDefault="00597AE3" w:rsidP="00B94D1C">
            <w:pPr>
              <w:jc w:val="both"/>
              <w:rPr>
                <w:rFonts w:ascii="Times New Roman" w:hAnsi="Times New Roman"/>
                <w:sz w:val="24"/>
                <w:szCs w:val="24"/>
              </w:rPr>
            </w:pPr>
            <w:r w:rsidRPr="00B94D1C">
              <w:rPr>
                <w:rStyle w:val="hps"/>
                <w:rFonts w:ascii="Times New Roman" w:hAnsi="Times New Roman"/>
                <w:sz w:val="24"/>
                <w:szCs w:val="24"/>
              </w:rPr>
              <w:t>The thesis deals</w:t>
            </w:r>
            <w:r w:rsidR="00AF513F">
              <w:rPr>
                <w:rStyle w:val="hps"/>
                <w:rFonts w:ascii="Times New Roman" w:hAnsi="Times New Roman"/>
                <w:sz w:val="24"/>
                <w:szCs w:val="24"/>
              </w:rPr>
              <w:t xml:space="preserve"> </w:t>
            </w:r>
            <w:r w:rsidRPr="00B94D1C">
              <w:rPr>
                <w:rStyle w:val="hps"/>
                <w:rFonts w:ascii="Times New Roman" w:hAnsi="Times New Roman"/>
                <w:sz w:val="24"/>
                <w:szCs w:val="24"/>
              </w:rPr>
              <w:t>with</w:t>
            </w:r>
            <w:r w:rsidR="00681F83">
              <w:rPr>
                <w:rStyle w:val="hps"/>
                <w:rFonts w:ascii="Times New Roman" w:hAnsi="Times New Roman"/>
                <w:sz w:val="24"/>
                <w:szCs w:val="24"/>
              </w:rPr>
              <w:t xml:space="preserve"> </w:t>
            </w:r>
            <w:r w:rsidRPr="00B94D1C">
              <w:rPr>
                <w:rStyle w:val="hps"/>
                <w:rFonts w:ascii="Times New Roman" w:hAnsi="Times New Roman"/>
                <w:sz w:val="24"/>
                <w:szCs w:val="24"/>
              </w:rPr>
              <w:t>the</w:t>
            </w:r>
            <w:r w:rsidR="00681F83">
              <w:rPr>
                <w:rStyle w:val="hps"/>
                <w:rFonts w:ascii="Times New Roman" w:hAnsi="Times New Roman"/>
                <w:sz w:val="24"/>
                <w:szCs w:val="24"/>
              </w:rPr>
              <w:t xml:space="preserve"> </w:t>
            </w:r>
            <w:r w:rsidRPr="00B94D1C">
              <w:rPr>
                <w:rStyle w:val="hps"/>
                <w:rFonts w:ascii="Times New Roman" w:hAnsi="Times New Roman"/>
                <w:sz w:val="24"/>
                <w:szCs w:val="24"/>
              </w:rPr>
              <w:t>meaning</w:t>
            </w:r>
            <w:r w:rsidR="00681F83">
              <w:rPr>
                <w:rStyle w:val="hps"/>
                <w:rFonts w:ascii="Times New Roman" w:hAnsi="Times New Roman"/>
                <w:sz w:val="24"/>
                <w:szCs w:val="24"/>
              </w:rPr>
              <w:t xml:space="preserve"> </w:t>
            </w:r>
            <w:r w:rsidRPr="00B94D1C">
              <w:rPr>
                <w:rStyle w:val="hps"/>
                <w:rFonts w:ascii="Times New Roman" w:hAnsi="Times New Roman"/>
                <w:sz w:val="24"/>
                <w:szCs w:val="24"/>
              </w:rPr>
              <w:t>of</w:t>
            </w:r>
            <w:r w:rsidR="00681F83">
              <w:rPr>
                <w:rStyle w:val="hps"/>
                <w:rFonts w:ascii="Times New Roman" w:hAnsi="Times New Roman"/>
                <w:sz w:val="24"/>
                <w:szCs w:val="24"/>
              </w:rPr>
              <w:t xml:space="preserve">  </w:t>
            </w:r>
            <w:r w:rsidRPr="00B94D1C">
              <w:rPr>
                <w:rStyle w:val="hps"/>
                <w:rFonts w:ascii="Times New Roman" w:hAnsi="Times New Roman"/>
                <w:sz w:val="24"/>
                <w:szCs w:val="24"/>
              </w:rPr>
              <w:t>life</w:t>
            </w:r>
            <w:r w:rsidR="00681F83">
              <w:rPr>
                <w:rStyle w:val="hps"/>
                <w:rFonts w:ascii="Times New Roman" w:hAnsi="Times New Roman"/>
                <w:sz w:val="24"/>
                <w:szCs w:val="24"/>
              </w:rPr>
              <w:t xml:space="preserve"> </w:t>
            </w:r>
            <w:r w:rsidRPr="00B94D1C">
              <w:rPr>
                <w:rStyle w:val="hps"/>
                <w:rFonts w:ascii="Times New Roman" w:hAnsi="Times New Roman"/>
                <w:sz w:val="24"/>
                <w:szCs w:val="24"/>
              </w:rPr>
              <w:t>and</w:t>
            </w:r>
            <w:r w:rsidR="00681F83">
              <w:rPr>
                <w:rStyle w:val="hps"/>
                <w:rFonts w:ascii="Times New Roman" w:hAnsi="Times New Roman"/>
                <w:sz w:val="24"/>
                <w:szCs w:val="24"/>
              </w:rPr>
              <w:t xml:space="preserve"> </w:t>
            </w:r>
            <w:r w:rsidRPr="00B94D1C">
              <w:rPr>
                <w:rStyle w:val="hps"/>
                <w:rFonts w:ascii="Times New Roman" w:hAnsi="Times New Roman"/>
                <w:sz w:val="24"/>
                <w:szCs w:val="24"/>
              </w:rPr>
              <w:t>existential</w:t>
            </w:r>
            <w:r w:rsidR="00681F83">
              <w:rPr>
                <w:rStyle w:val="hps"/>
                <w:rFonts w:ascii="Times New Roman" w:hAnsi="Times New Roman"/>
                <w:sz w:val="24"/>
                <w:szCs w:val="24"/>
              </w:rPr>
              <w:t xml:space="preserve"> </w:t>
            </w:r>
            <w:r w:rsidRPr="00B94D1C">
              <w:rPr>
                <w:rStyle w:val="hps"/>
                <w:rFonts w:ascii="Times New Roman" w:hAnsi="Times New Roman"/>
                <w:sz w:val="24"/>
                <w:szCs w:val="24"/>
              </w:rPr>
              <w:t>frustration</w:t>
            </w:r>
            <w:r w:rsidR="00681F83">
              <w:rPr>
                <w:rStyle w:val="hps"/>
                <w:rFonts w:ascii="Times New Roman" w:hAnsi="Times New Roman"/>
                <w:sz w:val="24"/>
                <w:szCs w:val="24"/>
              </w:rPr>
              <w:t xml:space="preserve"> </w:t>
            </w:r>
            <w:r w:rsidRPr="00B94D1C">
              <w:rPr>
                <w:rStyle w:val="hps"/>
                <w:rFonts w:ascii="Times New Roman" w:hAnsi="Times New Roman"/>
                <w:sz w:val="24"/>
                <w:szCs w:val="24"/>
              </w:rPr>
              <w:t>during adolescence.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The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theoretical part</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defines</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the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meaning</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of</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life</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meaning</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and</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a sense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of</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meaning</w:t>
            </w:r>
            <w:r w:rsidR="00B94D1C" w:rsidRPr="00B94D1C">
              <w:rPr>
                <w:rFonts w:ascii="Times New Roman" w:hAnsi="Times New Roman"/>
                <w:sz w:val="24"/>
                <w:szCs w:val="24"/>
              </w:rPr>
              <w:t>, purpose</w:t>
            </w:r>
            <w:r w:rsidR="00681F83">
              <w:rPr>
                <w:rFonts w:ascii="Times New Roman" w:hAnsi="Times New Roman"/>
                <w:sz w:val="24"/>
                <w:szCs w:val="24"/>
              </w:rPr>
              <w:t xml:space="preserve"> </w:t>
            </w:r>
            <w:r w:rsidR="00B94D1C" w:rsidRPr="00B94D1C">
              <w:rPr>
                <w:rStyle w:val="hps"/>
                <w:rFonts w:ascii="Times New Roman" w:hAnsi="Times New Roman"/>
                <w:sz w:val="24"/>
                <w:szCs w:val="24"/>
              </w:rPr>
              <w:t>and me</w:t>
            </w:r>
            <w:r w:rsidR="00D900C5">
              <w:rPr>
                <w:rStyle w:val="hps"/>
                <w:rFonts w:ascii="Times New Roman" w:hAnsi="Times New Roman"/>
                <w:sz w:val="24"/>
                <w:szCs w:val="24"/>
              </w:rPr>
              <w:t>aning</w:t>
            </w:r>
            <w:r w:rsidR="00B94D1C" w:rsidRPr="00B94D1C">
              <w:rPr>
                <w:rStyle w:val="hps"/>
                <w:rFonts w:ascii="Times New Roman" w:hAnsi="Times New Roman"/>
                <w:sz w:val="24"/>
                <w:szCs w:val="24"/>
              </w:rPr>
              <w:t>s the</w:t>
            </w:r>
            <w:r w:rsidR="00424D30">
              <w:rPr>
                <w:rStyle w:val="hps"/>
                <w:rFonts w:ascii="Times New Roman" w:hAnsi="Times New Roman"/>
                <w:sz w:val="24"/>
                <w:szCs w:val="24"/>
              </w:rPr>
              <w:t xml:space="preserve"> </w:t>
            </w:r>
            <w:r w:rsidR="00B94D1C" w:rsidRPr="00B94D1C">
              <w:rPr>
                <w:rStyle w:val="hps"/>
                <w:rFonts w:ascii="Times New Roman" w:hAnsi="Times New Roman"/>
                <w:sz w:val="24"/>
                <w:szCs w:val="24"/>
              </w:rPr>
              <w:t>idea</w:t>
            </w:r>
            <w:r w:rsidR="00424D30">
              <w:rPr>
                <w:rStyle w:val="hps"/>
                <w:rFonts w:ascii="Times New Roman" w:hAnsi="Times New Roman"/>
                <w:sz w:val="24"/>
                <w:szCs w:val="24"/>
              </w:rPr>
              <w:t xml:space="preserve"> </w:t>
            </w:r>
            <w:r w:rsidR="00B94D1C" w:rsidRPr="00B94D1C">
              <w:rPr>
                <w:rStyle w:val="hps"/>
                <w:rFonts w:ascii="Times New Roman" w:hAnsi="Times New Roman"/>
                <w:sz w:val="24"/>
                <w:szCs w:val="24"/>
              </w:rPr>
              <w:t>as a goal</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the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meaning</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of</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life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and</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resilience</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logotherapy</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It</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also</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deals</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with</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 xml:space="preserve">the period of adolescence </w:t>
            </w:r>
            <w:r w:rsidR="00BD600A">
              <w:rPr>
                <w:rStyle w:val="hps"/>
                <w:rFonts w:ascii="Times New Roman" w:hAnsi="Times New Roman"/>
                <w:sz w:val="24"/>
                <w:szCs w:val="24"/>
              </w:rPr>
              <w:t>–</w:t>
            </w:r>
            <w:r w:rsidR="00AF513F">
              <w:rPr>
                <w:rStyle w:val="hps"/>
                <w:rFonts w:ascii="Times New Roman" w:hAnsi="Times New Roman"/>
                <w:sz w:val="24"/>
                <w:szCs w:val="24"/>
              </w:rPr>
              <w:t xml:space="preserve"> </w:t>
            </w:r>
            <w:r w:rsidR="00D900C5">
              <w:rPr>
                <w:rStyle w:val="hps"/>
                <w:rFonts w:ascii="Times New Roman" w:hAnsi="Times New Roman"/>
                <w:sz w:val="24"/>
                <w:szCs w:val="24"/>
              </w:rPr>
              <w:t>c</w:t>
            </w:r>
            <w:r w:rsidR="00BD600A">
              <w:rPr>
                <w:rStyle w:val="hps"/>
                <w:rFonts w:ascii="Times New Roman" w:hAnsi="Times New Roman"/>
                <w:sz w:val="24"/>
                <w:szCs w:val="24"/>
              </w:rPr>
              <w:t xml:space="preserve">oncept </w:t>
            </w:r>
            <w:r w:rsidR="00B94D1C" w:rsidRPr="00B94D1C">
              <w:rPr>
                <w:rStyle w:val="hps"/>
                <w:rFonts w:ascii="Times New Roman" w:hAnsi="Times New Roman"/>
                <w:sz w:val="24"/>
                <w:szCs w:val="24"/>
              </w:rPr>
              <w:t>of</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self</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identity</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socialization</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emotional</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cognitive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development</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the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meaning</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of</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life</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adolescence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 xml:space="preserve">dilemmas </w:t>
            </w:r>
            <w:r w:rsidR="00681F83">
              <w:rPr>
                <w:rStyle w:val="hps"/>
                <w:rFonts w:ascii="Times New Roman" w:hAnsi="Times New Roman"/>
                <w:sz w:val="24"/>
                <w:szCs w:val="24"/>
              </w:rPr>
              <w:t>in</w:t>
            </w:r>
            <w:r w:rsidR="00AF513F">
              <w:rPr>
                <w:rStyle w:val="hps"/>
                <w:rFonts w:ascii="Times New Roman" w:hAnsi="Times New Roman"/>
                <w:sz w:val="24"/>
                <w:szCs w:val="24"/>
              </w:rPr>
              <w:t xml:space="preserve"> </w:t>
            </w:r>
            <w:r w:rsidR="00681F83">
              <w:rPr>
                <w:rStyle w:val="hps"/>
                <w:rFonts w:ascii="Times New Roman" w:hAnsi="Times New Roman"/>
                <w:sz w:val="24"/>
                <w:szCs w:val="24"/>
              </w:rPr>
              <w:t>ter</w:t>
            </w:r>
            <w:r w:rsidR="00AF513F">
              <w:rPr>
                <w:rStyle w:val="hps"/>
                <w:rFonts w:ascii="Times New Roman" w:hAnsi="Times New Roman"/>
                <w:sz w:val="24"/>
                <w:szCs w:val="24"/>
              </w:rPr>
              <w:t>ms</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of</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existential</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analysis</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and</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logotherapy</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The</w:t>
            </w:r>
            <w:r w:rsidR="00681F83">
              <w:rPr>
                <w:rStyle w:val="hps"/>
                <w:rFonts w:ascii="Times New Roman" w:hAnsi="Times New Roman"/>
                <w:sz w:val="24"/>
                <w:szCs w:val="24"/>
              </w:rPr>
              <w:t xml:space="preserve"> </w:t>
            </w:r>
            <w:r w:rsidR="00B94D1C" w:rsidRPr="00B94D1C">
              <w:rPr>
                <w:rStyle w:val="hps"/>
                <w:rFonts w:ascii="Times New Roman" w:hAnsi="Times New Roman"/>
                <w:sz w:val="24"/>
                <w:szCs w:val="24"/>
              </w:rPr>
              <w:t xml:space="preserve">practical part </w:t>
            </w:r>
            <w:r w:rsidR="00AF513F">
              <w:rPr>
                <w:rStyle w:val="hps"/>
                <w:rFonts w:ascii="Times New Roman" w:hAnsi="Times New Roman"/>
                <w:sz w:val="24"/>
                <w:szCs w:val="24"/>
              </w:rPr>
              <w:t xml:space="preserve">presents </w:t>
            </w:r>
            <w:r w:rsidR="00681F83">
              <w:rPr>
                <w:rStyle w:val="hps"/>
                <w:rFonts w:ascii="Times New Roman" w:hAnsi="Times New Roman"/>
                <w:sz w:val="24"/>
                <w:szCs w:val="24"/>
              </w:rPr>
              <w:t>t</w:t>
            </w:r>
            <w:r w:rsidR="00B94D1C" w:rsidRPr="00B94D1C">
              <w:rPr>
                <w:rStyle w:val="hps"/>
                <w:rFonts w:ascii="Times New Roman" w:hAnsi="Times New Roman"/>
                <w:sz w:val="24"/>
                <w:szCs w:val="24"/>
              </w:rPr>
              <w:t>he</w:t>
            </w:r>
            <w:r w:rsidR="000214FE">
              <w:rPr>
                <w:rStyle w:val="hps"/>
                <w:rFonts w:ascii="Times New Roman" w:hAnsi="Times New Roman"/>
                <w:sz w:val="24"/>
                <w:szCs w:val="24"/>
              </w:rPr>
              <w:t xml:space="preserve"> </w:t>
            </w:r>
            <w:r w:rsidR="00B94D1C" w:rsidRPr="00B94D1C">
              <w:rPr>
                <w:rStyle w:val="hps"/>
                <w:rFonts w:ascii="Times New Roman" w:hAnsi="Times New Roman"/>
                <w:sz w:val="24"/>
                <w:szCs w:val="24"/>
              </w:rPr>
              <w:t>objectives and</w:t>
            </w:r>
            <w:r w:rsidR="000214FE">
              <w:rPr>
                <w:rStyle w:val="hps"/>
                <w:rFonts w:ascii="Times New Roman" w:hAnsi="Times New Roman"/>
                <w:sz w:val="24"/>
                <w:szCs w:val="24"/>
              </w:rPr>
              <w:t xml:space="preserve"> </w:t>
            </w:r>
            <w:r w:rsidR="00B94D1C" w:rsidRPr="00B94D1C">
              <w:rPr>
                <w:rStyle w:val="hps"/>
                <w:rFonts w:ascii="Times New Roman" w:hAnsi="Times New Roman"/>
                <w:sz w:val="24"/>
                <w:szCs w:val="24"/>
              </w:rPr>
              <w:t>research</w:t>
            </w:r>
            <w:r w:rsidR="000214FE">
              <w:rPr>
                <w:rStyle w:val="hps"/>
                <w:rFonts w:ascii="Times New Roman" w:hAnsi="Times New Roman"/>
                <w:sz w:val="24"/>
                <w:szCs w:val="24"/>
              </w:rPr>
              <w:t xml:space="preserve"> </w:t>
            </w:r>
            <w:r w:rsidR="00B94D1C" w:rsidRPr="00B94D1C">
              <w:rPr>
                <w:rStyle w:val="hps"/>
                <w:rFonts w:ascii="Times New Roman" w:hAnsi="Times New Roman"/>
                <w:sz w:val="24"/>
                <w:szCs w:val="24"/>
              </w:rPr>
              <w:t>questions</w:t>
            </w:r>
            <w:r w:rsidR="00B94D1C" w:rsidRPr="00B94D1C">
              <w:rPr>
                <w:rFonts w:ascii="Times New Roman" w:hAnsi="Times New Roman"/>
                <w:sz w:val="24"/>
                <w:szCs w:val="24"/>
              </w:rPr>
              <w:t>,</w:t>
            </w:r>
            <w:r w:rsidR="000214FE">
              <w:rPr>
                <w:rFonts w:ascii="Times New Roman" w:hAnsi="Times New Roman"/>
                <w:sz w:val="24"/>
                <w:szCs w:val="24"/>
              </w:rPr>
              <w:t xml:space="preserve"> </w:t>
            </w:r>
            <w:r w:rsidR="00B94D1C" w:rsidRPr="00B94D1C">
              <w:rPr>
                <w:rStyle w:val="hps"/>
                <w:rFonts w:ascii="Times New Roman" w:hAnsi="Times New Roman"/>
                <w:sz w:val="24"/>
                <w:szCs w:val="24"/>
              </w:rPr>
              <w:t>formulate</w:t>
            </w:r>
            <w:r w:rsidR="000214FE">
              <w:rPr>
                <w:rStyle w:val="hps"/>
                <w:rFonts w:ascii="Times New Roman" w:hAnsi="Times New Roman"/>
                <w:sz w:val="24"/>
                <w:szCs w:val="24"/>
              </w:rPr>
              <w:t xml:space="preserve"> </w:t>
            </w:r>
            <w:r w:rsidR="00B94D1C" w:rsidRPr="00B94D1C">
              <w:rPr>
                <w:rStyle w:val="hps"/>
                <w:rFonts w:ascii="Times New Roman" w:hAnsi="Times New Roman"/>
                <w:sz w:val="24"/>
                <w:szCs w:val="24"/>
              </w:rPr>
              <w:t>hypotheses</w:t>
            </w:r>
            <w:r w:rsidR="00B94D1C" w:rsidRPr="00B94D1C">
              <w:rPr>
                <w:rFonts w:ascii="Times New Roman" w:hAnsi="Times New Roman"/>
                <w:sz w:val="24"/>
                <w:szCs w:val="24"/>
              </w:rPr>
              <w:t xml:space="preserve">, </w:t>
            </w:r>
            <w:r w:rsidR="00B94D1C" w:rsidRPr="00B94D1C">
              <w:rPr>
                <w:rStyle w:val="hps"/>
                <w:rFonts w:ascii="Times New Roman" w:hAnsi="Times New Roman"/>
                <w:sz w:val="24"/>
                <w:szCs w:val="24"/>
              </w:rPr>
              <w:t>describes</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research</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methods and</w:t>
            </w:r>
            <w:r w:rsidR="000214FE">
              <w:rPr>
                <w:rStyle w:val="hps"/>
                <w:rFonts w:ascii="Times New Roman" w:hAnsi="Times New Roman"/>
                <w:sz w:val="24"/>
                <w:szCs w:val="24"/>
              </w:rPr>
              <w:t xml:space="preserve"> </w:t>
            </w:r>
            <w:r w:rsidR="00B94D1C" w:rsidRPr="00B94D1C">
              <w:rPr>
                <w:rStyle w:val="hps"/>
                <w:rFonts w:ascii="Times New Roman" w:hAnsi="Times New Roman"/>
                <w:sz w:val="24"/>
                <w:szCs w:val="24"/>
              </w:rPr>
              <w:t>interprets</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the</w:t>
            </w:r>
            <w:r w:rsidR="00AF513F">
              <w:rPr>
                <w:rStyle w:val="hps"/>
                <w:rFonts w:ascii="Times New Roman" w:hAnsi="Times New Roman"/>
                <w:sz w:val="24"/>
                <w:szCs w:val="24"/>
              </w:rPr>
              <w:t xml:space="preserve"> </w:t>
            </w:r>
            <w:r w:rsidR="00B94D1C" w:rsidRPr="00B94D1C">
              <w:rPr>
                <w:rStyle w:val="hps"/>
                <w:rFonts w:ascii="Times New Roman" w:hAnsi="Times New Roman"/>
                <w:sz w:val="24"/>
                <w:szCs w:val="24"/>
              </w:rPr>
              <w:t>results</w:t>
            </w:r>
            <w:r w:rsidR="00B94D1C" w:rsidRPr="00B94D1C">
              <w:rPr>
                <w:rFonts w:ascii="Times New Roman" w:hAnsi="Times New Roman"/>
                <w:sz w:val="24"/>
                <w:szCs w:val="24"/>
              </w:rPr>
              <w:t>.</w:t>
            </w:r>
          </w:p>
          <w:p w:rsidR="009C786B" w:rsidRPr="00D800F7" w:rsidRDefault="009C786B" w:rsidP="001F50BA">
            <w:pPr>
              <w:rPr>
                <w:rFonts w:ascii="Times New Roman" w:hAnsi="Times New Roman"/>
                <w:sz w:val="24"/>
                <w:szCs w:val="24"/>
              </w:rPr>
            </w:pPr>
          </w:p>
        </w:tc>
      </w:tr>
      <w:tr w:rsidR="009C786B" w:rsidRPr="009C786B" w:rsidTr="001F50BA">
        <w:trPr>
          <w:trHeight w:val="69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Klíčová slova v angličtině:</w:t>
            </w:r>
          </w:p>
        </w:tc>
        <w:tc>
          <w:tcPr>
            <w:tcW w:w="6269" w:type="dxa"/>
            <w:tcBorders>
              <w:top w:val="single" w:sz="2" w:space="0" w:color="auto"/>
              <w:left w:val="single" w:sz="2" w:space="0" w:color="auto"/>
              <w:right w:val="double" w:sz="4" w:space="0" w:color="auto"/>
            </w:tcBorders>
          </w:tcPr>
          <w:p w:rsidR="009C786B" w:rsidRPr="00B94D1C" w:rsidRDefault="00B94D1C" w:rsidP="00B94D1C">
            <w:pPr>
              <w:jc w:val="both"/>
              <w:rPr>
                <w:rFonts w:ascii="Times New Roman" w:hAnsi="Times New Roman"/>
                <w:sz w:val="24"/>
                <w:szCs w:val="24"/>
              </w:rPr>
            </w:pPr>
            <w:r w:rsidRPr="00B94D1C">
              <w:rPr>
                <w:rStyle w:val="hps"/>
                <w:rFonts w:ascii="Times New Roman" w:hAnsi="Times New Roman"/>
                <w:sz w:val="24"/>
                <w:szCs w:val="24"/>
              </w:rPr>
              <w:t>Adolescent,</w:t>
            </w:r>
            <w:r w:rsidR="000214FE">
              <w:rPr>
                <w:rStyle w:val="hps"/>
                <w:rFonts w:ascii="Times New Roman" w:hAnsi="Times New Roman"/>
                <w:sz w:val="24"/>
                <w:szCs w:val="24"/>
              </w:rPr>
              <w:t xml:space="preserve"> </w:t>
            </w:r>
            <w:r w:rsidRPr="00B94D1C">
              <w:rPr>
                <w:rStyle w:val="hps"/>
                <w:rFonts w:ascii="Times New Roman" w:hAnsi="Times New Roman"/>
                <w:sz w:val="24"/>
                <w:szCs w:val="24"/>
              </w:rPr>
              <w:t>E.</w:t>
            </w:r>
            <w:r w:rsidR="00AF513F">
              <w:rPr>
                <w:rStyle w:val="hps"/>
                <w:rFonts w:ascii="Times New Roman" w:hAnsi="Times New Roman"/>
                <w:sz w:val="24"/>
                <w:szCs w:val="24"/>
              </w:rPr>
              <w:t xml:space="preserve"> </w:t>
            </w:r>
            <w:r w:rsidRPr="00B94D1C">
              <w:rPr>
                <w:rStyle w:val="hps"/>
                <w:rFonts w:ascii="Times New Roman" w:hAnsi="Times New Roman"/>
                <w:sz w:val="24"/>
                <w:szCs w:val="24"/>
              </w:rPr>
              <w:t>S.</w:t>
            </w:r>
            <w:r w:rsidR="00AF513F">
              <w:rPr>
                <w:rStyle w:val="hps"/>
                <w:rFonts w:ascii="Times New Roman" w:hAnsi="Times New Roman"/>
                <w:sz w:val="24"/>
                <w:szCs w:val="24"/>
              </w:rPr>
              <w:t xml:space="preserve"> </w:t>
            </w:r>
            <w:r w:rsidRPr="00B94D1C">
              <w:rPr>
                <w:rStyle w:val="hps"/>
                <w:rFonts w:ascii="Times New Roman" w:hAnsi="Times New Roman"/>
                <w:sz w:val="24"/>
                <w:szCs w:val="24"/>
              </w:rPr>
              <w:t>Lukasová</w:t>
            </w:r>
            <w:r w:rsidRPr="00B94D1C">
              <w:rPr>
                <w:rFonts w:ascii="Times New Roman" w:hAnsi="Times New Roman"/>
                <w:sz w:val="24"/>
                <w:szCs w:val="24"/>
              </w:rPr>
              <w:t xml:space="preserve">, </w:t>
            </w:r>
            <w:r w:rsidRPr="00B94D1C">
              <w:rPr>
                <w:rStyle w:val="hps"/>
                <w:rFonts w:ascii="Times New Roman" w:hAnsi="Times New Roman"/>
                <w:sz w:val="24"/>
                <w:szCs w:val="24"/>
              </w:rPr>
              <w:t>existential</w:t>
            </w:r>
            <w:r w:rsidR="00AF513F">
              <w:rPr>
                <w:rStyle w:val="hps"/>
                <w:rFonts w:ascii="Times New Roman" w:hAnsi="Times New Roman"/>
                <w:sz w:val="24"/>
                <w:szCs w:val="24"/>
              </w:rPr>
              <w:t xml:space="preserve"> </w:t>
            </w:r>
            <w:r w:rsidRPr="00B94D1C">
              <w:rPr>
                <w:rStyle w:val="hps"/>
                <w:rFonts w:ascii="Times New Roman" w:hAnsi="Times New Roman"/>
                <w:sz w:val="24"/>
                <w:szCs w:val="24"/>
              </w:rPr>
              <w:t>analysis</w:t>
            </w:r>
            <w:r w:rsidRPr="00B94D1C">
              <w:rPr>
                <w:rFonts w:ascii="Times New Roman" w:hAnsi="Times New Roman"/>
                <w:sz w:val="24"/>
                <w:szCs w:val="24"/>
              </w:rPr>
              <w:t xml:space="preserve">, </w:t>
            </w:r>
            <w:r w:rsidRPr="00B94D1C">
              <w:rPr>
                <w:rStyle w:val="hps"/>
                <w:rFonts w:ascii="Times New Roman" w:hAnsi="Times New Roman"/>
                <w:sz w:val="24"/>
                <w:szCs w:val="24"/>
              </w:rPr>
              <w:t>Existential</w:t>
            </w:r>
            <w:r w:rsidR="00AF513F">
              <w:rPr>
                <w:rStyle w:val="hps"/>
                <w:rFonts w:ascii="Times New Roman" w:hAnsi="Times New Roman"/>
                <w:sz w:val="24"/>
                <w:szCs w:val="24"/>
              </w:rPr>
              <w:t xml:space="preserve"> </w:t>
            </w:r>
            <w:r w:rsidRPr="00B94D1C">
              <w:rPr>
                <w:rStyle w:val="hps"/>
                <w:rFonts w:ascii="Times New Roman" w:hAnsi="Times New Roman"/>
                <w:sz w:val="24"/>
                <w:szCs w:val="24"/>
              </w:rPr>
              <w:t>scale</w:t>
            </w:r>
            <w:r w:rsidRPr="00B94D1C">
              <w:rPr>
                <w:rFonts w:ascii="Times New Roman" w:hAnsi="Times New Roman"/>
                <w:sz w:val="24"/>
                <w:szCs w:val="24"/>
              </w:rPr>
              <w:t xml:space="preserve">, </w:t>
            </w:r>
            <w:r w:rsidRPr="00B94D1C">
              <w:rPr>
                <w:rStyle w:val="hps"/>
                <w:rFonts w:ascii="Times New Roman" w:hAnsi="Times New Roman"/>
                <w:sz w:val="24"/>
                <w:szCs w:val="24"/>
              </w:rPr>
              <w:t>logotherapy</w:t>
            </w:r>
            <w:r w:rsidRPr="00B94D1C">
              <w:rPr>
                <w:rFonts w:ascii="Times New Roman" w:hAnsi="Times New Roman"/>
                <w:sz w:val="24"/>
                <w:szCs w:val="24"/>
              </w:rPr>
              <w:t xml:space="preserve">, </w:t>
            </w:r>
            <w:r w:rsidRPr="00B94D1C">
              <w:rPr>
                <w:rStyle w:val="hps"/>
                <w:rFonts w:ascii="Times New Roman" w:hAnsi="Times New Roman"/>
                <w:sz w:val="24"/>
                <w:szCs w:val="24"/>
              </w:rPr>
              <w:t>meaning</w:t>
            </w:r>
            <w:r w:rsidR="00AF513F">
              <w:rPr>
                <w:rStyle w:val="hps"/>
                <w:rFonts w:ascii="Times New Roman" w:hAnsi="Times New Roman"/>
                <w:sz w:val="24"/>
                <w:szCs w:val="24"/>
              </w:rPr>
              <w:t xml:space="preserve"> </w:t>
            </w:r>
            <w:r w:rsidRPr="00B94D1C">
              <w:rPr>
                <w:rStyle w:val="hps"/>
                <w:rFonts w:ascii="Times New Roman" w:hAnsi="Times New Roman"/>
                <w:sz w:val="24"/>
                <w:szCs w:val="24"/>
              </w:rPr>
              <w:t>of</w:t>
            </w:r>
            <w:r w:rsidR="00AF513F">
              <w:rPr>
                <w:rStyle w:val="hps"/>
                <w:rFonts w:ascii="Times New Roman" w:hAnsi="Times New Roman"/>
                <w:sz w:val="24"/>
                <w:szCs w:val="24"/>
              </w:rPr>
              <w:t xml:space="preserve"> </w:t>
            </w:r>
            <w:r w:rsidRPr="00B94D1C">
              <w:rPr>
                <w:rStyle w:val="hps"/>
                <w:rFonts w:ascii="Times New Roman" w:hAnsi="Times New Roman"/>
                <w:sz w:val="24"/>
                <w:szCs w:val="24"/>
              </w:rPr>
              <w:t>life</w:t>
            </w:r>
            <w:r w:rsidRPr="00B94D1C">
              <w:rPr>
                <w:rFonts w:ascii="Times New Roman" w:hAnsi="Times New Roman"/>
                <w:sz w:val="24"/>
                <w:szCs w:val="24"/>
              </w:rPr>
              <w:t>.</w:t>
            </w:r>
          </w:p>
          <w:p w:rsidR="009C786B" w:rsidRPr="00B94D1C" w:rsidRDefault="009C786B" w:rsidP="00B94D1C">
            <w:pPr>
              <w:jc w:val="both"/>
              <w:rPr>
                <w:rFonts w:ascii="Times New Roman" w:hAnsi="Times New Roman"/>
                <w:sz w:val="24"/>
                <w:szCs w:val="24"/>
              </w:rPr>
            </w:pPr>
          </w:p>
        </w:tc>
      </w:tr>
      <w:tr w:rsidR="009C786B" w:rsidRPr="009C786B" w:rsidTr="001F50BA">
        <w:trPr>
          <w:trHeight w:val="2375"/>
        </w:trPr>
        <w:tc>
          <w:tcPr>
            <w:tcW w:w="2943" w:type="dxa"/>
            <w:tcBorders>
              <w:top w:val="single" w:sz="2" w:space="0" w:color="auto"/>
              <w:left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lastRenderedPageBreak/>
              <w:t>Přílohy vázané v práci:</w:t>
            </w:r>
          </w:p>
        </w:tc>
        <w:tc>
          <w:tcPr>
            <w:tcW w:w="6269" w:type="dxa"/>
            <w:tcBorders>
              <w:top w:val="single" w:sz="2" w:space="0" w:color="auto"/>
              <w:left w:val="single" w:sz="2" w:space="0" w:color="auto"/>
              <w:right w:val="double" w:sz="4" w:space="0" w:color="auto"/>
            </w:tcBorders>
          </w:tcPr>
          <w:p w:rsidR="009C786B" w:rsidRPr="00D800F7" w:rsidRDefault="007B4326" w:rsidP="001F50BA">
            <w:pPr>
              <w:rPr>
                <w:rFonts w:ascii="Times New Roman" w:hAnsi="Times New Roman"/>
                <w:sz w:val="24"/>
                <w:szCs w:val="24"/>
              </w:rPr>
            </w:pPr>
            <w:r w:rsidRPr="00D800F7">
              <w:rPr>
                <w:rFonts w:ascii="Times New Roman" w:hAnsi="Times New Roman"/>
                <w:sz w:val="24"/>
                <w:szCs w:val="24"/>
              </w:rPr>
              <w:t>Dotazník – Logo- test</w:t>
            </w:r>
          </w:p>
          <w:p w:rsidR="007B4326" w:rsidRPr="00D800F7" w:rsidRDefault="007B4326" w:rsidP="001F50BA">
            <w:pPr>
              <w:rPr>
                <w:rFonts w:ascii="Times New Roman" w:hAnsi="Times New Roman"/>
                <w:sz w:val="24"/>
                <w:szCs w:val="24"/>
              </w:rPr>
            </w:pPr>
            <w:r w:rsidRPr="00D800F7">
              <w:rPr>
                <w:rFonts w:ascii="Times New Roman" w:hAnsi="Times New Roman"/>
                <w:sz w:val="24"/>
                <w:szCs w:val="24"/>
              </w:rPr>
              <w:t>Dotazník – Existenciální škála</w:t>
            </w:r>
          </w:p>
          <w:p w:rsidR="007B4326" w:rsidRPr="00D800F7" w:rsidRDefault="007B4326" w:rsidP="001F50BA">
            <w:pPr>
              <w:rPr>
                <w:rFonts w:ascii="Times New Roman" w:hAnsi="Times New Roman"/>
                <w:sz w:val="24"/>
                <w:szCs w:val="24"/>
              </w:rPr>
            </w:pPr>
            <w:r w:rsidRPr="00D800F7">
              <w:rPr>
                <w:rFonts w:ascii="Times New Roman" w:hAnsi="Times New Roman"/>
                <w:sz w:val="24"/>
                <w:szCs w:val="24"/>
              </w:rPr>
              <w:t>Dotazník – Demografické údaje</w:t>
            </w:r>
          </w:p>
          <w:p w:rsidR="007B4326" w:rsidRPr="00D800F7" w:rsidRDefault="007B4326" w:rsidP="001F50BA">
            <w:pPr>
              <w:rPr>
                <w:rFonts w:ascii="Times New Roman" w:hAnsi="Times New Roman"/>
                <w:sz w:val="24"/>
                <w:szCs w:val="24"/>
              </w:rPr>
            </w:pPr>
            <w:r w:rsidRPr="00D800F7">
              <w:rPr>
                <w:rFonts w:ascii="Times New Roman" w:hAnsi="Times New Roman"/>
                <w:sz w:val="24"/>
                <w:szCs w:val="24"/>
              </w:rPr>
              <w:t>Vyhodnocení – Logo - test</w:t>
            </w:r>
          </w:p>
          <w:p w:rsidR="009C786B" w:rsidRPr="00D800F7" w:rsidRDefault="007B4326" w:rsidP="001F50BA">
            <w:pPr>
              <w:rPr>
                <w:rFonts w:ascii="Times New Roman" w:hAnsi="Times New Roman"/>
                <w:sz w:val="24"/>
                <w:szCs w:val="24"/>
              </w:rPr>
            </w:pPr>
            <w:r w:rsidRPr="00D800F7">
              <w:rPr>
                <w:rFonts w:ascii="Times New Roman" w:hAnsi="Times New Roman"/>
                <w:sz w:val="24"/>
                <w:szCs w:val="24"/>
              </w:rPr>
              <w:t>Vyhodnocení  - Existenciální škála</w:t>
            </w:r>
          </w:p>
          <w:p w:rsidR="009C786B" w:rsidRPr="00D800F7" w:rsidRDefault="00A87FD1" w:rsidP="001F50BA">
            <w:pPr>
              <w:rPr>
                <w:rFonts w:ascii="Times New Roman" w:hAnsi="Times New Roman"/>
                <w:sz w:val="24"/>
                <w:szCs w:val="24"/>
              </w:rPr>
            </w:pPr>
            <w:r w:rsidRPr="00D800F7">
              <w:rPr>
                <w:rFonts w:ascii="Times New Roman" w:hAnsi="Times New Roman"/>
                <w:sz w:val="24"/>
                <w:szCs w:val="24"/>
              </w:rPr>
              <w:t>Vyhodnocení</w:t>
            </w:r>
            <w:r w:rsidR="007B4326" w:rsidRPr="00D800F7">
              <w:rPr>
                <w:rFonts w:ascii="Times New Roman" w:hAnsi="Times New Roman"/>
                <w:sz w:val="24"/>
                <w:szCs w:val="24"/>
              </w:rPr>
              <w:t xml:space="preserve"> testu -  Existenciální škála </w:t>
            </w:r>
            <w:r w:rsidRPr="00D800F7">
              <w:rPr>
                <w:rFonts w:ascii="Times New Roman" w:hAnsi="Times New Roman"/>
                <w:sz w:val="24"/>
                <w:szCs w:val="24"/>
              </w:rPr>
              <w:t>vs.</w:t>
            </w:r>
            <w:r w:rsidR="007B4326" w:rsidRPr="00D800F7">
              <w:rPr>
                <w:rFonts w:ascii="Times New Roman" w:hAnsi="Times New Roman"/>
                <w:sz w:val="24"/>
                <w:szCs w:val="24"/>
              </w:rPr>
              <w:t xml:space="preserve"> Logo -test</w:t>
            </w:r>
          </w:p>
          <w:p w:rsidR="009C786B" w:rsidRPr="00D800F7" w:rsidRDefault="009C786B" w:rsidP="001F50BA">
            <w:pPr>
              <w:rPr>
                <w:rFonts w:ascii="Times New Roman" w:hAnsi="Times New Roman"/>
                <w:sz w:val="24"/>
                <w:szCs w:val="24"/>
              </w:rPr>
            </w:pPr>
          </w:p>
        </w:tc>
      </w:tr>
      <w:tr w:rsidR="009C786B" w:rsidRPr="009C786B" w:rsidTr="001F50BA">
        <w:trPr>
          <w:trHeight w:val="415"/>
        </w:trPr>
        <w:tc>
          <w:tcPr>
            <w:tcW w:w="2943" w:type="dxa"/>
            <w:tcBorders>
              <w:top w:val="single" w:sz="4" w:space="0" w:color="auto"/>
              <w:left w:val="double" w:sz="4" w:space="0" w:color="auto"/>
              <w:bottom w:val="sing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Rozsah práce:</w:t>
            </w:r>
          </w:p>
        </w:tc>
        <w:tc>
          <w:tcPr>
            <w:tcW w:w="6269" w:type="dxa"/>
            <w:tcBorders>
              <w:top w:val="single" w:sz="2" w:space="0" w:color="auto"/>
              <w:left w:val="single" w:sz="2" w:space="0" w:color="auto"/>
              <w:bottom w:val="single" w:sz="4" w:space="0" w:color="auto"/>
              <w:right w:val="double" w:sz="4" w:space="0" w:color="auto"/>
            </w:tcBorders>
          </w:tcPr>
          <w:p w:rsidR="009C786B" w:rsidRPr="00D800F7" w:rsidRDefault="009732CF" w:rsidP="001F50BA">
            <w:pPr>
              <w:rPr>
                <w:rFonts w:ascii="Times New Roman" w:hAnsi="Times New Roman"/>
                <w:sz w:val="24"/>
                <w:szCs w:val="24"/>
              </w:rPr>
            </w:pPr>
            <w:r>
              <w:rPr>
                <w:rFonts w:ascii="Times New Roman" w:hAnsi="Times New Roman"/>
                <w:sz w:val="24"/>
                <w:szCs w:val="24"/>
              </w:rPr>
              <w:t>88 s.</w:t>
            </w:r>
          </w:p>
        </w:tc>
      </w:tr>
      <w:tr w:rsidR="009C786B" w:rsidRPr="009C786B" w:rsidTr="001F50BA">
        <w:trPr>
          <w:trHeight w:val="415"/>
        </w:trPr>
        <w:tc>
          <w:tcPr>
            <w:tcW w:w="2943" w:type="dxa"/>
            <w:tcBorders>
              <w:top w:val="single" w:sz="4" w:space="0" w:color="auto"/>
              <w:left w:val="double" w:sz="4" w:space="0" w:color="auto"/>
              <w:bottom w:val="double" w:sz="4" w:space="0" w:color="auto"/>
              <w:right w:val="single" w:sz="2" w:space="0" w:color="auto"/>
            </w:tcBorders>
          </w:tcPr>
          <w:p w:rsidR="009C786B" w:rsidRPr="00D800F7" w:rsidRDefault="009C786B" w:rsidP="001F50BA">
            <w:pPr>
              <w:rPr>
                <w:rFonts w:ascii="Times New Roman" w:hAnsi="Times New Roman"/>
                <w:b/>
                <w:sz w:val="24"/>
                <w:szCs w:val="24"/>
              </w:rPr>
            </w:pPr>
            <w:r w:rsidRPr="00D800F7">
              <w:rPr>
                <w:rFonts w:ascii="Times New Roman" w:hAnsi="Times New Roman"/>
                <w:b/>
                <w:sz w:val="24"/>
                <w:szCs w:val="24"/>
              </w:rPr>
              <w:t>Jazyk práce:</w:t>
            </w:r>
          </w:p>
        </w:tc>
        <w:tc>
          <w:tcPr>
            <w:tcW w:w="6269" w:type="dxa"/>
            <w:tcBorders>
              <w:top w:val="single" w:sz="4" w:space="0" w:color="auto"/>
              <w:left w:val="single" w:sz="2" w:space="0" w:color="auto"/>
              <w:bottom w:val="double" w:sz="4" w:space="0" w:color="auto"/>
              <w:right w:val="double" w:sz="4" w:space="0" w:color="auto"/>
            </w:tcBorders>
          </w:tcPr>
          <w:p w:rsidR="009C786B" w:rsidRPr="00D800F7" w:rsidRDefault="009C786B" w:rsidP="001F50BA">
            <w:pPr>
              <w:rPr>
                <w:rFonts w:ascii="Times New Roman" w:hAnsi="Times New Roman"/>
                <w:sz w:val="24"/>
                <w:szCs w:val="24"/>
              </w:rPr>
            </w:pPr>
            <w:r w:rsidRPr="00D800F7">
              <w:rPr>
                <w:rFonts w:ascii="Times New Roman" w:hAnsi="Times New Roman"/>
                <w:sz w:val="24"/>
                <w:szCs w:val="24"/>
              </w:rPr>
              <w:t>Český jazyk</w:t>
            </w:r>
          </w:p>
        </w:tc>
      </w:tr>
    </w:tbl>
    <w:p w:rsidR="009C786B" w:rsidRPr="009C786B" w:rsidRDefault="009C786B" w:rsidP="009C786B">
      <w:pPr>
        <w:rPr>
          <w:rFonts w:ascii="Times New Roman" w:hAnsi="Times New Roman"/>
        </w:rPr>
      </w:pPr>
    </w:p>
    <w:p w:rsidR="009C786B" w:rsidRPr="00AB7621" w:rsidRDefault="009C786B">
      <w:pPr>
        <w:rPr>
          <w:rFonts w:ascii="Times New Roman" w:hAnsi="Times New Roman"/>
          <w:b/>
        </w:rPr>
      </w:pPr>
    </w:p>
    <w:sectPr w:rsidR="009C786B" w:rsidRPr="00AB7621" w:rsidSect="00404C72">
      <w:footerReference w:type="default" r:id="rId30"/>
      <w:pgSz w:w="11906" w:h="16838"/>
      <w:pgMar w:top="1418" w:right="1247" w:bottom="1418" w:left="1985" w:header="709" w:footer="709" w:gutter="0"/>
      <w:pgNumType w:start="6"/>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D0332" w:rsidRDefault="00BD0332" w:rsidP="002F4803">
      <w:pPr>
        <w:spacing w:after="0" w:line="240" w:lineRule="auto"/>
      </w:pPr>
      <w:r>
        <w:separator/>
      </w:r>
    </w:p>
  </w:endnote>
  <w:endnote w:type="continuationSeparator" w:id="1">
    <w:p w:rsidR="00BD0332" w:rsidRDefault="00BD0332" w:rsidP="002F4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45" w:rsidRDefault="00800545">
    <w:pPr>
      <w:pStyle w:val="Zpat"/>
      <w:jc w:val="center"/>
    </w:pPr>
  </w:p>
  <w:p w:rsidR="00800545" w:rsidRDefault="00800545">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8546269"/>
      <w:docPartObj>
        <w:docPartGallery w:val="Page Numbers (Bottom of Page)"/>
        <w:docPartUnique/>
      </w:docPartObj>
    </w:sdtPr>
    <w:sdtContent>
      <w:p w:rsidR="00800545" w:rsidRDefault="005461F6">
        <w:pPr>
          <w:pStyle w:val="Zpat"/>
          <w:jc w:val="center"/>
        </w:pPr>
        <w:fldSimple w:instr="PAGE   \* MERGEFORMAT">
          <w:r w:rsidR="0034495A">
            <w:rPr>
              <w:noProof/>
            </w:rPr>
            <w:t>13</w:t>
          </w:r>
        </w:fldSimple>
      </w:p>
    </w:sdtContent>
  </w:sdt>
  <w:p w:rsidR="00800545" w:rsidRDefault="00800545">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45" w:rsidRDefault="00800545" w:rsidP="00D91DA7">
    <w:pPr>
      <w:pStyle w:val="Zpat"/>
    </w:pPr>
  </w:p>
  <w:p w:rsidR="00800545" w:rsidRDefault="00800545">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D0332" w:rsidRDefault="00BD0332" w:rsidP="002F4803">
      <w:pPr>
        <w:spacing w:after="0" w:line="240" w:lineRule="auto"/>
      </w:pPr>
      <w:r>
        <w:separator/>
      </w:r>
    </w:p>
  </w:footnote>
  <w:footnote w:type="continuationSeparator" w:id="1">
    <w:p w:rsidR="00BD0332" w:rsidRDefault="00BD0332" w:rsidP="002F48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545" w:rsidRDefault="00800545" w:rsidP="00AB6A03">
    <w:pPr>
      <w:pStyle w:val="Zhlav"/>
    </w:pPr>
  </w:p>
  <w:p w:rsidR="00800545" w:rsidRPr="00AB6A03" w:rsidRDefault="00800545" w:rsidP="00AB6A03">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B2F67"/>
    <w:multiLevelType w:val="hybridMultilevel"/>
    <w:tmpl w:val="5692A5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7081B19"/>
    <w:multiLevelType w:val="hybridMultilevel"/>
    <w:tmpl w:val="91C6D2B2"/>
    <w:lvl w:ilvl="0" w:tplc="D9AE9FF8">
      <w:start w:val="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F520B0C"/>
    <w:multiLevelType w:val="hybridMultilevel"/>
    <w:tmpl w:val="D924FCF2"/>
    <w:lvl w:ilvl="0" w:tplc="48C627A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
    <w:nsid w:val="43777857"/>
    <w:multiLevelType w:val="hybridMultilevel"/>
    <w:tmpl w:val="69241D1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48BF1076"/>
    <w:multiLevelType w:val="multilevel"/>
    <w:tmpl w:val="E3DC2F6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5">
    <w:nsid w:val="4CC327AC"/>
    <w:multiLevelType w:val="hybridMultilevel"/>
    <w:tmpl w:val="ED24466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574C4DE8"/>
    <w:multiLevelType w:val="hybridMultilevel"/>
    <w:tmpl w:val="C9F8D734"/>
    <w:lvl w:ilvl="0" w:tplc="C15C62B2">
      <w:start w:val="1"/>
      <w:numFmt w:val="bullet"/>
      <w:lvlText w:val="-"/>
      <w:lvlJc w:val="left"/>
      <w:pPr>
        <w:ind w:left="1080" w:hanging="360"/>
      </w:pPr>
      <w:rPr>
        <w:rFonts w:ascii="Calibri" w:eastAsia="Calibri" w:hAnsi="Calibri"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7">
    <w:nsid w:val="63534402"/>
    <w:multiLevelType w:val="hybridMultilevel"/>
    <w:tmpl w:val="BDB8EEB6"/>
    <w:lvl w:ilvl="0" w:tplc="62C23864">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657E61C3"/>
    <w:multiLevelType w:val="multilevel"/>
    <w:tmpl w:val="5302E97C"/>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sz w:val="30"/>
      </w:rPr>
    </w:lvl>
    <w:lvl w:ilvl="2">
      <w:start w:val="1"/>
      <w:numFmt w:val="decimal"/>
      <w:isLgl/>
      <w:lvlText w:val="%1.%2.%3"/>
      <w:lvlJc w:val="left"/>
      <w:pPr>
        <w:ind w:left="1080" w:hanging="720"/>
      </w:pPr>
      <w:rPr>
        <w:rFonts w:hint="default"/>
        <w:sz w:val="30"/>
      </w:rPr>
    </w:lvl>
    <w:lvl w:ilvl="3">
      <w:start w:val="1"/>
      <w:numFmt w:val="decimal"/>
      <w:isLgl/>
      <w:lvlText w:val="%1.%2.%3.%4"/>
      <w:lvlJc w:val="left"/>
      <w:pPr>
        <w:ind w:left="1080" w:hanging="720"/>
      </w:pPr>
      <w:rPr>
        <w:rFonts w:hint="default"/>
        <w:sz w:val="30"/>
      </w:rPr>
    </w:lvl>
    <w:lvl w:ilvl="4">
      <w:start w:val="1"/>
      <w:numFmt w:val="decimal"/>
      <w:isLgl/>
      <w:lvlText w:val="%1.%2.%3.%4.%5"/>
      <w:lvlJc w:val="left"/>
      <w:pPr>
        <w:ind w:left="1440" w:hanging="1080"/>
      </w:pPr>
      <w:rPr>
        <w:rFonts w:hint="default"/>
        <w:sz w:val="30"/>
      </w:rPr>
    </w:lvl>
    <w:lvl w:ilvl="5">
      <w:start w:val="1"/>
      <w:numFmt w:val="decimal"/>
      <w:isLgl/>
      <w:lvlText w:val="%1.%2.%3.%4.%5.%6"/>
      <w:lvlJc w:val="left"/>
      <w:pPr>
        <w:ind w:left="1440" w:hanging="1080"/>
      </w:pPr>
      <w:rPr>
        <w:rFonts w:hint="default"/>
        <w:sz w:val="30"/>
      </w:rPr>
    </w:lvl>
    <w:lvl w:ilvl="6">
      <w:start w:val="1"/>
      <w:numFmt w:val="decimal"/>
      <w:isLgl/>
      <w:lvlText w:val="%1.%2.%3.%4.%5.%6.%7"/>
      <w:lvlJc w:val="left"/>
      <w:pPr>
        <w:ind w:left="1800" w:hanging="1440"/>
      </w:pPr>
      <w:rPr>
        <w:rFonts w:hint="default"/>
        <w:sz w:val="30"/>
      </w:rPr>
    </w:lvl>
    <w:lvl w:ilvl="7">
      <w:start w:val="1"/>
      <w:numFmt w:val="decimal"/>
      <w:isLgl/>
      <w:lvlText w:val="%1.%2.%3.%4.%5.%6.%7.%8"/>
      <w:lvlJc w:val="left"/>
      <w:pPr>
        <w:ind w:left="1800" w:hanging="1440"/>
      </w:pPr>
      <w:rPr>
        <w:rFonts w:hint="default"/>
        <w:sz w:val="30"/>
      </w:rPr>
    </w:lvl>
    <w:lvl w:ilvl="8">
      <w:start w:val="1"/>
      <w:numFmt w:val="decimal"/>
      <w:isLgl/>
      <w:lvlText w:val="%1.%2.%3.%4.%5.%6.%7.%8.%9"/>
      <w:lvlJc w:val="left"/>
      <w:pPr>
        <w:ind w:left="2160" w:hanging="1800"/>
      </w:pPr>
      <w:rPr>
        <w:rFonts w:hint="default"/>
        <w:sz w:val="30"/>
      </w:rPr>
    </w:lvl>
  </w:abstractNum>
  <w:abstractNum w:abstractNumId="9">
    <w:nsid w:val="6D610359"/>
    <w:multiLevelType w:val="hybridMultilevel"/>
    <w:tmpl w:val="36F25D4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0">
    <w:nsid w:val="722A001D"/>
    <w:multiLevelType w:val="hybridMultilevel"/>
    <w:tmpl w:val="CFBE5FF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0"/>
  </w:num>
  <w:num w:numId="3">
    <w:abstractNumId w:val="6"/>
  </w:num>
  <w:num w:numId="4">
    <w:abstractNumId w:val="3"/>
  </w:num>
  <w:num w:numId="5">
    <w:abstractNumId w:val="10"/>
  </w:num>
  <w:num w:numId="6">
    <w:abstractNumId w:val="4"/>
  </w:num>
  <w:num w:numId="7">
    <w:abstractNumId w:val="5"/>
  </w:num>
  <w:num w:numId="8">
    <w:abstractNumId w:val="8"/>
  </w:num>
  <w:num w:numId="9">
    <w:abstractNumId w:val="1"/>
  </w:num>
  <w:num w:numId="10">
    <w:abstractNumId w:val="2"/>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7410"/>
  </w:hdrShapeDefaults>
  <w:footnotePr>
    <w:footnote w:id="0"/>
    <w:footnote w:id="1"/>
  </w:footnotePr>
  <w:endnotePr>
    <w:endnote w:id="0"/>
    <w:endnote w:id="1"/>
  </w:endnotePr>
  <w:compat/>
  <w:rsids>
    <w:rsidRoot w:val="00E02CC2"/>
    <w:rsid w:val="00010E5F"/>
    <w:rsid w:val="000214FE"/>
    <w:rsid w:val="00023809"/>
    <w:rsid w:val="00037452"/>
    <w:rsid w:val="00040ABC"/>
    <w:rsid w:val="000C1249"/>
    <w:rsid w:val="000C1335"/>
    <w:rsid w:val="000C6483"/>
    <w:rsid w:val="000D1112"/>
    <w:rsid w:val="000D29E0"/>
    <w:rsid w:val="00107C13"/>
    <w:rsid w:val="00112723"/>
    <w:rsid w:val="00114469"/>
    <w:rsid w:val="00124EFA"/>
    <w:rsid w:val="00127443"/>
    <w:rsid w:val="0013147F"/>
    <w:rsid w:val="0013552F"/>
    <w:rsid w:val="001433E7"/>
    <w:rsid w:val="00153B55"/>
    <w:rsid w:val="00174905"/>
    <w:rsid w:val="00197F2C"/>
    <w:rsid w:val="001A0280"/>
    <w:rsid w:val="001A2F46"/>
    <w:rsid w:val="001C630E"/>
    <w:rsid w:val="001D250F"/>
    <w:rsid w:val="001D3C03"/>
    <w:rsid w:val="001D53A2"/>
    <w:rsid w:val="001F134D"/>
    <w:rsid w:val="001F50BA"/>
    <w:rsid w:val="00207D21"/>
    <w:rsid w:val="00217216"/>
    <w:rsid w:val="0022104C"/>
    <w:rsid w:val="002267EB"/>
    <w:rsid w:val="002311E0"/>
    <w:rsid w:val="00232324"/>
    <w:rsid w:val="00247C36"/>
    <w:rsid w:val="002635E6"/>
    <w:rsid w:val="00265F9A"/>
    <w:rsid w:val="00275D2B"/>
    <w:rsid w:val="00281571"/>
    <w:rsid w:val="0028542C"/>
    <w:rsid w:val="002B0819"/>
    <w:rsid w:val="002B7B33"/>
    <w:rsid w:val="002C0078"/>
    <w:rsid w:val="002E20FF"/>
    <w:rsid w:val="002F0F0B"/>
    <w:rsid w:val="002F4803"/>
    <w:rsid w:val="003132FA"/>
    <w:rsid w:val="003142E4"/>
    <w:rsid w:val="0032342B"/>
    <w:rsid w:val="0034495A"/>
    <w:rsid w:val="00345321"/>
    <w:rsid w:val="00345F34"/>
    <w:rsid w:val="003475BA"/>
    <w:rsid w:val="00367AA6"/>
    <w:rsid w:val="0038577C"/>
    <w:rsid w:val="00387BAE"/>
    <w:rsid w:val="00396DA3"/>
    <w:rsid w:val="003B5288"/>
    <w:rsid w:val="003C3789"/>
    <w:rsid w:val="003C52D3"/>
    <w:rsid w:val="003C64AC"/>
    <w:rsid w:val="003D3180"/>
    <w:rsid w:val="003F2BF2"/>
    <w:rsid w:val="00404C72"/>
    <w:rsid w:val="004120FC"/>
    <w:rsid w:val="00424D30"/>
    <w:rsid w:val="00432DF3"/>
    <w:rsid w:val="0044273E"/>
    <w:rsid w:val="00443DA0"/>
    <w:rsid w:val="00444B7C"/>
    <w:rsid w:val="00444E93"/>
    <w:rsid w:val="004504F2"/>
    <w:rsid w:val="00452655"/>
    <w:rsid w:val="004532BE"/>
    <w:rsid w:val="00470624"/>
    <w:rsid w:val="00476580"/>
    <w:rsid w:val="004A0FFF"/>
    <w:rsid w:val="004A452D"/>
    <w:rsid w:val="004A4B6E"/>
    <w:rsid w:val="004B24A6"/>
    <w:rsid w:val="004C2D85"/>
    <w:rsid w:val="004F704A"/>
    <w:rsid w:val="00513135"/>
    <w:rsid w:val="00515FCD"/>
    <w:rsid w:val="00526689"/>
    <w:rsid w:val="00536381"/>
    <w:rsid w:val="00536DCA"/>
    <w:rsid w:val="0054059E"/>
    <w:rsid w:val="005461F6"/>
    <w:rsid w:val="005528FB"/>
    <w:rsid w:val="00563768"/>
    <w:rsid w:val="005640E8"/>
    <w:rsid w:val="00581535"/>
    <w:rsid w:val="005825BD"/>
    <w:rsid w:val="00597AE3"/>
    <w:rsid w:val="005A2D5E"/>
    <w:rsid w:val="005A3088"/>
    <w:rsid w:val="005B08EE"/>
    <w:rsid w:val="005C37C6"/>
    <w:rsid w:val="005C7A22"/>
    <w:rsid w:val="005E0377"/>
    <w:rsid w:val="00607903"/>
    <w:rsid w:val="00611C37"/>
    <w:rsid w:val="00616906"/>
    <w:rsid w:val="00624E19"/>
    <w:rsid w:val="00626560"/>
    <w:rsid w:val="00633AC2"/>
    <w:rsid w:val="00634808"/>
    <w:rsid w:val="00637746"/>
    <w:rsid w:val="00653903"/>
    <w:rsid w:val="00670E9A"/>
    <w:rsid w:val="00681F83"/>
    <w:rsid w:val="00682ADA"/>
    <w:rsid w:val="00697E05"/>
    <w:rsid w:val="006B542E"/>
    <w:rsid w:val="006C0599"/>
    <w:rsid w:val="006C6CE2"/>
    <w:rsid w:val="006D6903"/>
    <w:rsid w:val="006E367C"/>
    <w:rsid w:val="006E7C39"/>
    <w:rsid w:val="006F3E7D"/>
    <w:rsid w:val="00702BB0"/>
    <w:rsid w:val="00704791"/>
    <w:rsid w:val="0071130E"/>
    <w:rsid w:val="007175B9"/>
    <w:rsid w:val="00720DFC"/>
    <w:rsid w:val="00732A07"/>
    <w:rsid w:val="00757F32"/>
    <w:rsid w:val="00761776"/>
    <w:rsid w:val="007777C2"/>
    <w:rsid w:val="00784777"/>
    <w:rsid w:val="007B4326"/>
    <w:rsid w:val="007C57D7"/>
    <w:rsid w:val="007F2754"/>
    <w:rsid w:val="00800545"/>
    <w:rsid w:val="00801F4D"/>
    <w:rsid w:val="0080604B"/>
    <w:rsid w:val="00826FCC"/>
    <w:rsid w:val="00845762"/>
    <w:rsid w:val="00856F1E"/>
    <w:rsid w:val="00865718"/>
    <w:rsid w:val="00876B05"/>
    <w:rsid w:val="00880DAF"/>
    <w:rsid w:val="00895B42"/>
    <w:rsid w:val="00895EE4"/>
    <w:rsid w:val="008B7B90"/>
    <w:rsid w:val="008C6574"/>
    <w:rsid w:val="009133AE"/>
    <w:rsid w:val="00922C01"/>
    <w:rsid w:val="00946E3E"/>
    <w:rsid w:val="009549B5"/>
    <w:rsid w:val="00955C02"/>
    <w:rsid w:val="009706F2"/>
    <w:rsid w:val="00971910"/>
    <w:rsid w:val="009732CF"/>
    <w:rsid w:val="00976C28"/>
    <w:rsid w:val="00981221"/>
    <w:rsid w:val="009B1C86"/>
    <w:rsid w:val="009C5DE5"/>
    <w:rsid w:val="009C648D"/>
    <w:rsid w:val="009C786B"/>
    <w:rsid w:val="009D47A3"/>
    <w:rsid w:val="009D6BB8"/>
    <w:rsid w:val="009E49E8"/>
    <w:rsid w:val="00A052D8"/>
    <w:rsid w:val="00A3525A"/>
    <w:rsid w:val="00A467F8"/>
    <w:rsid w:val="00A84717"/>
    <w:rsid w:val="00A87FD1"/>
    <w:rsid w:val="00A942B6"/>
    <w:rsid w:val="00AB4D38"/>
    <w:rsid w:val="00AB6A03"/>
    <w:rsid w:val="00AB7621"/>
    <w:rsid w:val="00AC3CA2"/>
    <w:rsid w:val="00AE12AA"/>
    <w:rsid w:val="00AE470D"/>
    <w:rsid w:val="00AE704E"/>
    <w:rsid w:val="00AF513F"/>
    <w:rsid w:val="00B01DB0"/>
    <w:rsid w:val="00B2564C"/>
    <w:rsid w:val="00B46ED7"/>
    <w:rsid w:val="00B6456B"/>
    <w:rsid w:val="00B739B4"/>
    <w:rsid w:val="00B7610F"/>
    <w:rsid w:val="00B82E35"/>
    <w:rsid w:val="00B87C48"/>
    <w:rsid w:val="00B94D1C"/>
    <w:rsid w:val="00BA42A6"/>
    <w:rsid w:val="00BB7308"/>
    <w:rsid w:val="00BD0332"/>
    <w:rsid w:val="00BD600A"/>
    <w:rsid w:val="00BE3D1D"/>
    <w:rsid w:val="00C053EA"/>
    <w:rsid w:val="00C16EBF"/>
    <w:rsid w:val="00C17407"/>
    <w:rsid w:val="00C62653"/>
    <w:rsid w:val="00C70297"/>
    <w:rsid w:val="00C74F30"/>
    <w:rsid w:val="00C870B6"/>
    <w:rsid w:val="00C928F1"/>
    <w:rsid w:val="00CA4FD3"/>
    <w:rsid w:val="00CB42BA"/>
    <w:rsid w:val="00CB6610"/>
    <w:rsid w:val="00CE194D"/>
    <w:rsid w:val="00D02C0A"/>
    <w:rsid w:val="00D16DC7"/>
    <w:rsid w:val="00D20589"/>
    <w:rsid w:val="00D25566"/>
    <w:rsid w:val="00D25598"/>
    <w:rsid w:val="00D71E61"/>
    <w:rsid w:val="00D800F7"/>
    <w:rsid w:val="00D83734"/>
    <w:rsid w:val="00D83A6D"/>
    <w:rsid w:val="00D900C5"/>
    <w:rsid w:val="00D91DA7"/>
    <w:rsid w:val="00D939F7"/>
    <w:rsid w:val="00D96DF5"/>
    <w:rsid w:val="00DB0088"/>
    <w:rsid w:val="00DD05AF"/>
    <w:rsid w:val="00DE70A2"/>
    <w:rsid w:val="00E02CC2"/>
    <w:rsid w:val="00E1408C"/>
    <w:rsid w:val="00E20AB1"/>
    <w:rsid w:val="00E24171"/>
    <w:rsid w:val="00E31B99"/>
    <w:rsid w:val="00E32A7C"/>
    <w:rsid w:val="00E33D75"/>
    <w:rsid w:val="00E71FFD"/>
    <w:rsid w:val="00E75407"/>
    <w:rsid w:val="00E9360F"/>
    <w:rsid w:val="00EB5C09"/>
    <w:rsid w:val="00EB5CAE"/>
    <w:rsid w:val="00EC50B9"/>
    <w:rsid w:val="00EC6F04"/>
    <w:rsid w:val="00ED00CA"/>
    <w:rsid w:val="00ED0DDF"/>
    <w:rsid w:val="00ED500D"/>
    <w:rsid w:val="00EE7E46"/>
    <w:rsid w:val="00F013F8"/>
    <w:rsid w:val="00F025B6"/>
    <w:rsid w:val="00F06EDD"/>
    <w:rsid w:val="00F438C7"/>
    <w:rsid w:val="00F45F54"/>
    <w:rsid w:val="00F62031"/>
    <w:rsid w:val="00F74EB5"/>
    <w:rsid w:val="00F92C94"/>
    <w:rsid w:val="00F92F71"/>
    <w:rsid w:val="00F94A22"/>
    <w:rsid w:val="00FA21EB"/>
    <w:rsid w:val="00FB6F96"/>
    <w:rsid w:val="00FC27BE"/>
    <w:rsid w:val="00FF668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02CC2"/>
    <w:rPr>
      <w:rFonts w:ascii="Calibri" w:eastAsia="Calibri" w:hAnsi="Calibri" w:cs="Times New Roman"/>
    </w:rPr>
  </w:style>
  <w:style w:type="paragraph" w:styleId="Nadpis3">
    <w:name w:val="heading 3"/>
    <w:basedOn w:val="Normln"/>
    <w:link w:val="Nadpis3Char"/>
    <w:qFormat/>
    <w:rsid w:val="00526689"/>
    <w:pPr>
      <w:spacing w:before="100" w:beforeAutospacing="1" w:after="100" w:afterAutospacing="1" w:line="240" w:lineRule="auto"/>
      <w:outlineLvl w:val="2"/>
    </w:pPr>
    <w:rPr>
      <w:rFonts w:ascii="Times New Roman" w:eastAsia="Times New Roman" w:hAnsi="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E02CC2"/>
    <w:pPr>
      <w:spacing w:after="0" w:line="240" w:lineRule="auto"/>
    </w:pPr>
    <w:rPr>
      <w:rFonts w:ascii="Calibri" w:eastAsia="Calibri" w:hAnsi="Calibri" w:cs="Times New Roman"/>
      <w:sz w:val="20"/>
      <w:szCs w:val="20"/>
      <w:lang w:eastAsia="cs-CZ"/>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textovodkaz">
    <w:name w:val="Hyperlink"/>
    <w:basedOn w:val="Standardnpsmoodstavce"/>
    <w:uiPriority w:val="99"/>
    <w:unhideWhenUsed/>
    <w:rsid w:val="00E02CC2"/>
    <w:rPr>
      <w:color w:val="0000FF"/>
      <w:u w:val="single"/>
    </w:rPr>
  </w:style>
  <w:style w:type="paragraph" w:customStyle="1" w:styleId="Default">
    <w:name w:val="Default"/>
    <w:rsid w:val="00E02CC2"/>
    <w:pPr>
      <w:autoSpaceDE w:val="0"/>
      <w:autoSpaceDN w:val="0"/>
      <w:adjustRightInd w:val="0"/>
      <w:spacing w:after="0" w:line="240" w:lineRule="auto"/>
    </w:pPr>
    <w:rPr>
      <w:rFonts w:ascii="Times New Roman" w:eastAsia="Times New Roman" w:hAnsi="Times New Roman" w:cs="Times New Roman"/>
      <w:color w:val="000000"/>
      <w:sz w:val="24"/>
      <w:szCs w:val="24"/>
      <w:lang w:eastAsia="cs-CZ"/>
    </w:rPr>
  </w:style>
  <w:style w:type="character" w:styleId="Sledovanodkaz">
    <w:name w:val="FollowedHyperlink"/>
    <w:basedOn w:val="Standardnpsmoodstavce"/>
    <w:uiPriority w:val="99"/>
    <w:semiHidden/>
    <w:unhideWhenUsed/>
    <w:rsid w:val="00E02CC2"/>
    <w:rPr>
      <w:color w:val="800080" w:themeColor="followedHyperlink"/>
      <w:u w:val="single"/>
    </w:rPr>
  </w:style>
  <w:style w:type="paragraph" w:styleId="Textbubliny">
    <w:name w:val="Balloon Text"/>
    <w:basedOn w:val="Normln"/>
    <w:link w:val="TextbublinyChar"/>
    <w:uiPriority w:val="99"/>
    <w:semiHidden/>
    <w:unhideWhenUsed/>
    <w:rsid w:val="005E037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E0377"/>
    <w:rPr>
      <w:rFonts w:ascii="Tahoma" w:eastAsia="Calibri" w:hAnsi="Tahoma" w:cs="Tahoma"/>
      <w:sz w:val="16"/>
      <w:szCs w:val="16"/>
    </w:rPr>
  </w:style>
  <w:style w:type="character" w:styleId="Siln">
    <w:name w:val="Strong"/>
    <w:basedOn w:val="Standardnpsmoodstavce"/>
    <w:uiPriority w:val="22"/>
    <w:qFormat/>
    <w:rsid w:val="00526689"/>
    <w:rPr>
      <w:b/>
      <w:bCs/>
    </w:rPr>
  </w:style>
  <w:style w:type="paragraph" w:styleId="Odstavecseseznamem">
    <w:name w:val="List Paragraph"/>
    <w:basedOn w:val="Normln"/>
    <w:uiPriority w:val="34"/>
    <w:qFormat/>
    <w:rsid w:val="00526689"/>
    <w:pPr>
      <w:ind w:left="720"/>
      <w:contextualSpacing/>
    </w:pPr>
  </w:style>
  <w:style w:type="character" w:customStyle="1" w:styleId="Nadpis3Char">
    <w:name w:val="Nadpis 3 Char"/>
    <w:basedOn w:val="Standardnpsmoodstavce"/>
    <w:link w:val="Nadpis3"/>
    <w:rsid w:val="00526689"/>
    <w:rPr>
      <w:rFonts w:ascii="Times New Roman" w:eastAsia="Times New Roman" w:hAnsi="Times New Roman" w:cs="Times New Roman"/>
      <w:b/>
      <w:bCs/>
      <w:sz w:val="27"/>
      <w:szCs w:val="27"/>
      <w:lang w:eastAsia="cs-CZ"/>
    </w:rPr>
  </w:style>
  <w:style w:type="character" w:customStyle="1" w:styleId="fn">
    <w:name w:val="fn"/>
    <w:basedOn w:val="Standardnpsmoodstavce"/>
    <w:rsid w:val="00526689"/>
  </w:style>
  <w:style w:type="character" w:customStyle="1" w:styleId="Podtitul1">
    <w:name w:val="Podtitul1"/>
    <w:basedOn w:val="Standardnpsmoodstavce"/>
    <w:rsid w:val="00526689"/>
  </w:style>
  <w:style w:type="character" w:styleId="CittHTML">
    <w:name w:val="HTML Cite"/>
    <w:basedOn w:val="Standardnpsmoodstavce"/>
    <w:uiPriority w:val="99"/>
    <w:unhideWhenUsed/>
    <w:rsid w:val="00526689"/>
    <w:rPr>
      <w:i/>
      <w:iCs/>
    </w:rPr>
  </w:style>
  <w:style w:type="character" w:customStyle="1" w:styleId="hps">
    <w:name w:val="hps"/>
    <w:basedOn w:val="Standardnpsmoodstavce"/>
    <w:rsid w:val="00526689"/>
  </w:style>
  <w:style w:type="paragraph" w:customStyle="1" w:styleId="o">
    <w:name w:val="o"/>
    <w:basedOn w:val="Normln"/>
    <w:rsid w:val="00801F4D"/>
    <w:pPr>
      <w:spacing w:before="100" w:beforeAutospacing="1" w:after="100" w:afterAutospacing="1" w:line="240" w:lineRule="auto"/>
    </w:pPr>
    <w:rPr>
      <w:rFonts w:ascii="Times New Roman" w:eastAsia="Times New Roman" w:hAnsi="Times New Roman"/>
      <w:sz w:val="24"/>
      <w:szCs w:val="24"/>
      <w:lang w:eastAsia="cs-CZ"/>
    </w:rPr>
  </w:style>
  <w:style w:type="paragraph" w:styleId="Zhlav">
    <w:name w:val="header"/>
    <w:basedOn w:val="Normln"/>
    <w:link w:val="ZhlavChar"/>
    <w:uiPriority w:val="99"/>
    <w:unhideWhenUsed/>
    <w:rsid w:val="002F480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4803"/>
    <w:rPr>
      <w:rFonts w:ascii="Calibri" w:eastAsia="Calibri" w:hAnsi="Calibri" w:cs="Times New Roman"/>
    </w:rPr>
  </w:style>
  <w:style w:type="paragraph" w:styleId="Zpat">
    <w:name w:val="footer"/>
    <w:basedOn w:val="Normln"/>
    <w:link w:val="ZpatChar"/>
    <w:uiPriority w:val="99"/>
    <w:unhideWhenUsed/>
    <w:rsid w:val="002F4803"/>
    <w:pPr>
      <w:tabs>
        <w:tab w:val="center" w:pos="4536"/>
        <w:tab w:val="right" w:pos="9072"/>
      </w:tabs>
      <w:spacing w:after="0" w:line="240" w:lineRule="auto"/>
    </w:pPr>
  </w:style>
  <w:style w:type="character" w:customStyle="1" w:styleId="ZpatChar">
    <w:name w:val="Zápatí Char"/>
    <w:basedOn w:val="Standardnpsmoodstavce"/>
    <w:link w:val="Zpat"/>
    <w:uiPriority w:val="99"/>
    <w:rsid w:val="002F4803"/>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1369405501">
      <w:bodyDiv w:val="1"/>
      <w:marLeft w:val="0"/>
      <w:marRight w:val="0"/>
      <w:marTop w:val="0"/>
      <w:marBottom w:val="0"/>
      <w:divBdr>
        <w:top w:val="none" w:sz="0" w:space="0" w:color="auto"/>
        <w:left w:val="none" w:sz="0" w:space="0" w:color="auto"/>
        <w:bottom w:val="none" w:sz="0" w:space="0" w:color="auto"/>
        <w:right w:val="none" w:sz="0" w:space="0" w:color="auto"/>
      </w:divBdr>
      <w:divsChild>
        <w:div w:id="172040380">
          <w:marLeft w:val="0"/>
          <w:marRight w:val="0"/>
          <w:marTop w:val="0"/>
          <w:marBottom w:val="0"/>
          <w:divBdr>
            <w:top w:val="none" w:sz="0" w:space="0" w:color="auto"/>
            <w:left w:val="none" w:sz="0" w:space="0" w:color="auto"/>
            <w:bottom w:val="none" w:sz="0" w:space="0" w:color="auto"/>
            <w:right w:val="none" w:sz="0" w:space="0" w:color="auto"/>
          </w:divBdr>
        </w:div>
        <w:div w:id="1291279443">
          <w:marLeft w:val="0"/>
          <w:marRight w:val="0"/>
          <w:marTop w:val="0"/>
          <w:marBottom w:val="0"/>
          <w:divBdr>
            <w:top w:val="none" w:sz="0" w:space="0" w:color="auto"/>
            <w:left w:val="none" w:sz="0" w:space="0" w:color="auto"/>
            <w:bottom w:val="none" w:sz="0" w:space="0" w:color="auto"/>
            <w:right w:val="none" w:sz="0" w:space="0" w:color="auto"/>
          </w:divBdr>
        </w:div>
        <w:div w:id="2145345966">
          <w:marLeft w:val="0"/>
          <w:marRight w:val="0"/>
          <w:marTop w:val="0"/>
          <w:marBottom w:val="0"/>
          <w:divBdr>
            <w:top w:val="none" w:sz="0" w:space="0" w:color="auto"/>
            <w:left w:val="none" w:sz="0" w:space="0" w:color="auto"/>
            <w:bottom w:val="none" w:sz="0" w:space="0" w:color="auto"/>
            <w:right w:val="none" w:sz="0" w:space="0" w:color="auto"/>
          </w:divBdr>
        </w:div>
        <w:div w:id="26638490">
          <w:marLeft w:val="0"/>
          <w:marRight w:val="0"/>
          <w:marTop w:val="0"/>
          <w:marBottom w:val="0"/>
          <w:divBdr>
            <w:top w:val="none" w:sz="0" w:space="0" w:color="auto"/>
            <w:left w:val="none" w:sz="0" w:space="0" w:color="auto"/>
            <w:bottom w:val="none" w:sz="0" w:space="0" w:color="auto"/>
            <w:right w:val="none" w:sz="0" w:space="0" w:color="auto"/>
          </w:divBdr>
        </w:div>
      </w:divsChild>
    </w:div>
    <w:div w:id="1602451103">
      <w:bodyDiv w:val="1"/>
      <w:marLeft w:val="0"/>
      <w:marRight w:val="0"/>
      <w:marTop w:val="0"/>
      <w:marBottom w:val="0"/>
      <w:divBdr>
        <w:top w:val="none" w:sz="0" w:space="0" w:color="auto"/>
        <w:left w:val="none" w:sz="0" w:space="0" w:color="auto"/>
        <w:bottom w:val="none" w:sz="0" w:space="0" w:color="auto"/>
        <w:right w:val="none" w:sz="0" w:space="0" w:color="auto"/>
      </w:divBdr>
    </w:div>
    <w:div w:id="1846938901">
      <w:bodyDiv w:val="1"/>
      <w:marLeft w:val="0"/>
      <w:marRight w:val="0"/>
      <w:marTop w:val="0"/>
      <w:marBottom w:val="0"/>
      <w:divBdr>
        <w:top w:val="none" w:sz="0" w:space="0" w:color="auto"/>
        <w:left w:val="none" w:sz="0" w:space="0" w:color="auto"/>
        <w:bottom w:val="none" w:sz="0" w:space="0" w:color="auto"/>
        <w:right w:val="none" w:sz="0" w:space="0" w:color="auto"/>
      </w:divBdr>
      <w:divsChild>
        <w:div w:id="164328388">
          <w:marLeft w:val="0"/>
          <w:marRight w:val="0"/>
          <w:marTop w:val="0"/>
          <w:marBottom w:val="0"/>
          <w:divBdr>
            <w:top w:val="none" w:sz="0" w:space="0" w:color="auto"/>
            <w:left w:val="none" w:sz="0" w:space="0" w:color="auto"/>
            <w:bottom w:val="none" w:sz="0" w:space="0" w:color="auto"/>
            <w:right w:val="none" w:sz="0" w:space="0" w:color="auto"/>
          </w:divBdr>
        </w:div>
        <w:div w:id="1057783130">
          <w:marLeft w:val="0"/>
          <w:marRight w:val="0"/>
          <w:marTop w:val="0"/>
          <w:marBottom w:val="0"/>
          <w:divBdr>
            <w:top w:val="none" w:sz="0" w:space="0" w:color="auto"/>
            <w:left w:val="none" w:sz="0" w:space="0" w:color="auto"/>
            <w:bottom w:val="none" w:sz="0" w:space="0" w:color="auto"/>
            <w:right w:val="none" w:sz="0" w:space="0" w:color="auto"/>
          </w:divBdr>
        </w:div>
        <w:div w:id="98717936">
          <w:marLeft w:val="0"/>
          <w:marRight w:val="0"/>
          <w:marTop w:val="0"/>
          <w:marBottom w:val="0"/>
          <w:divBdr>
            <w:top w:val="none" w:sz="0" w:space="0" w:color="auto"/>
            <w:left w:val="none" w:sz="0" w:space="0" w:color="auto"/>
            <w:bottom w:val="none" w:sz="0" w:space="0" w:color="auto"/>
            <w:right w:val="none" w:sz="0" w:space="0" w:color="auto"/>
          </w:divBdr>
        </w:div>
        <w:div w:id="413093082">
          <w:marLeft w:val="0"/>
          <w:marRight w:val="0"/>
          <w:marTop w:val="0"/>
          <w:marBottom w:val="0"/>
          <w:divBdr>
            <w:top w:val="none" w:sz="0" w:space="0" w:color="auto"/>
            <w:left w:val="none" w:sz="0" w:space="0" w:color="auto"/>
            <w:bottom w:val="none" w:sz="0" w:space="0" w:color="auto"/>
            <w:right w:val="none" w:sz="0" w:space="0" w:color="auto"/>
          </w:divBdr>
        </w:div>
        <w:div w:id="1601251774">
          <w:marLeft w:val="0"/>
          <w:marRight w:val="0"/>
          <w:marTop w:val="0"/>
          <w:marBottom w:val="0"/>
          <w:divBdr>
            <w:top w:val="none" w:sz="0" w:space="0" w:color="auto"/>
            <w:left w:val="none" w:sz="0" w:space="0" w:color="auto"/>
            <w:bottom w:val="none" w:sz="0" w:space="0" w:color="auto"/>
            <w:right w:val="none" w:sz="0" w:space="0" w:color="auto"/>
          </w:divBdr>
        </w:div>
        <w:div w:id="2008048424">
          <w:marLeft w:val="0"/>
          <w:marRight w:val="0"/>
          <w:marTop w:val="0"/>
          <w:marBottom w:val="0"/>
          <w:divBdr>
            <w:top w:val="none" w:sz="0" w:space="0" w:color="auto"/>
            <w:left w:val="none" w:sz="0" w:space="0" w:color="auto"/>
            <w:bottom w:val="none" w:sz="0" w:space="0" w:color="auto"/>
            <w:right w:val="none" w:sz="0" w:space="0" w:color="auto"/>
          </w:divBdr>
        </w:div>
        <w:div w:id="557547517">
          <w:marLeft w:val="0"/>
          <w:marRight w:val="0"/>
          <w:marTop w:val="0"/>
          <w:marBottom w:val="0"/>
          <w:divBdr>
            <w:top w:val="none" w:sz="0" w:space="0" w:color="auto"/>
            <w:left w:val="none" w:sz="0" w:space="0" w:color="auto"/>
            <w:bottom w:val="none" w:sz="0" w:space="0" w:color="auto"/>
            <w:right w:val="none" w:sz="0" w:space="0" w:color="auto"/>
          </w:divBdr>
        </w:div>
        <w:div w:id="946039872">
          <w:marLeft w:val="0"/>
          <w:marRight w:val="0"/>
          <w:marTop w:val="0"/>
          <w:marBottom w:val="0"/>
          <w:divBdr>
            <w:top w:val="none" w:sz="0" w:space="0" w:color="auto"/>
            <w:left w:val="none" w:sz="0" w:space="0" w:color="auto"/>
            <w:bottom w:val="none" w:sz="0" w:space="0" w:color="auto"/>
            <w:right w:val="none" w:sz="0" w:space="0" w:color="auto"/>
          </w:divBdr>
        </w:div>
        <w:div w:id="164831515">
          <w:marLeft w:val="0"/>
          <w:marRight w:val="0"/>
          <w:marTop w:val="0"/>
          <w:marBottom w:val="0"/>
          <w:divBdr>
            <w:top w:val="none" w:sz="0" w:space="0" w:color="auto"/>
            <w:left w:val="none" w:sz="0" w:space="0" w:color="auto"/>
            <w:bottom w:val="none" w:sz="0" w:space="0" w:color="auto"/>
            <w:right w:val="none" w:sz="0" w:space="0" w:color="auto"/>
          </w:divBdr>
        </w:div>
        <w:div w:id="168951854">
          <w:marLeft w:val="0"/>
          <w:marRight w:val="0"/>
          <w:marTop w:val="0"/>
          <w:marBottom w:val="0"/>
          <w:divBdr>
            <w:top w:val="none" w:sz="0" w:space="0" w:color="auto"/>
            <w:left w:val="none" w:sz="0" w:space="0" w:color="auto"/>
            <w:bottom w:val="none" w:sz="0" w:space="0" w:color="auto"/>
            <w:right w:val="none" w:sz="0" w:space="0" w:color="auto"/>
          </w:divBdr>
        </w:div>
        <w:div w:id="1508015788">
          <w:marLeft w:val="0"/>
          <w:marRight w:val="0"/>
          <w:marTop w:val="0"/>
          <w:marBottom w:val="0"/>
          <w:divBdr>
            <w:top w:val="none" w:sz="0" w:space="0" w:color="auto"/>
            <w:left w:val="none" w:sz="0" w:space="0" w:color="auto"/>
            <w:bottom w:val="none" w:sz="0" w:space="0" w:color="auto"/>
            <w:right w:val="none" w:sz="0" w:space="0" w:color="auto"/>
          </w:divBdr>
        </w:div>
        <w:div w:id="844437702">
          <w:marLeft w:val="0"/>
          <w:marRight w:val="0"/>
          <w:marTop w:val="0"/>
          <w:marBottom w:val="0"/>
          <w:divBdr>
            <w:top w:val="none" w:sz="0" w:space="0" w:color="auto"/>
            <w:left w:val="none" w:sz="0" w:space="0" w:color="auto"/>
            <w:bottom w:val="none" w:sz="0" w:space="0" w:color="auto"/>
            <w:right w:val="none" w:sz="0" w:space="0" w:color="auto"/>
          </w:divBdr>
        </w:div>
      </w:divsChild>
    </w:div>
    <w:div w:id="2009364526">
      <w:bodyDiv w:val="1"/>
      <w:marLeft w:val="0"/>
      <w:marRight w:val="0"/>
      <w:marTop w:val="0"/>
      <w:marBottom w:val="0"/>
      <w:divBdr>
        <w:top w:val="none" w:sz="0" w:space="0" w:color="auto"/>
        <w:left w:val="none" w:sz="0" w:space="0" w:color="auto"/>
        <w:bottom w:val="none" w:sz="0" w:space="0" w:color="auto"/>
        <w:right w:val="none" w:sz="0" w:space="0" w:color="auto"/>
      </w:divBdr>
      <w:divsChild>
        <w:div w:id="414284089">
          <w:marLeft w:val="0"/>
          <w:marRight w:val="0"/>
          <w:marTop w:val="0"/>
          <w:marBottom w:val="0"/>
          <w:divBdr>
            <w:top w:val="none" w:sz="0" w:space="0" w:color="auto"/>
            <w:left w:val="none" w:sz="0" w:space="0" w:color="auto"/>
            <w:bottom w:val="none" w:sz="0" w:space="0" w:color="auto"/>
            <w:right w:val="none" w:sz="0" w:space="0" w:color="auto"/>
          </w:divBdr>
        </w:div>
        <w:div w:id="821198263">
          <w:marLeft w:val="0"/>
          <w:marRight w:val="0"/>
          <w:marTop w:val="0"/>
          <w:marBottom w:val="0"/>
          <w:divBdr>
            <w:top w:val="none" w:sz="0" w:space="0" w:color="auto"/>
            <w:left w:val="none" w:sz="0" w:space="0" w:color="auto"/>
            <w:bottom w:val="none" w:sz="0" w:space="0" w:color="auto"/>
            <w:right w:val="none" w:sz="0" w:space="0" w:color="auto"/>
          </w:divBdr>
        </w:div>
        <w:div w:id="50468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hyperlink" Target="http://www.paidagogos.net/issues/2014/1/article.php" TargetMode="External"/><Relationship Id="rId26"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hyperlink" Target="http://e-psycholog.eu/pdf/sobkova-etal.pdf" TargetMode="External"/><Relationship Id="rId7" Type="http://schemas.openxmlformats.org/officeDocument/2006/relationships/header" Target="header1.xml"/><Relationship Id="rId12" Type="http://schemas.openxmlformats.org/officeDocument/2006/relationships/chart" Target="charts/chart3.xml"/><Relationship Id="rId17" Type="http://schemas.openxmlformats.org/officeDocument/2006/relationships/hyperlink" Target="http://www.rosejourn.com/index.php/rose/article/.../69" TargetMode="External"/><Relationship Id="rId25"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www.dovepress.com/maturation-of-the-adolescent-brain-peer-reviewed-article-NDT" TargetMode="External"/><Relationship Id="rId20" Type="http://schemas.openxmlformats.org/officeDocument/2006/relationships/hyperlink" Target="https://www.dovepress.com/role-of-parental-autonomy-support-on-self-determination-in-influencing-peer-reviewed-article-NRR" TargetMode="External"/><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1.jpeg"/><Relationship Id="rId28" Type="http://schemas.openxmlformats.org/officeDocument/2006/relationships/image" Target="media/image6.jpeg"/><Relationship Id="rId10" Type="http://schemas.openxmlformats.org/officeDocument/2006/relationships/chart" Target="charts/chart1.xml"/><Relationship Id="rId19" Type="http://schemas.openxmlformats.org/officeDocument/2006/relationships/hyperlink" Target="https://is.muni.cz/el/1423/podzim2014/PSY402/51480429/ESK_-Adela_Latalova_-SA.pdf"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lk.turbodsp.com/?uid=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&amp;tfsid=35fa2ca007799fc43e955f2fa5aeb395&amp;teid=123&amp;tuid=384789161DDAF2225AB82CEE3B9CBA5D&amp;uuid=c9ef8e72bc8991d995c95b98f59a87c3&amp;pos=t2" TargetMode="External"/><Relationship Id="rId14" Type="http://schemas.openxmlformats.org/officeDocument/2006/relationships/chart" Target="charts/chart5.xml"/><Relationship Id="rId22" Type="http://schemas.openxmlformats.org/officeDocument/2006/relationships/footer" Target="footer2.xml"/><Relationship Id="rId27" Type="http://schemas.openxmlformats.org/officeDocument/2006/relationships/image" Target="media/image5.jpeg"/><Relationship Id="rId30"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List_aplikac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List_aplikac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List_aplikac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List_aplikac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List_aplikac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oleObject" Target="Se&#353;i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7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6592938445508851E-2"/>
          <c:y val="0.13233345831771029"/>
          <c:w val="0.70567375886524819"/>
          <c:h val="0.74731182795698925"/>
        </c:manualLayout>
      </c:layout>
      <c:bar3DChart>
        <c:barDir val="col"/>
        <c:grouping val="clustered"/>
        <c:ser>
          <c:idx val="0"/>
          <c:order val="0"/>
          <c:tx>
            <c:strRef>
              <c:f>Sheet1!$A$2</c:f>
              <c:strCache>
                <c:ptCount val="1"/>
                <c:pt idx="0">
                  <c:v>Žena</c:v>
                </c:pt>
              </c:strCache>
            </c:strRef>
          </c:tx>
          <c:spPr>
            <a:solidFill>
              <a:srgbClr val="9999FF"/>
            </a:solidFill>
            <a:ln w="12704">
              <a:solidFill>
                <a:srgbClr val="000000"/>
              </a:solidFill>
              <a:prstDash val="solid"/>
            </a:ln>
          </c:spPr>
          <c:cat>
            <c:strRef>
              <c:f>Sheet1!$B$1:$C$1</c:f>
              <c:strCache>
                <c:ptCount val="2"/>
                <c:pt idx="0">
                  <c:v>n</c:v>
                </c:pt>
                <c:pt idx="1">
                  <c:v>%</c:v>
                </c:pt>
              </c:strCache>
            </c:strRef>
          </c:cat>
          <c:val>
            <c:numRef>
              <c:f>Sheet1!$B$2:$C$2</c:f>
              <c:numCache>
                <c:formatCode>General</c:formatCode>
                <c:ptCount val="2"/>
                <c:pt idx="0">
                  <c:v>67</c:v>
                </c:pt>
                <c:pt idx="1">
                  <c:v>79.760000000000005</c:v>
                </c:pt>
              </c:numCache>
            </c:numRef>
          </c:val>
        </c:ser>
        <c:ser>
          <c:idx val="1"/>
          <c:order val="1"/>
          <c:tx>
            <c:strRef>
              <c:f>Sheet1!$A$3</c:f>
              <c:strCache>
                <c:ptCount val="1"/>
                <c:pt idx="0">
                  <c:v>Muž</c:v>
                </c:pt>
              </c:strCache>
            </c:strRef>
          </c:tx>
          <c:spPr>
            <a:solidFill>
              <a:srgbClr val="993366"/>
            </a:solidFill>
            <a:ln w="12704">
              <a:solidFill>
                <a:srgbClr val="000000"/>
              </a:solidFill>
              <a:prstDash val="solid"/>
            </a:ln>
          </c:spPr>
          <c:cat>
            <c:strRef>
              <c:f>Sheet1!$B$1:$C$1</c:f>
              <c:strCache>
                <c:ptCount val="2"/>
                <c:pt idx="0">
                  <c:v>n</c:v>
                </c:pt>
                <c:pt idx="1">
                  <c:v>%</c:v>
                </c:pt>
              </c:strCache>
            </c:strRef>
          </c:cat>
          <c:val>
            <c:numRef>
              <c:f>Sheet1!$B$3:$C$3</c:f>
              <c:numCache>
                <c:formatCode>General</c:formatCode>
                <c:ptCount val="2"/>
                <c:pt idx="0">
                  <c:v>17</c:v>
                </c:pt>
                <c:pt idx="1">
                  <c:v>20.239999999999988</c:v>
                </c:pt>
              </c:numCache>
            </c:numRef>
          </c:val>
        </c:ser>
        <c:gapDepth val="0"/>
        <c:shape val="box"/>
        <c:axId val="159536640"/>
        <c:axId val="82096128"/>
        <c:axId val="0"/>
      </c:bar3DChart>
      <c:catAx>
        <c:axId val="159536640"/>
        <c:scaling>
          <c:orientation val="minMax"/>
        </c:scaling>
        <c:axPos val="b"/>
        <c:numFmt formatCode="General" sourceLinked="1"/>
        <c:tickLblPos val="low"/>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096128"/>
        <c:crosses val="autoZero"/>
        <c:auto val="1"/>
        <c:lblAlgn val="ctr"/>
        <c:lblOffset val="100"/>
        <c:tickLblSkip val="1"/>
        <c:tickMarkSkip val="1"/>
      </c:catAx>
      <c:valAx>
        <c:axId val="82096128"/>
        <c:scaling>
          <c:orientation val="minMax"/>
        </c:scaling>
        <c:axPos val="l"/>
        <c:majorGridlines>
          <c:spPr>
            <a:ln w="3176">
              <a:solidFill>
                <a:srgbClr val="000000"/>
              </a:solidFill>
              <a:prstDash val="solid"/>
            </a:ln>
          </c:spPr>
        </c:majorGridlines>
        <c:numFmt formatCode="General" sourceLinked="1"/>
        <c:tickLblPos val="nextTo"/>
        <c:spPr>
          <a:ln w="3176">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159536640"/>
        <c:crosses val="autoZero"/>
        <c:crossBetween val="between"/>
      </c:valAx>
      <c:spPr>
        <a:noFill/>
        <a:ln w="25407">
          <a:noFill/>
        </a:ln>
      </c:spPr>
    </c:plotArea>
    <c:legend>
      <c:legendPos val="r"/>
      <c:layout>
        <c:manualLayout>
          <c:xMode val="edge"/>
          <c:yMode val="edge"/>
          <c:x val="0.84397163120568452"/>
          <c:y val="0.39784946236559676"/>
          <c:w val="0.14184397163120571"/>
          <c:h val="0.20967741935483872"/>
        </c:manualLayout>
      </c:layout>
      <c:spPr>
        <a:noFill/>
        <a:ln w="3176">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7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67625899280575563"/>
          <c:h val="0.72527472527472525"/>
        </c:manualLayout>
      </c:layout>
      <c:bar3DChart>
        <c:barDir val="col"/>
        <c:grouping val="clustered"/>
        <c:ser>
          <c:idx val="0"/>
          <c:order val="0"/>
          <c:tx>
            <c:strRef>
              <c:f>Sheet1!$A$2</c:f>
              <c:strCache>
                <c:ptCount val="1"/>
                <c:pt idx="0">
                  <c:v>17 let</c:v>
                </c:pt>
              </c:strCache>
            </c:strRef>
          </c:tx>
          <c:spPr>
            <a:solidFill>
              <a:srgbClr val="9999FF"/>
            </a:solidFill>
            <a:ln w="12699">
              <a:solidFill>
                <a:srgbClr val="000000"/>
              </a:solidFill>
              <a:prstDash val="solid"/>
            </a:ln>
          </c:spPr>
          <c:cat>
            <c:strRef>
              <c:f>Sheet1!$B$1:$C$1</c:f>
              <c:strCache>
                <c:ptCount val="2"/>
                <c:pt idx="0">
                  <c:v>n</c:v>
                </c:pt>
                <c:pt idx="1">
                  <c:v>%</c:v>
                </c:pt>
              </c:strCache>
            </c:strRef>
          </c:cat>
          <c:val>
            <c:numRef>
              <c:f>Sheet1!$B$2:$C$2</c:f>
              <c:numCache>
                <c:formatCode>General</c:formatCode>
                <c:ptCount val="2"/>
                <c:pt idx="0">
                  <c:v>4</c:v>
                </c:pt>
                <c:pt idx="1">
                  <c:v>4.76</c:v>
                </c:pt>
              </c:numCache>
            </c:numRef>
          </c:val>
        </c:ser>
        <c:ser>
          <c:idx val="1"/>
          <c:order val="1"/>
          <c:tx>
            <c:strRef>
              <c:f>Sheet1!$A$3</c:f>
              <c:strCache>
                <c:ptCount val="1"/>
                <c:pt idx="0">
                  <c:v>18 let </c:v>
                </c:pt>
              </c:strCache>
            </c:strRef>
          </c:tx>
          <c:spPr>
            <a:solidFill>
              <a:srgbClr val="993366"/>
            </a:solidFill>
            <a:ln w="12699">
              <a:solidFill>
                <a:srgbClr val="000000"/>
              </a:solidFill>
              <a:prstDash val="solid"/>
            </a:ln>
          </c:spPr>
          <c:cat>
            <c:strRef>
              <c:f>Sheet1!$B$1:$C$1</c:f>
              <c:strCache>
                <c:ptCount val="2"/>
                <c:pt idx="0">
                  <c:v>n</c:v>
                </c:pt>
                <c:pt idx="1">
                  <c:v>%</c:v>
                </c:pt>
              </c:strCache>
            </c:strRef>
          </c:cat>
          <c:val>
            <c:numRef>
              <c:f>Sheet1!$B$3:$C$3</c:f>
              <c:numCache>
                <c:formatCode>General</c:formatCode>
                <c:ptCount val="2"/>
                <c:pt idx="0">
                  <c:v>48</c:v>
                </c:pt>
                <c:pt idx="1">
                  <c:v>57.14</c:v>
                </c:pt>
              </c:numCache>
            </c:numRef>
          </c:val>
        </c:ser>
        <c:ser>
          <c:idx val="2"/>
          <c:order val="2"/>
          <c:tx>
            <c:strRef>
              <c:f>Sheet1!$A$4</c:f>
              <c:strCache>
                <c:ptCount val="1"/>
                <c:pt idx="0">
                  <c:v>19 let </c:v>
                </c:pt>
              </c:strCache>
            </c:strRef>
          </c:tx>
          <c:spPr>
            <a:solidFill>
              <a:srgbClr val="FFFFCC"/>
            </a:solidFill>
            <a:ln w="12699">
              <a:solidFill>
                <a:srgbClr val="000000"/>
              </a:solidFill>
              <a:prstDash val="solid"/>
            </a:ln>
          </c:spPr>
          <c:cat>
            <c:strRef>
              <c:f>Sheet1!$B$1:$C$1</c:f>
              <c:strCache>
                <c:ptCount val="2"/>
                <c:pt idx="0">
                  <c:v>n</c:v>
                </c:pt>
                <c:pt idx="1">
                  <c:v>%</c:v>
                </c:pt>
              </c:strCache>
            </c:strRef>
          </c:cat>
          <c:val>
            <c:numRef>
              <c:f>Sheet1!$B$4:$C$4</c:f>
              <c:numCache>
                <c:formatCode>General</c:formatCode>
                <c:ptCount val="2"/>
                <c:pt idx="0">
                  <c:v>25</c:v>
                </c:pt>
                <c:pt idx="1">
                  <c:v>29.77</c:v>
                </c:pt>
              </c:numCache>
            </c:numRef>
          </c:val>
        </c:ser>
        <c:ser>
          <c:idx val="3"/>
          <c:order val="3"/>
          <c:tx>
            <c:strRef>
              <c:f>Sheet1!$A$5</c:f>
              <c:strCache>
                <c:ptCount val="1"/>
                <c:pt idx="0">
                  <c:v>20 let</c:v>
                </c:pt>
              </c:strCache>
            </c:strRef>
          </c:tx>
          <c:spPr>
            <a:solidFill>
              <a:srgbClr val="CCFFFF"/>
            </a:solidFill>
            <a:ln w="12699">
              <a:solidFill>
                <a:srgbClr val="000000"/>
              </a:solidFill>
              <a:prstDash val="solid"/>
            </a:ln>
          </c:spPr>
          <c:cat>
            <c:strRef>
              <c:f>Sheet1!$B$1:$C$1</c:f>
              <c:strCache>
                <c:ptCount val="2"/>
                <c:pt idx="0">
                  <c:v>n</c:v>
                </c:pt>
                <c:pt idx="1">
                  <c:v>%</c:v>
                </c:pt>
              </c:strCache>
            </c:strRef>
          </c:cat>
          <c:val>
            <c:numRef>
              <c:f>Sheet1!$B$5:$C$5</c:f>
              <c:numCache>
                <c:formatCode>General</c:formatCode>
                <c:ptCount val="2"/>
                <c:pt idx="0">
                  <c:v>2</c:v>
                </c:pt>
                <c:pt idx="1">
                  <c:v>2.38</c:v>
                </c:pt>
              </c:numCache>
            </c:numRef>
          </c:val>
        </c:ser>
        <c:ser>
          <c:idx val="4"/>
          <c:order val="4"/>
          <c:tx>
            <c:strRef>
              <c:f>Sheet1!$A$6</c:f>
              <c:strCache>
                <c:ptCount val="1"/>
                <c:pt idx="0">
                  <c:v>21 let</c:v>
                </c:pt>
              </c:strCache>
            </c:strRef>
          </c:tx>
          <c:spPr>
            <a:solidFill>
              <a:srgbClr val="660066"/>
            </a:solidFill>
            <a:ln w="12699">
              <a:solidFill>
                <a:srgbClr val="000000"/>
              </a:solidFill>
              <a:prstDash val="solid"/>
            </a:ln>
          </c:spPr>
          <c:cat>
            <c:strRef>
              <c:f>Sheet1!$B$1:$C$1</c:f>
              <c:strCache>
                <c:ptCount val="2"/>
                <c:pt idx="0">
                  <c:v>n</c:v>
                </c:pt>
                <c:pt idx="1">
                  <c:v>%</c:v>
                </c:pt>
              </c:strCache>
            </c:strRef>
          </c:cat>
          <c:val>
            <c:numRef>
              <c:f>Sheet1!$B$6:$C$6</c:f>
              <c:numCache>
                <c:formatCode>General</c:formatCode>
                <c:ptCount val="2"/>
                <c:pt idx="0">
                  <c:v>4</c:v>
                </c:pt>
                <c:pt idx="1">
                  <c:v>4.76</c:v>
                </c:pt>
              </c:numCache>
            </c:numRef>
          </c:val>
        </c:ser>
        <c:ser>
          <c:idx val="5"/>
          <c:order val="5"/>
          <c:tx>
            <c:strRef>
              <c:f>Sheet1!$A$7</c:f>
              <c:strCache>
                <c:ptCount val="1"/>
                <c:pt idx="0">
                  <c:v>22 let</c:v>
                </c:pt>
              </c:strCache>
            </c:strRef>
          </c:tx>
          <c:spPr>
            <a:solidFill>
              <a:srgbClr val="FF8080"/>
            </a:solidFill>
            <a:ln w="12699">
              <a:solidFill>
                <a:srgbClr val="000000"/>
              </a:solidFill>
              <a:prstDash val="solid"/>
            </a:ln>
          </c:spPr>
          <c:cat>
            <c:strRef>
              <c:f>Sheet1!$B$1:$C$1</c:f>
              <c:strCache>
                <c:ptCount val="2"/>
                <c:pt idx="0">
                  <c:v>n</c:v>
                </c:pt>
                <c:pt idx="1">
                  <c:v>%</c:v>
                </c:pt>
              </c:strCache>
            </c:strRef>
          </c:cat>
          <c:val>
            <c:numRef>
              <c:f>Sheet1!$B$7:$C$7</c:f>
              <c:numCache>
                <c:formatCode>General</c:formatCode>
                <c:ptCount val="2"/>
                <c:pt idx="0">
                  <c:v>1</c:v>
                </c:pt>
                <c:pt idx="1">
                  <c:v>1.1900000000000082</c:v>
                </c:pt>
              </c:numCache>
            </c:numRef>
          </c:val>
        </c:ser>
        <c:gapDepth val="0"/>
        <c:shape val="box"/>
        <c:axId val="82107776"/>
        <c:axId val="82109568"/>
        <c:axId val="0"/>
      </c:bar3DChart>
      <c:catAx>
        <c:axId val="8210777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109568"/>
        <c:crosses val="autoZero"/>
        <c:auto val="1"/>
        <c:lblAlgn val="ctr"/>
        <c:lblOffset val="100"/>
        <c:tickLblSkip val="1"/>
        <c:tickMarkSkip val="1"/>
      </c:catAx>
      <c:valAx>
        <c:axId val="8210956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82107776"/>
        <c:crosses val="autoZero"/>
        <c:crossBetween val="between"/>
      </c:valAx>
      <c:spPr>
        <a:noFill/>
        <a:ln w="25399">
          <a:noFill/>
        </a:ln>
      </c:spPr>
    </c:plotArea>
    <c:legend>
      <c:legendPos val="r"/>
      <c:layout>
        <c:manualLayout>
          <c:xMode val="edge"/>
          <c:yMode val="edge"/>
          <c:x val="0.81386397122894849"/>
          <c:y val="0.18681319511320194"/>
          <c:w val="0.16906474820143891"/>
          <c:h val="0.63186813186813184"/>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2"/>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7.6923076923076927E-2"/>
          <c:w val="0.64748201438849806"/>
          <c:h val="0.73626373626373665"/>
        </c:manualLayout>
      </c:layout>
      <c:bar3DChart>
        <c:barDir val="col"/>
        <c:grouping val="clustered"/>
        <c:ser>
          <c:idx val="0"/>
          <c:order val="0"/>
          <c:tx>
            <c:strRef>
              <c:f>Sheet1!$A$2</c:f>
              <c:strCache>
                <c:ptCount val="1"/>
                <c:pt idx="0">
                  <c:v>Město</c:v>
                </c:pt>
              </c:strCache>
            </c:strRef>
          </c:tx>
          <c:spPr>
            <a:solidFill>
              <a:srgbClr val="9999FF"/>
            </a:solidFill>
            <a:ln w="12699">
              <a:solidFill>
                <a:srgbClr val="000000"/>
              </a:solidFill>
              <a:prstDash val="solid"/>
            </a:ln>
          </c:spPr>
          <c:cat>
            <c:strRef>
              <c:f>Sheet1!$B$1:$C$1</c:f>
              <c:strCache>
                <c:ptCount val="2"/>
                <c:pt idx="0">
                  <c:v>n</c:v>
                </c:pt>
                <c:pt idx="1">
                  <c:v>%</c:v>
                </c:pt>
              </c:strCache>
            </c:strRef>
          </c:cat>
          <c:val>
            <c:numRef>
              <c:f>Sheet1!$B$2:$C$2</c:f>
              <c:numCache>
                <c:formatCode>General</c:formatCode>
                <c:ptCount val="2"/>
                <c:pt idx="0">
                  <c:v>47</c:v>
                </c:pt>
                <c:pt idx="1">
                  <c:v>55.95</c:v>
                </c:pt>
              </c:numCache>
            </c:numRef>
          </c:val>
        </c:ser>
        <c:ser>
          <c:idx val="1"/>
          <c:order val="1"/>
          <c:tx>
            <c:strRef>
              <c:f>Sheet1!$A$3</c:f>
              <c:strCache>
                <c:ptCount val="1"/>
                <c:pt idx="0">
                  <c:v>Vesnice</c:v>
                </c:pt>
              </c:strCache>
            </c:strRef>
          </c:tx>
          <c:spPr>
            <a:solidFill>
              <a:srgbClr val="993366"/>
            </a:solidFill>
            <a:ln w="12699">
              <a:solidFill>
                <a:srgbClr val="000000"/>
              </a:solidFill>
              <a:prstDash val="solid"/>
            </a:ln>
          </c:spPr>
          <c:cat>
            <c:strRef>
              <c:f>Sheet1!$B$1:$C$1</c:f>
              <c:strCache>
                <c:ptCount val="2"/>
                <c:pt idx="0">
                  <c:v>n</c:v>
                </c:pt>
                <c:pt idx="1">
                  <c:v>%</c:v>
                </c:pt>
              </c:strCache>
            </c:strRef>
          </c:cat>
          <c:val>
            <c:numRef>
              <c:f>Sheet1!$B$3:$C$3</c:f>
              <c:numCache>
                <c:formatCode>General</c:formatCode>
                <c:ptCount val="2"/>
                <c:pt idx="0">
                  <c:v>37</c:v>
                </c:pt>
                <c:pt idx="1">
                  <c:v>44.05</c:v>
                </c:pt>
              </c:numCache>
            </c:numRef>
          </c:val>
        </c:ser>
        <c:gapDepth val="0"/>
        <c:shape val="box"/>
        <c:axId val="95004160"/>
        <c:axId val="95005696"/>
        <c:axId val="0"/>
      </c:bar3DChart>
      <c:catAx>
        <c:axId val="9500416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95005696"/>
        <c:crosses val="autoZero"/>
        <c:auto val="1"/>
        <c:lblAlgn val="ctr"/>
        <c:lblOffset val="100"/>
        <c:tickLblSkip val="1"/>
        <c:tickMarkSkip val="1"/>
      </c:catAx>
      <c:valAx>
        <c:axId val="950056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95004160"/>
        <c:crosses val="autoZero"/>
        <c:crossBetween val="between"/>
      </c:valAx>
      <c:spPr>
        <a:noFill/>
        <a:ln w="25399">
          <a:noFill/>
        </a:ln>
      </c:spPr>
    </c:plotArea>
    <c:legend>
      <c:legendPos val="r"/>
      <c:layout>
        <c:manualLayout>
          <c:xMode val="edge"/>
          <c:yMode val="edge"/>
          <c:x val="0.73374883388195544"/>
          <c:y val="0.39560439560440003"/>
          <c:w val="0.25186255033037996"/>
          <c:h val="0.3105553502563082"/>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0071942446043169"/>
          <c:y val="8.7912087912087933E-2"/>
          <c:w val="0.52517985611511875"/>
          <c:h val="0.72527472527472525"/>
        </c:manualLayout>
      </c:layout>
      <c:bar3DChart>
        <c:barDir val="col"/>
        <c:grouping val="clustered"/>
        <c:ser>
          <c:idx val="0"/>
          <c:order val="0"/>
          <c:tx>
            <c:strRef>
              <c:f>Sheet1!$A$2</c:f>
              <c:strCache>
                <c:ptCount val="1"/>
                <c:pt idx="0">
                  <c:v>Ateista</c:v>
                </c:pt>
              </c:strCache>
            </c:strRef>
          </c:tx>
          <c:spPr>
            <a:solidFill>
              <a:srgbClr val="9999FF"/>
            </a:solidFill>
            <a:ln w="12699">
              <a:solidFill>
                <a:srgbClr val="000000"/>
              </a:solidFill>
              <a:prstDash val="solid"/>
            </a:ln>
          </c:spPr>
          <c:cat>
            <c:strRef>
              <c:f>Sheet1!$B$1:$C$1</c:f>
              <c:strCache>
                <c:ptCount val="2"/>
                <c:pt idx="0">
                  <c:v>n</c:v>
                </c:pt>
                <c:pt idx="1">
                  <c:v>%</c:v>
                </c:pt>
              </c:strCache>
            </c:strRef>
          </c:cat>
          <c:val>
            <c:numRef>
              <c:f>Sheet1!$B$2:$C$2</c:f>
              <c:numCache>
                <c:formatCode>General</c:formatCode>
                <c:ptCount val="2"/>
                <c:pt idx="0">
                  <c:v>29</c:v>
                </c:pt>
                <c:pt idx="1">
                  <c:v>34.53</c:v>
                </c:pt>
              </c:numCache>
            </c:numRef>
          </c:val>
        </c:ser>
        <c:ser>
          <c:idx val="1"/>
          <c:order val="1"/>
          <c:tx>
            <c:strRef>
              <c:f>Sheet1!$A$3</c:f>
              <c:strCache>
                <c:ptCount val="1"/>
                <c:pt idx="0">
                  <c:v>Věřící </c:v>
                </c:pt>
              </c:strCache>
            </c:strRef>
          </c:tx>
          <c:spPr>
            <a:solidFill>
              <a:srgbClr val="993366"/>
            </a:solidFill>
            <a:ln w="12699">
              <a:solidFill>
                <a:srgbClr val="000000"/>
              </a:solidFill>
              <a:prstDash val="solid"/>
            </a:ln>
          </c:spPr>
          <c:cat>
            <c:strRef>
              <c:f>Sheet1!$B$1:$C$1</c:f>
              <c:strCache>
                <c:ptCount val="2"/>
                <c:pt idx="0">
                  <c:v>n</c:v>
                </c:pt>
                <c:pt idx="1">
                  <c:v>%</c:v>
                </c:pt>
              </c:strCache>
            </c:strRef>
          </c:cat>
          <c:val>
            <c:numRef>
              <c:f>Sheet1!$B$3:$C$3</c:f>
              <c:numCache>
                <c:formatCode>General</c:formatCode>
                <c:ptCount val="2"/>
                <c:pt idx="0">
                  <c:v>28</c:v>
                </c:pt>
                <c:pt idx="1">
                  <c:v>33.33</c:v>
                </c:pt>
              </c:numCache>
            </c:numRef>
          </c:val>
        </c:ser>
        <c:ser>
          <c:idx val="2"/>
          <c:order val="2"/>
          <c:tx>
            <c:strRef>
              <c:f>Sheet1!$A$4</c:f>
              <c:strCache>
                <c:ptCount val="1"/>
                <c:pt idx="0">
                  <c:v>Nemá ujasněno</c:v>
                </c:pt>
              </c:strCache>
            </c:strRef>
          </c:tx>
          <c:spPr>
            <a:solidFill>
              <a:srgbClr val="FFFFCC"/>
            </a:solidFill>
            <a:ln w="12699">
              <a:solidFill>
                <a:srgbClr val="000000"/>
              </a:solidFill>
              <a:prstDash val="solid"/>
            </a:ln>
          </c:spPr>
          <c:cat>
            <c:strRef>
              <c:f>Sheet1!$B$1:$C$1</c:f>
              <c:strCache>
                <c:ptCount val="2"/>
                <c:pt idx="0">
                  <c:v>n</c:v>
                </c:pt>
                <c:pt idx="1">
                  <c:v>%</c:v>
                </c:pt>
              </c:strCache>
            </c:strRef>
          </c:cat>
          <c:val>
            <c:numRef>
              <c:f>Sheet1!$B$4:$C$4</c:f>
              <c:numCache>
                <c:formatCode>General</c:formatCode>
                <c:ptCount val="2"/>
                <c:pt idx="0">
                  <c:v>27</c:v>
                </c:pt>
                <c:pt idx="1">
                  <c:v>32.14</c:v>
                </c:pt>
              </c:numCache>
            </c:numRef>
          </c:val>
        </c:ser>
        <c:gapDepth val="0"/>
        <c:shape val="box"/>
        <c:axId val="120603008"/>
        <c:axId val="120604544"/>
        <c:axId val="0"/>
      </c:bar3DChart>
      <c:catAx>
        <c:axId val="12060300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120604544"/>
        <c:crosses val="autoZero"/>
        <c:auto val="1"/>
        <c:lblAlgn val="ctr"/>
        <c:lblOffset val="100"/>
        <c:tickLblSkip val="1"/>
        <c:tickMarkSkip val="1"/>
      </c:catAx>
      <c:valAx>
        <c:axId val="12060454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cs-CZ"/>
          </a:p>
        </c:txPr>
        <c:crossAx val="120603008"/>
        <c:crosses val="autoZero"/>
        <c:crossBetween val="between"/>
      </c:valAx>
      <c:spPr>
        <a:noFill/>
        <a:ln w="25399">
          <a:noFill/>
        </a:ln>
      </c:spPr>
    </c:plotArea>
    <c:legend>
      <c:legendPos val="r"/>
      <c:layout>
        <c:manualLayout>
          <c:xMode val="edge"/>
          <c:yMode val="edge"/>
          <c:x val="0.66546762589928055"/>
          <c:y val="0.34065934065934067"/>
          <c:w val="0.32014388489208967"/>
          <c:h val="0.31868131868131866"/>
        </c:manualLayout>
      </c:layout>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800" b="1" i="0" u="none" strike="noStrike" baseline="0">
          <a:solidFill>
            <a:srgbClr val="000000"/>
          </a:solidFill>
          <a:latin typeface="Calibri"/>
          <a:ea typeface="Calibri"/>
          <a:cs typeface="Calibri"/>
        </a:defRPr>
      </a:pPr>
      <a:endParaRPr lang="cs-CZ"/>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cs-CZ"/>
  <c:chart>
    <c:autoTitleDeleted val="1"/>
    <c:view3D>
      <c:hPercent val="80"/>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144578313253012"/>
          <c:y val="5.9633027522936838E-2"/>
          <c:w val="0.66867469879519414"/>
          <c:h val="0.77522935779817514"/>
        </c:manualLayout>
      </c:layout>
      <c:bar3DChart>
        <c:barDir val="col"/>
        <c:grouping val="clustered"/>
        <c:ser>
          <c:idx val="0"/>
          <c:order val="0"/>
          <c:tx>
            <c:strRef>
              <c:f>Sheet1!$A$2</c:f>
              <c:strCache>
                <c:ptCount val="1"/>
                <c:pt idx="0">
                  <c:v>Dobré</c:v>
                </c:pt>
              </c:strCache>
            </c:strRef>
          </c:tx>
          <c:spPr>
            <a:solidFill>
              <a:srgbClr val="9999FF"/>
            </a:solidFill>
            <a:ln w="12686">
              <a:solidFill>
                <a:srgbClr val="000000"/>
              </a:solidFill>
              <a:prstDash val="solid"/>
            </a:ln>
          </c:spPr>
          <c:cat>
            <c:strRef>
              <c:f>Sheet1!$B$1:$C$1</c:f>
              <c:strCache>
                <c:ptCount val="2"/>
                <c:pt idx="0">
                  <c:v>n</c:v>
                </c:pt>
                <c:pt idx="1">
                  <c:v>%</c:v>
                </c:pt>
              </c:strCache>
            </c:strRef>
          </c:cat>
          <c:val>
            <c:numRef>
              <c:f>Sheet1!$B$2:$C$2</c:f>
              <c:numCache>
                <c:formatCode>General</c:formatCode>
                <c:ptCount val="2"/>
                <c:pt idx="0">
                  <c:v>77</c:v>
                </c:pt>
                <c:pt idx="1">
                  <c:v>91.669999999999987</c:v>
                </c:pt>
              </c:numCache>
            </c:numRef>
          </c:val>
        </c:ser>
        <c:ser>
          <c:idx val="1"/>
          <c:order val="1"/>
          <c:tx>
            <c:strRef>
              <c:f>Sheet1!$A$3</c:f>
              <c:strCache>
                <c:ptCount val="1"/>
                <c:pt idx="0">
                  <c:v>Špatné</c:v>
                </c:pt>
              </c:strCache>
            </c:strRef>
          </c:tx>
          <c:spPr>
            <a:solidFill>
              <a:srgbClr val="993366"/>
            </a:solidFill>
            <a:ln w="12686">
              <a:solidFill>
                <a:srgbClr val="000000"/>
              </a:solidFill>
              <a:prstDash val="solid"/>
            </a:ln>
          </c:spPr>
          <c:cat>
            <c:strRef>
              <c:f>Sheet1!$B$1:$C$1</c:f>
              <c:strCache>
                <c:ptCount val="2"/>
                <c:pt idx="0">
                  <c:v>n</c:v>
                </c:pt>
                <c:pt idx="1">
                  <c:v>%</c:v>
                </c:pt>
              </c:strCache>
            </c:strRef>
          </c:cat>
          <c:val>
            <c:numRef>
              <c:f>Sheet1!$B$3:$C$3</c:f>
              <c:numCache>
                <c:formatCode>General</c:formatCode>
                <c:ptCount val="2"/>
                <c:pt idx="0">
                  <c:v>7</c:v>
                </c:pt>
                <c:pt idx="1">
                  <c:v>8.33</c:v>
                </c:pt>
              </c:numCache>
            </c:numRef>
          </c:val>
        </c:ser>
        <c:gapDepth val="0"/>
        <c:shape val="box"/>
        <c:axId val="81979648"/>
        <c:axId val="81981440"/>
        <c:axId val="0"/>
      </c:bar3DChart>
      <c:catAx>
        <c:axId val="81979648"/>
        <c:scaling>
          <c:orientation val="minMax"/>
        </c:scaling>
        <c:axPos val="b"/>
        <c:numFmt formatCode="General" sourceLinked="1"/>
        <c:tickLblPos val="low"/>
        <c:spPr>
          <a:ln w="3171">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cs-CZ"/>
          </a:p>
        </c:txPr>
        <c:crossAx val="81981440"/>
        <c:crosses val="autoZero"/>
        <c:auto val="1"/>
        <c:lblAlgn val="ctr"/>
        <c:lblOffset val="100"/>
        <c:tickLblSkip val="1"/>
        <c:tickMarkSkip val="1"/>
      </c:catAx>
      <c:valAx>
        <c:axId val="81981440"/>
        <c:scaling>
          <c:orientation val="minMax"/>
        </c:scaling>
        <c:axPos val="l"/>
        <c:majorGridlines>
          <c:spPr>
            <a:ln w="3171">
              <a:solidFill>
                <a:srgbClr val="000000"/>
              </a:solidFill>
              <a:prstDash val="solid"/>
            </a:ln>
          </c:spPr>
        </c:majorGridlines>
        <c:numFmt formatCode="General" sourceLinked="1"/>
        <c:tickLblPos val="nextTo"/>
        <c:spPr>
          <a:ln w="3171">
            <a:solidFill>
              <a:srgbClr val="000000"/>
            </a:solidFill>
            <a:prstDash val="solid"/>
          </a:ln>
        </c:spPr>
        <c:txPr>
          <a:bodyPr rot="0" vert="horz"/>
          <a:lstStyle/>
          <a:p>
            <a:pPr>
              <a:defRPr sz="949" b="1" i="0" u="none" strike="noStrike" baseline="0">
                <a:solidFill>
                  <a:srgbClr val="000000"/>
                </a:solidFill>
                <a:latin typeface="Calibri"/>
                <a:ea typeface="Calibri"/>
                <a:cs typeface="Calibri"/>
              </a:defRPr>
            </a:pPr>
            <a:endParaRPr lang="cs-CZ"/>
          </a:p>
        </c:txPr>
        <c:crossAx val="81979648"/>
        <c:crosses val="autoZero"/>
        <c:crossBetween val="between"/>
      </c:valAx>
      <c:spPr>
        <a:noFill/>
        <a:ln w="25372">
          <a:noFill/>
        </a:ln>
      </c:spPr>
    </c:plotArea>
    <c:legend>
      <c:legendPos val="r"/>
      <c:layout>
        <c:manualLayout>
          <c:xMode val="edge"/>
          <c:yMode val="edge"/>
          <c:x val="0.81325301204820255"/>
          <c:y val="0.40366972477064522"/>
          <c:w val="0.17469879518072479"/>
          <c:h val="0.19724770642201844"/>
        </c:manualLayout>
      </c:layout>
      <c:spPr>
        <a:noFill/>
        <a:ln w="3171">
          <a:solidFill>
            <a:srgbClr val="000000"/>
          </a:solidFill>
          <a:prstDash val="solid"/>
        </a:ln>
      </c:spPr>
      <c:txPr>
        <a:bodyPr/>
        <a:lstStyle/>
        <a:p>
          <a:pPr>
            <a:defRPr sz="869" b="1" i="0" u="none" strike="noStrike" baseline="0">
              <a:solidFill>
                <a:srgbClr val="000000"/>
              </a:solidFill>
              <a:latin typeface="Calibri"/>
              <a:ea typeface="Calibri"/>
              <a:cs typeface="Calibri"/>
            </a:defRPr>
          </a:pPr>
          <a:endParaRPr lang="cs-CZ"/>
        </a:p>
      </c:txPr>
    </c:legend>
    <c:plotVisOnly val="1"/>
    <c:dispBlanksAs val="gap"/>
  </c:chart>
  <c:spPr>
    <a:noFill/>
    <a:ln>
      <a:noFill/>
    </a:ln>
  </c:spPr>
  <c:txPr>
    <a:bodyPr/>
    <a:lstStyle/>
    <a:p>
      <a:pPr>
        <a:defRPr sz="949" b="1" i="0" u="none" strike="noStrike" baseline="0">
          <a:solidFill>
            <a:srgbClr val="000000"/>
          </a:solidFill>
          <a:latin typeface="Calibri"/>
          <a:ea typeface="Calibri"/>
          <a:cs typeface="Calibri"/>
        </a:defRPr>
      </a:pPr>
      <a:endParaRPr lang="cs-CZ"/>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cs-CZ"/>
  <c:chart>
    <c:title>
      <c:tx>
        <c:rich>
          <a:bodyPr/>
          <a:lstStyle/>
          <a:p>
            <a:pPr>
              <a:defRPr/>
            </a:pPr>
            <a:r>
              <a:rPr lang="cs-CZ"/>
              <a:t>Korelace Existenciální škály a Logo-testu</a:t>
            </a:r>
          </a:p>
        </c:rich>
      </c:tx>
    </c:title>
    <c:plotArea>
      <c:layout/>
      <c:lineChart>
        <c:grouping val="standard"/>
        <c:ser>
          <c:idx val="0"/>
          <c:order val="0"/>
          <c:tx>
            <c:strRef>
              <c:f>List8!$BB$3</c:f>
              <c:strCache>
                <c:ptCount val="1"/>
                <c:pt idx="0">
                  <c:v>CS A. Längle
(Existenciální škála)</c:v>
                </c:pt>
              </c:strCache>
            </c:strRef>
          </c:tx>
          <c:marker>
            <c:symbol val="none"/>
          </c:marker>
          <c:val>
            <c:numRef>
              <c:f>List8!$BB$4:$BB$87</c:f>
              <c:numCache>
                <c:formatCode>General</c:formatCode>
                <c:ptCount val="84"/>
                <c:pt idx="0">
                  <c:v>195</c:v>
                </c:pt>
                <c:pt idx="1">
                  <c:v>208</c:v>
                </c:pt>
                <c:pt idx="2">
                  <c:v>210</c:v>
                </c:pt>
                <c:pt idx="3">
                  <c:v>200</c:v>
                </c:pt>
                <c:pt idx="4">
                  <c:v>194</c:v>
                </c:pt>
                <c:pt idx="5">
                  <c:v>191</c:v>
                </c:pt>
                <c:pt idx="6">
                  <c:v>172</c:v>
                </c:pt>
                <c:pt idx="7">
                  <c:v>175</c:v>
                </c:pt>
                <c:pt idx="8">
                  <c:v>191</c:v>
                </c:pt>
                <c:pt idx="9">
                  <c:v>158</c:v>
                </c:pt>
                <c:pt idx="10">
                  <c:v>212</c:v>
                </c:pt>
                <c:pt idx="11">
                  <c:v>220</c:v>
                </c:pt>
                <c:pt idx="12">
                  <c:v>211</c:v>
                </c:pt>
                <c:pt idx="13">
                  <c:v>211</c:v>
                </c:pt>
                <c:pt idx="14">
                  <c:v>179</c:v>
                </c:pt>
                <c:pt idx="15">
                  <c:v>215</c:v>
                </c:pt>
                <c:pt idx="16">
                  <c:v>185</c:v>
                </c:pt>
                <c:pt idx="17">
                  <c:v>184</c:v>
                </c:pt>
                <c:pt idx="18">
                  <c:v>174</c:v>
                </c:pt>
                <c:pt idx="19">
                  <c:v>180</c:v>
                </c:pt>
                <c:pt idx="20">
                  <c:v>173</c:v>
                </c:pt>
                <c:pt idx="21">
                  <c:v>196</c:v>
                </c:pt>
                <c:pt idx="22">
                  <c:v>194</c:v>
                </c:pt>
                <c:pt idx="23">
                  <c:v>185</c:v>
                </c:pt>
                <c:pt idx="24">
                  <c:v>146</c:v>
                </c:pt>
                <c:pt idx="25">
                  <c:v>200</c:v>
                </c:pt>
                <c:pt idx="26">
                  <c:v>145</c:v>
                </c:pt>
                <c:pt idx="27">
                  <c:v>160</c:v>
                </c:pt>
                <c:pt idx="28">
                  <c:v>185</c:v>
                </c:pt>
                <c:pt idx="29">
                  <c:v>154</c:v>
                </c:pt>
                <c:pt idx="30">
                  <c:v>143</c:v>
                </c:pt>
                <c:pt idx="31">
                  <c:v>190</c:v>
                </c:pt>
                <c:pt idx="32">
                  <c:v>179</c:v>
                </c:pt>
                <c:pt idx="33">
                  <c:v>200</c:v>
                </c:pt>
                <c:pt idx="34">
                  <c:v>169</c:v>
                </c:pt>
                <c:pt idx="35">
                  <c:v>196</c:v>
                </c:pt>
                <c:pt idx="36">
                  <c:v>167</c:v>
                </c:pt>
                <c:pt idx="37">
                  <c:v>189</c:v>
                </c:pt>
                <c:pt idx="38">
                  <c:v>159</c:v>
                </c:pt>
                <c:pt idx="39">
                  <c:v>160</c:v>
                </c:pt>
                <c:pt idx="40">
                  <c:v>160</c:v>
                </c:pt>
                <c:pt idx="41">
                  <c:v>154</c:v>
                </c:pt>
                <c:pt idx="42">
                  <c:v>183</c:v>
                </c:pt>
                <c:pt idx="43">
                  <c:v>181</c:v>
                </c:pt>
                <c:pt idx="44">
                  <c:v>168</c:v>
                </c:pt>
                <c:pt idx="45">
                  <c:v>184</c:v>
                </c:pt>
                <c:pt idx="46">
                  <c:v>150</c:v>
                </c:pt>
                <c:pt idx="47">
                  <c:v>132</c:v>
                </c:pt>
                <c:pt idx="48">
                  <c:v>126</c:v>
                </c:pt>
                <c:pt idx="49">
                  <c:v>167</c:v>
                </c:pt>
                <c:pt idx="50">
                  <c:v>182</c:v>
                </c:pt>
                <c:pt idx="51">
                  <c:v>175</c:v>
                </c:pt>
                <c:pt idx="52">
                  <c:v>184</c:v>
                </c:pt>
                <c:pt idx="53">
                  <c:v>203</c:v>
                </c:pt>
                <c:pt idx="54">
                  <c:v>151</c:v>
                </c:pt>
                <c:pt idx="55">
                  <c:v>157</c:v>
                </c:pt>
                <c:pt idx="56">
                  <c:v>163</c:v>
                </c:pt>
                <c:pt idx="57">
                  <c:v>171</c:v>
                </c:pt>
                <c:pt idx="58">
                  <c:v>209</c:v>
                </c:pt>
                <c:pt idx="59">
                  <c:v>199</c:v>
                </c:pt>
                <c:pt idx="60">
                  <c:v>199</c:v>
                </c:pt>
                <c:pt idx="61">
                  <c:v>211</c:v>
                </c:pt>
                <c:pt idx="62">
                  <c:v>182</c:v>
                </c:pt>
                <c:pt idx="63">
                  <c:v>222</c:v>
                </c:pt>
                <c:pt idx="64">
                  <c:v>202</c:v>
                </c:pt>
                <c:pt idx="65">
                  <c:v>183</c:v>
                </c:pt>
                <c:pt idx="66">
                  <c:v>217</c:v>
                </c:pt>
                <c:pt idx="67">
                  <c:v>206</c:v>
                </c:pt>
                <c:pt idx="68">
                  <c:v>154</c:v>
                </c:pt>
                <c:pt idx="69">
                  <c:v>161</c:v>
                </c:pt>
                <c:pt idx="70">
                  <c:v>200</c:v>
                </c:pt>
                <c:pt idx="71">
                  <c:v>167</c:v>
                </c:pt>
                <c:pt idx="72">
                  <c:v>217</c:v>
                </c:pt>
                <c:pt idx="73">
                  <c:v>145</c:v>
                </c:pt>
                <c:pt idx="74">
                  <c:v>146</c:v>
                </c:pt>
                <c:pt idx="75">
                  <c:v>159</c:v>
                </c:pt>
                <c:pt idx="76">
                  <c:v>166</c:v>
                </c:pt>
                <c:pt idx="77">
                  <c:v>208</c:v>
                </c:pt>
                <c:pt idx="78">
                  <c:v>117</c:v>
                </c:pt>
                <c:pt idx="79">
                  <c:v>186</c:v>
                </c:pt>
                <c:pt idx="80">
                  <c:v>200</c:v>
                </c:pt>
                <c:pt idx="81">
                  <c:v>229</c:v>
                </c:pt>
                <c:pt idx="82">
                  <c:v>179</c:v>
                </c:pt>
                <c:pt idx="83">
                  <c:v>228</c:v>
                </c:pt>
              </c:numCache>
            </c:numRef>
          </c:val>
        </c:ser>
        <c:marker val="1"/>
        <c:axId val="156508928"/>
        <c:axId val="156510464"/>
      </c:lineChart>
      <c:lineChart>
        <c:grouping val="standard"/>
        <c:ser>
          <c:idx val="1"/>
          <c:order val="1"/>
          <c:tx>
            <c:strRef>
              <c:f>List8!$BC$3</c:f>
              <c:strCache>
                <c:ptCount val="1"/>
                <c:pt idx="0">
                  <c:v>CS E. S. Lukasová
(Logo-test)</c:v>
                </c:pt>
              </c:strCache>
            </c:strRef>
          </c:tx>
          <c:marker>
            <c:symbol val="none"/>
          </c:marker>
          <c:val>
            <c:numRef>
              <c:f>List8!$BC$4:$BC$87</c:f>
              <c:numCache>
                <c:formatCode>General</c:formatCode>
                <c:ptCount val="84"/>
                <c:pt idx="0">
                  <c:v>12</c:v>
                </c:pt>
                <c:pt idx="1">
                  <c:v>10</c:v>
                </c:pt>
                <c:pt idx="2">
                  <c:v>9</c:v>
                </c:pt>
                <c:pt idx="3">
                  <c:v>14</c:v>
                </c:pt>
                <c:pt idx="4">
                  <c:v>9</c:v>
                </c:pt>
                <c:pt idx="5">
                  <c:v>13</c:v>
                </c:pt>
                <c:pt idx="6">
                  <c:v>13</c:v>
                </c:pt>
                <c:pt idx="7">
                  <c:v>13</c:v>
                </c:pt>
                <c:pt idx="8">
                  <c:v>16</c:v>
                </c:pt>
                <c:pt idx="9">
                  <c:v>11</c:v>
                </c:pt>
                <c:pt idx="10">
                  <c:v>12</c:v>
                </c:pt>
                <c:pt idx="11">
                  <c:v>10</c:v>
                </c:pt>
                <c:pt idx="12">
                  <c:v>15</c:v>
                </c:pt>
                <c:pt idx="13">
                  <c:v>14</c:v>
                </c:pt>
                <c:pt idx="14">
                  <c:v>10</c:v>
                </c:pt>
                <c:pt idx="15">
                  <c:v>12</c:v>
                </c:pt>
                <c:pt idx="16">
                  <c:v>14</c:v>
                </c:pt>
                <c:pt idx="17">
                  <c:v>13</c:v>
                </c:pt>
                <c:pt idx="18">
                  <c:v>14</c:v>
                </c:pt>
                <c:pt idx="19">
                  <c:v>14</c:v>
                </c:pt>
                <c:pt idx="20">
                  <c:v>10</c:v>
                </c:pt>
                <c:pt idx="21">
                  <c:v>12</c:v>
                </c:pt>
                <c:pt idx="22">
                  <c:v>11</c:v>
                </c:pt>
                <c:pt idx="23">
                  <c:v>10</c:v>
                </c:pt>
                <c:pt idx="24">
                  <c:v>14</c:v>
                </c:pt>
                <c:pt idx="25">
                  <c:v>9</c:v>
                </c:pt>
                <c:pt idx="26">
                  <c:v>11</c:v>
                </c:pt>
                <c:pt idx="27">
                  <c:v>14</c:v>
                </c:pt>
                <c:pt idx="28">
                  <c:v>14</c:v>
                </c:pt>
                <c:pt idx="29">
                  <c:v>21</c:v>
                </c:pt>
                <c:pt idx="30">
                  <c:v>15</c:v>
                </c:pt>
                <c:pt idx="31">
                  <c:v>18</c:v>
                </c:pt>
                <c:pt idx="32">
                  <c:v>13</c:v>
                </c:pt>
                <c:pt idx="33">
                  <c:v>14</c:v>
                </c:pt>
                <c:pt idx="34">
                  <c:v>15</c:v>
                </c:pt>
                <c:pt idx="35">
                  <c:v>12</c:v>
                </c:pt>
                <c:pt idx="36">
                  <c:v>16</c:v>
                </c:pt>
                <c:pt idx="37">
                  <c:v>22</c:v>
                </c:pt>
                <c:pt idx="38">
                  <c:v>28</c:v>
                </c:pt>
                <c:pt idx="39">
                  <c:v>12</c:v>
                </c:pt>
                <c:pt idx="40">
                  <c:v>10</c:v>
                </c:pt>
                <c:pt idx="41">
                  <c:v>10</c:v>
                </c:pt>
                <c:pt idx="42">
                  <c:v>16</c:v>
                </c:pt>
                <c:pt idx="43">
                  <c:v>15</c:v>
                </c:pt>
                <c:pt idx="44">
                  <c:v>21</c:v>
                </c:pt>
                <c:pt idx="45">
                  <c:v>14</c:v>
                </c:pt>
                <c:pt idx="46">
                  <c:v>21</c:v>
                </c:pt>
                <c:pt idx="47">
                  <c:v>12</c:v>
                </c:pt>
                <c:pt idx="48">
                  <c:v>26</c:v>
                </c:pt>
                <c:pt idx="49">
                  <c:v>14</c:v>
                </c:pt>
                <c:pt idx="50">
                  <c:v>11</c:v>
                </c:pt>
                <c:pt idx="51">
                  <c:v>15</c:v>
                </c:pt>
                <c:pt idx="52">
                  <c:v>12</c:v>
                </c:pt>
                <c:pt idx="53">
                  <c:v>11</c:v>
                </c:pt>
                <c:pt idx="54">
                  <c:v>13</c:v>
                </c:pt>
                <c:pt idx="55">
                  <c:v>14</c:v>
                </c:pt>
                <c:pt idx="56">
                  <c:v>14</c:v>
                </c:pt>
                <c:pt idx="57">
                  <c:v>10</c:v>
                </c:pt>
                <c:pt idx="58">
                  <c:v>7</c:v>
                </c:pt>
                <c:pt idx="59">
                  <c:v>13</c:v>
                </c:pt>
                <c:pt idx="60">
                  <c:v>8</c:v>
                </c:pt>
                <c:pt idx="61">
                  <c:v>7</c:v>
                </c:pt>
                <c:pt idx="62">
                  <c:v>11</c:v>
                </c:pt>
                <c:pt idx="63">
                  <c:v>10</c:v>
                </c:pt>
                <c:pt idx="64">
                  <c:v>8</c:v>
                </c:pt>
                <c:pt idx="65">
                  <c:v>11</c:v>
                </c:pt>
                <c:pt idx="66">
                  <c:v>15</c:v>
                </c:pt>
                <c:pt idx="67">
                  <c:v>5</c:v>
                </c:pt>
                <c:pt idx="68">
                  <c:v>12</c:v>
                </c:pt>
                <c:pt idx="69">
                  <c:v>17</c:v>
                </c:pt>
                <c:pt idx="70">
                  <c:v>13</c:v>
                </c:pt>
                <c:pt idx="71">
                  <c:v>10</c:v>
                </c:pt>
                <c:pt idx="72">
                  <c:v>11</c:v>
                </c:pt>
                <c:pt idx="73">
                  <c:v>16</c:v>
                </c:pt>
                <c:pt idx="74">
                  <c:v>14</c:v>
                </c:pt>
                <c:pt idx="75">
                  <c:v>13</c:v>
                </c:pt>
                <c:pt idx="76">
                  <c:v>18</c:v>
                </c:pt>
                <c:pt idx="77">
                  <c:v>13</c:v>
                </c:pt>
                <c:pt idx="78">
                  <c:v>10</c:v>
                </c:pt>
                <c:pt idx="79">
                  <c:v>7</c:v>
                </c:pt>
                <c:pt idx="80">
                  <c:v>6</c:v>
                </c:pt>
                <c:pt idx="81">
                  <c:v>5</c:v>
                </c:pt>
                <c:pt idx="82">
                  <c:v>12</c:v>
                </c:pt>
                <c:pt idx="83">
                  <c:v>20</c:v>
                </c:pt>
              </c:numCache>
            </c:numRef>
          </c:val>
        </c:ser>
        <c:marker val="1"/>
        <c:axId val="156521984"/>
        <c:axId val="156520448"/>
      </c:lineChart>
      <c:catAx>
        <c:axId val="156508928"/>
        <c:scaling>
          <c:orientation val="minMax"/>
        </c:scaling>
        <c:axPos val="b"/>
        <c:majorTickMark val="none"/>
        <c:tickLblPos val="nextTo"/>
        <c:crossAx val="156510464"/>
        <c:crosses val="autoZero"/>
        <c:auto val="1"/>
        <c:lblAlgn val="ctr"/>
        <c:lblOffset val="100"/>
        <c:tickLblSkip val="5"/>
      </c:catAx>
      <c:valAx>
        <c:axId val="156510464"/>
        <c:scaling>
          <c:orientation val="minMax"/>
        </c:scaling>
        <c:axPos val="l"/>
        <c:majorGridlines/>
        <c:numFmt formatCode="General" sourceLinked="1"/>
        <c:majorTickMark val="none"/>
        <c:tickLblPos val="nextTo"/>
        <c:crossAx val="156508928"/>
        <c:crosses val="autoZero"/>
        <c:crossBetween val="between"/>
      </c:valAx>
      <c:valAx>
        <c:axId val="156520448"/>
        <c:scaling>
          <c:orientation val="minMax"/>
        </c:scaling>
        <c:axPos val="r"/>
        <c:numFmt formatCode="General" sourceLinked="1"/>
        <c:tickLblPos val="nextTo"/>
        <c:crossAx val="156521984"/>
        <c:crosses val="max"/>
        <c:crossBetween val="between"/>
      </c:valAx>
      <c:catAx>
        <c:axId val="156521984"/>
        <c:scaling>
          <c:orientation val="minMax"/>
        </c:scaling>
        <c:delete val="1"/>
        <c:axPos val="b"/>
        <c:tickLblPos val="none"/>
        <c:crossAx val="156520448"/>
        <c:crosses val="autoZero"/>
        <c:auto val="1"/>
        <c:lblAlgn val="ctr"/>
        <c:lblOffset val="100"/>
      </c:catAx>
    </c:plotArea>
    <c:legend>
      <c:legendPos val="r"/>
    </c:legend>
    <c:plotVisOnly val="1"/>
    <c:dispBlanksAs val="gap"/>
  </c:chart>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114</Pages>
  <Words>20839</Words>
  <Characters>122951</Characters>
  <Application>Microsoft Office Word</Application>
  <DocSecurity>0</DocSecurity>
  <Lines>1024</Lines>
  <Paragraphs>287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dc:creator>
  <cp:lastModifiedBy>Mara</cp:lastModifiedBy>
  <cp:revision>2</cp:revision>
  <cp:lastPrinted>2016-03-09T13:46:00Z</cp:lastPrinted>
  <dcterms:created xsi:type="dcterms:W3CDTF">2016-03-09T13:48:00Z</dcterms:created>
  <dcterms:modified xsi:type="dcterms:W3CDTF">2016-03-09T13:48:00Z</dcterms:modified>
</cp:coreProperties>
</file>