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Default Extension="xlsx" ContentType="application/vnd.openxmlformats-officedocument.spreadsheetml.sheet"/>
  <Override PartName="/word/charts/chart2.xml" ContentType="application/vnd.openxmlformats-officedocument.drawingml.chart+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2406" w:rsidRDefault="009E2406">
      <w:pPr>
        <w:spacing w:after="0"/>
        <w:jc w:val="left"/>
        <w:rPr>
          <w:rFonts w:ascii="Verdana" w:hAnsi="Verdana" w:cs="Verdana"/>
          <w:b/>
          <w:bCs/>
          <w:color w:val="000000"/>
          <w:sz w:val="32"/>
          <w:szCs w:val="32"/>
        </w:rPr>
      </w:pPr>
      <w:r w:rsidRPr="009E2406">
        <w:rPr>
          <w:rFonts w:ascii="Verdana" w:hAnsi="Verdana" w:cs="Verdana"/>
          <w:b/>
          <w:bCs/>
          <w:color w:val="000000"/>
          <w:sz w:val="32"/>
          <w:szCs w:val="32"/>
        </w:rPr>
        <w:t>VYSOKÁ ŠKOLA EKONOMIE A MANAGEMENTU</w:t>
      </w:r>
    </w:p>
    <w:p w:rsidR="009E2406" w:rsidRDefault="009E2406">
      <w:pPr>
        <w:spacing w:after="0"/>
        <w:jc w:val="left"/>
        <w:rPr>
          <w:rFonts w:ascii="Verdana" w:hAnsi="Verdana" w:cs="Verdana"/>
          <w:b/>
          <w:bCs/>
          <w:color w:val="000000"/>
          <w:sz w:val="32"/>
          <w:szCs w:val="32"/>
        </w:rPr>
      </w:pPr>
    </w:p>
    <w:p w:rsidR="009E2406" w:rsidRDefault="009E2406">
      <w:pPr>
        <w:spacing w:after="0"/>
        <w:jc w:val="left"/>
        <w:rPr>
          <w:rFonts w:ascii="Verdana" w:hAnsi="Verdana" w:cs="Verdana"/>
          <w:b/>
          <w:bCs/>
          <w:color w:val="000000"/>
          <w:sz w:val="32"/>
          <w:szCs w:val="32"/>
        </w:rPr>
      </w:pPr>
    </w:p>
    <w:p w:rsidR="009E2406" w:rsidRDefault="009E2406">
      <w:pPr>
        <w:spacing w:after="0"/>
        <w:jc w:val="left"/>
        <w:rPr>
          <w:rFonts w:ascii="Verdana" w:hAnsi="Verdana" w:cs="Verdana"/>
          <w:b/>
          <w:bCs/>
          <w:color w:val="000000"/>
          <w:sz w:val="32"/>
          <w:szCs w:val="32"/>
        </w:rPr>
      </w:pPr>
    </w:p>
    <w:p w:rsidR="009E2406" w:rsidRDefault="009E2406">
      <w:pPr>
        <w:spacing w:after="0"/>
        <w:jc w:val="left"/>
        <w:rPr>
          <w:rFonts w:ascii="Verdana" w:hAnsi="Verdana" w:cs="Verdana"/>
          <w:b/>
          <w:bCs/>
          <w:color w:val="000000"/>
          <w:sz w:val="32"/>
          <w:szCs w:val="32"/>
        </w:rPr>
      </w:pPr>
    </w:p>
    <w:p w:rsidR="009E2406" w:rsidRDefault="009E2406">
      <w:pPr>
        <w:spacing w:after="0"/>
        <w:jc w:val="left"/>
        <w:rPr>
          <w:rFonts w:ascii="Verdana" w:hAnsi="Verdana" w:cs="Verdana"/>
          <w:b/>
          <w:bCs/>
          <w:color w:val="000000"/>
          <w:sz w:val="32"/>
          <w:szCs w:val="32"/>
        </w:rPr>
      </w:pPr>
    </w:p>
    <w:p w:rsidR="009E2406" w:rsidRDefault="009E2406">
      <w:pPr>
        <w:spacing w:after="0"/>
        <w:jc w:val="left"/>
        <w:rPr>
          <w:rFonts w:ascii="Verdana" w:hAnsi="Verdana" w:cs="Verdana"/>
          <w:b/>
          <w:bCs/>
          <w:color w:val="000000"/>
          <w:sz w:val="32"/>
          <w:szCs w:val="32"/>
        </w:rPr>
      </w:pPr>
    </w:p>
    <w:p w:rsidR="009E2406" w:rsidRDefault="009E2406">
      <w:pPr>
        <w:spacing w:after="0"/>
        <w:jc w:val="left"/>
        <w:rPr>
          <w:rFonts w:ascii="Verdana" w:hAnsi="Verdana" w:cs="Verdana"/>
          <w:b/>
          <w:bCs/>
          <w:color w:val="000000"/>
          <w:sz w:val="32"/>
          <w:szCs w:val="32"/>
        </w:rPr>
      </w:pPr>
    </w:p>
    <w:p w:rsidR="009E2406" w:rsidRDefault="009E2406">
      <w:pPr>
        <w:spacing w:after="0"/>
        <w:jc w:val="left"/>
        <w:rPr>
          <w:rFonts w:ascii="Verdana" w:hAnsi="Verdana" w:cs="Verdana"/>
          <w:b/>
          <w:bCs/>
          <w:color w:val="000000"/>
          <w:sz w:val="32"/>
          <w:szCs w:val="32"/>
        </w:rPr>
      </w:pPr>
    </w:p>
    <w:p w:rsidR="009E2406" w:rsidRDefault="009E2406">
      <w:pPr>
        <w:spacing w:after="0"/>
        <w:jc w:val="left"/>
        <w:rPr>
          <w:rFonts w:ascii="Verdana" w:hAnsi="Verdana" w:cs="Verdana"/>
          <w:b/>
          <w:bCs/>
          <w:color w:val="000000"/>
          <w:sz w:val="32"/>
          <w:szCs w:val="32"/>
        </w:rPr>
      </w:pPr>
    </w:p>
    <w:p w:rsidR="009E2406" w:rsidRDefault="009E2406">
      <w:pPr>
        <w:spacing w:after="0"/>
        <w:jc w:val="left"/>
        <w:rPr>
          <w:b/>
          <w:sz w:val="32"/>
          <w:szCs w:val="32"/>
        </w:rPr>
      </w:pPr>
    </w:p>
    <w:p w:rsidR="00320E0F" w:rsidRPr="0026039B" w:rsidRDefault="0026039B" w:rsidP="009E2406">
      <w:pPr>
        <w:spacing w:after="0"/>
        <w:jc w:val="center"/>
        <w:rPr>
          <w:rFonts w:ascii="Verdana" w:hAnsi="Verdana"/>
          <w:b/>
          <w:sz w:val="56"/>
          <w:szCs w:val="56"/>
        </w:rPr>
      </w:pPr>
      <w:r w:rsidRPr="0026039B">
        <w:rPr>
          <w:rFonts w:ascii="Verdana" w:hAnsi="Verdana"/>
          <w:b/>
          <w:sz w:val="56"/>
          <w:szCs w:val="56"/>
        </w:rPr>
        <w:t>BAKALÁŘSKÁ PRÁCE</w:t>
      </w:r>
    </w:p>
    <w:p w:rsidR="00320E0F" w:rsidRPr="00320E0F" w:rsidRDefault="00320E0F" w:rsidP="00320E0F">
      <w:pPr>
        <w:rPr>
          <w:sz w:val="32"/>
          <w:szCs w:val="32"/>
        </w:rPr>
      </w:pPr>
    </w:p>
    <w:p w:rsidR="00320E0F" w:rsidRDefault="00320E0F" w:rsidP="00320E0F">
      <w:pPr>
        <w:rPr>
          <w:sz w:val="32"/>
          <w:szCs w:val="32"/>
        </w:rPr>
      </w:pPr>
    </w:p>
    <w:p w:rsidR="00320E0F" w:rsidRPr="00320E0F" w:rsidRDefault="00320E0F" w:rsidP="00320E0F">
      <w:pPr>
        <w:rPr>
          <w:sz w:val="32"/>
          <w:szCs w:val="32"/>
        </w:rPr>
      </w:pPr>
    </w:p>
    <w:p w:rsidR="00320E0F" w:rsidRDefault="00320E0F" w:rsidP="00320E0F">
      <w:pPr>
        <w:rPr>
          <w:sz w:val="32"/>
          <w:szCs w:val="32"/>
        </w:rPr>
      </w:pPr>
    </w:p>
    <w:p w:rsidR="00320E0F" w:rsidRDefault="00320E0F" w:rsidP="00320E0F">
      <w:pPr>
        <w:tabs>
          <w:tab w:val="left" w:pos="3600"/>
        </w:tabs>
        <w:rPr>
          <w:sz w:val="32"/>
          <w:szCs w:val="32"/>
        </w:rPr>
      </w:pPr>
      <w:r>
        <w:rPr>
          <w:sz w:val="32"/>
          <w:szCs w:val="32"/>
        </w:rPr>
        <w:tab/>
      </w:r>
    </w:p>
    <w:p w:rsidR="00320E0F" w:rsidRDefault="00320E0F" w:rsidP="00320E0F">
      <w:pPr>
        <w:tabs>
          <w:tab w:val="left" w:pos="3600"/>
        </w:tabs>
        <w:rPr>
          <w:sz w:val="32"/>
          <w:szCs w:val="32"/>
        </w:rPr>
      </w:pPr>
    </w:p>
    <w:p w:rsidR="00320E0F" w:rsidRDefault="005B5EEF" w:rsidP="00320E0F">
      <w:pPr>
        <w:tabs>
          <w:tab w:val="left" w:pos="3600"/>
        </w:tabs>
        <w:rPr>
          <w:sz w:val="32"/>
          <w:szCs w:val="32"/>
        </w:rPr>
      </w:pPr>
      <w:r>
        <w:rPr>
          <w:noProof/>
          <w:sz w:val="32"/>
          <w:szCs w:val="32"/>
          <w:lang w:eastAsia="en-US"/>
        </w:rPr>
        <w:pict>
          <v:shapetype id="_x0000_t202" coordsize="21600,21600" o:spt="202" path="m,l,21600r21600,l21600,xe">
            <v:stroke joinstyle="miter"/>
            <v:path gradientshapeok="t" o:connecttype="rect"/>
          </v:shapetype>
          <v:shape id="_x0000_s1027" type="#_x0000_t202" style="position:absolute;left:0;text-align:left;margin-left:112.35pt;margin-top:32.35pt;width:312.75pt;height:30.75pt;z-index:251660288;mso-width-relative:margin;mso-height-relative:margin" strokecolor="white [3212]">
            <v:textbox>
              <w:txbxContent>
                <w:sdt>
                  <w:sdtPr>
                    <w:id w:val="528793311"/>
                    <w:placeholder>
                      <w:docPart w:val="DefaultPlaceholder_22675703"/>
                    </w:placeholder>
                  </w:sdtPr>
                  <w:sdtContent>
                    <w:p w:rsidR="00CE3A9A" w:rsidRPr="00320E0F" w:rsidRDefault="00CE3A9A" w:rsidP="00320E0F">
                      <w:pPr>
                        <w:jc w:val="right"/>
                      </w:pPr>
                      <w:r>
                        <w:rPr>
                          <w:rFonts w:ascii="Verdana" w:hAnsi="Verdana"/>
                          <w:b/>
                          <w:caps/>
                          <w:sz w:val="32"/>
                        </w:rPr>
                        <w:t>Lenka málková</w:t>
                      </w:r>
                    </w:p>
                  </w:sdtContent>
                </w:sdt>
              </w:txbxContent>
            </v:textbox>
          </v:shape>
        </w:pict>
      </w:r>
    </w:p>
    <w:sdt>
      <w:sdtPr>
        <w:rPr>
          <w:rFonts w:ascii="Verdana" w:hAnsi="Verdana"/>
          <w:b/>
          <w:sz w:val="32"/>
          <w:szCs w:val="32"/>
        </w:rPr>
        <w:alias w:val="ROK"/>
        <w:tag w:val="ROK"/>
        <w:id w:val="528793251"/>
        <w:placeholder>
          <w:docPart w:val="D24EC7613F5C4889A5E79406FAFA9FCD"/>
        </w:placeholder>
        <w:comboBox>
          <w:listItem w:value="Zvolte položku."/>
          <w:listItem w:displayText="2010" w:value="2010"/>
          <w:listItem w:displayText="2011" w:value="2011"/>
          <w:listItem w:displayText="2012" w:value="2012"/>
          <w:listItem w:displayText="2013" w:value="2013"/>
          <w:listItem w:displayText="2014" w:value="2014"/>
        </w:comboBox>
      </w:sdtPr>
      <w:sdtContent>
        <w:p w:rsidR="00320E0F" w:rsidRDefault="007E4C25" w:rsidP="00320E0F">
          <w:pPr>
            <w:tabs>
              <w:tab w:val="left" w:pos="1785"/>
            </w:tabs>
            <w:jc w:val="left"/>
            <w:rPr>
              <w:sz w:val="32"/>
              <w:szCs w:val="32"/>
            </w:rPr>
          </w:pPr>
          <w:r>
            <w:rPr>
              <w:rFonts w:ascii="Verdana" w:hAnsi="Verdana"/>
              <w:b/>
              <w:sz w:val="32"/>
              <w:szCs w:val="32"/>
            </w:rPr>
            <w:t>2011</w:t>
          </w:r>
          <w:r w:rsidR="00320E0F">
            <w:rPr>
              <w:rFonts w:ascii="Verdana" w:hAnsi="Verdana"/>
              <w:b/>
              <w:sz w:val="32"/>
              <w:szCs w:val="32"/>
            </w:rPr>
            <w:tab/>
          </w:r>
        </w:p>
      </w:sdtContent>
    </w:sdt>
    <w:p w:rsidR="00D57FD4" w:rsidRDefault="00D57FD4">
      <w:pPr>
        <w:spacing w:after="0" w:line="240" w:lineRule="auto"/>
        <w:jc w:val="left"/>
        <w:rPr>
          <w:b/>
          <w:sz w:val="32"/>
          <w:szCs w:val="32"/>
        </w:rPr>
        <w:sectPr w:rsidR="00D57FD4" w:rsidSect="00990CF5">
          <w:footerReference w:type="even" r:id="rId8"/>
          <w:footerReference w:type="default" r:id="rId9"/>
          <w:headerReference w:type="first" r:id="rId10"/>
          <w:footerReference w:type="first" r:id="rId11"/>
          <w:pgSz w:w="11906" w:h="16838" w:code="9"/>
          <w:pgMar w:top="1418" w:right="1134" w:bottom="1418" w:left="2268" w:header="709" w:footer="709" w:gutter="0"/>
          <w:cols w:space="708"/>
          <w:docGrid w:linePitch="326"/>
        </w:sectPr>
      </w:pPr>
    </w:p>
    <w:p w:rsidR="0032047F" w:rsidRPr="00FC17B7" w:rsidRDefault="0032047F" w:rsidP="0032047F">
      <w:pPr>
        <w:pStyle w:val="Nzev"/>
        <w:rPr>
          <w:rFonts w:ascii="Verdana" w:hAnsi="Verdana"/>
          <w:b w:val="0"/>
          <w:sz w:val="28"/>
          <w:szCs w:val="28"/>
        </w:rPr>
      </w:pPr>
    </w:p>
    <w:p w:rsidR="0032047F" w:rsidRDefault="0032047F" w:rsidP="0032047F">
      <w:pPr>
        <w:pStyle w:val="Nzev"/>
        <w:rPr>
          <w:rFonts w:ascii="Verdana" w:hAnsi="Verdana"/>
          <w:sz w:val="56"/>
          <w:szCs w:val="56"/>
        </w:rPr>
      </w:pPr>
    </w:p>
    <w:p w:rsidR="0032047F" w:rsidRDefault="0032047F" w:rsidP="0032047F">
      <w:pPr>
        <w:pStyle w:val="Nzev"/>
        <w:rPr>
          <w:rFonts w:ascii="Verdana" w:hAnsi="Verdana"/>
          <w:sz w:val="56"/>
          <w:szCs w:val="56"/>
        </w:rPr>
      </w:pPr>
    </w:p>
    <w:p w:rsidR="00B408CB" w:rsidRDefault="00B408CB" w:rsidP="0032047F">
      <w:pPr>
        <w:pStyle w:val="Nzev"/>
        <w:rPr>
          <w:rFonts w:ascii="Verdana" w:hAnsi="Verdana"/>
          <w:sz w:val="56"/>
          <w:szCs w:val="56"/>
        </w:rPr>
      </w:pPr>
    </w:p>
    <w:p w:rsidR="0032047F" w:rsidRDefault="0032047F" w:rsidP="0032047F">
      <w:pPr>
        <w:pStyle w:val="Nzev"/>
        <w:rPr>
          <w:rFonts w:ascii="Verdana" w:hAnsi="Verdana"/>
          <w:sz w:val="56"/>
          <w:szCs w:val="56"/>
        </w:rPr>
      </w:pPr>
    </w:p>
    <w:p w:rsidR="0032047F" w:rsidRDefault="0026039B" w:rsidP="0032047F">
      <w:pPr>
        <w:spacing w:after="0"/>
        <w:jc w:val="center"/>
        <w:rPr>
          <w:rFonts w:ascii="Verdana" w:hAnsi="Verdana"/>
          <w:b/>
          <w:caps/>
          <w:sz w:val="56"/>
          <w:szCs w:val="56"/>
        </w:rPr>
      </w:pPr>
      <w:r>
        <w:rPr>
          <w:rFonts w:ascii="Verdana" w:hAnsi="Verdana"/>
          <w:b/>
          <w:caps/>
          <w:sz w:val="56"/>
          <w:szCs w:val="56"/>
        </w:rPr>
        <w:t>bakalářská práce</w:t>
      </w:r>
    </w:p>
    <w:p w:rsidR="0032047F" w:rsidRPr="00FC17B7" w:rsidRDefault="0032047F" w:rsidP="0032047F">
      <w:pPr>
        <w:pStyle w:val="Nzev"/>
        <w:rPr>
          <w:rFonts w:ascii="Verdana" w:hAnsi="Verdana"/>
          <w:sz w:val="28"/>
          <w:szCs w:val="28"/>
        </w:rPr>
      </w:pPr>
    </w:p>
    <w:p w:rsidR="0032047F" w:rsidRPr="00FC17B7" w:rsidRDefault="0032047F" w:rsidP="0032047F">
      <w:pPr>
        <w:pStyle w:val="Nzev"/>
        <w:rPr>
          <w:rFonts w:ascii="Verdana" w:hAnsi="Verdana"/>
          <w:sz w:val="28"/>
          <w:szCs w:val="28"/>
        </w:rPr>
      </w:pPr>
    </w:p>
    <w:p w:rsidR="0032047F" w:rsidRPr="00FC17B7" w:rsidRDefault="0032047F" w:rsidP="0032047F">
      <w:pPr>
        <w:pStyle w:val="Nzev"/>
        <w:rPr>
          <w:rFonts w:ascii="Verdana" w:hAnsi="Verdana"/>
          <w:sz w:val="28"/>
          <w:szCs w:val="28"/>
        </w:rPr>
      </w:pPr>
    </w:p>
    <w:p w:rsidR="0032047F" w:rsidRPr="00FC17B7" w:rsidRDefault="0032047F" w:rsidP="0032047F">
      <w:pPr>
        <w:pStyle w:val="Nzev"/>
        <w:rPr>
          <w:rFonts w:ascii="Verdana" w:hAnsi="Verdana"/>
          <w:sz w:val="28"/>
          <w:szCs w:val="28"/>
        </w:rPr>
      </w:pPr>
    </w:p>
    <w:p w:rsidR="0032047F" w:rsidRPr="00FC17B7" w:rsidRDefault="0032047F" w:rsidP="0032047F">
      <w:pPr>
        <w:pStyle w:val="Nzev"/>
        <w:rPr>
          <w:rFonts w:ascii="Verdana" w:hAnsi="Verdana"/>
          <w:sz w:val="28"/>
          <w:szCs w:val="28"/>
        </w:rPr>
      </w:pPr>
    </w:p>
    <w:p w:rsidR="0032047F" w:rsidRPr="00FC17B7" w:rsidRDefault="0032047F" w:rsidP="0032047F">
      <w:pPr>
        <w:pStyle w:val="Nzev"/>
        <w:rPr>
          <w:rFonts w:ascii="Verdana" w:hAnsi="Verdana"/>
          <w:sz w:val="28"/>
          <w:szCs w:val="28"/>
        </w:rPr>
      </w:pPr>
    </w:p>
    <w:p w:rsidR="0032047F" w:rsidRPr="00FC17B7" w:rsidRDefault="0032047F" w:rsidP="0032047F">
      <w:pPr>
        <w:pStyle w:val="Nzev"/>
        <w:rPr>
          <w:rFonts w:ascii="Verdana" w:hAnsi="Verdana"/>
          <w:sz w:val="28"/>
          <w:szCs w:val="28"/>
        </w:rPr>
      </w:pPr>
    </w:p>
    <w:p w:rsidR="0032047F" w:rsidRDefault="0032047F" w:rsidP="0032047F">
      <w:pPr>
        <w:pStyle w:val="Nzev"/>
        <w:rPr>
          <w:rFonts w:ascii="Verdana" w:hAnsi="Verdana"/>
          <w:sz w:val="36"/>
          <w:szCs w:val="36"/>
        </w:rPr>
      </w:pPr>
    </w:p>
    <w:p w:rsidR="0032047F" w:rsidRDefault="0032047F" w:rsidP="0032047F">
      <w:pPr>
        <w:pStyle w:val="Nzev"/>
        <w:rPr>
          <w:rFonts w:ascii="Verdana" w:hAnsi="Verdana"/>
          <w:sz w:val="36"/>
          <w:szCs w:val="36"/>
        </w:rPr>
      </w:pPr>
    </w:p>
    <w:p w:rsidR="0032047F" w:rsidRDefault="0032047F" w:rsidP="0032047F">
      <w:pPr>
        <w:pStyle w:val="Nzev"/>
        <w:rPr>
          <w:rFonts w:ascii="Verdana" w:hAnsi="Verdana"/>
          <w:sz w:val="36"/>
          <w:szCs w:val="36"/>
        </w:rPr>
      </w:pPr>
    </w:p>
    <w:p w:rsidR="0032047F" w:rsidRDefault="0032047F" w:rsidP="0032047F">
      <w:pPr>
        <w:pStyle w:val="Nzev"/>
        <w:rPr>
          <w:rFonts w:ascii="Verdana" w:hAnsi="Verdana"/>
          <w:sz w:val="36"/>
          <w:szCs w:val="36"/>
        </w:rPr>
      </w:pPr>
    </w:p>
    <w:p w:rsidR="0032047F" w:rsidRDefault="0032047F" w:rsidP="0032047F">
      <w:pPr>
        <w:pStyle w:val="Nzev"/>
        <w:rPr>
          <w:rFonts w:ascii="Verdana" w:hAnsi="Verdana"/>
          <w:sz w:val="36"/>
          <w:szCs w:val="36"/>
        </w:rPr>
      </w:pPr>
    </w:p>
    <w:p w:rsidR="0032047F" w:rsidRDefault="0032047F" w:rsidP="0032047F">
      <w:pPr>
        <w:pStyle w:val="Nzev"/>
        <w:rPr>
          <w:rFonts w:ascii="Verdana" w:hAnsi="Verdana"/>
          <w:sz w:val="36"/>
          <w:szCs w:val="36"/>
        </w:rPr>
      </w:pPr>
    </w:p>
    <w:p w:rsidR="0032047F" w:rsidRDefault="0032047F" w:rsidP="0032047F">
      <w:pPr>
        <w:pStyle w:val="Nzev"/>
        <w:rPr>
          <w:rFonts w:ascii="Verdana" w:hAnsi="Verdana"/>
          <w:sz w:val="36"/>
          <w:szCs w:val="36"/>
        </w:rPr>
      </w:pPr>
    </w:p>
    <w:p w:rsidR="0032047F" w:rsidRDefault="0032047F" w:rsidP="0032047F">
      <w:pPr>
        <w:pStyle w:val="Nzev"/>
        <w:rPr>
          <w:rFonts w:ascii="Verdana" w:hAnsi="Verdana"/>
          <w:sz w:val="36"/>
          <w:szCs w:val="36"/>
        </w:rPr>
      </w:pPr>
    </w:p>
    <w:p w:rsidR="0032047F" w:rsidRDefault="0032047F" w:rsidP="0032047F">
      <w:pPr>
        <w:pStyle w:val="Nzev"/>
        <w:rPr>
          <w:rFonts w:ascii="Verdana" w:hAnsi="Verdana"/>
          <w:sz w:val="36"/>
          <w:szCs w:val="36"/>
        </w:rPr>
      </w:pPr>
    </w:p>
    <w:sdt>
      <w:sdtPr>
        <w:rPr>
          <w:rFonts w:ascii="Verdana" w:hAnsi="Verdana"/>
          <w:sz w:val="36"/>
          <w:szCs w:val="36"/>
        </w:rPr>
        <w:id w:val="4309169"/>
        <w:placeholder>
          <w:docPart w:val="B748D979AEAE4A25B5117D7B3C70EEED"/>
        </w:placeholder>
        <w:comboBox>
          <w:listItem w:value="Zvolte položku."/>
          <w:listItem w:displayText="PODNIKOVÁ EKONOMIKA" w:value="PODNIKOVÁ EKONOMIKA"/>
          <w:listItem w:displayText="KOMUNIKACE A LIDSKÉ ZDROJE" w:value="KOMUNIKACE A LIDSKÉ ZDROJE"/>
          <w:listItem w:displayText="MARKETING" w:value="MARKETING"/>
        </w:comboBox>
      </w:sdtPr>
      <w:sdtContent>
        <w:p w:rsidR="00674498" w:rsidRDefault="00AC613E" w:rsidP="00674498">
          <w:pPr>
            <w:pStyle w:val="Nzev"/>
            <w:rPr>
              <w:rFonts w:ascii="Verdana" w:hAnsi="Verdana"/>
              <w:sz w:val="36"/>
              <w:szCs w:val="36"/>
            </w:rPr>
          </w:pPr>
          <w:r>
            <w:rPr>
              <w:rFonts w:ascii="Verdana" w:hAnsi="Verdana"/>
              <w:sz w:val="36"/>
              <w:szCs w:val="36"/>
            </w:rPr>
            <w:t>PODNIKOVÁ EKONOMIKA</w:t>
          </w:r>
        </w:p>
      </w:sdtContent>
    </w:sdt>
    <w:p w:rsidR="0032047F" w:rsidRPr="00FC17B7" w:rsidRDefault="0032047F" w:rsidP="0032047F">
      <w:pPr>
        <w:pStyle w:val="Nzev"/>
        <w:rPr>
          <w:rFonts w:ascii="Verdana" w:hAnsi="Verdana"/>
          <w:b w:val="0"/>
          <w:sz w:val="28"/>
          <w:szCs w:val="28"/>
        </w:rPr>
      </w:pPr>
    </w:p>
    <w:p w:rsidR="0032047F" w:rsidRPr="00FC17B7" w:rsidRDefault="0032047F" w:rsidP="0032047F">
      <w:pPr>
        <w:pStyle w:val="Nzev"/>
        <w:rPr>
          <w:rFonts w:ascii="Verdana" w:hAnsi="Verdana"/>
          <w:b w:val="0"/>
          <w:sz w:val="28"/>
          <w:szCs w:val="28"/>
        </w:rPr>
      </w:pPr>
    </w:p>
    <w:p w:rsidR="0032047F" w:rsidRPr="00FC17B7" w:rsidRDefault="0032047F" w:rsidP="0032047F">
      <w:pPr>
        <w:pStyle w:val="Nzev"/>
        <w:rPr>
          <w:rFonts w:ascii="Verdana" w:hAnsi="Verdana"/>
          <w:b w:val="0"/>
          <w:sz w:val="28"/>
          <w:szCs w:val="28"/>
        </w:rPr>
      </w:pPr>
    </w:p>
    <w:p w:rsidR="0032047F" w:rsidRPr="00FC17B7" w:rsidRDefault="0032047F" w:rsidP="0032047F">
      <w:pPr>
        <w:pStyle w:val="Nzev"/>
        <w:rPr>
          <w:rFonts w:ascii="Verdana" w:hAnsi="Verdana"/>
          <w:b w:val="0"/>
          <w:sz w:val="28"/>
          <w:szCs w:val="28"/>
        </w:rPr>
      </w:pPr>
    </w:p>
    <w:p w:rsidR="0032047F" w:rsidRPr="00FC17B7" w:rsidRDefault="0032047F" w:rsidP="0032047F">
      <w:pPr>
        <w:pStyle w:val="Nzev"/>
        <w:rPr>
          <w:rFonts w:ascii="Verdana" w:hAnsi="Verdana"/>
          <w:b w:val="0"/>
          <w:sz w:val="28"/>
          <w:szCs w:val="28"/>
        </w:rPr>
      </w:pPr>
    </w:p>
    <w:p w:rsidR="00B55AB9" w:rsidRDefault="00B55AB9" w:rsidP="00B55AB9">
      <w:pPr>
        <w:pStyle w:val="Nzev"/>
        <w:rPr>
          <w:rFonts w:ascii="Verdana" w:hAnsi="Verdana"/>
          <w:b w:val="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644"/>
      </w:tblGrid>
      <w:tr w:rsidR="00B55AB9" w:rsidRPr="004D09F5" w:rsidTr="00DB47B9">
        <w:tc>
          <w:tcPr>
            <w:tcW w:w="9212" w:type="dxa"/>
            <w:shd w:val="clear" w:color="auto" w:fill="F3F3F3"/>
          </w:tcPr>
          <w:p w:rsidR="00B55AB9" w:rsidRPr="00B55AB9" w:rsidRDefault="00B55AB9" w:rsidP="006F1C24">
            <w:pPr>
              <w:pStyle w:val="Formul"/>
            </w:pPr>
            <w:r w:rsidRPr="00B55AB9">
              <w:lastRenderedPageBreak/>
              <w:t xml:space="preserve">Název </w:t>
            </w:r>
            <w:r w:rsidR="006F1C24">
              <w:t>BAKALÁŘSKÉ</w:t>
            </w:r>
            <w:r w:rsidRPr="00B55AB9">
              <w:t xml:space="preserve"> práce</w:t>
            </w:r>
          </w:p>
        </w:tc>
      </w:tr>
      <w:tr w:rsidR="00B55AB9" w:rsidRPr="004D09F5" w:rsidTr="00DB47B9">
        <w:tc>
          <w:tcPr>
            <w:tcW w:w="9212" w:type="dxa"/>
          </w:tcPr>
          <w:p w:rsidR="00B408CB" w:rsidRDefault="00B408CB" w:rsidP="00205ECD">
            <w:pPr>
              <w:spacing w:after="0" w:line="240" w:lineRule="auto"/>
              <w:jc w:val="left"/>
              <w:rPr>
                <w:rFonts w:ascii="Verdana" w:hAnsi="Verdana"/>
              </w:rPr>
            </w:pPr>
          </w:p>
          <w:sdt>
            <w:sdtPr>
              <w:rPr>
                <w:rFonts w:ascii="Verdana" w:hAnsi="Verdana"/>
              </w:rPr>
              <w:id w:val="528793342"/>
              <w:placeholder>
                <w:docPart w:val="6B2CEC3688A743C2A84428C59BBC7235"/>
              </w:placeholder>
              <w:text/>
            </w:sdtPr>
            <w:sdtContent>
              <w:p w:rsidR="00B55AB9" w:rsidRDefault="00AC613E" w:rsidP="00B408CB">
                <w:pPr>
                  <w:spacing w:after="0" w:line="240" w:lineRule="auto"/>
                  <w:jc w:val="left"/>
                  <w:rPr>
                    <w:rFonts w:ascii="Verdana" w:hAnsi="Verdana"/>
                  </w:rPr>
                </w:pPr>
                <w:r>
                  <w:rPr>
                    <w:rFonts w:ascii="Verdana" w:hAnsi="Verdana"/>
                  </w:rPr>
                  <w:t>Analýza vývoje inflace a úrokových sazeb v uplynulých 20 letech</w:t>
                </w:r>
              </w:p>
            </w:sdtContent>
          </w:sdt>
          <w:p w:rsidR="00B408CB" w:rsidRPr="004D09F5" w:rsidRDefault="00B408CB" w:rsidP="00B408CB">
            <w:pPr>
              <w:spacing w:after="0" w:line="240" w:lineRule="auto"/>
              <w:jc w:val="left"/>
              <w:rPr>
                <w:rFonts w:ascii="Verdana" w:hAnsi="Verdana"/>
              </w:rPr>
            </w:pPr>
          </w:p>
        </w:tc>
      </w:tr>
    </w:tbl>
    <w:p w:rsidR="00B55AB9" w:rsidRPr="004D09F5" w:rsidRDefault="00B55AB9" w:rsidP="00B55AB9">
      <w:pPr>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644"/>
      </w:tblGrid>
      <w:tr w:rsidR="00B55AB9" w:rsidRPr="004D09F5" w:rsidTr="00DB47B9">
        <w:tc>
          <w:tcPr>
            <w:tcW w:w="9212" w:type="dxa"/>
            <w:shd w:val="clear" w:color="auto" w:fill="F3F3F3"/>
          </w:tcPr>
          <w:p w:rsidR="00B55AB9" w:rsidRPr="004D09F5" w:rsidRDefault="00B55AB9" w:rsidP="00472479">
            <w:pPr>
              <w:pStyle w:val="Formul"/>
            </w:pPr>
            <w:r>
              <w:t>TERMÍN UKONČENÍ STUDIA A OBHAJOBA (MĚSÍC/ROK)</w:t>
            </w:r>
          </w:p>
        </w:tc>
      </w:tr>
      <w:tr w:rsidR="00B55AB9" w:rsidRPr="004D09F5" w:rsidTr="00DB47B9">
        <w:tc>
          <w:tcPr>
            <w:tcW w:w="9212" w:type="dxa"/>
          </w:tcPr>
          <w:p w:rsidR="00B408CB" w:rsidRDefault="00B408CB" w:rsidP="00205ECD">
            <w:pPr>
              <w:spacing w:after="0" w:line="240" w:lineRule="auto"/>
              <w:jc w:val="left"/>
              <w:rPr>
                <w:rFonts w:ascii="Verdana" w:hAnsi="Verdana"/>
              </w:rPr>
            </w:pPr>
          </w:p>
          <w:sdt>
            <w:sdtPr>
              <w:rPr>
                <w:rFonts w:ascii="Verdana" w:hAnsi="Verdana"/>
              </w:rPr>
              <w:id w:val="528793341"/>
              <w:placeholder>
                <w:docPart w:val="A445062028944384986715B165E51251"/>
              </w:placeholder>
              <w:text/>
            </w:sdtPr>
            <w:sdtContent>
              <w:p w:rsidR="00B55AB9" w:rsidRDefault="00B8761B" w:rsidP="00B408CB">
                <w:pPr>
                  <w:spacing w:after="0" w:line="240" w:lineRule="auto"/>
                  <w:jc w:val="left"/>
                  <w:rPr>
                    <w:rFonts w:ascii="Verdana" w:hAnsi="Verdana"/>
                  </w:rPr>
                </w:pPr>
                <w:r>
                  <w:rPr>
                    <w:rFonts w:ascii="Verdana" w:hAnsi="Verdana"/>
                  </w:rPr>
                  <w:t>Leden/2011</w:t>
                </w:r>
              </w:p>
            </w:sdtContent>
          </w:sdt>
          <w:p w:rsidR="00B408CB" w:rsidRPr="004D09F5" w:rsidRDefault="00B408CB" w:rsidP="00B408CB">
            <w:pPr>
              <w:spacing w:after="0" w:line="240" w:lineRule="auto"/>
              <w:jc w:val="left"/>
              <w:rPr>
                <w:rFonts w:ascii="Verdana" w:hAnsi="Verdana"/>
              </w:rPr>
            </w:pPr>
          </w:p>
        </w:tc>
      </w:tr>
    </w:tbl>
    <w:p w:rsidR="00B55AB9" w:rsidRPr="004D09F5" w:rsidRDefault="00B55AB9" w:rsidP="00384C28">
      <w:pPr>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644"/>
      </w:tblGrid>
      <w:tr w:rsidR="00B55AB9" w:rsidRPr="004D09F5" w:rsidTr="00DB47B9">
        <w:tc>
          <w:tcPr>
            <w:tcW w:w="9212" w:type="dxa"/>
            <w:shd w:val="clear" w:color="auto" w:fill="F3F3F3"/>
          </w:tcPr>
          <w:p w:rsidR="00B55AB9" w:rsidRPr="004D09F5" w:rsidRDefault="00B55AB9" w:rsidP="00384C28">
            <w:pPr>
              <w:pStyle w:val="Formul"/>
            </w:pPr>
            <w:r w:rsidRPr="004D09F5">
              <w:t xml:space="preserve">jméno </w:t>
            </w:r>
            <w:r>
              <w:t>a příjmení</w:t>
            </w:r>
            <w:r w:rsidRPr="004D09F5">
              <w:t xml:space="preserve"> / studijní skupina</w:t>
            </w:r>
          </w:p>
        </w:tc>
      </w:tr>
      <w:tr w:rsidR="00B55AB9" w:rsidRPr="004D09F5" w:rsidTr="00DB47B9">
        <w:tc>
          <w:tcPr>
            <w:tcW w:w="9212" w:type="dxa"/>
          </w:tcPr>
          <w:p w:rsidR="00B408CB" w:rsidRDefault="00B408CB" w:rsidP="00205ECD">
            <w:pPr>
              <w:spacing w:after="0" w:line="240" w:lineRule="auto"/>
              <w:jc w:val="left"/>
              <w:rPr>
                <w:rFonts w:ascii="Verdana" w:hAnsi="Verdana"/>
              </w:rPr>
            </w:pPr>
          </w:p>
          <w:p w:rsidR="00B408CB" w:rsidRDefault="005B5EEF" w:rsidP="00B408CB">
            <w:pPr>
              <w:spacing w:after="0" w:line="240" w:lineRule="auto"/>
              <w:jc w:val="left"/>
              <w:rPr>
                <w:rFonts w:ascii="Verdana" w:hAnsi="Verdana"/>
              </w:rPr>
            </w:pPr>
            <w:sdt>
              <w:sdtPr>
                <w:rPr>
                  <w:rFonts w:ascii="Verdana" w:hAnsi="Verdana"/>
                </w:rPr>
                <w:id w:val="528793340"/>
                <w:placeholder>
                  <w:docPart w:val="C840E045410F4AC99C6C23D0C68FBB3A"/>
                </w:placeholder>
                <w:text/>
              </w:sdtPr>
              <w:sdtContent>
                <w:r w:rsidR="00B8761B">
                  <w:rPr>
                    <w:rFonts w:ascii="Verdana" w:hAnsi="Verdana"/>
                  </w:rPr>
                  <w:t>Lenka Málková / PE30</w:t>
                </w:r>
              </w:sdtContent>
            </w:sdt>
          </w:p>
          <w:p w:rsidR="00B55AB9" w:rsidRPr="004D09F5" w:rsidRDefault="00205ECD" w:rsidP="00B408CB">
            <w:pPr>
              <w:spacing w:after="0" w:line="240" w:lineRule="auto"/>
              <w:jc w:val="left"/>
              <w:rPr>
                <w:rFonts w:ascii="Verdana" w:hAnsi="Verdana"/>
              </w:rPr>
            </w:pPr>
            <w:r w:rsidRPr="004D09F5">
              <w:rPr>
                <w:rFonts w:ascii="Verdana" w:hAnsi="Verdana"/>
              </w:rPr>
              <w:t xml:space="preserve"> </w:t>
            </w:r>
          </w:p>
        </w:tc>
      </w:tr>
    </w:tbl>
    <w:p w:rsidR="00B55AB9" w:rsidRPr="004D09F5" w:rsidRDefault="00B55AB9" w:rsidP="00B55AB9">
      <w:pPr>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644"/>
      </w:tblGrid>
      <w:tr w:rsidR="00B55AB9" w:rsidRPr="004D09F5" w:rsidTr="00DB47B9">
        <w:tc>
          <w:tcPr>
            <w:tcW w:w="9212" w:type="dxa"/>
            <w:shd w:val="clear" w:color="auto" w:fill="F3F3F3"/>
          </w:tcPr>
          <w:p w:rsidR="00B55AB9" w:rsidRPr="004D09F5" w:rsidRDefault="00B55AB9" w:rsidP="006F1C24">
            <w:pPr>
              <w:pStyle w:val="Formul"/>
            </w:pPr>
            <w:r w:rsidRPr="004D09F5">
              <w:t xml:space="preserve">jméno vedoucího </w:t>
            </w:r>
            <w:r w:rsidR="006F1C24">
              <w:t>BAKALÁŘSKÉ</w:t>
            </w:r>
            <w:r w:rsidR="00384C28">
              <w:t xml:space="preserve"> </w:t>
            </w:r>
            <w:r>
              <w:t>PRÁCE</w:t>
            </w:r>
          </w:p>
        </w:tc>
      </w:tr>
      <w:tr w:rsidR="00B55AB9" w:rsidRPr="004D09F5" w:rsidTr="00DB47B9">
        <w:tc>
          <w:tcPr>
            <w:tcW w:w="9212" w:type="dxa"/>
          </w:tcPr>
          <w:p w:rsidR="00B408CB" w:rsidRDefault="00B408CB" w:rsidP="00205ECD">
            <w:pPr>
              <w:spacing w:after="0" w:line="240" w:lineRule="auto"/>
              <w:jc w:val="left"/>
              <w:rPr>
                <w:rFonts w:ascii="Verdana" w:hAnsi="Verdana"/>
              </w:rPr>
            </w:pPr>
          </w:p>
          <w:p w:rsidR="00B408CB" w:rsidRDefault="005B5EEF" w:rsidP="00B408CB">
            <w:pPr>
              <w:spacing w:after="0" w:line="240" w:lineRule="auto"/>
              <w:jc w:val="left"/>
              <w:rPr>
                <w:rFonts w:ascii="Verdana" w:hAnsi="Verdana"/>
              </w:rPr>
            </w:pPr>
            <w:sdt>
              <w:sdtPr>
                <w:rPr>
                  <w:rFonts w:ascii="Verdana" w:hAnsi="Verdana"/>
                </w:rPr>
                <w:id w:val="7516487"/>
                <w:placeholder>
                  <w:docPart w:val="7A8A0736D35F4F64BAE5337B5B820467"/>
                </w:placeholder>
                <w:text/>
              </w:sdtPr>
              <w:sdtContent>
                <w:r w:rsidR="00B8761B">
                  <w:rPr>
                    <w:rFonts w:ascii="Verdana" w:hAnsi="Verdana"/>
                  </w:rPr>
                  <w:t>Doc. Ing. Ludvík Prouza, CSc.</w:t>
                </w:r>
              </w:sdtContent>
            </w:sdt>
          </w:p>
          <w:p w:rsidR="00B55AB9" w:rsidRPr="004D09F5" w:rsidRDefault="00205ECD" w:rsidP="00B408CB">
            <w:pPr>
              <w:spacing w:after="0" w:line="240" w:lineRule="auto"/>
              <w:jc w:val="left"/>
              <w:rPr>
                <w:rFonts w:ascii="Verdana" w:hAnsi="Verdana"/>
              </w:rPr>
            </w:pPr>
            <w:r w:rsidRPr="004D09F5">
              <w:rPr>
                <w:rFonts w:ascii="Verdana" w:hAnsi="Verdana"/>
              </w:rPr>
              <w:t xml:space="preserve"> </w:t>
            </w:r>
          </w:p>
        </w:tc>
      </w:tr>
    </w:tbl>
    <w:p w:rsidR="00B55AB9" w:rsidRPr="004D09F5" w:rsidRDefault="00B55AB9" w:rsidP="00B55AB9">
      <w:pPr>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644"/>
      </w:tblGrid>
      <w:tr w:rsidR="00B55AB9" w:rsidRPr="004D09F5" w:rsidTr="00DB47B9">
        <w:tc>
          <w:tcPr>
            <w:tcW w:w="9212" w:type="dxa"/>
            <w:shd w:val="clear" w:color="auto" w:fill="F3F3F3"/>
          </w:tcPr>
          <w:p w:rsidR="00B55AB9" w:rsidRPr="00663BAA" w:rsidRDefault="00663BAA" w:rsidP="00663BAA">
            <w:pPr>
              <w:pStyle w:val="Formul"/>
            </w:pPr>
            <w:r w:rsidRPr="00663BAA">
              <w:t>prohlášení studenta</w:t>
            </w:r>
          </w:p>
        </w:tc>
      </w:tr>
      <w:tr w:rsidR="00B55AB9" w:rsidRPr="004D09F5" w:rsidTr="00DB47B9">
        <w:tc>
          <w:tcPr>
            <w:tcW w:w="9212" w:type="dxa"/>
          </w:tcPr>
          <w:p w:rsidR="007F1BB5" w:rsidRDefault="007F1BB5" w:rsidP="007F1BB5">
            <w:pPr>
              <w:spacing w:after="0" w:line="240" w:lineRule="auto"/>
              <w:jc w:val="left"/>
              <w:rPr>
                <w:rFonts w:ascii="Verdana" w:hAnsi="Verdana"/>
                <w:sz w:val="20"/>
              </w:rPr>
            </w:pPr>
          </w:p>
          <w:p w:rsidR="00663BAA" w:rsidRDefault="00663BAA" w:rsidP="000317EA">
            <w:pPr>
              <w:spacing w:after="0" w:line="240" w:lineRule="auto"/>
              <w:rPr>
                <w:rFonts w:ascii="Verdana" w:hAnsi="Verdana"/>
                <w:sz w:val="20"/>
              </w:rPr>
            </w:pPr>
            <w:r w:rsidRPr="00E906D8">
              <w:rPr>
                <w:rFonts w:ascii="Verdana" w:hAnsi="Verdana"/>
                <w:sz w:val="20"/>
              </w:rPr>
              <w:t>Prohlašuji tímto, že jsem zadanou bakalářskou práci na uvedené téma</w:t>
            </w:r>
            <w:r w:rsidR="000317EA">
              <w:rPr>
                <w:rFonts w:ascii="Verdana" w:hAnsi="Verdana"/>
                <w:sz w:val="20"/>
              </w:rPr>
              <w:t xml:space="preserve">   </w:t>
            </w:r>
            <w:r w:rsidRPr="00E906D8">
              <w:rPr>
                <w:rFonts w:ascii="Verdana" w:hAnsi="Verdana"/>
                <w:sz w:val="20"/>
              </w:rPr>
              <w:t>vypracoval</w:t>
            </w:r>
            <w:r w:rsidR="007F1BB5">
              <w:rPr>
                <w:rFonts w:ascii="Verdana" w:hAnsi="Verdana"/>
                <w:sz w:val="20"/>
              </w:rPr>
              <w:t>/-</w:t>
            </w:r>
            <w:r w:rsidR="000317EA">
              <w:rPr>
                <w:rFonts w:ascii="Verdana" w:hAnsi="Verdana"/>
                <w:sz w:val="20"/>
              </w:rPr>
              <w:t>a</w:t>
            </w:r>
            <w:r w:rsidRPr="00E906D8">
              <w:rPr>
                <w:rFonts w:ascii="Verdana" w:hAnsi="Verdana"/>
                <w:sz w:val="20"/>
              </w:rPr>
              <w:t xml:space="preserve"> samostatně a že jsem ke zpracování této bakalářské práce použil</w:t>
            </w:r>
            <w:r w:rsidR="007F1BB5">
              <w:rPr>
                <w:rFonts w:ascii="Verdana" w:hAnsi="Verdana"/>
                <w:sz w:val="20"/>
              </w:rPr>
              <w:t>/-</w:t>
            </w:r>
            <w:r w:rsidRPr="00E906D8">
              <w:rPr>
                <w:rFonts w:ascii="Verdana" w:hAnsi="Verdana"/>
                <w:sz w:val="20"/>
              </w:rPr>
              <w:t>a pouze literární prameny v práci uvedené.</w:t>
            </w:r>
          </w:p>
          <w:p w:rsidR="007F1BB5" w:rsidRPr="00E906D8" w:rsidRDefault="007F1BB5" w:rsidP="007F1BB5">
            <w:pPr>
              <w:spacing w:after="0" w:line="240" w:lineRule="auto"/>
              <w:jc w:val="left"/>
              <w:rPr>
                <w:rFonts w:ascii="Verdana" w:hAnsi="Verdana"/>
                <w:sz w:val="20"/>
              </w:rPr>
            </w:pPr>
          </w:p>
          <w:p w:rsidR="00663BAA" w:rsidRPr="00E906D8" w:rsidRDefault="00663BAA" w:rsidP="00532BCE">
            <w:pPr>
              <w:spacing w:line="240" w:lineRule="auto"/>
              <w:rPr>
                <w:rFonts w:ascii="Verdana" w:hAnsi="Verdana"/>
                <w:sz w:val="20"/>
              </w:rPr>
            </w:pPr>
            <w:r w:rsidRPr="00E906D8">
              <w:rPr>
                <w:rFonts w:ascii="Verdana" w:hAnsi="Verdana"/>
                <w:sz w:val="20"/>
              </w:rPr>
              <w:t xml:space="preserve">Datum a místo:      </w:t>
            </w:r>
          </w:p>
          <w:p w:rsidR="00663BAA" w:rsidRPr="00E906D8" w:rsidRDefault="00663BAA" w:rsidP="00532BCE">
            <w:pPr>
              <w:spacing w:line="240" w:lineRule="auto"/>
              <w:rPr>
                <w:rFonts w:ascii="Verdana" w:hAnsi="Verdana"/>
              </w:rPr>
            </w:pPr>
            <w:r>
              <w:rPr>
                <w:rFonts w:ascii="Verdana" w:hAnsi="Verdana"/>
              </w:rPr>
              <w:t xml:space="preserve">                                          </w:t>
            </w:r>
            <w:r w:rsidRPr="00E906D8">
              <w:rPr>
                <w:rFonts w:ascii="Verdana" w:hAnsi="Verdana"/>
              </w:rPr>
              <w:t>_____________________________</w:t>
            </w:r>
          </w:p>
          <w:p w:rsidR="00B55AB9" w:rsidRPr="00663BAA" w:rsidRDefault="00663BAA" w:rsidP="00532BCE">
            <w:pPr>
              <w:spacing w:line="240" w:lineRule="auto"/>
              <w:rPr>
                <w:rFonts w:ascii="Verdana" w:hAnsi="Verdana"/>
                <w:sz w:val="20"/>
              </w:rPr>
            </w:pPr>
            <w:r>
              <w:rPr>
                <w:rFonts w:ascii="Verdana" w:hAnsi="Verdana"/>
                <w:sz w:val="20"/>
              </w:rPr>
              <w:t xml:space="preserve">                                                                    </w:t>
            </w:r>
            <w:r w:rsidRPr="00E906D8">
              <w:rPr>
                <w:rFonts w:ascii="Verdana" w:hAnsi="Verdana"/>
                <w:sz w:val="20"/>
              </w:rPr>
              <w:t>podpis studenta</w:t>
            </w:r>
          </w:p>
        </w:tc>
      </w:tr>
    </w:tbl>
    <w:p w:rsidR="00B55AB9" w:rsidRPr="004D09F5" w:rsidRDefault="00B55AB9" w:rsidP="00384C28">
      <w:pPr>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644"/>
      </w:tblGrid>
      <w:tr w:rsidR="00B55AB9" w:rsidRPr="004D09F5" w:rsidTr="00DB47B9">
        <w:tc>
          <w:tcPr>
            <w:tcW w:w="9212" w:type="dxa"/>
            <w:shd w:val="clear" w:color="auto" w:fill="F3F3F3"/>
          </w:tcPr>
          <w:p w:rsidR="00B55AB9" w:rsidRPr="004D09F5" w:rsidRDefault="00532BCE" w:rsidP="00A46F76">
            <w:pPr>
              <w:pStyle w:val="Formul"/>
            </w:pPr>
            <w:r>
              <w:t>poděkování</w:t>
            </w:r>
          </w:p>
        </w:tc>
      </w:tr>
      <w:tr w:rsidR="00B55AB9" w:rsidRPr="004D09F5" w:rsidTr="00DB47B9">
        <w:tc>
          <w:tcPr>
            <w:tcW w:w="9212" w:type="dxa"/>
          </w:tcPr>
          <w:p w:rsidR="00B408CB" w:rsidRDefault="00B408CB" w:rsidP="00205ECD">
            <w:pPr>
              <w:spacing w:after="0" w:line="240" w:lineRule="auto"/>
              <w:jc w:val="left"/>
              <w:rPr>
                <w:rFonts w:ascii="Verdana" w:hAnsi="Verdana"/>
                <w:sz w:val="20"/>
              </w:rPr>
            </w:pPr>
          </w:p>
          <w:p w:rsidR="00B408CB" w:rsidRPr="004D09F5" w:rsidRDefault="00532BCE" w:rsidP="0048107A">
            <w:pPr>
              <w:spacing w:after="0" w:line="240" w:lineRule="auto"/>
              <w:jc w:val="left"/>
              <w:rPr>
                <w:rFonts w:ascii="Verdana" w:hAnsi="Verdana"/>
              </w:rPr>
            </w:pPr>
            <w:r w:rsidRPr="00E906D8">
              <w:rPr>
                <w:rFonts w:ascii="Verdana" w:hAnsi="Verdana"/>
                <w:sz w:val="20"/>
              </w:rPr>
              <w:t>Rád</w:t>
            </w:r>
            <w:r>
              <w:rPr>
                <w:rFonts w:ascii="Verdana" w:hAnsi="Verdana"/>
                <w:sz w:val="20"/>
              </w:rPr>
              <w:t>/-a</w:t>
            </w:r>
            <w:r w:rsidR="00B8761B">
              <w:rPr>
                <w:rFonts w:ascii="Verdana" w:hAnsi="Verdana"/>
                <w:sz w:val="20"/>
              </w:rPr>
              <w:t xml:space="preserve"> bych tímto poděkoval</w:t>
            </w:r>
            <w:r>
              <w:rPr>
                <w:rFonts w:ascii="Verdana" w:hAnsi="Verdana"/>
                <w:sz w:val="20"/>
              </w:rPr>
              <w:t>a</w:t>
            </w:r>
            <w:r w:rsidRPr="00E906D8">
              <w:rPr>
                <w:rFonts w:ascii="Verdana" w:hAnsi="Verdana"/>
                <w:sz w:val="20"/>
              </w:rPr>
              <w:t xml:space="preserve"> vedoucímu</w:t>
            </w:r>
            <w:r w:rsidR="007F1BB5">
              <w:rPr>
                <w:rFonts w:ascii="Verdana" w:hAnsi="Verdana"/>
                <w:sz w:val="20"/>
              </w:rPr>
              <w:t xml:space="preserve"> bakalářské práce</w:t>
            </w:r>
            <w:r w:rsidRPr="00E906D8">
              <w:rPr>
                <w:rFonts w:ascii="Verdana" w:hAnsi="Verdana"/>
                <w:sz w:val="20"/>
              </w:rPr>
              <w:t xml:space="preserve"> za metodické vedení a odbo</w:t>
            </w:r>
            <w:r w:rsidR="00B8761B">
              <w:rPr>
                <w:rFonts w:ascii="Verdana" w:hAnsi="Verdana"/>
                <w:sz w:val="20"/>
              </w:rPr>
              <w:t>rné konzultace, které mi poskyt</w:t>
            </w:r>
            <w:r w:rsidRPr="00E906D8">
              <w:rPr>
                <w:rFonts w:ascii="Verdana" w:hAnsi="Verdana"/>
                <w:sz w:val="20"/>
              </w:rPr>
              <w:t xml:space="preserve"> při zpracování mé bakalářské práce.</w:t>
            </w:r>
            <w:r w:rsidR="00205ECD">
              <w:rPr>
                <w:rFonts w:ascii="Verdana" w:hAnsi="Verdana"/>
                <w:sz w:val="20"/>
              </w:rPr>
              <w:t xml:space="preserve"> </w:t>
            </w:r>
          </w:p>
        </w:tc>
      </w:tr>
    </w:tbl>
    <w:p w:rsidR="00B55AB9" w:rsidRDefault="00B55AB9" w:rsidP="00B55AB9"/>
    <w:p w:rsidR="00D57FD4" w:rsidRDefault="00D57FD4" w:rsidP="00D179FA">
      <w:pPr>
        <w:spacing w:after="0"/>
        <w:jc w:val="left"/>
        <w:rPr>
          <w:b/>
          <w:sz w:val="32"/>
          <w:szCs w:val="32"/>
        </w:rPr>
        <w:sectPr w:rsidR="00D57FD4" w:rsidSect="00990CF5">
          <w:headerReference w:type="default" r:id="rId12"/>
          <w:footerReference w:type="default" r:id="rId13"/>
          <w:pgSz w:w="11906" w:h="16838" w:code="9"/>
          <w:pgMar w:top="1418" w:right="1134" w:bottom="1418" w:left="2268" w:header="709" w:footer="709" w:gutter="0"/>
          <w:cols w:space="708"/>
          <w:docGrid w:linePitch="326"/>
        </w:sectPr>
      </w:pPr>
    </w:p>
    <w:p w:rsidR="00D179FA" w:rsidRDefault="00D179FA" w:rsidP="00D179FA">
      <w:pPr>
        <w:spacing w:after="0"/>
        <w:jc w:val="left"/>
        <w:rPr>
          <w:rFonts w:ascii="Verdana" w:hAnsi="Verdana" w:cs="Verdana"/>
          <w:b/>
          <w:bCs/>
          <w:color w:val="000000"/>
          <w:sz w:val="32"/>
          <w:szCs w:val="32"/>
        </w:rPr>
      </w:pPr>
      <w:r w:rsidRPr="009E2406">
        <w:rPr>
          <w:rFonts w:ascii="Verdana" w:hAnsi="Verdana" w:cs="Verdana"/>
          <w:b/>
          <w:bCs/>
          <w:color w:val="000000"/>
          <w:sz w:val="32"/>
          <w:szCs w:val="32"/>
        </w:rPr>
        <w:lastRenderedPageBreak/>
        <w:t>VYSOKÁ ŠKOLA EKONOMIE A MANAGEMENTU</w:t>
      </w:r>
    </w:p>
    <w:p w:rsidR="00D179FA" w:rsidRDefault="00D179FA" w:rsidP="00D179FA">
      <w:pPr>
        <w:spacing w:after="0"/>
        <w:jc w:val="left"/>
        <w:rPr>
          <w:rFonts w:ascii="Verdana" w:hAnsi="Verdana" w:cs="Verdana"/>
          <w:b/>
          <w:bCs/>
          <w:color w:val="000000"/>
          <w:sz w:val="32"/>
          <w:szCs w:val="32"/>
        </w:rPr>
      </w:pPr>
    </w:p>
    <w:p w:rsidR="00D179FA" w:rsidRDefault="00D179FA" w:rsidP="00D179FA">
      <w:pPr>
        <w:spacing w:after="0"/>
        <w:jc w:val="left"/>
        <w:rPr>
          <w:rFonts w:ascii="Verdana" w:hAnsi="Verdana" w:cs="Verdana"/>
          <w:b/>
          <w:bCs/>
          <w:color w:val="000000"/>
          <w:sz w:val="32"/>
          <w:szCs w:val="32"/>
        </w:rPr>
      </w:pPr>
    </w:p>
    <w:p w:rsidR="00D179FA" w:rsidRDefault="00D179FA" w:rsidP="00D179FA">
      <w:pPr>
        <w:spacing w:after="0"/>
        <w:jc w:val="left"/>
        <w:rPr>
          <w:rFonts w:ascii="Verdana" w:hAnsi="Verdana" w:cs="Verdana"/>
          <w:b/>
          <w:bCs/>
          <w:color w:val="000000"/>
          <w:sz w:val="32"/>
          <w:szCs w:val="32"/>
        </w:rPr>
      </w:pPr>
    </w:p>
    <w:p w:rsidR="00D179FA" w:rsidRDefault="00D179FA" w:rsidP="00D179FA">
      <w:pPr>
        <w:spacing w:after="0"/>
        <w:jc w:val="left"/>
        <w:rPr>
          <w:rFonts w:ascii="Verdana" w:hAnsi="Verdana" w:cs="Verdana"/>
          <w:b/>
          <w:bCs/>
          <w:color w:val="000000"/>
          <w:sz w:val="32"/>
          <w:szCs w:val="32"/>
        </w:rPr>
      </w:pPr>
    </w:p>
    <w:p w:rsidR="00D179FA" w:rsidRDefault="00D179FA" w:rsidP="00D179FA">
      <w:pPr>
        <w:spacing w:after="0"/>
        <w:jc w:val="left"/>
        <w:rPr>
          <w:rFonts w:ascii="Verdana" w:hAnsi="Verdana" w:cs="Verdana"/>
          <w:b/>
          <w:bCs/>
          <w:color w:val="000000"/>
          <w:sz w:val="32"/>
          <w:szCs w:val="32"/>
        </w:rPr>
      </w:pPr>
    </w:p>
    <w:p w:rsidR="00D179FA" w:rsidRDefault="00D179FA" w:rsidP="00D179FA">
      <w:pPr>
        <w:spacing w:after="0"/>
        <w:jc w:val="left"/>
        <w:rPr>
          <w:rFonts w:ascii="Verdana" w:hAnsi="Verdana" w:cs="Verdana"/>
          <w:b/>
          <w:bCs/>
          <w:color w:val="000000"/>
          <w:sz w:val="32"/>
          <w:szCs w:val="32"/>
        </w:rPr>
      </w:pPr>
    </w:p>
    <w:p w:rsidR="00D179FA" w:rsidRDefault="00D179FA" w:rsidP="00D179FA">
      <w:pPr>
        <w:spacing w:after="0"/>
        <w:jc w:val="left"/>
        <w:rPr>
          <w:rFonts w:ascii="Verdana" w:hAnsi="Verdana" w:cs="Verdana"/>
          <w:b/>
          <w:bCs/>
          <w:color w:val="000000"/>
          <w:sz w:val="32"/>
          <w:szCs w:val="32"/>
        </w:rPr>
      </w:pPr>
    </w:p>
    <w:p w:rsidR="00D179FA" w:rsidRDefault="00D179FA" w:rsidP="00D179FA">
      <w:pPr>
        <w:spacing w:after="0"/>
        <w:jc w:val="left"/>
        <w:rPr>
          <w:rFonts w:ascii="Verdana" w:hAnsi="Verdana" w:cs="Verdana"/>
          <w:b/>
          <w:bCs/>
          <w:color w:val="000000"/>
          <w:sz w:val="32"/>
          <w:szCs w:val="32"/>
        </w:rPr>
      </w:pPr>
    </w:p>
    <w:p w:rsidR="00D179FA" w:rsidRDefault="00D179FA" w:rsidP="00D179FA">
      <w:pPr>
        <w:spacing w:after="0"/>
        <w:jc w:val="left"/>
        <w:rPr>
          <w:rFonts w:ascii="Verdana" w:hAnsi="Verdana" w:cs="Verdana"/>
          <w:b/>
          <w:bCs/>
          <w:color w:val="000000"/>
          <w:sz w:val="32"/>
          <w:szCs w:val="32"/>
        </w:rPr>
      </w:pPr>
    </w:p>
    <w:p w:rsidR="00D179FA" w:rsidRDefault="00D179FA" w:rsidP="00D179FA">
      <w:pPr>
        <w:spacing w:after="0"/>
        <w:jc w:val="left"/>
        <w:rPr>
          <w:b/>
          <w:sz w:val="32"/>
          <w:szCs w:val="32"/>
        </w:rPr>
      </w:pPr>
    </w:p>
    <w:sdt>
      <w:sdtPr>
        <w:rPr>
          <w:b/>
          <w:sz w:val="32"/>
          <w:szCs w:val="32"/>
        </w:rPr>
        <w:id w:val="528793351"/>
        <w:placeholder>
          <w:docPart w:val="DefaultPlaceholder_22675703"/>
        </w:placeholder>
      </w:sdtPr>
      <w:sdtContent>
        <w:p w:rsidR="00D179FA" w:rsidRDefault="0046221E" w:rsidP="00D179FA">
          <w:pPr>
            <w:spacing w:after="0"/>
            <w:jc w:val="center"/>
            <w:rPr>
              <w:b/>
              <w:sz w:val="32"/>
              <w:szCs w:val="32"/>
            </w:rPr>
          </w:pPr>
          <w:r>
            <w:rPr>
              <w:b/>
              <w:sz w:val="32"/>
              <w:szCs w:val="32"/>
            </w:rPr>
            <w:t>VÝVOJ INFLACE A ÚROKOVÝCH SAZEB V UPLYNULÝCH 20 LETECH</w:t>
          </w:r>
        </w:p>
      </w:sdtContent>
    </w:sdt>
    <w:p w:rsidR="00D179FA" w:rsidRPr="00D179FA" w:rsidRDefault="009A6206" w:rsidP="009A6206">
      <w:pPr>
        <w:spacing w:after="0"/>
        <w:jc w:val="center"/>
        <w:rPr>
          <w:sz w:val="28"/>
          <w:szCs w:val="32"/>
        </w:rPr>
      </w:pPr>
      <w:r>
        <w:rPr>
          <w:sz w:val="28"/>
          <w:szCs w:val="32"/>
        </w:rPr>
        <w:t>Evolution of inflation and interest rates in the past 20 years</w:t>
      </w:r>
    </w:p>
    <w:p w:rsidR="00D179FA" w:rsidRPr="00320E0F" w:rsidRDefault="00D179FA" w:rsidP="00D179FA">
      <w:pPr>
        <w:rPr>
          <w:sz w:val="32"/>
          <w:szCs w:val="32"/>
        </w:rPr>
      </w:pPr>
    </w:p>
    <w:p w:rsidR="00D179FA" w:rsidRPr="00320E0F" w:rsidRDefault="00D179FA" w:rsidP="00D179FA">
      <w:pPr>
        <w:rPr>
          <w:sz w:val="32"/>
          <w:szCs w:val="32"/>
        </w:rPr>
      </w:pPr>
    </w:p>
    <w:p w:rsidR="00D179FA" w:rsidRDefault="00D179FA" w:rsidP="00D179FA">
      <w:pPr>
        <w:rPr>
          <w:sz w:val="32"/>
          <w:szCs w:val="32"/>
        </w:rPr>
      </w:pPr>
    </w:p>
    <w:p w:rsidR="00D179FA" w:rsidRDefault="00D179FA" w:rsidP="00D179FA">
      <w:pPr>
        <w:tabs>
          <w:tab w:val="left" w:pos="3600"/>
        </w:tabs>
        <w:rPr>
          <w:sz w:val="32"/>
          <w:szCs w:val="32"/>
        </w:rPr>
      </w:pPr>
      <w:r>
        <w:rPr>
          <w:sz w:val="32"/>
          <w:szCs w:val="32"/>
        </w:rPr>
        <w:tab/>
      </w:r>
    </w:p>
    <w:p w:rsidR="00D179FA" w:rsidRDefault="00D179FA" w:rsidP="00D179FA">
      <w:pPr>
        <w:tabs>
          <w:tab w:val="left" w:pos="3600"/>
        </w:tabs>
        <w:rPr>
          <w:sz w:val="32"/>
          <w:szCs w:val="32"/>
        </w:rPr>
      </w:pPr>
    </w:p>
    <w:p w:rsidR="00D179FA" w:rsidRDefault="00D179FA" w:rsidP="00D179FA">
      <w:pPr>
        <w:tabs>
          <w:tab w:val="left" w:pos="3600"/>
        </w:tabs>
        <w:rPr>
          <w:sz w:val="32"/>
          <w:szCs w:val="32"/>
        </w:rPr>
      </w:pPr>
    </w:p>
    <w:p w:rsidR="00D179FA" w:rsidRDefault="00D179FA" w:rsidP="00522B1C">
      <w:pPr>
        <w:tabs>
          <w:tab w:val="left" w:pos="3600"/>
        </w:tabs>
        <w:jc w:val="left"/>
        <w:rPr>
          <w:sz w:val="32"/>
          <w:szCs w:val="32"/>
        </w:rPr>
      </w:pPr>
      <w:r>
        <w:rPr>
          <w:sz w:val="32"/>
          <w:szCs w:val="32"/>
        </w:rPr>
        <w:t xml:space="preserve">Autor: </w:t>
      </w:r>
      <w:sdt>
        <w:sdtPr>
          <w:rPr>
            <w:sz w:val="32"/>
            <w:szCs w:val="32"/>
          </w:rPr>
          <w:id w:val="528793366"/>
          <w:placeholder>
            <w:docPart w:val="DefaultPlaceholder_22675703"/>
          </w:placeholder>
        </w:sdtPr>
        <w:sdtContent>
          <w:r w:rsidR="0046221E">
            <w:rPr>
              <w:sz w:val="32"/>
              <w:szCs w:val="32"/>
            </w:rPr>
            <w:t>Lenka Málková</w:t>
          </w:r>
        </w:sdtContent>
      </w:sdt>
    </w:p>
    <w:p w:rsidR="00C91C02" w:rsidRPr="003336A7" w:rsidRDefault="00C91C02" w:rsidP="003336A7">
      <w:pPr>
        <w:pStyle w:val="AbstractSummary-nadpis"/>
        <w:rPr>
          <w:rFonts w:ascii="Verdana" w:hAnsi="Verdana"/>
          <w:sz w:val="32"/>
          <w:szCs w:val="32"/>
        </w:rPr>
      </w:pPr>
      <w:r>
        <w:rPr>
          <w:rFonts w:ascii="Verdana" w:hAnsi="Verdana"/>
          <w:sz w:val="32"/>
          <w:szCs w:val="32"/>
        </w:rPr>
        <w:br w:type="page"/>
      </w:r>
      <w:r>
        <w:lastRenderedPageBreak/>
        <w:t>Souhrn</w:t>
      </w:r>
    </w:p>
    <w:p w:rsidR="00C91C02" w:rsidRPr="006F7376" w:rsidRDefault="006F7376" w:rsidP="00C91C02">
      <w:pPr>
        <w:pStyle w:val="AbstractSummary-text"/>
        <w:rPr>
          <w:lang w:val="cs-CZ"/>
        </w:rPr>
      </w:pPr>
      <w:r>
        <w:rPr>
          <w:lang w:val="pt-BR"/>
        </w:rPr>
        <w:t>Práce se zabývá vývojem inflace a úrokových sazeb v Č</w:t>
      </w:r>
      <w:r w:rsidR="002A49DD">
        <w:rPr>
          <w:lang w:val="pt-BR"/>
        </w:rPr>
        <w:t>eské republiky</w:t>
      </w:r>
      <w:r>
        <w:rPr>
          <w:lang w:val="pt-BR"/>
        </w:rPr>
        <w:t xml:space="preserve"> za posledních 20 let, tj od roku 1991 do roku 2010. </w:t>
      </w:r>
      <w:r w:rsidR="002A49DD">
        <w:rPr>
          <w:lang w:val="pt-BR"/>
        </w:rPr>
        <w:t xml:space="preserve">Teoretická část práce je zaměřena na seznámení se základními pojmy a s problematikou inflace a úrokových sazeb, jejich rozdělení, měření atd. Analytická část práce už se zabývá problematikou tématu v zdaném období. </w:t>
      </w:r>
      <w:r>
        <w:rPr>
          <w:lang w:val="pt-BR"/>
        </w:rPr>
        <w:t>Vývoj naší země se za toto období velice změnil. Po pádu komunistické vlády se musela Č</w:t>
      </w:r>
      <w:r w:rsidR="002A49DD">
        <w:rPr>
          <w:lang w:val="pt-BR"/>
        </w:rPr>
        <w:t>eská republika</w:t>
      </w:r>
      <w:r>
        <w:rPr>
          <w:lang w:val="pt-BR"/>
        </w:rPr>
        <w:t xml:space="preserve"> přizpůsobit </w:t>
      </w:r>
      <w:r w:rsidR="000128BD">
        <w:rPr>
          <w:lang w:val="pt-BR"/>
        </w:rPr>
        <w:t>tržní ekonomice</w:t>
      </w:r>
      <w:r>
        <w:rPr>
          <w:lang w:val="pt-BR"/>
        </w:rPr>
        <w:t xml:space="preserve">, musela projít takzvanou ekonomickou transformací.  </w:t>
      </w:r>
      <w:r w:rsidR="002A49DD">
        <w:rPr>
          <w:lang w:val="pt-BR"/>
        </w:rPr>
        <w:t xml:space="preserve">Zejména první roky transofmace se podepsaly na vývoji inflace a úrokových sazeb, které Česká národní banka upravuje právě podle vývoje cenové úrovně. </w:t>
      </w:r>
      <w:r w:rsidR="00800A19">
        <w:rPr>
          <w:lang w:val="pt-BR"/>
        </w:rPr>
        <w:t>Nejproblematičtější byl rok 1991, kdy byla inflace za celé období výrazně nejvyšší. Ale i přes to se vývoj inflace v ČR vyvýjel daleko lépe, než v jiných postkomunistických zemích. Následující rok se inflace výrazně snížila, v roce 1993 zvýšila a v dalších letech pokračovala spíše v klesajícím tempu. Po roce 2001 naše země dosahovala ideální míry inflace, kolem 2% a níž. Problém nastal až v roce 2008, kdy na ČR dolehla celosvětová finanční krize, která vznikla v USA, tzv. americká hypoteční krize.</w:t>
      </w:r>
      <w:r w:rsidR="00B6376D">
        <w:rPr>
          <w:lang w:val="pt-BR"/>
        </w:rPr>
        <w:t xml:space="preserve"> V následujících letech inflace klesla a dosahovala své správné míry. </w:t>
      </w:r>
    </w:p>
    <w:p w:rsidR="004F23EF" w:rsidRDefault="004F23EF" w:rsidP="00E86E13">
      <w:pPr>
        <w:pStyle w:val="AbstractSummary-nadpis"/>
      </w:pPr>
    </w:p>
    <w:p w:rsidR="004F23EF" w:rsidRDefault="004F23EF" w:rsidP="00E86E13">
      <w:pPr>
        <w:pStyle w:val="AbstractSummary-nadpis"/>
      </w:pPr>
    </w:p>
    <w:p w:rsidR="00E86E13" w:rsidRDefault="00E86E13" w:rsidP="00C91C02">
      <w:pPr>
        <w:pStyle w:val="AbstractSummary-nadpis"/>
      </w:pPr>
      <w:r>
        <w:t>Summary</w:t>
      </w:r>
    </w:p>
    <w:p w:rsidR="0028164F" w:rsidRPr="006C5048" w:rsidRDefault="006C5048" w:rsidP="00C91C02">
      <w:pPr>
        <w:pStyle w:val="AbstractSummary-nadpis"/>
        <w:rPr>
          <w:b w:val="0"/>
        </w:rPr>
      </w:pPr>
      <w:r w:rsidRPr="006C5048">
        <w:rPr>
          <w:rStyle w:val="longtext"/>
          <w:b w:val="0"/>
          <w:shd w:val="clear" w:color="auto" w:fill="FFFFFF"/>
        </w:rPr>
        <w:t xml:space="preserve">The work deals with the inflation and interest rates in the Czech Republic for the past 20 years, ie from 1991 to 2010. The theoretical part is focused on introducing the basic concepts and problems of inflation and interest rates, their distribution, metering, etc. The analytical work was part deals with the topic in the taxing period. The development of our country in this period changed a great deal. After the fall of communist governments Czech Republic had to adapt to a market economy had to undergo so-called economic transformation. Especially the first years transofmace signed on inflation and interest rates, which the Czech National Bank adjusts precisely to the evolution of price levels. Most problematic was the year 1991, when inflation was a significantly high throughout the period. </w:t>
      </w:r>
      <w:r w:rsidRPr="006C5048">
        <w:rPr>
          <w:rStyle w:val="longtext"/>
          <w:b w:val="0"/>
        </w:rPr>
        <w:t xml:space="preserve">But despite the inflation in the Republic evolved in much better than in other post-communist countries. </w:t>
      </w:r>
      <w:r w:rsidRPr="006C5048">
        <w:rPr>
          <w:rStyle w:val="longtext"/>
          <w:b w:val="0"/>
          <w:shd w:val="clear" w:color="auto" w:fill="FFFFFF"/>
        </w:rPr>
        <w:t xml:space="preserve">The following year, inflation fell significantly in 1993 increased in subsequent years continued in more </w:t>
      </w:r>
      <w:r w:rsidRPr="006C5048">
        <w:rPr>
          <w:rStyle w:val="longtext"/>
          <w:b w:val="0"/>
          <w:shd w:val="clear" w:color="auto" w:fill="FFFFFF"/>
        </w:rPr>
        <w:lastRenderedPageBreak/>
        <w:t xml:space="preserve">downward momentum. After </w:t>
      </w:r>
      <w:r>
        <w:rPr>
          <w:rStyle w:val="longtext"/>
          <w:b w:val="0"/>
          <w:shd w:val="clear" w:color="auto" w:fill="FFFFFF"/>
        </w:rPr>
        <w:t xml:space="preserve">year </w:t>
      </w:r>
      <w:r w:rsidRPr="006C5048">
        <w:rPr>
          <w:rStyle w:val="longtext"/>
          <w:b w:val="0"/>
          <w:shd w:val="clear" w:color="auto" w:fill="FFFFFF"/>
        </w:rPr>
        <w:t>2001 our country has reached the ideal level of inflation around 2% lower. The problem occurred in 2008 when the Republic hit by global financial crisis that originated in the U.S., the U.S. mortgage crisis. In subsequent years, inflation has declined and reached its correct level.</w:t>
      </w:r>
    </w:p>
    <w:p w:rsidR="0028164F" w:rsidRDefault="0028164F" w:rsidP="00C91C02">
      <w:pPr>
        <w:pStyle w:val="AbstractSummary-nadpis"/>
      </w:pPr>
    </w:p>
    <w:p w:rsidR="0028164F" w:rsidRDefault="0028164F" w:rsidP="00C91C02">
      <w:pPr>
        <w:pStyle w:val="AbstractSummary-nadpis"/>
      </w:pPr>
    </w:p>
    <w:p w:rsidR="0028164F" w:rsidRDefault="0028164F" w:rsidP="00C91C02">
      <w:pPr>
        <w:pStyle w:val="AbstractSummary-nadpis"/>
      </w:pPr>
    </w:p>
    <w:p w:rsidR="004F23EF" w:rsidRDefault="004F23EF" w:rsidP="00EF42E4">
      <w:pPr>
        <w:pStyle w:val="AbstractSummary-nadpis"/>
        <w:spacing w:before="120" w:after="0"/>
      </w:pPr>
    </w:p>
    <w:p w:rsidR="00E86E13" w:rsidRDefault="00E86E13" w:rsidP="00EF42E4">
      <w:pPr>
        <w:pStyle w:val="AbstractSummary-nadpis"/>
        <w:spacing w:before="120" w:after="0"/>
      </w:pPr>
      <w:r>
        <w:t>Klíčová slova:</w:t>
      </w:r>
    </w:p>
    <w:p w:rsidR="00234347" w:rsidRPr="008B50D6" w:rsidRDefault="008B50D6" w:rsidP="00C91C02">
      <w:pPr>
        <w:pStyle w:val="AbstractSummary-nadpis"/>
        <w:rPr>
          <w:b w:val="0"/>
        </w:rPr>
      </w:pPr>
      <w:r w:rsidRPr="008B50D6">
        <w:rPr>
          <w:b w:val="0"/>
        </w:rPr>
        <w:t xml:space="preserve">Inflace, </w:t>
      </w:r>
      <w:r>
        <w:rPr>
          <w:b w:val="0"/>
        </w:rPr>
        <w:t>Makroekonomie, Měnová politika</w:t>
      </w:r>
    </w:p>
    <w:p w:rsidR="008B50D6" w:rsidRDefault="008B50D6" w:rsidP="00EF42E4">
      <w:pPr>
        <w:pStyle w:val="AbstractSummary-nadpis"/>
        <w:spacing w:before="120" w:after="0"/>
      </w:pPr>
    </w:p>
    <w:p w:rsidR="008B50D6" w:rsidRDefault="008B50D6" w:rsidP="00EF42E4">
      <w:pPr>
        <w:pStyle w:val="AbstractSummary-nadpis"/>
        <w:spacing w:before="120" w:after="0"/>
      </w:pPr>
    </w:p>
    <w:p w:rsidR="00C91C02" w:rsidRDefault="00C91C02" w:rsidP="00EF42E4">
      <w:pPr>
        <w:pStyle w:val="AbstractSummary-nadpis"/>
        <w:spacing w:before="120" w:after="0"/>
      </w:pPr>
      <w:r>
        <w:t>Keywords:</w:t>
      </w:r>
    </w:p>
    <w:p w:rsidR="00C85FCC" w:rsidRDefault="008B50D6" w:rsidP="00EF42E4">
      <w:pPr>
        <w:pStyle w:val="AbstractSummary-nadpis"/>
        <w:spacing w:before="120" w:after="0"/>
      </w:pPr>
      <w:r>
        <w:rPr>
          <w:b w:val="0"/>
        </w:rPr>
        <w:t>Inflation, Macroeconomy, Monetary policy</w:t>
      </w:r>
    </w:p>
    <w:p w:rsidR="00C85FCC" w:rsidRDefault="00C85FCC" w:rsidP="00EF42E4">
      <w:pPr>
        <w:pStyle w:val="AbstractSummary-nadpis"/>
        <w:spacing w:before="120" w:after="0"/>
      </w:pPr>
    </w:p>
    <w:p w:rsidR="00C85FCC" w:rsidRDefault="00C85FCC" w:rsidP="00EF42E4">
      <w:pPr>
        <w:pStyle w:val="AbstractSummary-nadpis"/>
        <w:spacing w:before="120" w:after="0"/>
      </w:pPr>
    </w:p>
    <w:p w:rsidR="00BD7149" w:rsidRDefault="00BD7149" w:rsidP="00EF42E4">
      <w:pPr>
        <w:pStyle w:val="AbstractSummary-nadpis"/>
        <w:spacing w:before="120" w:after="0"/>
      </w:pPr>
      <w:r>
        <w:t xml:space="preserve">JEL </w:t>
      </w:r>
      <w:r w:rsidR="00ED6E3B">
        <w:t>C</w:t>
      </w:r>
      <w:r>
        <w:t>lassification:</w:t>
      </w:r>
    </w:p>
    <w:p w:rsidR="00C85FCC" w:rsidRDefault="00C85FCC" w:rsidP="00EF42E4">
      <w:pPr>
        <w:pStyle w:val="AbstractSummary-nadpis"/>
        <w:spacing w:before="120" w:after="0"/>
      </w:pPr>
    </w:p>
    <w:p w:rsidR="00C85FCC" w:rsidRDefault="00C85FCC" w:rsidP="00C85FCC">
      <w:pPr>
        <w:pStyle w:val="Literatura-text"/>
      </w:pPr>
      <w:r>
        <w:t>E440 – Financial Markets and the Marcoeconomy</w:t>
      </w:r>
    </w:p>
    <w:p w:rsidR="00C85FCC" w:rsidRDefault="00C85FCC" w:rsidP="00C85FCC">
      <w:pPr>
        <w:pStyle w:val="Literatura-text"/>
      </w:pPr>
      <w:r>
        <w:t>E400 – Monez and Interest Rates: General</w:t>
      </w:r>
    </w:p>
    <w:p w:rsidR="00C85FCC" w:rsidRDefault="00C85FCC" w:rsidP="00C85FCC">
      <w:pPr>
        <w:pStyle w:val="Literatura-text"/>
      </w:pPr>
      <w:r>
        <w:t>E420 – Monetary Systems; Standards; Regimes; Goverment and the Monetary Systém; Payment Systems</w:t>
      </w:r>
    </w:p>
    <w:p w:rsidR="00C85FCC" w:rsidRDefault="00C85FCC" w:rsidP="00C85FCC">
      <w:pPr>
        <w:pStyle w:val="Literatura-text"/>
      </w:pPr>
    </w:p>
    <w:p w:rsidR="00C85FCC" w:rsidRPr="00BD7149" w:rsidRDefault="00C85FCC" w:rsidP="00C91C02">
      <w:pPr>
        <w:pStyle w:val="AbstractSummary-text"/>
        <w:rPr>
          <w:lang w:val="cs-CZ"/>
        </w:rPr>
      </w:pPr>
    </w:p>
    <w:p w:rsidR="00C91C02" w:rsidRDefault="00C91C02" w:rsidP="00C91C02">
      <w:pPr>
        <w:spacing w:after="0"/>
        <w:jc w:val="left"/>
        <w:rPr>
          <w:b/>
          <w:bCs/>
          <w:sz w:val="26"/>
          <w:szCs w:val="40"/>
        </w:rPr>
      </w:pPr>
    </w:p>
    <w:p w:rsidR="00C91C02" w:rsidRDefault="00C91C02" w:rsidP="00C91C02">
      <w:pPr>
        <w:spacing w:after="0"/>
        <w:jc w:val="left"/>
        <w:rPr>
          <w:b/>
          <w:bCs/>
          <w:sz w:val="26"/>
          <w:szCs w:val="40"/>
        </w:rPr>
      </w:pPr>
    </w:p>
    <w:p w:rsidR="00C91C02" w:rsidRDefault="00C91C02" w:rsidP="00C91C02">
      <w:pPr>
        <w:spacing w:after="0"/>
        <w:jc w:val="left"/>
        <w:rPr>
          <w:b/>
          <w:bCs/>
          <w:sz w:val="26"/>
          <w:szCs w:val="40"/>
        </w:rPr>
      </w:pPr>
    </w:p>
    <w:sdt>
      <w:sdtPr>
        <w:rPr>
          <w:b w:val="0"/>
          <w:bCs w:val="0"/>
          <w:sz w:val="24"/>
          <w:szCs w:val="20"/>
          <w:lang w:eastAsia="cs-CZ"/>
        </w:rPr>
        <w:id w:val="22382993"/>
        <w:docPartObj>
          <w:docPartGallery w:val="Table of Contents"/>
          <w:docPartUnique/>
        </w:docPartObj>
      </w:sdtPr>
      <w:sdtContent>
        <w:p w:rsidR="004226C0" w:rsidRDefault="00E036D3" w:rsidP="004226C0">
          <w:pPr>
            <w:pStyle w:val="Nadpisobsahu"/>
            <w:rPr>
              <w:rFonts w:asciiTheme="minorHAnsi" w:eastAsiaTheme="minorEastAsia" w:hAnsiTheme="minorHAnsi" w:cstheme="minorBidi"/>
              <w:noProof/>
              <w:sz w:val="22"/>
              <w:lang w:eastAsia="cs-CZ"/>
            </w:rPr>
          </w:pPr>
          <w:r w:rsidRPr="00A21CD2">
            <w:rPr>
              <w:sz w:val="32"/>
              <w:szCs w:val="32"/>
            </w:rPr>
            <w:t>Obsah</w:t>
          </w:r>
          <w:r w:rsidR="005B5EEF" w:rsidRPr="005B5EEF">
            <w:rPr>
              <w:szCs w:val="22"/>
            </w:rPr>
            <w:fldChar w:fldCharType="begin"/>
          </w:r>
          <w:r>
            <w:instrText xml:space="preserve"> TOC \o "1-3" \h \z \u </w:instrText>
          </w:r>
          <w:r w:rsidR="005B5EEF" w:rsidRPr="005B5EEF">
            <w:rPr>
              <w:szCs w:val="22"/>
            </w:rPr>
            <w:fldChar w:fldCharType="separate"/>
          </w:r>
          <w:hyperlink w:anchor="_Toc300862969" w:history="1">
            <w:r w:rsidR="004226C0" w:rsidRPr="00BB61C1">
              <w:rPr>
                <w:rStyle w:val="Hypertextovodkaz"/>
                <w:noProof/>
              </w:rPr>
              <w:t>1</w:t>
            </w:r>
            <w:r w:rsidR="004226C0">
              <w:rPr>
                <w:rFonts w:asciiTheme="minorHAnsi" w:eastAsiaTheme="minorEastAsia" w:hAnsiTheme="minorHAnsi" w:cstheme="minorBidi"/>
                <w:noProof/>
                <w:sz w:val="22"/>
                <w:lang w:eastAsia="cs-CZ"/>
              </w:rPr>
              <w:tab/>
            </w:r>
            <w:r w:rsidR="004226C0" w:rsidRPr="00BB61C1">
              <w:rPr>
                <w:rStyle w:val="Hypertextovodkaz"/>
                <w:noProof/>
              </w:rPr>
              <w:t>Úvod</w:t>
            </w:r>
            <w:r w:rsidR="004226C0">
              <w:rPr>
                <w:noProof/>
                <w:webHidden/>
              </w:rPr>
              <w:tab/>
            </w:r>
            <w:r w:rsidR="004226C0">
              <w:rPr>
                <w:noProof/>
                <w:webHidden/>
              </w:rPr>
              <w:fldChar w:fldCharType="begin"/>
            </w:r>
            <w:r w:rsidR="004226C0">
              <w:rPr>
                <w:noProof/>
                <w:webHidden/>
              </w:rPr>
              <w:instrText xml:space="preserve"> PAGEREF _Toc300862969 \h </w:instrText>
            </w:r>
            <w:r w:rsidR="004226C0">
              <w:rPr>
                <w:noProof/>
                <w:webHidden/>
              </w:rPr>
            </w:r>
            <w:r w:rsidR="004226C0">
              <w:rPr>
                <w:noProof/>
                <w:webHidden/>
              </w:rPr>
              <w:fldChar w:fldCharType="separate"/>
            </w:r>
            <w:r w:rsidR="004226C0">
              <w:rPr>
                <w:noProof/>
                <w:webHidden/>
              </w:rPr>
              <w:t>1</w:t>
            </w:r>
            <w:r w:rsidR="004226C0">
              <w:rPr>
                <w:noProof/>
                <w:webHidden/>
              </w:rPr>
              <w:fldChar w:fldCharType="end"/>
            </w:r>
          </w:hyperlink>
        </w:p>
        <w:p w:rsidR="004226C0" w:rsidRDefault="004226C0">
          <w:pPr>
            <w:pStyle w:val="Obsah1"/>
            <w:rPr>
              <w:rFonts w:asciiTheme="minorHAnsi" w:eastAsiaTheme="minorEastAsia" w:hAnsiTheme="minorHAnsi" w:cstheme="minorBidi"/>
              <w:noProof/>
              <w:sz w:val="22"/>
              <w:lang w:eastAsia="cs-CZ"/>
            </w:rPr>
          </w:pPr>
          <w:hyperlink w:anchor="_Toc300862970" w:history="1">
            <w:r w:rsidRPr="00BB61C1">
              <w:rPr>
                <w:rStyle w:val="Hypertextovodkaz"/>
                <w:noProof/>
              </w:rPr>
              <w:t>2</w:t>
            </w:r>
            <w:r>
              <w:rPr>
                <w:rFonts w:asciiTheme="minorHAnsi" w:eastAsiaTheme="minorEastAsia" w:hAnsiTheme="minorHAnsi" w:cstheme="minorBidi"/>
                <w:noProof/>
                <w:sz w:val="22"/>
                <w:lang w:eastAsia="cs-CZ"/>
              </w:rPr>
              <w:tab/>
            </w:r>
            <w:r w:rsidRPr="00BB61C1">
              <w:rPr>
                <w:rStyle w:val="Hypertextovodkaz"/>
                <w:noProof/>
              </w:rPr>
              <w:t>Teoreticko-metodologická část práce</w:t>
            </w:r>
            <w:r>
              <w:rPr>
                <w:noProof/>
                <w:webHidden/>
              </w:rPr>
              <w:tab/>
            </w:r>
            <w:r>
              <w:rPr>
                <w:noProof/>
                <w:webHidden/>
              </w:rPr>
              <w:fldChar w:fldCharType="begin"/>
            </w:r>
            <w:r>
              <w:rPr>
                <w:noProof/>
                <w:webHidden/>
              </w:rPr>
              <w:instrText xml:space="preserve"> PAGEREF _Toc300862970 \h </w:instrText>
            </w:r>
            <w:r>
              <w:rPr>
                <w:noProof/>
                <w:webHidden/>
              </w:rPr>
            </w:r>
            <w:r>
              <w:rPr>
                <w:noProof/>
                <w:webHidden/>
              </w:rPr>
              <w:fldChar w:fldCharType="separate"/>
            </w:r>
            <w:r>
              <w:rPr>
                <w:noProof/>
                <w:webHidden/>
              </w:rPr>
              <w:t>4</w:t>
            </w:r>
            <w:r>
              <w:rPr>
                <w:noProof/>
                <w:webHidden/>
              </w:rPr>
              <w:fldChar w:fldCharType="end"/>
            </w:r>
          </w:hyperlink>
        </w:p>
        <w:p w:rsidR="004226C0" w:rsidRDefault="004226C0">
          <w:pPr>
            <w:pStyle w:val="Obsah2"/>
            <w:rPr>
              <w:rFonts w:asciiTheme="minorHAnsi" w:eastAsiaTheme="minorEastAsia" w:hAnsiTheme="minorHAnsi" w:cstheme="minorBidi"/>
              <w:lang w:eastAsia="cs-CZ"/>
            </w:rPr>
          </w:pPr>
          <w:hyperlink w:anchor="_Toc300862971" w:history="1">
            <w:r w:rsidRPr="00BB61C1">
              <w:rPr>
                <w:rStyle w:val="Hypertextovodkaz"/>
              </w:rPr>
              <w:t>2.1</w:t>
            </w:r>
            <w:r>
              <w:rPr>
                <w:rFonts w:asciiTheme="minorHAnsi" w:eastAsiaTheme="minorEastAsia" w:hAnsiTheme="minorHAnsi" w:cstheme="minorBidi"/>
                <w:lang w:eastAsia="cs-CZ"/>
              </w:rPr>
              <w:tab/>
            </w:r>
            <w:r w:rsidRPr="00BB61C1">
              <w:rPr>
                <w:rStyle w:val="Hypertextovodkaz"/>
              </w:rPr>
              <w:t>Inflace</w:t>
            </w:r>
            <w:r>
              <w:rPr>
                <w:webHidden/>
              </w:rPr>
              <w:tab/>
            </w:r>
            <w:r>
              <w:rPr>
                <w:webHidden/>
              </w:rPr>
              <w:fldChar w:fldCharType="begin"/>
            </w:r>
            <w:r>
              <w:rPr>
                <w:webHidden/>
              </w:rPr>
              <w:instrText xml:space="preserve"> PAGEREF _Toc300862971 \h </w:instrText>
            </w:r>
            <w:r>
              <w:rPr>
                <w:webHidden/>
              </w:rPr>
            </w:r>
            <w:r>
              <w:rPr>
                <w:webHidden/>
              </w:rPr>
              <w:fldChar w:fldCharType="separate"/>
            </w:r>
            <w:r>
              <w:rPr>
                <w:webHidden/>
              </w:rPr>
              <w:t>4</w:t>
            </w:r>
            <w:r>
              <w:rPr>
                <w:webHidden/>
              </w:rPr>
              <w:fldChar w:fldCharType="end"/>
            </w:r>
          </w:hyperlink>
        </w:p>
        <w:p w:rsidR="004226C0" w:rsidRDefault="004226C0">
          <w:pPr>
            <w:pStyle w:val="Obsah3"/>
            <w:rPr>
              <w:rFonts w:asciiTheme="minorHAnsi" w:eastAsiaTheme="minorEastAsia" w:hAnsiTheme="minorHAnsi" w:cstheme="minorBidi"/>
              <w:noProof/>
              <w:lang w:eastAsia="cs-CZ"/>
            </w:rPr>
          </w:pPr>
          <w:hyperlink w:anchor="_Toc300862972" w:history="1">
            <w:r w:rsidRPr="00BB61C1">
              <w:rPr>
                <w:rStyle w:val="Hypertextovodkaz"/>
                <w:noProof/>
              </w:rPr>
              <w:t>2.1.1</w:t>
            </w:r>
            <w:r>
              <w:rPr>
                <w:rFonts w:asciiTheme="minorHAnsi" w:eastAsiaTheme="minorEastAsia" w:hAnsiTheme="minorHAnsi" w:cstheme="minorBidi"/>
                <w:noProof/>
                <w:lang w:eastAsia="cs-CZ"/>
              </w:rPr>
              <w:tab/>
            </w:r>
            <w:r w:rsidRPr="00BB61C1">
              <w:rPr>
                <w:rStyle w:val="Hypertextovodkaz"/>
                <w:noProof/>
              </w:rPr>
              <w:t>Měření inflace</w:t>
            </w:r>
            <w:r>
              <w:rPr>
                <w:noProof/>
                <w:webHidden/>
              </w:rPr>
              <w:tab/>
            </w:r>
            <w:r>
              <w:rPr>
                <w:noProof/>
                <w:webHidden/>
              </w:rPr>
              <w:fldChar w:fldCharType="begin"/>
            </w:r>
            <w:r>
              <w:rPr>
                <w:noProof/>
                <w:webHidden/>
              </w:rPr>
              <w:instrText xml:space="preserve"> PAGEREF _Toc300862972 \h </w:instrText>
            </w:r>
            <w:r>
              <w:rPr>
                <w:noProof/>
                <w:webHidden/>
              </w:rPr>
            </w:r>
            <w:r>
              <w:rPr>
                <w:noProof/>
                <w:webHidden/>
              </w:rPr>
              <w:fldChar w:fldCharType="separate"/>
            </w:r>
            <w:r>
              <w:rPr>
                <w:noProof/>
                <w:webHidden/>
              </w:rPr>
              <w:t>4</w:t>
            </w:r>
            <w:r>
              <w:rPr>
                <w:noProof/>
                <w:webHidden/>
              </w:rPr>
              <w:fldChar w:fldCharType="end"/>
            </w:r>
          </w:hyperlink>
        </w:p>
        <w:p w:rsidR="004226C0" w:rsidRDefault="004226C0">
          <w:pPr>
            <w:pStyle w:val="Obsah3"/>
            <w:rPr>
              <w:rFonts w:asciiTheme="minorHAnsi" w:eastAsiaTheme="minorEastAsia" w:hAnsiTheme="minorHAnsi" w:cstheme="minorBidi"/>
              <w:noProof/>
              <w:lang w:eastAsia="cs-CZ"/>
            </w:rPr>
          </w:pPr>
          <w:hyperlink w:anchor="_Toc300862973" w:history="1">
            <w:r w:rsidRPr="00BB61C1">
              <w:rPr>
                <w:rStyle w:val="Hypertextovodkaz"/>
                <w:noProof/>
              </w:rPr>
              <w:t>2.1.2</w:t>
            </w:r>
            <w:r>
              <w:rPr>
                <w:rFonts w:asciiTheme="minorHAnsi" w:eastAsiaTheme="minorEastAsia" w:hAnsiTheme="minorHAnsi" w:cstheme="minorBidi"/>
                <w:noProof/>
                <w:lang w:eastAsia="cs-CZ"/>
              </w:rPr>
              <w:tab/>
            </w:r>
            <w:r w:rsidRPr="00BB61C1">
              <w:rPr>
                <w:rStyle w:val="Hypertextovodkaz"/>
                <w:noProof/>
              </w:rPr>
              <w:t>Míra inflace</w:t>
            </w:r>
            <w:r>
              <w:rPr>
                <w:noProof/>
                <w:webHidden/>
              </w:rPr>
              <w:tab/>
            </w:r>
            <w:r>
              <w:rPr>
                <w:noProof/>
                <w:webHidden/>
              </w:rPr>
              <w:fldChar w:fldCharType="begin"/>
            </w:r>
            <w:r>
              <w:rPr>
                <w:noProof/>
                <w:webHidden/>
              </w:rPr>
              <w:instrText xml:space="preserve"> PAGEREF _Toc300862973 \h </w:instrText>
            </w:r>
            <w:r>
              <w:rPr>
                <w:noProof/>
                <w:webHidden/>
              </w:rPr>
            </w:r>
            <w:r>
              <w:rPr>
                <w:noProof/>
                <w:webHidden/>
              </w:rPr>
              <w:fldChar w:fldCharType="separate"/>
            </w:r>
            <w:r>
              <w:rPr>
                <w:noProof/>
                <w:webHidden/>
              </w:rPr>
              <w:t>6</w:t>
            </w:r>
            <w:r>
              <w:rPr>
                <w:noProof/>
                <w:webHidden/>
              </w:rPr>
              <w:fldChar w:fldCharType="end"/>
            </w:r>
          </w:hyperlink>
        </w:p>
        <w:p w:rsidR="004226C0" w:rsidRDefault="004226C0">
          <w:pPr>
            <w:pStyle w:val="Obsah3"/>
            <w:rPr>
              <w:rFonts w:asciiTheme="minorHAnsi" w:eastAsiaTheme="minorEastAsia" w:hAnsiTheme="minorHAnsi" w:cstheme="minorBidi"/>
              <w:noProof/>
              <w:lang w:eastAsia="cs-CZ"/>
            </w:rPr>
          </w:pPr>
          <w:hyperlink w:anchor="_Toc300862974" w:history="1">
            <w:r w:rsidRPr="00BB61C1">
              <w:rPr>
                <w:rStyle w:val="Hypertextovodkaz"/>
                <w:noProof/>
              </w:rPr>
              <w:t>2.1.3</w:t>
            </w:r>
            <w:r>
              <w:rPr>
                <w:rFonts w:asciiTheme="minorHAnsi" w:eastAsiaTheme="minorEastAsia" w:hAnsiTheme="minorHAnsi" w:cstheme="minorBidi"/>
                <w:noProof/>
                <w:lang w:eastAsia="cs-CZ"/>
              </w:rPr>
              <w:tab/>
            </w:r>
            <w:r w:rsidRPr="00BB61C1">
              <w:rPr>
                <w:rStyle w:val="Hypertextovodkaz"/>
                <w:noProof/>
              </w:rPr>
              <w:t>Deflace</w:t>
            </w:r>
            <w:r>
              <w:rPr>
                <w:noProof/>
                <w:webHidden/>
              </w:rPr>
              <w:tab/>
            </w:r>
            <w:r>
              <w:rPr>
                <w:noProof/>
                <w:webHidden/>
              </w:rPr>
              <w:fldChar w:fldCharType="begin"/>
            </w:r>
            <w:r>
              <w:rPr>
                <w:noProof/>
                <w:webHidden/>
              </w:rPr>
              <w:instrText xml:space="preserve"> PAGEREF _Toc300862974 \h </w:instrText>
            </w:r>
            <w:r>
              <w:rPr>
                <w:noProof/>
                <w:webHidden/>
              </w:rPr>
            </w:r>
            <w:r>
              <w:rPr>
                <w:noProof/>
                <w:webHidden/>
              </w:rPr>
              <w:fldChar w:fldCharType="separate"/>
            </w:r>
            <w:r>
              <w:rPr>
                <w:noProof/>
                <w:webHidden/>
              </w:rPr>
              <w:t>6</w:t>
            </w:r>
            <w:r>
              <w:rPr>
                <w:noProof/>
                <w:webHidden/>
              </w:rPr>
              <w:fldChar w:fldCharType="end"/>
            </w:r>
          </w:hyperlink>
        </w:p>
        <w:p w:rsidR="004226C0" w:rsidRDefault="004226C0">
          <w:pPr>
            <w:pStyle w:val="Obsah3"/>
            <w:rPr>
              <w:rFonts w:asciiTheme="minorHAnsi" w:eastAsiaTheme="minorEastAsia" w:hAnsiTheme="minorHAnsi" w:cstheme="minorBidi"/>
              <w:noProof/>
              <w:lang w:eastAsia="cs-CZ"/>
            </w:rPr>
          </w:pPr>
          <w:hyperlink w:anchor="_Toc300862975" w:history="1">
            <w:r w:rsidRPr="00BB61C1">
              <w:rPr>
                <w:rStyle w:val="Hypertextovodkaz"/>
                <w:noProof/>
              </w:rPr>
              <w:t>2.1.4</w:t>
            </w:r>
            <w:r>
              <w:rPr>
                <w:rFonts w:asciiTheme="minorHAnsi" w:eastAsiaTheme="minorEastAsia" w:hAnsiTheme="minorHAnsi" w:cstheme="minorBidi"/>
                <w:noProof/>
                <w:lang w:eastAsia="cs-CZ"/>
              </w:rPr>
              <w:tab/>
            </w:r>
            <w:r w:rsidRPr="00BB61C1">
              <w:rPr>
                <w:rStyle w:val="Hypertextovodkaz"/>
                <w:noProof/>
              </w:rPr>
              <w:t>Desinflace</w:t>
            </w:r>
            <w:r>
              <w:rPr>
                <w:noProof/>
                <w:webHidden/>
              </w:rPr>
              <w:tab/>
            </w:r>
            <w:r>
              <w:rPr>
                <w:noProof/>
                <w:webHidden/>
              </w:rPr>
              <w:fldChar w:fldCharType="begin"/>
            </w:r>
            <w:r>
              <w:rPr>
                <w:noProof/>
                <w:webHidden/>
              </w:rPr>
              <w:instrText xml:space="preserve"> PAGEREF _Toc300862975 \h </w:instrText>
            </w:r>
            <w:r>
              <w:rPr>
                <w:noProof/>
                <w:webHidden/>
              </w:rPr>
            </w:r>
            <w:r>
              <w:rPr>
                <w:noProof/>
                <w:webHidden/>
              </w:rPr>
              <w:fldChar w:fldCharType="separate"/>
            </w:r>
            <w:r>
              <w:rPr>
                <w:noProof/>
                <w:webHidden/>
              </w:rPr>
              <w:t>7</w:t>
            </w:r>
            <w:r>
              <w:rPr>
                <w:noProof/>
                <w:webHidden/>
              </w:rPr>
              <w:fldChar w:fldCharType="end"/>
            </w:r>
          </w:hyperlink>
        </w:p>
        <w:p w:rsidR="004226C0" w:rsidRDefault="004226C0">
          <w:pPr>
            <w:pStyle w:val="Obsah3"/>
            <w:rPr>
              <w:rFonts w:asciiTheme="minorHAnsi" w:eastAsiaTheme="minorEastAsia" w:hAnsiTheme="minorHAnsi" w:cstheme="minorBidi"/>
              <w:noProof/>
              <w:lang w:eastAsia="cs-CZ"/>
            </w:rPr>
          </w:pPr>
          <w:hyperlink w:anchor="_Toc300862976" w:history="1">
            <w:r w:rsidRPr="00BB61C1">
              <w:rPr>
                <w:rStyle w:val="Hypertextovodkaz"/>
                <w:noProof/>
              </w:rPr>
              <w:t>2.1.5</w:t>
            </w:r>
            <w:r>
              <w:rPr>
                <w:rFonts w:asciiTheme="minorHAnsi" w:eastAsiaTheme="minorEastAsia" w:hAnsiTheme="minorHAnsi" w:cstheme="minorBidi"/>
                <w:noProof/>
                <w:lang w:eastAsia="cs-CZ"/>
              </w:rPr>
              <w:tab/>
            </w:r>
            <w:r w:rsidRPr="00BB61C1">
              <w:rPr>
                <w:rStyle w:val="Hypertextovodkaz"/>
                <w:noProof/>
              </w:rPr>
              <w:t>Příčiny inflace</w:t>
            </w:r>
            <w:r>
              <w:rPr>
                <w:noProof/>
                <w:webHidden/>
              </w:rPr>
              <w:tab/>
            </w:r>
            <w:r>
              <w:rPr>
                <w:noProof/>
                <w:webHidden/>
              </w:rPr>
              <w:fldChar w:fldCharType="begin"/>
            </w:r>
            <w:r>
              <w:rPr>
                <w:noProof/>
                <w:webHidden/>
              </w:rPr>
              <w:instrText xml:space="preserve"> PAGEREF _Toc300862976 \h </w:instrText>
            </w:r>
            <w:r>
              <w:rPr>
                <w:noProof/>
                <w:webHidden/>
              </w:rPr>
            </w:r>
            <w:r>
              <w:rPr>
                <w:noProof/>
                <w:webHidden/>
              </w:rPr>
              <w:fldChar w:fldCharType="separate"/>
            </w:r>
            <w:r>
              <w:rPr>
                <w:noProof/>
                <w:webHidden/>
              </w:rPr>
              <w:t>7</w:t>
            </w:r>
            <w:r>
              <w:rPr>
                <w:noProof/>
                <w:webHidden/>
              </w:rPr>
              <w:fldChar w:fldCharType="end"/>
            </w:r>
          </w:hyperlink>
        </w:p>
        <w:p w:rsidR="004226C0" w:rsidRDefault="004226C0">
          <w:pPr>
            <w:pStyle w:val="Obsah2"/>
            <w:rPr>
              <w:rFonts w:asciiTheme="minorHAnsi" w:eastAsiaTheme="minorEastAsia" w:hAnsiTheme="minorHAnsi" w:cstheme="minorBidi"/>
              <w:lang w:eastAsia="cs-CZ"/>
            </w:rPr>
          </w:pPr>
          <w:hyperlink w:anchor="_Toc300862977" w:history="1">
            <w:r w:rsidRPr="00BB61C1">
              <w:rPr>
                <w:rStyle w:val="Hypertextovodkaz"/>
              </w:rPr>
              <w:t>2.2</w:t>
            </w:r>
            <w:r>
              <w:rPr>
                <w:rFonts w:asciiTheme="minorHAnsi" w:eastAsiaTheme="minorEastAsia" w:hAnsiTheme="minorHAnsi" w:cstheme="minorBidi"/>
                <w:lang w:eastAsia="cs-CZ"/>
              </w:rPr>
              <w:tab/>
            </w:r>
            <w:r w:rsidRPr="00BB61C1">
              <w:rPr>
                <w:rStyle w:val="Hypertextovodkaz"/>
              </w:rPr>
              <w:t>Úrokové sazby</w:t>
            </w:r>
            <w:r>
              <w:rPr>
                <w:webHidden/>
              </w:rPr>
              <w:tab/>
            </w:r>
            <w:r>
              <w:rPr>
                <w:webHidden/>
              </w:rPr>
              <w:fldChar w:fldCharType="begin"/>
            </w:r>
            <w:r>
              <w:rPr>
                <w:webHidden/>
              </w:rPr>
              <w:instrText xml:space="preserve"> PAGEREF _Toc300862977 \h </w:instrText>
            </w:r>
            <w:r>
              <w:rPr>
                <w:webHidden/>
              </w:rPr>
            </w:r>
            <w:r>
              <w:rPr>
                <w:webHidden/>
              </w:rPr>
              <w:fldChar w:fldCharType="separate"/>
            </w:r>
            <w:r>
              <w:rPr>
                <w:webHidden/>
              </w:rPr>
              <w:t>8</w:t>
            </w:r>
            <w:r>
              <w:rPr>
                <w:webHidden/>
              </w:rPr>
              <w:fldChar w:fldCharType="end"/>
            </w:r>
          </w:hyperlink>
        </w:p>
        <w:p w:rsidR="004226C0" w:rsidRDefault="004226C0">
          <w:pPr>
            <w:pStyle w:val="Obsah3"/>
            <w:rPr>
              <w:rFonts w:asciiTheme="minorHAnsi" w:eastAsiaTheme="minorEastAsia" w:hAnsiTheme="minorHAnsi" w:cstheme="minorBidi"/>
              <w:noProof/>
              <w:lang w:eastAsia="cs-CZ"/>
            </w:rPr>
          </w:pPr>
          <w:hyperlink w:anchor="_Toc300862978" w:history="1">
            <w:r w:rsidRPr="00BB61C1">
              <w:rPr>
                <w:rStyle w:val="Hypertextovodkaz"/>
                <w:noProof/>
              </w:rPr>
              <w:t>2.2.1</w:t>
            </w:r>
            <w:r>
              <w:rPr>
                <w:rFonts w:asciiTheme="minorHAnsi" w:eastAsiaTheme="minorEastAsia" w:hAnsiTheme="minorHAnsi" w:cstheme="minorBidi"/>
                <w:noProof/>
                <w:lang w:eastAsia="cs-CZ"/>
              </w:rPr>
              <w:tab/>
            </w:r>
            <w:r w:rsidRPr="00BB61C1">
              <w:rPr>
                <w:rStyle w:val="Hypertextovodkaz"/>
                <w:noProof/>
              </w:rPr>
              <w:t>Nominální úroková sazba</w:t>
            </w:r>
            <w:r>
              <w:rPr>
                <w:noProof/>
                <w:webHidden/>
              </w:rPr>
              <w:tab/>
            </w:r>
            <w:r>
              <w:rPr>
                <w:noProof/>
                <w:webHidden/>
              </w:rPr>
              <w:fldChar w:fldCharType="begin"/>
            </w:r>
            <w:r>
              <w:rPr>
                <w:noProof/>
                <w:webHidden/>
              </w:rPr>
              <w:instrText xml:space="preserve"> PAGEREF _Toc300862978 \h </w:instrText>
            </w:r>
            <w:r>
              <w:rPr>
                <w:noProof/>
                <w:webHidden/>
              </w:rPr>
            </w:r>
            <w:r>
              <w:rPr>
                <w:noProof/>
                <w:webHidden/>
              </w:rPr>
              <w:fldChar w:fldCharType="separate"/>
            </w:r>
            <w:r>
              <w:rPr>
                <w:noProof/>
                <w:webHidden/>
              </w:rPr>
              <w:t>8</w:t>
            </w:r>
            <w:r>
              <w:rPr>
                <w:noProof/>
                <w:webHidden/>
              </w:rPr>
              <w:fldChar w:fldCharType="end"/>
            </w:r>
          </w:hyperlink>
        </w:p>
        <w:p w:rsidR="004226C0" w:rsidRDefault="004226C0">
          <w:pPr>
            <w:pStyle w:val="Obsah3"/>
            <w:rPr>
              <w:rFonts w:asciiTheme="minorHAnsi" w:eastAsiaTheme="minorEastAsia" w:hAnsiTheme="minorHAnsi" w:cstheme="minorBidi"/>
              <w:noProof/>
              <w:lang w:eastAsia="cs-CZ"/>
            </w:rPr>
          </w:pPr>
          <w:hyperlink w:anchor="_Toc300862979" w:history="1">
            <w:r w:rsidRPr="00BB61C1">
              <w:rPr>
                <w:rStyle w:val="Hypertextovodkaz"/>
                <w:noProof/>
              </w:rPr>
              <w:t>2.2.2</w:t>
            </w:r>
            <w:r>
              <w:rPr>
                <w:rFonts w:asciiTheme="minorHAnsi" w:eastAsiaTheme="minorEastAsia" w:hAnsiTheme="minorHAnsi" w:cstheme="minorBidi"/>
                <w:noProof/>
                <w:lang w:eastAsia="cs-CZ"/>
              </w:rPr>
              <w:tab/>
            </w:r>
            <w:r w:rsidRPr="00BB61C1">
              <w:rPr>
                <w:rStyle w:val="Hypertextovodkaz"/>
                <w:noProof/>
              </w:rPr>
              <w:t>Reálná úroková sazba</w:t>
            </w:r>
            <w:r>
              <w:rPr>
                <w:noProof/>
                <w:webHidden/>
              </w:rPr>
              <w:tab/>
            </w:r>
            <w:r>
              <w:rPr>
                <w:noProof/>
                <w:webHidden/>
              </w:rPr>
              <w:fldChar w:fldCharType="begin"/>
            </w:r>
            <w:r>
              <w:rPr>
                <w:noProof/>
                <w:webHidden/>
              </w:rPr>
              <w:instrText xml:space="preserve"> PAGEREF _Toc300862979 \h </w:instrText>
            </w:r>
            <w:r>
              <w:rPr>
                <w:noProof/>
                <w:webHidden/>
              </w:rPr>
            </w:r>
            <w:r>
              <w:rPr>
                <w:noProof/>
                <w:webHidden/>
              </w:rPr>
              <w:fldChar w:fldCharType="separate"/>
            </w:r>
            <w:r>
              <w:rPr>
                <w:noProof/>
                <w:webHidden/>
              </w:rPr>
              <w:t>8</w:t>
            </w:r>
            <w:r>
              <w:rPr>
                <w:noProof/>
                <w:webHidden/>
              </w:rPr>
              <w:fldChar w:fldCharType="end"/>
            </w:r>
          </w:hyperlink>
        </w:p>
        <w:p w:rsidR="004226C0" w:rsidRDefault="004226C0">
          <w:pPr>
            <w:pStyle w:val="Obsah1"/>
            <w:rPr>
              <w:rFonts w:asciiTheme="minorHAnsi" w:eastAsiaTheme="minorEastAsia" w:hAnsiTheme="minorHAnsi" w:cstheme="minorBidi"/>
              <w:noProof/>
              <w:sz w:val="22"/>
              <w:lang w:eastAsia="cs-CZ"/>
            </w:rPr>
          </w:pPr>
          <w:hyperlink w:anchor="_Toc300862980" w:history="1">
            <w:r w:rsidRPr="00BB61C1">
              <w:rPr>
                <w:rStyle w:val="Hypertextovodkaz"/>
                <w:noProof/>
              </w:rPr>
              <w:t>3</w:t>
            </w:r>
            <w:r>
              <w:rPr>
                <w:rFonts w:asciiTheme="minorHAnsi" w:eastAsiaTheme="minorEastAsia" w:hAnsiTheme="minorHAnsi" w:cstheme="minorBidi"/>
                <w:noProof/>
                <w:sz w:val="22"/>
                <w:lang w:eastAsia="cs-CZ"/>
              </w:rPr>
              <w:tab/>
            </w:r>
            <w:r w:rsidRPr="00BB61C1">
              <w:rPr>
                <w:rStyle w:val="Hypertextovodkaz"/>
                <w:noProof/>
              </w:rPr>
              <w:t>Analytická/praktická část práce</w:t>
            </w:r>
            <w:r>
              <w:rPr>
                <w:noProof/>
                <w:webHidden/>
              </w:rPr>
              <w:tab/>
            </w:r>
            <w:r>
              <w:rPr>
                <w:noProof/>
                <w:webHidden/>
              </w:rPr>
              <w:fldChar w:fldCharType="begin"/>
            </w:r>
            <w:r>
              <w:rPr>
                <w:noProof/>
                <w:webHidden/>
              </w:rPr>
              <w:instrText xml:space="preserve"> PAGEREF _Toc300862980 \h </w:instrText>
            </w:r>
            <w:r>
              <w:rPr>
                <w:noProof/>
                <w:webHidden/>
              </w:rPr>
            </w:r>
            <w:r>
              <w:rPr>
                <w:noProof/>
                <w:webHidden/>
              </w:rPr>
              <w:fldChar w:fldCharType="separate"/>
            </w:r>
            <w:r>
              <w:rPr>
                <w:noProof/>
                <w:webHidden/>
              </w:rPr>
              <w:t>10</w:t>
            </w:r>
            <w:r>
              <w:rPr>
                <w:noProof/>
                <w:webHidden/>
              </w:rPr>
              <w:fldChar w:fldCharType="end"/>
            </w:r>
          </w:hyperlink>
        </w:p>
        <w:p w:rsidR="004226C0" w:rsidRDefault="004226C0">
          <w:pPr>
            <w:pStyle w:val="Obsah2"/>
            <w:rPr>
              <w:rFonts w:asciiTheme="minorHAnsi" w:eastAsiaTheme="minorEastAsia" w:hAnsiTheme="minorHAnsi" w:cstheme="minorBidi"/>
              <w:lang w:eastAsia="cs-CZ"/>
            </w:rPr>
          </w:pPr>
          <w:hyperlink w:anchor="_Toc300862981" w:history="1">
            <w:r w:rsidRPr="00BB61C1">
              <w:rPr>
                <w:rStyle w:val="Hypertextovodkaz"/>
              </w:rPr>
              <w:t>3.1</w:t>
            </w:r>
            <w:r>
              <w:rPr>
                <w:rFonts w:asciiTheme="minorHAnsi" w:eastAsiaTheme="minorEastAsia" w:hAnsiTheme="minorHAnsi" w:cstheme="minorBidi"/>
                <w:lang w:eastAsia="cs-CZ"/>
              </w:rPr>
              <w:tab/>
            </w:r>
            <w:r w:rsidRPr="00BB61C1">
              <w:rPr>
                <w:rStyle w:val="Hypertextovodkaz"/>
              </w:rPr>
              <w:t>Vývoj v roce 1990</w:t>
            </w:r>
            <w:r>
              <w:rPr>
                <w:webHidden/>
              </w:rPr>
              <w:tab/>
            </w:r>
            <w:r>
              <w:rPr>
                <w:webHidden/>
              </w:rPr>
              <w:fldChar w:fldCharType="begin"/>
            </w:r>
            <w:r>
              <w:rPr>
                <w:webHidden/>
              </w:rPr>
              <w:instrText xml:space="preserve"> PAGEREF _Toc300862981 \h </w:instrText>
            </w:r>
            <w:r>
              <w:rPr>
                <w:webHidden/>
              </w:rPr>
            </w:r>
            <w:r>
              <w:rPr>
                <w:webHidden/>
              </w:rPr>
              <w:fldChar w:fldCharType="separate"/>
            </w:r>
            <w:r>
              <w:rPr>
                <w:webHidden/>
              </w:rPr>
              <w:t>10</w:t>
            </w:r>
            <w:r>
              <w:rPr>
                <w:webHidden/>
              </w:rPr>
              <w:fldChar w:fldCharType="end"/>
            </w:r>
          </w:hyperlink>
        </w:p>
        <w:p w:rsidR="004226C0" w:rsidRDefault="004226C0">
          <w:pPr>
            <w:pStyle w:val="Obsah2"/>
            <w:rPr>
              <w:rFonts w:asciiTheme="minorHAnsi" w:eastAsiaTheme="minorEastAsia" w:hAnsiTheme="minorHAnsi" w:cstheme="minorBidi"/>
              <w:lang w:eastAsia="cs-CZ"/>
            </w:rPr>
          </w:pPr>
          <w:hyperlink w:anchor="_Toc300862982" w:history="1">
            <w:r w:rsidRPr="00BB61C1">
              <w:rPr>
                <w:rStyle w:val="Hypertextovodkaz"/>
              </w:rPr>
              <w:t>3.2</w:t>
            </w:r>
            <w:r>
              <w:rPr>
                <w:rFonts w:asciiTheme="minorHAnsi" w:eastAsiaTheme="minorEastAsia" w:hAnsiTheme="minorHAnsi" w:cstheme="minorBidi"/>
                <w:lang w:eastAsia="cs-CZ"/>
              </w:rPr>
              <w:tab/>
            </w:r>
            <w:r w:rsidRPr="00BB61C1">
              <w:rPr>
                <w:rStyle w:val="Hypertextovodkaz"/>
              </w:rPr>
              <w:t>Vývoj v roce 1991</w:t>
            </w:r>
            <w:r>
              <w:rPr>
                <w:webHidden/>
              </w:rPr>
              <w:tab/>
            </w:r>
            <w:r>
              <w:rPr>
                <w:webHidden/>
              </w:rPr>
              <w:fldChar w:fldCharType="begin"/>
            </w:r>
            <w:r>
              <w:rPr>
                <w:webHidden/>
              </w:rPr>
              <w:instrText xml:space="preserve"> PAGEREF _Toc300862982 \h </w:instrText>
            </w:r>
            <w:r>
              <w:rPr>
                <w:webHidden/>
              </w:rPr>
            </w:r>
            <w:r>
              <w:rPr>
                <w:webHidden/>
              </w:rPr>
              <w:fldChar w:fldCharType="separate"/>
            </w:r>
            <w:r>
              <w:rPr>
                <w:webHidden/>
              </w:rPr>
              <w:t>11</w:t>
            </w:r>
            <w:r>
              <w:rPr>
                <w:webHidden/>
              </w:rPr>
              <w:fldChar w:fldCharType="end"/>
            </w:r>
          </w:hyperlink>
        </w:p>
        <w:p w:rsidR="004226C0" w:rsidRDefault="004226C0">
          <w:pPr>
            <w:pStyle w:val="Obsah2"/>
            <w:rPr>
              <w:rFonts w:asciiTheme="minorHAnsi" w:eastAsiaTheme="minorEastAsia" w:hAnsiTheme="minorHAnsi" w:cstheme="minorBidi"/>
              <w:lang w:eastAsia="cs-CZ"/>
            </w:rPr>
          </w:pPr>
          <w:hyperlink w:anchor="_Toc300862983" w:history="1">
            <w:r w:rsidRPr="00BB61C1">
              <w:rPr>
                <w:rStyle w:val="Hypertextovodkaz"/>
              </w:rPr>
              <w:t>3.3</w:t>
            </w:r>
            <w:r>
              <w:rPr>
                <w:rFonts w:asciiTheme="minorHAnsi" w:eastAsiaTheme="minorEastAsia" w:hAnsiTheme="minorHAnsi" w:cstheme="minorBidi"/>
                <w:lang w:eastAsia="cs-CZ"/>
              </w:rPr>
              <w:tab/>
            </w:r>
            <w:r w:rsidRPr="00BB61C1">
              <w:rPr>
                <w:rStyle w:val="Hypertextovodkaz"/>
              </w:rPr>
              <w:t>Vývoj inflace v letech 1992-1996</w:t>
            </w:r>
            <w:r>
              <w:rPr>
                <w:webHidden/>
              </w:rPr>
              <w:tab/>
            </w:r>
            <w:r>
              <w:rPr>
                <w:webHidden/>
              </w:rPr>
              <w:fldChar w:fldCharType="begin"/>
            </w:r>
            <w:r>
              <w:rPr>
                <w:webHidden/>
              </w:rPr>
              <w:instrText xml:space="preserve"> PAGEREF _Toc300862983 \h </w:instrText>
            </w:r>
            <w:r>
              <w:rPr>
                <w:webHidden/>
              </w:rPr>
            </w:r>
            <w:r>
              <w:rPr>
                <w:webHidden/>
              </w:rPr>
              <w:fldChar w:fldCharType="separate"/>
            </w:r>
            <w:r>
              <w:rPr>
                <w:webHidden/>
              </w:rPr>
              <w:t>12</w:t>
            </w:r>
            <w:r>
              <w:rPr>
                <w:webHidden/>
              </w:rPr>
              <w:fldChar w:fldCharType="end"/>
            </w:r>
          </w:hyperlink>
        </w:p>
        <w:p w:rsidR="004226C0" w:rsidRDefault="004226C0">
          <w:pPr>
            <w:pStyle w:val="Obsah2"/>
            <w:rPr>
              <w:rFonts w:asciiTheme="minorHAnsi" w:eastAsiaTheme="minorEastAsia" w:hAnsiTheme="minorHAnsi" w:cstheme="minorBidi"/>
              <w:lang w:eastAsia="cs-CZ"/>
            </w:rPr>
          </w:pPr>
          <w:hyperlink w:anchor="_Toc300862984" w:history="1">
            <w:r w:rsidRPr="00BB61C1">
              <w:rPr>
                <w:rStyle w:val="Hypertextovodkaz"/>
              </w:rPr>
              <w:t>3.4</w:t>
            </w:r>
            <w:r>
              <w:rPr>
                <w:rFonts w:asciiTheme="minorHAnsi" w:eastAsiaTheme="minorEastAsia" w:hAnsiTheme="minorHAnsi" w:cstheme="minorBidi"/>
                <w:lang w:eastAsia="cs-CZ"/>
              </w:rPr>
              <w:tab/>
            </w:r>
            <w:r w:rsidRPr="00BB61C1">
              <w:rPr>
                <w:rStyle w:val="Hypertextovodkaz"/>
              </w:rPr>
              <w:t>Vývoj inflace v letech 1996 – 1998</w:t>
            </w:r>
            <w:r>
              <w:rPr>
                <w:webHidden/>
              </w:rPr>
              <w:tab/>
            </w:r>
            <w:r>
              <w:rPr>
                <w:webHidden/>
              </w:rPr>
              <w:fldChar w:fldCharType="begin"/>
            </w:r>
            <w:r>
              <w:rPr>
                <w:webHidden/>
              </w:rPr>
              <w:instrText xml:space="preserve"> PAGEREF _Toc300862984 \h </w:instrText>
            </w:r>
            <w:r>
              <w:rPr>
                <w:webHidden/>
              </w:rPr>
            </w:r>
            <w:r>
              <w:rPr>
                <w:webHidden/>
              </w:rPr>
              <w:fldChar w:fldCharType="separate"/>
            </w:r>
            <w:r>
              <w:rPr>
                <w:webHidden/>
              </w:rPr>
              <w:t>13</w:t>
            </w:r>
            <w:r>
              <w:rPr>
                <w:webHidden/>
              </w:rPr>
              <w:fldChar w:fldCharType="end"/>
            </w:r>
          </w:hyperlink>
        </w:p>
        <w:p w:rsidR="004226C0" w:rsidRDefault="004226C0">
          <w:pPr>
            <w:pStyle w:val="Obsah2"/>
            <w:rPr>
              <w:rFonts w:asciiTheme="minorHAnsi" w:eastAsiaTheme="minorEastAsia" w:hAnsiTheme="minorHAnsi" w:cstheme="minorBidi"/>
              <w:lang w:eastAsia="cs-CZ"/>
            </w:rPr>
          </w:pPr>
          <w:hyperlink w:anchor="_Toc300862985" w:history="1">
            <w:r w:rsidRPr="00BB61C1">
              <w:rPr>
                <w:rStyle w:val="Hypertextovodkaz"/>
              </w:rPr>
              <w:t>3.5</w:t>
            </w:r>
            <w:r>
              <w:rPr>
                <w:rFonts w:asciiTheme="minorHAnsi" w:eastAsiaTheme="minorEastAsia" w:hAnsiTheme="minorHAnsi" w:cstheme="minorBidi"/>
                <w:lang w:eastAsia="cs-CZ"/>
              </w:rPr>
              <w:tab/>
            </w:r>
            <w:r w:rsidRPr="00BB61C1">
              <w:rPr>
                <w:rStyle w:val="Hypertextovodkaz"/>
              </w:rPr>
              <w:t>Vývoj inflace v roce 1999</w:t>
            </w:r>
            <w:r>
              <w:rPr>
                <w:webHidden/>
              </w:rPr>
              <w:tab/>
            </w:r>
            <w:r>
              <w:rPr>
                <w:webHidden/>
              </w:rPr>
              <w:fldChar w:fldCharType="begin"/>
            </w:r>
            <w:r>
              <w:rPr>
                <w:webHidden/>
              </w:rPr>
              <w:instrText xml:space="preserve"> PAGEREF _Toc300862985 \h </w:instrText>
            </w:r>
            <w:r>
              <w:rPr>
                <w:webHidden/>
              </w:rPr>
            </w:r>
            <w:r>
              <w:rPr>
                <w:webHidden/>
              </w:rPr>
              <w:fldChar w:fldCharType="separate"/>
            </w:r>
            <w:r>
              <w:rPr>
                <w:webHidden/>
              </w:rPr>
              <w:t>14</w:t>
            </w:r>
            <w:r>
              <w:rPr>
                <w:webHidden/>
              </w:rPr>
              <w:fldChar w:fldCharType="end"/>
            </w:r>
          </w:hyperlink>
        </w:p>
        <w:p w:rsidR="004226C0" w:rsidRDefault="004226C0">
          <w:pPr>
            <w:pStyle w:val="Obsah2"/>
            <w:rPr>
              <w:rFonts w:asciiTheme="minorHAnsi" w:eastAsiaTheme="minorEastAsia" w:hAnsiTheme="minorHAnsi" w:cstheme="minorBidi"/>
              <w:lang w:eastAsia="cs-CZ"/>
            </w:rPr>
          </w:pPr>
          <w:hyperlink w:anchor="_Toc300862986" w:history="1">
            <w:r w:rsidRPr="00BB61C1">
              <w:rPr>
                <w:rStyle w:val="Hypertextovodkaz"/>
              </w:rPr>
              <w:t>3.6</w:t>
            </w:r>
            <w:r>
              <w:rPr>
                <w:rFonts w:asciiTheme="minorHAnsi" w:eastAsiaTheme="minorEastAsia" w:hAnsiTheme="minorHAnsi" w:cstheme="minorBidi"/>
                <w:lang w:eastAsia="cs-CZ"/>
              </w:rPr>
              <w:tab/>
            </w:r>
            <w:r w:rsidRPr="00BB61C1">
              <w:rPr>
                <w:rStyle w:val="Hypertextovodkaz"/>
              </w:rPr>
              <w:t>Vývoj v roce 2000</w:t>
            </w:r>
            <w:r>
              <w:rPr>
                <w:webHidden/>
              </w:rPr>
              <w:tab/>
            </w:r>
            <w:r>
              <w:rPr>
                <w:webHidden/>
              </w:rPr>
              <w:fldChar w:fldCharType="begin"/>
            </w:r>
            <w:r>
              <w:rPr>
                <w:webHidden/>
              </w:rPr>
              <w:instrText xml:space="preserve"> PAGEREF _Toc300862986 \h </w:instrText>
            </w:r>
            <w:r>
              <w:rPr>
                <w:webHidden/>
              </w:rPr>
            </w:r>
            <w:r>
              <w:rPr>
                <w:webHidden/>
              </w:rPr>
              <w:fldChar w:fldCharType="separate"/>
            </w:r>
            <w:r>
              <w:rPr>
                <w:webHidden/>
              </w:rPr>
              <w:t>15</w:t>
            </w:r>
            <w:r>
              <w:rPr>
                <w:webHidden/>
              </w:rPr>
              <w:fldChar w:fldCharType="end"/>
            </w:r>
          </w:hyperlink>
        </w:p>
        <w:p w:rsidR="004226C0" w:rsidRDefault="004226C0">
          <w:pPr>
            <w:pStyle w:val="Obsah2"/>
            <w:rPr>
              <w:rFonts w:asciiTheme="minorHAnsi" w:eastAsiaTheme="minorEastAsia" w:hAnsiTheme="minorHAnsi" w:cstheme="minorBidi"/>
              <w:lang w:eastAsia="cs-CZ"/>
            </w:rPr>
          </w:pPr>
          <w:hyperlink w:anchor="_Toc300862987" w:history="1">
            <w:r w:rsidRPr="00BB61C1">
              <w:rPr>
                <w:rStyle w:val="Hypertextovodkaz"/>
              </w:rPr>
              <w:t>3.7</w:t>
            </w:r>
            <w:r>
              <w:rPr>
                <w:rFonts w:asciiTheme="minorHAnsi" w:eastAsiaTheme="minorEastAsia" w:hAnsiTheme="minorHAnsi" w:cstheme="minorBidi"/>
                <w:lang w:eastAsia="cs-CZ"/>
              </w:rPr>
              <w:tab/>
            </w:r>
            <w:r w:rsidRPr="00BB61C1">
              <w:rPr>
                <w:rStyle w:val="Hypertextovodkaz"/>
              </w:rPr>
              <w:t>Vývoj v roce 2001</w:t>
            </w:r>
            <w:r>
              <w:rPr>
                <w:webHidden/>
              </w:rPr>
              <w:tab/>
            </w:r>
            <w:r>
              <w:rPr>
                <w:webHidden/>
              </w:rPr>
              <w:fldChar w:fldCharType="begin"/>
            </w:r>
            <w:r>
              <w:rPr>
                <w:webHidden/>
              </w:rPr>
              <w:instrText xml:space="preserve"> PAGEREF _Toc300862987 \h </w:instrText>
            </w:r>
            <w:r>
              <w:rPr>
                <w:webHidden/>
              </w:rPr>
            </w:r>
            <w:r>
              <w:rPr>
                <w:webHidden/>
              </w:rPr>
              <w:fldChar w:fldCharType="separate"/>
            </w:r>
            <w:r>
              <w:rPr>
                <w:webHidden/>
              </w:rPr>
              <w:t>16</w:t>
            </w:r>
            <w:r>
              <w:rPr>
                <w:webHidden/>
              </w:rPr>
              <w:fldChar w:fldCharType="end"/>
            </w:r>
          </w:hyperlink>
        </w:p>
        <w:p w:rsidR="004226C0" w:rsidRDefault="004226C0">
          <w:pPr>
            <w:pStyle w:val="Obsah2"/>
            <w:rPr>
              <w:rFonts w:asciiTheme="minorHAnsi" w:eastAsiaTheme="minorEastAsia" w:hAnsiTheme="minorHAnsi" w:cstheme="minorBidi"/>
              <w:lang w:eastAsia="cs-CZ"/>
            </w:rPr>
          </w:pPr>
          <w:hyperlink w:anchor="_Toc300862988" w:history="1">
            <w:r w:rsidRPr="00BB61C1">
              <w:rPr>
                <w:rStyle w:val="Hypertextovodkaz"/>
              </w:rPr>
              <w:t>3.8</w:t>
            </w:r>
            <w:r>
              <w:rPr>
                <w:rFonts w:asciiTheme="minorHAnsi" w:eastAsiaTheme="minorEastAsia" w:hAnsiTheme="minorHAnsi" w:cstheme="minorBidi"/>
                <w:lang w:eastAsia="cs-CZ"/>
              </w:rPr>
              <w:tab/>
            </w:r>
            <w:r w:rsidRPr="00BB61C1">
              <w:rPr>
                <w:rStyle w:val="Hypertextovodkaz"/>
              </w:rPr>
              <w:t>Vývoj v roce 2002</w:t>
            </w:r>
            <w:r>
              <w:rPr>
                <w:webHidden/>
              </w:rPr>
              <w:tab/>
            </w:r>
            <w:r>
              <w:rPr>
                <w:webHidden/>
              </w:rPr>
              <w:fldChar w:fldCharType="begin"/>
            </w:r>
            <w:r>
              <w:rPr>
                <w:webHidden/>
              </w:rPr>
              <w:instrText xml:space="preserve"> PAGEREF _Toc300862988 \h </w:instrText>
            </w:r>
            <w:r>
              <w:rPr>
                <w:webHidden/>
              </w:rPr>
            </w:r>
            <w:r>
              <w:rPr>
                <w:webHidden/>
              </w:rPr>
              <w:fldChar w:fldCharType="separate"/>
            </w:r>
            <w:r>
              <w:rPr>
                <w:webHidden/>
              </w:rPr>
              <w:t>17</w:t>
            </w:r>
            <w:r>
              <w:rPr>
                <w:webHidden/>
              </w:rPr>
              <w:fldChar w:fldCharType="end"/>
            </w:r>
          </w:hyperlink>
        </w:p>
        <w:p w:rsidR="004226C0" w:rsidRDefault="004226C0">
          <w:pPr>
            <w:pStyle w:val="Obsah2"/>
            <w:rPr>
              <w:rFonts w:asciiTheme="minorHAnsi" w:eastAsiaTheme="minorEastAsia" w:hAnsiTheme="minorHAnsi" w:cstheme="minorBidi"/>
              <w:lang w:eastAsia="cs-CZ"/>
            </w:rPr>
          </w:pPr>
          <w:hyperlink w:anchor="_Toc300862989" w:history="1">
            <w:r w:rsidRPr="00BB61C1">
              <w:rPr>
                <w:rStyle w:val="Hypertextovodkaz"/>
              </w:rPr>
              <w:t>3.9</w:t>
            </w:r>
            <w:r>
              <w:rPr>
                <w:rFonts w:asciiTheme="minorHAnsi" w:eastAsiaTheme="minorEastAsia" w:hAnsiTheme="minorHAnsi" w:cstheme="minorBidi"/>
                <w:lang w:eastAsia="cs-CZ"/>
              </w:rPr>
              <w:tab/>
            </w:r>
            <w:r w:rsidRPr="00BB61C1">
              <w:rPr>
                <w:rStyle w:val="Hypertextovodkaz"/>
              </w:rPr>
              <w:t>Vývoj v roce 2003</w:t>
            </w:r>
            <w:r>
              <w:rPr>
                <w:webHidden/>
              </w:rPr>
              <w:tab/>
            </w:r>
            <w:r>
              <w:rPr>
                <w:webHidden/>
              </w:rPr>
              <w:fldChar w:fldCharType="begin"/>
            </w:r>
            <w:r>
              <w:rPr>
                <w:webHidden/>
              </w:rPr>
              <w:instrText xml:space="preserve"> PAGEREF _Toc300862989 \h </w:instrText>
            </w:r>
            <w:r>
              <w:rPr>
                <w:webHidden/>
              </w:rPr>
            </w:r>
            <w:r>
              <w:rPr>
                <w:webHidden/>
              </w:rPr>
              <w:fldChar w:fldCharType="separate"/>
            </w:r>
            <w:r>
              <w:rPr>
                <w:webHidden/>
              </w:rPr>
              <w:t>18</w:t>
            </w:r>
            <w:r>
              <w:rPr>
                <w:webHidden/>
              </w:rPr>
              <w:fldChar w:fldCharType="end"/>
            </w:r>
          </w:hyperlink>
        </w:p>
        <w:p w:rsidR="004226C0" w:rsidRDefault="004226C0">
          <w:pPr>
            <w:pStyle w:val="Obsah2"/>
            <w:rPr>
              <w:rFonts w:asciiTheme="minorHAnsi" w:eastAsiaTheme="minorEastAsia" w:hAnsiTheme="minorHAnsi" w:cstheme="minorBidi"/>
              <w:lang w:eastAsia="cs-CZ"/>
            </w:rPr>
          </w:pPr>
          <w:hyperlink w:anchor="_Toc300862990" w:history="1">
            <w:r w:rsidRPr="00BB61C1">
              <w:rPr>
                <w:rStyle w:val="Hypertextovodkaz"/>
              </w:rPr>
              <w:t>3.10</w:t>
            </w:r>
            <w:r>
              <w:rPr>
                <w:rFonts w:asciiTheme="minorHAnsi" w:eastAsiaTheme="minorEastAsia" w:hAnsiTheme="minorHAnsi" w:cstheme="minorBidi"/>
                <w:lang w:eastAsia="cs-CZ"/>
              </w:rPr>
              <w:tab/>
            </w:r>
            <w:r w:rsidRPr="00BB61C1">
              <w:rPr>
                <w:rStyle w:val="Hypertextovodkaz"/>
              </w:rPr>
              <w:t>Vývoj v roce 2004</w:t>
            </w:r>
            <w:r>
              <w:rPr>
                <w:webHidden/>
              </w:rPr>
              <w:tab/>
            </w:r>
            <w:r>
              <w:rPr>
                <w:webHidden/>
              </w:rPr>
              <w:fldChar w:fldCharType="begin"/>
            </w:r>
            <w:r>
              <w:rPr>
                <w:webHidden/>
              </w:rPr>
              <w:instrText xml:space="preserve"> PAGEREF _Toc300862990 \h </w:instrText>
            </w:r>
            <w:r>
              <w:rPr>
                <w:webHidden/>
              </w:rPr>
            </w:r>
            <w:r>
              <w:rPr>
                <w:webHidden/>
              </w:rPr>
              <w:fldChar w:fldCharType="separate"/>
            </w:r>
            <w:r>
              <w:rPr>
                <w:webHidden/>
              </w:rPr>
              <w:t>19</w:t>
            </w:r>
            <w:r>
              <w:rPr>
                <w:webHidden/>
              </w:rPr>
              <w:fldChar w:fldCharType="end"/>
            </w:r>
          </w:hyperlink>
        </w:p>
        <w:p w:rsidR="004226C0" w:rsidRDefault="004226C0">
          <w:pPr>
            <w:pStyle w:val="Obsah2"/>
            <w:rPr>
              <w:rFonts w:asciiTheme="minorHAnsi" w:eastAsiaTheme="minorEastAsia" w:hAnsiTheme="minorHAnsi" w:cstheme="minorBidi"/>
              <w:lang w:eastAsia="cs-CZ"/>
            </w:rPr>
          </w:pPr>
          <w:hyperlink w:anchor="_Toc300862991" w:history="1">
            <w:r w:rsidRPr="00BB61C1">
              <w:rPr>
                <w:rStyle w:val="Hypertextovodkaz"/>
              </w:rPr>
              <w:t>3.11</w:t>
            </w:r>
            <w:r>
              <w:rPr>
                <w:rFonts w:asciiTheme="minorHAnsi" w:eastAsiaTheme="minorEastAsia" w:hAnsiTheme="minorHAnsi" w:cstheme="minorBidi"/>
                <w:lang w:eastAsia="cs-CZ"/>
              </w:rPr>
              <w:tab/>
            </w:r>
            <w:r w:rsidRPr="00BB61C1">
              <w:rPr>
                <w:rStyle w:val="Hypertextovodkaz"/>
              </w:rPr>
              <w:t>Vývoj v roce 2005</w:t>
            </w:r>
            <w:r>
              <w:rPr>
                <w:webHidden/>
              </w:rPr>
              <w:tab/>
            </w:r>
            <w:r>
              <w:rPr>
                <w:webHidden/>
              </w:rPr>
              <w:fldChar w:fldCharType="begin"/>
            </w:r>
            <w:r>
              <w:rPr>
                <w:webHidden/>
              </w:rPr>
              <w:instrText xml:space="preserve"> PAGEREF _Toc300862991 \h </w:instrText>
            </w:r>
            <w:r>
              <w:rPr>
                <w:webHidden/>
              </w:rPr>
            </w:r>
            <w:r>
              <w:rPr>
                <w:webHidden/>
              </w:rPr>
              <w:fldChar w:fldCharType="separate"/>
            </w:r>
            <w:r>
              <w:rPr>
                <w:webHidden/>
              </w:rPr>
              <w:t>19</w:t>
            </w:r>
            <w:r>
              <w:rPr>
                <w:webHidden/>
              </w:rPr>
              <w:fldChar w:fldCharType="end"/>
            </w:r>
          </w:hyperlink>
        </w:p>
        <w:p w:rsidR="004226C0" w:rsidRDefault="004226C0">
          <w:pPr>
            <w:pStyle w:val="Obsah2"/>
            <w:rPr>
              <w:rFonts w:asciiTheme="minorHAnsi" w:eastAsiaTheme="minorEastAsia" w:hAnsiTheme="minorHAnsi" w:cstheme="minorBidi"/>
              <w:lang w:eastAsia="cs-CZ"/>
            </w:rPr>
          </w:pPr>
          <w:hyperlink w:anchor="_Toc300862992" w:history="1">
            <w:r w:rsidRPr="00BB61C1">
              <w:rPr>
                <w:rStyle w:val="Hypertextovodkaz"/>
              </w:rPr>
              <w:t>3.12</w:t>
            </w:r>
            <w:r>
              <w:rPr>
                <w:rFonts w:asciiTheme="minorHAnsi" w:eastAsiaTheme="minorEastAsia" w:hAnsiTheme="minorHAnsi" w:cstheme="minorBidi"/>
                <w:lang w:eastAsia="cs-CZ"/>
              </w:rPr>
              <w:tab/>
            </w:r>
            <w:r w:rsidRPr="00BB61C1">
              <w:rPr>
                <w:rStyle w:val="Hypertextovodkaz"/>
              </w:rPr>
              <w:t>Vývoj v roce 2006</w:t>
            </w:r>
            <w:r>
              <w:rPr>
                <w:webHidden/>
              </w:rPr>
              <w:tab/>
            </w:r>
            <w:r>
              <w:rPr>
                <w:webHidden/>
              </w:rPr>
              <w:fldChar w:fldCharType="begin"/>
            </w:r>
            <w:r>
              <w:rPr>
                <w:webHidden/>
              </w:rPr>
              <w:instrText xml:space="preserve"> PAGEREF _Toc300862992 \h </w:instrText>
            </w:r>
            <w:r>
              <w:rPr>
                <w:webHidden/>
              </w:rPr>
            </w:r>
            <w:r>
              <w:rPr>
                <w:webHidden/>
              </w:rPr>
              <w:fldChar w:fldCharType="separate"/>
            </w:r>
            <w:r>
              <w:rPr>
                <w:webHidden/>
              </w:rPr>
              <w:t>20</w:t>
            </w:r>
            <w:r>
              <w:rPr>
                <w:webHidden/>
              </w:rPr>
              <w:fldChar w:fldCharType="end"/>
            </w:r>
          </w:hyperlink>
        </w:p>
        <w:p w:rsidR="004226C0" w:rsidRDefault="004226C0">
          <w:pPr>
            <w:pStyle w:val="Obsah2"/>
            <w:rPr>
              <w:rFonts w:asciiTheme="minorHAnsi" w:eastAsiaTheme="minorEastAsia" w:hAnsiTheme="minorHAnsi" w:cstheme="minorBidi"/>
              <w:lang w:eastAsia="cs-CZ"/>
            </w:rPr>
          </w:pPr>
          <w:hyperlink w:anchor="_Toc300862993" w:history="1">
            <w:r w:rsidRPr="00BB61C1">
              <w:rPr>
                <w:rStyle w:val="Hypertextovodkaz"/>
              </w:rPr>
              <w:t>3.13</w:t>
            </w:r>
            <w:r>
              <w:rPr>
                <w:rFonts w:asciiTheme="minorHAnsi" w:eastAsiaTheme="minorEastAsia" w:hAnsiTheme="minorHAnsi" w:cstheme="minorBidi"/>
                <w:lang w:eastAsia="cs-CZ"/>
              </w:rPr>
              <w:tab/>
            </w:r>
            <w:r w:rsidRPr="00BB61C1">
              <w:rPr>
                <w:rStyle w:val="Hypertextovodkaz"/>
              </w:rPr>
              <w:t>Vývoj v roce 2007</w:t>
            </w:r>
            <w:r>
              <w:rPr>
                <w:webHidden/>
              </w:rPr>
              <w:tab/>
            </w:r>
            <w:r>
              <w:rPr>
                <w:webHidden/>
              </w:rPr>
              <w:fldChar w:fldCharType="begin"/>
            </w:r>
            <w:r>
              <w:rPr>
                <w:webHidden/>
              </w:rPr>
              <w:instrText xml:space="preserve"> PAGEREF _Toc300862993 \h </w:instrText>
            </w:r>
            <w:r>
              <w:rPr>
                <w:webHidden/>
              </w:rPr>
            </w:r>
            <w:r>
              <w:rPr>
                <w:webHidden/>
              </w:rPr>
              <w:fldChar w:fldCharType="separate"/>
            </w:r>
            <w:r>
              <w:rPr>
                <w:webHidden/>
              </w:rPr>
              <w:t>21</w:t>
            </w:r>
            <w:r>
              <w:rPr>
                <w:webHidden/>
              </w:rPr>
              <w:fldChar w:fldCharType="end"/>
            </w:r>
          </w:hyperlink>
        </w:p>
        <w:p w:rsidR="004226C0" w:rsidRDefault="004226C0">
          <w:pPr>
            <w:pStyle w:val="Obsah2"/>
            <w:rPr>
              <w:rFonts w:asciiTheme="minorHAnsi" w:eastAsiaTheme="minorEastAsia" w:hAnsiTheme="minorHAnsi" w:cstheme="minorBidi"/>
              <w:lang w:eastAsia="cs-CZ"/>
            </w:rPr>
          </w:pPr>
          <w:hyperlink w:anchor="_Toc300862994" w:history="1">
            <w:r w:rsidRPr="00BB61C1">
              <w:rPr>
                <w:rStyle w:val="Hypertextovodkaz"/>
              </w:rPr>
              <w:t>3.14</w:t>
            </w:r>
            <w:r>
              <w:rPr>
                <w:rFonts w:asciiTheme="minorHAnsi" w:eastAsiaTheme="minorEastAsia" w:hAnsiTheme="minorHAnsi" w:cstheme="minorBidi"/>
                <w:lang w:eastAsia="cs-CZ"/>
              </w:rPr>
              <w:tab/>
            </w:r>
            <w:r w:rsidRPr="00BB61C1">
              <w:rPr>
                <w:rStyle w:val="Hypertextovodkaz"/>
              </w:rPr>
              <w:t>Vývoj v roce 2008</w:t>
            </w:r>
            <w:r>
              <w:rPr>
                <w:webHidden/>
              </w:rPr>
              <w:tab/>
            </w:r>
            <w:r>
              <w:rPr>
                <w:webHidden/>
              </w:rPr>
              <w:fldChar w:fldCharType="begin"/>
            </w:r>
            <w:r>
              <w:rPr>
                <w:webHidden/>
              </w:rPr>
              <w:instrText xml:space="preserve"> PAGEREF _Toc300862994 \h </w:instrText>
            </w:r>
            <w:r>
              <w:rPr>
                <w:webHidden/>
              </w:rPr>
            </w:r>
            <w:r>
              <w:rPr>
                <w:webHidden/>
              </w:rPr>
              <w:fldChar w:fldCharType="separate"/>
            </w:r>
            <w:r>
              <w:rPr>
                <w:webHidden/>
              </w:rPr>
              <w:t>22</w:t>
            </w:r>
            <w:r>
              <w:rPr>
                <w:webHidden/>
              </w:rPr>
              <w:fldChar w:fldCharType="end"/>
            </w:r>
          </w:hyperlink>
        </w:p>
        <w:p w:rsidR="004226C0" w:rsidRDefault="004226C0">
          <w:pPr>
            <w:pStyle w:val="Obsah2"/>
            <w:rPr>
              <w:rFonts w:asciiTheme="minorHAnsi" w:eastAsiaTheme="minorEastAsia" w:hAnsiTheme="minorHAnsi" w:cstheme="minorBidi"/>
              <w:lang w:eastAsia="cs-CZ"/>
            </w:rPr>
          </w:pPr>
          <w:hyperlink w:anchor="_Toc300862995" w:history="1">
            <w:r w:rsidRPr="00BB61C1">
              <w:rPr>
                <w:rStyle w:val="Hypertextovodkaz"/>
              </w:rPr>
              <w:t>3.15</w:t>
            </w:r>
            <w:r>
              <w:rPr>
                <w:rFonts w:asciiTheme="minorHAnsi" w:eastAsiaTheme="minorEastAsia" w:hAnsiTheme="minorHAnsi" w:cstheme="minorBidi"/>
                <w:lang w:eastAsia="cs-CZ"/>
              </w:rPr>
              <w:tab/>
            </w:r>
            <w:r w:rsidRPr="00BB61C1">
              <w:rPr>
                <w:rStyle w:val="Hypertextovodkaz"/>
              </w:rPr>
              <w:t>Vývoj v roce 2009</w:t>
            </w:r>
            <w:r>
              <w:rPr>
                <w:webHidden/>
              </w:rPr>
              <w:tab/>
            </w:r>
            <w:r>
              <w:rPr>
                <w:webHidden/>
              </w:rPr>
              <w:fldChar w:fldCharType="begin"/>
            </w:r>
            <w:r>
              <w:rPr>
                <w:webHidden/>
              </w:rPr>
              <w:instrText xml:space="preserve"> PAGEREF _Toc300862995 \h </w:instrText>
            </w:r>
            <w:r>
              <w:rPr>
                <w:webHidden/>
              </w:rPr>
            </w:r>
            <w:r>
              <w:rPr>
                <w:webHidden/>
              </w:rPr>
              <w:fldChar w:fldCharType="separate"/>
            </w:r>
            <w:r>
              <w:rPr>
                <w:webHidden/>
              </w:rPr>
              <w:t>23</w:t>
            </w:r>
            <w:r>
              <w:rPr>
                <w:webHidden/>
              </w:rPr>
              <w:fldChar w:fldCharType="end"/>
            </w:r>
          </w:hyperlink>
        </w:p>
        <w:p w:rsidR="004226C0" w:rsidRDefault="004226C0">
          <w:pPr>
            <w:pStyle w:val="Obsah2"/>
            <w:rPr>
              <w:rFonts w:asciiTheme="minorHAnsi" w:eastAsiaTheme="minorEastAsia" w:hAnsiTheme="minorHAnsi" w:cstheme="minorBidi"/>
              <w:lang w:eastAsia="cs-CZ"/>
            </w:rPr>
          </w:pPr>
          <w:hyperlink w:anchor="_Toc300862996" w:history="1">
            <w:r w:rsidRPr="00BB61C1">
              <w:rPr>
                <w:rStyle w:val="Hypertextovodkaz"/>
              </w:rPr>
              <w:t>3.16</w:t>
            </w:r>
            <w:r>
              <w:rPr>
                <w:rFonts w:asciiTheme="minorHAnsi" w:eastAsiaTheme="minorEastAsia" w:hAnsiTheme="minorHAnsi" w:cstheme="minorBidi"/>
                <w:lang w:eastAsia="cs-CZ"/>
              </w:rPr>
              <w:tab/>
            </w:r>
            <w:r w:rsidRPr="00BB61C1">
              <w:rPr>
                <w:rStyle w:val="Hypertextovodkaz"/>
              </w:rPr>
              <w:t>Vývoj v roce 2010</w:t>
            </w:r>
            <w:r>
              <w:rPr>
                <w:webHidden/>
              </w:rPr>
              <w:tab/>
            </w:r>
            <w:r>
              <w:rPr>
                <w:webHidden/>
              </w:rPr>
              <w:fldChar w:fldCharType="begin"/>
            </w:r>
            <w:r>
              <w:rPr>
                <w:webHidden/>
              </w:rPr>
              <w:instrText xml:space="preserve"> PAGEREF _Toc300862996 \h </w:instrText>
            </w:r>
            <w:r>
              <w:rPr>
                <w:webHidden/>
              </w:rPr>
            </w:r>
            <w:r>
              <w:rPr>
                <w:webHidden/>
              </w:rPr>
              <w:fldChar w:fldCharType="separate"/>
            </w:r>
            <w:r>
              <w:rPr>
                <w:webHidden/>
              </w:rPr>
              <w:t>24</w:t>
            </w:r>
            <w:r>
              <w:rPr>
                <w:webHidden/>
              </w:rPr>
              <w:fldChar w:fldCharType="end"/>
            </w:r>
          </w:hyperlink>
        </w:p>
        <w:p w:rsidR="004226C0" w:rsidRDefault="004226C0">
          <w:pPr>
            <w:pStyle w:val="Obsah1"/>
            <w:rPr>
              <w:rFonts w:asciiTheme="minorHAnsi" w:eastAsiaTheme="minorEastAsia" w:hAnsiTheme="minorHAnsi" w:cstheme="minorBidi"/>
              <w:noProof/>
              <w:sz w:val="22"/>
              <w:lang w:eastAsia="cs-CZ"/>
            </w:rPr>
          </w:pPr>
          <w:hyperlink w:anchor="_Toc300862997" w:history="1">
            <w:r w:rsidRPr="00BB61C1">
              <w:rPr>
                <w:rStyle w:val="Hypertextovodkaz"/>
                <w:noProof/>
              </w:rPr>
              <w:t>4</w:t>
            </w:r>
            <w:r>
              <w:rPr>
                <w:rFonts w:asciiTheme="minorHAnsi" w:eastAsiaTheme="minorEastAsia" w:hAnsiTheme="minorHAnsi" w:cstheme="minorBidi"/>
                <w:noProof/>
                <w:sz w:val="22"/>
                <w:lang w:eastAsia="cs-CZ"/>
              </w:rPr>
              <w:tab/>
            </w:r>
            <w:r w:rsidRPr="00BB61C1">
              <w:rPr>
                <w:rStyle w:val="Hypertextovodkaz"/>
                <w:noProof/>
              </w:rPr>
              <w:t>Závěr</w:t>
            </w:r>
            <w:r>
              <w:rPr>
                <w:noProof/>
                <w:webHidden/>
              </w:rPr>
              <w:tab/>
            </w:r>
            <w:r>
              <w:rPr>
                <w:noProof/>
                <w:webHidden/>
              </w:rPr>
              <w:fldChar w:fldCharType="begin"/>
            </w:r>
            <w:r>
              <w:rPr>
                <w:noProof/>
                <w:webHidden/>
              </w:rPr>
              <w:instrText xml:space="preserve"> PAGEREF _Toc300862997 \h </w:instrText>
            </w:r>
            <w:r>
              <w:rPr>
                <w:noProof/>
                <w:webHidden/>
              </w:rPr>
            </w:r>
            <w:r>
              <w:rPr>
                <w:noProof/>
                <w:webHidden/>
              </w:rPr>
              <w:fldChar w:fldCharType="separate"/>
            </w:r>
            <w:r>
              <w:rPr>
                <w:noProof/>
                <w:webHidden/>
              </w:rPr>
              <w:t>26</w:t>
            </w:r>
            <w:r>
              <w:rPr>
                <w:noProof/>
                <w:webHidden/>
              </w:rPr>
              <w:fldChar w:fldCharType="end"/>
            </w:r>
          </w:hyperlink>
        </w:p>
        <w:p w:rsidR="004226C0" w:rsidRDefault="004226C0">
          <w:pPr>
            <w:pStyle w:val="Obsah1"/>
            <w:rPr>
              <w:rFonts w:asciiTheme="minorHAnsi" w:eastAsiaTheme="minorEastAsia" w:hAnsiTheme="minorHAnsi" w:cstheme="minorBidi"/>
              <w:noProof/>
              <w:sz w:val="22"/>
              <w:lang w:eastAsia="cs-CZ"/>
            </w:rPr>
          </w:pPr>
          <w:hyperlink w:anchor="_Toc300862998" w:history="1">
            <w:r w:rsidRPr="00BB61C1">
              <w:rPr>
                <w:rStyle w:val="Hypertextovodkaz"/>
                <w:noProof/>
              </w:rPr>
              <w:t>Literatura</w:t>
            </w:r>
            <w:r>
              <w:rPr>
                <w:noProof/>
                <w:webHidden/>
              </w:rPr>
              <w:tab/>
            </w:r>
            <w:r>
              <w:rPr>
                <w:noProof/>
                <w:webHidden/>
              </w:rPr>
              <w:fldChar w:fldCharType="begin"/>
            </w:r>
            <w:r>
              <w:rPr>
                <w:noProof/>
                <w:webHidden/>
              </w:rPr>
              <w:instrText xml:space="preserve"> PAGEREF _Toc300862998 \h </w:instrText>
            </w:r>
            <w:r>
              <w:rPr>
                <w:noProof/>
                <w:webHidden/>
              </w:rPr>
            </w:r>
            <w:r>
              <w:rPr>
                <w:noProof/>
                <w:webHidden/>
              </w:rPr>
              <w:fldChar w:fldCharType="separate"/>
            </w:r>
            <w:r>
              <w:rPr>
                <w:noProof/>
                <w:webHidden/>
              </w:rPr>
              <w:t>28</w:t>
            </w:r>
            <w:r>
              <w:rPr>
                <w:noProof/>
                <w:webHidden/>
              </w:rPr>
              <w:fldChar w:fldCharType="end"/>
            </w:r>
          </w:hyperlink>
        </w:p>
        <w:p w:rsidR="004226C0" w:rsidRDefault="004226C0">
          <w:pPr>
            <w:pStyle w:val="Obsah1"/>
            <w:rPr>
              <w:rFonts w:asciiTheme="minorHAnsi" w:eastAsiaTheme="minorEastAsia" w:hAnsiTheme="minorHAnsi" w:cstheme="minorBidi"/>
              <w:noProof/>
              <w:sz w:val="22"/>
              <w:lang w:eastAsia="cs-CZ"/>
            </w:rPr>
          </w:pPr>
          <w:hyperlink w:anchor="_Toc300862999" w:history="1">
            <w:r w:rsidRPr="00BB61C1">
              <w:rPr>
                <w:rStyle w:val="Hypertextovodkaz"/>
                <w:noProof/>
              </w:rPr>
              <w:t>Přílohy</w:t>
            </w:r>
            <w:r>
              <w:rPr>
                <w:noProof/>
                <w:webHidden/>
              </w:rPr>
              <w:tab/>
            </w:r>
            <w:r>
              <w:rPr>
                <w:noProof/>
                <w:webHidden/>
              </w:rPr>
              <w:fldChar w:fldCharType="begin"/>
            </w:r>
            <w:r>
              <w:rPr>
                <w:noProof/>
                <w:webHidden/>
              </w:rPr>
              <w:instrText xml:space="preserve"> PAGEREF _Toc300862999 \h </w:instrText>
            </w:r>
            <w:r>
              <w:rPr>
                <w:noProof/>
                <w:webHidden/>
              </w:rPr>
            </w:r>
            <w:r>
              <w:rPr>
                <w:noProof/>
                <w:webHidden/>
              </w:rPr>
              <w:fldChar w:fldCharType="separate"/>
            </w:r>
            <w:r>
              <w:rPr>
                <w:noProof/>
                <w:webHidden/>
              </w:rPr>
              <w:t>1</w:t>
            </w:r>
            <w:r>
              <w:rPr>
                <w:noProof/>
                <w:webHidden/>
              </w:rPr>
              <w:fldChar w:fldCharType="end"/>
            </w:r>
          </w:hyperlink>
        </w:p>
        <w:p w:rsidR="004F23EF" w:rsidRDefault="005B5EEF" w:rsidP="004F23EF">
          <w:r>
            <w:fldChar w:fldCharType="end"/>
          </w:r>
        </w:p>
      </w:sdtContent>
    </w:sdt>
    <w:p w:rsidR="004F23EF" w:rsidRPr="003C303C" w:rsidRDefault="007B4C07" w:rsidP="003C303C">
      <w:pPr>
        <w:rPr>
          <w:b/>
        </w:rPr>
      </w:pPr>
      <w:r w:rsidRPr="00BC0C28">
        <w:rPr>
          <w:b/>
        </w:rPr>
        <w:lastRenderedPageBreak/>
        <w:t>Seznam zkratek</w:t>
      </w:r>
    </w:p>
    <w:p w:rsidR="007B4C07" w:rsidRDefault="00F34D47" w:rsidP="007B4C07">
      <w:pPr>
        <w:tabs>
          <w:tab w:val="left" w:pos="2505"/>
          <w:tab w:val="center" w:leader="dot" w:pos="7938"/>
        </w:tabs>
      </w:pPr>
      <w:r>
        <w:t>ČSÚ</w:t>
      </w:r>
      <w:r w:rsidR="007B4C07">
        <w:tab/>
      </w:r>
      <w:r>
        <w:t>Český statistický úřad</w:t>
      </w:r>
    </w:p>
    <w:p w:rsidR="00DC6B57" w:rsidRDefault="00F34D47" w:rsidP="007B4C07">
      <w:pPr>
        <w:tabs>
          <w:tab w:val="left" w:pos="2505"/>
          <w:tab w:val="center" w:leader="dot" w:pos="7938"/>
        </w:tabs>
      </w:pPr>
      <w:r>
        <w:t>ČNB</w:t>
      </w:r>
      <w:r w:rsidR="00DC6B57">
        <w:tab/>
      </w:r>
      <w:r>
        <w:t>Česká národní banka</w:t>
      </w:r>
    </w:p>
    <w:p w:rsidR="007B4C07" w:rsidRDefault="007B4C07">
      <w:pPr>
        <w:spacing w:after="0" w:line="240" w:lineRule="auto"/>
        <w:jc w:val="left"/>
      </w:pPr>
      <w:r>
        <w:br w:type="page"/>
      </w:r>
    </w:p>
    <w:p w:rsidR="00BC0C28" w:rsidRPr="00BC0C28" w:rsidRDefault="00BC0C28">
      <w:pPr>
        <w:spacing w:after="0" w:line="240" w:lineRule="auto"/>
        <w:jc w:val="left"/>
        <w:rPr>
          <w:b/>
        </w:rPr>
      </w:pPr>
      <w:r w:rsidRPr="00BC0C28">
        <w:rPr>
          <w:b/>
        </w:rPr>
        <w:lastRenderedPageBreak/>
        <w:t>Seznam tabulek</w:t>
      </w:r>
    </w:p>
    <w:p w:rsidR="00BC0C28" w:rsidRDefault="00BC0C28">
      <w:pPr>
        <w:spacing w:after="0" w:line="240" w:lineRule="auto"/>
        <w:jc w:val="left"/>
        <w:rPr>
          <w:b/>
          <w:szCs w:val="24"/>
        </w:rPr>
      </w:pPr>
    </w:p>
    <w:p w:rsidR="00E41B7A" w:rsidRDefault="00E41B7A" w:rsidP="00E41B7A">
      <w:r>
        <w:t>Tabulka 1 Míra inflace……………………………………………………………... 24</w:t>
      </w:r>
    </w:p>
    <w:p w:rsidR="00BC0C28" w:rsidRDefault="00BC0C28" w:rsidP="0007535B">
      <w:pPr>
        <w:pStyle w:val="AbstractSummary-nadpis"/>
      </w:pPr>
    </w:p>
    <w:p w:rsidR="00BC0C28" w:rsidRDefault="00BC0C28" w:rsidP="0007535B">
      <w:pPr>
        <w:pStyle w:val="AbstractSummary-nadpis"/>
      </w:pPr>
    </w:p>
    <w:p w:rsidR="00BC0C28" w:rsidRDefault="00BC0C28" w:rsidP="0007535B">
      <w:pPr>
        <w:pStyle w:val="AbstractSummary-nadpis"/>
      </w:pPr>
    </w:p>
    <w:p w:rsidR="00BC0C28" w:rsidRDefault="00BC0C28" w:rsidP="0007535B">
      <w:pPr>
        <w:pStyle w:val="AbstractSummary-nadpis"/>
      </w:pPr>
    </w:p>
    <w:p w:rsidR="00BC0C28" w:rsidRDefault="00BC0C28" w:rsidP="0007535B">
      <w:pPr>
        <w:pStyle w:val="AbstractSummary-nadpis"/>
      </w:pPr>
    </w:p>
    <w:p w:rsidR="00BC0C28" w:rsidRDefault="00BC0C28" w:rsidP="0007535B">
      <w:pPr>
        <w:pStyle w:val="AbstractSummary-nadpis"/>
      </w:pPr>
    </w:p>
    <w:p w:rsidR="00BC0C28" w:rsidRDefault="00BC0C28" w:rsidP="0007535B">
      <w:pPr>
        <w:pStyle w:val="AbstractSummary-nadpis"/>
      </w:pPr>
    </w:p>
    <w:p w:rsidR="00BC0C28" w:rsidRDefault="00BC0C28" w:rsidP="0007535B">
      <w:pPr>
        <w:pStyle w:val="AbstractSummary-nadpis"/>
      </w:pPr>
    </w:p>
    <w:p w:rsidR="00BC0C28" w:rsidRDefault="00BC0C28" w:rsidP="0007535B">
      <w:pPr>
        <w:pStyle w:val="AbstractSummary-nadpis"/>
      </w:pPr>
    </w:p>
    <w:p w:rsidR="00BC0C28" w:rsidRDefault="00BC0C28" w:rsidP="0007535B">
      <w:pPr>
        <w:pStyle w:val="AbstractSummary-nadpis"/>
      </w:pPr>
    </w:p>
    <w:p w:rsidR="00BC0C28" w:rsidRDefault="00BC0C28" w:rsidP="0007535B">
      <w:pPr>
        <w:pStyle w:val="AbstractSummary-nadpis"/>
      </w:pPr>
    </w:p>
    <w:p w:rsidR="00BC0C28" w:rsidRDefault="00BC0C28" w:rsidP="0007535B">
      <w:pPr>
        <w:pStyle w:val="AbstractSummary-nadpis"/>
      </w:pPr>
    </w:p>
    <w:p w:rsidR="00BC0C28" w:rsidRDefault="00BC0C28" w:rsidP="0007535B">
      <w:pPr>
        <w:pStyle w:val="AbstractSummary-nadpis"/>
      </w:pPr>
    </w:p>
    <w:p w:rsidR="00BC0C28" w:rsidRDefault="00BC0C28" w:rsidP="0007535B">
      <w:pPr>
        <w:pStyle w:val="AbstractSummary-nadpis"/>
      </w:pPr>
    </w:p>
    <w:p w:rsidR="00BC0C28" w:rsidRDefault="00BC0C28" w:rsidP="0007535B">
      <w:pPr>
        <w:pStyle w:val="AbstractSummary-nadpis"/>
      </w:pPr>
    </w:p>
    <w:p w:rsidR="00BC0C28" w:rsidRDefault="00BC0C28" w:rsidP="0007535B">
      <w:pPr>
        <w:pStyle w:val="AbstractSummary-nadpis"/>
      </w:pPr>
    </w:p>
    <w:p w:rsidR="00BC0C28" w:rsidRDefault="00BC0C28" w:rsidP="0007535B">
      <w:pPr>
        <w:pStyle w:val="AbstractSummary-nadpis"/>
      </w:pPr>
    </w:p>
    <w:p w:rsidR="00BC0C28" w:rsidRDefault="00BC0C28" w:rsidP="0007535B">
      <w:pPr>
        <w:pStyle w:val="AbstractSummary-nadpis"/>
      </w:pPr>
    </w:p>
    <w:p w:rsidR="00BC0C28" w:rsidRDefault="00BC0C28" w:rsidP="0007535B">
      <w:pPr>
        <w:pStyle w:val="AbstractSummary-nadpis"/>
      </w:pPr>
    </w:p>
    <w:p w:rsidR="00E41B7A" w:rsidRDefault="00E41B7A" w:rsidP="0007535B">
      <w:pPr>
        <w:pStyle w:val="AbstractSummary-nadpis"/>
      </w:pPr>
    </w:p>
    <w:p w:rsidR="0007535B" w:rsidRDefault="0007535B" w:rsidP="0007535B">
      <w:pPr>
        <w:pStyle w:val="AbstractSummary-nadpis"/>
      </w:pPr>
      <w:r>
        <w:lastRenderedPageBreak/>
        <w:t>Seznam grafů</w:t>
      </w:r>
    </w:p>
    <w:p w:rsidR="0007535B" w:rsidRDefault="00200D33" w:rsidP="00200D33">
      <w:r>
        <w:t>Graf 1 Vývoj inflace v letech 1992 – 1996…………</w:t>
      </w:r>
      <w:r w:rsidR="00E41B7A">
        <w:t>………</w:t>
      </w:r>
      <w:r>
        <w:t>……………………..</w:t>
      </w:r>
      <w:r w:rsidR="0007535B">
        <w:tab/>
      </w:r>
      <w:r>
        <w:t>.19</w:t>
      </w:r>
    </w:p>
    <w:p w:rsidR="00200D33" w:rsidRDefault="00200D33" w:rsidP="00200D33">
      <w:r>
        <w:t>Graf 2 Vývoj inflace v letech 1996 – 1998……………………</w:t>
      </w:r>
      <w:r w:rsidR="00E41B7A">
        <w:t>……....</w:t>
      </w:r>
      <w:r>
        <w:t>…….......... 21</w:t>
      </w:r>
    </w:p>
    <w:p w:rsidR="00200D33" w:rsidRDefault="00200D33" w:rsidP="00200D33"/>
    <w:p w:rsidR="00200D33" w:rsidRDefault="00200D33" w:rsidP="00200D33"/>
    <w:p w:rsidR="00200D33" w:rsidRDefault="00200D33" w:rsidP="00200D33"/>
    <w:p w:rsidR="00200D33" w:rsidRDefault="00200D33" w:rsidP="00200D33"/>
    <w:p w:rsidR="0007535B" w:rsidRDefault="0007535B" w:rsidP="0007535B">
      <w:pPr>
        <w:tabs>
          <w:tab w:val="center" w:leader="dot" w:pos="7938"/>
        </w:tabs>
      </w:pPr>
    </w:p>
    <w:p w:rsidR="0093622B" w:rsidRDefault="0093622B" w:rsidP="0093622B">
      <w:pPr>
        <w:autoSpaceDE w:val="0"/>
        <w:autoSpaceDN w:val="0"/>
        <w:adjustRightInd w:val="0"/>
        <w:spacing w:after="0" w:line="240" w:lineRule="auto"/>
        <w:jc w:val="left"/>
        <w:rPr>
          <w:rFonts w:ascii="Helv" w:hAnsi="Helv" w:cs="Helv"/>
          <w:color w:val="000000"/>
          <w:sz w:val="20"/>
        </w:rPr>
      </w:pPr>
    </w:p>
    <w:p w:rsidR="0093622B" w:rsidRDefault="0093622B">
      <w:pPr>
        <w:spacing w:after="0" w:line="240" w:lineRule="auto"/>
        <w:jc w:val="left"/>
      </w:pPr>
      <w:r>
        <w:br w:type="page"/>
      </w:r>
    </w:p>
    <w:p w:rsidR="00045FBE" w:rsidRDefault="00045FBE">
      <w:pPr>
        <w:spacing w:after="0" w:line="240" w:lineRule="auto"/>
        <w:jc w:val="left"/>
        <w:sectPr w:rsidR="00045FBE" w:rsidSect="0093622B">
          <w:headerReference w:type="default" r:id="rId14"/>
          <w:footerReference w:type="default" r:id="rId15"/>
          <w:pgSz w:w="11906" w:h="16838" w:code="9"/>
          <w:pgMar w:top="1276" w:right="1134" w:bottom="1418" w:left="2268" w:header="709" w:footer="12" w:gutter="0"/>
          <w:pgNumType w:start="0"/>
          <w:cols w:space="708"/>
          <w:docGrid w:linePitch="326"/>
        </w:sectPr>
      </w:pPr>
    </w:p>
    <w:p w:rsidR="00045FBE" w:rsidRDefault="00045FBE">
      <w:pPr>
        <w:spacing w:after="0" w:line="240" w:lineRule="auto"/>
        <w:jc w:val="left"/>
      </w:pPr>
    </w:p>
    <w:p w:rsidR="0007535B" w:rsidRDefault="0007535B">
      <w:pPr>
        <w:spacing w:after="0" w:line="240" w:lineRule="auto"/>
        <w:jc w:val="left"/>
      </w:pPr>
    </w:p>
    <w:p w:rsidR="00990CF5" w:rsidRPr="003B0FCB" w:rsidRDefault="00990CF5" w:rsidP="0036573D">
      <w:pPr>
        <w:pStyle w:val="Nadpis1"/>
      </w:pPr>
      <w:bookmarkStart w:id="0" w:name="_Toc272257260"/>
      <w:bookmarkStart w:id="1" w:name="_Toc300862969"/>
      <w:r w:rsidRPr="00164167">
        <w:t>Úvod</w:t>
      </w:r>
      <w:bookmarkEnd w:id="0"/>
      <w:bookmarkEnd w:id="1"/>
    </w:p>
    <w:p w:rsidR="002D292C" w:rsidRDefault="002D292C" w:rsidP="003221E2">
      <w:r>
        <w:t xml:space="preserve">Historie inflace je skoro </w:t>
      </w:r>
      <w:r w:rsidR="00C01034">
        <w:t>stejně dlouhá</w:t>
      </w:r>
      <w:r>
        <w:t xml:space="preserve"> jako historie lidstva. Špatné zkušenosti s inflací měli již ve starověkém Římě. Inflace, představovaná snižováním podílu drahých kovů v mincích je dokonce pokládána za jeden z důvodů pádu Římského impéria. Další z historie známou inflací je inflace spojená s přílivem zlata z nově objeveného amerického kontinentu do Evropy ve 14. až 16. Století. V moderních dějinách pak inflace věrně provází </w:t>
      </w:r>
      <w:r w:rsidR="00C01034">
        <w:t>vzestup</w:t>
      </w:r>
      <w:r>
        <w:t xml:space="preserve"> i pády všech tržních ekonomik. </w:t>
      </w:r>
    </w:p>
    <w:p w:rsidR="008522A7" w:rsidRDefault="008522A7" w:rsidP="003221E2">
      <w:r>
        <w:t>Závažným ekonomickým problémem, který komplikuje jednak chod a vývoj národního hospodářství jako celku, jednak život podnikatelským subjektem a jednotlivým občanům, je inflace. Inflace je důsledek ekonomické nerovnováhy, například dlouhodobého nesouladu mezi poptávkou a nabídkou. Projevuje se nezdůvodněným zvyšováním celkové hladiny cen statků a služeb v průběhu delšího období.</w:t>
      </w:r>
    </w:p>
    <w:p w:rsidR="008522A7" w:rsidRDefault="008522A7" w:rsidP="003221E2">
      <w:r w:rsidRPr="008522A7">
        <w:rPr>
          <w:rStyle w:val="Siln"/>
          <w:b w:val="0"/>
        </w:rPr>
        <w:t>Důvody vzniku inflace</w:t>
      </w:r>
      <w:r w:rsidRPr="008522A7">
        <w:t xml:space="preserve"> jsou předmětem diskusí. Ekonomové se sice </w:t>
      </w:r>
      <w:r w:rsidR="00C01034">
        <w:t>jaký</w:t>
      </w:r>
      <w:r w:rsidRPr="008522A7">
        <w:t xml:space="preserve"> takž shodnou</w:t>
      </w:r>
      <w:r>
        <w:t xml:space="preserve"> na tom, co to inflace je, ale už ne tak docela na tom, co ji způsobuje. K problematice inflace existují v zásadě dva názorové přístupy – keynesiánský a monetaristický. První z nich spatřuje příčinu inflace v ekonomické nerovnováze vzniklé na trhu z nejrůznějších příčin na straně nabídky i poptávky a v řešení nerovnováhy přikládá význam státu. </w:t>
      </w:r>
      <w:r w:rsidR="00C01034">
        <w:t xml:space="preserve">Druhý pak viní především stát, který buď svými zásahy přímo způsobí, nebo přinejmenším napomůže neúměrnému nárůstu množství peněz v ekonomice a následnému inflačnímu zvýšení cen. </w:t>
      </w:r>
      <w:r>
        <w:t>Ostatní příčiny jsou pokládány za podružné.</w:t>
      </w:r>
    </w:p>
    <w:p w:rsidR="00623E62" w:rsidRDefault="00623E62" w:rsidP="00623E62">
      <w:r w:rsidRPr="00623E62">
        <w:t xml:space="preserve">Obecně se soudí, že cílem uplatňování opatření při provádění hospodářské politiky je maximalizace společenského blahobytu, která je vysvětlována poměrně extenzivně. V rámci tohoto cíle pak hovoříme o podpoře obecně chápaných hodnot, jako je svoboda, demokracie, spravedlnost, jistota, pokrok a podobně. V neposlední řadě pak máme na mysli tradiční ekonomické cíle hospodářské politiky, jako jsou ekonomický růst, optimální úroveň nezaměstnanosti, nízká a stabilní inflace či vnější rovnováha v podobě vyrovnaných součástí platební bilance či kurzové rovnováhy. Zúžíme-li pohled na čtyři prvně jmenované vnitřní cíle hospodářské politiky, zjistíme, že na jedné straně </w:t>
      </w:r>
    </w:p>
    <w:p w:rsidR="00623E62" w:rsidRPr="00623E62" w:rsidRDefault="00623E62" w:rsidP="00623E62">
      <w:r w:rsidRPr="00623E62">
        <w:lastRenderedPageBreak/>
        <w:t>máme reálnou ekonomiku a reálné cíle reprezentované ekonomickým růstem a nezaměstnaností, a na straně druhé pak ekonomiku a cíle nominální, reprezentovanou inflací, resp. cenovou stabilitou.</w:t>
      </w:r>
    </w:p>
    <w:p w:rsidR="002D292C" w:rsidRDefault="002D292C" w:rsidP="003221E2"/>
    <w:p w:rsidR="00990CF5" w:rsidRDefault="00A15B7D" w:rsidP="003C303C">
      <w:pPr>
        <w:pStyle w:val="Nadpis1"/>
        <w:numPr>
          <w:ilvl w:val="0"/>
          <w:numId w:val="0"/>
        </w:numPr>
        <w:ind w:left="357"/>
      </w:pPr>
      <w:r>
        <w:br w:type="page"/>
      </w:r>
      <w:bookmarkStart w:id="2" w:name="_Toc272257261"/>
      <w:bookmarkStart w:id="3" w:name="_Toc300862970"/>
      <w:r w:rsidR="00990CF5" w:rsidRPr="00F05477">
        <w:lastRenderedPageBreak/>
        <w:t>Teoreticko</w:t>
      </w:r>
      <w:r w:rsidR="00990CF5" w:rsidRPr="003B0FCB">
        <w:t>-</w:t>
      </w:r>
      <w:r w:rsidR="00990CF5" w:rsidRPr="005B4629">
        <w:t>metodologická</w:t>
      </w:r>
      <w:r w:rsidR="00990CF5" w:rsidRPr="003B0FCB">
        <w:t xml:space="preserve"> část práce</w:t>
      </w:r>
      <w:bookmarkEnd w:id="2"/>
      <w:bookmarkEnd w:id="3"/>
    </w:p>
    <w:p w:rsidR="00BC65BA" w:rsidRPr="00BC65BA" w:rsidRDefault="00BC65BA" w:rsidP="00BC65BA">
      <w:pPr>
        <w:pStyle w:val="Nadpis2"/>
      </w:pPr>
      <w:bookmarkStart w:id="4" w:name="_Toc300862971"/>
      <w:r>
        <w:t>Inflace</w:t>
      </w:r>
      <w:bookmarkEnd w:id="4"/>
    </w:p>
    <w:p w:rsidR="005749DF" w:rsidRDefault="003A58BD" w:rsidP="0014355A">
      <w:pPr>
        <w:rPr>
          <w:i/>
        </w:rPr>
      </w:pPr>
      <w:r>
        <w:t>Inflace znamená růst všeobecné cenové hladiny, neboli snížení kupní síly peněz. V původním významu inflace neznamenala růst cen, ale zvyšování (nafukování) peněžní zásoby.</w:t>
      </w:r>
      <w:r w:rsidR="005749DF">
        <w:t xml:space="preserve"> </w:t>
      </w:r>
      <w:r w:rsidR="00C00164" w:rsidRPr="005749DF">
        <w:rPr>
          <w:i/>
        </w:rPr>
        <w:t xml:space="preserve">Její růst neznamená, že musí růst ceny všech statků a služeb. Některé mohou stagnovat nebo dokonce i klesat, ale v průměru ceny rostou. Při inflaci klesá kupní síla peněz, rostou-li ceny, pak za stejný obnos peněz si můžeme koupit </w:t>
      </w:r>
      <w:r w:rsidR="00C01034" w:rsidRPr="005749DF">
        <w:rPr>
          <w:i/>
        </w:rPr>
        <w:t>méně</w:t>
      </w:r>
      <w:r w:rsidR="00C00164" w:rsidRPr="005749DF">
        <w:rPr>
          <w:i/>
        </w:rPr>
        <w:t>.</w:t>
      </w:r>
      <w:r w:rsidR="00C00164" w:rsidRPr="005749DF">
        <w:rPr>
          <w:rStyle w:val="Znakapoznpodarou"/>
          <w:i/>
        </w:rPr>
        <w:footnoteReference w:id="2"/>
      </w:r>
    </w:p>
    <w:p w:rsidR="00E020E3" w:rsidRDefault="00E020E3" w:rsidP="0014355A">
      <w:r>
        <w:t>Čistá inflace</w:t>
      </w:r>
    </w:p>
    <w:p w:rsidR="00E020E3" w:rsidRDefault="00D52998" w:rsidP="007527CE">
      <w:pPr>
        <w:pStyle w:val="Odstavecseseznamem"/>
        <w:numPr>
          <w:ilvl w:val="0"/>
          <w:numId w:val="6"/>
        </w:numPr>
      </w:pPr>
      <w:r>
        <w:t xml:space="preserve">Určité zboží podléhá regulaci státu, např. cena pohonných hmot, elektřina, plyn atd. </w:t>
      </w:r>
    </w:p>
    <w:p w:rsidR="00D52998" w:rsidRDefault="00D52998" w:rsidP="007527CE">
      <w:pPr>
        <w:pStyle w:val="Odstavecseseznamem"/>
        <w:numPr>
          <w:ilvl w:val="0"/>
          <w:numId w:val="6"/>
        </w:numPr>
      </w:pPr>
      <w:r>
        <w:t>Čistá inflace měří změny cen jen v neregulované části koše.</w:t>
      </w:r>
    </w:p>
    <w:p w:rsidR="00C92F78" w:rsidRDefault="00C92F78" w:rsidP="00C92F78">
      <w:r>
        <w:t>Mírná inflace</w:t>
      </w:r>
    </w:p>
    <w:p w:rsidR="00C92F78" w:rsidRDefault="00C92F78" w:rsidP="007527CE">
      <w:pPr>
        <w:pStyle w:val="Odstavecseseznamem"/>
        <w:numPr>
          <w:ilvl w:val="0"/>
          <w:numId w:val="6"/>
        </w:numPr>
      </w:pPr>
      <w:r>
        <w:t>Míra inflace dosahuje jednociferných hodnot</w:t>
      </w:r>
    </w:p>
    <w:p w:rsidR="00C92F78" w:rsidRDefault="00C92F78" w:rsidP="00C92F78">
      <w:r>
        <w:t>Pádivá inflace</w:t>
      </w:r>
    </w:p>
    <w:p w:rsidR="00C92F78" w:rsidRDefault="00C92F78" w:rsidP="007527CE">
      <w:pPr>
        <w:pStyle w:val="Odstavecseseznamem"/>
        <w:numPr>
          <w:ilvl w:val="0"/>
          <w:numId w:val="6"/>
        </w:numPr>
      </w:pPr>
      <w:r>
        <w:t>Inflace dosahuje dvou či trojciferných hodnot</w:t>
      </w:r>
    </w:p>
    <w:p w:rsidR="00C92F78" w:rsidRDefault="00C92F78" w:rsidP="00C92F78">
      <w:r>
        <w:t>Hyperinflace</w:t>
      </w:r>
    </w:p>
    <w:p w:rsidR="00C92F78" w:rsidRDefault="00C92F78" w:rsidP="007527CE">
      <w:pPr>
        <w:pStyle w:val="Odstavecseseznamem"/>
        <w:numPr>
          <w:ilvl w:val="0"/>
          <w:numId w:val="6"/>
        </w:numPr>
      </w:pPr>
      <w:r>
        <w:t>Míra inflace dosahuje stovky či tisíce procent ročně</w:t>
      </w:r>
    </w:p>
    <w:p w:rsidR="00D52998" w:rsidRPr="00E020E3" w:rsidRDefault="00D52998" w:rsidP="00D52998">
      <w:pPr>
        <w:ind w:left="360"/>
      </w:pPr>
    </w:p>
    <w:p w:rsidR="005B4629" w:rsidRPr="003703EE" w:rsidRDefault="005749DF" w:rsidP="00BC65BA">
      <w:pPr>
        <w:pStyle w:val="Nadpis3"/>
      </w:pPr>
      <w:bookmarkStart w:id="5" w:name="_Toc300862972"/>
      <w:r w:rsidRPr="003703EE">
        <w:t>Měření inflace</w:t>
      </w:r>
      <w:bookmarkEnd w:id="5"/>
    </w:p>
    <w:p w:rsidR="005749DF" w:rsidRDefault="005749DF" w:rsidP="005749DF">
      <w:r>
        <w:t xml:space="preserve">Změna cenové hladiny za určité období je měřena pomocí cenových </w:t>
      </w:r>
      <w:r w:rsidR="00A263A1">
        <w:t>indexů:</w:t>
      </w:r>
      <w:r>
        <w:t xml:space="preserve"> </w:t>
      </w:r>
    </w:p>
    <w:p w:rsidR="005749DF" w:rsidRDefault="00ED41F7" w:rsidP="007527CE">
      <w:pPr>
        <w:pStyle w:val="Odstavecseseznamem"/>
        <w:numPr>
          <w:ilvl w:val="0"/>
          <w:numId w:val="5"/>
        </w:numPr>
      </w:pPr>
      <w:r>
        <w:t>Index spotřebitelských cen</w:t>
      </w:r>
    </w:p>
    <w:p w:rsidR="00ED41F7" w:rsidRDefault="00ED41F7" w:rsidP="007527CE">
      <w:pPr>
        <w:pStyle w:val="Odstavecseseznamem"/>
        <w:numPr>
          <w:ilvl w:val="0"/>
          <w:numId w:val="5"/>
        </w:numPr>
      </w:pPr>
      <w:r>
        <w:t>Index cen výrobců</w:t>
      </w:r>
    </w:p>
    <w:p w:rsidR="00ED41F7" w:rsidRDefault="00ED41F7" w:rsidP="007527CE">
      <w:pPr>
        <w:pStyle w:val="Odstavecseseznamem"/>
        <w:numPr>
          <w:ilvl w:val="0"/>
          <w:numId w:val="5"/>
        </w:numPr>
      </w:pPr>
      <w:r>
        <w:t>Deflátor hrubého domácího produktu</w:t>
      </w:r>
    </w:p>
    <w:p w:rsidR="00A263A1" w:rsidRPr="003703EE" w:rsidRDefault="009D35FD" w:rsidP="00B0137F">
      <w:pPr>
        <w:pStyle w:val="Nadpis4"/>
        <w:rPr>
          <w:b w:val="0"/>
        </w:rPr>
      </w:pPr>
      <w:r w:rsidRPr="003703EE">
        <w:rPr>
          <w:b w:val="0"/>
        </w:rPr>
        <w:lastRenderedPageBreak/>
        <w:t xml:space="preserve">Index spotřebitelských </w:t>
      </w:r>
      <w:r w:rsidR="00A263A1" w:rsidRPr="003703EE">
        <w:rPr>
          <w:b w:val="0"/>
        </w:rPr>
        <w:t>cen</w:t>
      </w:r>
      <w:r w:rsidR="005D7BCD" w:rsidRPr="003703EE">
        <w:rPr>
          <w:b w:val="0"/>
        </w:rPr>
        <w:t xml:space="preserve"> (CPI)</w:t>
      </w:r>
    </w:p>
    <w:p w:rsidR="005D7BCD" w:rsidRPr="00581E84" w:rsidRDefault="00193543" w:rsidP="005D7BCD">
      <w:pPr>
        <w:rPr>
          <w:i/>
        </w:rPr>
      </w:pPr>
      <w:r>
        <w:t>Index spotřebitelských cen (CPI – Consumer price index), j</w:t>
      </w:r>
      <w:r w:rsidR="009D35FD">
        <w:t>e nejpoužívanější cenový index pro zjišťování inflace</w:t>
      </w:r>
      <w:r w:rsidR="009D35FD" w:rsidRPr="00581E84">
        <w:rPr>
          <w:i/>
        </w:rPr>
        <w:t xml:space="preserve">. </w:t>
      </w:r>
      <w:r w:rsidR="00C62BB1" w:rsidRPr="00581E84">
        <w:rPr>
          <w:i/>
        </w:rPr>
        <w:t>Statistikové každý měsíc zjišťují ceny určitého koše statků a služeb. Statky a služby byly zařazeny do koše podle výdajů průměrné domácnosti v určitém roce</w:t>
      </w:r>
      <w:r w:rsidR="00581E84" w:rsidRPr="00581E84">
        <w:rPr>
          <w:i/>
        </w:rPr>
        <w:t>.</w:t>
      </w:r>
      <w:r w:rsidR="00B0137F">
        <w:rPr>
          <w:i/>
        </w:rPr>
        <w:t xml:space="preserve"> Tento rok se nazývá rokem základním.</w:t>
      </w:r>
      <w:r w:rsidR="00581E84" w:rsidRPr="00581E84">
        <w:rPr>
          <w:i/>
        </w:rPr>
        <w:t xml:space="preserve"> </w:t>
      </w:r>
      <w:r w:rsidR="00581E84" w:rsidRPr="00581E84">
        <w:rPr>
          <w:rStyle w:val="Znakapoznpodarou"/>
          <w:i/>
        </w:rPr>
        <w:footnoteReference w:id="3"/>
      </w:r>
    </w:p>
    <w:p w:rsidR="00A263A1" w:rsidRPr="00D92953" w:rsidRDefault="00945FC8" w:rsidP="00A263A1">
      <w:pPr>
        <w:rPr>
          <w:i/>
        </w:rPr>
      </w:pPr>
      <w:r w:rsidRPr="00D92953">
        <w:rPr>
          <w:i/>
        </w:rPr>
        <w:t xml:space="preserve">CPI se zjišťuje tak, že statistikové pravidelně měsíčně zjišťují v obchodech ceny jednotlivých statků a služeb. Z toho </w:t>
      </w:r>
      <w:r w:rsidR="00B0137F" w:rsidRPr="00D92953">
        <w:rPr>
          <w:i/>
        </w:rPr>
        <w:t>vyplívá, že z</w:t>
      </w:r>
      <w:r w:rsidRPr="00D92953">
        <w:rPr>
          <w:i/>
        </w:rPr>
        <w:t>jištěné ceny v sobě obsahují i nepřímé daně, jako jsou daň z přidané hodnoty nebo spotřební daně.</w:t>
      </w:r>
      <w:r w:rsidR="00BC65BA" w:rsidRPr="00D92953">
        <w:rPr>
          <w:rStyle w:val="Znakapoznpodarou"/>
          <w:i/>
        </w:rPr>
        <w:footnoteReference w:id="4"/>
      </w:r>
    </w:p>
    <w:p w:rsidR="00BC65BA" w:rsidRDefault="00BC65BA" w:rsidP="00A263A1">
      <w:r>
        <w:t>Vzorec pro výpočet CPI:</w:t>
      </w:r>
      <w:r w:rsidR="00094FDF">
        <w:t xml:space="preserve"> </w:t>
      </w:r>
    </w:p>
    <w:p w:rsidR="00094FDF" w:rsidRDefault="00094FDF" w:rsidP="00A263A1">
      <m:oMathPara>
        <m:oMath>
          <m:r>
            <w:rPr>
              <w:rFonts w:ascii="Cambria Math" w:hAnsi="Cambria Math"/>
            </w:rPr>
            <m:t xml:space="preserve">CPI= </m:t>
          </m:r>
          <m:f>
            <m:fPr>
              <m:ctrlPr>
                <w:rPr>
                  <w:rFonts w:ascii="Cambria Math" w:hAnsi="Cambria Math"/>
                  <w:i/>
                </w:rPr>
              </m:ctrlPr>
            </m:fPr>
            <m:num>
              <m:nary>
                <m:naryPr>
                  <m:chr m:val="∑"/>
                  <m:limLoc m:val="undOvr"/>
                  <m:supHide m:val="on"/>
                  <m:ctrlPr>
                    <w:rPr>
                      <w:rFonts w:ascii="Cambria Math" w:hAnsi="Cambria Math"/>
                      <w:i/>
                    </w:rPr>
                  </m:ctrlPr>
                </m:naryPr>
                <m:sub>
                  <m:r>
                    <w:rPr>
                      <w:rFonts w:ascii="Cambria Math" w:hAnsi="Cambria Math"/>
                    </w:rPr>
                    <m:t>i</m:t>
                  </m:r>
                </m:sub>
                <m:sup/>
                <m:e>
                  <m:f>
                    <m:fPr>
                      <m:ctrlPr>
                        <w:rPr>
                          <w:rFonts w:ascii="Cambria Math" w:hAnsi="Cambria Math"/>
                          <w:i/>
                        </w:rPr>
                      </m:ctrlPr>
                    </m:fPr>
                    <m:num>
                      <m:sSub>
                        <m:sSubPr>
                          <m:ctrlPr>
                            <w:rPr>
                              <w:rFonts w:ascii="Cambria Math" w:hAnsi="Cambria Math"/>
                              <w:i/>
                            </w:rPr>
                          </m:ctrlPr>
                        </m:sSubPr>
                        <m:e>
                          <m:r>
                            <w:rPr>
                              <w:rFonts w:ascii="Cambria Math" w:hAnsi="Cambria Math"/>
                            </w:rPr>
                            <m:t>p</m:t>
                          </m:r>
                        </m:e>
                        <m:sub>
                          <m:r>
                            <w:rPr>
                              <w:rFonts w:ascii="Cambria Math" w:hAnsi="Cambria Math"/>
                            </w:rPr>
                            <m:t>1i</m:t>
                          </m:r>
                        </m:sub>
                      </m:sSub>
                    </m:num>
                    <m:den>
                      <m:sSub>
                        <m:sSubPr>
                          <m:ctrlPr>
                            <w:rPr>
                              <w:rFonts w:ascii="Cambria Math" w:hAnsi="Cambria Math"/>
                              <w:i/>
                            </w:rPr>
                          </m:ctrlPr>
                        </m:sSubPr>
                        <m:e>
                          <m:r>
                            <w:rPr>
                              <w:rFonts w:ascii="Cambria Math" w:hAnsi="Cambria Math"/>
                            </w:rPr>
                            <m:t>p</m:t>
                          </m:r>
                        </m:e>
                        <m:sub>
                          <m:r>
                            <w:rPr>
                              <w:rFonts w:ascii="Cambria Math" w:hAnsi="Cambria Math"/>
                            </w:rPr>
                            <m:t>0i</m:t>
                          </m:r>
                        </m:sub>
                      </m:sSub>
                    </m:den>
                  </m:f>
                </m:e>
              </m:nary>
              <m:r>
                <w:rPr>
                  <w:rFonts w:ascii="Cambria Math" w:hAnsi="Cambria Math"/>
                </w:rPr>
                <m:t>∙</m:t>
              </m:r>
              <m:sSub>
                <m:sSubPr>
                  <m:ctrlPr>
                    <w:rPr>
                      <w:rFonts w:ascii="Cambria Math" w:hAnsi="Cambria Math"/>
                      <w:i/>
                    </w:rPr>
                  </m:ctrlPr>
                </m:sSubPr>
                <m:e>
                  <m:r>
                    <w:rPr>
                      <w:rFonts w:ascii="Cambria Math" w:hAnsi="Cambria Math"/>
                    </w:rPr>
                    <m:t>w</m:t>
                  </m:r>
                </m:e>
                <m:sub>
                  <m:r>
                    <w:rPr>
                      <w:rFonts w:ascii="Cambria Math" w:hAnsi="Cambria Math"/>
                    </w:rPr>
                    <m:t>i</m:t>
                  </m:r>
                </m:sub>
              </m:sSub>
            </m:num>
            <m:den>
              <m:nary>
                <m:naryPr>
                  <m:chr m:val="∑"/>
                  <m:limLoc m:val="undOvr"/>
                  <m:supHide m:val="on"/>
                  <m:ctrlPr>
                    <w:rPr>
                      <w:rFonts w:ascii="Cambria Math" w:hAnsi="Cambria Math"/>
                      <w:i/>
                    </w:rPr>
                  </m:ctrlPr>
                </m:naryPr>
                <m:sub>
                  <m:r>
                    <w:rPr>
                      <w:rFonts w:ascii="Cambria Math" w:hAnsi="Cambria Math"/>
                    </w:rPr>
                    <m:t>i</m:t>
                  </m:r>
                </m:sub>
                <m:sup/>
                <m:e>
                  <m:sSub>
                    <m:sSubPr>
                      <m:ctrlPr>
                        <w:rPr>
                          <w:rFonts w:ascii="Cambria Math" w:hAnsi="Cambria Math"/>
                          <w:i/>
                        </w:rPr>
                      </m:ctrlPr>
                    </m:sSubPr>
                    <m:e>
                      <m:r>
                        <w:rPr>
                          <w:rFonts w:ascii="Cambria Math" w:hAnsi="Cambria Math"/>
                        </w:rPr>
                        <m:t>w</m:t>
                      </m:r>
                    </m:e>
                    <m:sub>
                      <m:r>
                        <w:rPr>
                          <w:rFonts w:ascii="Cambria Math" w:hAnsi="Cambria Math"/>
                        </w:rPr>
                        <m:t>i</m:t>
                      </m:r>
                    </m:sub>
                  </m:sSub>
                </m:e>
              </m:nary>
            </m:den>
          </m:f>
          <m:r>
            <w:rPr>
              <w:rFonts w:ascii="Cambria Math" w:hAnsi="Cambria Math"/>
            </w:rPr>
            <m:t>∙100</m:t>
          </m:r>
        </m:oMath>
      </m:oMathPara>
    </w:p>
    <w:p w:rsidR="00B0137F" w:rsidRDefault="00B0137F" w:rsidP="00A263A1"/>
    <w:p w:rsidR="00B0137F" w:rsidRDefault="00B0137F" w:rsidP="00A263A1">
      <w:r>
        <w:t>p</w:t>
      </w:r>
      <w:r w:rsidRPr="00B0137F">
        <w:rPr>
          <w:vertAlign w:val="subscript"/>
        </w:rPr>
        <w:t>1i</w:t>
      </w:r>
      <w:r>
        <w:t xml:space="preserve"> – cena i-tého statku či služby ve </w:t>
      </w:r>
      <w:r w:rsidR="00C01034">
        <w:t>sledováním</w:t>
      </w:r>
      <w:r>
        <w:t xml:space="preserve"> roce</w:t>
      </w:r>
    </w:p>
    <w:p w:rsidR="00B0137F" w:rsidRDefault="00B0137F" w:rsidP="00A263A1">
      <w:r>
        <w:t>p</w:t>
      </w:r>
      <w:r>
        <w:rPr>
          <w:vertAlign w:val="subscript"/>
        </w:rPr>
        <w:t>0</w:t>
      </w:r>
      <w:r w:rsidRPr="00B0137F">
        <w:rPr>
          <w:vertAlign w:val="subscript"/>
        </w:rPr>
        <w:t>i</w:t>
      </w:r>
      <w:r>
        <w:t xml:space="preserve"> – cena tohoto statku či služby v základním období</w:t>
      </w:r>
    </w:p>
    <w:p w:rsidR="00B0137F" w:rsidRDefault="00B0137F" w:rsidP="00A263A1">
      <w:r>
        <w:t>w</w:t>
      </w:r>
      <w:r w:rsidRPr="00B0137F">
        <w:rPr>
          <w:vertAlign w:val="subscript"/>
        </w:rPr>
        <w:t>i</w:t>
      </w:r>
      <w:r>
        <w:t xml:space="preserve"> – váha tohoto statku či služby v celém spotřebním koši</w:t>
      </w:r>
    </w:p>
    <w:p w:rsidR="003C303C" w:rsidRDefault="003C303C" w:rsidP="00A263A1"/>
    <w:p w:rsidR="00B0137F" w:rsidRPr="003703EE" w:rsidRDefault="00B0137F" w:rsidP="00B0137F">
      <w:pPr>
        <w:pStyle w:val="Nadpis4"/>
        <w:rPr>
          <w:b w:val="0"/>
        </w:rPr>
      </w:pPr>
      <w:r w:rsidRPr="003703EE">
        <w:rPr>
          <w:b w:val="0"/>
        </w:rPr>
        <w:t>Index cen výrobců (PPI)</w:t>
      </w:r>
    </w:p>
    <w:p w:rsidR="00B0137F" w:rsidRDefault="009D199B" w:rsidP="00B0137F">
      <w:r>
        <w:t xml:space="preserve">PPI – Producer price index je založen na cenách komodit. Sleduje se několik indexů. </w:t>
      </w:r>
      <w:r w:rsidR="00AF3C2E">
        <w:rPr>
          <w:i/>
        </w:rPr>
        <w:t>Český statistický úřad např.</w:t>
      </w:r>
      <w:r w:rsidRPr="009D199B">
        <w:rPr>
          <w:i/>
        </w:rPr>
        <w:t xml:space="preserve"> sleduje: index cen zemědělských výrobců, index cen průmyslových výrobců, index cen stavebních prací atd. PPI je založen na stejném principu, jako CPI v tom smyslu, že zde opět existuje určitý fixní koš. Tento koš má ale jiné složení než CPI.</w:t>
      </w:r>
      <w:r>
        <w:rPr>
          <w:rStyle w:val="Znakapoznpodarou"/>
        </w:rPr>
        <w:footnoteReference w:id="5"/>
      </w:r>
      <w:r w:rsidR="00170D0A">
        <w:t xml:space="preserve"> PPI vypovídá o konkurenceschopnosti výrobců. </w:t>
      </w:r>
    </w:p>
    <w:p w:rsidR="00170D0A" w:rsidRPr="003703EE" w:rsidRDefault="00170D0A" w:rsidP="00170D0A">
      <w:pPr>
        <w:pStyle w:val="Nadpis4"/>
        <w:rPr>
          <w:b w:val="0"/>
        </w:rPr>
      </w:pPr>
      <w:r w:rsidRPr="003703EE">
        <w:rPr>
          <w:b w:val="0"/>
        </w:rPr>
        <w:lastRenderedPageBreak/>
        <w:t>Deflátor hrubého domácího produktu</w:t>
      </w:r>
    </w:p>
    <w:p w:rsidR="00170D0A" w:rsidRDefault="00282BD4" w:rsidP="00170D0A">
      <w:r>
        <w:t xml:space="preserve">Poměr nominálního HDP a reálného HDP vynásoben 100. </w:t>
      </w:r>
    </w:p>
    <w:p w:rsidR="00A72F89" w:rsidRDefault="00A72F89" w:rsidP="00170D0A"/>
    <w:p w:rsidR="00282BD4" w:rsidRDefault="005B5EEF" w:rsidP="00170D0A">
      <m:oMathPara>
        <m:oMath>
          <m:sSub>
            <m:sSubPr>
              <m:ctrlPr>
                <w:rPr>
                  <w:rFonts w:ascii="Cambria Math" w:hAnsi="Cambria Math"/>
                  <w:i/>
                </w:rPr>
              </m:ctrlPr>
            </m:sSubPr>
            <m:e>
              <m:r>
                <w:rPr>
                  <w:rFonts w:ascii="Cambria Math" w:hAnsi="Cambria Math"/>
                </w:rPr>
                <m:t>deflátor</m:t>
              </m:r>
            </m:e>
            <m:sub>
              <m:r>
                <w:rPr>
                  <w:rFonts w:ascii="Cambria Math" w:hAnsi="Cambria Math"/>
                </w:rPr>
                <m:t>HDP</m:t>
              </m:r>
            </m:sub>
          </m:sSub>
          <m:r>
            <w:rPr>
              <w:rFonts w:ascii="Cambria Math" w:hAnsi="Cambria Math"/>
            </w:rPr>
            <m:t>=</m:t>
          </m:r>
          <m:f>
            <m:fPr>
              <m:ctrlPr>
                <w:rPr>
                  <w:rFonts w:ascii="Cambria Math" w:hAnsi="Cambria Math"/>
                  <w:i/>
                </w:rPr>
              </m:ctrlPr>
            </m:fPr>
            <m:num>
              <m:r>
                <w:rPr>
                  <w:rFonts w:ascii="Cambria Math" w:hAnsi="Cambria Math"/>
                </w:rPr>
                <m:t>nominální HDP</m:t>
              </m:r>
            </m:num>
            <m:den>
              <m:r>
                <w:rPr>
                  <w:rFonts w:ascii="Cambria Math" w:hAnsi="Cambria Math"/>
                </w:rPr>
                <m:t>reálný HDP</m:t>
              </m:r>
            </m:den>
          </m:f>
          <m:r>
            <w:rPr>
              <w:rFonts w:ascii="Cambria Math" w:hAnsi="Cambria Math"/>
            </w:rPr>
            <m:t>∙100</m:t>
          </m:r>
        </m:oMath>
      </m:oMathPara>
    </w:p>
    <w:p w:rsidR="003C303C" w:rsidRPr="00170D0A" w:rsidRDefault="003C303C" w:rsidP="00170D0A"/>
    <w:p w:rsidR="00B0137F" w:rsidRDefault="00A72F89" w:rsidP="00A263A1">
      <w:pPr>
        <w:rPr>
          <w:i/>
        </w:rPr>
      </w:pPr>
      <w:r w:rsidRPr="00A72F89">
        <w:rPr>
          <w:i/>
        </w:rPr>
        <w:t xml:space="preserve">V deflátoru HDP jsou zachyceny všechny statky a služby vyprodukované v dané ekonomice, neexistuje zde </w:t>
      </w:r>
      <w:r w:rsidR="003C303C">
        <w:rPr>
          <w:i/>
        </w:rPr>
        <w:t>tud</w:t>
      </w:r>
      <w:r w:rsidR="003C303C" w:rsidRPr="00A72F89">
        <w:rPr>
          <w:i/>
        </w:rPr>
        <w:t>íž</w:t>
      </w:r>
      <w:r w:rsidRPr="00A72F89">
        <w:rPr>
          <w:i/>
        </w:rPr>
        <w:t xml:space="preserve"> žádný fixní koš vybraných výrobků.</w:t>
      </w:r>
      <w:r>
        <w:rPr>
          <w:rStyle w:val="Znakapoznpodarou"/>
          <w:i/>
        </w:rPr>
        <w:footnoteReference w:id="6"/>
      </w:r>
    </w:p>
    <w:p w:rsidR="00CD29F8" w:rsidRPr="003703EE" w:rsidRDefault="00CD29F8" w:rsidP="00CD29F8">
      <w:pPr>
        <w:pStyle w:val="Nadpis3"/>
      </w:pPr>
      <w:bookmarkStart w:id="6" w:name="_Toc300862973"/>
      <w:r w:rsidRPr="003703EE">
        <w:t>Míra inflace</w:t>
      </w:r>
      <w:bookmarkEnd w:id="6"/>
    </w:p>
    <w:p w:rsidR="00CD29F8" w:rsidRDefault="00CD29F8" w:rsidP="00CD29F8">
      <w:r>
        <w:t xml:space="preserve">Inflace se vyjadřuje jako míra inflace – procentní změna za nějaké časové období. Vypočítává se pomocí uvedených cenových indexů, pomocí kterých zjistíme všeobecnou cenovou hladinu. </w:t>
      </w:r>
      <w:r w:rsidR="00637851">
        <w:t>Pokud potřebujeme zjistit meziroční míru inflace v roce 2010, vypočítáme všeobecnou cenovou hladinu (pomocí CPI) v roce 2010 a 2009.</w:t>
      </w:r>
    </w:p>
    <w:p w:rsidR="00637851" w:rsidRDefault="00116397" w:rsidP="00CD29F8">
      <w:r>
        <w:t>Vzorec pro výpočet míry inflace:</w:t>
      </w:r>
    </w:p>
    <w:p w:rsidR="00637851" w:rsidRPr="00CD29F8" w:rsidRDefault="005B5EEF" w:rsidP="00CD29F8">
      <m:oMathPara>
        <m:oMath>
          <m:sSub>
            <m:sSubPr>
              <m:ctrlPr>
                <w:rPr>
                  <w:rFonts w:ascii="Cambria Math" w:hAnsi="Cambria Math"/>
                  <w:i/>
                </w:rPr>
              </m:ctrlPr>
            </m:sSubPr>
            <m:e>
              <m:r>
                <w:rPr>
                  <w:rFonts w:ascii="Cambria Math" w:hAnsi="Cambria Math"/>
                </w:rPr>
                <m:t>π</m:t>
              </m:r>
            </m:e>
            <m:sub>
              <m:r>
                <w:rPr>
                  <w:rFonts w:ascii="Cambria Math" w:hAnsi="Cambria Math"/>
                </w:rPr>
                <m:t>10/09</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CPI</m:t>
                  </m:r>
                </m:e>
                <m:sub>
                  <m:r>
                    <w:rPr>
                      <w:rFonts w:ascii="Cambria Math" w:hAnsi="Cambria Math"/>
                    </w:rPr>
                    <m:t>2010</m:t>
                  </m:r>
                </m:sub>
              </m:sSub>
              <m:r>
                <w:rPr>
                  <w:rFonts w:ascii="Cambria Math" w:hAnsi="Cambria Math"/>
                </w:rPr>
                <m:t>-</m:t>
              </m:r>
              <m:sSub>
                <m:sSubPr>
                  <m:ctrlPr>
                    <w:rPr>
                      <w:rFonts w:ascii="Cambria Math" w:hAnsi="Cambria Math"/>
                      <w:i/>
                    </w:rPr>
                  </m:ctrlPr>
                </m:sSubPr>
                <m:e>
                  <m:r>
                    <w:rPr>
                      <w:rFonts w:ascii="Cambria Math" w:hAnsi="Cambria Math"/>
                    </w:rPr>
                    <m:t>CPI</m:t>
                  </m:r>
                </m:e>
                <m:sub>
                  <m:r>
                    <w:rPr>
                      <w:rFonts w:ascii="Cambria Math" w:hAnsi="Cambria Math"/>
                    </w:rPr>
                    <m:t>2009</m:t>
                  </m:r>
                </m:sub>
              </m:sSub>
            </m:num>
            <m:den>
              <m:sSub>
                <m:sSubPr>
                  <m:ctrlPr>
                    <w:rPr>
                      <w:rFonts w:ascii="Cambria Math" w:hAnsi="Cambria Math"/>
                      <w:i/>
                    </w:rPr>
                  </m:ctrlPr>
                </m:sSubPr>
                <m:e>
                  <m:r>
                    <w:rPr>
                      <w:rFonts w:ascii="Cambria Math" w:hAnsi="Cambria Math"/>
                    </w:rPr>
                    <m:t>CPI</m:t>
                  </m:r>
                </m:e>
                <m:sub>
                  <m:r>
                    <w:rPr>
                      <w:rFonts w:ascii="Cambria Math" w:hAnsi="Cambria Math"/>
                    </w:rPr>
                    <m:t>2009</m:t>
                  </m:r>
                </m:sub>
              </m:sSub>
            </m:den>
          </m:f>
          <m:r>
            <w:rPr>
              <w:rFonts w:ascii="Cambria Math" w:hAnsi="Cambria Math"/>
            </w:rPr>
            <m:t>∙100</m:t>
          </m:r>
        </m:oMath>
      </m:oMathPara>
    </w:p>
    <w:p w:rsidR="00ED41F7" w:rsidRDefault="00116397" w:rsidP="00ED41F7">
      <w:r>
        <w:t>Ve vzorci je možné také použít index cen výrobců (PPI) nebo deflátor HDP.</w:t>
      </w:r>
    </w:p>
    <w:p w:rsidR="00F34D47" w:rsidRDefault="00F34D47" w:rsidP="00ED41F7">
      <w:r>
        <w:t>Pro správnou interpretaci každého cenového indexu je nutno si vždy uvědomit</w:t>
      </w:r>
      <w:r w:rsidR="007920B3">
        <w:t xml:space="preserve">, ke kterému období je počítán. </w:t>
      </w:r>
    </w:p>
    <w:p w:rsidR="007920B3" w:rsidRDefault="007920B3" w:rsidP="00ED41F7">
      <w:r>
        <w:t>Nejčastěji jsou používané níže uvedené míry inflace:</w:t>
      </w:r>
    </w:p>
    <w:p w:rsidR="007920B3" w:rsidRDefault="007920B3" w:rsidP="007920B3">
      <w:pPr>
        <w:pStyle w:val="Odstavecseseznamem"/>
        <w:numPr>
          <w:ilvl w:val="0"/>
          <w:numId w:val="5"/>
        </w:numPr>
      </w:pPr>
      <w:r>
        <w:t>Vyjádřená přírůstkem průměrného ročního indexu spotřebitelských cen</w:t>
      </w:r>
    </w:p>
    <w:p w:rsidR="007920B3" w:rsidRDefault="007920B3" w:rsidP="007920B3">
      <w:pPr>
        <w:pStyle w:val="Odstavecseseznamem"/>
        <w:numPr>
          <w:ilvl w:val="0"/>
          <w:numId w:val="5"/>
        </w:numPr>
      </w:pPr>
      <w:r>
        <w:t>Vyjádřená přírůstkem indexu spotřebitelských cen ke stejnému měsíci předchozího roku</w:t>
      </w:r>
    </w:p>
    <w:p w:rsidR="007920B3" w:rsidRDefault="007920B3" w:rsidP="007920B3">
      <w:pPr>
        <w:pStyle w:val="Odstavecseseznamem"/>
        <w:numPr>
          <w:ilvl w:val="0"/>
          <w:numId w:val="5"/>
        </w:numPr>
      </w:pPr>
      <w:r>
        <w:t>Vyjádřená přírůstkem indexu spotřebitelských cen k předchozímu měsíci</w:t>
      </w:r>
    </w:p>
    <w:p w:rsidR="007920B3" w:rsidRDefault="007920B3" w:rsidP="007920B3">
      <w:pPr>
        <w:pStyle w:val="Odstavecseseznamem"/>
        <w:numPr>
          <w:ilvl w:val="0"/>
          <w:numId w:val="5"/>
        </w:numPr>
      </w:pPr>
      <w:r>
        <w:t>Vyjádřená přírůstkem indexu spotřebitelských cen k základnímu období</w:t>
      </w:r>
    </w:p>
    <w:p w:rsidR="00124715" w:rsidRPr="003703EE" w:rsidRDefault="00124715" w:rsidP="00124715">
      <w:pPr>
        <w:pStyle w:val="Nadpis3"/>
      </w:pPr>
      <w:bookmarkStart w:id="7" w:name="_Toc300862974"/>
      <w:r w:rsidRPr="003703EE">
        <w:lastRenderedPageBreak/>
        <w:t>Deflace</w:t>
      </w:r>
      <w:bookmarkEnd w:id="7"/>
    </w:p>
    <w:p w:rsidR="00124715" w:rsidRDefault="00124715" w:rsidP="00124715">
      <w:r>
        <w:t xml:space="preserve">Opak inflace, pokles všeobecné cenové hladiny. </w:t>
      </w:r>
    </w:p>
    <w:p w:rsidR="00124715" w:rsidRPr="003703EE" w:rsidRDefault="00124715" w:rsidP="00124715">
      <w:pPr>
        <w:pStyle w:val="Nadpis3"/>
      </w:pPr>
      <w:bookmarkStart w:id="8" w:name="_Toc300862975"/>
      <w:r w:rsidRPr="003703EE">
        <w:t>Desinflace</w:t>
      </w:r>
      <w:bookmarkEnd w:id="8"/>
    </w:p>
    <w:p w:rsidR="00124715" w:rsidRDefault="00124715" w:rsidP="00124715">
      <w:r>
        <w:t>Pokles tempa míry inflace. Pokud například cenová hladina v prvním roce vzrostla o 3% a v druhém roce pouze o 1%.</w:t>
      </w:r>
    </w:p>
    <w:p w:rsidR="00124715" w:rsidRPr="003703EE" w:rsidRDefault="00124715" w:rsidP="00124715">
      <w:pPr>
        <w:pStyle w:val="Nadpis3"/>
      </w:pPr>
      <w:bookmarkStart w:id="9" w:name="_Toc300862976"/>
      <w:r w:rsidRPr="003703EE">
        <w:t>Příčiny inflace</w:t>
      </w:r>
      <w:bookmarkEnd w:id="9"/>
    </w:p>
    <w:p w:rsidR="00124715" w:rsidRDefault="002C0ED1" w:rsidP="00124715">
      <w:r>
        <w:t>Z hlediska příčiny rozeznáváme tři základní typy inflace:</w:t>
      </w:r>
    </w:p>
    <w:p w:rsidR="002C0ED1" w:rsidRDefault="002C0ED1" w:rsidP="007527CE">
      <w:pPr>
        <w:pStyle w:val="Odstavecseseznamem"/>
        <w:numPr>
          <w:ilvl w:val="0"/>
          <w:numId w:val="5"/>
        </w:numPr>
      </w:pPr>
      <w:r>
        <w:t>Poptávkovou inflaci</w:t>
      </w:r>
    </w:p>
    <w:p w:rsidR="002C0ED1" w:rsidRDefault="002C0ED1" w:rsidP="007527CE">
      <w:pPr>
        <w:pStyle w:val="Odstavecseseznamem"/>
        <w:numPr>
          <w:ilvl w:val="0"/>
          <w:numId w:val="5"/>
        </w:numPr>
      </w:pPr>
      <w:r>
        <w:t>Nabídkovou inflaci</w:t>
      </w:r>
    </w:p>
    <w:p w:rsidR="002C0ED1" w:rsidRPr="00124715" w:rsidRDefault="002C0ED1" w:rsidP="007527CE">
      <w:pPr>
        <w:pStyle w:val="Odstavecseseznamem"/>
        <w:numPr>
          <w:ilvl w:val="0"/>
          <w:numId w:val="5"/>
        </w:numPr>
      </w:pPr>
      <w:r>
        <w:t>Setrvačnou inflaci</w:t>
      </w:r>
    </w:p>
    <w:p w:rsidR="002C0ED1" w:rsidRDefault="002C0ED1" w:rsidP="0014355A"/>
    <w:p w:rsidR="002C0ED1" w:rsidRDefault="002C0ED1" w:rsidP="002C0ED1">
      <w:r>
        <w:t>Poptávková inflace</w:t>
      </w:r>
    </w:p>
    <w:p w:rsidR="002C0ED1" w:rsidRDefault="002C0ED1" w:rsidP="007527CE">
      <w:pPr>
        <w:pStyle w:val="Odstavecseseznamem"/>
        <w:numPr>
          <w:ilvl w:val="0"/>
          <w:numId w:val="5"/>
        </w:numPr>
        <w:rPr>
          <w:i/>
        </w:rPr>
      </w:pPr>
      <w:r>
        <w:t xml:space="preserve">Je způsobena pozitivním poptávkovým šokem. </w:t>
      </w:r>
      <w:r w:rsidRPr="002C0ED1">
        <w:rPr>
          <w:i/>
        </w:rPr>
        <w:t xml:space="preserve">Tento pozitivní poptávkový šok může být způsoben vším, co vede k posunu křivky agregátní poptávky doprava. </w:t>
      </w:r>
      <w:r w:rsidR="003C303C" w:rsidRPr="002C0ED1">
        <w:rPr>
          <w:i/>
        </w:rPr>
        <w:t>Jedná se o růst vládních výdajů, růst investičních výdajů firem, růst spotřebních výdajů domácností, zvýšení čistého expo</w:t>
      </w:r>
      <w:r w:rsidR="003C303C">
        <w:rPr>
          <w:i/>
        </w:rPr>
        <w:t xml:space="preserve">rtu </w:t>
      </w:r>
      <w:r w:rsidR="003C303C" w:rsidRPr="002C0ED1">
        <w:rPr>
          <w:i/>
        </w:rPr>
        <w:t xml:space="preserve">nebo </w:t>
      </w:r>
      <w:r w:rsidR="003C303C">
        <w:rPr>
          <w:i/>
        </w:rPr>
        <w:t>zvýšení</w:t>
      </w:r>
      <w:r w:rsidR="003C303C" w:rsidRPr="002C0ED1">
        <w:rPr>
          <w:i/>
        </w:rPr>
        <w:t xml:space="preserve"> peněžní zásoby ze strany centrální banky. </w:t>
      </w:r>
      <w:r w:rsidR="003C303C">
        <w:rPr>
          <w:rStyle w:val="Znakapoznpodarou"/>
          <w:i/>
        </w:rPr>
        <w:footnoteReference w:id="7"/>
      </w:r>
    </w:p>
    <w:p w:rsidR="002C0ED1" w:rsidRDefault="00F76AD5" w:rsidP="002C0ED1">
      <w:r>
        <w:t>Nabídková inflace</w:t>
      </w:r>
    </w:p>
    <w:p w:rsidR="00F76AD5" w:rsidRPr="00345708" w:rsidRDefault="00F76AD5" w:rsidP="007527CE">
      <w:pPr>
        <w:pStyle w:val="Odstavecseseznamem"/>
        <w:numPr>
          <w:ilvl w:val="0"/>
          <w:numId w:val="5"/>
        </w:numPr>
        <w:rPr>
          <w:i/>
        </w:rPr>
      </w:pPr>
      <w:r>
        <w:t>Často se jí říká nákladová</w:t>
      </w:r>
      <w:r w:rsidRPr="00345708">
        <w:rPr>
          <w:i/>
        </w:rPr>
        <w:t xml:space="preserve">. V tomto případě z důvodu růstu nákladů klesá agregátní nabídka – křivka krátkodobé agregátní nabídky (SAS) se posune nahoru – firmy při růstu nákladů budou ochotny nabízet stejné množství produkce pouze za vyšší ceny. Růst nákladů znamená například zvýšení nominálních mezd nebo růst světových cen surovin. </w:t>
      </w:r>
      <w:r w:rsidR="00345708">
        <w:rPr>
          <w:rStyle w:val="Znakapoznpodarou"/>
          <w:i/>
        </w:rPr>
        <w:footnoteReference w:id="8"/>
      </w:r>
    </w:p>
    <w:p w:rsidR="00F76AD5" w:rsidRDefault="00F76AD5" w:rsidP="007527CE">
      <w:pPr>
        <w:pStyle w:val="Odstavecseseznamem"/>
        <w:numPr>
          <w:ilvl w:val="0"/>
          <w:numId w:val="5"/>
        </w:numPr>
      </w:pPr>
      <w:r>
        <w:t>Mezi nezanedbatelné příčiny patří růst cen materiálových zdrojů z důvodu jejich postupného vyčerpávání</w:t>
      </w:r>
    </w:p>
    <w:p w:rsidR="00F76AD5" w:rsidRDefault="00CE594C" w:rsidP="007527CE">
      <w:pPr>
        <w:pStyle w:val="Odstavecseseznamem"/>
        <w:numPr>
          <w:ilvl w:val="0"/>
          <w:numId w:val="5"/>
        </w:numPr>
      </w:pPr>
      <w:r>
        <w:lastRenderedPageBreak/>
        <w:t>Také zde významně působí tzv. populační vliv - změna poměru produktivních a neproduktivních členům společnosti. Pokud je podíl neproduktivních členů společnosti (děti, důchodci) vyšší než produktivní členové, dochází k poklesu nabídky.</w:t>
      </w:r>
    </w:p>
    <w:p w:rsidR="00345708" w:rsidRDefault="00345708" w:rsidP="00345708">
      <w:r>
        <w:t>Setrvačná inflace</w:t>
      </w:r>
    </w:p>
    <w:p w:rsidR="00345708" w:rsidRDefault="00345708" w:rsidP="007527CE">
      <w:pPr>
        <w:pStyle w:val="Odstavecseseznamem"/>
        <w:numPr>
          <w:ilvl w:val="0"/>
          <w:numId w:val="5"/>
        </w:numPr>
        <w:rPr>
          <w:i/>
        </w:rPr>
      </w:pPr>
      <w:r w:rsidRPr="00A178DD">
        <w:rPr>
          <w:i/>
        </w:rPr>
        <w:t>Je spojena s inflačním očekáváním</w:t>
      </w:r>
      <w:r w:rsidR="00A178DD" w:rsidRPr="00A178DD">
        <w:rPr>
          <w:i/>
        </w:rPr>
        <w:t xml:space="preserve">. Zaměstnanci při kolektivním vyjednávání o mzdách očekávají určitou míru inflace, banky při stanovování výše úroků z úvěrů očekávají určitou míru inflace, také firmy při stanovování cen svých výrobků vycházejí z očekávaného nárůstu cen surovin atd. </w:t>
      </w:r>
      <w:r w:rsidR="00A178DD" w:rsidRPr="00A178DD">
        <w:rPr>
          <w:rStyle w:val="Znakapoznpodarou"/>
          <w:i/>
        </w:rPr>
        <w:footnoteReference w:id="9"/>
      </w:r>
    </w:p>
    <w:p w:rsidR="008D1AA5" w:rsidRDefault="008D1AA5" w:rsidP="008D1AA5">
      <w:pPr>
        <w:pStyle w:val="Nadpis2"/>
      </w:pPr>
      <w:bookmarkStart w:id="10" w:name="_Toc300862977"/>
      <w:r>
        <w:t>Úrokové sazby</w:t>
      </w:r>
      <w:bookmarkEnd w:id="10"/>
    </w:p>
    <w:p w:rsidR="0021182F" w:rsidRDefault="00AC5432" w:rsidP="008D1AA5">
      <w:r>
        <w:t xml:space="preserve">Úrokové sazby určují, jakou část jistiny musí dlužník za stanovenou dobu zaplatit věřiteli za půjčku. Na jejich zvyšování má vliv očekávaná inflace. </w:t>
      </w:r>
    </w:p>
    <w:p w:rsidR="008D1AA5" w:rsidRDefault="001335E2" w:rsidP="008D1AA5">
      <w:pPr>
        <w:rPr>
          <w:i/>
        </w:rPr>
      </w:pPr>
      <w:r w:rsidRPr="001335E2">
        <w:rPr>
          <w:i/>
        </w:rPr>
        <w:t>Úrokové sazby jako specifické ceny peně</w:t>
      </w:r>
      <w:r w:rsidR="008970C6">
        <w:rPr>
          <w:i/>
        </w:rPr>
        <w:t>z či kapitálu na jednotlivých ú</w:t>
      </w:r>
      <w:r w:rsidRPr="001335E2">
        <w:rPr>
          <w:i/>
        </w:rPr>
        <w:t xml:space="preserve">věrových trzích představují v rámci aktuální praxe měnové politiky jedny z klíčových veličin, prostřednictvím nichž centrální banky prosazují své měnové cíle. Na </w:t>
      </w:r>
      <w:r w:rsidR="003C303C" w:rsidRPr="001335E2">
        <w:rPr>
          <w:i/>
        </w:rPr>
        <w:t>druhé</w:t>
      </w:r>
      <w:r w:rsidR="003C303C">
        <w:rPr>
          <w:i/>
        </w:rPr>
        <w:t xml:space="preserve"> </w:t>
      </w:r>
      <w:r w:rsidR="003C303C" w:rsidRPr="001335E2">
        <w:rPr>
          <w:i/>
        </w:rPr>
        <w:t>straně</w:t>
      </w:r>
      <w:r w:rsidRPr="001335E2">
        <w:rPr>
          <w:i/>
        </w:rPr>
        <w:t xml:space="preserve"> slouží centrálním bankám jako indikátor inflačních očekávání investorů či schopností finančního trhu správně interpretovat aktuální okolnosti vedoucí centrální banku ke změně hlavní úrokové sazby.</w:t>
      </w:r>
      <w:r w:rsidRPr="001335E2">
        <w:rPr>
          <w:rStyle w:val="Znakapoznpodarou"/>
          <w:i/>
        </w:rPr>
        <w:footnoteReference w:id="10"/>
      </w:r>
      <w:r w:rsidR="00AC5432" w:rsidRPr="001335E2">
        <w:rPr>
          <w:i/>
        </w:rPr>
        <w:t xml:space="preserve"> </w:t>
      </w:r>
    </w:p>
    <w:p w:rsidR="00EA1DE3" w:rsidRDefault="00A2772B" w:rsidP="00A2772B">
      <w:pPr>
        <w:pStyle w:val="Nadpis3"/>
      </w:pPr>
      <w:bookmarkStart w:id="11" w:name="_Toc300862978"/>
      <w:r>
        <w:t>Nominální úroková sazba</w:t>
      </w:r>
      <w:bookmarkEnd w:id="11"/>
    </w:p>
    <w:p w:rsidR="00A2772B" w:rsidRDefault="00A2772B" w:rsidP="00A2772B">
      <w:r>
        <w:t xml:space="preserve">Procentní přírůstek z uložené částky. </w:t>
      </w:r>
    </w:p>
    <w:p w:rsidR="00A2772B" w:rsidRDefault="00A2772B" w:rsidP="00A2772B">
      <w:pPr>
        <w:pStyle w:val="Nadpis3"/>
      </w:pPr>
      <w:bookmarkStart w:id="12" w:name="_Toc300862979"/>
      <w:r>
        <w:t>Reálná úroková sazba</w:t>
      </w:r>
      <w:bookmarkEnd w:id="12"/>
    </w:p>
    <w:p w:rsidR="00A2772B" w:rsidRDefault="00B3565F" w:rsidP="00A2772B">
      <w:r>
        <w:t>Reálná úroková sazba se vypočítá odečtením míry inflace od nominální úrokové sazby. Výpočet vyjadřuje procentní změnu kupní síly, neboli o kolik procent zboží si můžeme koupit více.</w:t>
      </w:r>
    </w:p>
    <w:p w:rsidR="003703EE" w:rsidRDefault="003703EE" w:rsidP="00A2772B"/>
    <w:p w:rsidR="00B3565F" w:rsidRDefault="00B3565F" w:rsidP="00A2772B">
      <w:r>
        <w:lastRenderedPageBreak/>
        <w:t>Vzorec pro výpočet reálné úrokové sazby:</w:t>
      </w:r>
    </w:p>
    <w:p w:rsidR="00B3565F" w:rsidRDefault="005B5EEF" w:rsidP="00A2772B">
      <w:pPr>
        <w:rPr>
          <w:sz w:val="28"/>
          <w:szCs w:val="28"/>
        </w:rPr>
      </w:pPr>
      <m:oMathPara>
        <m:oMath>
          <m:sSub>
            <m:sSubPr>
              <m:ctrlPr>
                <w:rPr>
                  <w:rFonts w:ascii="Cambria Math" w:hAnsi="Cambria Math"/>
                  <w:i/>
                  <w:sz w:val="28"/>
                  <w:szCs w:val="28"/>
                </w:rPr>
              </m:ctrlPr>
            </m:sSubPr>
            <m:e>
              <m:r>
                <w:rPr>
                  <w:rFonts w:ascii="Cambria Math" w:hAnsi="Cambria Math"/>
                  <w:sz w:val="28"/>
                  <w:szCs w:val="28"/>
                </w:rPr>
                <m:t>i</m:t>
              </m:r>
            </m:e>
            <m:sub>
              <m:r>
                <w:rPr>
                  <w:rFonts w:ascii="Cambria Math" w:hAnsi="Cambria Math"/>
                  <w:sz w:val="28"/>
                  <w:szCs w:val="28"/>
                </w:rPr>
                <m:t>R</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i</m:t>
              </m:r>
            </m:e>
            <m:sub>
              <m:r>
                <w:rPr>
                  <w:rFonts w:ascii="Cambria Math" w:hAnsi="Cambria Math"/>
                  <w:sz w:val="28"/>
                  <w:szCs w:val="28"/>
                </w:rPr>
                <m:t>N-π</m:t>
              </m:r>
            </m:sub>
          </m:sSub>
        </m:oMath>
      </m:oMathPara>
    </w:p>
    <w:p w:rsidR="00532E05" w:rsidRPr="00532E05" w:rsidRDefault="00532E05" w:rsidP="00A2772B">
      <w:pPr>
        <w:rPr>
          <w:sz w:val="28"/>
          <w:szCs w:val="28"/>
        </w:rPr>
      </w:pPr>
    </w:p>
    <w:p w:rsidR="00A2772B" w:rsidRDefault="00532E05" w:rsidP="00A2772B">
      <w:r>
        <w:t>i</w:t>
      </w:r>
      <w:r w:rsidRPr="00532E05">
        <w:rPr>
          <w:vertAlign w:val="subscript"/>
        </w:rPr>
        <w:t>R</w:t>
      </w:r>
      <w:r>
        <w:t xml:space="preserve"> = reálná úroková sazba</w:t>
      </w:r>
    </w:p>
    <w:p w:rsidR="00532E05" w:rsidRDefault="00532E05" w:rsidP="00A2772B">
      <w:r>
        <w:t>i</w:t>
      </w:r>
      <w:r w:rsidRPr="00532E05">
        <w:rPr>
          <w:vertAlign w:val="subscript"/>
        </w:rPr>
        <w:t>N</w:t>
      </w:r>
      <w:r>
        <w:t xml:space="preserve"> = nominální úroková sazba</w:t>
      </w:r>
    </w:p>
    <w:p w:rsidR="00532E05" w:rsidRPr="00A2772B" w:rsidRDefault="00532E05" w:rsidP="00A2772B">
      <w:r>
        <w:t>π = míra inflace</w:t>
      </w:r>
    </w:p>
    <w:p w:rsidR="001335E2" w:rsidRPr="001335E2" w:rsidRDefault="001335E2" w:rsidP="008D1AA5"/>
    <w:p w:rsidR="00C92F78" w:rsidRPr="00C92F78" w:rsidRDefault="00C92F78" w:rsidP="00C92F78"/>
    <w:p w:rsidR="00A15B7D" w:rsidRDefault="00A15B7D">
      <w:pPr>
        <w:spacing w:after="0" w:line="240" w:lineRule="auto"/>
        <w:jc w:val="left"/>
        <w:rPr>
          <w:b/>
          <w:bCs/>
          <w:sz w:val="32"/>
          <w:szCs w:val="40"/>
        </w:rPr>
      </w:pPr>
      <w:r>
        <w:br w:type="page"/>
      </w:r>
    </w:p>
    <w:p w:rsidR="00DA4A47" w:rsidRDefault="00DA4A47" w:rsidP="00DA4A47">
      <w:pPr>
        <w:pStyle w:val="Nadpis1"/>
      </w:pPr>
      <w:bookmarkStart w:id="13" w:name="_Toc272257266"/>
      <w:bookmarkStart w:id="14" w:name="_Toc300862980"/>
      <w:r>
        <w:lastRenderedPageBreak/>
        <w:t>Analytická</w:t>
      </w:r>
      <w:r w:rsidR="0064085E">
        <w:t>/praktická</w:t>
      </w:r>
      <w:r>
        <w:t xml:space="preserve"> část práce</w:t>
      </w:r>
      <w:bookmarkEnd w:id="13"/>
      <w:bookmarkEnd w:id="14"/>
      <w:r>
        <w:t xml:space="preserve"> </w:t>
      </w:r>
    </w:p>
    <w:p w:rsidR="0097157C" w:rsidRDefault="00723CB5" w:rsidP="00DA4A47">
      <w:r>
        <w:t>Analytická část práce je zaměřena na vývoj inflace a úrokový</w:t>
      </w:r>
      <w:r w:rsidR="00B27F63">
        <w:t>ch sazeb v jednotlivých letech</w:t>
      </w:r>
      <w:r w:rsidR="008E4ABC">
        <w:t xml:space="preserve"> od roku 1990</w:t>
      </w:r>
      <w:r w:rsidR="00B27F63">
        <w:t xml:space="preserve"> do </w:t>
      </w:r>
      <w:r w:rsidR="008E4ABC">
        <w:t xml:space="preserve">roku </w:t>
      </w:r>
      <w:r w:rsidR="00B27F63">
        <w:t xml:space="preserve">2011. </w:t>
      </w:r>
    </w:p>
    <w:p w:rsidR="008E4ABC" w:rsidRDefault="0051482C" w:rsidP="008E4ABC">
      <w:pPr>
        <w:pStyle w:val="Nadpis2"/>
      </w:pPr>
      <w:bookmarkStart w:id="15" w:name="_Toc300862981"/>
      <w:r>
        <w:t>Vývoj v roce</w:t>
      </w:r>
      <w:r w:rsidR="00EF0048">
        <w:t xml:space="preserve"> 1990</w:t>
      </w:r>
      <w:bookmarkEnd w:id="15"/>
    </w:p>
    <w:p w:rsidR="00EF0048" w:rsidRPr="003B48F8" w:rsidRDefault="00EF0048" w:rsidP="00EF0048">
      <w:pPr>
        <w:rPr>
          <w:i/>
        </w:rPr>
      </w:pPr>
      <w:r w:rsidRPr="003B48F8">
        <w:rPr>
          <w:i/>
        </w:rPr>
        <w:t xml:space="preserve">„V roce 1990 fungoval v Československu dočasně smíšený systém centralizovaných a decentralizovaných cen. Ceny spadaly do tří kategorií: 1. Centrálně určované ceny; 2. Centrálně regulované ceny, jejichž pohyb byl sice určován trhem, ale rychlost a rozsah tohoto pohybu, jakož i podmínky, kdy byl umožněn, byly regulovány z centra; a 3. </w:t>
      </w:r>
      <w:r w:rsidR="00101E6A" w:rsidRPr="003B48F8">
        <w:rPr>
          <w:i/>
        </w:rPr>
        <w:t>trž</w:t>
      </w:r>
      <w:r w:rsidRPr="003B48F8">
        <w:rPr>
          <w:i/>
        </w:rPr>
        <w:t xml:space="preserve">ní (tzv. smluvní) ceny. Centrálně určované ceny představovaly asi 30% všech cen. </w:t>
      </w:r>
    </w:p>
    <w:p w:rsidR="00A72A48" w:rsidRPr="003B48F8" w:rsidRDefault="00A72A48" w:rsidP="00EF0048">
      <w:pPr>
        <w:rPr>
          <w:i/>
        </w:rPr>
      </w:pPr>
      <w:r w:rsidRPr="003B48F8">
        <w:rPr>
          <w:i/>
        </w:rPr>
        <w:t xml:space="preserve">V průběhu roku 1990 bylo uskutečněno několik dílčích cenových opatření. Nejvýznamnějším a politicky nejcitlivějším opatřením bylo odstranění dotací spotřebitelských cen z rozpočtu ve výši 3% HDP, které vedlo ke zvýšení maloobchodních cen potravin v polovině roku 1990 v průměru o 25%. </w:t>
      </w:r>
      <w:r w:rsidR="003747C5" w:rsidRPr="003B48F8">
        <w:rPr>
          <w:i/>
        </w:rPr>
        <w:t xml:space="preserve"> Kromě řízení cen potravin bylo uskutečněno v roce 1990 ještě několik dalších </w:t>
      </w:r>
      <w:r w:rsidR="003C303C" w:rsidRPr="003B48F8">
        <w:rPr>
          <w:i/>
        </w:rPr>
        <w:t>úprav</w:t>
      </w:r>
      <w:r w:rsidR="003747C5" w:rsidRPr="003B48F8">
        <w:rPr>
          <w:i/>
        </w:rPr>
        <w:t xml:space="preserve"> administrativně řízených cen, což umožnilo snížit celkové cenové dotace ještě výrazněji. Konečně třetí výraznou cenovou úpravou v roce 1990 bylo zvýšení cen benzínu a nafty, které bylo </w:t>
      </w:r>
      <w:r w:rsidR="003C303C">
        <w:rPr>
          <w:i/>
        </w:rPr>
        <w:t>vynu</w:t>
      </w:r>
      <w:r w:rsidR="003C303C" w:rsidRPr="003B48F8">
        <w:rPr>
          <w:i/>
        </w:rPr>
        <w:t>ceno</w:t>
      </w:r>
      <w:r w:rsidR="003747C5" w:rsidRPr="003B48F8">
        <w:rPr>
          <w:i/>
        </w:rPr>
        <w:t xml:space="preserve"> zhoršující se situací v SSSR </w:t>
      </w:r>
      <w:r w:rsidR="003C303C" w:rsidRPr="003B48F8">
        <w:rPr>
          <w:i/>
        </w:rPr>
        <w:t>nutností</w:t>
      </w:r>
      <w:r w:rsidR="003747C5" w:rsidRPr="003B48F8">
        <w:rPr>
          <w:i/>
        </w:rPr>
        <w:t xml:space="preserve"> dovážet ropu za vyšší ceny z ostatních trhů. Tyto centrální úpravy cen přispěly ke zvyšování cenové hladiny v roce 1990 o 10,6%.</w:t>
      </w:r>
      <w:r w:rsidR="00101E6A" w:rsidRPr="003B48F8">
        <w:rPr>
          <w:i/>
        </w:rPr>
        <w:t>“</w:t>
      </w:r>
      <w:r w:rsidR="00101E6A" w:rsidRPr="003B48F8">
        <w:rPr>
          <w:rStyle w:val="Znakapoznpodarou"/>
          <w:i/>
        </w:rPr>
        <w:footnoteReference w:id="11"/>
      </w:r>
    </w:p>
    <w:p w:rsidR="00101E6A" w:rsidRDefault="00101E6A" w:rsidP="00EF0048"/>
    <w:p w:rsidR="00101E6A" w:rsidRDefault="00101E6A" w:rsidP="00EF0048"/>
    <w:p w:rsidR="00101E6A" w:rsidRDefault="00101E6A" w:rsidP="00EF0048"/>
    <w:p w:rsidR="00101E6A" w:rsidRDefault="00101E6A" w:rsidP="00EF0048"/>
    <w:p w:rsidR="00101E6A" w:rsidRDefault="00101E6A" w:rsidP="00EF0048"/>
    <w:p w:rsidR="003B48F8" w:rsidRDefault="003B48F8" w:rsidP="00EF0048"/>
    <w:p w:rsidR="00101E6A" w:rsidRDefault="0051482C" w:rsidP="00101E6A">
      <w:pPr>
        <w:pStyle w:val="Nadpis2"/>
      </w:pPr>
      <w:bookmarkStart w:id="16" w:name="_Toc300862982"/>
      <w:r>
        <w:lastRenderedPageBreak/>
        <w:t>Vývoj v roce</w:t>
      </w:r>
      <w:r w:rsidR="00101E6A">
        <w:t xml:space="preserve"> 1991</w:t>
      </w:r>
      <w:bookmarkEnd w:id="16"/>
    </w:p>
    <w:p w:rsidR="00251840" w:rsidRDefault="003B48F8" w:rsidP="003B48F8">
      <w:pPr>
        <w:rPr>
          <w:i/>
        </w:rPr>
      </w:pPr>
      <w:r w:rsidRPr="00F965F7">
        <w:rPr>
          <w:i/>
        </w:rPr>
        <w:t xml:space="preserve">„1. ledna 1991 byla uskutečněna jednorázová liberalizace převážné většiny cen a zároveň se přistoupilo k rozsáhlé liberalizaci zahraničního obchodu. Měřeno podílem na celkové hodnotě tržeb bylo k tomuto datu jak na velkoobchodní tak na maloobchodní úrovni uvolněno zhruba 85% cen zboží a služeb. Státem kontrolované zůstaly nadále ceny nájemného, dopravy, elektřiny a několika dalších položek. U potravin a několika dalších důležitých položek zůstal navíc pohyb cen dočasně regulován, neboť existovaly obavy, že podniky zneužijí svého monopolního postavení k neodůvodněním zvyšováním cen. </w:t>
      </w:r>
      <w:r w:rsidR="003C303C" w:rsidRPr="00F965F7">
        <w:rPr>
          <w:i/>
        </w:rPr>
        <w:t>Státní</w:t>
      </w:r>
      <w:r w:rsidR="003C303C">
        <w:rPr>
          <w:i/>
        </w:rPr>
        <w:t xml:space="preserve"> </w:t>
      </w:r>
      <w:r w:rsidR="003C303C" w:rsidRPr="00F965F7">
        <w:rPr>
          <w:i/>
        </w:rPr>
        <w:t>regulace</w:t>
      </w:r>
      <w:r w:rsidRPr="00F965F7">
        <w:rPr>
          <w:i/>
        </w:rPr>
        <w:t xml:space="preserve"> cen plnila úlohu „písku v naolejovaném soukolí trhu“, který přibrzďuje rychlost pohybu cen, avšak </w:t>
      </w:r>
      <w:r w:rsidR="003C303C">
        <w:rPr>
          <w:i/>
        </w:rPr>
        <w:t>umožňuje</w:t>
      </w:r>
      <w:r w:rsidRPr="00F965F7">
        <w:rPr>
          <w:i/>
        </w:rPr>
        <w:t xml:space="preserve"> jim zároveň pohybovat se směrem k rovnovážným úrovním. </w:t>
      </w:r>
      <w:r w:rsidR="00947547" w:rsidRPr="00F965F7">
        <w:rPr>
          <w:i/>
        </w:rPr>
        <w:t xml:space="preserve">Zároveň s liberalizací cen došlo v první polovině roku 1991 k dalšímu podstatnému snížení cenových dotací u administrativně kontrolovaných cen, což přispělo k růstu cen uhlí o 240%, plynu o 100% a tepla dokonce o 320%. Po odstranění dotací potravin v předchozím roce byly rovněž zrušeny veškeré dotace průmyslových výrobků. Dopady těchto opatření na sociálně slabší skupiny obyvatel byly částečně kompenzovány zavedením speciálních příspěvků důchodcům a rodinám s dětmi. </w:t>
      </w:r>
      <w:r w:rsidR="003C303C" w:rsidRPr="00F965F7">
        <w:rPr>
          <w:i/>
        </w:rPr>
        <w:t>V důsledku těchto cenových opatření poklesla celková výše rozpočtových dotací z 16</w:t>
      </w:r>
      <w:r w:rsidR="003C303C">
        <w:rPr>
          <w:i/>
        </w:rPr>
        <w:t xml:space="preserve"> </w:t>
      </w:r>
      <w:r w:rsidR="003C303C" w:rsidRPr="00F965F7">
        <w:rPr>
          <w:i/>
        </w:rPr>
        <w:t>% HDP v roce 1989 na necelých 7% v roce 1991. „</w:t>
      </w:r>
      <w:r w:rsidR="003C303C">
        <w:rPr>
          <w:rStyle w:val="Znakapoznpodarou"/>
          <w:i/>
        </w:rPr>
        <w:footnoteReference w:id="12"/>
      </w:r>
    </w:p>
    <w:p w:rsidR="001273A4" w:rsidRDefault="008B33AA" w:rsidP="00FA2631">
      <w:pPr>
        <w:rPr>
          <w:i/>
        </w:rPr>
      </w:pPr>
      <w:r>
        <w:t xml:space="preserve">Odhad velikosti cenového skoku na rok 1991 byl 30%, namísto toho míra inflace dosáhla 55%. </w:t>
      </w:r>
      <w:r w:rsidRPr="008B33AA">
        <w:rPr>
          <w:i/>
        </w:rPr>
        <w:t xml:space="preserve">„Důvody nejsou jednoznačné, ale lze argumentovat, že bylo obtížné určit rozsah měnového převisu, a </w:t>
      </w:r>
      <w:r w:rsidR="003C303C">
        <w:rPr>
          <w:i/>
        </w:rPr>
        <w:t>tudíž</w:t>
      </w:r>
      <w:r w:rsidRPr="008B33AA">
        <w:rPr>
          <w:i/>
        </w:rPr>
        <w:t xml:space="preserve"> rozsah nezbytného přizpůsobení cenové hladiny po uvolnění cen. Navíc mohly snahy některých producentů s monopolním postavením v podmínkách liberalizovaných cen zpomalit pokles míry inflace v průběhu roku, mimo jiné z tohoto důvodu, že výrazná počáteční devalvace koruny podstatně zdražila dovoz a působení zahraniční konkurence na chování domácích podniků tak bylo oslabeno.“</w:t>
      </w:r>
      <w:r>
        <w:rPr>
          <w:rStyle w:val="Znakapoznpodarou"/>
          <w:i/>
        </w:rPr>
        <w:footnoteReference w:id="13"/>
      </w:r>
    </w:p>
    <w:p w:rsidR="001A10BD" w:rsidRDefault="00AF3C2E" w:rsidP="00AF3C2E">
      <w:pPr>
        <w:pStyle w:val="Nadpis2"/>
      </w:pPr>
      <w:bookmarkStart w:id="17" w:name="_Toc300862983"/>
      <w:r>
        <w:lastRenderedPageBreak/>
        <w:t>Vývoj inflace v letech 1992-1996</w:t>
      </w:r>
      <w:bookmarkEnd w:id="17"/>
    </w:p>
    <w:p w:rsidR="00AF3C2E" w:rsidRPr="00224E47" w:rsidRDefault="00AF3C2E" w:rsidP="00AF3C2E">
      <w:r w:rsidRPr="00224E47">
        <w:rPr>
          <w:i/>
        </w:rPr>
        <w:t>„Restriktivní hospodářská politika sice zabránila vzniku inflační spirály, nicméně tempo růstu spotřebitelských cen se od poloviny roku 1991 ustálilo v </w:t>
      </w:r>
      <w:r w:rsidR="003C303C">
        <w:rPr>
          <w:i/>
        </w:rPr>
        <w:t>rozmezí</w:t>
      </w:r>
      <w:r w:rsidRPr="00224E47">
        <w:rPr>
          <w:i/>
        </w:rPr>
        <w:t xml:space="preserve"> 8-10% ročně. Tato míra inflace přetrvává i v první polovině roku 1996. K přechodně výraznějšímu zvýšení míry inflace došlo v lednu 1993 v souvislosti se zavedením daně z přidané hodnoty. Zavedení této daně přispělo podle odhadů k růstu míry inflace v tomto roce </w:t>
      </w:r>
      <w:r w:rsidR="00224E47" w:rsidRPr="00224E47">
        <w:rPr>
          <w:i/>
        </w:rPr>
        <w:t>přibližně o 7 procentních bodů.“</w:t>
      </w:r>
      <w:r w:rsidR="00224E47">
        <w:rPr>
          <w:rStyle w:val="Znakapoznpodarou"/>
          <w:i/>
        </w:rPr>
        <w:footnoteReference w:id="14"/>
      </w:r>
      <w:r w:rsidR="00224E47" w:rsidRPr="00224E47">
        <w:t xml:space="preserve"> </w:t>
      </w:r>
    </w:p>
    <w:p w:rsidR="00224E47" w:rsidRDefault="00224E47" w:rsidP="00AF3C2E">
      <w:r>
        <w:t>Graf</w:t>
      </w:r>
      <w:r w:rsidR="00B87A83">
        <w:t xml:space="preserve"> 1 Vývoj inflace v letech 1992 - 1996</w:t>
      </w:r>
    </w:p>
    <w:p w:rsidR="00224E47" w:rsidRPr="00AF3C2E" w:rsidRDefault="00224E47" w:rsidP="00AF3C2E">
      <w:r>
        <w:rPr>
          <w:noProof/>
        </w:rPr>
        <w:drawing>
          <wp:inline distT="0" distB="0" distL="0" distR="0">
            <wp:extent cx="5400040" cy="3150235"/>
            <wp:effectExtent l="19050" t="0" r="10160" b="0"/>
            <wp:docPr id="2" name="Graf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3703EE" w:rsidRPr="003703EE" w:rsidRDefault="003703EE" w:rsidP="003703EE">
      <w:pPr>
        <w:pStyle w:val="Textpoznpodarou"/>
        <w:rPr>
          <w:sz w:val="16"/>
          <w:szCs w:val="16"/>
        </w:rPr>
      </w:pPr>
      <w:r w:rsidRPr="003703EE">
        <w:rPr>
          <w:sz w:val="16"/>
          <w:szCs w:val="16"/>
        </w:rPr>
        <w:t xml:space="preserve">Zdroj: JONÁŠ, J. 1997. Ekonomická transformace v České Republice. Michiganská univerzita: Management </w:t>
      </w:r>
      <w:r w:rsidR="003C303C" w:rsidRPr="003703EE">
        <w:rPr>
          <w:sz w:val="16"/>
          <w:szCs w:val="16"/>
        </w:rPr>
        <w:t>Pres</w:t>
      </w:r>
      <w:r w:rsidRPr="003703EE">
        <w:rPr>
          <w:sz w:val="16"/>
          <w:szCs w:val="16"/>
        </w:rPr>
        <w:t>, str. 85-86</w:t>
      </w:r>
    </w:p>
    <w:p w:rsidR="001A10BD" w:rsidRDefault="001A10BD" w:rsidP="001A6DE7"/>
    <w:p w:rsidR="001A10BD" w:rsidRDefault="00197EB8" w:rsidP="001A6DE7">
      <w:r>
        <w:t>Příčiny nízké úrovně inflace</w:t>
      </w:r>
    </w:p>
    <w:p w:rsidR="00197EB8" w:rsidRPr="00197EB8" w:rsidRDefault="00197EB8" w:rsidP="001A6DE7">
      <w:pPr>
        <w:rPr>
          <w:i/>
        </w:rPr>
      </w:pPr>
      <w:r w:rsidRPr="00197EB8">
        <w:rPr>
          <w:i/>
        </w:rPr>
        <w:t xml:space="preserve">„Jednou z důležitých příčin jsou bezpochyby příznivé výchozí podmínky na počátku reformy, nízký stupeň měnového převisu a zahraničního zadlužení. </w:t>
      </w:r>
    </w:p>
    <w:p w:rsidR="00197EB8" w:rsidRDefault="003C303C" w:rsidP="001A6DE7">
      <w:pPr>
        <w:rPr>
          <w:i/>
        </w:rPr>
      </w:pPr>
      <w:r w:rsidRPr="00197EB8">
        <w:rPr>
          <w:i/>
        </w:rPr>
        <w:t>V Československu byl v porovnání s ostatními bývalými CPE cenový skok po</w:t>
      </w:r>
      <w:r>
        <w:rPr>
          <w:i/>
        </w:rPr>
        <w:t xml:space="preserve"> </w:t>
      </w:r>
      <w:r w:rsidRPr="00197EB8">
        <w:rPr>
          <w:i/>
        </w:rPr>
        <w:t xml:space="preserve">liberalizaci nižší. </w:t>
      </w:r>
      <w:r w:rsidR="00197EB8" w:rsidRPr="00197EB8">
        <w:rPr>
          <w:i/>
        </w:rPr>
        <w:t xml:space="preserve">Cenová hladina se zvýšila během prvního měsíce po cenové </w:t>
      </w:r>
      <w:r w:rsidR="00197EB8" w:rsidRPr="00197EB8">
        <w:rPr>
          <w:i/>
        </w:rPr>
        <w:lastRenderedPageBreak/>
        <w:t>liberalizaci o 27%, zatímco v Polsku o 100%, ačkoli zde byl rovněž zaveden fixní devizový kurs a silně restriktivní makroekonomická ekonomika.“</w:t>
      </w:r>
      <w:r w:rsidR="00197EB8">
        <w:rPr>
          <w:rStyle w:val="Znakapoznpodarou"/>
          <w:i/>
        </w:rPr>
        <w:footnoteReference w:id="15"/>
      </w:r>
    </w:p>
    <w:p w:rsidR="00197EB8" w:rsidRDefault="00197EB8" w:rsidP="001A6DE7">
      <w:r>
        <w:t>Právě restriktivní makroekonomická politika se uvádí jako jedna z hlavních příčin úspěšné stabilizace.</w:t>
      </w:r>
    </w:p>
    <w:p w:rsidR="00197EB8" w:rsidRPr="00C67254" w:rsidRDefault="00C67254" w:rsidP="001A6DE7">
      <w:pPr>
        <w:rPr>
          <w:i/>
        </w:rPr>
      </w:pPr>
      <w:r w:rsidRPr="00C67254">
        <w:rPr>
          <w:i/>
        </w:rPr>
        <w:t>„Dalším vysvětlením nízké inflace v ČR je úspěšné fungování fixního devizového kurzu jako „nominální kotvy“. Důvodů, proč fixní devizový kurz napomáhá především v počátečních fázích reformy snížit rychle míru inflace, existuje několik. Za prvé, fixní kurz znemožňuje uskutečňování expanzivní politiky vedoucí k makroekonomické nerovnováze a inflačním tlakům. Za druhé, devizový kurz je snadno pozorovatelná veličina, slouží jako dobře viditelný záchytný bod pro ekonomické subjekty, které podle něj mohou řídit své chování, např. při vyjednávání o mzdách. Pokud je fixní kurz považován za kredibilní, ovlivňuje rovněž pozitivně inflační očekávání, a následně i míru inflace. Za třetí, fixní kurz podporuje repatriaci domácího kapitálu a jeho přeměnu na domácí měnu, neboť centrální banka má v tomto režimu za povinnost při daném kurzu přeměňovat repatriované zahraniční peníze na domácí. Takto uspokojený růst poptávky po držbě domácí měny vede k monetizaci ekonomiky, která napomáhá dezinflaci.“</w:t>
      </w:r>
      <w:r w:rsidRPr="00C67254">
        <w:rPr>
          <w:rStyle w:val="Znakapoznpodarou"/>
          <w:i/>
        </w:rPr>
        <w:footnoteReference w:id="16"/>
      </w:r>
    </w:p>
    <w:p w:rsidR="001A10BD" w:rsidRDefault="005E5116" w:rsidP="001A6DE7">
      <w:r>
        <w:t xml:space="preserve">Vývoj inflace v reformujících se ekonomikách byl ovlivňován řadou faktorů, počínaje rozdílnými výchozími podmínkami na počátku transformace a konče rozdíly v míře makroekonomické restrikce v průběhu ekonomické reformy a různými kurzovými režimy. To je důvod obtížné identifikace vysvětlení, proč byla míra inflace od roku 1991 na nejnižší úrovni ve východní Evropě. </w:t>
      </w:r>
    </w:p>
    <w:p w:rsidR="001A10BD" w:rsidRDefault="001A10BD" w:rsidP="001A6DE7"/>
    <w:p w:rsidR="001A10BD" w:rsidRDefault="002D34E4" w:rsidP="002D34E4">
      <w:pPr>
        <w:pStyle w:val="Nadpis2"/>
      </w:pPr>
      <w:bookmarkStart w:id="18" w:name="_Toc300862984"/>
      <w:r>
        <w:t xml:space="preserve">Vývoj inflace v letech </w:t>
      </w:r>
      <w:r w:rsidR="001A43C7">
        <w:t>1996 – 1998</w:t>
      </w:r>
      <w:bookmarkEnd w:id="18"/>
    </w:p>
    <w:p w:rsidR="00B87A83" w:rsidRDefault="0091502A" w:rsidP="001A43C7">
      <w:r>
        <w:t xml:space="preserve">Díky vyvolávanému přílivu zahraničního kapitálu rostla </w:t>
      </w:r>
      <w:r w:rsidR="003C303C">
        <w:t>peněžní</w:t>
      </w:r>
      <w:r>
        <w:t xml:space="preserve"> zásoba. Příliv kapitálu zvyšoval poptávku po zboží a službách, která narážela na nedostatek domácích produkčních kapacit a tak se přelévala do dovozů, to způsobilo zhoršení obchodní bilance a na základě toho v roce 1996 ČNB rozhodla o zvýšení povinných minimálních </w:t>
      </w:r>
      <w:r>
        <w:lastRenderedPageBreak/>
        <w:t xml:space="preserve">rezerv a úrokových sazeb. Důsledkem tohoto rozhodnutí se výrazně zpomalil růst peněžní zásoby a úvěrů. </w:t>
      </w:r>
      <w:r w:rsidR="001A4A6F">
        <w:t xml:space="preserve">Následovala drastická změna ve struktuře poptávky a nabídky. Trvalo 3 roky, než se nabídka a poptávka opět srovnala. </w:t>
      </w:r>
    </w:p>
    <w:p w:rsidR="00E55B76" w:rsidRDefault="00E55B76" w:rsidP="001A43C7"/>
    <w:p w:rsidR="00491160" w:rsidRDefault="00491160" w:rsidP="001A43C7">
      <w:r>
        <w:t xml:space="preserve">Graf </w:t>
      </w:r>
      <w:r w:rsidR="00E55B76">
        <w:t>2</w:t>
      </w:r>
      <w:r w:rsidR="00B87A83">
        <w:t xml:space="preserve"> </w:t>
      </w:r>
      <w:r>
        <w:t>Vývoj diskontních úrokových sazeb v letech 1996 -1998</w:t>
      </w:r>
    </w:p>
    <w:p w:rsidR="00491160" w:rsidRDefault="00491160" w:rsidP="001A43C7">
      <w:r>
        <w:rPr>
          <w:noProof/>
        </w:rPr>
        <w:drawing>
          <wp:inline distT="0" distB="0" distL="0" distR="0">
            <wp:extent cx="4581525" cy="2362200"/>
            <wp:effectExtent l="19050" t="0" r="9525" b="0"/>
            <wp:docPr id="4" name="Graf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E55B76" w:rsidRPr="00E55B76" w:rsidRDefault="00E55B76" w:rsidP="001A43C7">
      <w:pPr>
        <w:rPr>
          <w:sz w:val="16"/>
          <w:szCs w:val="16"/>
        </w:rPr>
      </w:pPr>
      <w:r w:rsidRPr="00E55B76">
        <w:rPr>
          <w:sz w:val="16"/>
          <w:szCs w:val="16"/>
        </w:rPr>
        <w:t>Zdroj:</w:t>
      </w:r>
      <w:r>
        <w:rPr>
          <w:sz w:val="16"/>
          <w:szCs w:val="16"/>
        </w:rPr>
        <w:t xml:space="preserve"> </w:t>
      </w:r>
      <w:r w:rsidRPr="00E55B76">
        <w:rPr>
          <w:sz w:val="16"/>
          <w:szCs w:val="16"/>
        </w:rPr>
        <w:t>ČSÚ:</w:t>
      </w:r>
      <w:r>
        <w:rPr>
          <w:sz w:val="16"/>
          <w:szCs w:val="16"/>
        </w:rPr>
        <w:t xml:space="preserve"> </w:t>
      </w:r>
      <w:hyperlink r:id="rId18" w:history="1">
        <w:r w:rsidRPr="005222D1">
          <w:rPr>
            <w:rStyle w:val="Hypertextovodkaz"/>
            <w:sz w:val="16"/>
            <w:szCs w:val="16"/>
          </w:rPr>
          <w:t>http://www.cnb.cz/cs/menova_politika/zpravy_o_inflaci/1999/1999_rijen/index.html</w:t>
        </w:r>
      </w:hyperlink>
      <w:r>
        <w:rPr>
          <w:sz w:val="16"/>
          <w:szCs w:val="16"/>
        </w:rPr>
        <w:t xml:space="preserve"> (data z </w:t>
      </w:r>
      <w:r w:rsidR="003C303C">
        <w:rPr>
          <w:sz w:val="16"/>
          <w:szCs w:val="16"/>
        </w:rPr>
        <w:t>28. 7. 2011</w:t>
      </w:r>
      <w:r>
        <w:rPr>
          <w:sz w:val="16"/>
          <w:szCs w:val="16"/>
        </w:rPr>
        <w:t>)</w:t>
      </w:r>
    </w:p>
    <w:p w:rsidR="00491160" w:rsidRDefault="00491160" w:rsidP="001A43C7"/>
    <w:p w:rsidR="001A4A6F" w:rsidRDefault="00F65E5D" w:rsidP="00F65E5D">
      <w:pPr>
        <w:pStyle w:val="Nadpis2"/>
      </w:pPr>
      <w:bookmarkStart w:id="19" w:name="_Toc300862985"/>
      <w:r>
        <w:t>Vývoj inflace v roce 1999</w:t>
      </w:r>
      <w:bookmarkEnd w:id="19"/>
    </w:p>
    <w:p w:rsidR="00F65E5D" w:rsidRDefault="00F65E5D" w:rsidP="00F65E5D">
      <w:r>
        <w:t xml:space="preserve">Rok 1999 byl druhým rokem uplatňování režimu inflačního cílování. Měnová politika byla přímo orientována na dosažení svého cíle – cenové stability, aby splnila kritéria pro začlenění do Evropské měnové unie. </w:t>
      </w:r>
    </w:p>
    <w:p w:rsidR="002125D1" w:rsidRPr="00C03B94" w:rsidRDefault="002125D1" w:rsidP="00F65E5D">
      <w:pPr>
        <w:rPr>
          <w:i/>
        </w:rPr>
      </w:pPr>
      <w:r w:rsidRPr="00C03B94">
        <w:rPr>
          <w:i/>
        </w:rPr>
        <w:t xml:space="preserve">„Index meziroční čisté inflace dosáhl v prosinci 1000 1,5%, což bylo 2,5 procentního bodu pod dolní hranicí cíleného intervalu 4-5%. Obdobně jako v roce 1998 pokles cenových indexů v uplynulém roce výrazně přesáhl výchozí záměry a očekávání. </w:t>
      </w:r>
    </w:p>
    <w:p w:rsidR="002125D1" w:rsidRPr="00C03B94" w:rsidRDefault="002125D1" w:rsidP="00F65E5D">
      <w:pPr>
        <w:rPr>
          <w:i/>
        </w:rPr>
      </w:pPr>
      <w:r w:rsidRPr="00C03B94">
        <w:rPr>
          <w:i/>
        </w:rPr>
        <w:t xml:space="preserve">Z rozboru vyplívá, že odchýlení od předpokládané hladiny čisté inflace v prosinci 1999 bylo zhruba ze 2/3 způsobeno vývojem cen potravin a z 1/3 vlivem položek zahrnutých v tzv. korigované inflaci. Potraviny patří tradičně k položkám, jejichž ceny podléhají značným výkyvům a současně jsou relativně málo citlivé na měnově politické nástroje centrální banky. </w:t>
      </w:r>
      <w:r w:rsidR="003C303C" w:rsidRPr="00C03B94">
        <w:rPr>
          <w:i/>
        </w:rPr>
        <w:t>Jejich váhový podíl na vývoji cenové hladiny je však v našich podmínkách významný, na i</w:t>
      </w:r>
      <w:r w:rsidR="003C303C">
        <w:rPr>
          <w:i/>
        </w:rPr>
        <w:t>ndexu spotřebitelských cen se</w:t>
      </w:r>
      <w:r w:rsidR="003C303C" w:rsidRPr="00C03B94">
        <w:rPr>
          <w:i/>
        </w:rPr>
        <w:t xml:space="preserve"> podílejí zhruba 1/3. </w:t>
      </w:r>
      <w:r w:rsidRPr="00C03B94">
        <w:rPr>
          <w:i/>
        </w:rPr>
        <w:t xml:space="preserve">V tomto </w:t>
      </w:r>
      <w:r w:rsidRPr="00C03B94">
        <w:rPr>
          <w:i/>
        </w:rPr>
        <w:lastRenderedPageBreak/>
        <w:t>období byl cenový vývoj potravin vychýlen mimořádně intenzívním působením celé řady faktorů vnitřních i vnějších. Patřily k nim zejména důsledky zahraniční nadprodukce potravin na světové ceny, dovoz subvencovaných potravin ze zahraničí při nízké ochraně domácího trhu, růst podílu obchodních řetězců na maloobchodním obratu potravin s výrazným zesílením cenové konkurence.“</w:t>
      </w:r>
      <w:r w:rsidRPr="00C03B94">
        <w:rPr>
          <w:rStyle w:val="Znakapoznpodarou"/>
          <w:i/>
        </w:rPr>
        <w:footnoteReference w:id="17"/>
      </w:r>
    </w:p>
    <w:p w:rsidR="002125D1" w:rsidRDefault="002125D1" w:rsidP="00F65E5D">
      <w:r>
        <w:t>V důsledku těchto vlivů došlo k výraznému poklesu cen potravin.</w:t>
      </w:r>
    </w:p>
    <w:p w:rsidR="007F2F86" w:rsidRPr="009D5FC5" w:rsidRDefault="009D5FC5" w:rsidP="00F65E5D">
      <w:pPr>
        <w:rPr>
          <w:b/>
        </w:rPr>
      </w:pPr>
      <w:r w:rsidRPr="009D5FC5">
        <w:rPr>
          <w:b/>
        </w:rPr>
        <w:t>Úrokové sazby</w:t>
      </w:r>
    </w:p>
    <w:p w:rsidR="009D5FC5" w:rsidRDefault="009D5FC5" w:rsidP="00F65E5D">
      <w:r>
        <w:t>Měnová politika vycházela z prognózy inflace pro konec roku 2000, který sliboval dosažení hodnot čisté inflace v okolí spodní meze cílového intervalu. Z toho důvodu a při vyhodnocení možných rizik cenového vývoje snížila ČNB úrokové sazby.  Limitní sazby pro dvou týdenní repo operace ČNB na 5,25%. Diskontní sazba byla snížena na 5% a lombardní sazba na 7,5%.</w:t>
      </w:r>
    </w:p>
    <w:p w:rsidR="00E55B76" w:rsidRPr="00F65E5D" w:rsidRDefault="00E55B76" w:rsidP="00F65E5D"/>
    <w:p w:rsidR="001A10BD" w:rsidRDefault="00BC4BFB" w:rsidP="00BC4BFB">
      <w:pPr>
        <w:pStyle w:val="Nadpis2"/>
      </w:pPr>
      <w:bookmarkStart w:id="20" w:name="_Toc300862986"/>
      <w:r>
        <w:t>Vývoj v roce 2000</w:t>
      </w:r>
      <w:bookmarkEnd w:id="20"/>
    </w:p>
    <w:p w:rsidR="00BC4BFB" w:rsidRPr="009C6E53" w:rsidRDefault="00E55B76" w:rsidP="00BC4BFB">
      <w:pPr>
        <w:rPr>
          <w:i/>
        </w:rPr>
      </w:pPr>
      <w:r w:rsidRPr="009C6E53">
        <w:rPr>
          <w:i/>
        </w:rPr>
        <w:t xml:space="preserve"> </w:t>
      </w:r>
      <w:r w:rsidR="00BC4BFB" w:rsidRPr="009C6E53">
        <w:rPr>
          <w:i/>
        </w:rPr>
        <w:t>„</w:t>
      </w:r>
      <w:r w:rsidR="007240DE" w:rsidRPr="009C6E53">
        <w:rPr>
          <w:i/>
        </w:rPr>
        <w:t xml:space="preserve"> Celková meziroční inflace se v průběhu roku 2000 pozvolna zvyšovala, přičemž ve čtvrtém čtvrtletí se tento trend zastavil a došlo k jejímu mírnému poklesu. Podobně se vyvíjela také čistá inflace- její urychlování v průběhu roku přešlo v posledním čtvrtletí do mírného poklesu. </w:t>
      </w:r>
    </w:p>
    <w:p w:rsidR="007240DE" w:rsidRPr="009C6E53" w:rsidRDefault="007240DE" w:rsidP="00BC4BFB">
      <w:pPr>
        <w:rPr>
          <w:i/>
        </w:rPr>
      </w:pPr>
      <w:r w:rsidRPr="009C6E53">
        <w:rPr>
          <w:i/>
        </w:rPr>
        <w:t>Tempo růstu cen potravin se během roku 2000 z počátku hodnot kolem nuly poměrně výrazně zrychlovalo. Toto urychlení bylo zapříčiněno především promítáním nákladových tlaků ze strany zemědělských prvovýrobců do cen potravinářského průmyslu a návazně</w:t>
      </w:r>
      <w:r w:rsidR="009C6E53" w:rsidRPr="009C6E53">
        <w:rPr>
          <w:i/>
        </w:rPr>
        <w:t xml:space="preserve"> do spotřebitelských cen potravin. Ve druhé polovině roku k růstu cen potravin přispělo také vyčerpání celoročních kvót některých zemědělských produktů. Především v důsledku zvyšování cen pohonných hmot v první polovině roku korigovaná inflace rostla, avšak ve zbytku roku poměrně rychle klesala až na hodnoty z konce roku 1999. Tempo meziročního růstu cen průmyslových výrobců se v první polovině roku 2000</w:t>
      </w:r>
      <w:r w:rsidR="009C6E53">
        <w:rPr>
          <w:i/>
        </w:rPr>
        <w:t xml:space="preserve"> </w:t>
      </w:r>
      <w:r w:rsidR="009C6E53" w:rsidRPr="009C6E53">
        <w:rPr>
          <w:i/>
        </w:rPr>
        <w:t xml:space="preserve">zvyšovalo a ve druhé polovině roku kolísalo na dosažené poměrně </w:t>
      </w:r>
      <w:r w:rsidR="009C6E53" w:rsidRPr="009C6E53">
        <w:rPr>
          <w:i/>
        </w:rPr>
        <w:lastRenderedPageBreak/>
        <w:t>vysoké úrovni. Výkyvy do vývoje tohoto ukazatele během roku vznesly změny v cenách elektrické energie související se zavedením tzv. letního zlevněného tarifu elektrické energie.“</w:t>
      </w:r>
      <w:r w:rsidR="009C6E53" w:rsidRPr="009C6E53">
        <w:rPr>
          <w:rStyle w:val="Znakapoznpodarou"/>
          <w:i/>
        </w:rPr>
        <w:footnoteReference w:id="18"/>
      </w:r>
      <w:r w:rsidR="009C6E53" w:rsidRPr="009C6E53">
        <w:rPr>
          <w:i/>
        </w:rPr>
        <w:t xml:space="preserve"> </w:t>
      </w:r>
    </w:p>
    <w:p w:rsidR="009C6E53" w:rsidRPr="005D41A6" w:rsidRDefault="00FF0A6C" w:rsidP="00BC4BFB">
      <w:pPr>
        <w:rPr>
          <w:b/>
        </w:rPr>
      </w:pPr>
      <w:r w:rsidRPr="005D41A6">
        <w:rPr>
          <w:b/>
        </w:rPr>
        <w:t>Úrokové sazby</w:t>
      </w:r>
    </w:p>
    <w:p w:rsidR="00FF0A6C" w:rsidRDefault="00FF0A6C" w:rsidP="00BC4BFB">
      <w:r>
        <w:t>Od května, kdy sazby dosáhly minima, na peněžním trhu došlo k růstu o 0,4 procentního bodu. U sazeb s delší splatností se nárůst pohyboval v rozmezí 0,4 – 0,7 procentního bodu</w:t>
      </w:r>
      <w:r w:rsidR="005D41A6">
        <w:t xml:space="preserve"> v závislosti na době splatnosti. </w:t>
      </w:r>
    </w:p>
    <w:p w:rsidR="005D41A6" w:rsidRDefault="005D41A6" w:rsidP="00BC4BFB">
      <w:r>
        <w:t>Hlavním faktorem tohoto vývoje bylo očekávání subjektů finančního trhu, týkající se růstu ekonomiky a vyšší inflace. Zvýšení sazeb nedosáhlo takového rozsahu, aby jej bylo možno interpretovat jako signál ke zvýšení krátkodobých sazeb.</w:t>
      </w:r>
    </w:p>
    <w:p w:rsidR="005D41A6" w:rsidRDefault="005D41A6" w:rsidP="005D41A6">
      <w:pPr>
        <w:pStyle w:val="Nadpis2"/>
      </w:pPr>
      <w:bookmarkStart w:id="21" w:name="_Toc300862987"/>
      <w:r>
        <w:t>Vývoj v roce 2001</w:t>
      </w:r>
      <w:bookmarkEnd w:id="21"/>
    </w:p>
    <w:p w:rsidR="005D41A6" w:rsidRPr="00284D24" w:rsidRDefault="005D41A6" w:rsidP="005D41A6">
      <w:pPr>
        <w:rPr>
          <w:i/>
        </w:rPr>
      </w:pPr>
      <w:r w:rsidRPr="00284D24">
        <w:rPr>
          <w:i/>
        </w:rPr>
        <w:t>„Inflace, vyjádřená meziročním indexem spotřebitelských cen, se ve čtvrtém čtvrtletí 2001 snížila. Poté, co v červenci 2001 kulminovala na úrovni 5,9 %, v následujících měsících se její růst postupně zmírňoval. V září již spotřebitelské ceny vykázaly pouze 4,7 % meziroční růst a na konci roku se jejich růst dále zpomalil na 4,1 %. Po dočasném výkyvu, způsobeném vývojem několika skupin spotřebitelského koše (některých skupin potravin, zájezdů), se tak meziroční růst spotřebitelských cen opět dostal na úroveň prvního čtvrtletí 2001. Míra inflace zůstala v průběhu čtvrtého čtvrtletí na úrovni konce předchozího čtvrtletí (4,7 %).</w:t>
      </w:r>
    </w:p>
    <w:p w:rsidR="005D41A6" w:rsidRPr="00284D24" w:rsidRDefault="005D41A6" w:rsidP="005D41A6">
      <w:pPr>
        <w:rPr>
          <w:i/>
        </w:rPr>
      </w:pPr>
      <w:r w:rsidRPr="00284D24">
        <w:rPr>
          <w:i/>
        </w:rPr>
        <w:t>V pozadí zklidnění a postupného</w:t>
      </w:r>
      <w:r w:rsidR="001146F8">
        <w:rPr>
          <w:i/>
        </w:rPr>
        <w:t xml:space="preserve"> </w:t>
      </w:r>
      <w:r w:rsidRPr="00284D24">
        <w:rPr>
          <w:i/>
        </w:rPr>
        <w:t>snižování inflace v průběhu třetího a čtvrtého čtvrtletí 2001 byl návrat zmíněných skupin spotřebitelského koše k nižším hodnotám cenovéh</w:t>
      </w:r>
      <w:r w:rsidR="001146F8">
        <w:rPr>
          <w:i/>
        </w:rPr>
        <w:t>o</w:t>
      </w:r>
      <w:r w:rsidRPr="00284D24">
        <w:rPr>
          <w:i/>
        </w:rPr>
        <w:t xml:space="preserve"> růstu a příznivý souběh několika inflaci snižujících faktorů, zejména nákladového charakteru. </w:t>
      </w:r>
      <w:r w:rsidR="00284D24" w:rsidRPr="00284D24">
        <w:rPr>
          <w:i/>
        </w:rPr>
        <w:t xml:space="preserve">Z vnějších nákladových faktorů to byl od druhého čtvrtletí 2000 se prosazující trend ke zpomalení růstu cen ropy na světových trzích, který ve třetím a čtvrtém čtvrtletí 2001 </w:t>
      </w:r>
      <w:r w:rsidR="003C303C" w:rsidRPr="00284D24">
        <w:rPr>
          <w:i/>
        </w:rPr>
        <w:t>vyústil</w:t>
      </w:r>
      <w:r w:rsidR="00284D24" w:rsidRPr="00284D24">
        <w:rPr>
          <w:i/>
        </w:rPr>
        <w:t xml:space="preserve"> v meziroční pokles cen. Rovněž vývoj cen ostatních energetických a neenergetických surovin na světových trzích přispíval ke zpomalení růstu cen domácích výrobců a návazně spotřebitelských cen. </w:t>
      </w:r>
    </w:p>
    <w:p w:rsidR="00284D24" w:rsidRPr="00284D24" w:rsidRDefault="00284D24" w:rsidP="005D41A6">
      <w:pPr>
        <w:rPr>
          <w:i/>
        </w:rPr>
      </w:pPr>
      <w:r w:rsidRPr="00284D24">
        <w:rPr>
          <w:i/>
        </w:rPr>
        <w:lastRenderedPageBreak/>
        <w:t>Ke zpomalení růstu spotřebitelských cen přispěl ve čtvrtém čtvrtletí 2001 především cenový vývoj potravin. Jejich růst se dále výrazně zmírnil. Zatímco ještě v červnu ceny potravin meziročně rostly o 7,7 %, v průběhu třetího čtvrtletí se jejich růst zpomalil na 4% a v závěru čtvrtého čtvrtletí byl zaznamenán pouze 2,9 %.“</w:t>
      </w:r>
      <w:r>
        <w:rPr>
          <w:rStyle w:val="Znakapoznpodarou"/>
          <w:i/>
        </w:rPr>
        <w:footnoteReference w:id="19"/>
      </w:r>
    </w:p>
    <w:p w:rsidR="00284D24" w:rsidRPr="00E62446" w:rsidRDefault="00284D24" w:rsidP="005D41A6">
      <w:pPr>
        <w:rPr>
          <w:b/>
        </w:rPr>
      </w:pPr>
      <w:r w:rsidRPr="00E62446">
        <w:rPr>
          <w:b/>
        </w:rPr>
        <w:t>Úrokové sazby</w:t>
      </w:r>
    </w:p>
    <w:p w:rsidR="00284D24" w:rsidRDefault="00284D24" w:rsidP="005D41A6">
      <w:r>
        <w:t>Úrokové sazby klesaly. Mezi vnitřní faktory patřila klesající inflace a z toho postupně zesilující očekávání na pokles budoucích úrokových sazeb. Aktuálně zveřejňované údaje týkající se výkonu ekonomiky byly vyhodnoceny tak, že česká ekonomika bude čelit spíše zpomalení ekonomického vývoje než inflačním tlakům.</w:t>
      </w:r>
      <w:r w:rsidR="00634BBF">
        <w:t xml:space="preserve"> </w:t>
      </w:r>
      <w:r w:rsidR="006A1540">
        <w:t xml:space="preserve">Hladina domácích sazeb se snížila prakticky až na historická minima. </w:t>
      </w:r>
    </w:p>
    <w:p w:rsidR="006A1540" w:rsidRDefault="00E62446" w:rsidP="00E62446">
      <w:pPr>
        <w:pStyle w:val="Nadpis2"/>
      </w:pPr>
      <w:bookmarkStart w:id="22" w:name="_Toc300862988"/>
      <w:r>
        <w:t>Vývoj v roce 2002</w:t>
      </w:r>
      <w:bookmarkEnd w:id="22"/>
    </w:p>
    <w:p w:rsidR="00E62446" w:rsidRPr="00245DDB" w:rsidRDefault="00E62446" w:rsidP="00E62446">
      <w:pPr>
        <w:rPr>
          <w:i/>
        </w:rPr>
      </w:pPr>
      <w:r w:rsidRPr="00245DDB">
        <w:rPr>
          <w:i/>
        </w:rPr>
        <w:t>„Po předchozím postupném poklesu se inflace, měřené meziročním indexem spotřebitelských cen, ve třetím a čtvrtém čtvrtletí 2002</w:t>
      </w:r>
      <w:r w:rsidR="00245DDB" w:rsidRPr="00245DDB">
        <w:rPr>
          <w:i/>
        </w:rPr>
        <w:t xml:space="preserve"> </w:t>
      </w:r>
      <w:r w:rsidRPr="00245DDB">
        <w:rPr>
          <w:i/>
        </w:rPr>
        <w:t xml:space="preserve">stabilizovala na úrovni hodnot pohybujících se pod 1 %. V listopadu inflace dosáhla </w:t>
      </w:r>
      <w:r w:rsidR="003C303C" w:rsidRPr="00245DDB">
        <w:rPr>
          <w:i/>
        </w:rPr>
        <w:t>nejnižší</w:t>
      </w:r>
      <w:r w:rsidR="003C303C">
        <w:rPr>
          <w:i/>
        </w:rPr>
        <w:t xml:space="preserve"> </w:t>
      </w:r>
      <w:r w:rsidR="003C303C" w:rsidRPr="00245DDB">
        <w:rPr>
          <w:i/>
        </w:rPr>
        <w:t>hodnotu</w:t>
      </w:r>
      <w:r w:rsidRPr="00245DDB">
        <w:rPr>
          <w:i/>
        </w:rPr>
        <w:t xml:space="preserve"> zaznamenanou od počátku transformace (0,5 %). I v závěru roku se udržela na velmi nízké úrovni, když dosáhla v prosinci pouze 0,6% růst. Oproti konci roku 2001 se tak meziroční růst spotřebitelských cen v průběhu roku 2002 snížil o 3,5 procentních bodů. </w:t>
      </w:r>
      <w:r w:rsidR="00245DDB" w:rsidRPr="00245DDB">
        <w:rPr>
          <w:i/>
        </w:rPr>
        <w:t xml:space="preserve">Rovněž míra inflace dosáhla ve čtvrtém čtvrtletí historicky nejnižších hodnot od roku 1990 (v prosinci 1,8 %). </w:t>
      </w:r>
    </w:p>
    <w:p w:rsidR="00245DDB" w:rsidRPr="00245DDB" w:rsidRDefault="00245DDB" w:rsidP="00E62446">
      <w:pPr>
        <w:rPr>
          <w:i/>
        </w:rPr>
      </w:pPr>
      <w:r w:rsidRPr="00245DDB">
        <w:rPr>
          <w:i/>
        </w:rPr>
        <w:t>Obdobně jako v předchozích čtvrtletích roku 2002 byl nízký cenový růst zaznamenán u převážné většiny skupin spotřebitelského koše.“</w:t>
      </w:r>
      <w:r>
        <w:rPr>
          <w:rStyle w:val="Znakapoznpodarou"/>
          <w:i/>
        </w:rPr>
        <w:footnoteReference w:id="20"/>
      </w:r>
      <w:r w:rsidRPr="00245DDB">
        <w:rPr>
          <w:i/>
        </w:rPr>
        <w:t xml:space="preserve"> </w:t>
      </w:r>
    </w:p>
    <w:p w:rsidR="00245DDB" w:rsidRDefault="00245DDB" w:rsidP="00E62446">
      <w:r>
        <w:t xml:space="preserve">Meziroční růst regulovaných cen se zmírnil a dosáhl v porovnání s předchozím rokem výrazně nižších hodnot. </w:t>
      </w:r>
    </w:p>
    <w:p w:rsidR="002218F6" w:rsidRDefault="002218F6" w:rsidP="00E62446"/>
    <w:p w:rsidR="002218F6" w:rsidRDefault="002218F6" w:rsidP="00E62446"/>
    <w:p w:rsidR="002218F6" w:rsidRPr="001146F8" w:rsidRDefault="002218F6" w:rsidP="00E62446">
      <w:r w:rsidRPr="001146F8">
        <w:lastRenderedPageBreak/>
        <w:t>Úrokové sazby</w:t>
      </w:r>
    </w:p>
    <w:p w:rsidR="002218F6" w:rsidRDefault="002218F6" w:rsidP="00E62446">
      <w:pPr>
        <w:rPr>
          <w:i/>
        </w:rPr>
      </w:pPr>
      <w:r w:rsidRPr="002218F6">
        <w:rPr>
          <w:i/>
        </w:rPr>
        <w:t>„Vývoj úrokových sazeb ve čtvrtém čtvrtletí 2002 byl ovlivněn dalším snížením základních sazeb ČNB. ČNB přistoupila k úpravě všech svých základních sazeb o 0,25 procentního bodu s platností od 1.11:2002. Limitní 2T repo sazba byla snížena na 2,75%, lombardní sazba na 3,75 % a diskontní sazba na 1,75 %. Tato úprava byla subjekty na peněžním trhu očekávána, proto tržní úrokové sazby klesaly již před oznámením.“</w:t>
      </w:r>
      <w:r w:rsidRPr="002218F6">
        <w:rPr>
          <w:rStyle w:val="Znakapoznpodarou"/>
          <w:i/>
        </w:rPr>
        <w:footnoteReference w:id="21"/>
      </w:r>
    </w:p>
    <w:p w:rsidR="00C44525" w:rsidRDefault="00C44525" w:rsidP="00C44525">
      <w:pPr>
        <w:pStyle w:val="Nadpis2"/>
      </w:pPr>
      <w:bookmarkStart w:id="23" w:name="_Toc300862989"/>
      <w:r>
        <w:t>Vývoj v roce 2003</w:t>
      </w:r>
      <w:bookmarkEnd w:id="23"/>
    </w:p>
    <w:p w:rsidR="00C44525" w:rsidRPr="00B431BD" w:rsidRDefault="00C44525" w:rsidP="00C44525">
      <w:pPr>
        <w:rPr>
          <w:i/>
        </w:rPr>
      </w:pPr>
      <w:r w:rsidRPr="00B431BD">
        <w:rPr>
          <w:i/>
        </w:rPr>
        <w:t xml:space="preserve">„Inflace, měřená meziročním indexem spotřebitelských </w:t>
      </w:r>
      <w:r w:rsidR="003C303C" w:rsidRPr="00B431BD">
        <w:rPr>
          <w:i/>
        </w:rPr>
        <w:t>ce</w:t>
      </w:r>
      <w:r w:rsidR="003C303C">
        <w:rPr>
          <w:i/>
        </w:rPr>
        <w:t>n</w:t>
      </w:r>
      <w:r w:rsidRPr="00B431BD">
        <w:rPr>
          <w:i/>
        </w:rPr>
        <w:t xml:space="preserve">, se ve čtvrtém čtvrtletí 2003 po období tří čtvrtletí jen velmi mírných </w:t>
      </w:r>
      <w:r w:rsidR="003C303C" w:rsidRPr="00B431BD">
        <w:rPr>
          <w:i/>
        </w:rPr>
        <w:t>změn</w:t>
      </w:r>
      <w:r w:rsidR="003C303C">
        <w:rPr>
          <w:i/>
        </w:rPr>
        <w:t xml:space="preserve"> </w:t>
      </w:r>
      <w:r w:rsidR="003C303C" w:rsidRPr="00B431BD">
        <w:rPr>
          <w:i/>
        </w:rPr>
        <w:t>kolem</w:t>
      </w:r>
      <w:r w:rsidRPr="00B431BD">
        <w:rPr>
          <w:i/>
        </w:rPr>
        <w:t xml:space="preserve"> nuly znatelněji zvýšila. Po zářijové meziroční stagnaci spotřebitelské ceny vykázaly v říjnu 0,4 % růst a v listopadu a prosinci pak již rostly shodným meziročním tempem o 1%. </w:t>
      </w:r>
      <w:r w:rsidR="00B431BD" w:rsidRPr="00B431BD">
        <w:rPr>
          <w:i/>
        </w:rPr>
        <w:t>Znamenalo to poměrně výrazné zrychlení meziročního růstu spotřebitelských cen, neboť od počátku roku 2003 až do září tento růst nepřesáhl hodnotu 0,3 % a celkově v tomto období převažoval meziroční pokles cen. Míra inflace se oproti konci třetího čtvrtletí 2003 mírně zvýšila a v prosinci dosáhla 0,1%.</w:t>
      </w:r>
    </w:p>
    <w:p w:rsidR="00B431BD" w:rsidRDefault="00B431BD" w:rsidP="00C44525">
      <w:pPr>
        <w:rPr>
          <w:i/>
        </w:rPr>
      </w:pPr>
      <w:r w:rsidRPr="00B431BD">
        <w:rPr>
          <w:i/>
        </w:rPr>
        <w:t>Stejně jako v předchozích čtvrtletích byla záporná inflace vykazována především u neregulovaných obchodovatelných komodit. Ceny převážně neobchodovatelných položek, zahrnujících zejména služby, ve čtvrtém čtvrtletí 2003 stále rostly, ale růst byl celkově mírný.“</w:t>
      </w:r>
      <w:r w:rsidRPr="00B431BD">
        <w:rPr>
          <w:rStyle w:val="Znakapoznpodarou"/>
          <w:i/>
        </w:rPr>
        <w:footnoteReference w:id="22"/>
      </w:r>
    </w:p>
    <w:p w:rsidR="00B431BD" w:rsidRPr="001146F8" w:rsidRDefault="00B431BD" w:rsidP="00C44525">
      <w:r w:rsidRPr="001146F8">
        <w:t>Úrokové sazby</w:t>
      </w:r>
    </w:p>
    <w:p w:rsidR="00B431BD" w:rsidRPr="00B431BD" w:rsidRDefault="00B431BD" w:rsidP="00C44525">
      <w:r>
        <w:t xml:space="preserve">Na úrokové sazby působilo několik tuzemských a zahraničních faktorů. ČNB základní sazby v tomto období nezrušila. Limitní 2T repo sazba zůstala na 2 %, lombardní sazba na 3 % a diskontní sazba na 1 %. </w:t>
      </w:r>
    </w:p>
    <w:p w:rsidR="00B431BD" w:rsidRDefault="007176A7" w:rsidP="007176A7">
      <w:pPr>
        <w:pStyle w:val="Nadpis2"/>
      </w:pPr>
      <w:bookmarkStart w:id="24" w:name="_Toc300862990"/>
      <w:r>
        <w:lastRenderedPageBreak/>
        <w:t>Vývoj v roce 2004</w:t>
      </w:r>
      <w:bookmarkEnd w:id="24"/>
    </w:p>
    <w:p w:rsidR="007176A7" w:rsidRPr="004338D0" w:rsidRDefault="004338D0" w:rsidP="007176A7">
      <w:pPr>
        <w:rPr>
          <w:i/>
        </w:rPr>
      </w:pPr>
      <w:r w:rsidRPr="004338D0">
        <w:rPr>
          <w:i/>
        </w:rPr>
        <w:t>„Postupný nárůst meziroční inflace, který je patrný od počátku roku 2003, dosáhl svého vrcholu v průběhu třetího čtvrtletí 2004. Poté, co v </w:t>
      </w:r>
      <w:r w:rsidR="003C303C" w:rsidRPr="004338D0">
        <w:rPr>
          <w:i/>
        </w:rPr>
        <w:t>srpnu</w:t>
      </w:r>
      <w:r w:rsidR="003C303C">
        <w:rPr>
          <w:i/>
        </w:rPr>
        <w:t xml:space="preserve"> </w:t>
      </w:r>
      <w:r w:rsidR="003C303C" w:rsidRPr="004338D0">
        <w:rPr>
          <w:i/>
        </w:rPr>
        <w:t>inflace</w:t>
      </w:r>
      <w:r w:rsidRPr="004338D0">
        <w:rPr>
          <w:i/>
        </w:rPr>
        <w:t xml:space="preserve"> vzrostla na nejvyšší hodnotu v roce 2004 (3,4 %), byl v následujících měsících roku 2004 vykazován trend opačný. Od září se její meziroční hodnoty – s výjimkou října- postupně snižovaly až na 2,8 % v prosinci. Míra inflace v prosinci vzrostla ve srovnání s koncem třetího čtvrtletí o 0,6 procentního bodu na 2,8 %. </w:t>
      </w:r>
    </w:p>
    <w:p w:rsidR="004338D0" w:rsidRPr="004338D0" w:rsidRDefault="004338D0" w:rsidP="007176A7">
      <w:pPr>
        <w:rPr>
          <w:i/>
        </w:rPr>
      </w:pPr>
      <w:r w:rsidRPr="004338D0">
        <w:rPr>
          <w:i/>
        </w:rPr>
        <w:t xml:space="preserve">Zpomalení celoročního meziročního růstu spotřebitelských </w:t>
      </w:r>
      <w:r w:rsidR="003C303C">
        <w:rPr>
          <w:i/>
        </w:rPr>
        <w:t>cen v</w:t>
      </w:r>
      <w:r w:rsidRPr="004338D0">
        <w:rPr>
          <w:i/>
        </w:rPr>
        <w:t xml:space="preserve"> průběhu čtvrtého čtvrtletí 2004 bylo způsobeno především faktory, které ovlivňovaly vývoj cen potravin. Změnu trendu cen potravin oproti předchozím čtvrtletím způsobilo zejména výrazné zpomalení meziročního růstu cen zemědělských výrobců. Protisměrně působil vyšší růst regulovaných cen způsobený zvýšením průměrné ceny zemního </w:t>
      </w:r>
      <w:r w:rsidR="003C303C" w:rsidRPr="004338D0">
        <w:rPr>
          <w:i/>
        </w:rPr>
        <w:t>plynu</w:t>
      </w:r>
      <w:r w:rsidRPr="004338D0">
        <w:rPr>
          <w:i/>
        </w:rPr>
        <w:t xml:space="preserve"> pro domácnosti (o cca 11%), který byl tak příčinou říjnového výraznějšího nárůstu spotřebitelské inflace a následného zpomalení procesu snižování jejich meziročních hodnot od konce třetího čtvrtletí 2004.“</w:t>
      </w:r>
      <w:r w:rsidRPr="004338D0">
        <w:rPr>
          <w:rStyle w:val="Znakapoznpodarou"/>
          <w:i/>
        </w:rPr>
        <w:footnoteReference w:id="23"/>
      </w:r>
    </w:p>
    <w:p w:rsidR="004338D0" w:rsidRPr="00B50CAD" w:rsidRDefault="004338D0" w:rsidP="007176A7">
      <w:r w:rsidRPr="00B50CAD">
        <w:t>Úrokové sazby</w:t>
      </w:r>
    </w:p>
    <w:p w:rsidR="004338D0" w:rsidRDefault="004338D0" w:rsidP="007176A7">
      <w:r>
        <w:t xml:space="preserve">Limitní 2T repo sazba zůstala koncem roku nastavena na 2,5%, lombardní sazba na 3,5% a diskontní sazba na 1,5 %. K poklesu úrokových sazeb přispěl vývoj sazeb v zahraničí, ale také zveřejněný </w:t>
      </w:r>
      <w:r w:rsidR="003C303C">
        <w:t>emisní</w:t>
      </w:r>
      <w:r>
        <w:t xml:space="preserve"> kalendář státních dluhopisů na první čtvrtletí 2005.</w:t>
      </w:r>
    </w:p>
    <w:p w:rsidR="001456CE" w:rsidRPr="00E62446" w:rsidRDefault="001456CE" w:rsidP="00E62446"/>
    <w:p w:rsidR="00E62446" w:rsidRDefault="008F741D" w:rsidP="008F741D">
      <w:pPr>
        <w:pStyle w:val="Nadpis2"/>
      </w:pPr>
      <w:bookmarkStart w:id="25" w:name="_Toc300862991"/>
      <w:r>
        <w:t>Vývoj v roce 2005</w:t>
      </w:r>
      <w:bookmarkEnd w:id="25"/>
    </w:p>
    <w:p w:rsidR="008F741D" w:rsidRPr="00CB2C6C" w:rsidRDefault="008F741D" w:rsidP="008F741D">
      <w:pPr>
        <w:rPr>
          <w:i/>
        </w:rPr>
      </w:pPr>
      <w:r w:rsidRPr="00CB2C6C">
        <w:rPr>
          <w:i/>
        </w:rPr>
        <w:t xml:space="preserve">„Ceny potravin, které obvykle kolísají více, zaznamenaly po zářijovém poklesu v říjnu a listopadu mírný meziroční cenový růst. V prosinci </w:t>
      </w:r>
      <w:r w:rsidR="003C303C">
        <w:rPr>
          <w:i/>
        </w:rPr>
        <w:t>však</w:t>
      </w:r>
      <w:r w:rsidRPr="00CB2C6C">
        <w:rPr>
          <w:i/>
        </w:rPr>
        <w:t xml:space="preserve"> již opět vykázaly meziroční pokles, který dosáhl 0,7 %. Vývoj cen potravin byl v průběhu celého roku 2005 ovlivněn klesajícími cenami zemědělských výrobců a dovozními cenami potravin. </w:t>
      </w:r>
      <w:r w:rsidR="00CB2C6C" w:rsidRPr="00CB2C6C">
        <w:rPr>
          <w:i/>
        </w:rPr>
        <w:t xml:space="preserve">Do cen </w:t>
      </w:r>
      <w:r w:rsidR="00CB2C6C" w:rsidRPr="00CB2C6C">
        <w:rPr>
          <w:i/>
        </w:rPr>
        <w:lastRenderedPageBreak/>
        <w:t xml:space="preserve">potravin se prozatím </w:t>
      </w:r>
      <w:r w:rsidR="003C303C">
        <w:rPr>
          <w:i/>
        </w:rPr>
        <w:t>téměř</w:t>
      </w:r>
      <w:r w:rsidR="00CB2C6C" w:rsidRPr="00CB2C6C">
        <w:rPr>
          <w:i/>
        </w:rPr>
        <w:t xml:space="preserve"> nepromítlo zvýšení spotřebních daní </w:t>
      </w:r>
      <w:r w:rsidR="003C303C">
        <w:rPr>
          <w:i/>
        </w:rPr>
        <w:t>na</w:t>
      </w:r>
      <w:r w:rsidR="00CB2C6C" w:rsidRPr="00CB2C6C">
        <w:rPr>
          <w:i/>
        </w:rPr>
        <w:t xml:space="preserve"> cigarety a tabákové výrobky od </w:t>
      </w:r>
      <w:r w:rsidR="003C303C" w:rsidRPr="00CB2C6C">
        <w:rPr>
          <w:i/>
        </w:rPr>
        <w:t>1. 7. 2005</w:t>
      </w:r>
      <w:r w:rsidR="00CB2C6C" w:rsidRPr="00CB2C6C">
        <w:rPr>
          <w:i/>
        </w:rPr>
        <w:t>.</w:t>
      </w:r>
    </w:p>
    <w:p w:rsidR="00CB2C6C" w:rsidRPr="00CB2C6C" w:rsidRDefault="00CB2C6C" w:rsidP="008F741D">
      <w:pPr>
        <w:rPr>
          <w:i/>
        </w:rPr>
      </w:pPr>
      <w:r w:rsidRPr="00CB2C6C">
        <w:rPr>
          <w:i/>
        </w:rPr>
        <w:t>Vývoj cen nepotravinářských komodit byl i ve čtvrtém čtvrtletí diferencovaný. V případě obchodovatelných komodit bez pohonných hmot, jejichž cenová tvorba je významně ovlivňována podmínkami vnějšího konkurenčního prostředí, přetrvával i ve čtvrtém čtvrtletí 2005 meziroční pokles cen. Ve srovnání s koncem třetího čtvrtletí se mírně snížil a v prosinci dosáhl 2,3 %.</w:t>
      </w:r>
    </w:p>
    <w:p w:rsidR="00CB2C6C" w:rsidRPr="00CB2C6C" w:rsidRDefault="00CB2C6C" w:rsidP="008F741D">
      <w:pPr>
        <w:rPr>
          <w:i/>
        </w:rPr>
      </w:pPr>
      <w:r w:rsidRPr="00CB2C6C">
        <w:rPr>
          <w:i/>
        </w:rPr>
        <w:t>V případě skupiny neobchodovatelných komodit, které zahrnují především služby poskytované v tuzemsku, pokračoval růst cen i ve čtvrtém čtvrtletí.“</w:t>
      </w:r>
      <w:r w:rsidRPr="00CB2C6C">
        <w:rPr>
          <w:rStyle w:val="Znakapoznpodarou"/>
          <w:i/>
        </w:rPr>
        <w:footnoteReference w:id="24"/>
      </w:r>
    </w:p>
    <w:p w:rsidR="00CB2C6C" w:rsidRDefault="00CB2C6C" w:rsidP="008F741D">
      <w:r>
        <w:t>Úrokové sazby</w:t>
      </w:r>
    </w:p>
    <w:p w:rsidR="00CB2C6C" w:rsidRDefault="00CB2C6C" w:rsidP="008F741D">
      <w:r>
        <w:t xml:space="preserve">Úrokové </w:t>
      </w:r>
      <w:r w:rsidR="003C303C">
        <w:t>sazby</w:t>
      </w:r>
      <w:r>
        <w:t xml:space="preserve"> vzrostly ve všech splatnostech, hlavním důvodem bylo zvýšení klíčových sazeb o 0,25 % procentního bodu s platností od </w:t>
      </w:r>
      <w:r w:rsidR="003C303C">
        <w:t>31. 10. 2005</w:t>
      </w:r>
      <w:r>
        <w:t xml:space="preserve">. Limitní 2T repo sazba byla nastavena na 2 %, lombardní sazba na 3 % a diskontní sazba na 1 %. </w:t>
      </w:r>
    </w:p>
    <w:p w:rsidR="00CB2C6C" w:rsidRPr="008F741D" w:rsidRDefault="00CB2C6C" w:rsidP="008F741D">
      <w:r>
        <w:t xml:space="preserve">Úrokové sazby dosáhly svého historického minima přibližně v polovině roku 2005. Postupně se však většina účastníků finančního trhu přiklonila k názoru, že období snižování úrokových sazeb je u konce. </w:t>
      </w:r>
    </w:p>
    <w:p w:rsidR="00284D24" w:rsidRDefault="00284D24" w:rsidP="005D41A6"/>
    <w:p w:rsidR="00BC4BFB" w:rsidRPr="00BC4BFB" w:rsidRDefault="00BC4BFB" w:rsidP="00BC4BFB"/>
    <w:p w:rsidR="001A10BD" w:rsidRDefault="00C667D4" w:rsidP="00C667D4">
      <w:pPr>
        <w:pStyle w:val="Nadpis2"/>
      </w:pPr>
      <w:bookmarkStart w:id="26" w:name="_Toc300862992"/>
      <w:r>
        <w:t>Vývoj v roce 2006</w:t>
      </w:r>
      <w:bookmarkEnd w:id="26"/>
    </w:p>
    <w:p w:rsidR="00C667D4" w:rsidRDefault="00C667D4" w:rsidP="00C667D4">
      <w:pPr>
        <w:rPr>
          <w:i/>
        </w:rPr>
      </w:pPr>
      <w:r>
        <w:rPr>
          <w:i/>
        </w:rPr>
        <w:t xml:space="preserve">„Ve čtvrtém čtvrtletí 2006 se meziroční inflace výrazně snížila a navázala tak na pokles inflace zaznamenaný ke konci třetího čtvrtletí. V prosinci její meziroční hodnota činila 1,7 % a byla o 1 procentní bod nižší než v září. Tento vývoj se odrazil ve změně trendu míry inflace, jejíž pozvolné zvyšování od počátku roku 2006 bylo v závěru roku vystřídáno mírným poklesem. </w:t>
      </w:r>
    </w:p>
    <w:p w:rsidR="00C667D4" w:rsidRDefault="00C667D4" w:rsidP="00C667D4">
      <w:pPr>
        <w:rPr>
          <w:i/>
        </w:rPr>
      </w:pPr>
      <w:r>
        <w:rPr>
          <w:i/>
        </w:rPr>
        <w:lastRenderedPageBreak/>
        <w:t>Zpomalení meziročního růstu spotřebitelských cen ve čtvrtém čtvrtletí 2006 bylo nejvýrazněji ovlivněno zpomalením růstu regulovaných cen. Ve spotřebitelském koši se tato změna projevila zřetelným snížením růstu cen ve skupině bydlení. Zpomalil se také růst cen potravin, na zmírnění růstu spotřebitelských cen se však potraviny podílely v mnohem menší míře než regulované ceny. Celkově se na nízké inflaci podílela převážná většina skupin spotřebitelského koše.</w:t>
      </w:r>
      <w:r>
        <w:rPr>
          <w:rStyle w:val="Znakapoznpodarou"/>
          <w:i/>
        </w:rPr>
        <w:footnoteReference w:id="25"/>
      </w:r>
    </w:p>
    <w:p w:rsidR="00C667D4" w:rsidRPr="001146F8" w:rsidRDefault="00C667D4" w:rsidP="00C667D4">
      <w:r w:rsidRPr="001146F8">
        <w:t>Úrokové sazby</w:t>
      </w:r>
    </w:p>
    <w:p w:rsidR="00C667D4" w:rsidRDefault="00C667D4" w:rsidP="00C667D4">
      <w:r>
        <w:t xml:space="preserve">Na konci roku 2006 se úrokové sazby ČNB neměnily. Od </w:t>
      </w:r>
      <w:r w:rsidR="003C303C">
        <w:t>29.9 byla</w:t>
      </w:r>
      <w:r>
        <w:t xml:space="preserve"> 2T repo sazba 2,5 %, lombardní sazba 3,5 %, diskontní </w:t>
      </w:r>
      <w:r w:rsidR="003C303C">
        <w:t>sazba</w:t>
      </w:r>
      <w:r>
        <w:t xml:space="preserve"> 1,5 %. U tržní úrokové sazby tomu tak nebylo, od konce října začaly tržní sazby klesat.</w:t>
      </w:r>
    </w:p>
    <w:p w:rsidR="00C667D4" w:rsidRDefault="00F103D5" w:rsidP="00F103D5">
      <w:pPr>
        <w:pStyle w:val="Nadpis2"/>
      </w:pPr>
      <w:bookmarkStart w:id="27" w:name="_Toc300862993"/>
      <w:r>
        <w:t>Vývoj v roce 2007</w:t>
      </w:r>
      <w:bookmarkEnd w:id="27"/>
    </w:p>
    <w:p w:rsidR="00F103D5" w:rsidRDefault="00F103D5" w:rsidP="00F103D5">
      <w:pPr>
        <w:rPr>
          <w:i/>
        </w:rPr>
      </w:pPr>
      <w:r>
        <w:rPr>
          <w:i/>
        </w:rPr>
        <w:t xml:space="preserve">„Inflace se ve čtvrtém čtvrtletí 2007 zvýšila a nacházela se nad horním okrajem tolerančního pásma inflačního cíle. Ke zrychlení růstu spotřebitelských cen přispívaly zejména ceny potravin a regulované ceny. Mírně protiinflačně působila i reálná ekonomika. Bankovní rada v souladu s říjnovou prognózou zvýšila koncem listopadu </w:t>
      </w:r>
      <w:r w:rsidR="003C303C">
        <w:rPr>
          <w:i/>
        </w:rPr>
        <w:t>měnově-politické</w:t>
      </w:r>
      <w:r>
        <w:rPr>
          <w:i/>
        </w:rPr>
        <w:t xml:space="preserve"> úrokové sazby o </w:t>
      </w:r>
      <w:r w:rsidR="003C303C">
        <w:rPr>
          <w:i/>
        </w:rPr>
        <w:t>0,25 procentního</w:t>
      </w:r>
      <w:r>
        <w:rPr>
          <w:i/>
        </w:rPr>
        <w:t xml:space="preserve"> bodu. </w:t>
      </w:r>
    </w:p>
    <w:p w:rsidR="00F103D5" w:rsidRDefault="00F103D5" w:rsidP="00F103D5">
      <w:pPr>
        <w:rPr>
          <w:i/>
        </w:rPr>
      </w:pPr>
      <w:r>
        <w:rPr>
          <w:i/>
        </w:rPr>
        <w:t xml:space="preserve">Toto rozhodnutí bylo v souladu s makroekonomickou prognózou. Celková rizika prognózy byla bankovní radou v tomto období hodnocena jako mírně protiinflační, přičemž hlavní proinflační i protiinflační rizika byla poměrně výrazná. Proinflačně by měly působit akcelerující ceny potravin a vyšší výhled cen energií. Naproti tomu protiinflačně by měl působit vliv výrazně silnějšího měnového </w:t>
      </w:r>
      <w:r w:rsidR="003C303C">
        <w:rPr>
          <w:i/>
        </w:rPr>
        <w:t>kurzu</w:t>
      </w:r>
      <w:r>
        <w:rPr>
          <w:i/>
        </w:rPr>
        <w:t xml:space="preserve"> a výhled poněkud pomalejšího hospodářského růstu v zahraničí.</w:t>
      </w:r>
    </w:p>
    <w:p w:rsidR="000B415E" w:rsidRDefault="00F103D5" w:rsidP="000B415E">
      <w:pPr>
        <w:rPr>
          <w:i/>
        </w:rPr>
      </w:pPr>
      <w:r>
        <w:rPr>
          <w:i/>
        </w:rPr>
        <w:lastRenderedPageBreak/>
        <w:t>Listopadové zvýšení měnověpolitických úrokových sazeb se promítlo do růstu úrokových sazeb na peněžním trhu. Rychleji přitom rostly sazby v kratších splatnostech. Sazby se splatností nad jeden rok naopak stagnovaly pod vlivem situace na zahraničních trzích.</w:t>
      </w:r>
      <w:r w:rsidR="000B415E">
        <w:rPr>
          <w:rStyle w:val="Znakapoznpodarou"/>
          <w:i/>
        </w:rPr>
        <w:footnoteReference w:id="26"/>
      </w:r>
    </w:p>
    <w:p w:rsidR="000B415E" w:rsidRDefault="000B415E" w:rsidP="000B415E">
      <w:pPr>
        <w:rPr>
          <w:i/>
        </w:rPr>
      </w:pPr>
    </w:p>
    <w:p w:rsidR="000B415E" w:rsidRDefault="000B415E" w:rsidP="000B415E">
      <w:pPr>
        <w:pStyle w:val="Nadpis2"/>
      </w:pPr>
      <w:bookmarkStart w:id="28" w:name="_Toc300862994"/>
      <w:r>
        <w:t>Vývoj v roce 2008</w:t>
      </w:r>
      <w:bookmarkEnd w:id="28"/>
    </w:p>
    <w:p w:rsidR="000B415E" w:rsidRDefault="000B495B" w:rsidP="000B415E">
      <w:pPr>
        <w:rPr>
          <w:i/>
        </w:rPr>
      </w:pPr>
      <w:r>
        <w:rPr>
          <w:i/>
        </w:rPr>
        <w:t xml:space="preserve">„Ve druhém čtvrtletí 2008 zpomalil v USA i </w:t>
      </w:r>
      <w:r w:rsidR="003C303C">
        <w:rPr>
          <w:i/>
        </w:rPr>
        <w:t>Eurozóně</w:t>
      </w:r>
      <w:r>
        <w:rPr>
          <w:i/>
        </w:rPr>
        <w:t xml:space="preserve"> hospodářský růst. Slovensko zůstalo nejrychleji rostoucí ekonomikou středoevropského regionu, Maďarsko nejpomalejší. Americký dolar ve třetím čtvrtletí posílil z téměř 1,6 USD/EUR k úrovni okolo 1,27 USD/EUR. Cena ropy Brent v průběhu třetího čtvrtletí výrazně klesala a její průměrná cena dosáhla v tomto období hodnoty 116 USD/barel a proti předchozímu čtvrtletí se snížila o 5,5 %. V říjnu </w:t>
      </w:r>
      <w:r w:rsidR="003C303C">
        <w:rPr>
          <w:i/>
        </w:rPr>
        <w:t>pokračoval pokles</w:t>
      </w:r>
      <w:r>
        <w:rPr>
          <w:i/>
        </w:rPr>
        <w:t xml:space="preserve"> a cena ropy tak klesla z téměř 146 USD/barel na začátku července na 61 USD/barel na konci října. </w:t>
      </w:r>
    </w:p>
    <w:p w:rsidR="00F43F7F" w:rsidRDefault="003C303C" w:rsidP="000B415E">
      <w:pPr>
        <w:rPr>
          <w:i/>
        </w:rPr>
      </w:pPr>
      <w:r>
        <w:rPr>
          <w:i/>
        </w:rPr>
        <w:t>Globální finanční krize, která propukla jako problém nekvalitních hypoték a od té doby negativně ovlivňuje světovou ekonomiku, vstoupila v polovině září roku 2008 do nové intenzívní fáze, jež ohrožuje fungování celého globálního finančního systému.</w:t>
      </w:r>
    </w:p>
    <w:p w:rsidR="00F43F7F" w:rsidRDefault="00F43F7F" w:rsidP="000B415E">
      <w:pPr>
        <w:rPr>
          <w:i/>
        </w:rPr>
      </w:pPr>
      <w:r>
        <w:rPr>
          <w:i/>
        </w:rPr>
        <w:t xml:space="preserve">Hlavně v důsledku silného meziročního nárůstu cen energií, dopravy a potravin </w:t>
      </w:r>
      <w:r w:rsidR="003C303C">
        <w:rPr>
          <w:i/>
        </w:rPr>
        <w:t>dosáhlo</w:t>
      </w:r>
      <w:r>
        <w:rPr>
          <w:i/>
        </w:rPr>
        <w:t xml:space="preserve"> v eurozózně průměrné meziroční tempo růstu spotřebitelských cen ve třetím čtvrtletí 3,8 %. V průběhu čtvrtletí se však inflace snížila </w:t>
      </w:r>
      <w:r w:rsidR="003C303C">
        <w:rPr>
          <w:i/>
        </w:rPr>
        <w:t>z</w:t>
      </w:r>
      <w:r>
        <w:rPr>
          <w:i/>
        </w:rPr>
        <w:t xml:space="preserve"> 4% v červenci na 3,6 % v září. </w:t>
      </w:r>
    </w:p>
    <w:p w:rsidR="00F43F7F" w:rsidRDefault="00F43F7F" w:rsidP="000B415E">
      <w:pPr>
        <w:rPr>
          <w:i/>
        </w:rPr>
      </w:pPr>
      <w:r>
        <w:rPr>
          <w:i/>
        </w:rPr>
        <w:t>Úrokové sazby</w:t>
      </w:r>
    </w:p>
    <w:p w:rsidR="00F43F7F" w:rsidRDefault="00F43F7F" w:rsidP="000B415E">
      <w:pPr>
        <w:rPr>
          <w:i/>
        </w:rPr>
      </w:pPr>
      <w:r>
        <w:rPr>
          <w:i/>
        </w:rPr>
        <w:t xml:space="preserve">Úrokové sazby nejdříve klesaly, vlivem finanční krize v zahraničí však opět vzrostly. </w:t>
      </w:r>
    </w:p>
    <w:p w:rsidR="00F43F7F" w:rsidRDefault="00F43F7F" w:rsidP="000B415E">
      <w:pPr>
        <w:rPr>
          <w:i/>
        </w:rPr>
      </w:pPr>
      <w:r>
        <w:rPr>
          <w:i/>
        </w:rPr>
        <w:t xml:space="preserve">Úrokové sazby od počátku července výrazně klesaly zejména v souvislosti s rekordně posilující korunou. Na začátku srpna ČNB snížila své základní sazby o 0,25 procentního </w:t>
      </w:r>
      <w:r>
        <w:rPr>
          <w:i/>
        </w:rPr>
        <w:lastRenderedPageBreak/>
        <w:t xml:space="preserve">bodu. S platností od </w:t>
      </w:r>
      <w:r w:rsidR="003C303C">
        <w:rPr>
          <w:i/>
        </w:rPr>
        <w:t>8. 8. 2008</w:t>
      </w:r>
      <w:r>
        <w:rPr>
          <w:i/>
        </w:rPr>
        <w:t xml:space="preserve"> byla limitní sazba 2T repo sazba nastavena na 3,5 %, lombardní sazba na 4,</w:t>
      </w:r>
      <w:r w:rsidR="00DE77DC">
        <w:rPr>
          <w:i/>
        </w:rPr>
        <w:t>5 % a diskontní sazba na 2,5 %.</w:t>
      </w:r>
      <w:r w:rsidR="00DE77DC">
        <w:rPr>
          <w:rStyle w:val="Znakapoznpodarou"/>
          <w:i/>
        </w:rPr>
        <w:footnoteReference w:id="27"/>
      </w:r>
    </w:p>
    <w:p w:rsidR="00DE77DC" w:rsidRDefault="00DE77DC" w:rsidP="00DE77DC">
      <w:pPr>
        <w:pStyle w:val="Nadpis2"/>
      </w:pPr>
      <w:bookmarkStart w:id="29" w:name="_Toc300862995"/>
      <w:r>
        <w:t>Vývoj v roce 2009</w:t>
      </w:r>
      <w:bookmarkEnd w:id="29"/>
    </w:p>
    <w:p w:rsidR="00DE77DC" w:rsidRDefault="00DE77DC" w:rsidP="00DE77DC">
      <w:pPr>
        <w:rPr>
          <w:i/>
        </w:rPr>
      </w:pPr>
      <w:r>
        <w:rPr>
          <w:i/>
        </w:rPr>
        <w:t>„Inflace se ve třetím čtvrtletí 2009 snížila o více než jeden procentní bod a pohybovala se výrazně pod dolní hranicí tolerančního pásma inflačního cíle. Meziroční propad české ekonomiky se ve druhém čtvrtletí 2009 dále prohloubil, avšak v menší míře než v předchozím čtvrtletí. V </w:t>
      </w:r>
      <w:r w:rsidR="003C303C">
        <w:rPr>
          <w:i/>
        </w:rPr>
        <w:t>mezi čtvrtletním</w:t>
      </w:r>
      <w:r>
        <w:rPr>
          <w:i/>
        </w:rPr>
        <w:t xml:space="preserve"> srovnání se pokles produktu zastavil. Bankovní rada počátkem srpna snížila </w:t>
      </w:r>
      <w:r w:rsidR="003C303C">
        <w:rPr>
          <w:i/>
        </w:rPr>
        <w:t>měnově politické</w:t>
      </w:r>
      <w:r>
        <w:rPr>
          <w:i/>
        </w:rPr>
        <w:t xml:space="preserve"> úrokové sazby o 0,25 procentního bodu. Aktuální prognóza očekává, že pokles ekonomické aktivity již dosáhl svého dna a že ekonomika v dalším období i přes zvolnění v průběhu roku 2010 dále poroste. Inflace se bude na přelomu let 2009 a 2010 pohybovat na nízkých, ale nadále kladných hodnotách. </w:t>
      </w:r>
    </w:p>
    <w:p w:rsidR="00616701" w:rsidRDefault="00616701" w:rsidP="00DE77DC">
      <w:pPr>
        <w:rPr>
          <w:i/>
        </w:rPr>
      </w:pPr>
      <w:r>
        <w:rPr>
          <w:i/>
        </w:rPr>
        <w:t xml:space="preserve">Bankovní rada na svém srpnovém zasedání jednomyslně rozhodla snížit </w:t>
      </w:r>
      <w:r w:rsidR="003C303C">
        <w:rPr>
          <w:i/>
        </w:rPr>
        <w:t>měnově politické</w:t>
      </w:r>
      <w:r>
        <w:rPr>
          <w:i/>
        </w:rPr>
        <w:t xml:space="preserve"> úrokové sazby o 0,25 procentního bodu. S účinností od 7. srpna tak dvoutýdenní repo sazba činila 1,25 %. Pokles úrokových sazeb byl v souladu s prognózou i jejími riziky, která bankovní rada hodnotila jako mírně protiinflační, přičemž oproti minulé prognóze jako menší a symetričtěji rozložená. Za hlavní protiinflační rizika bankovní rada označila zejména výrobní kapacity, zhoršující se situaci na trhu práce a posílení kurzu. Protiinflačními riziky byly podle bankovní rady zpožděný dopad předchozího oslabení koruny, rostoucí jednotkové mzdové náklady a možnost korekce cen potravin a komodit. Na zářijovém zasedání bankovní rada považovala za hlavní protiinflační riziko nižší než očekávanou inflaci a rychlé posilování kurzu koruny, zatímco za protiinflační riziko vyšší než očekávané ceny ropy a rychlý růst jednotkových mzdových nákladů. Úrokové sazby bankovní rada většinou hlasů ponechala beze změny.</w:t>
      </w:r>
      <w:r>
        <w:rPr>
          <w:rStyle w:val="Znakapoznpodarou"/>
          <w:i/>
        </w:rPr>
        <w:footnoteReference w:id="28"/>
      </w:r>
      <w:r>
        <w:rPr>
          <w:i/>
        </w:rPr>
        <w:t xml:space="preserve"> </w:t>
      </w:r>
    </w:p>
    <w:p w:rsidR="00616701" w:rsidRDefault="00452F01" w:rsidP="00452F01">
      <w:pPr>
        <w:pStyle w:val="Nadpis2"/>
      </w:pPr>
      <w:bookmarkStart w:id="30" w:name="_Toc300862996"/>
      <w:r>
        <w:lastRenderedPageBreak/>
        <w:t>Vývoj v roce 2010</w:t>
      </w:r>
      <w:bookmarkEnd w:id="30"/>
    </w:p>
    <w:p w:rsidR="00452F01" w:rsidRDefault="00452F01" w:rsidP="00452F01">
      <w:pPr>
        <w:rPr>
          <w:i/>
        </w:rPr>
      </w:pPr>
      <w:r>
        <w:rPr>
          <w:i/>
        </w:rPr>
        <w:t xml:space="preserve">„Celková meziroční inflace dosáhla v září hodnoty 2 % a nacházela se tak na úrovni cíle ČNB, platného od začátku roku 2010. Měnově politická inflace, tj. inflace očištěna o primární dopady změn nepřímých daní, dosáhla v září hodnoty 0,9 %. Zvýšení meziroční inflace ve třetím čtvrtletí 2010 bylo především důsledkem zrychlení meziročního růstu cen potravin a v menší míře i regulovaných cen. Největší podíl na dosažené meziroční inflaci měly nadále dopady změn nepřímých daní a regulované ceny. Tržní ceny, měřené čistou inflací, zaznamenaly jen velmi mírný růst v podmínkách stále ještě umírněné ekonomické aktivity a klesajících dovozních cen finálních produktů pro spotřebitelský trh. </w:t>
      </w:r>
    </w:p>
    <w:p w:rsidR="00452F01" w:rsidRDefault="00452F01" w:rsidP="00452F01">
      <w:pPr>
        <w:rPr>
          <w:i/>
        </w:rPr>
      </w:pPr>
      <w:r>
        <w:rPr>
          <w:i/>
        </w:rPr>
        <w:t>Úrokové sazby</w:t>
      </w:r>
    </w:p>
    <w:p w:rsidR="00452F01" w:rsidRDefault="00452F01" w:rsidP="00452F01">
      <w:pPr>
        <w:rPr>
          <w:i/>
        </w:rPr>
      </w:pPr>
      <w:r>
        <w:rPr>
          <w:i/>
        </w:rPr>
        <w:t xml:space="preserve">S účinností od 7. května 2010 je limitní proková sazba pro dvoutýdenní repo operace nastavena na 0,75 %, diskontní sazba na 0, 25 % a lombardní sazba na 1,75 %. </w:t>
      </w:r>
      <w:r>
        <w:rPr>
          <w:rStyle w:val="Znakapoznpodarou"/>
          <w:i/>
        </w:rPr>
        <w:footnoteReference w:id="29"/>
      </w:r>
    </w:p>
    <w:p w:rsidR="00452F01" w:rsidRPr="00452F01" w:rsidRDefault="00452F01" w:rsidP="00452F01">
      <w:r w:rsidRPr="00452F01">
        <w:t>Takto byly úrokové sazby ponechány po celý zbytek roku 2010.</w:t>
      </w:r>
    </w:p>
    <w:p w:rsidR="001A10BD" w:rsidRDefault="00FC1952" w:rsidP="001A6DE7">
      <w:r>
        <w:t xml:space="preserve">V uvedené tabulce je míra inflace vyjádřená přírůstkem průměrného ročního indexu spotřebitelských cen, vyjádřená průměrnou cenovou hladinou za 12 posledních měsíců proti průměru 12-ti předchozích měsíců. </w:t>
      </w:r>
    </w:p>
    <w:p w:rsidR="00B50CAD" w:rsidRDefault="00B50CAD" w:rsidP="001A6DE7"/>
    <w:p w:rsidR="00B50CAD" w:rsidRDefault="00B50CAD" w:rsidP="001A6DE7"/>
    <w:p w:rsidR="00B50CAD" w:rsidRDefault="00B50CAD" w:rsidP="001A6DE7"/>
    <w:p w:rsidR="00B50CAD" w:rsidRDefault="00B50CAD" w:rsidP="001A6DE7"/>
    <w:p w:rsidR="00B50CAD" w:rsidRDefault="00B50CAD" w:rsidP="001A6DE7"/>
    <w:p w:rsidR="00B50CAD" w:rsidRDefault="00B50CAD" w:rsidP="001A6DE7"/>
    <w:p w:rsidR="00FC1952" w:rsidRDefault="00FC1952" w:rsidP="001A6DE7"/>
    <w:p w:rsidR="00FE3267" w:rsidRDefault="00FE3267" w:rsidP="001A6DE7">
      <w:r>
        <w:lastRenderedPageBreak/>
        <w:t>Tabulka 1 Míra inflace vyjádřená přírůstkem průměrného ročního indexu</w:t>
      </w:r>
    </w:p>
    <w:tbl>
      <w:tblPr>
        <w:tblW w:w="10400" w:type="dxa"/>
        <w:tblInd w:w="-1506" w:type="dxa"/>
        <w:tblCellMar>
          <w:left w:w="70" w:type="dxa"/>
          <w:right w:w="70" w:type="dxa"/>
        </w:tblCellMar>
        <w:tblLook w:val="04A0"/>
      </w:tblPr>
      <w:tblGrid>
        <w:gridCol w:w="867"/>
        <w:gridCol w:w="733"/>
        <w:gridCol w:w="800"/>
        <w:gridCol w:w="800"/>
        <w:gridCol w:w="800"/>
        <w:gridCol w:w="800"/>
        <w:gridCol w:w="800"/>
        <w:gridCol w:w="800"/>
        <w:gridCol w:w="800"/>
        <w:gridCol w:w="800"/>
        <w:gridCol w:w="800"/>
        <w:gridCol w:w="800"/>
        <w:gridCol w:w="800"/>
      </w:tblGrid>
      <w:tr w:rsidR="00CE3A9A" w:rsidRPr="00CE3A9A" w:rsidTr="00575CEA">
        <w:trPr>
          <w:trHeight w:val="300"/>
        </w:trPr>
        <w:tc>
          <w:tcPr>
            <w:tcW w:w="867" w:type="dxa"/>
            <w:vMerge w:val="restart"/>
            <w:tcBorders>
              <w:top w:val="single" w:sz="4" w:space="0" w:color="auto"/>
              <w:left w:val="single" w:sz="4" w:space="0" w:color="auto"/>
              <w:bottom w:val="single" w:sz="8" w:space="0" w:color="000000"/>
              <w:right w:val="single" w:sz="4" w:space="0" w:color="auto"/>
            </w:tcBorders>
            <w:shd w:val="clear" w:color="auto" w:fill="auto"/>
            <w:noWrap/>
            <w:vAlign w:val="bottom"/>
            <w:hideMark/>
          </w:tcPr>
          <w:p w:rsidR="00CE3A9A" w:rsidRPr="00CE3A9A" w:rsidRDefault="00CE3A9A" w:rsidP="00CE3A9A">
            <w:pPr>
              <w:spacing w:after="0" w:line="240" w:lineRule="auto"/>
              <w:jc w:val="center"/>
              <w:rPr>
                <w:color w:val="000000"/>
                <w:sz w:val="22"/>
                <w:szCs w:val="22"/>
              </w:rPr>
            </w:pPr>
            <w:r w:rsidRPr="00CE3A9A">
              <w:rPr>
                <w:color w:val="000000"/>
                <w:sz w:val="22"/>
                <w:szCs w:val="22"/>
              </w:rPr>
              <w:t>Rok</w:t>
            </w:r>
          </w:p>
        </w:tc>
        <w:tc>
          <w:tcPr>
            <w:tcW w:w="9533" w:type="dxa"/>
            <w:gridSpan w:val="12"/>
            <w:tcBorders>
              <w:top w:val="single" w:sz="4" w:space="0" w:color="auto"/>
              <w:left w:val="nil"/>
              <w:bottom w:val="single" w:sz="4" w:space="0" w:color="auto"/>
              <w:right w:val="single" w:sz="4" w:space="0" w:color="auto"/>
            </w:tcBorders>
            <w:shd w:val="clear" w:color="auto" w:fill="auto"/>
            <w:noWrap/>
            <w:vAlign w:val="bottom"/>
            <w:hideMark/>
          </w:tcPr>
          <w:p w:rsidR="00CE3A9A" w:rsidRPr="00CE3A9A" w:rsidRDefault="00CE3A9A" w:rsidP="00CE3A9A">
            <w:pPr>
              <w:spacing w:after="0" w:line="240" w:lineRule="auto"/>
              <w:jc w:val="center"/>
              <w:rPr>
                <w:color w:val="000000"/>
                <w:sz w:val="22"/>
                <w:szCs w:val="22"/>
              </w:rPr>
            </w:pPr>
            <w:r w:rsidRPr="00CE3A9A">
              <w:rPr>
                <w:color w:val="000000"/>
                <w:sz w:val="22"/>
                <w:szCs w:val="22"/>
              </w:rPr>
              <w:t>Měsíc</w:t>
            </w:r>
          </w:p>
        </w:tc>
      </w:tr>
      <w:tr w:rsidR="00CE3A9A" w:rsidRPr="00CE3A9A" w:rsidTr="00575CEA">
        <w:trPr>
          <w:trHeight w:val="315"/>
        </w:trPr>
        <w:tc>
          <w:tcPr>
            <w:tcW w:w="867" w:type="dxa"/>
            <w:vMerge/>
            <w:tcBorders>
              <w:top w:val="single" w:sz="4" w:space="0" w:color="auto"/>
              <w:left w:val="single" w:sz="4" w:space="0" w:color="auto"/>
              <w:bottom w:val="single" w:sz="8" w:space="0" w:color="000000"/>
              <w:right w:val="single" w:sz="4" w:space="0" w:color="auto"/>
            </w:tcBorders>
            <w:vAlign w:val="center"/>
            <w:hideMark/>
          </w:tcPr>
          <w:p w:rsidR="00CE3A9A" w:rsidRPr="00CE3A9A" w:rsidRDefault="00CE3A9A" w:rsidP="00CE3A9A">
            <w:pPr>
              <w:spacing w:after="0" w:line="240" w:lineRule="auto"/>
              <w:jc w:val="left"/>
              <w:rPr>
                <w:color w:val="000000"/>
                <w:sz w:val="22"/>
                <w:szCs w:val="22"/>
              </w:rPr>
            </w:pPr>
          </w:p>
        </w:tc>
        <w:tc>
          <w:tcPr>
            <w:tcW w:w="733" w:type="dxa"/>
            <w:tcBorders>
              <w:top w:val="nil"/>
              <w:left w:val="nil"/>
              <w:bottom w:val="single" w:sz="8" w:space="0" w:color="auto"/>
              <w:right w:val="single" w:sz="4" w:space="0" w:color="auto"/>
            </w:tcBorders>
            <w:shd w:val="clear" w:color="auto" w:fill="auto"/>
            <w:noWrap/>
            <w:vAlign w:val="bottom"/>
            <w:hideMark/>
          </w:tcPr>
          <w:p w:rsidR="00CE3A9A" w:rsidRPr="00CE3A9A" w:rsidRDefault="00CE3A9A" w:rsidP="00CE3A9A">
            <w:pPr>
              <w:spacing w:after="0" w:line="240" w:lineRule="auto"/>
              <w:jc w:val="center"/>
              <w:rPr>
                <w:color w:val="000000"/>
                <w:sz w:val="22"/>
                <w:szCs w:val="22"/>
              </w:rPr>
            </w:pPr>
            <w:r w:rsidRPr="00CE3A9A">
              <w:rPr>
                <w:color w:val="000000"/>
                <w:sz w:val="22"/>
                <w:szCs w:val="22"/>
              </w:rPr>
              <w:t>1</w:t>
            </w:r>
          </w:p>
        </w:tc>
        <w:tc>
          <w:tcPr>
            <w:tcW w:w="800" w:type="dxa"/>
            <w:tcBorders>
              <w:top w:val="nil"/>
              <w:left w:val="nil"/>
              <w:bottom w:val="single" w:sz="8" w:space="0" w:color="auto"/>
              <w:right w:val="single" w:sz="4" w:space="0" w:color="auto"/>
            </w:tcBorders>
            <w:shd w:val="clear" w:color="auto" w:fill="auto"/>
            <w:noWrap/>
            <w:vAlign w:val="bottom"/>
            <w:hideMark/>
          </w:tcPr>
          <w:p w:rsidR="00CE3A9A" w:rsidRPr="00CE3A9A" w:rsidRDefault="00CE3A9A" w:rsidP="00CE3A9A">
            <w:pPr>
              <w:spacing w:after="0" w:line="240" w:lineRule="auto"/>
              <w:jc w:val="center"/>
              <w:rPr>
                <w:color w:val="000000"/>
                <w:sz w:val="22"/>
                <w:szCs w:val="22"/>
              </w:rPr>
            </w:pPr>
            <w:r w:rsidRPr="00CE3A9A">
              <w:rPr>
                <w:color w:val="000000"/>
                <w:sz w:val="22"/>
                <w:szCs w:val="22"/>
              </w:rPr>
              <w:t>2</w:t>
            </w:r>
          </w:p>
        </w:tc>
        <w:tc>
          <w:tcPr>
            <w:tcW w:w="800" w:type="dxa"/>
            <w:tcBorders>
              <w:top w:val="nil"/>
              <w:left w:val="nil"/>
              <w:bottom w:val="single" w:sz="8" w:space="0" w:color="auto"/>
              <w:right w:val="single" w:sz="4" w:space="0" w:color="auto"/>
            </w:tcBorders>
            <w:shd w:val="clear" w:color="auto" w:fill="auto"/>
            <w:noWrap/>
            <w:vAlign w:val="bottom"/>
            <w:hideMark/>
          </w:tcPr>
          <w:p w:rsidR="00CE3A9A" w:rsidRPr="00CE3A9A" w:rsidRDefault="00CE3A9A" w:rsidP="00CE3A9A">
            <w:pPr>
              <w:spacing w:after="0" w:line="240" w:lineRule="auto"/>
              <w:jc w:val="center"/>
              <w:rPr>
                <w:color w:val="000000"/>
                <w:sz w:val="22"/>
                <w:szCs w:val="22"/>
              </w:rPr>
            </w:pPr>
            <w:r w:rsidRPr="00CE3A9A">
              <w:rPr>
                <w:color w:val="000000"/>
                <w:sz w:val="22"/>
                <w:szCs w:val="22"/>
              </w:rPr>
              <w:t>3</w:t>
            </w:r>
          </w:p>
        </w:tc>
        <w:tc>
          <w:tcPr>
            <w:tcW w:w="800" w:type="dxa"/>
            <w:tcBorders>
              <w:top w:val="nil"/>
              <w:left w:val="nil"/>
              <w:bottom w:val="single" w:sz="8" w:space="0" w:color="auto"/>
              <w:right w:val="single" w:sz="4" w:space="0" w:color="auto"/>
            </w:tcBorders>
            <w:shd w:val="clear" w:color="auto" w:fill="auto"/>
            <w:noWrap/>
            <w:vAlign w:val="bottom"/>
            <w:hideMark/>
          </w:tcPr>
          <w:p w:rsidR="00CE3A9A" w:rsidRPr="00CE3A9A" w:rsidRDefault="00CE3A9A" w:rsidP="00CE3A9A">
            <w:pPr>
              <w:spacing w:after="0" w:line="240" w:lineRule="auto"/>
              <w:jc w:val="center"/>
              <w:rPr>
                <w:color w:val="000000"/>
                <w:sz w:val="22"/>
                <w:szCs w:val="22"/>
              </w:rPr>
            </w:pPr>
            <w:r w:rsidRPr="00CE3A9A">
              <w:rPr>
                <w:color w:val="000000"/>
                <w:sz w:val="22"/>
                <w:szCs w:val="22"/>
              </w:rPr>
              <w:t>4</w:t>
            </w:r>
          </w:p>
        </w:tc>
        <w:tc>
          <w:tcPr>
            <w:tcW w:w="800" w:type="dxa"/>
            <w:tcBorders>
              <w:top w:val="nil"/>
              <w:left w:val="nil"/>
              <w:bottom w:val="single" w:sz="8" w:space="0" w:color="auto"/>
              <w:right w:val="single" w:sz="4" w:space="0" w:color="auto"/>
            </w:tcBorders>
            <w:shd w:val="clear" w:color="auto" w:fill="auto"/>
            <w:noWrap/>
            <w:vAlign w:val="bottom"/>
            <w:hideMark/>
          </w:tcPr>
          <w:p w:rsidR="00CE3A9A" w:rsidRPr="00CE3A9A" w:rsidRDefault="00CE3A9A" w:rsidP="00CE3A9A">
            <w:pPr>
              <w:spacing w:after="0" w:line="240" w:lineRule="auto"/>
              <w:jc w:val="center"/>
              <w:rPr>
                <w:color w:val="000000"/>
                <w:sz w:val="22"/>
                <w:szCs w:val="22"/>
              </w:rPr>
            </w:pPr>
            <w:r w:rsidRPr="00CE3A9A">
              <w:rPr>
                <w:color w:val="000000"/>
                <w:sz w:val="22"/>
                <w:szCs w:val="22"/>
              </w:rPr>
              <w:t>5</w:t>
            </w:r>
          </w:p>
        </w:tc>
        <w:tc>
          <w:tcPr>
            <w:tcW w:w="800" w:type="dxa"/>
            <w:tcBorders>
              <w:top w:val="nil"/>
              <w:left w:val="nil"/>
              <w:bottom w:val="single" w:sz="8" w:space="0" w:color="auto"/>
              <w:right w:val="single" w:sz="4" w:space="0" w:color="auto"/>
            </w:tcBorders>
            <w:shd w:val="clear" w:color="auto" w:fill="auto"/>
            <w:noWrap/>
            <w:vAlign w:val="bottom"/>
            <w:hideMark/>
          </w:tcPr>
          <w:p w:rsidR="00CE3A9A" w:rsidRPr="00CE3A9A" w:rsidRDefault="00CE3A9A" w:rsidP="00CE3A9A">
            <w:pPr>
              <w:spacing w:after="0" w:line="240" w:lineRule="auto"/>
              <w:jc w:val="center"/>
              <w:rPr>
                <w:color w:val="000000"/>
                <w:sz w:val="22"/>
                <w:szCs w:val="22"/>
              </w:rPr>
            </w:pPr>
            <w:r w:rsidRPr="00CE3A9A">
              <w:rPr>
                <w:color w:val="000000"/>
                <w:sz w:val="22"/>
                <w:szCs w:val="22"/>
              </w:rPr>
              <w:t>6</w:t>
            </w:r>
          </w:p>
        </w:tc>
        <w:tc>
          <w:tcPr>
            <w:tcW w:w="800" w:type="dxa"/>
            <w:tcBorders>
              <w:top w:val="nil"/>
              <w:left w:val="nil"/>
              <w:bottom w:val="single" w:sz="8" w:space="0" w:color="auto"/>
              <w:right w:val="single" w:sz="4" w:space="0" w:color="auto"/>
            </w:tcBorders>
            <w:shd w:val="clear" w:color="auto" w:fill="auto"/>
            <w:noWrap/>
            <w:vAlign w:val="bottom"/>
            <w:hideMark/>
          </w:tcPr>
          <w:p w:rsidR="00CE3A9A" w:rsidRPr="00CE3A9A" w:rsidRDefault="00CE3A9A" w:rsidP="00CE3A9A">
            <w:pPr>
              <w:spacing w:after="0" w:line="240" w:lineRule="auto"/>
              <w:jc w:val="center"/>
              <w:rPr>
                <w:color w:val="000000"/>
                <w:sz w:val="22"/>
                <w:szCs w:val="22"/>
              </w:rPr>
            </w:pPr>
            <w:r w:rsidRPr="00CE3A9A">
              <w:rPr>
                <w:color w:val="000000"/>
                <w:sz w:val="22"/>
                <w:szCs w:val="22"/>
              </w:rPr>
              <w:t>7</w:t>
            </w:r>
          </w:p>
        </w:tc>
        <w:tc>
          <w:tcPr>
            <w:tcW w:w="800" w:type="dxa"/>
            <w:tcBorders>
              <w:top w:val="nil"/>
              <w:left w:val="nil"/>
              <w:bottom w:val="single" w:sz="8" w:space="0" w:color="auto"/>
              <w:right w:val="single" w:sz="4" w:space="0" w:color="auto"/>
            </w:tcBorders>
            <w:shd w:val="clear" w:color="auto" w:fill="auto"/>
            <w:noWrap/>
            <w:vAlign w:val="bottom"/>
            <w:hideMark/>
          </w:tcPr>
          <w:p w:rsidR="00CE3A9A" w:rsidRPr="00CE3A9A" w:rsidRDefault="00CE3A9A" w:rsidP="00CE3A9A">
            <w:pPr>
              <w:spacing w:after="0" w:line="240" w:lineRule="auto"/>
              <w:jc w:val="center"/>
              <w:rPr>
                <w:color w:val="000000"/>
                <w:sz w:val="22"/>
                <w:szCs w:val="22"/>
              </w:rPr>
            </w:pPr>
            <w:r w:rsidRPr="00CE3A9A">
              <w:rPr>
                <w:color w:val="000000"/>
                <w:sz w:val="22"/>
                <w:szCs w:val="22"/>
              </w:rPr>
              <w:t>8</w:t>
            </w:r>
          </w:p>
        </w:tc>
        <w:tc>
          <w:tcPr>
            <w:tcW w:w="800" w:type="dxa"/>
            <w:tcBorders>
              <w:top w:val="nil"/>
              <w:left w:val="nil"/>
              <w:bottom w:val="single" w:sz="8" w:space="0" w:color="auto"/>
              <w:right w:val="single" w:sz="4" w:space="0" w:color="auto"/>
            </w:tcBorders>
            <w:shd w:val="clear" w:color="auto" w:fill="auto"/>
            <w:noWrap/>
            <w:vAlign w:val="bottom"/>
            <w:hideMark/>
          </w:tcPr>
          <w:p w:rsidR="00CE3A9A" w:rsidRPr="00CE3A9A" w:rsidRDefault="00CE3A9A" w:rsidP="00CE3A9A">
            <w:pPr>
              <w:spacing w:after="0" w:line="240" w:lineRule="auto"/>
              <w:jc w:val="center"/>
              <w:rPr>
                <w:color w:val="000000"/>
                <w:sz w:val="22"/>
                <w:szCs w:val="22"/>
              </w:rPr>
            </w:pPr>
            <w:r w:rsidRPr="00CE3A9A">
              <w:rPr>
                <w:color w:val="000000"/>
                <w:sz w:val="22"/>
                <w:szCs w:val="22"/>
              </w:rPr>
              <w:t>9</w:t>
            </w:r>
          </w:p>
        </w:tc>
        <w:tc>
          <w:tcPr>
            <w:tcW w:w="800" w:type="dxa"/>
            <w:tcBorders>
              <w:top w:val="nil"/>
              <w:left w:val="nil"/>
              <w:bottom w:val="single" w:sz="8" w:space="0" w:color="auto"/>
              <w:right w:val="single" w:sz="4" w:space="0" w:color="auto"/>
            </w:tcBorders>
            <w:shd w:val="clear" w:color="auto" w:fill="auto"/>
            <w:noWrap/>
            <w:vAlign w:val="bottom"/>
            <w:hideMark/>
          </w:tcPr>
          <w:p w:rsidR="00CE3A9A" w:rsidRPr="00CE3A9A" w:rsidRDefault="00CE3A9A" w:rsidP="00CE3A9A">
            <w:pPr>
              <w:spacing w:after="0" w:line="240" w:lineRule="auto"/>
              <w:jc w:val="center"/>
              <w:rPr>
                <w:color w:val="000000"/>
                <w:sz w:val="22"/>
                <w:szCs w:val="22"/>
              </w:rPr>
            </w:pPr>
            <w:r w:rsidRPr="00CE3A9A">
              <w:rPr>
                <w:color w:val="000000"/>
                <w:sz w:val="22"/>
                <w:szCs w:val="22"/>
              </w:rPr>
              <w:t>10</w:t>
            </w:r>
          </w:p>
        </w:tc>
        <w:tc>
          <w:tcPr>
            <w:tcW w:w="800" w:type="dxa"/>
            <w:tcBorders>
              <w:top w:val="nil"/>
              <w:left w:val="nil"/>
              <w:bottom w:val="single" w:sz="8" w:space="0" w:color="auto"/>
              <w:right w:val="single" w:sz="4" w:space="0" w:color="auto"/>
            </w:tcBorders>
            <w:shd w:val="clear" w:color="auto" w:fill="auto"/>
            <w:noWrap/>
            <w:vAlign w:val="bottom"/>
            <w:hideMark/>
          </w:tcPr>
          <w:p w:rsidR="00CE3A9A" w:rsidRPr="00CE3A9A" w:rsidRDefault="00CE3A9A" w:rsidP="00CE3A9A">
            <w:pPr>
              <w:spacing w:after="0" w:line="240" w:lineRule="auto"/>
              <w:jc w:val="center"/>
              <w:rPr>
                <w:color w:val="000000"/>
                <w:sz w:val="22"/>
                <w:szCs w:val="22"/>
              </w:rPr>
            </w:pPr>
            <w:r w:rsidRPr="00CE3A9A">
              <w:rPr>
                <w:color w:val="000000"/>
                <w:sz w:val="22"/>
                <w:szCs w:val="22"/>
              </w:rPr>
              <w:t>11</w:t>
            </w:r>
          </w:p>
        </w:tc>
        <w:tc>
          <w:tcPr>
            <w:tcW w:w="800" w:type="dxa"/>
            <w:tcBorders>
              <w:top w:val="nil"/>
              <w:left w:val="nil"/>
              <w:bottom w:val="single" w:sz="8" w:space="0" w:color="auto"/>
              <w:right w:val="single" w:sz="4" w:space="0" w:color="auto"/>
            </w:tcBorders>
            <w:shd w:val="clear" w:color="auto" w:fill="auto"/>
            <w:noWrap/>
            <w:vAlign w:val="bottom"/>
            <w:hideMark/>
          </w:tcPr>
          <w:p w:rsidR="00CE3A9A" w:rsidRPr="00CE3A9A" w:rsidRDefault="00CE3A9A" w:rsidP="00CE3A9A">
            <w:pPr>
              <w:spacing w:after="0" w:line="240" w:lineRule="auto"/>
              <w:jc w:val="center"/>
              <w:rPr>
                <w:color w:val="000000"/>
                <w:sz w:val="22"/>
                <w:szCs w:val="22"/>
              </w:rPr>
            </w:pPr>
            <w:r w:rsidRPr="00CE3A9A">
              <w:rPr>
                <w:color w:val="000000"/>
                <w:sz w:val="22"/>
                <w:szCs w:val="22"/>
              </w:rPr>
              <w:t>12</w:t>
            </w:r>
          </w:p>
        </w:tc>
      </w:tr>
      <w:tr w:rsidR="00CE3A9A" w:rsidRPr="00CE3A9A" w:rsidTr="00575CEA">
        <w:trPr>
          <w:trHeight w:val="300"/>
        </w:trPr>
        <w:tc>
          <w:tcPr>
            <w:tcW w:w="867" w:type="dxa"/>
            <w:tcBorders>
              <w:top w:val="nil"/>
              <w:left w:val="single" w:sz="4" w:space="0" w:color="auto"/>
              <w:bottom w:val="single" w:sz="4" w:space="0" w:color="auto"/>
              <w:right w:val="single" w:sz="4" w:space="0" w:color="auto"/>
            </w:tcBorders>
            <w:shd w:val="clear" w:color="auto" w:fill="auto"/>
            <w:noWrap/>
            <w:vAlign w:val="bottom"/>
            <w:hideMark/>
          </w:tcPr>
          <w:p w:rsidR="00CE3A9A" w:rsidRPr="00CE3A9A" w:rsidRDefault="00CE3A9A" w:rsidP="00CE3A9A">
            <w:pPr>
              <w:spacing w:after="0" w:line="240" w:lineRule="auto"/>
              <w:ind w:firstLineChars="100" w:firstLine="220"/>
              <w:jc w:val="left"/>
              <w:rPr>
                <w:color w:val="000000"/>
                <w:sz w:val="22"/>
                <w:szCs w:val="22"/>
              </w:rPr>
            </w:pPr>
            <w:r w:rsidRPr="00CE3A9A">
              <w:rPr>
                <w:color w:val="000000"/>
                <w:sz w:val="22"/>
                <w:szCs w:val="22"/>
              </w:rPr>
              <w:t>2000</w:t>
            </w:r>
          </w:p>
        </w:tc>
        <w:tc>
          <w:tcPr>
            <w:tcW w:w="733" w:type="dxa"/>
            <w:tcBorders>
              <w:top w:val="nil"/>
              <w:left w:val="nil"/>
              <w:bottom w:val="single" w:sz="4" w:space="0" w:color="auto"/>
              <w:right w:val="single" w:sz="4" w:space="0" w:color="auto"/>
            </w:tcBorders>
            <w:shd w:val="clear" w:color="auto" w:fill="auto"/>
            <w:noWrap/>
            <w:vAlign w:val="bottom"/>
            <w:hideMark/>
          </w:tcPr>
          <w:p w:rsidR="00CE3A9A" w:rsidRPr="00CE3A9A" w:rsidRDefault="00CE3A9A" w:rsidP="00CE3A9A">
            <w:pPr>
              <w:spacing w:after="0" w:line="240" w:lineRule="auto"/>
              <w:ind w:firstLineChars="100" w:firstLine="220"/>
              <w:jc w:val="left"/>
              <w:rPr>
                <w:color w:val="000000"/>
                <w:sz w:val="22"/>
                <w:szCs w:val="22"/>
              </w:rPr>
            </w:pPr>
            <w:r w:rsidRPr="00CE3A9A">
              <w:rPr>
                <w:color w:val="000000"/>
                <w:sz w:val="22"/>
                <w:szCs w:val="22"/>
              </w:rPr>
              <w:t xml:space="preserve">2,1   </w:t>
            </w:r>
          </w:p>
        </w:tc>
        <w:tc>
          <w:tcPr>
            <w:tcW w:w="800" w:type="dxa"/>
            <w:tcBorders>
              <w:top w:val="nil"/>
              <w:left w:val="nil"/>
              <w:bottom w:val="single" w:sz="4" w:space="0" w:color="auto"/>
              <w:right w:val="single" w:sz="4" w:space="0" w:color="auto"/>
            </w:tcBorders>
            <w:shd w:val="clear" w:color="auto" w:fill="auto"/>
            <w:noWrap/>
            <w:vAlign w:val="bottom"/>
            <w:hideMark/>
          </w:tcPr>
          <w:p w:rsidR="00CE3A9A" w:rsidRPr="00CE3A9A" w:rsidRDefault="00CE3A9A" w:rsidP="00CE3A9A">
            <w:pPr>
              <w:spacing w:after="0" w:line="240" w:lineRule="auto"/>
              <w:ind w:firstLineChars="100" w:firstLine="220"/>
              <w:jc w:val="left"/>
              <w:rPr>
                <w:color w:val="000000"/>
                <w:sz w:val="22"/>
                <w:szCs w:val="22"/>
              </w:rPr>
            </w:pPr>
            <w:r w:rsidRPr="00CE3A9A">
              <w:rPr>
                <w:color w:val="000000"/>
                <w:sz w:val="22"/>
                <w:szCs w:val="22"/>
              </w:rPr>
              <w:t xml:space="preserve">2,2   </w:t>
            </w:r>
          </w:p>
        </w:tc>
        <w:tc>
          <w:tcPr>
            <w:tcW w:w="800" w:type="dxa"/>
            <w:tcBorders>
              <w:top w:val="nil"/>
              <w:left w:val="nil"/>
              <w:bottom w:val="single" w:sz="4" w:space="0" w:color="auto"/>
              <w:right w:val="single" w:sz="4" w:space="0" w:color="auto"/>
            </w:tcBorders>
            <w:shd w:val="clear" w:color="auto" w:fill="auto"/>
            <w:noWrap/>
            <w:vAlign w:val="bottom"/>
            <w:hideMark/>
          </w:tcPr>
          <w:p w:rsidR="00CE3A9A" w:rsidRPr="00CE3A9A" w:rsidRDefault="00CE3A9A" w:rsidP="00CE3A9A">
            <w:pPr>
              <w:spacing w:after="0" w:line="240" w:lineRule="auto"/>
              <w:ind w:firstLineChars="100" w:firstLine="220"/>
              <w:jc w:val="left"/>
              <w:rPr>
                <w:color w:val="000000"/>
                <w:sz w:val="22"/>
                <w:szCs w:val="22"/>
              </w:rPr>
            </w:pPr>
            <w:r w:rsidRPr="00CE3A9A">
              <w:rPr>
                <w:color w:val="000000"/>
                <w:sz w:val="22"/>
                <w:szCs w:val="22"/>
              </w:rPr>
              <w:t xml:space="preserve">2,3   </w:t>
            </w:r>
          </w:p>
        </w:tc>
        <w:tc>
          <w:tcPr>
            <w:tcW w:w="800" w:type="dxa"/>
            <w:tcBorders>
              <w:top w:val="nil"/>
              <w:left w:val="nil"/>
              <w:bottom w:val="single" w:sz="4" w:space="0" w:color="auto"/>
              <w:right w:val="single" w:sz="4" w:space="0" w:color="auto"/>
            </w:tcBorders>
            <w:shd w:val="clear" w:color="auto" w:fill="auto"/>
            <w:noWrap/>
            <w:vAlign w:val="bottom"/>
            <w:hideMark/>
          </w:tcPr>
          <w:p w:rsidR="00CE3A9A" w:rsidRPr="00CE3A9A" w:rsidRDefault="00CE3A9A" w:rsidP="00CE3A9A">
            <w:pPr>
              <w:spacing w:after="0" w:line="240" w:lineRule="auto"/>
              <w:ind w:firstLineChars="100" w:firstLine="220"/>
              <w:jc w:val="left"/>
              <w:rPr>
                <w:color w:val="000000"/>
                <w:sz w:val="22"/>
                <w:szCs w:val="22"/>
              </w:rPr>
            </w:pPr>
            <w:r w:rsidRPr="00CE3A9A">
              <w:rPr>
                <w:color w:val="000000"/>
                <w:sz w:val="22"/>
                <w:szCs w:val="22"/>
              </w:rPr>
              <w:t xml:space="preserve">2,4   </w:t>
            </w:r>
          </w:p>
        </w:tc>
        <w:tc>
          <w:tcPr>
            <w:tcW w:w="800" w:type="dxa"/>
            <w:tcBorders>
              <w:top w:val="nil"/>
              <w:left w:val="nil"/>
              <w:bottom w:val="single" w:sz="4" w:space="0" w:color="auto"/>
              <w:right w:val="single" w:sz="4" w:space="0" w:color="auto"/>
            </w:tcBorders>
            <w:shd w:val="clear" w:color="auto" w:fill="auto"/>
            <w:noWrap/>
            <w:vAlign w:val="bottom"/>
            <w:hideMark/>
          </w:tcPr>
          <w:p w:rsidR="00CE3A9A" w:rsidRPr="00CE3A9A" w:rsidRDefault="00CE3A9A" w:rsidP="00CE3A9A">
            <w:pPr>
              <w:spacing w:after="0" w:line="240" w:lineRule="auto"/>
              <w:ind w:firstLineChars="100" w:firstLine="220"/>
              <w:jc w:val="left"/>
              <w:rPr>
                <w:color w:val="000000"/>
                <w:sz w:val="22"/>
                <w:szCs w:val="22"/>
              </w:rPr>
            </w:pPr>
            <w:r w:rsidRPr="00CE3A9A">
              <w:rPr>
                <w:color w:val="000000"/>
                <w:sz w:val="22"/>
                <w:szCs w:val="22"/>
              </w:rPr>
              <w:t xml:space="preserve">2,5   </w:t>
            </w:r>
          </w:p>
        </w:tc>
        <w:tc>
          <w:tcPr>
            <w:tcW w:w="800" w:type="dxa"/>
            <w:tcBorders>
              <w:top w:val="nil"/>
              <w:left w:val="nil"/>
              <w:bottom w:val="single" w:sz="4" w:space="0" w:color="auto"/>
              <w:right w:val="single" w:sz="4" w:space="0" w:color="auto"/>
            </w:tcBorders>
            <w:shd w:val="clear" w:color="auto" w:fill="auto"/>
            <w:noWrap/>
            <w:vAlign w:val="bottom"/>
            <w:hideMark/>
          </w:tcPr>
          <w:p w:rsidR="00CE3A9A" w:rsidRPr="00CE3A9A" w:rsidRDefault="00CE3A9A" w:rsidP="00CE3A9A">
            <w:pPr>
              <w:spacing w:after="0" w:line="240" w:lineRule="auto"/>
              <w:ind w:firstLineChars="100" w:firstLine="220"/>
              <w:jc w:val="left"/>
              <w:rPr>
                <w:color w:val="000000"/>
                <w:sz w:val="22"/>
                <w:szCs w:val="22"/>
              </w:rPr>
            </w:pPr>
            <w:r w:rsidRPr="00CE3A9A">
              <w:rPr>
                <w:color w:val="000000"/>
                <w:sz w:val="22"/>
                <w:szCs w:val="22"/>
              </w:rPr>
              <w:t xml:space="preserve">2,6   </w:t>
            </w:r>
          </w:p>
        </w:tc>
        <w:tc>
          <w:tcPr>
            <w:tcW w:w="800" w:type="dxa"/>
            <w:tcBorders>
              <w:top w:val="nil"/>
              <w:left w:val="nil"/>
              <w:bottom w:val="single" w:sz="4" w:space="0" w:color="auto"/>
              <w:right w:val="single" w:sz="4" w:space="0" w:color="auto"/>
            </w:tcBorders>
            <w:shd w:val="clear" w:color="auto" w:fill="auto"/>
            <w:noWrap/>
            <w:vAlign w:val="bottom"/>
            <w:hideMark/>
          </w:tcPr>
          <w:p w:rsidR="00CE3A9A" w:rsidRPr="00CE3A9A" w:rsidRDefault="00CE3A9A" w:rsidP="00CE3A9A">
            <w:pPr>
              <w:spacing w:after="0" w:line="240" w:lineRule="auto"/>
              <w:ind w:firstLineChars="100" w:firstLine="220"/>
              <w:jc w:val="left"/>
              <w:rPr>
                <w:color w:val="000000"/>
                <w:sz w:val="22"/>
                <w:szCs w:val="22"/>
              </w:rPr>
            </w:pPr>
            <w:r w:rsidRPr="00CE3A9A">
              <w:rPr>
                <w:color w:val="000000"/>
                <w:sz w:val="22"/>
                <w:szCs w:val="22"/>
              </w:rPr>
              <w:t xml:space="preserve">2,9   </w:t>
            </w:r>
          </w:p>
        </w:tc>
        <w:tc>
          <w:tcPr>
            <w:tcW w:w="800" w:type="dxa"/>
            <w:tcBorders>
              <w:top w:val="nil"/>
              <w:left w:val="nil"/>
              <w:bottom w:val="single" w:sz="4" w:space="0" w:color="auto"/>
              <w:right w:val="single" w:sz="4" w:space="0" w:color="auto"/>
            </w:tcBorders>
            <w:shd w:val="clear" w:color="auto" w:fill="auto"/>
            <w:noWrap/>
            <w:vAlign w:val="bottom"/>
            <w:hideMark/>
          </w:tcPr>
          <w:p w:rsidR="00CE3A9A" w:rsidRPr="00CE3A9A" w:rsidRDefault="00CE3A9A" w:rsidP="00CE3A9A">
            <w:pPr>
              <w:spacing w:after="0" w:line="240" w:lineRule="auto"/>
              <w:ind w:firstLineChars="100" w:firstLine="220"/>
              <w:jc w:val="left"/>
              <w:rPr>
                <w:color w:val="000000"/>
                <w:sz w:val="22"/>
                <w:szCs w:val="22"/>
              </w:rPr>
            </w:pPr>
            <w:r w:rsidRPr="00CE3A9A">
              <w:rPr>
                <w:color w:val="000000"/>
                <w:sz w:val="22"/>
                <w:szCs w:val="22"/>
              </w:rPr>
              <w:t xml:space="preserve">3,1   </w:t>
            </w:r>
          </w:p>
        </w:tc>
        <w:tc>
          <w:tcPr>
            <w:tcW w:w="800" w:type="dxa"/>
            <w:tcBorders>
              <w:top w:val="nil"/>
              <w:left w:val="nil"/>
              <w:bottom w:val="single" w:sz="4" w:space="0" w:color="auto"/>
              <w:right w:val="single" w:sz="4" w:space="0" w:color="auto"/>
            </w:tcBorders>
            <w:shd w:val="clear" w:color="auto" w:fill="auto"/>
            <w:noWrap/>
            <w:vAlign w:val="bottom"/>
            <w:hideMark/>
          </w:tcPr>
          <w:p w:rsidR="00CE3A9A" w:rsidRPr="00CE3A9A" w:rsidRDefault="00CE3A9A" w:rsidP="00CE3A9A">
            <w:pPr>
              <w:spacing w:after="0" w:line="240" w:lineRule="auto"/>
              <w:ind w:firstLineChars="100" w:firstLine="220"/>
              <w:jc w:val="left"/>
              <w:rPr>
                <w:color w:val="000000"/>
                <w:sz w:val="22"/>
                <w:szCs w:val="22"/>
              </w:rPr>
            </w:pPr>
            <w:r w:rsidRPr="00CE3A9A">
              <w:rPr>
                <w:color w:val="000000"/>
                <w:sz w:val="22"/>
                <w:szCs w:val="22"/>
              </w:rPr>
              <w:t xml:space="preserve">3,3   </w:t>
            </w:r>
          </w:p>
        </w:tc>
        <w:tc>
          <w:tcPr>
            <w:tcW w:w="800" w:type="dxa"/>
            <w:tcBorders>
              <w:top w:val="nil"/>
              <w:left w:val="nil"/>
              <w:bottom w:val="single" w:sz="4" w:space="0" w:color="auto"/>
              <w:right w:val="single" w:sz="4" w:space="0" w:color="auto"/>
            </w:tcBorders>
            <w:shd w:val="clear" w:color="auto" w:fill="auto"/>
            <w:noWrap/>
            <w:vAlign w:val="bottom"/>
            <w:hideMark/>
          </w:tcPr>
          <w:p w:rsidR="00CE3A9A" w:rsidRPr="00CE3A9A" w:rsidRDefault="00CE3A9A" w:rsidP="00CE3A9A">
            <w:pPr>
              <w:spacing w:after="0" w:line="240" w:lineRule="auto"/>
              <w:ind w:firstLineChars="100" w:firstLine="220"/>
              <w:jc w:val="left"/>
              <w:rPr>
                <w:color w:val="000000"/>
                <w:sz w:val="22"/>
                <w:szCs w:val="22"/>
              </w:rPr>
            </w:pPr>
            <w:r w:rsidRPr="00CE3A9A">
              <w:rPr>
                <w:color w:val="000000"/>
                <w:sz w:val="22"/>
                <w:szCs w:val="22"/>
              </w:rPr>
              <w:t xml:space="preserve">3,6   </w:t>
            </w:r>
          </w:p>
        </w:tc>
        <w:tc>
          <w:tcPr>
            <w:tcW w:w="800" w:type="dxa"/>
            <w:tcBorders>
              <w:top w:val="nil"/>
              <w:left w:val="nil"/>
              <w:bottom w:val="single" w:sz="4" w:space="0" w:color="auto"/>
              <w:right w:val="single" w:sz="4" w:space="0" w:color="auto"/>
            </w:tcBorders>
            <w:shd w:val="clear" w:color="auto" w:fill="auto"/>
            <w:noWrap/>
            <w:vAlign w:val="bottom"/>
            <w:hideMark/>
          </w:tcPr>
          <w:p w:rsidR="00CE3A9A" w:rsidRPr="00CE3A9A" w:rsidRDefault="00CE3A9A" w:rsidP="00CE3A9A">
            <w:pPr>
              <w:spacing w:after="0" w:line="240" w:lineRule="auto"/>
              <w:ind w:firstLineChars="100" w:firstLine="220"/>
              <w:jc w:val="left"/>
              <w:rPr>
                <w:color w:val="000000"/>
                <w:sz w:val="22"/>
                <w:szCs w:val="22"/>
              </w:rPr>
            </w:pPr>
            <w:r w:rsidRPr="00CE3A9A">
              <w:rPr>
                <w:color w:val="000000"/>
                <w:sz w:val="22"/>
                <w:szCs w:val="22"/>
              </w:rPr>
              <w:t xml:space="preserve">3,8   </w:t>
            </w:r>
          </w:p>
        </w:tc>
        <w:tc>
          <w:tcPr>
            <w:tcW w:w="800" w:type="dxa"/>
            <w:tcBorders>
              <w:top w:val="nil"/>
              <w:left w:val="nil"/>
              <w:bottom w:val="single" w:sz="4" w:space="0" w:color="auto"/>
              <w:right w:val="single" w:sz="4" w:space="0" w:color="auto"/>
            </w:tcBorders>
            <w:shd w:val="clear" w:color="auto" w:fill="auto"/>
            <w:noWrap/>
            <w:vAlign w:val="bottom"/>
            <w:hideMark/>
          </w:tcPr>
          <w:p w:rsidR="00CE3A9A" w:rsidRPr="00CE3A9A" w:rsidRDefault="00CE3A9A" w:rsidP="00CE3A9A">
            <w:pPr>
              <w:spacing w:after="0" w:line="240" w:lineRule="auto"/>
              <w:ind w:firstLineChars="100" w:firstLine="220"/>
              <w:jc w:val="left"/>
              <w:rPr>
                <w:color w:val="000000"/>
                <w:sz w:val="22"/>
                <w:szCs w:val="22"/>
              </w:rPr>
            </w:pPr>
            <w:r w:rsidRPr="00CE3A9A">
              <w:rPr>
                <w:color w:val="000000"/>
                <w:sz w:val="22"/>
                <w:szCs w:val="22"/>
              </w:rPr>
              <w:t xml:space="preserve">3,9   </w:t>
            </w:r>
          </w:p>
        </w:tc>
      </w:tr>
      <w:tr w:rsidR="00CE3A9A" w:rsidRPr="00CE3A9A" w:rsidTr="00575CEA">
        <w:trPr>
          <w:trHeight w:val="300"/>
        </w:trPr>
        <w:tc>
          <w:tcPr>
            <w:tcW w:w="867" w:type="dxa"/>
            <w:tcBorders>
              <w:top w:val="nil"/>
              <w:left w:val="single" w:sz="4" w:space="0" w:color="auto"/>
              <w:bottom w:val="single" w:sz="4" w:space="0" w:color="auto"/>
              <w:right w:val="single" w:sz="4" w:space="0" w:color="auto"/>
            </w:tcBorders>
            <w:shd w:val="clear" w:color="auto" w:fill="auto"/>
            <w:noWrap/>
            <w:vAlign w:val="bottom"/>
            <w:hideMark/>
          </w:tcPr>
          <w:p w:rsidR="00CE3A9A" w:rsidRPr="00CE3A9A" w:rsidRDefault="00CE3A9A" w:rsidP="00CE3A9A">
            <w:pPr>
              <w:spacing w:after="0" w:line="240" w:lineRule="auto"/>
              <w:ind w:firstLineChars="100" w:firstLine="220"/>
              <w:jc w:val="left"/>
              <w:rPr>
                <w:color w:val="000000"/>
                <w:sz w:val="22"/>
                <w:szCs w:val="22"/>
              </w:rPr>
            </w:pPr>
            <w:r w:rsidRPr="00CE3A9A">
              <w:rPr>
                <w:color w:val="000000"/>
                <w:sz w:val="22"/>
                <w:szCs w:val="22"/>
              </w:rPr>
              <w:t>2001</w:t>
            </w:r>
          </w:p>
        </w:tc>
        <w:tc>
          <w:tcPr>
            <w:tcW w:w="733" w:type="dxa"/>
            <w:tcBorders>
              <w:top w:val="nil"/>
              <w:left w:val="nil"/>
              <w:bottom w:val="single" w:sz="4" w:space="0" w:color="auto"/>
              <w:right w:val="single" w:sz="4" w:space="0" w:color="auto"/>
            </w:tcBorders>
            <w:shd w:val="clear" w:color="auto" w:fill="auto"/>
            <w:noWrap/>
            <w:vAlign w:val="bottom"/>
            <w:hideMark/>
          </w:tcPr>
          <w:p w:rsidR="00CE3A9A" w:rsidRPr="00CE3A9A" w:rsidRDefault="00CE3A9A" w:rsidP="00CE3A9A">
            <w:pPr>
              <w:spacing w:after="0" w:line="240" w:lineRule="auto"/>
              <w:ind w:firstLineChars="100" w:firstLine="220"/>
              <w:jc w:val="left"/>
              <w:rPr>
                <w:color w:val="000000"/>
                <w:sz w:val="22"/>
                <w:szCs w:val="22"/>
              </w:rPr>
            </w:pPr>
            <w:r w:rsidRPr="00CE3A9A">
              <w:rPr>
                <w:color w:val="000000"/>
                <w:sz w:val="22"/>
                <w:szCs w:val="22"/>
              </w:rPr>
              <w:t xml:space="preserve">4,0   </w:t>
            </w:r>
          </w:p>
        </w:tc>
        <w:tc>
          <w:tcPr>
            <w:tcW w:w="800" w:type="dxa"/>
            <w:tcBorders>
              <w:top w:val="nil"/>
              <w:left w:val="nil"/>
              <w:bottom w:val="single" w:sz="4" w:space="0" w:color="auto"/>
              <w:right w:val="single" w:sz="4" w:space="0" w:color="auto"/>
            </w:tcBorders>
            <w:shd w:val="clear" w:color="auto" w:fill="auto"/>
            <w:noWrap/>
            <w:vAlign w:val="bottom"/>
            <w:hideMark/>
          </w:tcPr>
          <w:p w:rsidR="00CE3A9A" w:rsidRPr="00CE3A9A" w:rsidRDefault="00CE3A9A" w:rsidP="00CE3A9A">
            <w:pPr>
              <w:spacing w:after="0" w:line="240" w:lineRule="auto"/>
              <w:ind w:firstLineChars="100" w:firstLine="220"/>
              <w:jc w:val="left"/>
              <w:rPr>
                <w:color w:val="000000"/>
                <w:sz w:val="22"/>
                <w:szCs w:val="22"/>
              </w:rPr>
            </w:pPr>
            <w:r w:rsidRPr="00CE3A9A">
              <w:rPr>
                <w:color w:val="000000"/>
                <w:sz w:val="22"/>
                <w:szCs w:val="22"/>
              </w:rPr>
              <w:t xml:space="preserve">4,0   </w:t>
            </w:r>
          </w:p>
        </w:tc>
        <w:tc>
          <w:tcPr>
            <w:tcW w:w="800" w:type="dxa"/>
            <w:tcBorders>
              <w:top w:val="nil"/>
              <w:left w:val="nil"/>
              <w:bottom w:val="single" w:sz="4" w:space="0" w:color="auto"/>
              <w:right w:val="single" w:sz="4" w:space="0" w:color="auto"/>
            </w:tcBorders>
            <w:shd w:val="clear" w:color="auto" w:fill="auto"/>
            <w:noWrap/>
            <w:vAlign w:val="bottom"/>
            <w:hideMark/>
          </w:tcPr>
          <w:p w:rsidR="00CE3A9A" w:rsidRPr="00CE3A9A" w:rsidRDefault="00CE3A9A" w:rsidP="00CE3A9A">
            <w:pPr>
              <w:spacing w:after="0" w:line="240" w:lineRule="auto"/>
              <w:ind w:firstLineChars="100" w:firstLine="220"/>
              <w:jc w:val="left"/>
              <w:rPr>
                <w:color w:val="000000"/>
                <w:sz w:val="22"/>
                <w:szCs w:val="22"/>
              </w:rPr>
            </w:pPr>
            <w:r w:rsidRPr="00CE3A9A">
              <w:rPr>
                <w:color w:val="000000"/>
                <w:sz w:val="22"/>
                <w:szCs w:val="22"/>
              </w:rPr>
              <w:t xml:space="preserve">4,0   </w:t>
            </w:r>
          </w:p>
        </w:tc>
        <w:tc>
          <w:tcPr>
            <w:tcW w:w="800" w:type="dxa"/>
            <w:tcBorders>
              <w:top w:val="nil"/>
              <w:left w:val="nil"/>
              <w:bottom w:val="single" w:sz="4" w:space="0" w:color="auto"/>
              <w:right w:val="single" w:sz="4" w:space="0" w:color="auto"/>
            </w:tcBorders>
            <w:shd w:val="clear" w:color="auto" w:fill="auto"/>
            <w:noWrap/>
            <w:vAlign w:val="bottom"/>
            <w:hideMark/>
          </w:tcPr>
          <w:p w:rsidR="00CE3A9A" w:rsidRPr="00CE3A9A" w:rsidRDefault="00CE3A9A" w:rsidP="00CE3A9A">
            <w:pPr>
              <w:spacing w:after="0" w:line="240" w:lineRule="auto"/>
              <w:ind w:firstLineChars="100" w:firstLine="220"/>
              <w:jc w:val="left"/>
              <w:rPr>
                <w:color w:val="000000"/>
                <w:sz w:val="22"/>
                <w:szCs w:val="22"/>
              </w:rPr>
            </w:pPr>
            <w:r w:rsidRPr="00CE3A9A">
              <w:rPr>
                <w:color w:val="000000"/>
                <w:sz w:val="22"/>
                <w:szCs w:val="22"/>
              </w:rPr>
              <w:t xml:space="preserve">4,1   </w:t>
            </w:r>
          </w:p>
        </w:tc>
        <w:tc>
          <w:tcPr>
            <w:tcW w:w="800" w:type="dxa"/>
            <w:tcBorders>
              <w:top w:val="nil"/>
              <w:left w:val="nil"/>
              <w:bottom w:val="single" w:sz="4" w:space="0" w:color="auto"/>
              <w:right w:val="single" w:sz="4" w:space="0" w:color="auto"/>
            </w:tcBorders>
            <w:shd w:val="clear" w:color="auto" w:fill="auto"/>
            <w:noWrap/>
            <w:vAlign w:val="bottom"/>
            <w:hideMark/>
          </w:tcPr>
          <w:p w:rsidR="00CE3A9A" w:rsidRPr="00CE3A9A" w:rsidRDefault="00CE3A9A" w:rsidP="00CE3A9A">
            <w:pPr>
              <w:spacing w:after="0" w:line="240" w:lineRule="auto"/>
              <w:ind w:firstLineChars="100" w:firstLine="220"/>
              <w:jc w:val="left"/>
              <w:rPr>
                <w:color w:val="000000"/>
                <w:sz w:val="22"/>
                <w:szCs w:val="22"/>
              </w:rPr>
            </w:pPr>
            <w:r w:rsidRPr="00CE3A9A">
              <w:rPr>
                <w:color w:val="000000"/>
                <w:sz w:val="22"/>
                <w:szCs w:val="22"/>
              </w:rPr>
              <w:t xml:space="preserve">4,2   </w:t>
            </w:r>
          </w:p>
        </w:tc>
        <w:tc>
          <w:tcPr>
            <w:tcW w:w="800" w:type="dxa"/>
            <w:tcBorders>
              <w:top w:val="nil"/>
              <w:left w:val="nil"/>
              <w:bottom w:val="single" w:sz="4" w:space="0" w:color="auto"/>
              <w:right w:val="single" w:sz="4" w:space="0" w:color="auto"/>
            </w:tcBorders>
            <w:shd w:val="clear" w:color="auto" w:fill="auto"/>
            <w:noWrap/>
            <w:vAlign w:val="bottom"/>
            <w:hideMark/>
          </w:tcPr>
          <w:p w:rsidR="00CE3A9A" w:rsidRPr="00CE3A9A" w:rsidRDefault="00CE3A9A" w:rsidP="00CE3A9A">
            <w:pPr>
              <w:spacing w:after="0" w:line="240" w:lineRule="auto"/>
              <w:ind w:firstLineChars="100" w:firstLine="220"/>
              <w:jc w:val="left"/>
              <w:rPr>
                <w:color w:val="000000"/>
                <w:sz w:val="22"/>
                <w:szCs w:val="22"/>
              </w:rPr>
            </w:pPr>
            <w:r w:rsidRPr="00CE3A9A">
              <w:rPr>
                <w:color w:val="000000"/>
                <w:sz w:val="22"/>
                <w:szCs w:val="22"/>
              </w:rPr>
              <w:t xml:space="preserve">4,3   </w:t>
            </w:r>
          </w:p>
        </w:tc>
        <w:tc>
          <w:tcPr>
            <w:tcW w:w="800" w:type="dxa"/>
            <w:tcBorders>
              <w:top w:val="nil"/>
              <w:left w:val="nil"/>
              <w:bottom w:val="single" w:sz="4" w:space="0" w:color="auto"/>
              <w:right w:val="single" w:sz="4" w:space="0" w:color="auto"/>
            </w:tcBorders>
            <w:shd w:val="clear" w:color="auto" w:fill="auto"/>
            <w:noWrap/>
            <w:vAlign w:val="bottom"/>
            <w:hideMark/>
          </w:tcPr>
          <w:p w:rsidR="00CE3A9A" w:rsidRPr="00CE3A9A" w:rsidRDefault="00CE3A9A" w:rsidP="00CE3A9A">
            <w:pPr>
              <w:spacing w:after="0" w:line="240" w:lineRule="auto"/>
              <w:ind w:firstLineChars="100" w:firstLine="220"/>
              <w:jc w:val="left"/>
              <w:rPr>
                <w:color w:val="000000"/>
                <w:sz w:val="22"/>
                <w:szCs w:val="22"/>
              </w:rPr>
            </w:pPr>
            <w:r w:rsidRPr="00CE3A9A">
              <w:rPr>
                <w:color w:val="000000"/>
                <w:sz w:val="22"/>
                <w:szCs w:val="22"/>
              </w:rPr>
              <w:t xml:space="preserve">4,5   </w:t>
            </w:r>
          </w:p>
        </w:tc>
        <w:tc>
          <w:tcPr>
            <w:tcW w:w="800" w:type="dxa"/>
            <w:tcBorders>
              <w:top w:val="nil"/>
              <w:left w:val="nil"/>
              <w:bottom w:val="single" w:sz="4" w:space="0" w:color="auto"/>
              <w:right w:val="single" w:sz="4" w:space="0" w:color="auto"/>
            </w:tcBorders>
            <w:shd w:val="clear" w:color="auto" w:fill="auto"/>
            <w:noWrap/>
            <w:vAlign w:val="bottom"/>
            <w:hideMark/>
          </w:tcPr>
          <w:p w:rsidR="00CE3A9A" w:rsidRPr="00CE3A9A" w:rsidRDefault="00CE3A9A" w:rsidP="00CE3A9A">
            <w:pPr>
              <w:spacing w:after="0" w:line="240" w:lineRule="auto"/>
              <w:ind w:firstLineChars="100" w:firstLine="220"/>
              <w:jc w:val="left"/>
              <w:rPr>
                <w:color w:val="000000"/>
                <w:sz w:val="22"/>
                <w:szCs w:val="22"/>
              </w:rPr>
            </w:pPr>
            <w:r w:rsidRPr="00CE3A9A">
              <w:rPr>
                <w:color w:val="000000"/>
                <w:sz w:val="22"/>
                <w:szCs w:val="22"/>
              </w:rPr>
              <w:t xml:space="preserve">4,6   </w:t>
            </w:r>
          </w:p>
        </w:tc>
        <w:tc>
          <w:tcPr>
            <w:tcW w:w="800" w:type="dxa"/>
            <w:tcBorders>
              <w:top w:val="nil"/>
              <w:left w:val="nil"/>
              <w:bottom w:val="single" w:sz="4" w:space="0" w:color="auto"/>
              <w:right w:val="single" w:sz="4" w:space="0" w:color="auto"/>
            </w:tcBorders>
            <w:shd w:val="clear" w:color="auto" w:fill="auto"/>
            <w:noWrap/>
            <w:vAlign w:val="bottom"/>
            <w:hideMark/>
          </w:tcPr>
          <w:p w:rsidR="00CE3A9A" w:rsidRPr="00CE3A9A" w:rsidRDefault="00CE3A9A" w:rsidP="00CE3A9A">
            <w:pPr>
              <w:spacing w:after="0" w:line="240" w:lineRule="auto"/>
              <w:ind w:firstLineChars="100" w:firstLine="220"/>
              <w:jc w:val="left"/>
              <w:rPr>
                <w:color w:val="000000"/>
                <w:sz w:val="22"/>
                <w:szCs w:val="22"/>
              </w:rPr>
            </w:pPr>
            <w:r w:rsidRPr="00CE3A9A">
              <w:rPr>
                <w:color w:val="000000"/>
                <w:sz w:val="22"/>
                <w:szCs w:val="22"/>
              </w:rPr>
              <w:t xml:space="preserve">4,7   </w:t>
            </w:r>
          </w:p>
        </w:tc>
        <w:tc>
          <w:tcPr>
            <w:tcW w:w="800" w:type="dxa"/>
            <w:tcBorders>
              <w:top w:val="nil"/>
              <w:left w:val="nil"/>
              <w:bottom w:val="single" w:sz="4" w:space="0" w:color="auto"/>
              <w:right w:val="single" w:sz="4" w:space="0" w:color="auto"/>
            </w:tcBorders>
            <w:shd w:val="clear" w:color="auto" w:fill="auto"/>
            <w:noWrap/>
            <w:vAlign w:val="bottom"/>
            <w:hideMark/>
          </w:tcPr>
          <w:p w:rsidR="00CE3A9A" w:rsidRPr="00CE3A9A" w:rsidRDefault="00CE3A9A" w:rsidP="00CE3A9A">
            <w:pPr>
              <w:spacing w:after="0" w:line="240" w:lineRule="auto"/>
              <w:ind w:firstLineChars="100" w:firstLine="220"/>
              <w:jc w:val="left"/>
              <w:rPr>
                <w:color w:val="000000"/>
                <w:sz w:val="22"/>
                <w:szCs w:val="22"/>
              </w:rPr>
            </w:pPr>
            <w:r w:rsidRPr="00CE3A9A">
              <w:rPr>
                <w:color w:val="000000"/>
                <w:sz w:val="22"/>
                <w:szCs w:val="22"/>
              </w:rPr>
              <w:t xml:space="preserve">4,7   </w:t>
            </w:r>
          </w:p>
        </w:tc>
        <w:tc>
          <w:tcPr>
            <w:tcW w:w="800" w:type="dxa"/>
            <w:tcBorders>
              <w:top w:val="nil"/>
              <w:left w:val="nil"/>
              <w:bottom w:val="single" w:sz="4" w:space="0" w:color="auto"/>
              <w:right w:val="single" w:sz="4" w:space="0" w:color="auto"/>
            </w:tcBorders>
            <w:shd w:val="clear" w:color="auto" w:fill="auto"/>
            <w:noWrap/>
            <w:vAlign w:val="bottom"/>
            <w:hideMark/>
          </w:tcPr>
          <w:p w:rsidR="00CE3A9A" w:rsidRPr="00CE3A9A" w:rsidRDefault="00CE3A9A" w:rsidP="00CE3A9A">
            <w:pPr>
              <w:spacing w:after="0" w:line="240" w:lineRule="auto"/>
              <w:ind w:firstLineChars="100" w:firstLine="220"/>
              <w:jc w:val="left"/>
              <w:rPr>
                <w:color w:val="000000"/>
                <w:sz w:val="22"/>
                <w:szCs w:val="22"/>
              </w:rPr>
            </w:pPr>
            <w:r w:rsidRPr="00CE3A9A">
              <w:rPr>
                <w:color w:val="000000"/>
                <w:sz w:val="22"/>
                <w:szCs w:val="22"/>
              </w:rPr>
              <w:t xml:space="preserve">4,7   </w:t>
            </w:r>
          </w:p>
        </w:tc>
        <w:tc>
          <w:tcPr>
            <w:tcW w:w="800" w:type="dxa"/>
            <w:tcBorders>
              <w:top w:val="nil"/>
              <w:left w:val="nil"/>
              <w:bottom w:val="single" w:sz="4" w:space="0" w:color="auto"/>
              <w:right w:val="single" w:sz="4" w:space="0" w:color="auto"/>
            </w:tcBorders>
            <w:shd w:val="clear" w:color="auto" w:fill="auto"/>
            <w:noWrap/>
            <w:vAlign w:val="bottom"/>
            <w:hideMark/>
          </w:tcPr>
          <w:p w:rsidR="00CE3A9A" w:rsidRPr="00CE3A9A" w:rsidRDefault="00CE3A9A" w:rsidP="00CE3A9A">
            <w:pPr>
              <w:spacing w:after="0" w:line="240" w:lineRule="auto"/>
              <w:ind w:firstLineChars="100" w:firstLine="220"/>
              <w:jc w:val="left"/>
              <w:rPr>
                <w:color w:val="000000"/>
                <w:sz w:val="22"/>
                <w:szCs w:val="22"/>
              </w:rPr>
            </w:pPr>
            <w:r w:rsidRPr="00CE3A9A">
              <w:rPr>
                <w:color w:val="000000"/>
                <w:sz w:val="22"/>
                <w:szCs w:val="22"/>
              </w:rPr>
              <w:t xml:space="preserve">4,7   </w:t>
            </w:r>
          </w:p>
        </w:tc>
      </w:tr>
      <w:tr w:rsidR="00CE3A9A" w:rsidRPr="00CE3A9A" w:rsidTr="00575CEA">
        <w:trPr>
          <w:trHeight w:val="300"/>
        </w:trPr>
        <w:tc>
          <w:tcPr>
            <w:tcW w:w="867" w:type="dxa"/>
            <w:tcBorders>
              <w:top w:val="nil"/>
              <w:left w:val="single" w:sz="4" w:space="0" w:color="auto"/>
              <w:bottom w:val="single" w:sz="4" w:space="0" w:color="auto"/>
              <w:right w:val="single" w:sz="4" w:space="0" w:color="auto"/>
            </w:tcBorders>
            <w:shd w:val="clear" w:color="auto" w:fill="auto"/>
            <w:noWrap/>
            <w:vAlign w:val="bottom"/>
            <w:hideMark/>
          </w:tcPr>
          <w:p w:rsidR="00CE3A9A" w:rsidRPr="00CE3A9A" w:rsidRDefault="00CE3A9A" w:rsidP="00CE3A9A">
            <w:pPr>
              <w:spacing w:after="0" w:line="240" w:lineRule="auto"/>
              <w:ind w:firstLineChars="100" w:firstLine="220"/>
              <w:jc w:val="left"/>
              <w:rPr>
                <w:color w:val="000000"/>
                <w:sz w:val="22"/>
                <w:szCs w:val="22"/>
              </w:rPr>
            </w:pPr>
            <w:r w:rsidRPr="00CE3A9A">
              <w:rPr>
                <w:color w:val="000000"/>
                <w:sz w:val="22"/>
                <w:szCs w:val="22"/>
              </w:rPr>
              <w:t>2002</w:t>
            </w:r>
          </w:p>
        </w:tc>
        <w:tc>
          <w:tcPr>
            <w:tcW w:w="733" w:type="dxa"/>
            <w:tcBorders>
              <w:top w:val="nil"/>
              <w:left w:val="nil"/>
              <w:bottom w:val="single" w:sz="4" w:space="0" w:color="auto"/>
              <w:right w:val="single" w:sz="4" w:space="0" w:color="auto"/>
            </w:tcBorders>
            <w:shd w:val="clear" w:color="auto" w:fill="auto"/>
            <w:noWrap/>
            <w:vAlign w:val="bottom"/>
            <w:hideMark/>
          </w:tcPr>
          <w:p w:rsidR="00CE3A9A" w:rsidRPr="00CE3A9A" w:rsidRDefault="00CE3A9A" w:rsidP="00CE3A9A">
            <w:pPr>
              <w:spacing w:after="0" w:line="240" w:lineRule="auto"/>
              <w:ind w:firstLineChars="100" w:firstLine="220"/>
              <w:jc w:val="left"/>
              <w:rPr>
                <w:color w:val="000000"/>
                <w:sz w:val="22"/>
                <w:szCs w:val="22"/>
              </w:rPr>
            </w:pPr>
            <w:r w:rsidRPr="00CE3A9A">
              <w:rPr>
                <w:color w:val="000000"/>
                <w:sz w:val="22"/>
                <w:szCs w:val="22"/>
              </w:rPr>
              <w:t xml:space="preserve">4,6   </w:t>
            </w:r>
          </w:p>
        </w:tc>
        <w:tc>
          <w:tcPr>
            <w:tcW w:w="800" w:type="dxa"/>
            <w:tcBorders>
              <w:top w:val="nil"/>
              <w:left w:val="nil"/>
              <w:bottom w:val="single" w:sz="4" w:space="0" w:color="auto"/>
              <w:right w:val="single" w:sz="4" w:space="0" w:color="auto"/>
            </w:tcBorders>
            <w:shd w:val="clear" w:color="auto" w:fill="auto"/>
            <w:noWrap/>
            <w:vAlign w:val="bottom"/>
            <w:hideMark/>
          </w:tcPr>
          <w:p w:rsidR="00CE3A9A" w:rsidRPr="00CE3A9A" w:rsidRDefault="00CE3A9A" w:rsidP="00CE3A9A">
            <w:pPr>
              <w:spacing w:after="0" w:line="240" w:lineRule="auto"/>
              <w:ind w:firstLineChars="100" w:firstLine="220"/>
              <w:jc w:val="left"/>
              <w:rPr>
                <w:color w:val="000000"/>
                <w:sz w:val="22"/>
                <w:szCs w:val="22"/>
              </w:rPr>
            </w:pPr>
            <w:r w:rsidRPr="00CE3A9A">
              <w:rPr>
                <w:color w:val="000000"/>
                <w:sz w:val="22"/>
                <w:szCs w:val="22"/>
              </w:rPr>
              <w:t xml:space="preserve">4,6   </w:t>
            </w:r>
          </w:p>
        </w:tc>
        <w:tc>
          <w:tcPr>
            <w:tcW w:w="800" w:type="dxa"/>
            <w:tcBorders>
              <w:top w:val="nil"/>
              <w:left w:val="nil"/>
              <w:bottom w:val="single" w:sz="4" w:space="0" w:color="auto"/>
              <w:right w:val="single" w:sz="4" w:space="0" w:color="auto"/>
            </w:tcBorders>
            <w:shd w:val="clear" w:color="auto" w:fill="auto"/>
            <w:noWrap/>
            <w:vAlign w:val="bottom"/>
            <w:hideMark/>
          </w:tcPr>
          <w:p w:rsidR="00CE3A9A" w:rsidRPr="00CE3A9A" w:rsidRDefault="00CE3A9A" w:rsidP="00CE3A9A">
            <w:pPr>
              <w:spacing w:after="0" w:line="240" w:lineRule="auto"/>
              <w:ind w:firstLineChars="100" w:firstLine="220"/>
              <w:jc w:val="left"/>
              <w:rPr>
                <w:color w:val="000000"/>
                <w:sz w:val="22"/>
                <w:szCs w:val="22"/>
              </w:rPr>
            </w:pPr>
            <w:r w:rsidRPr="00CE3A9A">
              <w:rPr>
                <w:color w:val="000000"/>
                <w:sz w:val="22"/>
                <w:szCs w:val="22"/>
              </w:rPr>
              <w:t xml:space="preserve">4,6   </w:t>
            </w:r>
          </w:p>
        </w:tc>
        <w:tc>
          <w:tcPr>
            <w:tcW w:w="800" w:type="dxa"/>
            <w:tcBorders>
              <w:top w:val="nil"/>
              <w:left w:val="nil"/>
              <w:bottom w:val="single" w:sz="4" w:space="0" w:color="auto"/>
              <w:right w:val="single" w:sz="4" w:space="0" w:color="auto"/>
            </w:tcBorders>
            <w:shd w:val="clear" w:color="auto" w:fill="auto"/>
            <w:noWrap/>
            <w:vAlign w:val="bottom"/>
            <w:hideMark/>
          </w:tcPr>
          <w:p w:rsidR="00CE3A9A" w:rsidRPr="00CE3A9A" w:rsidRDefault="00CE3A9A" w:rsidP="00CE3A9A">
            <w:pPr>
              <w:spacing w:after="0" w:line="240" w:lineRule="auto"/>
              <w:ind w:firstLineChars="100" w:firstLine="220"/>
              <w:jc w:val="left"/>
              <w:rPr>
                <w:color w:val="000000"/>
                <w:sz w:val="22"/>
                <w:szCs w:val="22"/>
              </w:rPr>
            </w:pPr>
            <w:r w:rsidRPr="00CE3A9A">
              <w:rPr>
                <w:color w:val="000000"/>
                <w:sz w:val="22"/>
                <w:szCs w:val="22"/>
              </w:rPr>
              <w:t xml:space="preserve">4,5   </w:t>
            </w:r>
          </w:p>
        </w:tc>
        <w:tc>
          <w:tcPr>
            <w:tcW w:w="800" w:type="dxa"/>
            <w:tcBorders>
              <w:top w:val="nil"/>
              <w:left w:val="nil"/>
              <w:bottom w:val="single" w:sz="4" w:space="0" w:color="auto"/>
              <w:right w:val="single" w:sz="4" w:space="0" w:color="auto"/>
            </w:tcBorders>
            <w:shd w:val="clear" w:color="auto" w:fill="auto"/>
            <w:noWrap/>
            <w:vAlign w:val="bottom"/>
            <w:hideMark/>
          </w:tcPr>
          <w:p w:rsidR="00CE3A9A" w:rsidRPr="00CE3A9A" w:rsidRDefault="00CE3A9A" w:rsidP="00CE3A9A">
            <w:pPr>
              <w:spacing w:after="0" w:line="240" w:lineRule="auto"/>
              <w:ind w:firstLineChars="100" w:firstLine="220"/>
              <w:jc w:val="left"/>
              <w:rPr>
                <w:color w:val="000000"/>
                <w:sz w:val="22"/>
                <w:szCs w:val="22"/>
              </w:rPr>
            </w:pPr>
            <w:r w:rsidRPr="00CE3A9A">
              <w:rPr>
                <w:color w:val="000000"/>
                <w:sz w:val="22"/>
                <w:szCs w:val="22"/>
              </w:rPr>
              <w:t xml:space="preserve">4,3   </w:t>
            </w:r>
          </w:p>
        </w:tc>
        <w:tc>
          <w:tcPr>
            <w:tcW w:w="800" w:type="dxa"/>
            <w:tcBorders>
              <w:top w:val="nil"/>
              <w:left w:val="nil"/>
              <w:bottom w:val="single" w:sz="4" w:space="0" w:color="auto"/>
              <w:right w:val="single" w:sz="4" w:space="0" w:color="auto"/>
            </w:tcBorders>
            <w:shd w:val="clear" w:color="auto" w:fill="auto"/>
            <w:noWrap/>
            <w:vAlign w:val="bottom"/>
            <w:hideMark/>
          </w:tcPr>
          <w:p w:rsidR="00CE3A9A" w:rsidRPr="00CE3A9A" w:rsidRDefault="00CE3A9A" w:rsidP="00CE3A9A">
            <w:pPr>
              <w:spacing w:after="0" w:line="240" w:lineRule="auto"/>
              <w:ind w:firstLineChars="100" w:firstLine="220"/>
              <w:jc w:val="left"/>
              <w:rPr>
                <w:color w:val="000000"/>
                <w:sz w:val="22"/>
                <w:szCs w:val="22"/>
              </w:rPr>
            </w:pPr>
            <w:r w:rsidRPr="00CE3A9A">
              <w:rPr>
                <w:color w:val="000000"/>
                <w:sz w:val="22"/>
                <w:szCs w:val="22"/>
              </w:rPr>
              <w:t xml:space="preserve">3,9   </w:t>
            </w:r>
          </w:p>
        </w:tc>
        <w:tc>
          <w:tcPr>
            <w:tcW w:w="800" w:type="dxa"/>
            <w:tcBorders>
              <w:top w:val="nil"/>
              <w:left w:val="nil"/>
              <w:bottom w:val="single" w:sz="4" w:space="0" w:color="auto"/>
              <w:right w:val="single" w:sz="4" w:space="0" w:color="auto"/>
            </w:tcBorders>
            <w:shd w:val="clear" w:color="auto" w:fill="auto"/>
            <w:noWrap/>
            <w:vAlign w:val="bottom"/>
            <w:hideMark/>
          </w:tcPr>
          <w:p w:rsidR="00CE3A9A" w:rsidRPr="00CE3A9A" w:rsidRDefault="00CE3A9A" w:rsidP="00CE3A9A">
            <w:pPr>
              <w:spacing w:after="0" w:line="240" w:lineRule="auto"/>
              <w:ind w:firstLineChars="100" w:firstLine="220"/>
              <w:jc w:val="left"/>
              <w:rPr>
                <w:color w:val="000000"/>
                <w:sz w:val="22"/>
                <w:szCs w:val="22"/>
              </w:rPr>
            </w:pPr>
            <w:r w:rsidRPr="00CE3A9A">
              <w:rPr>
                <w:color w:val="000000"/>
                <w:sz w:val="22"/>
                <w:szCs w:val="22"/>
              </w:rPr>
              <w:t xml:space="preserve">3,5   </w:t>
            </w:r>
          </w:p>
        </w:tc>
        <w:tc>
          <w:tcPr>
            <w:tcW w:w="800" w:type="dxa"/>
            <w:tcBorders>
              <w:top w:val="nil"/>
              <w:left w:val="nil"/>
              <w:bottom w:val="single" w:sz="4" w:space="0" w:color="auto"/>
              <w:right w:val="single" w:sz="4" w:space="0" w:color="auto"/>
            </w:tcBorders>
            <w:shd w:val="clear" w:color="auto" w:fill="auto"/>
            <w:noWrap/>
            <w:vAlign w:val="bottom"/>
            <w:hideMark/>
          </w:tcPr>
          <w:p w:rsidR="00CE3A9A" w:rsidRPr="00CE3A9A" w:rsidRDefault="00CE3A9A" w:rsidP="00CE3A9A">
            <w:pPr>
              <w:spacing w:after="0" w:line="240" w:lineRule="auto"/>
              <w:ind w:firstLineChars="100" w:firstLine="220"/>
              <w:jc w:val="left"/>
              <w:rPr>
                <w:color w:val="000000"/>
                <w:sz w:val="22"/>
                <w:szCs w:val="22"/>
              </w:rPr>
            </w:pPr>
            <w:r w:rsidRPr="00CE3A9A">
              <w:rPr>
                <w:color w:val="000000"/>
                <w:sz w:val="22"/>
                <w:szCs w:val="22"/>
              </w:rPr>
              <w:t xml:space="preserve">3,1   </w:t>
            </w:r>
          </w:p>
        </w:tc>
        <w:tc>
          <w:tcPr>
            <w:tcW w:w="800" w:type="dxa"/>
            <w:tcBorders>
              <w:top w:val="nil"/>
              <w:left w:val="nil"/>
              <w:bottom w:val="single" w:sz="4" w:space="0" w:color="auto"/>
              <w:right w:val="single" w:sz="4" w:space="0" w:color="auto"/>
            </w:tcBorders>
            <w:shd w:val="clear" w:color="auto" w:fill="auto"/>
            <w:noWrap/>
            <w:vAlign w:val="bottom"/>
            <w:hideMark/>
          </w:tcPr>
          <w:p w:rsidR="00CE3A9A" w:rsidRPr="00CE3A9A" w:rsidRDefault="00CE3A9A" w:rsidP="00CE3A9A">
            <w:pPr>
              <w:spacing w:after="0" w:line="240" w:lineRule="auto"/>
              <w:ind w:firstLineChars="100" w:firstLine="220"/>
              <w:jc w:val="left"/>
              <w:rPr>
                <w:color w:val="000000"/>
                <w:sz w:val="22"/>
                <w:szCs w:val="22"/>
              </w:rPr>
            </w:pPr>
            <w:r w:rsidRPr="00CE3A9A">
              <w:rPr>
                <w:color w:val="000000"/>
                <w:sz w:val="22"/>
                <w:szCs w:val="22"/>
              </w:rPr>
              <w:t xml:space="preserve">2,7   </w:t>
            </w:r>
          </w:p>
        </w:tc>
        <w:tc>
          <w:tcPr>
            <w:tcW w:w="800" w:type="dxa"/>
            <w:tcBorders>
              <w:top w:val="nil"/>
              <w:left w:val="nil"/>
              <w:bottom w:val="single" w:sz="4" w:space="0" w:color="auto"/>
              <w:right w:val="single" w:sz="4" w:space="0" w:color="auto"/>
            </w:tcBorders>
            <w:shd w:val="clear" w:color="auto" w:fill="auto"/>
            <w:noWrap/>
            <w:vAlign w:val="bottom"/>
            <w:hideMark/>
          </w:tcPr>
          <w:p w:rsidR="00CE3A9A" w:rsidRPr="00CE3A9A" w:rsidRDefault="00CE3A9A" w:rsidP="00CE3A9A">
            <w:pPr>
              <w:spacing w:after="0" w:line="240" w:lineRule="auto"/>
              <w:ind w:firstLineChars="100" w:firstLine="220"/>
              <w:jc w:val="left"/>
              <w:rPr>
                <w:color w:val="000000"/>
                <w:sz w:val="22"/>
                <w:szCs w:val="22"/>
              </w:rPr>
            </w:pPr>
            <w:r w:rsidRPr="00CE3A9A">
              <w:rPr>
                <w:color w:val="000000"/>
                <w:sz w:val="22"/>
                <w:szCs w:val="22"/>
              </w:rPr>
              <w:t xml:space="preserve">2,4   </w:t>
            </w:r>
          </w:p>
        </w:tc>
        <w:tc>
          <w:tcPr>
            <w:tcW w:w="800" w:type="dxa"/>
            <w:tcBorders>
              <w:top w:val="nil"/>
              <w:left w:val="nil"/>
              <w:bottom w:val="single" w:sz="4" w:space="0" w:color="auto"/>
              <w:right w:val="single" w:sz="4" w:space="0" w:color="auto"/>
            </w:tcBorders>
            <w:shd w:val="clear" w:color="auto" w:fill="auto"/>
            <w:noWrap/>
            <w:vAlign w:val="bottom"/>
            <w:hideMark/>
          </w:tcPr>
          <w:p w:rsidR="00CE3A9A" w:rsidRPr="00CE3A9A" w:rsidRDefault="00CE3A9A" w:rsidP="00CE3A9A">
            <w:pPr>
              <w:spacing w:after="0" w:line="240" w:lineRule="auto"/>
              <w:ind w:firstLineChars="100" w:firstLine="220"/>
              <w:jc w:val="left"/>
              <w:rPr>
                <w:color w:val="000000"/>
                <w:sz w:val="22"/>
                <w:szCs w:val="22"/>
              </w:rPr>
            </w:pPr>
            <w:r w:rsidRPr="00CE3A9A">
              <w:rPr>
                <w:color w:val="000000"/>
                <w:sz w:val="22"/>
                <w:szCs w:val="22"/>
              </w:rPr>
              <w:t xml:space="preserve">2,1   </w:t>
            </w:r>
          </w:p>
        </w:tc>
        <w:tc>
          <w:tcPr>
            <w:tcW w:w="800" w:type="dxa"/>
            <w:tcBorders>
              <w:top w:val="nil"/>
              <w:left w:val="nil"/>
              <w:bottom w:val="single" w:sz="4" w:space="0" w:color="auto"/>
              <w:right w:val="single" w:sz="4" w:space="0" w:color="auto"/>
            </w:tcBorders>
            <w:shd w:val="clear" w:color="auto" w:fill="auto"/>
            <w:noWrap/>
            <w:vAlign w:val="bottom"/>
            <w:hideMark/>
          </w:tcPr>
          <w:p w:rsidR="00CE3A9A" w:rsidRPr="00CE3A9A" w:rsidRDefault="00CE3A9A" w:rsidP="00CE3A9A">
            <w:pPr>
              <w:spacing w:after="0" w:line="240" w:lineRule="auto"/>
              <w:ind w:firstLineChars="100" w:firstLine="220"/>
              <w:jc w:val="left"/>
              <w:rPr>
                <w:color w:val="000000"/>
                <w:sz w:val="22"/>
                <w:szCs w:val="22"/>
              </w:rPr>
            </w:pPr>
            <w:r w:rsidRPr="00CE3A9A">
              <w:rPr>
                <w:color w:val="000000"/>
                <w:sz w:val="22"/>
                <w:szCs w:val="22"/>
              </w:rPr>
              <w:t xml:space="preserve">1,8   </w:t>
            </w:r>
          </w:p>
        </w:tc>
      </w:tr>
      <w:tr w:rsidR="00CE3A9A" w:rsidRPr="00CE3A9A" w:rsidTr="00575CEA">
        <w:trPr>
          <w:trHeight w:val="300"/>
        </w:trPr>
        <w:tc>
          <w:tcPr>
            <w:tcW w:w="867" w:type="dxa"/>
            <w:tcBorders>
              <w:top w:val="nil"/>
              <w:left w:val="single" w:sz="4" w:space="0" w:color="auto"/>
              <w:bottom w:val="single" w:sz="4" w:space="0" w:color="auto"/>
              <w:right w:val="single" w:sz="4" w:space="0" w:color="auto"/>
            </w:tcBorders>
            <w:shd w:val="clear" w:color="auto" w:fill="auto"/>
            <w:noWrap/>
            <w:vAlign w:val="bottom"/>
            <w:hideMark/>
          </w:tcPr>
          <w:p w:rsidR="00CE3A9A" w:rsidRPr="00CE3A9A" w:rsidRDefault="00CE3A9A" w:rsidP="00CE3A9A">
            <w:pPr>
              <w:spacing w:after="0" w:line="240" w:lineRule="auto"/>
              <w:ind w:firstLineChars="100" w:firstLine="220"/>
              <w:jc w:val="left"/>
              <w:rPr>
                <w:color w:val="000000"/>
                <w:sz w:val="22"/>
                <w:szCs w:val="22"/>
              </w:rPr>
            </w:pPr>
            <w:r w:rsidRPr="00CE3A9A">
              <w:rPr>
                <w:color w:val="000000"/>
                <w:sz w:val="22"/>
                <w:szCs w:val="22"/>
              </w:rPr>
              <w:t>2003</w:t>
            </w:r>
          </w:p>
        </w:tc>
        <w:tc>
          <w:tcPr>
            <w:tcW w:w="733" w:type="dxa"/>
            <w:tcBorders>
              <w:top w:val="nil"/>
              <w:left w:val="nil"/>
              <w:bottom w:val="single" w:sz="4" w:space="0" w:color="auto"/>
              <w:right w:val="single" w:sz="4" w:space="0" w:color="auto"/>
            </w:tcBorders>
            <w:shd w:val="clear" w:color="auto" w:fill="auto"/>
            <w:noWrap/>
            <w:vAlign w:val="bottom"/>
            <w:hideMark/>
          </w:tcPr>
          <w:p w:rsidR="00CE3A9A" w:rsidRPr="00CE3A9A" w:rsidRDefault="00CE3A9A" w:rsidP="00CE3A9A">
            <w:pPr>
              <w:spacing w:after="0" w:line="240" w:lineRule="auto"/>
              <w:ind w:firstLineChars="100" w:firstLine="220"/>
              <w:jc w:val="left"/>
              <w:rPr>
                <w:color w:val="000000"/>
                <w:sz w:val="22"/>
                <w:szCs w:val="22"/>
              </w:rPr>
            </w:pPr>
            <w:r w:rsidRPr="00CE3A9A">
              <w:rPr>
                <w:color w:val="000000"/>
                <w:sz w:val="22"/>
                <w:szCs w:val="22"/>
              </w:rPr>
              <w:t xml:space="preserve">1,5   </w:t>
            </w:r>
          </w:p>
        </w:tc>
        <w:tc>
          <w:tcPr>
            <w:tcW w:w="800" w:type="dxa"/>
            <w:tcBorders>
              <w:top w:val="nil"/>
              <w:left w:val="nil"/>
              <w:bottom w:val="single" w:sz="4" w:space="0" w:color="auto"/>
              <w:right w:val="single" w:sz="4" w:space="0" w:color="auto"/>
            </w:tcBorders>
            <w:shd w:val="clear" w:color="auto" w:fill="auto"/>
            <w:noWrap/>
            <w:vAlign w:val="bottom"/>
            <w:hideMark/>
          </w:tcPr>
          <w:p w:rsidR="00CE3A9A" w:rsidRPr="00CE3A9A" w:rsidRDefault="00CE3A9A" w:rsidP="00CE3A9A">
            <w:pPr>
              <w:spacing w:after="0" w:line="240" w:lineRule="auto"/>
              <w:ind w:firstLineChars="100" w:firstLine="220"/>
              <w:jc w:val="left"/>
              <w:rPr>
                <w:color w:val="000000"/>
                <w:sz w:val="22"/>
                <w:szCs w:val="22"/>
              </w:rPr>
            </w:pPr>
            <w:r w:rsidRPr="00CE3A9A">
              <w:rPr>
                <w:color w:val="000000"/>
                <w:sz w:val="22"/>
                <w:szCs w:val="22"/>
              </w:rPr>
              <w:t xml:space="preserve">1,1   </w:t>
            </w:r>
          </w:p>
        </w:tc>
        <w:tc>
          <w:tcPr>
            <w:tcW w:w="800" w:type="dxa"/>
            <w:tcBorders>
              <w:top w:val="nil"/>
              <w:left w:val="nil"/>
              <w:bottom w:val="single" w:sz="4" w:space="0" w:color="auto"/>
              <w:right w:val="single" w:sz="4" w:space="0" w:color="auto"/>
            </w:tcBorders>
            <w:shd w:val="clear" w:color="auto" w:fill="auto"/>
            <w:noWrap/>
            <w:vAlign w:val="bottom"/>
            <w:hideMark/>
          </w:tcPr>
          <w:p w:rsidR="00CE3A9A" w:rsidRPr="00CE3A9A" w:rsidRDefault="00CE3A9A" w:rsidP="00CE3A9A">
            <w:pPr>
              <w:spacing w:after="0" w:line="240" w:lineRule="auto"/>
              <w:ind w:firstLineChars="100" w:firstLine="220"/>
              <w:jc w:val="left"/>
              <w:rPr>
                <w:color w:val="000000"/>
                <w:sz w:val="22"/>
                <w:szCs w:val="22"/>
              </w:rPr>
            </w:pPr>
            <w:r w:rsidRPr="00CE3A9A">
              <w:rPr>
                <w:color w:val="000000"/>
                <w:sz w:val="22"/>
                <w:szCs w:val="22"/>
              </w:rPr>
              <w:t xml:space="preserve">0,8   </w:t>
            </w:r>
          </w:p>
        </w:tc>
        <w:tc>
          <w:tcPr>
            <w:tcW w:w="800" w:type="dxa"/>
            <w:tcBorders>
              <w:top w:val="nil"/>
              <w:left w:val="nil"/>
              <w:bottom w:val="single" w:sz="4" w:space="0" w:color="auto"/>
              <w:right w:val="single" w:sz="4" w:space="0" w:color="auto"/>
            </w:tcBorders>
            <w:shd w:val="clear" w:color="auto" w:fill="auto"/>
            <w:noWrap/>
            <w:vAlign w:val="bottom"/>
            <w:hideMark/>
          </w:tcPr>
          <w:p w:rsidR="00CE3A9A" w:rsidRPr="00CE3A9A" w:rsidRDefault="00CE3A9A" w:rsidP="00CE3A9A">
            <w:pPr>
              <w:spacing w:after="0" w:line="240" w:lineRule="auto"/>
              <w:ind w:firstLineChars="100" w:firstLine="220"/>
              <w:jc w:val="left"/>
              <w:rPr>
                <w:color w:val="000000"/>
                <w:sz w:val="22"/>
                <w:szCs w:val="22"/>
              </w:rPr>
            </w:pPr>
            <w:r w:rsidRPr="00CE3A9A">
              <w:rPr>
                <w:color w:val="000000"/>
                <w:sz w:val="22"/>
                <w:szCs w:val="22"/>
              </w:rPr>
              <w:t xml:space="preserve">0,5   </w:t>
            </w:r>
          </w:p>
        </w:tc>
        <w:tc>
          <w:tcPr>
            <w:tcW w:w="800" w:type="dxa"/>
            <w:tcBorders>
              <w:top w:val="nil"/>
              <w:left w:val="nil"/>
              <w:bottom w:val="single" w:sz="4" w:space="0" w:color="auto"/>
              <w:right w:val="single" w:sz="4" w:space="0" w:color="auto"/>
            </w:tcBorders>
            <w:shd w:val="clear" w:color="auto" w:fill="auto"/>
            <w:noWrap/>
            <w:vAlign w:val="bottom"/>
            <w:hideMark/>
          </w:tcPr>
          <w:p w:rsidR="00CE3A9A" w:rsidRPr="00CE3A9A" w:rsidRDefault="00CE3A9A" w:rsidP="00CE3A9A">
            <w:pPr>
              <w:spacing w:after="0" w:line="240" w:lineRule="auto"/>
              <w:ind w:firstLineChars="100" w:firstLine="220"/>
              <w:jc w:val="left"/>
              <w:rPr>
                <w:color w:val="000000"/>
                <w:sz w:val="22"/>
                <w:szCs w:val="22"/>
              </w:rPr>
            </w:pPr>
            <w:r w:rsidRPr="00CE3A9A">
              <w:rPr>
                <w:color w:val="000000"/>
                <w:sz w:val="22"/>
                <w:szCs w:val="22"/>
              </w:rPr>
              <w:t xml:space="preserve">0,3   </w:t>
            </w:r>
          </w:p>
        </w:tc>
        <w:tc>
          <w:tcPr>
            <w:tcW w:w="800" w:type="dxa"/>
            <w:tcBorders>
              <w:top w:val="nil"/>
              <w:left w:val="nil"/>
              <w:bottom w:val="single" w:sz="4" w:space="0" w:color="auto"/>
              <w:right w:val="single" w:sz="4" w:space="0" w:color="auto"/>
            </w:tcBorders>
            <w:shd w:val="clear" w:color="auto" w:fill="auto"/>
            <w:noWrap/>
            <w:vAlign w:val="bottom"/>
            <w:hideMark/>
          </w:tcPr>
          <w:p w:rsidR="00CE3A9A" w:rsidRPr="00CE3A9A" w:rsidRDefault="00CE3A9A" w:rsidP="00CE3A9A">
            <w:pPr>
              <w:spacing w:after="0" w:line="240" w:lineRule="auto"/>
              <w:ind w:firstLineChars="100" w:firstLine="220"/>
              <w:jc w:val="left"/>
              <w:rPr>
                <w:color w:val="000000"/>
                <w:sz w:val="22"/>
                <w:szCs w:val="22"/>
              </w:rPr>
            </w:pPr>
            <w:r w:rsidRPr="00CE3A9A">
              <w:rPr>
                <w:color w:val="000000"/>
                <w:sz w:val="22"/>
                <w:szCs w:val="22"/>
              </w:rPr>
              <w:t xml:space="preserve">0,2   </w:t>
            </w:r>
          </w:p>
        </w:tc>
        <w:tc>
          <w:tcPr>
            <w:tcW w:w="800" w:type="dxa"/>
            <w:tcBorders>
              <w:top w:val="nil"/>
              <w:left w:val="nil"/>
              <w:bottom w:val="single" w:sz="4" w:space="0" w:color="auto"/>
              <w:right w:val="single" w:sz="4" w:space="0" w:color="auto"/>
            </w:tcBorders>
            <w:shd w:val="clear" w:color="auto" w:fill="auto"/>
            <w:noWrap/>
            <w:vAlign w:val="bottom"/>
            <w:hideMark/>
          </w:tcPr>
          <w:p w:rsidR="00CE3A9A" w:rsidRPr="00CE3A9A" w:rsidRDefault="00CE3A9A" w:rsidP="00CE3A9A">
            <w:pPr>
              <w:spacing w:after="0" w:line="240" w:lineRule="auto"/>
              <w:ind w:firstLineChars="100" w:firstLine="220"/>
              <w:jc w:val="left"/>
              <w:rPr>
                <w:color w:val="000000"/>
                <w:sz w:val="22"/>
                <w:szCs w:val="22"/>
              </w:rPr>
            </w:pPr>
            <w:r w:rsidRPr="00CE3A9A">
              <w:rPr>
                <w:color w:val="000000"/>
                <w:sz w:val="22"/>
                <w:szCs w:val="22"/>
              </w:rPr>
              <w:t xml:space="preserve">0,2   </w:t>
            </w:r>
          </w:p>
        </w:tc>
        <w:tc>
          <w:tcPr>
            <w:tcW w:w="800" w:type="dxa"/>
            <w:tcBorders>
              <w:top w:val="nil"/>
              <w:left w:val="nil"/>
              <w:bottom w:val="single" w:sz="4" w:space="0" w:color="auto"/>
              <w:right w:val="single" w:sz="4" w:space="0" w:color="auto"/>
            </w:tcBorders>
            <w:shd w:val="clear" w:color="auto" w:fill="auto"/>
            <w:noWrap/>
            <w:vAlign w:val="bottom"/>
            <w:hideMark/>
          </w:tcPr>
          <w:p w:rsidR="00CE3A9A" w:rsidRPr="00CE3A9A" w:rsidRDefault="00CE3A9A" w:rsidP="00CE3A9A">
            <w:pPr>
              <w:spacing w:after="0" w:line="240" w:lineRule="auto"/>
              <w:ind w:firstLineChars="100" w:firstLine="220"/>
              <w:jc w:val="left"/>
              <w:rPr>
                <w:color w:val="000000"/>
                <w:sz w:val="22"/>
                <w:szCs w:val="22"/>
              </w:rPr>
            </w:pPr>
            <w:r w:rsidRPr="00CE3A9A">
              <w:rPr>
                <w:color w:val="000000"/>
                <w:sz w:val="22"/>
                <w:szCs w:val="22"/>
              </w:rPr>
              <w:t xml:space="preserve">0,1   </w:t>
            </w:r>
          </w:p>
        </w:tc>
        <w:tc>
          <w:tcPr>
            <w:tcW w:w="800" w:type="dxa"/>
            <w:tcBorders>
              <w:top w:val="nil"/>
              <w:left w:val="nil"/>
              <w:bottom w:val="single" w:sz="4" w:space="0" w:color="auto"/>
              <w:right w:val="single" w:sz="4" w:space="0" w:color="auto"/>
            </w:tcBorders>
            <w:shd w:val="clear" w:color="auto" w:fill="auto"/>
            <w:noWrap/>
            <w:vAlign w:val="bottom"/>
            <w:hideMark/>
          </w:tcPr>
          <w:p w:rsidR="00CE3A9A" w:rsidRPr="00CE3A9A" w:rsidRDefault="00CE3A9A" w:rsidP="00CE3A9A">
            <w:pPr>
              <w:spacing w:after="0" w:line="240" w:lineRule="auto"/>
              <w:ind w:firstLineChars="100" w:firstLine="220"/>
              <w:jc w:val="left"/>
              <w:rPr>
                <w:color w:val="000000"/>
                <w:sz w:val="22"/>
                <w:szCs w:val="22"/>
              </w:rPr>
            </w:pPr>
            <w:r w:rsidRPr="00CE3A9A">
              <w:rPr>
                <w:color w:val="000000"/>
                <w:sz w:val="22"/>
                <w:szCs w:val="22"/>
              </w:rPr>
              <w:t xml:space="preserve">0,0   </w:t>
            </w:r>
          </w:p>
        </w:tc>
        <w:tc>
          <w:tcPr>
            <w:tcW w:w="800" w:type="dxa"/>
            <w:tcBorders>
              <w:top w:val="nil"/>
              <w:left w:val="nil"/>
              <w:bottom w:val="single" w:sz="4" w:space="0" w:color="auto"/>
              <w:right w:val="single" w:sz="4" w:space="0" w:color="auto"/>
            </w:tcBorders>
            <w:shd w:val="clear" w:color="auto" w:fill="auto"/>
            <w:noWrap/>
            <w:vAlign w:val="bottom"/>
            <w:hideMark/>
          </w:tcPr>
          <w:p w:rsidR="00CE3A9A" w:rsidRPr="00CE3A9A" w:rsidRDefault="00CE3A9A" w:rsidP="00CE3A9A">
            <w:pPr>
              <w:spacing w:after="0" w:line="240" w:lineRule="auto"/>
              <w:ind w:firstLineChars="100" w:firstLine="220"/>
              <w:jc w:val="left"/>
              <w:rPr>
                <w:color w:val="000000"/>
                <w:sz w:val="22"/>
                <w:szCs w:val="22"/>
              </w:rPr>
            </w:pPr>
            <w:r w:rsidRPr="00CE3A9A">
              <w:rPr>
                <w:color w:val="000000"/>
                <w:sz w:val="22"/>
                <w:szCs w:val="22"/>
              </w:rPr>
              <w:t xml:space="preserve">0,0   </w:t>
            </w:r>
          </w:p>
        </w:tc>
        <w:tc>
          <w:tcPr>
            <w:tcW w:w="800" w:type="dxa"/>
            <w:tcBorders>
              <w:top w:val="nil"/>
              <w:left w:val="nil"/>
              <w:bottom w:val="single" w:sz="4" w:space="0" w:color="auto"/>
              <w:right w:val="single" w:sz="4" w:space="0" w:color="auto"/>
            </w:tcBorders>
            <w:shd w:val="clear" w:color="auto" w:fill="auto"/>
            <w:noWrap/>
            <w:vAlign w:val="bottom"/>
            <w:hideMark/>
          </w:tcPr>
          <w:p w:rsidR="00CE3A9A" w:rsidRPr="00CE3A9A" w:rsidRDefault="00CE3A9A" w:rsidP="00CE3A9A">
            <w:pPr>
              <w:spacing w:after="0" w:line="240" w:lineRule="auto"/>
              <w:ind w:firstLineChars="100" w:firstLine="220"/>
              <w:jc w:val="left"/>
              <w:rPr>
                <w:color w:val="000000"/>
                <w:sz w:val="22"/>
                <w:szCs w:val="22"/>
              </w:rPr>
            </w:pPr>
            <w:r w:rsidRPr="00CE3A9A">
              <w:rPr>
                <w:color w:val="000000"/>
                <w:sz w:val="22"/>
                <w:szCs w:val="22"/>
              </w:rPr>
              <w:t xml:space="preserve">0,1   </w:t>
            </w:r>
          </w:p>
        </w:tc>
        <w:tc>
          <w:tcPr>
            <w:tcW w:w="800" w:type="dxa"/>
            <w:tcBorders>
              <w:top w:val="nil"/>
              <w:left w:val="nil"/>
              <w:bottom w:val="single" w:sz="4" w:space="0" w:color="auto"/>
              <w:right w:val="single" w:sz="4" w:space="0" w:color="auto"/>
            </w:tcBorders>
            <w:shd w:val="clear" w:color="auto" w:fill="auto"/>
            <w:noWrap/>
            <w:vAlign w:val="bottom"/>
            <w:hideMark/>
          </w:tcPr>
          <w:p w:rsidR="00CE3A9A" w:rsidRPr="00CE3A9A" w:rsidRDefault="00CE3A9A" w:rsidP="00CE3A9A">
            <w:pPr>
              <w:spacing w:after="0" w:line="240" w:lineRule="auto"/>
              <w:ind w:firstLineChars="100" w:firstLine="220"/>
              <w:jc w:val="left"/>
              <w:rPr>
                <w:color w:val="000000"/>
                <w:sz w:val="22"/>
                <w:szCs w:val="22"/>
              </w:rPr>
            </w:pPr>
            <w:r w:rsidRPr="00CE3A9A">
              <w:rPr>
                <w:color w:val="000000"/>
                <w:sz w:val="22"/>
                <w:szCs w:val="22"/>
              </w:rPr>
              <w:t xml:space="preserve">0,1   </w:t>
            </w:r>
          </w:p>
        </w:tc>
      </w:tr>
      <w:tr w:rsidR="00CE3A9A" w:rsidRPr="00CE3A9A" w:rsidTr="00575CEA">
        <w:trPr>
          <w:trHeight w:val="300"/>
        </w:trPr>
        <w:tc>
          <w:tcPr>
            <w:tcW w:w="867" w:type="dxa"/>
            <w:tcBorders>
              <w:top w:val="nil"/>
              <w:left w:val="single" w:sz="4" w:space="0" w:color="auto"/>
              <w:bottom w:val="single" w:sz="4" w:space="0" w:color="auto"/>
              <w:right w:val="single" w:sz="4" w:space="0" w:color="auto"/>
            </w:tcBorders>
            <w:shd w:val="clear" w:color="auto" w:fill="auto"/>
            <w:noWrap/>
            <w:vAlign w:val="bottom"/>
            <w:hideMark/>
          </w:tcPr>
          <w:p w:rsidR="00CE3A9A" w:rsidRPr="00CE3A9A" w:rsidRDefault="00CE3A9A" w:rsidP="00CE3A9A">
            <w:pPr>
              <w:spacing w:after="0" w:line="240" w:lineRule="auto"/>
              <w:ind w:firstLineChars="100" w:firstLine="220"/>
              <w:jc w:val="left"/>
              <w:rPr>
                <w:color w:val="000000"/>
                <w:sz w:val="22"/>
                <w:szCs w:val="22"/>
              </w:rPr>
            </w:pPr>
            <w:r w:rsidRPr="00CE3A9A">
              <w:rPr>
                <w:color w:val="000000"/>
                <w:sz w:val="22"/>
                <w:szCs w:val="22"/>
              </w:rPr>
              <w:t>2004</w:t>
            </w:r>
          </w:p>
        </w:tc>
        <w:tc>
          <w:tcPr>
            <w:tcW w:w="733" w:type="dxa"/>
            <w:tcBorders>
              <w:top w:val="nil"/>
              <w:left w:val="nil"/>
              <w:bottom w:val="single" w:sz="4" w:space="0" w:color="auto"/>
              <w:right w:val="single" w:sz="4" w:space="0" w:color="auto"/>
            </w:tcBorders>
            <w:shd w:val="clear" w:color="auto" w:fill="auto"/>
            <w:noWrap/>
            <w:vAlign w:val="bottom"/>
            <w:hideMark/>
          </w:tcPr>
          <w:p w:rsidR="00CE3A9A" w:rsidRPr="00CE3A9A" w:rsidRDefault="00CE3A9A" w:rsidP="00CE3A9A">
            <w:pPr>
              <w:spacing w:after="0" w:line="240" w:lineRule="auto"/>
              <w:ind w:firstLineChars="100" w:firstLine="220"/>
              <w:jc w:val="left"/>
              <w:rPr>
                <w:color w:val="000000"/>
                <w:sz w:val="22"/>
                <w:szCs w:val="22"/>
              </w:rPr>
            </w:pPr>
            <w:r w:rsidRPr="00CE3A9A">
              <w:rPr>
                <w:color w:val="000000"/>
                <w:sz w:val="22"/>
                <w:szCs w:val="22"/>
              </w:rPr>
              <w:t xml:space="preserve">0,3   </w:t>
            </w:r>
          </w:p>
        </w:tc>
        <w:tc>
          <w:tcPr>
            <w:tcW w:w="800" w:type="dxa"/>
            <w:tcBorders>
              <w:top w:val="nil"/>
              <w:left w:val="nil"/>
              <w:bottom w:val="single" w:sz="4" w:space="0" w:color="auto"/>
              <w:right w:val="single" w:sz="4" w:space="0" w:color="auto"/>
            </w:tcBorders>
            <w:shd w:val="clear" w:color="auto" w:fill="auto"/>
            <w:noWrap/>
            <w:vAlign w:val="bottom"/>
            <w:hideMark/>
          </w:tcPr>
          <w:p w:rsidR="00CE3A9A" w:rsidRPr="00CE3A9A" w:rsidRDefault="00CE3A9A" w:rsidP="00CE3A9A">
            <w:pPr>
              <w:spacing w:after="0" w:line="240" w:lineRule="auto"/>
              <w:ind w:firstLineChars="100" w:firstLine="220"/>
              <w:jc w:val="left"/>
              <w:rPr>
                <w:color w:val="000000"/>
                <w:sz w:val="22"/>
                <w:szCs w:val="22"/>
              </w:rPr>
            </w:pPr>
            <w:r w:rsidRPr="00CE3A9A">
              <w:rPr>
                <w:color w:val="000000"/>
                <w:sz w:val="22"/>
                <w:szCs w:val="22"/>
              </w:rPr>
              <w:t xml:space="preserve">0,5   </w:t>
            </w:r>
          </w:p>
        </w:tc>
        <w:tc>
          <w:tcPr>
            <w:tcW w:w="800" w:type="dxa"/>
            <w:tcBorders>
              <w:top w:val="nil"/>
              <w:left w:val="nil"/>
              <w:bottom w:val="single" w:sz="4" w:space="0" w:color="auto"/>
              <w:right w:val="single" w:sz="4" w:space="0" w:color="auto"/>
            </w:tcBorders>
            <w:shd w:val="clear" w:color="auto" w:fill="auto"/>
            <w:noWrap/>
            <w:vAlign w:val="bottom"/>
            <w:hideMark/>
          </w:tcPr>
          <w:p w:rsidR="00CE3A9A" w:rsidRPr="00CE3A9A" w:rsidRDefault="00CE3A9A" w:rsidP="00CE3A9A">
            <w:pPr>
              <w:spacing w:after="0" w:line="240" w:lineRule="auto"/>
              <w:ind w:firstLineChars="100" w:firstLine="220"/>
              <w:jc w:val="left"/>
              <w:rPr>
                <w:color w:val="000000"/>
                <w:sz w:val="22"/>
                <w:szCs w:val="22"/>
              </w:rPr>
            </w:pPr>
            <w:r w:rsidRPr="00CE3A9A">
              <w:rPr>
                <w:color w:val="000000"/>
                <w:sz w:val="22"/>
                <w:szCs w:val="22"/>
              </w:rPr>
              <w:t xml:space="preserve">0,8   </w:t>
            </w:r>
          </w:p>
        </w:tc>
        <w:tc>
          <w:tcPr>
            <w:tcW w:w="800" w:type="dxa"/>
            <w:tcBorders>
              <w:top w:val="nil"/>
              <w:left w:val="nil"/>
              <w:bottom w:val="single" w:sz="4" w:space="0" w:color="auto"/>
              <w:right w:val="single" w:sz="4" w:space="0" w:color="auto"/>
            </w:tcBorders>
            <w:shd w:val="clear" w:color="auto" w:fill="auto"/>
            <w:noWrap/>
            <w:vAlign w:val="bottom"/>
            <w:hideMark/>
          </w:tcPr>
          <w:p w:rsidR="00CE3A9A" w:rsidRPr="00CE3A9A" w:rsidRDefault="00CE3A9A" w:rsidP="00CE3A9A">
            <w:pPr>
              <w:spacing w:after="0" w:line="240" w:lineRule="auto"/>
              <w:ind w:firstLineChars="100" w:firstLine="220"/>
              <w:jc w:val="left"/>
              <w:rPr>
                <w:color w:val="000000"/>
                <w:sz w:val="22"/>
                <w:szCs w:val="22"/>
              </w:rPr>
            </w:pPr>
            <w:r w:rsidRPr="00CE3A9A">
              <w:rPr>
                <w:color w:val="000000"/>
                <w:sz w:val="22"/>
                <w:szCs w:val="22"/>
              </w:rPr>
              <w:t xml:space="preserve">1,0   </w:t>
            </w:r>
          </w:p>
        </w:tc>
        <w:tc>
          <w:tcPr>
            <w:tcW w:w="800" w:type="dxa"/>
            <w:tcBorders>
              <w:top w:val="nil"/>
              <w:left w:val="nil"/>
              <w:bottom w:val="single" w:sz="4" w:space="0" w:color="auto"/>
              <w:right w:val="single" w:sz="4" w:space="0" w:color="auto"/>
            </w:tcBorders>
            <w:shd w:val="clear" w:color="auto" w:fill="auto"/>
            <w:noWrap/>
            <w:vAlign w:val="bottom"/>
            <w:hideMark/>
          </w:tcPr>
          <w:p w:rsidR="00CE3A9A" w:rsidRPr="00CE3A9A" w:rsidRDefault="00CE3A9A" w:rsidP="00CE3A9A">
            <w:pPr>
              <w:spacing w:after="0" w:line="240" w:lineRule="auto"/>
              <w:ind w:firstLineChars="100" w:firstLine="220"/>
              <w:jc w:val="left"/>
              <w:rPr>
                <w:color w:val="000000"/>
                <w:sz w:val="22"/>
                <w:szCs w:val="22"/>
              </w:rPr>
            </w:pPr>
            <w:r w:rsidRPr="00CE3A9A">
              <w:rPr>
                <w:color w:val="000000"/>
                <w:sz w:val="22"/>
                <w:szCs w:val="22"/>
              </w:rPr>
              <w:t xml:space="preserve">1,2   </w:t>
            </w:r>
          </w:p>
        </w:tc>
        <w:tc>
          <w:tcPr>
            <w:tcW w:w="800" w:type="dxa"/>
            <w:tcBorders>
              <w:top w:val="nil"/>
              <w:left w:val="nil"/>
              <w:bottom w:val="single" w:sz="4" w:space="0" w:color="auto"/>
              <w:right w:val="single" w:sz="4" w:space="0" w:color="auto"/>
            </w:tcBorders>
            <w:shd w:val="clear" w:color="auto" w:fill="auto"/>
            <w:noWrap/>
            <w:vAlign w:val="bottom"/>
            <w:hideMark/>
          </w:tcPr>
          <w:p w:rsidR="00CE3A9A" w:rsidRPr="00CE3A9A" w:rsidRDefault="00CE3A9A" w:rsidP="00CE3A9A">
            <w:pPr>
              <w:spacing w:after="0" w:line="240" w:lineRule="auto"/>
              <w:ind w:firstLineChars="100" w:firstLine="220"/>
              <w:jc w:val="left"/>
              <w:rPr>
                <w:color w:val="000000"/>
                <w:sz w:val="22"/>
                <w:szCs w:val="22"/>
              </w:rPr>
            </w:pPr>
            <w:r w:rsidRPr="00CE3A9A">
              <w:rPr>
                <w:color w:val="000000"/>
                <w:sz w:val="22"/>
                <w:szCs w:val="22"/>
              </w:rPr>
              <w:t xml:space="preserve">1,4   </w:t>
            </w:r>
          </w:p>
        </w:tc>
        <w:tc>
          <w:tcPr>
            <w:tcW w:w="800" w:type="dxa"/>
            <w:tcBorders>
              <w:top w:val="nil"/>
              <w:left w:val="nil"/>
              <w:bottom w:val="single" w:sz="4" w:space="0" w:color="auto"/>
              <w:right w:val="single" w:sz="4" w:space="0" w:color="auto"/>
            </w:tcBorders>
            <w:shd w:val="clear" w:color="auto" w:fill="auto"/>
            <w:noWrap/>
            <w:vAlign w:val="bottom"/>
            <w:hideMark/>
          </w:tcPr>
          <w:p w:rsidR="00CE3A9A" w:rsidRPr="00CE3A9A" w:rsidRDefault="00CE3A9A" w:rsidP="00CE3A9A">
            <w:pPr>
              <w:spacing w:after="0" w:line="240" w:lineRule="auto"/>
              <w:ind w:firstLineChars="100" w:firstLine="220"/>
              <w:jc w:val="left"/>
              <w:rPr>
                <w:color w:val="000000"/>
                <w:sz w:val="22"/>
                <w:szCs w:val="22"/>
              </w:rPr>
            </w:pPr>
            <w:r w:rsidRPr="00CE3A9A">
              <w:rPr>
                <w:color w:val="000000"/>
                <w:sz w:val="22"/>
                <w:szCs w:val="22"/>
              </w:rPr>
              <w:t xml:space="preserve">1,7   </w:t>
            </w:r>
          </w:p>
        </w:tc>
        <w:tc>
          <w:tcPr>
            <w:tcW w:w="800" w:type="dxa"/>
            <w:tcBorders>
              <w:top w:val="nil"/>
              <w:left w:val="nil"/>
              <w:bottom w:val="single" w:sz="4" w:space="0" w:color="auto"/>
              <w:right w:val="single" w:sz="4" w:space="0" w:color="auto"/>
            </w:tcBorders>
            <w:shd w:val="clear" w:color="auto" w:fill="auto"/>
            <w:noWrap/>
            <w:vAlign w:val="bottom"/>
            <w:hideMark/>
          </w:tcPr>
          <w:p w:rsidR="00CE3A9A" w:rsidRPr="00CE3A9A" w:rsidRDefault="00CE3A9A" w:rsidP="00CE3A9A">
            <w:pPr>
              <w:spacing w:after="0" w:line="240" w:lineRule="auto"/>
              <w:ind w:firstLineChars="100" w:firstLine="220"/>
              <w:jc w:val="left"/>
              <w:rPr>
                <w:color w:val="000000"/>
                <w:sz w:val="22"/>
                <w:szCs w:val="22"/>
              </w:rPr>
            </w:pPr>
            <w:r w:rsidRPr="00CE3A9A">
              <w:rPr>
                <w:color w:val="000000"/>
                <w:sz w:val="22"/>
                <w:szCs w:val="22"/>
              </w:rPr>
              <w:t xml:space="preserve">2,0   </w:t>
            </w:r>
          </w:p>
        </w:tc>
        <w:tc>
          <w:tcPr>
            <w:tcW w:w="800" w:type="dxa"/>
            <w:tcBorders>
              <w:top w:val="nil"/>
              <w:left w:val="nil"/>
              <w:bottom w:val="single" w:sz="4" w:space="0" w:color="auto"/>
              <w:right w:val="single" w:sz="4" w:space="0" w:color="auto"/>
            </w:tcBorders>
            <w:shd w:val="clear" w:color="auto" w:fill="auto"/>
            <w:noWrap/>
            <w:vAlign w:val="bottom"/>
            <w:hideMark/>
          </w:tcPr>
          <w:p w:rsidR="00CE3A9A" w:rsidRPr="00CE3A9A" w:rsidRDefault="00CE3A9A" w:rsidP="00CE3A9A">
            <w:pPr>
              <w:spacing w:after="0" w:line="240" w:lineRule="auto"/>
              <w:ind w:firstLineChars="100" w:firstLine="220"/>
              <w:jc w:val="left"/>
              <w:rPr>
                <w:color w:val="000000"/>
                <w:sz w:val="22"/>
                <w:szCs w:val="22"/>
              </w:rPr>
            </w:pPr>
            <w:r w:rsidRPr="00CE3A9A">
              <w:rPr>
                <w:color w:val="000000"/>
                <w:sz w:val="22"/>
                <w:szCs w:val="22"/>
              </w:rPr>
              <w:t xml:space="preserve">2,2   </w:t>
            </w:r>
          </w:p>
        </w:tc>
        <w:tc>
          <w:tcPr>
            <w:tcW w:w="800" w:type="dxa"/>
            <w:tcBorders>
              <w:top w:val="nil"/>
              <w:left w:val="nil"/>
              <w:bottom w:val="single" w:sz="4" w:space="0" w:color="auto"/>
              <w:right w:val="single" w:sz="4" w:space="0" w:color="auto"/>
            </w:tcBorders>
            <w:shd w:val="clear" w:color="auto" w:fill="auto"/>
            <w:noWrap/>
            <w:vAlign w:val="bottom"/>
            <w:hideMark/>
          </w:tcPr>
          <w:p w:rsidR="00CE3A9A" w:rsidRPr="00CE3A9A" w:rsidRDefault="00CE3A9A" w:rsidP="00CE3A9A">
            <w:pPr>
              <w:spacing w:after="0" w:line="240" w:lineRule="auto"/>
              <w:ind w:firstLineChars="100" w:firstLine="220"/>
              <w:jc w:val="left"/>
              <w:rPr>
                <w:color w:val="000000"/>
                <w:sz w:val="22"/>
                <w:szCs w:val="22"/>
              </w:rPr>
            </w:pPr>
            <w:r w:rsidRPr="00CE3A9A">
              <w:rPr>
                <w:color w:val="000000"/>
                <w:sz w:val="22"/>
                <w:szCs w:val="22"/>
              </w:rPr>
              <w:t xml:space="preserve">2,5   </w:t>
            </w:r>
          </w:p>
        </w:tc>
        <w:tc>
          <w:tcPr>
            <w:tcW w:w="800" w:type="dxa"/>
            <w:tcBorders>
              <w:top w:val="nil"/>
              <w:left w:val="nil"/>
              <w:bottom w:val="single" w:sz="4" w:space="0" w:color="auto"/>
              <w:right w:val="single" w:sz="4" w:space="0" w:color="auto"/>
            </w:tcBorders>
            <w:shd w:val="clear" w:color="auto" w:fill="auto"/>
            <w:noWrap/>
            <w:vAlign w:val="bottom"/>
            <w:hideMark/>
          </w:tcPr>
          <w:p w:rsidR="00CE3A9A" w:rsidRPr="00CE3A9A" w:rsidRDefault="00CE3A9A" w:rsidP="00CE3A9A">
            <w:pPr>
              <w:spacing w:after="0" w:line="240" w:lineRule="auto"/>
              <w:ind w:firstLineChars="100" w:firstLine="220"/>
              <w:jc w:val="left"/>
              <w:rPr>
                <w:color w:val="000000"/>
                <w:sz w:val="22"/>
                <w:szCs w:val="22"/>
              </w:rPr>
            </w:pPr>
            <w:r w:rsidRPr="00CE3A9A">
              <w:rPr>
                <w:color w:val="000000"/>
                <w:sz w:val="22"/>
                <w:szCs w:val="22"/>
              </w:rPr>
              <w:t xml:space="preserve">2,7   </w:t>
            </w:r>
          </w:p>
        </w:tc>
        <w:tc>
          <w:tcPr>
            <w:tcW w:w="800" w:type="dxa"/>
            <w:tcBorders>
              <w:top w:val="nil"/>
              <w:left w:val="nil"/>
              <w:bottom w:val="single" w:sz="4" w:space="0" w:color="auto"/>
              <w:right w:val="single" w:sz="4" w:space="0" w:color="auto"/>
            </w:tcBorders>
            <w:shd w:val="clear" w:color="auto" w:fill="auto"/>
            <w:noWrap/>
            <w:vAlign w:val="bottom"/>
            <w:hideMark/>
          </w:tcPr>
          <w:p w:rsidR="00CE3A9A" w:rsidRPr="00CE3A9A" w:rsidRDefault="00CE3A9A" w:rsidP="00CE3A9A">
            <w:pPr>
              <w:spacing w:after="0" w:line="240" w:lineRule="auto"/>
              <w:ind w:firstLineChars="100" w:firstLine="220"/>
              <w:jc w:val="left"/>
              <w:rPr>
                <w:color w:val="000000"/>
                <w:sz w:val="22"/>
                <w:szCs w:val="22"/>
              </w:rPr>
            </w:pPr>
            <w:r w:rsidRPr="00CE3A9A">
              <w:rPr>
                <w:color w:val="000000"/>
                <w:sz w:val="22"/>
                <w:szCs w:val="22"/>
              </w:rPr>
              <w:t xml:space="preserve">2,8   </w:t>
            </w:r>
          </w:p>
        </w:tc>
      </w:tr>
      <w:tr w:rsidR="00CE3A9A" w:rsidRPr="00CE3A9A" w:rsidTr="00575CEA">
        <w:trPr>
          <w:trHeight w:val="300"/>
        </w:trPr>
        <w:tc>
          <w:tcPr>
            <w:tcW w:w="867" w:type="dxa"/>
            <w:tcBorders>
              <w:top w:val="nil"/>
              <w:left w:val="single" w:sz="4" w:space="0" w:color="auto"/>
              <w:bottom w:val="single" w:sz="4" w:space="0" w:color="auto"/>
              <w:right w:val="single" w:sz="4" w:space="0" w:color="auto"/>
            </w:tcBorders>
            <w:shd w:val="clear" w:color="auto" w:fill="auto"/>
            <w:noWrap/>
            <w:vAlign w:val="bottom"/>
            <w:hideMark/>
          </w:tcPr>
          <w:p w:rsidR="00CE3A9A" w:rsidRPr="00CE3A9A" w:rsidRDefault="00CE3A9A" w:rsidP="00CE3A9A">
            <w:pPr>
              <w:spacing w:after="0" w:line="240" w:lineRule="auto"/>
              <w:ind w:firstLineChars="100" w:firstLine="220"/>
              <w:jc w:val="left"/>
              <w:rPr>
                <w:color w:val="000000"/>
                <w:sz w:val="22"/>
                <w:szCs w:val="22"/>
              </w:rPr>
            </w:pPr>
            <w:r w:rsidRPr="00CE3A9A">
              <w:rPr>
                <w:color w:val="000000"/>
                <w:sz w:val="22"/>
                <w:szCs w:val="22"/>
              </w:rPr>
              <w:t>2005</w:t>
            </w:r>
          </w:p>
        </w:tc>
        <w:tc>
          <w:tcPr>
            <w:tcW w:w="733" w:type="dxa"/>
            <w:tcBorders>
              <w:top w:val="nil"/>
              <w:left w:val="nil"/>
              <w:bottom w:val="single" w:sz="4" w:space="0" w:color="auto"/>
              <w:right w:val="single" w:sz="4" w:space="0" w:color="auto"/>
            </w:tcBorders>
            <w:shd w:val="clear" w:color="auto" w:fill="auto"/>
            <w:noWrap/>
            <w:vAlign w:val="bottom"/>
            <w:hideMark/>
          </w:tcPr>
          <w:p w:rsidR="00CE3A9A" w:rsidRPr="00CE3A9A" w:rsidRDefault="00CE3A9A" w:rsidP="00CE3A9A">
            <w:pPr>
              <w:spacing w:after="0" w:line="240" w:lineRule="auto"/>
              <w:ind w:firstLineChars="100" w:firstLine="220"/>
              <w:jc w:val="left"/>
              <w:rPr>
                <w:color w:val="000000"/>
                <w:sz w:val="22"/>
                <w:szCs w:val="22"/>
              </w:rPr>
            </w:pPr>
            <w:r w:rsidRPr="00CE3A9A">
              <w:rPr>
                <w:color w:val="000000"/>
                <w:sz w:val="22"/>
                <w:szCs w:val="22"/>
              </w:rPr>
              <w:t xml:space="preserve">2,8   </w:t>
            </w:r>
          </w:p>
        </w:tc>
        <w:tc>
          <w:tcPr>
            <w:tcW w:w="800" w:type="dxa"/>
            <w:tcBorders>
              <w:top w:val="nil"/>
              <w:left w:val="nil"/>
              <w:bottom w:val="single" w:sz="4" w:space="0" w:color="auto"/>
              <w:right w:val="single" w:sz="4" w:space="0" w:color="auto"/>
            </w:tcBorders>
            <w:shd w:val="clear" w:color="auto" w:fill="auto"/>
            <w:noWrap/>
            <w:vAlign w:val="bottom"/>
            <w:hideMark/>
          </w:tcPr>
          <w:p w:rsidR="00CE3A9A" w:rsidRPr="00CE3A9A" w:rsidRDefault="00CE3A9A" w:rsidP="00CE3A9A">
            <w:pPr>
              <w:spacing w:after="0" w:line="240" w:lineRule="auto"/>
              <w:ind w:firstLineChars="100" w:firstLine="220"/>
              <w:jc w:val="left"/>
              <w:rPr>
                <w:color w:val="000000"/>
                <w:sz w:val="22"/>
                <w:szCs w:val="22"/>
              </w:rPr>
            </w:pPr>
            <w:r w:rsidRPr="00CE3A9A">
              <w:rPr>
                <w:color w:val="000000"/>
                <w:sz w:val="22"/>
                <w:szCs w:val="22"/>
              </w:rPr>
              <w:t xml:space="preserve">2,7   </w:t>
            </w:r>
          </w:p>
        </w:tc>
        <w:tc>
          <w:tcPr>
            <w:tcW w:w="800" w:type="dxa"/>
            <w:tcBorders>
              <w:top w:val="nil"/>
              <w:left w:val="nil"/>
              <w:bottom w:val="single" w:sz="4" w:space="0" w:color="auto"/>
              <w:right w:val="single" w:sz="4" w:space="0" w:color="auto"/>
            </w:tcBorders>
            <w:shd w:val="clear" w:color="auto" w:fill="auto"/>
            <w:noWrap/>
            <w:vAlign w:val="bottom"/>
            <w:hideMark/>
          </w:tcPr>
          <w:p w:rsidR="00CE3A9A" w:rsidRPr="00CE3A9A" w:rsidRDefault="00CE3A9A" w:rsidP="00CE3A9A">
            <w:pPr>
              <w:spacing w:after="0" w:line="240" w:lineRule="auto"/>
              <w:ind w:firstLineChars="100" w:firstLine="220"/>
              <w:jc w:val="left"/>
              <w:rPr>
                <w:color w:val="000000"/>
                <w:sz w:val="22"/>
                <w:szCs w:val="22"/>
              </w:rPr>
            </w:pPr>
            <w:r w:rsidRPr="00CE3A9A">
              <w:rPr>
                <w:color w:val="000000"/>
                <w:sz w:val="22"/>
                <w:szCs w:val="22"/>
              </w:rPr>
              <w:t xml:space="preserve">2,6   </w:t>
            </w:r>
          </w:p>
        </w:tc>
        <w:tc>
          <w:tcPr>
            <w:tcW w:w="800" w:type="dxa"/>
            <w:tcBorders>
              <w:top w:val="nil"/>
              <w:left w:val="nil"/>
              <w:bottom w:val="single" w:sz="4" w:space="0" w:color="auto"/>
              <w:right w:val="single" w:sz="4" w:space="0" w:color="auto"/>
            </w:tcBorders>
            <w:shd w:val="clear" w:color="auto" w:fill="auto"/>
            <w:noWrap/>
            <w:vAlign w:val="bottom"/>
            <w:hideMark/>
          </w:tcPr>
          <w:p w:rsidR="00CE3A9A" w:rsidRPr="00CE3A9A" w:rsidRDefault="00CE3A9A" w:rsidP="00CE3A9A">
            <w:pPr>
              <w:spacing w:after="0" w:line="240" w:lineRule="auto"/>
              <w:ind w:firstLineChars="100" w:firstLine="220"/>
              <w:jc w:val="left"/>
              <w:rPr>
                <w:color w:val="000000"/>
                <w:sz w:val="22"/>
                <w:szCs w:val="22"/>
              </w:rPr>
            </w:pPr>
            <w:r w:rsidRPr="00CE3A9A">
              <w:rPr>
                <w:color w:val="000000"/>
                <w:sz w:val="22"/>
                <w:szCs w:val="22"/>
              </w:rPr>
              <w:t xml:space="preserve">2,6   </w:t>
            </w:r>
          </w:p>
        </w:tc>
        <w:tc>
          <w:tcPr>
            <w:tcW w:w="800" w:type="dxa"/>
            <w:tcBorders>
              <w:top w:val="nil"/>
              <w:left w:val="nil"/>
              <w:bottom w:val="single" w:sz="4" w:space="0" w:color="auto"/>
              <w:right w:val="single" w:sz="4" w:space="0" w:color="auto"/>
            </w:tcBorders>
            <w:shd w:val="clear" w:color="auto" w:fill="auto"/>
            <w:noWrap/>
            <w:vAlign w:val="bottom"/>
            <w:hideMark/>
          </w:tcPr>
          <w:p w:rsidR="00CE3A9A" w:rsidRPr="00CE3A9A" w:rsidRDefault="00CE3A9A" w:rsidP="00CE3A9A">
            <w:pPr>
              <w:spacing w:after="0" w:line="240" w:lineRule="auto"/>
              <w:ind w:firstLineChars="100" w:firstLine="220"/>
              <w:jc w:val="left"/>
              <w:rPr>
                <w:color w:val="000000"/>
                <w:sz w:val="22"/>
                <w:szCs w:val="22"/>
              </w:rPr>
            </w:pPr>
            <w:r w:rsidRPr="00CE3A9A">
              <w:rPr>
                <w:color w:val="000000"/>
                <w:sz w:val="22"/>
                <w:szCs w:val="22"/>
              </w:rPr>
              <w:t xml:space="preserve">2,5   </w:t>
            </w:r>
          </w:p>
        </w:tc>
        <w:tc>
          <w:tcPr>
            <w:tcW w:w="800" w:type="dxa"/>
            <w:tcBorders>
              <w:top w:val="nil"/>
              <w:left w:val="nil"/>
              <w:bottom w:val="single" w:sz="4" w:space="0" w:color="auto"/>
              <w:right w:val="single" w:sz="4" w:space="0" w:color="auto"/>
            </w:tcBorders>
            <w:shd w:val="clear" w:color="auto" w:fill="auto"/>
            <w:noWrap/>
            <w:vAlign w:val="bottom"/>
            <w:hideMark/>
          </w:tcPr>
          <w:p w:rsidR="00CE3A9A" w:rsidRPr="00CE3A9A" w:rsidRDefault="00CE3A9A" w:rsidP="00CE3A9A">
            <w:pPr>
              <w:spacing w:after="0" w:line="240" w:lineRule="auto"/>
              <w:ind w:firstLineChars="100" w:firstLine="220"/>
              <w:jc w:val="left"/>
              <w:rPr>
                <w:color w:val="000000"/>
                <w:sz w:val="22"/>
                <w:szCs w:val="22"/>
              </w:rPr>
            </w:pPr>
            <w:r w:rsidRPr="00CE3A9A">
              <w:rPr>
                <w:color w:val="000000"/>
                <w:sz w:val="22"/>
                <w:szCs w:val="22"/>
              </w:rPr>
              <w:t xml:space="preserve">2,4   </w:t>
            </w:r>
          </w:p>
        </w:tc>
        <w:tc>
          <w:tcPr>
            <w:tcW w:w="800" w:type="dxa"/>
            <w:tcBorders>
              <w:top w:val="nil"/>
              <w:left w:val="nil"/>
              <w:bottom w:val="single" w:sz="4" w:space="0" w:color="auto"/>
              <w:right w:val="single" w:sz="4" w:space="0" w:color="auto"/>
            </w:tcBorders>
            <w:shd w:val="clear" w:color="auto" w:fill="auto"/>
            <w:noWrap/>
            <w:vAlign w:val="bottom"/>
            <w:hideMark/>
          </w:tcPr>
          <w:p w:rsidR="00CE3A9A" w:rsidRPr="00CE3A9A" w:rsidRDefault="00CE3A9A" w:rsidP="00CE3A9A">
            <w:pPr>
              <w:spacing w:after="0" w:line="240" w:lineRule="auto"/>
              <w:ind w:firstLineChars="100" w:firstLine="220"/>
              <w:jc w:val="left"/>
              <w:rPr>
                <w:color w:val="000000"/>
                <w:sz w:val="22"/>
                <w:szCs w:val="22"/>
              </w:rPr>
            </w:pPr>
            <w:r w:rsidRPr="00CE3A9A">
              <w:rPr>
                <w:color w:val="000000"/>
                <w:sz w:val="22"/>
                <w:szCs w:val="22"/>
              </w:rPr>
              <w:t xml:space="preserve">2,2   </w:t>
            </w:r>
          </w:p>
        </w:tc>
        <w:tc>
          <w:tcPr>
            <w:tcW w:w="800" w:type="dxa"/>
            <w:tcBorders>
              <w:top w:val="nil"/>
              <w:left w:val="nil"/>
              <w:bottom w:val="single" w:sz="4" w:space="0" w:color="auto"/>
              <w:right w:val="single" w:sz="4" w:space="0" w:color="auto"/>
            </w:tcBorders>
            <w:shd w:val="clear" w:color="auto" w:fill="auto"/>
            <w:noWrap/>
            <w:vAlign w:val="bottom"/>
            <w:hideMark/>
          </w:tcPr>
          <w:p w:rsidR="00CE3A9A" w:rsidRPr="00CE3A9A" w:rsidRDefault="00CE3A9A" w:rsidP="00CE3A9A">
            <w:pPr>
              <w:spacing w:after="0" w:line="240" w:lineRule="auto"/>
              <w:ind w:firstLineChars="100" w:firstLine="220"/>
              <w:jc w:val="left"/>
              <w:rPr>
                <w:color w:val="000000"/>
                <w:sz w:val="22"/>
                <w:szCs w:val="22"/>
              </w:rPr>
            </w:pPr>
            <w:r w:rsidRPr="00CE3A9A">
              <w:rPr>
                <w:color w:val="000000"/>
                <w:sz w:val="22"/>
                <w:szCs w:val="22"/>
              </w:rPr>
              <w:t xml:space="preserve">2,1   </w:t>
            </w:r>
          </w:p>
        </w:tc>
        <w:tc>
          <w:tcPr>
            <w:tcW w:w="800" w:type="dxa"/>
            <w:tcBorders>
              <w:top w:val="nil"/>
              <w:left w:val="nil"/>
              <w:bottom w:val="single" w:sz="4" w:space="0" w:color="auto"/>
              <w:right w:val="single" w:sz="4" w:space="0" w:color="auto"/>
            </w:tcBorders>
            <w:shd w:val="clear" w:color="auto" w:fill="auto"/>
            <w:noWrap/>
            <w:vAlign w:val="bottom"/>
            <w:hideMark/>
          </w:tcPr>
          <w:p w:rsidR="00CE3A9A" w:rsidRPr="00CE3A9A" w:rsidRDefault="00CE3A9A" w:rsidP="00CE3A9A">
            <w:pPr>
              <w:spacing w:after="0" w:line="240" w:lineRule="auto"/>
              <w:ind w:firstLineChars="100" w:firstLine="220"/>
              <w:jc w:val="left"/>
              <w:rPr>
                <w:color w:val="000000"/>
                <w:sz w:val="22"/>
                <w:szCs w:val="22"/>
              </w:rPr>
            </w:pPr>
            <w:r w:rsidRPr="00CE3A9A">
              <w:rPr>
                <w:color w:val="000000"/>
                <w:sz w:val="22"/>
                <w:szCs w:val="22"/>
              </w:rPr>
              <w:t xml:space="preserve">2,0   </w:t>
            </w:r>
          </w:p>
        </w:tc>
        <w:tc>
          <w:tcPr>
            <w:tcW w:w="800" w:type="dxa"/>
            <w:tcBorders>
              <w:top w:val="nil"/>
              <w:left w:val="nil"/>
              <w:bottom w:val="single" w:sz="4" w:space="0" w:color="auto"/>
              <w:right w:val="single" w:sz="4" w:space="0" w:color="auto"/>
            </w:tcBorders>
            <w:shd w:val="clear" w:color="auto" w:fill="auto"/>
            <w:noWrap/>
            <w:vAlign w:val="bottom"/>
            <w:hideMark/>
          </w:tcPr>
          <w:p w:rsidR="00CE3A9A" w:rsidRPr="00CE3A9A" w:rsidRDefault="00CE3A9A" w:rsidP="00CE3A9A">
            <w:pPr>
              <w:spacing w:after="0" w:line="240" w:lineRule="auto"/>
              <w:ind w:firstLineChars="100" w:firstLine="220"/>
              <w:jc w:val="left"/>
              <w:rPr>
                <w:color w:val="000000"/>
                <w:sz w:val="22"/>
                <w:szCs w:val="22"/>
              </w:rPr>
            </w:pPr>
            <w:r w:rsidRPr="00CE3A9A">
              <w:rPr>
                <w:color w:val="000000"/>
                <w:sz w:val="22"/>
                <w:szCs w:val="22"/>
              </w:rPr>
              <w:t xml:space="preserve">2,0   </w:t>
            </w:r>
          </w:p>
        </w:tc>
        <w:tc>
          <w:tcPr>
            <w:tcW w:w="800" w:type="dxa"/>
            <w:tcBorders>
              <w:top w:val="nil"/>
              <w:left w:val="nil"/>
              <w:bottom w:val="single" w:sz="4" w:space="0" w:color="auto"/>
              <w:right w:val="single" w:sz="4" w:space="0" w:color="auto"/>
            </w:tcBorders>
            <w:shd w:val="clear" w:color="auto" w:fill="auto"/>
            <w:noWrap/>
            <w:vAlign w:val="bottom"/>
            <w:hideMark/>
          </w:tcPr>
          <w:p w:rsidR="00CE3A9A" w:rsidRPr="00CE3A9A" w:rsidRDefault="00CE3A9A" w:rsidP="00CE3A9A">
            <w:pPr>
              <w:spacing w:after="0" w:line="240" w:lineRule="auto"/>
              <w:ind w:firstLineChars="100" w:firstLine="220"/>
              <w:jc w:val="left"/>
              <w:rPr>
                <w:color w:val="000000"/>
                <w:sz w:val="22"/>
                <w:szCs w:val="22"/>
              </w:rPr>
            </w:pPr>
            <w:r w:rsidRPr="00CE3A9A">
              <w:rPr>
                <w:color w:val="000000"/>
                <w:sz w:val="22"/>
                <w:szCs w:val="22"/>
              </w:rPr>
              <w:t xml:space="preserve">1,9   </w:t>
            </w:r>
          </w:p>
        </w:tc>
        <w:tc>
          <w:tcPr>
            <w:tcW w:w="800" w:type="dxa"/>
            <w:tcBorders>
              <w:top w:val="nil"/>
              <w:left w:val="nil"/>
              <w:bottom w:val="single" w:sz="4" w:space="0" w:color="auto"/>
              <w:right w:val="single" w:sz="4" w:space="0" w:color="auto"/>
            </w:tcBorders>
            <w:shd w:val="clear" w:color="auto" w:fill="auto"/>
            <w:noWrap/>
            <w:vAlign w:val="bottom"/>
            <w:hideMark/>
          </w:tcPr>
          <w:p w:rsidR="00CE3A9A" w:rsidRPr="00CE3A9A" w:rsidRDefault="00CE3A9A" w:rsidP="00CE3A9A">
            <w:pPr>
              <w:spacing w:after="0" w:line="240" w:lineRule="auto"/>
              <w:ind w:firstLineChars="100" w:firstLine="220"/>
              <w:jc w:val="left"/>
              <w:rPr>
                <w:color w:val="000000"/>
                <w:sz w:val="22"/>
                <w:szCs w:val="22"/>
              </w:rPr>
            </w:pPr>
            <w:r w:rsidRPr="00CE3A9A">
              <w:rPr>
                <w:color w:val="000000"/>
                <w:sz w:val="22"/>
                <w:szCs w:val="22"/>
              </w:rPr>
              <w:t xml:space="preserve">1,9   </w:t>
            </w:r>
          </w:p>
        </w:tc>
      </w:tr>
      <w:tr w:rsidR="00CE3A9A" w:rsidRPr="00CE3A9A" w:rsidTr="00575CEA">
        <w:trPr>
          <w:trHeight w:val="300"/>
        </w:trPr>
        <w:tc>
          <w:tcPr>
            <w:tcW w:w="867" w:type="dxa"/>
            <w:tcBorders>
              <w:top w:val="nil"/>
              <w:left w:val="single" w:sz="4" w:space="0" w:color="auto"/>
              <w:bottom w:val="single" w:sz="4" w:space="0" w:color="auto"/>
              <w:right w:val="single" w:sz="4" w:space="0" w:color="auto"/>
            </w:tcBorders>
            <w:shd w:val="clear" w:color="auto" w:fill="auto"/>
            <w:noWrap/>
            <w:vAlign w:val="bottom"/>
            <w:hideMark/>
          </w:tcPr>
          <w:p w:rsidR="00CE3A9A" w:rsidRPr="00CE3A9A" w:rsidRDefault="00CE3A9A" w:rsidP="00CE3A9A">
            <w:pPr>
              <w:spacing w:after="0" w:line="240" w:lineRule="auto"/>
              <w:ind w:firstLineChars="100" w:firstLine="220"/>
              <w:jc w:val="left"/>
              <w:rPr>
                <w:color w:val="000000"/>
                <w:sz w:val="22"/>
                <w:szCs w:val="22"/>
              </w:rPr>
            </w:pPr>
            <w:r w:rsidRPr="00CE3A9A">
              <w:rPr>
                <w:color w:val="000000"/>
                <w:sz w:val="22"/>
                <w:szCs w:val="22"/>
              </w:rPr>
              <w:t>2006</w:t>
            </w:r>
          </w:p>
        </w:tc>
        <w:tc>
          <w:tcPr>
            <w:tcW w:w="733" w:type="dxa"/>
            <w:tcBorders>
              <w:top w:val="nil"/>
              <w:left w:val="nil"/>
              <w:bottom w:val="single" w:sz="4" w:space="0" w:color="auto"/>
              <w:right w:val="single" w:sz="4" w:space="0" w:color="auto"/>
            </w:tcBorders>
            <w:shd w:val="clear" w:color="auto" w:fill="auto"/>
            <w:noWrap/>
            <w:vAlign w:val="bottom"/>
            <w:hideMark/>
          </w:tcPr>
          <w:p w:rsidR="00CE3A9A" w:rsidRPr="00CE3A9A" w:rsidRDefault="00CE3A9A" w:rsidP="00CE3A9A">
            <w:pPr>
              <w:spacing w:after="0" w:line="240" w:lineRule="auto"/>
              <w:ind w:firstLineChars="100" w:firstLine="220"/>
              <w:jc w:val="left"/>
              <w:rPr>
                <w:color w:val="000000"/>
                <w:sz w:val="22"/>
                <w:szCs w:val="22"/>
              </w:rPr>
            </w:pPr>
            <w:r w:rsidRPr="00CE3A9A">
              <w:rPr>
                <w:color w:val="000000"/>
                <w:sz w:val="22"/>
                <w:szCs w:val="22"/>
              </w:rPr>
              <w:t xml:space="preserve">2,0   </w:t>
            </w:r>
          </w:p>
        </w:tc>
        <w:tc>
          <w:tcPr>
            <w:tcW w:w="800" w:type="dxa"/>
            <w:tcBorders>
              <w:top w:val="nil"/>
              <w:left w:val="nil"/>
              <w:bottom w:val="single" w:sz="4" w:space="0" w:color="auto"/>
              <w:right w:val="single" w:sz="4" w:space="0" w:color="auto"/>
            </w:tcBorders>
            <w:shd w:val="clear" w:color="auto" w:fill="auto"/>
            <w:noWrap/>
            <w:vAlign w:val="bottom"/>
            <w:hideMark/>
          </w:tcPr>
          <w:p w:rsidR="00CE3A9A" w:rsidRPr="00CE3A9A" w:rsidRDefault="00CE3A9A" w:rsidP="00CE3A9A">
            <w:pPr>
              <w:spacing w:after="0" w:line="240" w:lineRule="auto"/>
              <w:ind w:firstLineChars="100" w:firstLine="220"/>
              <w:jc w:val="left"/>
              <w:rPr>
                <w:color w:val="000000"/>
                <w:sz w:val="22"/>
                <w:szCs w:val="22"/>
              </w:rPr>
            </w:pPr>
            <w:r w:rsidRPr="00CE3A9A">
              <w:rPr>
                <w:color w:val="000000"/>
                <w:sz w:val="22"/>
                <w:szCs w:val="22"/>
              </w:rPr>
              <w:t xml:space="preserve">2,1   </w:t>
            </w:r>
          </w:p>
        </w:tc>
        <w:tc>
          <w:tcPr>
            <w:tcW w:w="800" w:type="dxa"/>
            <w:tcBorders>
              <w:top w:val="nil"/>
              <w:left w:val="nil"/>
              <w:bottom w:val="single" w:sz="4" w:space="0" w:color="auto"/>
              <w:right w:val="single" w:sz="4" w:space="0" w:color="auto"/>
            </w:tcBorders>
            <w:shd w:val="clear" w:color="auto" w:fill="auto"/>
            <w:noWrap/>
            <w:vAlign w:val="bottom"/>
            <w:hideMark/>
          </w:tcPr>
          <w:p w:rsidR="00CE3A9A" w:rsidRPr="00CE3A9A" w:rsidRDefault="00CE3A9A" w:rsidP="00CE3A9A">
            <w:pPr>
              <w:spacing w:after="0" w:line="240" w:lineRule="auto"/>
              <w:ind w:firstLineChars="100" w:firstLine="220"/>
              <w:jc w:val="left"/>
              <w:rPr>
                <w:color w:val="000000"/>
                <w:sz w:val="22"/>
                <w:szCs w:val="22"/>
              </w:rPr>
            </w:pPr>
            <w:r w:rsidRPr="00CE3A9A">
              <w:rPr>
                <w:color w:val="000000"/>
                <w:sz w:val="22"/>
                <w:szCs w:val="22"/>
              </w:rPr>
              <w:t xml:space="preserve">2,2   </w:t>
            </w:r>
          </w:p>
        </w:tc>
        <w:tc>
          <w:tcPr>
            <w:tcW w:w="800" w:type="dxa"/>
            <w:tcBorders>
              <w:top w:val="nil"/>
              <w:left w:val="nil"/>
              <w:bottom w:val="single" w:sz="4" w:space="0" w:color="auto"/>
              <w:right w:val="single" w:sz="4" w:space="0" w:color="auto"/>
            </w:tcBorders>
            <w:shd w:val="clear" w:color="auto" w:fill="auto"/>
            <w:noWrap/>
            <w:vAlign w:val="bottom"/>
            <w:hideMark/>
          </w:tcPr>
          <w:p w:rsidR="00CE3A9A" w:rsidRPr="00CE3A9A" w:rsidRDefault="00CE3A9A" w:rsidP="00CE3A9A">
            <w:pPr>
              <w:spacing w:after="0" w:line="240" w:lineRule="auto"/>
              <w:ind w:firstLineChars="100" w:firstLine="220"/>
              <w:jc w:val="left"/>
              <w:rPr>
                <w:color w:val="000000"/>
                <w:sz w:val="22"/>
                <w:szCs w:val="22"/>
              </w:rPr>
            </w:pPr>
            <w:r w:rsidRPr="00CE3A9A">
              <w:rPr>
                <w:color w:val="000000"/>
                <w:sz w:val="22"/>
                <w:szCs w:val="22"/>
              </w:rPr>
              <w:t xml:space="preserve">2,3   </w:t>
            </w:r>
          </w:p>
        </w:tc>
        <w:tc>
          <w:tcPr>
            <w:tcW w:w="800" w:type="dxa"/>
            <w:tcBorders>
              <w:top w:val="nil"/>
              <w:left w:val="nil"/>
              <w:bottom w:val="single" w:sz="4" w:space="0" w:color="auto"/>
              <w:right w:val="single" w:sz="4" w:space="0" w:color="auto"/>
            </w:tcBorders>
            <w:shd w:val="clear" w:color="auto" w:fill="auto"/>
            <w:noWrap/>
            <w:vAlign w:val="bottom"/>
            <w:hideMark/>
          </w:tcPr>
          <w:p w:rsidR="00CE3A9A" w:rsidRPr="00CE3A9A" w:rsidRDefault="00CE3A9A" w:rsidP="00CE3A9A">
            <w:pPr>
              <w:spacing w:after="0" w:line="240" w:lineRule="auto"/>
              <w:ind w:firstLineChars="100" w:firstLine="220"/>
              <w:jc w:val="left"/>
              <w:rPr>
                <w:color w:val="000000"/>
                <w:sz w:val="22"/>
                <w:szCs w:val="22"/>
              </w:rPr>
            </w:pPr>
            <w:r w:rsidRPr="00CE3A9A">
              <w:rPr>
                <w:color w:val="000000"/>
                <w:sz w:val="22"/>
                <w:szCs w:val="22"/>
              </w:rPr>
              <w:t xml:space="preserve">2,4   </w:t>
            </w:r>
          </w:p>
        </w:tc>
        <w:tc>
          <w:tcPr>
            <w:tcW w:w="800" w:type="dxa"/>
            <w:tcBorders>
              <w:top w:val="nil"/>
              <w:left w:val="nil"/>
              <w:bottom w:val="single" w:sz="4" w:space="0" w:color="auto"/>
              <w:right w:val="single" w:sz="4" w:space="0" w:color="auto"/>
            </w:tcBorders>
            <w:shd w:val="clear" w:color="auto" w:fill="auto"/>
            <w:noWrap/>
            <w:vAlign w:val="bottom"/>
            <w:hideMark/>
          </w:tcPr>
          <w:p w:rsidR="00CE3A9A" w:rsidRPr="00CE3A9A" w:rsidRDefault="00CE3A9A" w:rsidP="00CE3A9A">
            <w:pPr>
              <w:spacing w:after="0" w:line="240" w:lineRule="auto"/>
              <w:ind w:firstLineChars="100" w:firstLine="220"/>
              <w:jc w:val="left"/>
              <w:rPr>
                <w:color w:val="000000"/>
                <w:sz w:val="22"/>
                <w:szCs w:val="22"/>
              </w:rPr>
            </w:pPr>
            <w:r w:rsidRPr="00CE3A9A">
              <w:rPr>
                <w:color w:val="000000"/>
                <w:sz w:val="22"/>
                <w:szCs w:val="22"/>
              </w:rPr>
              <w:t xml:space="preserve">2,5   </w:t>
            </w:r>
          </w:p>
        </w:tc>
        <w:tc>
          <w:tcPr>
            <w:tcW w:w="800" w:type="dxa"/>
            <w:tcBorders>
              <w:top w:val="nil"/>
              <w:left w:val="nil"/>
              <w:bottom w:val="single" w:sz="4" w:space="0" w:color="auto"/>
              <w:right w:val="single" w:sz="4" w:space="0" w:color="auto"/>
            </w:tcBorders>
            <w:shd w:val="clear" w:color="auto" w:fill="auto"/>
            <w:noWrap/>
            <w:vAlign w:val="bottom"/>
            <w:hideMark/>
          </w:tcPr>
          <w:p w:rsidR="00CE3A9A" w:rsidRPr="00CE3A9A" w:rsidRDefault="00CE3A9A" w:rsidP="00CE3A9A">
            <w:pPr>
              <w:spacing w:after="0" w:line="240" w:lineRule="auto"/>
              <w:ind w:firstLineChars="100" w:firstLine="220"/>
              <w:jc w:val="left"/>
              <w:rPr>
                <w:color w:val="000000"/>
                <w:sz w:val="22"/>
                <w:szCs w:val="22"/>
              </w:rPr>
            </w:pPr>
            <w:r w:rsidRPr="00CE3A9A">
              <w:rPr>
                <w:color w:val="000000"/>
                <w:sz w:val="22"/>
                <w:szCs w:val="22"/>
              </w:rPr>
              <w:t xml:space="preserve">2,6   </w:t>
            </w:r>
          </w:p>
        </w:tc>
        <w:tc>
          <w:tcPr>
            <w:tcW w:w="800" w:type="dxa"/>
            <w:tcBorders>
              <w:top w:val="nil"/>
              <w:left w:val="nil"/>
              <w:bottom w:val="single" w:sz="4" w:space="0" w:color="auto"/>
              <w:right w:val="single" w:sz="4" w:space="0" w:color="auto"/>
            </w:tcBorders>
            <w:shd w:val="clear" w:color="auto" w:fill="auto"/>
            <w:noWrap/>
            <w:vAlign w:val="bottom"/>
            <w:hideMark/>
          </w:tcPr>
          <w:p w:rsidR="00CE3A9A" w:rsidRPr="00CE3A9A" w:rsidRDefault="00CE3A9A" w:rsidP="00CE3A9A">
            <w:pPr>
              <w:spacing w:after="0" w:line="240" w:lineRule="auto"/>
              <w:ind w:firstLineChars="100" w:firstLine="220"/>
              <w:jc w:val="left"/>
              <w:rPr>
                <w:color w:val="000000"/>
                <w:sz w:val="22"/>
                <w:szCs w:val="22"/>
              </w:rPr>
            </w:pPr>
            <w:r w:rsidRPr="00CE3A9A">
              <w:rPr>
                <w:color w:val="000000"/>
                <w:sz w:val="22"/>
                <w:szCs w:val="22"/>
              </w:rPr>
              <w:t xml:space="preserve">2,7   </w:t>
            </w:r>
          </w:p>
        </w:tc>
        <w:tc>
          <w:tcPr>
            <w:tcW w:w="800" w:type="dxa"/>
            <w:tcBorders>
              <w:top w:val="nil"/>
              <w:left w:val="nil"/>
              <w:bottom w:val="single" w:sz="4" w:space="0" w:color="auto"/>
              <w:right w:val="single" w:sz="4" w:space="0" w:color="auto"/>
            </w:tcBorders>
            <w:shd w:val="clear" w:color="auto" w:fill="auto"/>
            <w:noWrap/>
            <w:vAlign w:val="bottom"/>
            <w:hideMark/>
          </w:tcPr>
          <w:p w:rsidR="00CE3A9A" w:rsidRPr="00CE3A9A" w:rsidRDefault="00CE3A9A" w:rsidP="00CE3A9A">
            <w:pPr>
              <w:spacing w:after="0" w:line="240" w:lineRule="auto"/>
              <w:ind w:firstLineChars="100" w:firstLine="220"/>
              <w:jc w:val="left"/>
              <w:rPr>
                <w:color w:val="000000"/>
                <w:sz w:val="22"/>
                <w:szCs w:val="22"/>
              </w:rPr>
            </w:pPr>
            <w:r w:rsidRPr="00CE3A9A">
              <w:rPr>
                <w:color w:val="000000"/>
                <w:sz w:val="22"/>
                <w:szCs w:val="22"/>
              </w:rPr>
              <w:t xml:space="preserve">2,7   </w:t>
            </w:r>
          </w:p>
        </w:tc>
        <w:tc>
          <w:tcPr>
            <w:tcW w:w="800" w:type="dxa"/>
            <w:tcBorders>
              <w:top w:val="nil"/>
              <w:left w:val="nil"/>
              <w:bottom w:val="single" w:sz="4" w:space="0" w:color="auto"/>
              <w:right w:val="single" w:sz="4" w:space="0" w:color="auto"/>
            </w:tcBorders>
            <w:shd w:val="clear" w:color="auto" w:fill="auto"/>
            <w:noWrap/>
            <w:vAlign w:val="bottom"/>
            <w:hideMark/>
          </w:tcPr>
          <w:p w:rsidR="00CE3A9A" w:rsidRPr="00CE3A9A" w:rsidRDefault="00CE3A9A" w:rsidP="00CE3A9A">
            <w:pPr>
              <w:spacing w:after="0" w:line="240" w:lineRule="auto"/>
              <w:ind w:firstLineChars="100" w:firstLine="220"/>
              <w:jc w:val="left"/>
              <w:rPr>
                <w:color w:val="000000"/>
                <w:sz w:val="22"/>
                <w:szCs w:val="22"/>
              </w:rPr>
            </w:pPr>
            <w:r w:rsidRPr="00CE3A9A">
              <w:rPr>
                <w:color w:val="000000"/>
                <w:sz w:val="22"/>
                <w:szCs w:val="22"/>
              </w:rPr>
              <w:t xml:space="preserve">2,7   </w:t>
            </w:r>
          </w:p>
        </w:tc>
        <w:tc>
          <w:tcPr>
            <w:tcW w:w="800" w:type="dxa"/>
            <w:tcBorders>
              <w:top w:val="nil"/>
              <w:left w:val="nil"/>
              <w:bottom w:val="single" w:sz="4" w:space="0" w:color="auto"/>
              <w:right w:val="single" w:sz="4" w:space="0" w:color="auto"/>
            </w:tcBorders>
            <w:shd w:val="clear" w:color="auto" w:fill="auto"/>
            <w:noWrap/>
            <w:vAlign w:val="bottom"/>
            <w:hideMark/>
          </w:tcPr>
          <w:p w:rsidR="00CE3A9A" w:rsidRPr="00CE3A9A" w:rsidRDefault="00CE3A9A" w:rsidP="00CE3A9A">
            <w:pPr>
              <w:spacing w:after="0" w:line="240" w:lineRule="auto"/>
              <w:ind w:firstLineChars="100" w:firstLine="220"/>
              <w:jc w:val="left"/>
              <w:rPr>
                <w:color w:val="000000"/>
                <w:sz w:val="22"/>
                <w:szCs w:val="22"/>
              </w:rPr>
            </w:pPr>
            <w:r w:rsidRPr="00CE3A9A">
              <w:rPr>
                <w:color w:val="000000"/>
                <w:sz w:val="22"/>
                <w:szCs w:val="22"/>
              </w:rPr>
              <w:t xml:space="preserve">2,6   </w:t>
            </w:r>
          </w:p>
        </w:tc>
        <w:tc>
          <w:tcPr>
            <w:tcW w:w="800" w:type="dxa"/>
            <w:tcBorders>
              <w:top w:val="nil"/>
              <w:left w:val="nil"/>
              <w:bottom w:val="single" w:sz="4" w:space="0" w:color="auto"/>
              <w:right w:val="single" w:sz="4" w:space="0" w:color="auto"/>
            </w:tcBorders>
            <w:shd w:val="clear" w:color="auto" w:fill="auto"/>
            <w:noWrap/>
            <w:vAlign w:val="bottom"/>
            <w:hideMark/>
          </w:tcPr>
          <w:p w:rsidR="00CE3A9A" w:rsidRPr="00CE3A9A" w:rsidRDefault="00CE3A9A" w:rsidP="00CE3A9A">
            <w:pPr>
              <w:spacing w:after="0" w:line="240" w:lineRule="auto"/>
              <w:ind w:firstLineChars="100" w:firstLine="220"/>
              <w:jc w:val="left"/>
              <w:rPr>
                <w:color w:val="000000"/>
                <w:sz w:val="22"/>
                <w:szCs w:val="22"/>
              </w:rPr>
            </w:pPr>
            <w:r w:rsidRPr="00CE3A9A">
              <w:rPr>
                <w:color w:val="000000"/>
                <w:sz w:val="22"/>
                <w:szCs w:val="22"/>
              </w:rPr>
              <w:t xml:space="preserve">2,5   </w:t>
            </w:r>
          </w:p>
        </w:tc>
      </w:tr>
      <w:tr w:rsidR="00CE3A9A" w:rsidRPr="00CE3A9A" w:rsidTr="00575CEA">
        <w:trPr>
          <w:trHeight w:val="300"/>
        </w:trPr>
        <w:tc>
          <w:tcPr>
            <w:tcW w:w="867" w:type="dxa"/>
            <w:tcBorders>
              <w:top w:val="nil"/>
              <w:left w:val="single" w:sz="4" w:space="0" w:color="auto"/>
              <w:bottom w:val="single" w:sz="4" w:space="0" w:color="auto"/>
              <w:right w:val="single" w:sz="4" w:space="0" w:color="auto"/>
            </w:tcBorders>
            <w:shd w:val="clear" w:color="auto" w:fill="auto"/>
            <w:noWrap/>
            <w:vAlign w:val="bottom"/>
            <w:hideMark/>
          </w:tcPr>
          <w:p w:rsidR="00CE3A9A" w:rsidRPr="00CE3A9A" w:rsidRDefault="00CE3A9A" w:rsidP="00CE3A9A">
            <w:pPr>
              <w:spacing w:after="0" w:line="240" w:lineRule="auto"/>
              <w:ind w:firstLineChars="100" w:firstLine="220"/>
              <w:jc w:val="left"/>
              <w:rPr>
                <w:color w:val="000000"/>
                <w:sz w:val="22"/>
                <w:szCs w:val="22"/>
              </w:rPr>
            </w:pPr>
            <w:r w:rsidRPr="00CE3A9A">
              <w:rPr>
                <w:color w:val="000000"/>
                <w:sz w:val="22"/>
                <w:szCs w:val="22"/>
              </w:rPr>
              <w:t>2007</w:t>
            </w:r>
          </w:p>
        </w:tc>
        <w:tc>
          <w:tcPr>
            <w:tcW w:w="733" w:type="dxa"/>
            <w:tcBorders>
              <w:top w:val="nil"/>
              <w:left w:val="nil"/>
              <w:bottom w:val="single" w:sz="4" w:space="0" w:color="auto"/>
              <w:right w:val="single" w:sz="4" w:space="0" w:color="auto"/>
            </w:tcBorders>
            <w:shd w:val="clear" w:color="auto" w:fill="auto"/>
            <w:noWrap/>
            <w:vAlign w:val="bottom"/>
            <w:hideMark/>
          </w:tcPr>
          <w:p w:rsidR="00CE3A9A" w:rsidRPr="00CE3A9A" w:rsidRDefault="00CE3A9A" w:rsidP="00CE3A9A">
            <w:pPr>
              <w:spacing w:after="0" w:line="240" w:lineRule="auto"/>
              <w:ind w:firstLineChars="100" w:firstLine="220"/>
              <w:jc w:val="left"/>
              <w:rPr>
                <w:color w:val="000000"/>
                <w:sz w:val="22"/>
                <w:szCs w:val="22"/>
              </w:rPr>
            </w:pPr>
            <w:r w:rsidRPr="00CE3A9A">
              <w:rPr>
                <w:color w:val="000000"/>
                <w:sz w:val="22"/>
                <w:szCs w:val="22"/>
              </w:rPr>
              <w:t xml:space="preserve">2,4   </w:t>
            </w:r>
          </w:p>
        </w:tc>
        <w:tc>
          <w:tcPr>
            <w:tcW w:w="800" w:type="dxa"/>
            <w:tcBorders>
              <w:top w:val="nil"/>
              <w:left w:val="nil"/>
              <w:bottom w:val="single" w:sz="4" w:space="0" w:color="auto"/>
              <w:right w:val="single" w:sz="4" w:space="0" w:color="auto"/>
            </w:tcBorders>
            <w:shd w:val="clear" w:color="auto" w:fill="auto"/>
            <w:noWrap/>
            <w:vAlign w:val="bottom"/>
            <w:hideMark/>
          </w:tcPr>
          <w:p w:rsidR="00CE3A9A" w:rsidRPr="00CE3A9A" w:rsidRDefault="00CE3A9A" w:rsidP="00CE3A9A">
            <w:pPr>
              <w:spacing w:after="0" w:line="240" w:lineRule="auto"/>
              <w:ind w:firstLineChars="100" w:firstLine="220"/>
              <w:jc w:val="left"/>
              <w:rPr>
                <w:color w:val="000000"/>
                <w:sz w:val="22"/>
                <w:szCs w:val="22"/>
              </w:rPr>
            </w:pPr>
            <w:r w:rsidRPr="00CE3A9A">
              <w:rPr>
                <w:color w:val="000000"/>
                <w:sz w:val="22"/>
                <w:szCs w:val="22"/>
              </w:rPr>
              <w:t xml:space="preserve">2,3   </w:t>
            </w:r>
          </w:p>
        </w:tc>
        <w:tc>
          <w:tcPr>
            <w:tcW w:w="800" w:type="dxa"/>
            <w:tcBorders>
              <w:top w:val="nil"/>
              <w:left w:val="nil"/>
              <w:bottom w:val="single" w:sz="4" w:space="0" w:color="auto"/>
              <w:right w:val="single" w:sz="4" w:space="0" w:color="auto"/>
            </w:tcBorders>
            <w:shd w:val="clear" w:color="auto" w:fill="auto"/>
            <w:noWrap/>
            <w:vAlign w:val="bottom"/>
            <w:hideMark/>
          </w:tcPr>
          <w:p w:rsidR="00CE3A9A" w:rsidRPr="00CE3A9A" w:rsidRDefault="00CE3A9A" w:rsidP="00CE3A9A">
            <w:pPr>
              <w:spacing w:after="0" w:line="240" w:lineRule="auto"/>
              <w:ind w:firstLineChars="100" w:firstLine="220"/>
              <w:jc w:val="left"/>
              <w:rPr>
                <w:color w:val="000000"/>
                <w:sz w:val="22"/>
                <w:szCs w:val="22"/>
              </w:rPr>
            </w:pPr>
            <w:r w:rsidRPr="00CE3A9A">
              <w:rPr>
                <w:color w:val="000000"/>
                <w:sz w:val="22"/>
                <w:szCs w:val="22"/>
              </w:rPr>
              <w:t xml:space="preserve">2,2   </w:t>
            </w:r>
          </w:p>
        </w:tc>
        <w:tc>
          <w:tcPr>
            <w:tcW w:w="800" w:type="dxa"/>
            <w:tcBorders>
              <w:top w:val="nil"/>
              <w:left w:val="nil"/>
              <w:bottom w:val="single" w:sz="4" w:space="0" w:color="auto"/>
              <w:right w:val="single" w:sz="4" w:space="0" w:color="auto"/>
            </w:tcBorders>
            <w:shd w:val="clear" w:color="auto" w:fill="auto"/>
            <w:noWrap/>
            <w:vAlign w:val="bottom"/>
            <w:hideMark/>
          </w:tcPr>
          <w:p w:rsidR="00CE3A9A" w:rsidRPr="00CE3A9A" w:rsidRDefault="00CE3A9A" w:rsidP="00CE3A9A">
            <w:pPr>
              <w:spacing w:after="0" w:line="240" w:lineRule="auto"/>
              <w:ind w:firstLineChars="100" w:firstLine="220"/>
              <w:jc w:val="left"/>
              <w:rPr>
                <w:color w:val="000000"/>
                <w:sz w:val="22"/>
                <w:szCs w:val="22"/>
              </w:rPr>
            </w:pPr>
            <w:r w:rsidRPr="00CE3A9A">
              <w:rPr>
                <w:color w:val="000000"/>
                <w:sz w:val="22"/>
                <w:szCs w:val="22"/>
              </w:rPr>
              <w:t xml:space="preserve">2,2   </w:t>
            </w:r>
          </w:p>
        </w:tc>
        <w:tc>
          <w:tcPr>
            <w:tcW w:w="800" w:type="dxa"/>
            <w:tcBorders>
              <w:top w:val="nil"/>
              <w:left w:val="nil"/>
              <w:bottom w:val="single" w:sz="4" w:space="0" w:color="auto"/>
              <w:right w:val="single" w:sz="4" w:space="0" w:color="auto"/>
            </w:tcBorders>
            <w:shd w:val="clear" w:color="auto" w:fill="auto"/>
            <w:noWrap/>
            <w:vAlign w:val="bottom"/>
            <w:hideMark/>
          </w:tcPr>
          <w:p w:rsidR="00CE3A9A" w:rsidRPr="00CE3A9A" w:rsidRDefault="00CE3A9A" w:rsidP="00CE3A9A">
            <w:pPr>
              <w:spacing w:after="0" w:line="240" w:lineRule="auto"/>
              <w:ind w:firstLineChars="100" w:firstLine="220"/>
              <w:jc w:val="left"/>
              <w:rPr>
                <w:color w:val="000000"/>
                <w:sz w:val="22"/>
                <w:szCs w:val="22"/>
              </w:rPr>
            </w:pPr>
            <w:r w:rsidRPr="00CE3A9A">
              <w:rPr>
                <w:color w:val="000000"/>
                <w:sz w:val="22"/>
                <w:szCs w:val="22"/>
              </w:rPr>
              <w:t xml:space="preserve">2,1   </w:t>
            </w:r>
          </w:p>
        </w:tc>
        <w:tc>
          <w:tcPr>
            <w:tcW w:w="800" w:type="dxa"/>
            <w:tcBorders>
              <w:top w:val="nil"/>
              <w:left w:val="nil"/>
              <w:bottom w:val="single" w:sz="4" w:space="0" w:color="auto"/>
              <w:right w:val="single" w:sz="4" w:space="0" w:color="auto"/>
            </w:tcBorders>
            <w:shd w:val="clear" w:color="auto" w:fill="auto"/>
            <w:noWrap/>
            <w:vAlign w:val="bottom"/>
            <w:hideMark/>
          </w:tcPr>
          <w:p w:rsidR="00CE3A9A" w:rsidRPr="00CE3A9A" w:rsidRDefault="00CE3A9A" w:rsidP="00CE3A9A">
            <w:pPr>
              <w:spacing w:after="0" w:line="240" w:lineRule="auto"/>
              <w:ind w:firstLineChars="100" w:firstLine="220"/>
              <w:jc w:val="left"/>
              <w:rPr>
                <w:color w:val="000000"/>
                <w:sz w:val="22"/>
                <w:szCs w:val="22"/>
              </w:rPr>
            </w:pPr>
            <w:r w:rsidRPr="00CE3A9A">
              <w:rPr>
                <w:color w:val="000000"/>
                <w:sz w:val="22"/>
                <w:szCs w:val="22"/>
              </w:rPr>
              <w:t xml:space="preserve">2,1   </w:t>
            </w:r>
          </w:p>
        </w:tc>
        <w:tc>
          <w:tcPr>
            <w:tcW w:w="800" w:type="dxa"/>
            <w:tcBorders>
              <w:top w:val="nil"/>
              <w:left w:val="nil"/>
              <w:bottom w:val="single" w:sz="4" w:space="0" w:color="auto"/>
              <w:right w:val="single" w:sz="4" w:space="0" w:color="auto"/>
            </w:tcBorders>
            <w:shd w:val="clear" w:color="auto" w:fill="auto"/>
            <w:noWrap/>
            <w:vAlign w:val="bottom"/>
            <w:hideMark/>
          </w:tcPr>
          <w:p w:rsidR="00CE3A9A" w:rsidRPr="00CE3A9A" w:rsidRDefault="00CE3A9A" w:rsidP="00CE3A9A">
            <w:pPr>
              <w:spacing w:after="0" w:line="240" w:lineRule="auto"/>
              <w:ind w:firstLineChars="100" w:firstLine="220"/>
              <w:jc w:val="left"/>
              <w:rPr>
                <w:color w:val="000000"/>
                <w:sz w:val="22"/>
                <w:szCs w:val="22"/>
              </w:rPr>
            </w:pPr>
            <w:r w:rsidRPr="00CE3A9A">
              <w:rPr>
                <w:color w:val="000000"/>
                <w:sz w:val="22"/>
                <w:szCs w:val="22"/>
              </w:rPr>
              <w:t xml:space="preserve">2,1   </w:t>
            </w:r>
          </w:p>
        </w:tc>
        <w:tc>
          <w:tcPr>
            <w:tcW w:w="800" w:type="dxa"/>
            <w:tcBorders>
              <w:top w:val="nil"/>
              <w:left w:val="nil"/>
              <w:bottom w:val="single" w:sz="4" w:space="0" w:color="auto"/>
              <w:right w:val="single" w:sz="4" w:space="0" w:color="auto"/>
            </w:tcBorders>
            <w:shd w:val="clear" w:color="auto" w:fill="auto"/>
            <w:noWrap/>
            <w:vAlign w:val="bottom"/>
            <w:hideMark/>
          </w:tcPr>
          <w:p w:rsidR="00CE3A9A" w:rsidRPr="00CE3A9A" w:rsidRDefault="00CE3A9A" w:rsidP="00CE3A9A">
            <w:pPr>
              <w:spacing w:after="0" w:line="240" w:lineRule="auto"/>
              <w:ind w:firstLineChars="100" w:firstLine="220"/>
              <w:jc w:val="left"/>
              <w:rPr>
                <w:color w:val="000000"/>
                <w:sz w:val="22"/>
                <w:szCs w:val="22"/>
              </w:rPr>
            </w:pPr>
            <w:r w:rsidRPr="00CE3A9A">
              <w:rPr>
                <w:color w:val="000000"/>
                <w:sz w:val="22"/>
                <w:szCs w:val="22"/>
              </w:rPr>
              <w:t xml:space="preserve">2,0   </w:t>
            </w:r>
          </w:p>
        </w:tc>
        <w:tc>
          <w:tcPr>
            <w:tcW w:w="800" w:type="dxa"/>
            <w:tcBorders>
              <w:top w:val="nil"/>
              <w:left w:val="nil"/>
              <w:bottom w:val="single" w:sz="4" w:space="0" w:color="auto"/>
              <w:right w:val="single" w:sz="4" w:space="0" w:color="auto"/>
            </w:tcBorders>
            <w:shd w:val="clear" w:color="auto" w:fill="auto"/>
            <w:noWrap/>
            <w:vAlign w:val="bottom"/>
            <w:hideMark/>
          </w:tcPr>
          <w:p w:rsidR="00CE3A9A" w:rsidRPr="00CE3A9A" w:rsidRDefault="00CE3A9A" w:rsidP="00CE3A9A">
            <w:pPr>
              <w:spacing w:after="0" w:line="240" w:lineRule="auto"/>
              <w:ind w:firstLineChars="100" w:firstLine="220"/>
              <w:jc w:val="left"/>
              <w:rPr>
                <w:color w:val="000000"/>
                <w:sz w:val="22"/>
                <w:szCs w:val="22"/>
              </w:rPr>
            </w:pPr>
            <w:r w:rsidRPr="00CE3A9A">
              <w:rPr>
                <w:color w:val="000000"/>
                <w:sz w:val="22"/>
                <w:szCs w:val="22"/>
              </w:rPr>
              <w:t xml:space="preserve">2,2   </w:t>
            </w:r>
          </w:p>
        </w:tc>
        <w:tc>
          <w:tcPr>
            <w:tcW w:w="800" w:type="dxa"/>
            <w:tcBorders>
              <w:top w:val="nil"/>
              <w:left w:val="nil"/>
              <w:bottom w:val="single" w:sz="4" w:space="0" w:color="auto"/>
              <w:right w:val="single" w:sz="4" w:space="0" w:color="auto"/>
            </w:tcBorders>
            <w:shd w:val="clear" w:color="auto" w:fill="auto"/>
            <w:noWrap/>
            <w:vAlign w:val="bottom"/>
            <w:hideMark/>
          </w:tcPr>
          <w:p w:rsidR="00CE3A9A" w:rsidRPr="00CE3A9A" w:rsidRDefault="00CE3A9A" w:rsidP="00CE3A9A">
            <w:pPr>
              <w:spacing w:after="0" w:line="240" w:lineRule="auto"/>
              <w:ind w:firstLineChars="100" w:firstLine="220"/>
              <w:jc w:val="left"/>
              <w:rPr>
                <w:color w:val="000000"/>
                <w:sz w:val="22"/>
                <w:szCs w:val="22"/>
              </w:rPr>
            </w:pPr>
            <w:r w:rsidRPr="00CE3A9A">
              <w:rPr>
                <w:color w:val="000000"/>
                <w:sz w:val="22"/>
                <w:szCs w:val="22"/>
              </w:rPr>
              <w:t xml:space="preserve">2,2   </w:t>
            </w:r>
          </w:p>
        </w:tc>
        <w:tc>
          <w:tcPr>
            <w:tcW w:w="800" w:type="dxa"/>
            <w:tcBorders>
              <w:top w:val="nil"/>
              <w:left w:val="nil"/>
              <w:bottom w:val="single" w:sz="4" w:space="0" w:color="auto"/>
              <w:right w:val="single" w:sz="4" w:space="0" w:color="auto"/>
            </w:tcBorders>
            <w:shd w:val="clear" w:color="auto" w:fill="auto"/>
            <w:noWrap/>
            <w:vAlign w:val="bottom"/>
            <w:hideMark/>
          </w:tcPr>
          <w:p w:rsidR="00CE3A9A" w:rsidRPr="00CE3A9A" w:rsidRDefault="00CE3A9A" w:rsidP="00CE3A9A">
            <w:pPr>
              <w:spacing w:after="0" w:line="240" w:lineRule="auto"/>
              <w:ind w:firstLineChars="100" w:firstLine="220"/>
              <w:jc w:val="left"/>
              <w:rPr>
                <w:color w:val="000000"/>
                <w:sz w:val="22"/>
                <w:szCs w:val="22"/>
              </w:rPr>
            </w:pPr>
            <w:r w:rsidRPr="00CE3A9A">
              <w:rPr>
                <w:color w:val="000000"/>
                <w:sz w:val="22"/>
                <w:szCs w:val="22"/>
              </w:rPr>
              <w:t xml:space="preserve">2,5   </w:t>
            </w:r>
          </w:p>
        </w:tc>
        <w:tc>
          <w:tcPr>
            <w:tcW w:w="800" w:type="dxa"/>
            <w:tcBorders>
              <w:top w:val="nil"/>
              <w:left w:val="nil"/>
              <w:bottom w:val="single" w:sz="4" w:space="0" w:color="auto"/>
              <w:right w:val="single" w:sz="4" w:space="0" w:color="auto"/>
            </w:tcBorders>
            <w:shd w:val="clear" w:color="auto" w:fill="auto"/>
            <w:noWrap/>
            <w:vAlign w:val="bottom"/>
            <w:hideMark/>
          </w:tcPr>
          <w:p w:rsidR="00CE3A9A" w:rsidRPr="00CE3A9A" w:rsidRDefault="00CE3A9A" w:rsidP="00CE3A9A">
            <w:pPr>
              <w:spacing w:after="0" w:line="240" w:lineRule="auto"/>
              <w:ind w:firstLineChars="100" w:firstLine="220"/>
              <w:jc w:val="left"/>
              <w:rPr>
                <w:color w:val="000000"/>
                <w:sz w:val="22"/>
                <w:szCs w:val="22"/>
              </w:rPr>
            </w:pPr>
            <w:r w:rsidRPr="00CE3A9A">
              <w:rPr>
                <w:color w:val="000000"/>
                <w:sz w:val="22"/>
                <w:szCs w:val="22"/>
              </w:rPr>
              <w:t xml:space="preserve">2,8   </w:t>
            </w:r>
          </w:p>
        </w:tc>
      </w:tr>
      <w:tr w:rsidR="00CE3A9A" w:rsidRPr="00CE3A9A" w:rsidTr="00575CEA">
        <w:trPr>
          <w:trHeight w:val="300"/>
        </w:trPr>
        <w:tc>
          <w:tcPr>
            <w:tcW w:w="867" w:type="dxa"/>
            <w:tcBorders>
              <w:top w:val="nil"/>
              <w:left w:val="single" w:sz="4" w:space="0" w:color="auto"/>
              <w:bottom w:val="single" w:sz="4" w:space="0" w:color="auto"/>
              <w:right w:val="single" w:sz="4" w:space="0" w:color="auto"/>
            </w:tcBorders>
            <w:shd w:val="clear" w:color="auto" w:fill="auto"/>
            <w:noWrap/>
            <w:vAlign w:val="bottom"/>
            <w:hideMark/>
          </w:tcPr>
          <w:p w:rsidR="00CE3A9A" w:rsidRPr="00CE3A9A" w:rsidRDefault="00CE3A9A" w:rsidP="00CE3A9A">
            <w:pPr>
              <w:spacing w:after="0" w:line="240" w:lineRule="auto"/>
              <w:ind w:firstLineChars="100" w:firstLine="220"/>
              <w:jc w:val="left"/>
              <w:rPr>
                <w:color w:val="000000"/>
                <w:sz w:val="22"/>
                <w:szCs w:val="22"/>
              </w:rPr>
            </w:pPr>
            <w:r w:rsidRPr="00CE3A9A">
              <w:rPr>
                <w:color w:val="000000"/>
                <w:sz w:val="22"/>
                <w:szCs w:val="22"/>
              </w:rPr>
              <w:t>2008</w:t>
            </w:r>
          </w:p>
        </w:tc>
        <w:tc>
          <w:tcPr>
            <w:tcW w:w="733" w:type="dxa"/>
            <w:tcBorders>
              <w:top w:val="nil"/>
              <w:left w:val="nil"/>
              <w:bottom w:val="single" w:sz="4" w:space="0" w:color="auto"/>
              <w:right w:val="single" w:sz="4" w:space="0" w:color="auto"/>
            </w:tcBorders>
            <w:shd w:val="clear" w:color="auto" w:fill="auto"/>
            <w:noWrap/>
            <w:vAlign w:val="bottom"/>
            <w:hideMark/>
          </w:tcPr>
          <w:p w:rsidR="00CE3A9A" w:rsidRPr="00CE3A9A" w:rsidRDefault="00CE3A9A" w:rsidP="00CE3A9A">
            <w:pPr>
              <w:spacing w:after="0" w:line="240" w:lineRule="auto"/>
              <w:ind w:firstLineChars="100" w:firstLine="220"/>
              <w:jc w:val="left"/>
              <w:rPr>
                <w:color w:val="000000"/>
                <w:sz w:val="22"/>
                <w:szCs w:val="22"/>
              </w:rPr>
            </w:pPr>
            <w:r w:rsidRPr="00CE3A9A">
              <w:rPr>
                <w:color w:val="000000"/>
                <w:sz w:val="22"/>
                <w:szCs w:val="22"/>
              </w:rPr>
              <w:t xml:space="preserve">3,4   </w:t>
            </w:r>
          </w:p>
        </w:tc>
        <w:tc>
          <w:tcPr>
            <w:tcW w:w="800" w:type="dxa"/>
            <w:tcBorders>
              <w:top w:val="nil"/>
              <w:left w:val="nil"/>
              <w:bottom w:val="single" w:sz="4" w:space="0" w:color="auto"/>
              <w:right w:val="single" w:sz="4" w:space="0" w:color="auto"/>
            </w:tcBorders>
            <w:shd w:val="clear" w:color="auto" w:fill="auto"/>
            <w:noWrap/>
            <w:vAlign w:val="bottom"/>
            <w:hideMark/>
          </w:tcPr>
          <w:p w:rsidR="00CE3A9A" w:rsidRPr="00CE3A9A" w:rsidRDefault="00CE3A9A" w:rsidP="00CE3A9A">
            <w:pPr>
              <w:spacing w:after="0" w:line="240" w:lineRule="auto"/>
              <w:ind w:firstLineChars="100" w:firstLine="220"/>
              <w:jc w:val="left"/>
              <w:rPr>
                <w:color w:val="000000"/>
                <w:sz w:val="22"/>
                <w:szCs w:val="22"/>
              </w:rPr>
            </w:pPr>
            <w:r w:rsidRPr="00CE3A9A">
              <w:rPr>
                <w:color w:val="000000"/>
                <w:sz w:val="22"/>
                <w:szCs w:val="22"/>
              </w:rPr>
              <w:t xml:space="preserve">3,9   </w:t>
            </w:r>
          </w:p>
        </w:tc>
        <w:tc>
          <w:tcPr>
            <w:tcW w:w="800" w:type="dxa"/>
            <w:tcBorders>
              <w:top w:val="nil"/>
              <w:left w:val="nil"/>
              <w:bottom w:val="single" w:sz="4" w:space="0" w:color="auto"/>
              <w:right w:val="single" w:sz="4" w:space="0" w:color="auto"/>
            </w:tcBorders>
            <w:shd w:val="clear" w:color="auto" w:fill="auto"/>
            <w:noWrap/>
            <w:vAlign w:val="bottom"/>
            <w:hideMark/>
          </w:tcPr>
          <w:p w:rsidR="00CE3A9A" w:rsidRPr="00CE3A9A" w:rsidRDefault="00CE3A9A" w:rsidP="00CE3A9A">
            <w:pPr>
              <w:spacing w:after="0" w:line="240" w:lineRule="auto"/>
              <w:ind w:firstLineChars="100" w:firstLine="220"/>
              <w:jc w:val="left"/>
              <w:rPr>
                <w:color w:val="000000"/>
                <w:sz w:val="22"/>
                <w:szCs w:val="22"/>
              </w:rPr>
            </w:pPr>
            <w:r w:rsidRPr="00CE3A9A">
              <w:rPr>
                <w:color w:val="000000"/>
                <w:sz w:val="22"/>
                <w:szCs w:val="22"/>
              </w:rPr>
              <w:t xml:space="preserve">4,3   </w:t>
            </w:r>
          </w:p>
        </w:tc>
        <w:tc>
          <w:tcPr>
            <w:tcW w:w="800" w:type="dxa"/>
            <w:tcBorders>
              <w:top w:val="nil"/>
              <w:left w:val="nil"/>
              <w:bottom w:val="single" w:sz="4" w:space="0" w:color="auto"/>
              <w:right w:val="single" w:sz="4" w:space="0" w:color="auto"/>
            </w:tcBorders>
            <w:shd w:val="clear" w:color="auto" w:fill="auto"/>
            <w:noWrap/>
            <w:vAlign w:val="bottom"/>
            <w:hideMark/>
          </w:tcPr>
          <w:p w:rsidR="00CE3A9A" w:rsidRPr="00CE3A9A" w:rsidRDefault="00CE3A9A" w:rsidP="00CE3A9A">
            <w:pPr>
              <w:spacing w:after="0" w:line="240" w:lineRule="auto"/>
              <w:ind w:firstLineChars="100" w:firstLine="220"/>
              <w:jc w:val="left"/>
              <w:rPr>
                <w:color w:val="000000"/>
                <w:sz w:val="22"/>
                <w:szCs w:val="22"/>
              </w:rPr>
            </w:pPr>
            <w:r w:rsidRPr="00CE3A9A">
              <w:rPr>
                <w:color w:val="000000"/>
                <w:sz w:val="22"/>
                <w:szCs w:val="22"/>
              </w:rPr>
              <w:t xml:space="preserve">4,7   </w:t>
            </w:r>
          </w:p>
        </w:tc>
        <w:tc>
          <w:tcPr>
            <w:tcW w:w="800" w:type="dxa"/>
            <w:tcBorders>
              <w:top w:val="nil"/>
              <w:left w:val="nil"/>
              <w:bottom w:val="single" w:sz="4" w:space="0" w:color="auto"/>
              <w:right w:val="single" w:sz="4" w:space="0" w:color="auto"/>
            </w:tcBorders>
            <w:shd w:val="clear" w:color="auto" w:fill="auto"/>
            <w:noWrap/>
            <w:vAlign w:val="bottom"/>
            <w:hideMark/>
          </w:tcPr>
          <w:p w:rsidR="00CE3A9A" w:rsidRPr="00CE3A9A" w:rsidRDefault="00CE3A9A" w:rsidP="00CE3A9A">
            <w:pPr>
              <w:spacing w:after="0" w:line="240" w:lineRule="auto"/>
              <w:ind w:firstLineChars="100" w:firstLine="220"/>
              <w:jc w:val="left"/>
              <w:rPr>
                <w:color w:val="000000"/>
                <w:sz w:val="22"/>
                <w:szCs w:val="22"/>
              </w:rPr>
            </w:pPr>
            <w:r w:rsidRPr="00CE3A9A">
              <w:rPr>
                <w:color w:val="000000"/>
                <w:sz w:val="22"/>
                <w:szCs w:val="22"/>
              </w:rPr>
              <w:t xml:space="preserve">5,0   </w:t>
            </w:r>
          </w:p>
        </w:tc>
        <w:tc>
          <w:tcPr>
            <w:tcW w:w="800" w:type="dxa"/>
            <w:tcBorders>
              <w:top w:val="nil"/>
              <w:left w:val="nil"/>
              <w:bottom w:val="single" w:sz="4" w:space="0" w:color="auto"/>
              <w:right w:val="single" w:sz="4" w:space="0" w:color="auto"/>
            </w:tcBorders>
            <w:shd w:val="clear" w:color="auto" w:fill="auto"/>
            <w:noWrap/>
            <w:vAlign w:val="bottom"/>
            <w:hideMark/>
          </w:tcPr>
          <w:p w:rsidR="00CE3A9A" w:rsidRPr="00CE3A9A" w:rsidRDefault="00CE3A9A" w:rsidP="00CE3A9A">
            <w:pPr>
              <w:spacing w:after="0" w:line="240" w:lineRule="auto"/>
              <w:ind w:firstLineChars="100" w:firstLine="220"/>
              <w:jc w:val="left"/>
              <w:rPr>
                <w:color w:val="000000"/>
                <w:sz w:val="22"/>
                <w:szCs w:val="22"/>
              </w:rPr>
            </w:pPr>
            <w:r w:rsidRPr="00CE3A9A">
              <w:rPr>
                <w:color w:val="000000"/>
                <w:sz w:val="22"/>
                <w:szCs w:val="22"/>
              </w:rPr>
              <w:t xml:space="preserve">5,8   </w:t>
            </w:r>
          </w:p>
        </w:tc>
        <w:tc>
          <w:tcPr>
            <w:tcW w:w="800" w:type="dxa"/>
            <w:tcBorders>
              <w:top w:val="nil"/>
              <w:left w:val="nil"/>
              <w:bottom w:val="single" w:sz="4" w:space="0" w:color="auto"/>
              <w:right w:val="single" w:sz="4" w:space="0" w:color="auto"/>
            </w:tcBorders>
            <w:shd w:val="clear" w:color="auto" w:fill="auto"/>
            <w:noWrap/>
            <w:vAlign w:val="bottom"/>
            <w:hideMark/>
          </w:tcPr>
          <w:p w:rsidR="00CE3A9A" w:rsidRPr="00CE3A9A" w:rsidRDefault="00CE3A9A" w:rsidP="00CE3A9A">
            <w:pPr>
              <w:spacing w:after="0" w:line="240" w:lineRule="auto"/>
              <w:ind w:firstLineChars="100" w:firstLine="220"/>
              <w:jc w:val="left"/>
              <w:rPr>
                <w:color w:val="000000"/>
                <w:sz w:val="22"/>
                <w:szCs w:val="22"/>
              </w:rPr>
            </w:pPr>
            <w:r w:rsidRPr="00CE3A9A">
              <w:rPr>
                <w:color w:val="000000"/>
                <w:sz w:val="22"/>
                <w:szCs w:val="22"/>
              </w:rPr>
              <w:t xml:space="preserve">5,8   </w:t>
            </w:r>
          </w:p>
        </w:tc>
        <w:tc>
          <w:tcPr>
            <w:tcW w:w="800" w:type="dxa"/>
            <w:tcBorders>
              <w:top w:val="nil"/>
              <w:left w:val="nil"/>
              <w:bottom w:val="single" w:sz="4" w:space="0" w:color="auto"/>
              <w:right w:val="single" w:sz="4" w:space="0" w:color="auto"/>
            </w:tcBorders>
            <w:shd w:val="clear" w:color="auto" w:fill="auto"/>
            <w:noWrap/>
            <w:vAlign w:val="bottom"/>
            <w:hideMark/>
          </w:tcPr>
          <w:p w:rsidR="00CE3A9A" w:rsidRPr="00CE3A9A" w:rsidRDefault="00CE3A9A" w:rsidP="00CE3A9A">
            <w:pPr>
              <w:spacing w:after="0" w:line="240" w:lineRule="auto"/>
              <w:ind w:firstLineChars="100" w:firstLine="220"/>
              <w:jc w:val="left"/>
              <w:rPr>
                <w:color w:val="000000"/>
                <w:sz w:val="22"/>
                <w:szCs w:val="22"/>
              </w:rPr>
            </w:pPr>
            <w:r w:rsidRPr="00CE3A9A">
              <w:rPr>
                <w:color w:val="000000"/>
                <w:sz w:val="22"/>
                <w:szCs w:val="22"/>
              </w:rPr>
              <w:t xml:space="preserve">6,1   </w:t>
            </w:r>
          </w:p>
        </w:tc>
        <w:tc>
          <w:tcPr>
            <w:tcW w:w="800" w:type="dxa"/>
            <w:tcBorders>
              <w:top w:val="nil"/>
              <w:left w:val="nil"/>
              <w:bottom w:val="single" w:sz="4" w:space="0" w:color="auto"/>
              <w:right w:val="single" w:sz="4" w:space="0" w:color="auto"/>
            </w:tcBorders>
            <w:shd w:val="clear" w:color="auto" w:fill="auto"/>
            <w:noWrap/>
            <w:vAlign w:val="bottom"/>
            <w:hideMark/>
          </w:tcPr>
          <w:p w:rsidR="00CE3A9A" w:rsidRPr="00CE3A9A" w:rsidRDefault="00CE3A9A" w:rsidP="00CE3A9A">
            <w:pPr>
              <w:spacing w:after="0" w:line="240" w:lineRule="auto"/>
              <w:ind w:firstLineChars="100" w:firstLine="220"/>
              <w:jc w:val="left"/>
              <w:rPr>
                <w:color w:val="000000"/>
                <w:sz w:val="22"/>
                <w:szCs w:val="22"/>
              </w:rPr>
            </w:pPr>
            <w:r w:rsidRPr="00CE3A9A">
              <w:rPr>
                <w:color w:val="000000"/>
                <w:sz w:val="22"/>
                <w:szCs w:val="22"/>
              </w:rPr>
              <w:t xml:space="preserve">6,6   </w:t>
            </w:r>
          </w:p>
        </w:tc>
        <w:tc>
          <w:tcPr>
            <w:tcW w:w="800" w:type="dxa"/>
            <w:tcBorders>
              <w:top w:val="nil"/>
              <w:left w:val="nil"/>
              <w:bottom w:val="single" w:sz="4" w:space="0" w:color="auto"/>
              <w:right w:val="single" w:sz="4" w:space="0" w:color="auto"/>
            </w:tcBorders>
            <w:shd w:val="clear" w:color="auto" w:fill="auto"/>
            <w:noWrap/>
            <w:vAlign w:val="bottom"/>
            <w:hideMark/>
          </w:tcPr>
          <w:p w:rsidR="00CE3A9A" w:rsidRPr="00CE3A9A" w:rsidRDefault="00CE3A9A" w:rsidP="00CE3A9A">
            <w:pPr>
              <w:spacing w:after="0" w:line="240" w:lineRule="auto"/>
              <w:ind w:firstLineChars="100" w:firstLine="220"/>
              <w:jc w:val="left"/>
              <w:rPr>
                <w:color w:val="000000"/>
                <w:sz w:val="22"/>
                <w:szCs w:val="22"/>
              </w:rPr>
            </w:pPr>
            <w:r w:rsidRPr="00CE3A9A">
              <w:rPr>
                <w:color w:val="000000"/>
                <w:sz w:val="22"/>
                <w:szCs w:val="22"/>
              </w:rPr>
              <w:t xml:space="preserve">6,6   </w:t>
            </w:r>
          </w:p>
        </w:tc>
        <w:tc>
          <w:tcPr>
            <w:tcW w:w="800" w:type="dxa"/>
            <w:tcBorders>
              <w:top w:val="nil"/>
              <w:left w:val="nil"/>
              <w:bottom w:val="single" w:sz="4" w:space="0" w:color="auto"/>
              <w:right w:val="single" w:sz="4" w:space="0" w:color="auto"/>
            </w:tcBorders>
            <w:shd w:val="clear" w:color="auto" w:fill="auto"/>
            <w:noWrap/>
            <w:vAlign w:val="bottom"/>
            <w:hideMark/>
          </w:tcPr>
          <w:p w:rsidR="00CE3A9A" w:rsidRPr="00CE3A9A" w:rsidRDefault="00CE3A9A" w:rsidP="00CE3A9A">
            <w:pPr>
              <w:spacing w:after="0" w:line="240" w:lineRule="auto"/>
              <w:ind w:firstLineChars="100" w:firstLine="220"/>
              <w:jc w:val="left"/>
              <w:rPr>
                <w:color w:val="000000"/>
                <w:sz w:val="22"/>
                <w:szCs w:val="22"/>
              </w:rPr>
            </w:pPr>
            <w:r w:rsidRPr="00CE3A9A">
              <w:rPr>
                <w:color w:val="000000"/>
                <w:sz w:val="22"/>
                <w:szCs w:val="22"/>
              </w:rPr>
              <w:t xml:space="preserve">6,5   </w:t>
            </w:r>
          </w:p>
        </w:tc>
        <w:tc>
          <w:tcPr>
            <w:tcW w:w="800" w:type="dxa"/>
            <w:tcBorders>
              <w:top w:val="nil"/>
              <w:left w:val="nil"/>
              <w:bottom w:val="single" w:sz="4" w:space="0" w:color="auto"/>
              <w:right w:val="single" w:sz="4" w:space="0" w:color="auto"/>
            </w:tcBorders>
            <w:shd w:val="clear" w:color="auto" w:fill="auto"/>
            <w:noWrap/>
            <w:vAlign w:val="bottom"/>
            <w:hideMark/>
          </w:tcPr>
          <w:p w:rsidR="00CE3A9A" w:rsidRPr="00CE3A9A" w:rsidRDefault="00CE3A9A" w:rsidP="00CE3A9A">
            <w:pPr>
              <w:spacing w:after="0" w:line="240" w:lineRule="auto"/>
              <w:ind w:firstLineChars="100" w:firstLine="220"/>
              <w:jc w:val="left"/>
              <w:rPr>
                <w:color w:val="000000"/>
                <w:sz w:val="22"/>
                <w:szCs w:val="22"/>
              </w:rPr>
            </w:pPr>
            <w:r w:rsidRPr="00CE3A9A">
              <w:rPr>
                <w:color w:val="000000"/>
                <w:sz w:val="22"/>
                <w:szCs w:val="22"/>
              </w:rPr>
              <w:t xml:space="preserve">6,3   </w:t>
            </w:r>
          </w:p>
        </w:tc>
      </w:tr>
      <w:tr w:rsidR="00CE3A9A" w:rsidRPr="00CE3A9A" w:rsidTr="00575CEA">
        <w:trPr>
          <w:trHeight w:val="300"/>
        </w:trPr>
        <w:tc>
          <w:tcPr>
            <w:tcW w:w="867" w:type="dxa"/>
            <w:tcBorders>
              <w:top w:val="nil"/>
              <w:left w:val="single" w:sz="4" w:space="0" w:color="auto"/>
              <w:bottom w:val="single" w:sz="4" w:space="0" w:color="auto"/>
              <w:right w:val="single" w:sz="4" w:space="0" w:color="auto"/>
            </w:tcBorders>
            <w:shd w:val="clear" w:color="auto" w:fill="auto"/>
            <w:noWrap/>
            <w:vAlign w:val="bottom"/>
            <w:hideMark/>
          </w:tcPr>
          <w:p w:rsidR="00CE3A9A" w:rsidRPr="00CE3A9A" w:rsidRDefault="00CE3A9A" w:rsidP="00CE3A9A">
            <w:pPr>
              <w:spacing w:after="0" w:line="240" w:lineRule="auto"/>
              <w:ind w:firstLineChars="100" w:firstLine="220"/>
              <w:jc w:val="left"/>
              <w:rPr>
                <w:color w:val="000000"/>
                <w:sz w:val="22"/>
                <w:szCs w:val="22"/>
              </w:rPr>
            </w:pPr>
            <w:r w:rsidRPr="00CE3A9A">
              <w:rPr>
                <w:color w:val="000000"/>
                <w:sz w:val="22"/>
                <w:szCs w:val="22"/>
              </w:rPr>
              <w:t>2009</w:t>
            </w:r>
          </w:p>
        </w:tc>
        <w:tc>
          <w:tcPr>
            <w:tcW w:w="733" w:type="dxa"/>
            <w:tcBorders>
              <w:top w:val="nil"/>
              <w:left w:val="nil"/>
              <w:bottom w:val="single" w:sz="4" w:space="0" w:color="auto"/>
              <w:right w:val="single" w:sz="4" w:space="0" w:color="auto"/>
            </w:tcBorders>
            <w:shd w:val="clear" w:color="auto" w:fill="auto"/>
            <w:noWrap/>
            <w:vAlign w:val="bottom"/>
            <w:hideMark/>
          </w:tcPr>
          <w:p w:rsidR="00CE3A9A" w:rsidRPr="00CE3A9A" w:rsidRDefault="00CE3A9A" w:rsidP="00CE3A9A">
            <w:pPr>
              <w:spacing w:after="0" w:line="240" w:lineRule="auto"/>
              <w:ind w:firstLineChars="100" w:firstLine="220"/>
              <w:jc w:val="left"/>
              <w:rPr>
                <w:color w:val="000000"/>
                <w:sz w:val="22"/>
                <w:szCs w:val="22"/>
              </w:rPr>
            </w:pPr>
            <w:r w:rsidRPr="00CE3A9A">
              <w:rPr>
                <w:color w:val="000000"/>
                <w:sz w:val="22"/>
                <w:szCs w:val="22"/>
              </w:rPr>
              <w:t xml:space="preserve">5,9   </w:t>
            </w:r>
          </w:p>
        </w:tc>
        <w:tc>
          <w:tcPr>
            <w:tcW w:w="800" w:type="dxa"/>
            <w:tcBorders>
              <w:top w:val="nil"/>
              <w:left w:val="nil"/>
              <w:bottom w:val="single" w:sz="4" w:space="0" w:color="auto"/>
              <w:right w:val="single" w:sz="4" w:space="0" w:color="auto"/>
            </w:tcBorders>
            <w:shd w:val="clear" w:color="auto" w:fill="auto"/>
            <w:noWrap/>
            <w:vAlign w:val="bottom"/>
            <w:hideMark/>
          </w:tcPr>
          <w:p w:rsidR="00CE3A9A" w:rsidRPr="00CE3A9A" w:rsidRDefault="00CE3A9A" w:rsidP="00CE3A9A">
            <w:pPr>
              <w:spacing w:after="0" w:line="240" w:lineRule="auto"/>
              <w:ind w:firstLineChars="100" w:firstLine="220"/>
              <w:jc w:val="left"/>
              <w:rPr>
                <w:color w:val="000000"/>
                <w:sz w:val="22"/>
                <w:szCs w:val="22"/>
              </w:rPr>
            </w:pPr>
            <w:r w:rsidRPr="00CE3A9A">
              <w:rPr>
                <w:color w:val="000000"/>
                <w:sz w:val="22"/>
                <w:szCs w:val="22"/>
              </w:rPr>
              <w:t xml:space="preserve">5,4   </w:t>
            </w:r>
          </w:p>
        </w:tc>
        <w:tc>
          <w:tcPr>
            <w:tcW w:w="800" w:type="dxa"/>
            <w:tcBorders>
              <w:top w:val="nil"/>
              <w:left w:val="nil"/>
              <w:bottom w:val="single" w:sz="4" w:space="0" w:color="auto"/>
              <w:right w:val="single" w:sz="4" w:space="0" w:color="auto"/>
            </w:tcBorders>
            <w:shd w:val="clear" w:color="auto" w:fill="auto"/>
            <w:noWrap/>
            <w:vAlign w:val="bottom"/>
            <w:hideMark/>
          </w:tcPr>
          <w:p w:rsidR="00CE3A9A" w:rsidRPr="00CE3A9A" w:rsidRDefault="00CE3A9A" w:rsidP="00CE3A9A">
            <w:pPr>
              <w:spacing w:after="0" w:line="240" w:lineRule="auto"/>
              <w:ind w:firstLineChars="100" w:firstLine="220"/>
              <w:jc w:val="left"/>
              <w:rPr>
                <w:color w:val="000000"/>
                <w:sz w:val="22"/>
                <w:szCs w:val="22"/>
              </w:rPr>
            </w:pPr>
            <w:r w:rsidRPr="00CE3A9A">
              <w:rPr>
                <w:color w:val="000000"/>
                <w:sz w:val="22"/>
                <w:szCs w:val="22"/>
              </w:rPr>
              <w:t xml:space="preserve">5,0   </w:t>
            </w:r>
          </w:p>
        </w:tc>
        <w:tc>
          <w:tcPr>
            <w:tcW w:w="800" w:type="dxa"/>
            <w:tcBorders>
              <w:top w:val="nil"/>
              <w:left w:val="nil"/>
              <w:bottom w:val="single" w:sz="4" w:space="0" w:color="auto"/>
              <w:right w:val="single" w:sz="4" w:space="0" w:color="auto"/>
            </w:tcBorders>
            <w:shd w:val="clear" w:color="auto" w:fill="auto"/>
            <w:noWrap/>
            <w:vAlign w:val="bottom"/>
            <w:hideMark/>
          </w:tcPr>
          <w:p w:rsidR="00CE3A9A" w:rsidRPr="00CE3A9A" w:rsidRDefault="00CE3A9A" w:rsidP="00CE3A9A">
            <w:pPr>
              <w:spacing w:after="0" w:line="240" w:lineRule="auto"/>
              <w:ind w:firstLineChars="100" w:firstLine="220"/>
              <w:jc w:val="left"/>
              <w:rPr>
                <w:color w:val="000000"/>
                <w:sz w:val="22"/>
                <w:szCs w:val="22"/>
              </w:rPr>
            </w:pPr>
            <w:r w:rsidRPr="00CE3A9A">
              <w:rPr>
                <w:color w:val="000000"/>
                <w:sz w:val="22"/>
                <w:szCs w:val="22"/>
              </w:rPr>
              <w:t xml:space="preserve">4,6   </w:t>
            </w:r>
          </w:p>
        </w:tc>
        <w:tc>
          <w:tcPr>
            <w:tcW w:w="800" w:type="dxa"/>
            <w:tcBorders>
              <w:top w:val="nil"/>
              <w:left w:val="nil"/>
              <w:bottom w:val="single" w:sz="4" w:space="0" w:color="auto"/>
              <w:right w:val="single" w:sz="4" w:space="0" w:color="auto"/>
            </w:tcBorders>
            <w:shd w:val="clear" w:color="auto" w:fill="auto"/>
            <w:noWrap/>
            <w:vAlign w:val="bottom"/>
            <w:hideMark/>
          </w:tcPr>
          <w:p w:rsidR="00CE3A9A" w:rsidRPr="00CE3A9A" w:rsidRDefault="00CE3A9A" w:rsidP="00CE3A9A">
            <w:pPr>
              <w:spacing w:after="0" w:line="240" w:lineRule="auto"/>
              <w:ind w:firstLineChars="100" w:firstLine="220"/>
              <w:jc w:val="left"/>
              <w:rPr>
                <w:color w:val="000000"/>
                <w:sz w:val="22"/>
                <w:szCs w:val="22"/>
              </w:rPr>
            </w:pPr>
            <w:r w:rsidRPr="00CE3A9A">
              <w:rPr>
                <w:color w:val="000000"/>
                <w:sz w:val="22"/>
                <w:szCs w:val="22"/>
              </w:rPr>
              <w:t xml:space="preserve">4,1   </w:t>
            </w:r>
          </w:p>
        </w:tc>
        <w:tc>
          <w:tcPr>
            <w:tcW w:w="800" w:type="dxa"/>
            <w:tcBorders>
              <w:top w:val="nil"/>
              <w:left w:val="nil"/>
              <w:bottom w:val="single" w:sz="4" w:space="0" w:color="auto"/>
              <w:right w:val="single" w:sz="4" w:space="0" w:color="auto"/>
            </w:tcBorders>
            <w:shd w:val="clear" w:color="auto" w:fill="auto"/>
            <w:noWrap/>
            <w:vAlign w:val="bottom"/>
            <w:hideMark/>
          </w:tcPr>
          <w:p w:rsidR="00CE3A9A" w:rsidRPr="00CE3A9A" w:rsidRDefault="00CE3A9A" w:rsidP="00CE3A9A">
            <w:pPr>
              <w:spacing w:after="0" w:line="240" w:lineRule="auto"/>
              <w:ind w:firstLineChars="100" w:firstLine="220"/>
              <w:jc w:val="left"/>
              <w:rPr>
                <w:color w:val="000000"/>
                <w:sz w:val="22"/>
                <w:szCs w:val="22"/>
              </w:rPr>
            </w:pPr>
            <w:r w:rsidRPr="00CE3A9A">
              <w:rPr>
                <w:color w:val="000000"/>
                <w:sz w:val="22"/>
                <w:szCs w:val="22"/>
              </w:rPr>
              <w:t xml:space="preserve">3,1   </w:t>
            </w:r>
          </w:p>
        </w:tc>
        <w:tc>
          <w:tcPr>
            <w:tcW w:w="800" w:type="dxa"/>
            <w:tcBorders>
              <w:top w:val="nil"/>
              <w:left w:val="nil"/>
              <w:bottom w:val="single" w:sz="4" w:space="0" w:color="auto"/>
              <w:right w:val="single" w:sz="4" w:space="0" w:color="auto"/>
            </w:tcBorders>
            <w:shd w:val="clear" w:color="auto" w:fill="auto"/>
            <w:noWrap/>
            <w:vAlign w:val="bottom"/>
            <w:hideMark/>
          </w:tcPr>
          <w:p w:rsidR="00CE3A9A" w:rsidRPr="00CE3A9A" w:rsidRDefault="00CE3A9A" w:rsidP="00CE3A9A">
            <w:pPr>
              <w:spacing w:after="0" w:line="240" w:lineRule="auto"/>
              <w:ind w:firstLineChars="100" w:firstLine="220"/>
              <w:jc w:val="left"/>
              <w:rPr>
                <w:color w:val="000000"/>
                <w:sz w:val="22"/>
                <w:szCs w:val="22"/>
              </w:rPr>
            </w:pPr>
            <w:r w:rsidRPr="00CE3A9A">
              <w:rPr>
                <w:color w:val="000000"/>
                <w:sz w:val="22"/>
                <w:szCs w:val="22"/>
              </w:rPr>
              <w:t xml:space="preserve">3,1   </w:t>
            </w:r>
          </w:p>
        </w:tc>
        <w:tc>
          <w:tcPr>
            <w:tcW w:w="800" w:type="dxa"/>
            <w:tcBorders>
              <w:top w:val="nil"/>
              <w:left w:val="nil"/>
              <w:bottom w:val="single" w:sz="4" w:space="0" w:color="auto"/>
              <w:right w:val="single" w:sz="4" w:space="0" w:color="auto"/>
            </w:tcBorders>
            <w:shd w:val="clear" w:color="auto" w:fill="auto"/>
            <w:noWrap/>
            <w:vAlign w:val="bottom"/>
            <w:hideMark/>
          </w:tcPr>
          <w:p w:rsidR="00CE3A9A" w:rsidRPr="00CE3A9A" w:rsidRDefault="00CE3A9A" w:rsidP="00CE3A9A">
            <w:pPr>
              <w:spacing w:after="0" w:line="240" w:lineRule="auto"/>
              <w:ind w:firstLineChars="100" w:firstLine="220"/>
              <w:jc w:val="left"/>
              <w:rPr>
                <w:color w:val="000000"/>
                <w:sz w:val="22"/>
                <w:szCs w:val="22"/>
              </w:rPr>
            </w:pPr>
            <w:r w:rsidRPr="00CE3A9A">
              <w:rPr>
                <w:color w:val="000000"/>
                <w:sz w:val="22"/>
                <w:szCs w:val="22"/>
              </w:rPr>
              <w:t xml:space="preserve">2,6   </w:t>
            </w:r>
          </w:p>
        </w:tc>
        <w:tc>
          <w:tcPr>
            <w:tcW w:w="800" w:type="dxa"/>
            <w:tcBorders>
              <w:top w:val="nil"/>
              <w:left w:val="nil"/>
              <w:bottom w:val="single" w:sz="4" w:space="0" w:color="auto"/>
              <w:right w:val="single" w:sz="4" w:space="0" w:color="auto"/>
            </w:tcBorders>
            <w:shd w:val="clear" w:color="auto" w:fill="auto"/>
            <w:noWrap/>
            <w:vAlign w:val="bottom"/>
            <w:hideMark/>
          </w:tcPr>
          <w:p w:rsidR="00CE3A9A" w:rsidRPr="00CE3A9A" w:rsidRDefault="00CE3A9A" w:rsidP="00CE3A9A">
            <w:pPr>
              <w:spacing w:after="0" w:line="240" w:lineRule="auto"/>
              <w:ind w:firstLineChars="100" w:firstLine="220"/>
              <w:jc w:val="left"/>
              <w:rPr>
                <w:color w:val="000000"/>
                <w:sz w:val="22"/>
                <w:szCs w:val="22"/>
              </w:rPr>
            </w:pPr>
            <w:r w:rsidRPr="00CE3A9A">
              <w:rPr>
                <w:color w:val="000000"/>
                <w:sz w:val="22"/>
                <w:szCs w:val="22"/>
              </w:rPr>
              <w:t xml:space="preserve">1,6   </w:t>
            </w:r>
          </w:p>
        </w:tc>
        <w:tc>
          <w:tcPr>
            <w:tcW w:w="800" w:type="dxa"/>
            <w:tcBorders>
              <w:top w:val="nil"/>
              <w:left w:val="nil"/>
              <w:bottom w:val="single" w:sz="4" w:space="0" w:color="auto"/>
              <w:right w:val="single" w:sz="4" w:space="0" w:color="auto"/>
            </w:tcBorders>
            <w:shd w:val="clear" w:color="auto" w:fill="auto"/>
            <w:noWrap/>
            <w:vAlign w:val="bottom"/>
            <w:hideMark/>
          </w:tcPr>
          <w:p w:rsidR="00CE3A9A" w:rsidRPr="00CE3A9A" w:rsidRDefault="00CE3A9A" w:rsidP="00CE3A9A">
            <w:pPr>
              <w:spacing w:after="0" w:line="240" w:lineRule="auto"/>
              <w:ind w:firstLineChars="100" w:firstLine="220"/>
              <w:jc w:val="left"/>
              <w:rPr>
                <w:color w:val="000000"/>
                <w:sz w:val="22"/>
                <w:szCs w:val="22"/>
              </w:rPr>
            </w:pPr>
            <w:r w:rsidRPr="00CE3A9A">
              <w:rPr>
                <w:color w:val="000000"/>
                <w:sz w:val="22"/>
                <w:szCs w:val="22"/>
              </w:rPr>
              <w:t xml:space="preserve">1,6   </w:t>
            </w:r>
          </w:p>
        </w:tc>
        <w:tc>
          <w:tcPr>
            <w:tcW w:w="800" w:type="dxa"/>
            <w:tcBorders>
              <w:top w:val="nil"/>
              <w:left w:val="nil"/>
              <w:bottom w:val="single" w:sz="4" w:space="0" w:color="auto"/>
              <w:right w:val="single" w:sz="4" w:space="0" w:color="auto"/>
            </w:tcBorders>
            <w:shd w:val="clear" w:color="auto" w:fill="auto"/>
            <w:noWrap/>
            <w:vAlign w:val="bottom"/>
            <w:hideMark/>
          </w:tcPr>
          <w:p w:rsidR="00CE3A9A" w:rsidRPr="00CE3A9A" w:rsidRDefault="00CE3A9A" w:rsidP="00CE3A9A">
            <w:pPr>
              <w:spacing w:after="0" w:line="240" w:lineRule="auto"/>
              <w:ind w:firstLineChars="100" w:firstLine="220"/>
              <w:jc w:val="left"/>
              <w:rPr>
                <w:color w:val="000000"/>
                <w:sz w:val="22"/>
                <w:szCs w:val="22"/>
              </w:rPr>
            </w:pPr>
            <w:r w:rsidRPr="00CE3A9A">
              <w:rPr>
                <w:color w:val="000000"/>
                <w:sz w:val="22"/>
                <w:szCs w:val="22"/>
              </w:rPr>
              <w:t xml:space="preserve">1,3   </w:t>
            </w:r>
          </w:p>
        </w:tc>
        <w:tc>
          <w:tcPr>
            <w:tcW w:w="800" w:type="dxa"/>
            <w:tcBorders>
              <w:top w:val="nil"/>
              <w:left w:val="nil"/>
              <w:bottom w:val="single" w:sz="4" w:space="0" w:color="auto"/>
              <w:right w:val="single" w:sz="4" w:space="0" w:color="auto"/>
            </w:tcBorders>
            <w:shd w:val="clear" w:color="auto" w:fill="auto"/>
            <w:noWrap/>
            <w:vAlign w:val="bottom"/>
            <w:hideMark/>
          </w:tcPr>
          <w:p w:rsidR="00CE3A9A" w:rsidRPr="00CE3A9A" w:rsidRDefault="00CE3A9A" w:rsidP="00CE3A9A">
            <w:pPr>
              <w:spacing w:after="0" w:line="240" w:lineRule="auto"/>
              <w:ind w:firstLineChars="100" w:firstLine="220"/>
              <w:jc w:val="left"/>
              <w:rPr>
                <w:color w:val="000000"/>
                <w:sz w:val="22"/>
                <w:szCs w:val="22"/>
              </w:rPr>
            </w:pPr>
            <w:r w:rsidRPr="00CE3A9A">
              <w:rPr>
                <w:color w:val="000000"/>
                <w:sz w:val="22"/>
                <w:szCs w:val="22"/>
              </w:rPr>
              <w:t xml:space="preserve">1,0   </w:t>
            </w:r>
          </w:p>
        </w:tc>
      </w:tr>
      <w:tr w:rsidR="00CE3A9A" w:rsidRPr="00CE3A9A" w:rsidTr="00575CEA">
        <w:trPr>
          <w:trHeight w:val="300"/>
        </w:trPr>
        <w:tc>
          <w:tcPr>
            <w:tcW w:w="867" w:type="dxa"/>
            <w:tcBorders>
              <w:top w:val="nil"/>
              <w:left w:val="single" w:sz="4" w:space="0" w:color="auto"/>
              <w:bottom w:val="single" w:sz="4" w:space="0" w:color="auto"/>
              <w:right w:val="single" w:sz="4" w:space="0" w:color="auto"/>
            </w:tcBorders>
            <w:shd w:val="clear" w:color="auto" w:fill="auto"/>
            <w:noWrap/>
            <w:vAlign w:val="bottom"/>
            <w:hideMark/>
          </w:tcPr>
          <w:p w:rsidR="00CE3A9A" w:rsidRPr="00CE3A9A" w:rsidRDefault="00CE3A9A" w:rsidP="00CE3A9A">
            <w:pPr>
              <w:spacing w:after="0" w:line="240" w:lineRule="auto"/>
              <w:ind w:firstLineChars="100" w:firstLine="220"/>
              <w:jc w:val="left"/>
              <w:rPr>
                <w:color w:val="000000"/>
                <w:sz w:val="22"/>
                <w:szCs w:val="22"/>
              </w:rPr>
            </w:pPr>
            <w:r w:rsidRPr="00CE3A9A">
              <w:rPr>
                <w:color w:val="000000"/>
                <w:sz w:val="22"/>
                <w:szCs w:val="22"/>
              </w:rPr>
              <w:t>2010</w:t>
            </w:r>
          </w:p>
        </w:tc>
        <w:tc>
          <w:tcPr>
            <w:tcW w:w="733" w:type="dxa"/>
            <w:tcBorders>
              <w:top w:val="nil"/>
              <w:left w:val="nil"/>
              <w:bottom w:val="single" w:sz="4" w:space="0" w:color="auto"/>
              <w:right w:val="single" w:sz="4" w:space="0" w:color="auto"/>
            </w:tcBorders>
            <w:shd w:val="clear" w:color="auto" w:fill="auto"/>
            <w:noWrap/>
            <w:vAlign w:val="bottom"/>
            <w:hideMark/>
          </w:tcPr>
          <w:p w:rsidR="00CE3A9A" w:rsidRPr="00CE3A9A" w:rsidRDefault="00CE3A9A" w:rsidP="00CE3A9A">
            <w:pPr>
              <w:spacing w:after="0" w:line="240" w:lineRule="auto"/>
              <w:ind w:firstLineChars="100" w:firstLine="220"/>
              <w:jc w:val="left"/>
              <w:rPr>
                <w:color w:val="000000"/>
                <w:sz w:val="22"/>
                <w:szCs w:val="22"/>
              </w:rPr>
            </w:pPr>
            <w:r w:rsidRPr="00CE3A9A">
              <w:rPr>
                <w:color w:val="000000"/>
                <w:sz w:val="22"/>
                <w:szCs w:val="22"/>
              </w:rPr>
              <w:t xml:space="preserve">0,9   </w:t>
            </w:r>
          </w:p>
        </w:tc>
        <w:tc>
          <w:tcPr>
            <w:tcW w:w="800" w:type="dxa"/>
            <w:tcBorders>
              <w:top w:val="nil"/>
              <w:left w:val="nil"/>
              <w:bottom w:val="single" w:sz="4" w:space="0" w:color="auto"/>
              <w:right w:val="single" w:sz="4" w:space="0" w:color="auto"/>
            </w:tcBorders>
            <w:shd w:val="clear" w:color="auto" w:fill="auto"/>
            <w:noWrap/>
            <w:vAlign w:val="bottom"/>
            <w:hideMark/>
          </w:tcPr>
          <w:p w:rsidR="00CE3A9A" w:rsidRPr="00CE3A9A" w:rsidRDefault="00CE3A9A" w:rsidP="00CE3A9A">
            <w:pPr>
              <w:spacing w:after="0" w:line="240" w:lineRule="auto"/>
              <w:ind w:firstLineChars="100" w:firstLine="220"/>
              <w:jc w:val="left"/>
              <w:rPr>
                <w:color w:val="000000"/>
                <w:sz w:val="22"/>
                <w:szCs w:val="22"/>
              </w:rPr>
            </w:pPr>
            <w:r w:rsidRPr="00CE3A9A">
              <w:rPr>
                <w:color w:val="000000"/>
                <w:sz w:val="22"/>
                <w:szCs w:val="22"/>
              </w:rPr>
              <w:t xml:space="preserve">0,8   </w:t>
            </w:r>
          </w:p>
        </w:tc>
        <w:tc>
          <w:tcPr>
            <w:tcW w:w="800" w:type="dxa"/>
            <w:tcBorders>
              <w:top w:val="nil"/>
              <w:left w:val="nil"/>
              <w:bottom w:val="single" w:sz="4" w:space="0" w:color="auto"/>
              <w:right w:val="single" w:sz="4" w:space="0" w:color="auto"/>
            </w:tcBorders>
            <w:shd w:val="clear" w:color="auto" w:fill="auto"/>
            <w:noWrap/>
            <w:vAlign w:val="bottom"/>
            <w:hideMark/>
          </w:tcPr>
          <w:p w:rsidR="00CE3A9A" w:rsidRPr="00CE3A9A" w:rsidRDefault="00CE3A9A" w:rsidP="00CE3A9A">
            <w:pPr>
              <w:spacing w:after="0" w:line="240" w:lineRule="auto"/>
              <w:ind w:firstLineChars="100" w:firstLine="220"/>
              <w:jc w:val="left"/>
              <w:rPr>
                <w:color w:val="000000"/>
                <w:sz w:val="22"/>
                <w:szCs w:val="22"/>
              </w:rPr>
            </w:pPr>
            <w:r w:rsidRPr="00CE3A9A">
              <w:rPr>
                <w:color w:val="000000"/>
                <w:sz w:val="22"/>
                <w:szCs w:val="22"/>
              </w:rPr>
              <w:t xml:space="preserve">0,7   </w:t>
            </w:r>
          </w:p>
        </w:tc>
        <w:tc>
          <w:tcPr>
            <w:tcW w:w="800" w:type="dxa"/>
            <w:tcBorders>
              <w:top w:val="nil"/>
              <w:left w:val="nil"/>
              <w:bottom w:val="single" w:sz="4" w:space="0" w:color="auto"/>
              <w:right w:val="single" w:sz="4" w:space="0" w:color="auto"/>
            </w:tcBorders>
            <w:shd w:val="clear" w:color="auto" w:fill="auto"/>
            <w:noWrap/>
            <w:vAlign w:val="bottom"/>
            <w:hideMark/>
          </w:tcPr>
          <w:p w:rsidR="00CE3A9A" w:rsidRPr="00CE3A9A" w:rsidRDefault="00CE3A9A" w:rsidP="00CE3A9A">
            <w:pPr>
              <w:spacing w:after="0" w:line="240" w:lineRule="auto"/>
              <w:ind w:firstLineChars="100" w:firstLine="220"/>
              <w:jc w:val="left"/>
              <w:rPr>
                <w:color w:val="000000"/>
                <w:sz w:val="22"/>
                <w:szCs w:val="22"/>
              </w:rPr>
            </w:pPr>
            <w:r w:rsidRPr="00CE3A9A">
              <w:rPr>
                <w:color w:val="000000"/>
                <w:sz w:val="22"/>
                <w:szCs w:val="22"/>
              </w:rPr>
              <w:t xml:space="preserve">0,6   </w:t>
            </w:r>
          </w:p>
        </w:tc>
        <w:tc>
          <w:tcPr>
            <w:tcW w:w="800" w:type="dxa"/>
            <w:tcBorders>
              <w:top w:val="nil"/>
              <w:left w:val="nil"/>
              <w:bottom w:val="single" w:sz="4" w:space="0" w:color="auto"/>
              <w:right w:val="single" w:sz="4" w:space="0" w:color="auto"/>
            </w:tcBorders>
            <w:shd w:val="clear" w:color="auto" w:fill="auto"/>
            <w:noWrap/>
            <w:vAlign w:val="bottom"/>
            <w:hideMark/>
          </w:tcPr>
          <w:p w:rsidR="00CE3A9A" w:rsidRPr="00CE3A9A" w:rsidRDefault="00CE3A9A" w:rsidP="00CE3A9A">
            <w:pPr>
              <w:spacing w:after="0" w:line="240" w:lineRule="auto"/>
              <w:ind w:firstLineChars="100" w:firstLine="220"/>
              <w:jc w:val="left"/>
              <w:rPr>
                <w:color w:val="000000"/>
                <w:sz w:val="22"/>
                <w:szCs w:val="22"/>
              </w:rPr>
            </w:pPr>
            <w:r w:rsidRPr="00CE3A9A">
              <w:rPr>
                <w:color w:val="000000"/>
                <w:sz w:val="22"/>
                <w:szCs w:val="22"/>
              </w:rPr>
              <w:t xml:space="preserve">0,6   </w:t>
            </w:r>
          </w:p>
        </w:tc>
        <w:tc>
          <w:tcPr>
            <w:tcW w:w="800" w:type="dxa"/>
            <w:tcBorders>
              <w:top w:val="nil"/>
              <w:left w:val="nil"/>
              <w:bottom w:val="single" w:sz="4" w:space="0" w:color="auto"/>
              <w:right w:val="single" w:sz="4" w:space="0" w:color="auto"/>
            </w:tcBorders>
            <w:shd w:val="clear" w:color="auto" w:fill="auto"/>
            <w:noWrap/>
            <w:vAlign w:val="bottom"/>
            <w:hideMark/>
          </w:tcPr>
          <w:p w:rsidR="00CE3A9A" w:rsidRPr="00CE3A9A" w:rsidRDefault="00CE3A9A" w:rsidP="00CE3A9A">
            <w:pPr>
              <w:spacing w:after="0" w:line="240" w:lineRule="auto"/>
              <w:ind w:firstLineChars="100" w:firstLine="220"/>
              <w:jc w:val="left"/>
              <w:rPr>
                <w:color w:val="000000"/>
                <w:sz w:val="22"/>
                <w:szCs w:val="22"/>
              </w:rPr>
            </w:pPr>
            <w:r w:rsidRPr="00CE3A9A">
              <w:rPr>
                <w:color w:val="000000"/>
                <w:sz w:val="22"/>
                <w:szCs w:val="22"/>
              </w:rPr>
              <w:t xml:space="preserve">0,8   </w:t>
            </w:r>
          </w:p>
        </w:tc>
        <w:tc>
          <w:tcPr>
            <w:tcW w:w="800" w:type="dxa"/>
            <w:tcBorders>
              <w:top w:val="nil"/>
              <w:left w:val="nil"/>
              <w:bottom w:val="single" w:sz="4" w:space="0" w:color="auto"/>
              <w:right w:val="single" w:sz="4" w:space="0" w:color="auto"/>
            </w:tcBorders>
            <w:shd w:val="clear" w:color="auto" w:fill="auto"/>
            <w:noWrap/>
            <w:vAlign w:val="bottom"/>
            <w:hideMark/>
          </w:tcPr>
          <w:p w:rsidR="00CE3A9A" w:rsidRPr="00CE3A9A" w:rsidRDefault="00CE3A9A" w:rsidP="00CE3A9A">
            <w:pPr>
              <w:spacing w:after="0" w:line="240" w:lineRule="auto"/>
              <w:ind w:firstLineChars="100" w:firstLine="220"/>
              <w:jc w:val="left"/>
              <w:rPr>
                <w:color w:val="000000"/>
                <w:sz w:val="22"/>
                <w:szCs w:val="22"/>
              </w:rPr>
            </w:pPr>
            <w:r w:rsidRPr="00CE3A9A">
              <w:rPr>
                <w:color w:val="000000"/>
                <w:sz w:val="22"/>
                <w:szCs w:val="22"/>
              </w:rPr>
              <w:t xml:space="preserve">0,8   </w:t>
            </w:r>
          </w:p>
        </w:tc>
        <w:tc>
          <w:tcPr>
            <w:tcW w:w="800" w:type="dxa"/>
            <w:tcBorders>
              <w:top w:val="nil"/>
              <w:left w:val="nil"/>
              <w:bottom w:val="single" w:sz="4" w:space="0" w:color="auto"/>
              <w:right w:val="single" w:sz="4" w:space="0" w:color="auto"/>
            </w:tcBorders>
            <w:shd w:val="clear" w:color="auto" w:fill="auto"/>
            <w:noWrap/>
            <w:vAlign w:val="bottom"/>
            <w:hideMark/>
          </w:tcPr>
          <w:p w:rsidR="00CE3A9A" w:rsidRPr="00CE3A9A" w:rsidRDefault="00CE3A9A" w:rsidP="00CE3A9A">
            <w:pPr>
              <w:spacing w:after="0" w:line="240" w:lineRule="auto"/>
              <w:ind w:firstLineChars="100" w:firstLine="220"/>
              <w:jc w:val="left"/>
              <w:rPr>
                <w:color w:val="000000"/>
                <w:sz w:val="22"/>
                <w:szCs w:val="22"/>
              </w:rPr>
            </w:pPr>
            <w:r w:rsidRPr="00CE3A9A">
              <w:rPr>
                <w:color w:val="000000"/>
                <w:sz w:val="22"/>
                <w:szCs w:val="22"/>
              </w:rPr>
              <w:t xml:space="preserve">0,9   </w:t>
            </w:r>
          </w:p>
        </w:tc>
        <w:tc>
          <w:tcPr>
            <w:tcW w:w="800" w:type="dxa"/>
            <w:tcBorders>
              <w:top w:val="nil"/>
              <w:left w:val="nil"/>
              <w:bottom w:val="single" w:sz="4" w:space="0" w:color="auto"/>
              <w:right w:val="single" w:sz="4" w:space="0" w:color="auto"/>
            </w:tcBorders>
            <w:shd w:val="clear" w:color="auto" w:fill="auto"/>
            <w:noWrap/>
            <w:vAlign w:val="bottom"/>
            <w:hideMark/>
          </w:tcPr>
          <w:p w:rsidR="00CE3A9A" w:rsidRPr="00CE3A9A" w:rsidRDefault="00CE3A9A" w:rsidP="00CE3A9A">
            <w:pPr>
              <w:spacing w:after="0" w:line="240" w:lineRule="auto"/>
              <w:ind w:firstLineChars="100" w:firstLine="220"/>
              <w:jc w:val="left"/>
              <w:rPr>
                <w:color w:val="000000"/>
                <w:sz w:val="22"/>
                <w:szCs w:val="22"/>
              </w:rPr>
            </w:pPr>
            <w:r w:rsidRPr="00CE3A9A">
              <w:rPr>
                <w:color w:val="000000"/>
                <w:sz w:val="22"/>
                <w:szCs w:val="22"/>
              </w:rPr>
              <w:t xml:space="preserve">1,2   </w:t>
            </w:r>
          </w:p>
        </w:tc>
        <w:tc>
          <w:tcPr>
            <w:tcW w:w="800" w:type="dxa"/>
            <w:tcBorders>
              <w:top w:val="nil"/>
              <w:left w:val="nil"/>
              <w:bottom w:val="single" w:sz="4" w:space="0" w:color="auto"/>
              <w:right w:val="single" w:sz="4" w:space="0" w:color="auto"/>
            </w:tcBorders>
            <w:shd w:val="clear" w:color="auto" w:fill="auto"/>
            <w:noWrap/>
            <w:vAlign w:val="bottom"/>
            <w:hideMark/>
          </w:tcPr>
          <w:p w:rsidR="00CE3A9A" w:rsidRPr="00CE3A9A" w:rsidRDefault="00CE3A9A" w:rsidP="00CE3A9A">
            <w:pPr>
              <w:spacing w:after="0" w:line="240" w:lineRule="auto"/>
              <w:ind w:firstLineChars="100" w:firstLine="220"/>
              <w:jc w:val="left"/>
              <w:rPr>
                <w:color w:val="000000"/>
                <w:sz w:val="22"/>
                <w:szCs w:val="22"/>
              </w:rPr>
            </w:pPr>
            <w:r w:rsidRPr="00CE3A9A">
              <w:rPr>
                <w:color w:val="000000"/>
                <w:sz w:val="22"/>
                <w:szCs w:val="22"/>
              </w:rPr>
              <w:t xml:space="preserve">1,2   </w:t>
            </w:r>
          </w:p>
        </w:tc>
        <w:tc>
          <w:tcPr>
            <w:tcW w:w="800" w:type="dxa"/>
            <w:tcBorders>
              <w:top w:val="nil"/>
              <w:left w:val="nil"/>
              <w:bottom w:val="single" w:sz="4" w:space="0" w:color="auto"/>
              <w:right w:val="single" w:sz="4" w:space="0" w:color="auto"/>
            </w:tcBorders>
            <w:shd w:val="clear" w:color="auto" w:fill="auto"/>
            <w:noWrap/>
            <w:vAlign w:val="bottom"/>
            <w:hideMark/>
          </w:tcPr>
          <w:p w:rsidR="00CE3A9A" w:rsidRPr="00CE3A9A" w:rsidRDefault="00CE3A9A" w:rsidP="00CE3A9A">
            <w:pPr>
              <w:spacing w:after="0" w:line="240" w:lineRule="auto"/>
              <w:ind w:firstLineChars="100" w:firstLine="220"/>
              <w:jc w:val="left"/>
              <w:rPr>
                <w:color w:val="000000"/>
                <w:sz w:val="22"/>
                <w:szCs w:val="22"/>
              </w:rPr>
            </w:pPr>
            <w:r w:rsidRPr="00CE3A9A">
              <w:rPr>
                <w:color w:val="000000"/>
                <w:sz w:val="22"/>
                <w:szCs w:val="22"/>
              </w:rPr>
              <w:t xml:space="preserve">1,4   </w:t>
            </w:r>
          </w:p>
        </w:tc>
        <w:tc>
          <w:tcPr>
            <w:tcW w:w="800" w:type="dxa"/>
            <w:tcBorders>
              <w:top w:val="nil"/>
              <w:left w:val="nil"/>
              <w:bottom w:val="single" w:sz="4" w:space="0" w:color="auto"/>
              <w:right w:val="single" w:sz="4" w:space="0" w:color="auto"/>
            </w:tcBorders>
            <w:shd w:val="clear" w:color="auto" w:fill="auto"/>
            <w:noWrap/>
            <w:vAlign w:val="bottom"/>
            <w:hideMark/>
          </w:tcPr>
          <w:p w:rsidR="00CE3A9A" w:rsidRPr="00CE3A9A" w:rsidRDefault="00CE3A9A" w:rsidP="00CE3A9A">
            <w:pPr>
              <w:spacing w:after="0" w:line="240" w:lineRule="auto"/>
              <w:ind w:firstLineChars="100" w:firstLine="220"/>
              <w:jc w:val="left"/>
              <w:rPr>
                <w:color w:val="000000"/>
                <w:sz w:val="22"/>
                <w:szCs w:val="22"/>
              </w:rPr>
            </w:pPr>
            <w:r w:rsidRPr="00CE3A9A">
              <w:rPr>
                <w:color w:val="000000"/>
                <w:sz w:val="22"/>
                <w:szCs w:val="22"/>
              </w:rPr>
              <w:t xml:space="preserve">1,5   </w:t>
            </w:r>
          </w:p>
        </w:tc>
      </w:tr>
      <w:tr w:rsidR="00CE3A9A" w:rsidRPr="00CE3A9A" w:rsidTr="00575CEA">
        <w:trPr>
          <w:trHeight w:val="300"/>
        </w:trPr>
        <w:tc>
          <w:tcPr>
            <w:tcW w:w="867" w:type="dxa"/>
            <w:tcBorders>
              <w:top w:val="nil"/>
              <w:left w:val="single" w:sz="4" w:space="0" w:color="auto"/>
              <w:bottom w:val="single" w:sz="4" w:space="0" w:color="auto"/>
              <w:right w:val="single" w:sz="4" w:space="0" w:color="auto"/>
            </w:tcBorders>
            <w:shd w:val="clear" w:color="auto" w:fill="auto"/>
            <w:noWrap/>
            <w:vAlign w:val="bottom"/>
            <w:hideMark/>
          </w:tcPr>
          <w:p w:rsidR="00CE3A9A" w:rsidRPr="00CE3A9A" w:rsidRDefault="00CE3A9A" w:rsidP="00CE3A9A">
            <w:pPr>
              <w:spacing w:after="0" w:line="240" w:lineRule="auto"/>
              <w:ind w:firstLineChars="100" w:firstLine="220"/>
              <w:jc w:val="left"/>
              <w:rPr>
                <w:color w:val="000000"/>
                <w:sz w:val="22"/>
                <w:szCs w:val="22"/>
              </w:rPr>
            </w:pPr>
            <w:r w:rsidRPr="00CE3A9A">
              <w:rPr>
                <w:color w:val="000000"/>
                <w:sz w:val="22"/>
                <w:szCs w:val="22"/>
              </w:rPr>
              <w:t>2011</w:t>
            </w:r>
          </w:p>
        </w:tc>
        <w:tc>
          <w:tcPr>
            <w:tcW w:w="733" w:type="dxa"/>
            <w:tcBorders>
              <w:top w:val="nil"/>
              <w:left w:val="nil"/>
              <w:bottom w:val="single" w:sz="4" w:space="0" w:color="auto"/>
              <w:right w:val="single" w:sz="4" w:space="0" w:color="auto"/>
            </w:tcBorders>
            <w:shd w:val="clear" w:color="auto" w:fill="auto"/>
            <w:noWrap/>
            <w:vAlign w:val="bottom"/>
            <w:hideMark/>
          </w:tcPr>
          <w:p w:rsidR="00CE3A9A" w:rsidRPr="00CE3A9A" w:rsidRDefault="00CE3A9A" w:rsidP="00CE3A9A">
            <w:pPr>
              <w:spacing w:after="0" w:line="240" w:lineRule="auto"/>
              <w:ind w:firstLineChars="100" w:firstLine="220"/>
              <w:jc w:val="left"/>
              <w:rPr>
                <w:color w:val="000000"/>
                <w:sz w:val="22"/>
                <w:szCs w:val="22"/>
              </w:rPr>
            </w:pPr>
            <w:r w:rsidRPr="00CE3A9A">
              <w:rPr>
                <w:color w:val="000000"/>
                <w:sz w:val="22"/>
                <w:szCs w:val="22"/>
              </w:rPr>
              <w:t xml:space="preserve">1,6   </w:t>
            </w:r>
          </w:p>
        </w:tc>
        <w:tc>
          <w:tcPr>
            <w:tcW w:w="800" w:type="dxa"/>
            <w:tcBorders>
              <w:top w:val="nil"/>
              <w:left w:val="nil"/>
              <w:bottom w:val="single" w:sz="4" w:space="0" w:color="auto"/>
              <w:right w:val="single" w:sz="4" w:space="0" w:color="auto"/>
            </w:tcBorders>
            <w:shd w:val="clear" w:color="auto" w:fill="auto"/>
            <w:noWrap/>
            <w:vAlign w:val="bottom"/>
            <w:hideMark/>
          </w:tcPr>
          <w:p w:rsidR="00CE3A9A" w:rsidRPr="00CE3A9A" w:rsidRDefault="00CE3A9A" w:rsidP="00CE3A9A">
            <w:pPr>
              <w:spacing w:after="0" w:line="240" w:lineRule="auto"/>
              <w:ind w:firstLineChars="100" w:firstLine="220"/>
              <w:jc w:val="left"/>
              <w:rPr>
                <w:color w:val="000000"/>
                <w:sz w:val="22"/>
                <w:szCs w:val="22"/>
              </w:rPr>
            </w:pPr>
            <w:r w:rsidRPr="00CE3A9A">
              <w:rPr>
                <w:color w:val="000000"/>
                <w:sz w:val="22"/>
                <w:szCs w:val="22"/>
              </w:rPr>
              <w:t xml:space="preserve">1,7   </w:t>
            </w:r>
          </w:p>
        </w:tc>
        <w:tc>
          <w:tcPr>
            <w:tcW w:w="800" w:type="dxa"/>
            <w:tcBorders>
              <w:top w:val="nil"/>
              <w:left w:val="nil"/>
              <w:bottom w:val="single" w:sz="4" w:space="0" w:color="auto"/>
              <w:right w:val="single" w:sz="4" w:space="0" w:color="auto"/>
            </w:tcBorders>
            <w:shd w:val="clear" w:color="auto" w:fill="auto"/>
            <w:noWrap/>
            <w:vAlign w:val="bottom"/>
            <w:hideMark/>
          </w:tcPr>
          <w:p w:rsidR="00CE3A9A" w:rsidRPr="00CE3A9A" w:rsidRDefault="00CE3A9A" w:rsidP="00CE3A9A">
            <w:pPr>
              <w:spacing w:after="0" w:line="240" w:lineRule="auto"/>
              <w:ind w:firstLineChars="100" w:firstLine="220"/>
              <w:jc w:val="left"/>
              <w:rPr>
                <w:color w:val="000000"/>
                <w:sz w:val="22"/>
                <w:szCs w:val="22"/>
              </w:rPr>
            </w:pPr>
            <w:r w:rsidRPr="00CE3A9A">
              <w:rPr>
                <w:color w:val="000000"/>
                <w:sz w:val="22"/>
                <w:szCs w:val="22"/>
              </w:rPr>
              <w:t xml:space="preserve">1,7   </w:t>
            </w:r>
          </w:p>
        </w:tc>
        <w:tc>
          <w:tcPr>
            <w:tcW w:w="800" w:type="dxa"/>
            <w:tcBorders>
              <w:top w:val="nil"/>
              <w:left w:val="nil"/>
              <w:bottom w:val="single" w:sz="4" w:space="0" w:color="auto"/>
              <w:right w:val="single" w:sz="4" w:space="0" w:color="auto"/>
            </w:tcBorders>
            <w:shd w:val="clear" w:color="auto" w:fill="auto"/>
            <w:noWrap/>
            <w:vAlign w:val="bottom"/>
            <w:hideMark/>
          </w:tcPr>
          <w:p w:rsidR="00CE3A9A" w:rsidRPr="00CE3A9A" w:rsidRDefault="00CE3A9A" w:rsidP="00CE3A9A">
            <w:pPr>
              <w:spacing w:after="0" w:line="240" w:lineRule="auto"/>
              <w:ind w:firstLineChars="100" w:firstLine="220"/>
              <w:jc w:val="left"/>
              <w:rPr>
                <w:color w:val="000000"/>
                <w:sz w:val="22"/>
                <w:szCs w:val="22"/>
              </w:rPr>
            </w:pPr>
            <w:r w:rsidRPr="00CE3A9A">
              <w:rPr>
                <w:color w:val="000000"/>
                <w:sz w:val="22"/>
                <w:szCs w:val="22"/>
              </w:rPr>
              <w:t xml:space="preserve">1,8   </w:t>
            </w:r>
          </w:p>
        </w:tc>
        <w:tc>
          <w:tcPr>
            <w:tcW w:w="800" w:type="dxa"/>
            <w:tcBorders>
              <w:top w:val="nil"/>
              <w:left w:val="nil"/>
              <w:bottom w:val="single" w:sz="4" w:space="0" w:color="auto"/>
              <w:right w:val="single" w:sz="4" w:space="0" w:color="auto"/>
            </w:tcBorders>
            <w:shd w:val="clear" w:color="auto" w:fill="auto"/>
            <w:noWrap/>
            <w:vAlign w:val="bottom"/>
            <w:hideMark/>
          </w:tcPr>
          <w:p w:rsidR="00CE3A9A" w:rsidRPr="00CE3A9A" w:rsidRDefault="00CE3A9A" w:rsidP="00CE3A9A">
            <w:pPr>
              <w:spacing w:after="0" w:line="240" w:lineRule="auto"/>
              <w:ind w:firstLineChars="100" w:firstLine="220"/>
              <w:jc w:val="left"/>
              <w:rPr>
                <w:color w:val="000000"/>
                <w:sz w:val="22"/>
                <w:szCs w:val="22"/>
              </w:rPr>
            </w:pPr>
            <w:r w:rsidRPr="00CE3A9A">
              <w:rPr>
                <w:color w:val="000000"/>
                <w:sz w:val="22"/>
                <w:szCs w:val="22"/>
              </w:rPr>
              <w:t xml:space="preserve">1,9   </w:t>
            </w:r>
          </w:p>
        </w:tc>
        <w:tc>
          <w:tcPr>
            <w:tcW w:w="800" w:type="dxa"/>
            <w:tcBorders>
              <w:top w:val="nil"/>
              <w:left w:val="nil"/>
              <w:bottom w:val="single" w:sz="4" w:space="0" w:color="auto"/>
              <w:right w:val="single" w:sz="4" w:space="0" w:color="auto"/>
            </w:tcBorders>
            <w:shd w:val="clear" w:color="auto" w:fill="auto"/>
            <w:noWrap/>
            <w:vAlign w:val="bottom"/>
            <w:hideMark/>
          </w:tcPr>
          <w:p w:rsidR="00CE3A9A" w:rsidRPr="00CE3A9A" w:rsidRDefault="00CE3A9A" w:rsidP="00CE3A9A">
            <w:pPr>
              <w:spacing w:after="0" w:line="240" w:lineRule="auto"/>
              <w:ind w:firstLineChars="100" w:firstLine="220"/>
              <w:jc w:val="left"/>
              <w:rPr>
                <w:color w:val="000000"/>
                <w:sz w:val="22"/>
                <w:szCs w:val="22"/>
              </w:rPr>
            </w:pPr>
            <w:r w:rsidRPr="00CE3A9A">
              <w:rPr>
                <w:color w:val="000000"/>
                <w:sz w:val="22"/>
                <w:szCs w:val="22"/>
              </w:rPr>
              <w:t xml:space="preserve">1,9   </w:t>
            </w:r>
          </w:p>
        </w:tc>
        <w:tc>
          <w:tcPr>
            <w:tcW w:w="800" w:type="dxa"/>
            <w:tcBorders>
              <w:top w:val="nil"/>
              <w:left w:val="nil"/>
              <w:bottom w:val="single" w:sz="4" w:space="0" w:color="auto"/>
              <w:right w:val="single" w:sz="4" w:space="0" w:color="auto"/>
            </w:tcBorders>
            <w:shd w:val="clear" w:color="auto" w:fill="auto"/>
            <w:noWrap/>
            <w:vAlign w:val="bottom"/>
            <w:hideMark/>
          </w:tcPr>
          <w:p w:rsidR="00CE3A9A" w:rsidRPr="00CE3A9A" w:rsidRDefault="00CE3A9A" w:rsidP="00CE3A9A">
            <w:pPr>
              <w:spacing w:after="0" w:line="240" w:lineRule="auto"/>
              <w:ind w:firstLineChars="100" w:firstLine="220"/>
              <w:jc w:val="left"/>
              <w:rPr>
                <w:color w:val="000000"/>
                <w:sz w:val="22"/>
                <w:szCs w:val="22"/>
              </w:rPr>
            </w:pPr>
            <w:r w:rsidRPr="00CE3A9A">
              <w:rPr>
                <w:color w:val="000000"/>
                <w:sz w:val="22"/>
                <w:szCs w:val="22"/>
              </w:rPr>
              <w:t xml:space="preserve">1,9   </w:t>
            </w:r>
          </w:p>
        </w:tc>
        <w:tc>
          <w:tcPr>
            <w:tcW w:w="800" w:type="dxa"/>
            <w:tcBorders>
              <w:top w:val="nil"/>
              <w:left w:val="nil"/>
              <w:bottom w:val="single" w:sz="4" w:space="0" w:color="auto"/>
              <w:right w:val="single" w:sz="4" w:space="0" w:color="auto"/>
            </w:tcBorders>
            <w:shd w:val="clear" w:color="auto" w:fill="auto"/>
            <w:noWrap/>
            <w:vAlign w:val="bottom"/>
            <w:hideMark/>
          </w:tcPr>
          <w:p w:rsidR="00CE3A9A" w:rsidRPr="00CE3A9A" w:rsidRDefault="00CE3A9A" w:rsidP="00CE3A9A">
            <w:pPr>
              <w:spacing w:after="0" w:line="240" w:lineRule="auto"/>
              <w:ind w:firstLineChars="100" w:firstLine="220"/>
              <w:jc w:val="left"/>
              <w:rPr>
                <w:color w:val="000000"/>
                <w:sz w:val="22"/>
                <w:szCs w:val="22"/>
              </w:rPr>
            </w:pPr>
            <w:r w:rsidRPr="00CE3A9A">
              <w:rPr>
                <w:color w:val="000000"/>
                <w:sz w:val="22"/>
                <w:szCs w:val="22"/>
              </w:rPr>
              <w:t> </w:t>
            </w:r>
          </w:p>
        </w:tc>
        <w:tc>
          <w:tcPr>
            <w:tcW w:w="800" w:type="dxa"/>
            <w:tcBorders>
              <w:top w:val="nil"/>
              <w:left w:val="nil"/>
              <w:bottom w:val="single" w:sz="4" w:space="0" w:color="auto"/>
              <w:right w:val="single" w:sz="4" w:space="0" w:color="auto"/>
            </w:tcBorders>
            <w:shd w:val="clear" w:color="auto" w:fill="auto"/>
            <w:noWrap/>
            <w:vAlign w:val="bottom"/>
            <w:hideMark/>
          </w:tcPr>
          <w:p w:rsidR="00CE3A9A" w:rsidRPr="00CE3A9A" w:rsidRDefault="00CE3A9A" w:rsidP="00CE3A9A">
            <w:pPr>
              <w:spacing w:after="0" w:line="240" w:lineRule="auto"/>
              <w:ind w:firstLineChars="100" w:firstLine="220"/>
              <w:jc w:val="left"/>
              <w:rPr>
                <w:color w:val="000000"/>
                <w:sz w:val="22"/>
                <w:szCs w:val="22"/>
              </w:rPr>
            </w:pPr>
            <w:r w:rsidRPr="00CE3A9A">
              <w:rPr>
                <w:color w:val="000000"/>
                <w:sz w:val="22"/>
                <w:szCs w:val="22"/>
              </w:rPr>
              <w:t> </w:t>
            </w:r>
          </w:p>
        </w:tc>
        <w:tc>
          <w:tcPr>
            <w:tcW w:w="800" w:type="dxa"/>
            <w:tcBorders>
              <w:top w:val="nil"/>
              <w:left w:val="nil"/>
              <w:bottom w:val="single" w:sz="4" w:space="0" w:color="auto"/>
              <w:right w:val="single" w:sz="4" w:space="0" w:color="auto"/>
            </w:tcBorders>
            <w:shd w:val="clear" w:color="auto" w:fill="auto"/>
            <w:noWrap/>
            <w:vAlign w:val="bottom"/>
            <w:hideMark/>
          </w:tcPr>
          <w:p w:rsidR="00CE3A9A" w:rsidRPr="00CE3A9A" w:rsidRDefault="00CE3A9A" w:rsidP="00CE3A9A">
            <w:pPr>
              <w:spacing w:after="0" w:line="240" w:lineRule="auto"/>
              <w:ind w:firstLineChars="100" w:firstLine="220"/>
              <w:jc w:val="left"/>
              <w:rPr>
                <w:color w:val="000000"/>
                <w:sz w:val="22"/>
                <w:szCs w:val="22"/>
              </w:rPr>
            </w:pPr>
            <w:r w:rsidRPr="00CE3A9A">
              <w:rPr>
                <w:color w:val="000000"/>
                <w:sz w:val="22"/>
                <w:szCs w:val="22"/>
              </w:rPr>
              <w:t> </w:t>
            </w:r>
          </w:p>
        </w:tc>
        <w:tc>
          <w:tcPr>
            <w:tcW w:w="800" w:type="dxa"/>
            <w:tcBorders>
              <w:top w:val="nil"/>
              <w:left w:val="nil"/>
              <w:bottom w:val="single" w:sz="4" w:space="0" w:color="auto"/>
              <w:right w:val="single" w:sz="4" w:space="0" w:color="auto"/>
            </w:tcBorders>
            <w:shd w:val="clear" w:color="auto" w:fill="auto"/>
            <w:noWrap/>
            <w:vAlign w:val="bottom"/>
            <w:hideMark/>
          </w:tcPr>
          <w:p w:rsidR="00CE3A9A" w:rsidRPr="00CE3A9A" w:rsidRDefault="00CE3A9A" w:rsidP="00CE3A9A">
            <w:pPr>
              <w:spacing w:after="0" w:line="240" w:lineRule="auto"/>
              <w:ind w:firstLineChars="100" w:firstLine="220"/>
              <w:jc w:val="left"/>
              <w:rPr>
                <w:color w:val="000000"/>
                <w:sz w:val="22"/>
                <w:szCs w:val="22"/>
              </w:rPr>
            </w:pPr>
            <w:r w:rsidRPr="00CE3A9A">
              <w:rPr>
                <w:color w:val="000000"/>
                <w:sz w:val="22"/>
                <w:szCs w:val="22"/>
              </w:rPr>
              <w:t> </w:t>
            </w:r>
          </w:p>
        </w:tc>
        <w:tc>
          <w:tcPr>
            <w:tcW w:w="800" w:type="dxa"/>
            <w:tcBorders>
              <w:top w:val="nil"/>
              <w:left w:val="nil"/>
              <w:bottom w:val="single" w:sz="4" w:space="0" w:color="auto"/>
              <w:right w:val="single" w:sz="4" w:space="0" w:color="auto"/>
            </w:tcBorders>
            <w:shd w:val="clear" w:color="auto" w:fill="auto"/>
            <w:noWrap/>
            <w:vAlign w:val="bottom"/>
            <w:hideMark/>
          </w:tcPr>
          <w:p w:rsidR="00CE3A9A" w:rsidRPr="00CE3A9A" w:rsidRDefault="00CE3A9A" w:rsidP="00CE3A9A">
            <w:pPr>
              <w:spacing w:after="0" w:line="240" w:lineRule="auto"/>
              <w:ind w:firstLineChars="100" w:firstLine="220"/>
              <w:jc w:val="left"/>
              <w:rPr>
                <w:rFonts w:ascii="Calibri" w:hAnsi="Calibri" w:cs="Calibri"/>
                <w:color w:val="000000"/>
                <w:sz w:val="22"/>
                <w:szCs w:val="22"/>
              </w:rPr>
            </w:pPr>
            <w:r w:rsidRPr="00CE3A9A">
              <w:rPr>
                <w:rFonts w:ascii="Calibri" w:hAnsi="Calibri" w:cs="Calibri"/>
                <w:color w:val="000000"/>
                <w:sz w:val="22"/>
                <w:szCs w:val="22"/>
              </w:rPr>
              <w:t> </w:t>
            </w:r>
          </w:p>
        </w:tc>
      </w:tr>
    </w:tbl>
    <w:p w:rsidR="00D57BAD" w:rsidRDefault="00D57BAD" w:rsidP="0048209E"/>
    <w:p w:rsidR="0048209E" w:rsidRDefault="0048209E" w:rsidP="0048209E">
      <w:r>
        <w:t xml:space="preserve">Zdroj: ČSÚ, </w:t>
      </w:r>
      <w:hyperlink r:id="rId19" w:history="1">
        <w:r w:rsidR="001043B4" w:rsidRPr="005222D1">
          <w:rPr>
            <w:rStyle w:val="Hypertextovodkaz"/>
          </w:rPr>
          <w:t>http://www.czso.cz/csu/redakce.nsf/i/mira_inflace</w:t>
        </w:r>
      </w:hyperlink>
      <w:r w:rsidR="001043B4">
        <w:t xml:space="preserve"> (data k </w:t>
      </w:r>
      <w:r w:rsidR="003C303C">
        <w:t>28. 7. 2011</w:t>
      </w:r>
      <w:r w:rsidR="001043B4">
        <w:t>)</w:t>
      </w:r>
    </w:p>
    <w:p w:rsidR="0048209E" w:rsidRDefault="0048209E" w:rsidP="001A6DE7"/>
    <w:p w:rsidR="00D57BAD" w:rsidRDefault="00D57BAD" w:rsidP="001A6DE7"/>
    <w:p w:rsidR="00575CEA" w:rsidRDefault="00575CEA" w:rsidP="001A6DE7"/>
    <w:p w:rsidR="00B50CAD" w:rsidRDefault="00B50CAD" w:rsidP="001A6DE7"/>
    <w:p w:rsidR="00B50CAD" w:rsidRDefault="00B50CAD" w:rsidP="001A6DE7"/>
    <w:p w:rsidR="00B50CAD" w:rsidRDefault="00B50CAD" w:rsidP="001A6DE7"/>
    <w:p w:rsidR="00B50CAD" w:rsidRDefault="00B50CAD" w:rsidP="001A6DE7"/>
    <w:p w:rsidR="00B50CAD" w:rsidRDefault="00B50CAD" w:rsidP="001A6DE7"/>
    <w:p w:rsidR="00B50CAD" w:rsidRDefault="00B50CAD" w:rsidP="001A6DE7"/>
    <w:p w:rsidR="00B50CAD" w:rsidRDefault="00B50CAD" w:rsidP="001A6DE7"/>
    <w:p w:rsidR="00990CF5" w:rsidRPr="003B0FCB" w:rsidRDefault="00990CF5" w:rsidP="00230DD1">
      <w:pPr>
        <w:pStyle w:val="Nadpis1"/>
      </w:pPr>
      <w:bookmarkStart w:id="31" w:name="_Toc272257267"/>
      <w:bookmarkStart w:id="32" w:name="_Toc300862997"/>
      <w:r w:rsidRPr="003B0FCB">
        <w:lastRenderedPageBreak/>
        <w:t>Závěr</w:t>
      </w:r>
      <w:bookmarkEnd w:id="31"/>
      <w:bookmarkEnd w:id="32"/>
    </w:p>
    <w:p w:rsidR="008522A7" w:rsidRDefault="008522A7" w:rsidP="008522A7">
      <w:pPr>
        <w:spacing w:before="120"/>
      </w:pPr>
      <w:r>
        <w:t xml:space="preserve">Vývoj inflace určitě vypovídá o stavu ekonomiky. Chceme-li si však vytvořit základní představu o stavu a stabilitě naší ekonomiky, potřebujeme kromě údajů o inflaci i další makroekonomické ukazatele - míru nezaměstnanosti, údaj o růstu hrubého domácího produktu a výši státního dluhu. Na základě pouhé informace o aktuální výši inflace si obrázek o stavu ekonomiky udělat nelze. </w:t>
      </w:r>
    </w:p>
    <w:p w:rsidR="008522A7" w:rsidRDefault="008522A7" w:rsidP="008522A7">
      <w:pPr>
        <w:spacing w:before="120"/>
      </w:pPr>
      <w:r>
        <w:t>Je jasné, že státu inflační proces přináší mnoho výhod, ale hlavně i</w:t>
      </w:r>
      <w:r w:rsidRPr="006E0C96">
        <w:t>nflace je způsobem, jak stát může zvýšit míru zdanění a svoji ekonomickou kontrolu nad soukromým sektorem bez nutnosti schválení parlamentem. Urychlov</w:t>
      </w:r>
      <w:r>
        <w:t>ání inflace umožňuje fungování „politického hospodářského cyklu“</w:t>
      </w:r>
      <w:r w:rsidRPr="006E0C96">
        <w:t xml:space="preserve">, kdy vlády v předvolebním období emitují obrovské množství peněz za účelem oživení hospodářského růstu </w:t>
      </w:r>
      <w:r>
        <w:t>„</w:t>
      </w:r>
      <w:r w:rsidRPr="006E0C96">
        <w:t>na dluh</w:t>
      </w:r>
      <w:r>
        <w:t>“</w:t>
      </w:r>
      <w:r w:rsidRPr="006E0C96">
        <w:t>, který bude později zaplacen inflačním obdobím a tvrdou recesí.</w:t>
      </w:r>
      <w:r>
        <w:t xml:space="preserve"> </w:t>
      </w:r>
    </w:p>
    <w:p w:rsidR="008522A7" w:rsidRDefault="008522A7" w:rsidP="008522A7">
      <w:pPr>
        <w:spacing w:before="120"/>
      </w:pPr>
      <w:r>
        <w:t xml:space="preserve">Situace v ČR je, co se týká ekonomického vývoje, výrazně nad růstem zemí eura, proto hrozí nebezpečí vyšší inflace. Důvodem je vysoká poptávka, která žene ceny vzhůru. </w:t>
      </w:r>
    </w:p>
    <w:p w:rsidR="00815EA5" w:rsidRPr="00437E4F" w:rsidRDefault="00815EA5" w:rsidP="00437E4F">
      <w:pPr>
        <w:rPr>
          <w:color w:val="000000" w:themeColor="text1"/>
        </w:rPr>
      </w:pPr>
      <w:r w:rsidRPr="00437E4F">
        <w:t xml:space="preserve">Při plnění své základní </w:t>
      </w:r>
      <w:r w:rsidR="003C303C" w:rsidRPr="00437E4F">
        <w:t>měnově politické</w:t>
      </w:r>
      <w:r w:rsidRPr="00437E4F">
        <w:t xml:space="preserve"> </w:t>
      </w:r>
      <w:hyperlink r:id="rId20" w:anchor="b1" w:history="1">
        <w:r w:rsidRPr="00437E4F">
          <w:rPr>
            <w:rStyle w:val="Hypertextovodkaz"/>
            <w:color w:val="000000" w:themeColor="text1"/>
            <w:u w:val="none"/>
          </w:rPr>
          <w:t>úlohy</w:t>
        </w:r>
      </w:hyperlink>
      <w:r w:rsidRPr="00437E4F">
        <w:t xml:space="preserve">, tj. zabezpečení cenové stability, volí centrální banka jeden z několika možných </w:t>
      </w:r>
      <w:r w:rsidR="003C303C" w:rsidRPr="00437E4F">
        <w:t>měnově</w:t>
      </w:r>
      <w:r w:rsidR="003C303C">
        <w:t xml:space="preserve"> </w:t>
      </w:r>
      <w:r w:rsidR="003C303C" w:rsidRPr="00437E4F">
        <w:t>politických</w:t>
      </w:r>
      <w:r w:rsidRPr="00437E4F">
        <w:t xml:space="preserve"> režimů. Čtyřmi základními typy těchto režimů jsou režim s implicitní nominální kotvou, cílování peněžní zásoby, cílování měnového kurzu </w:t>
      </w:r>
      <w:r w:rsidR="003C303C" w:rsidRPr="00437E4F">
        <w:rPr>
          <w:color w:val="000000" w:themeColor="text1"/>
        </w:rPr>
        <w:t>a</w:t>
      </w:r>
      <w:r w:rsidR="003C303C">
        <w:rPr>
          <w:color w:val="000000" w:themeColor="text1"/>
        </w:rPr>
        <w:t xml:space="preserve"> </w:t>
      </w:r>
      <w:hyperlink r:id="rId21" w:history="1">
        <w:r w:rsidR="003C303C" w:rsidRPr="00437E4F">
          <w:rPr>
            <w:rStyle w:val="Hypertextovodkaz"/>
            <w:color w:val="000000" w:themeColor="text1"/>
            <w:u w:val="none"/>
          </w:rPr>
          <w:t>cílování inflace</w:t>
        </w:r>
      </w:hyperlink>
      <w:r w:rsidRPr="00437E4F">
        <w:rPr>
          <w:color w:val="000000" w:themeColor="text1"/>
        </w:rPr>
        <w:t>.</w:t>
      </w:r>
    </w:p>
    <w:p w:rsidR="00815EA5" w:rsidRPr="00815EA5" w:rsidRDefault="00815EA5" w:rsidP="00437E4F">
      <w:r w:rsidRPr="00815EA5">
        <w:t xml:space="preserve">Významnými rysy cílování inflace je střednědobost této strategie, využívání prognózy inflace a veřejné explicitní vyhlášení inflačního cíle či posloupnosti </w:t>
      </w:r>
      <w:r w:rsidRPr="00437E4F">
        <w:rPr>
          <w:color w:val="000000" w:themeColor="text1"/>
        </w:rPr>
        <w:t xml:space="preserve">cílů. Bankovní rada ČNB při svém </w:t>
      </w:r>
      <w:r w:rsidR="003C303C" w:rsidRPr="00437E4F">
        <w:rPr>
          <w:color w:val="000000" w:themeColor="text1"/>
        </w:rPr>
        <w:t>měnově</w:t>
      </w:r>
      <w:r w:rsidR="003C303C">
        <w:rPr>
          <w:color w:val="000000" w:themeColor="text1"/>
        </w:rPr>
        <w:t xml:space="preserve"> </w:t>
      </w:r>
      <w:r w:rsidR="003C303C" w:rsidRPr="00437E4F">
        <w:rPr>
          <w:color w:val="000000" w:themeColor="text1"/>
        </w:rPr>
        <w:t>politickém</w:t>
      </w:r>
      <w:r w:rsidRPr="00437E4F">
        <w:rPr>
          <w:color w:val="000000" w:themeColor="text1"/>
        </w:rPr>
        <w:t xml:space="preserve"> rozhodování posuzuje nejnovější </w:t>
      </w:r>
      <w:hyperlink r:id="rId22" w:history="1">
        <w:r w:rsidRPr="00437E4F">
          <w:rPr>
            <w:rStyle w:val="Hypertextovodkaz"/>
            <w:color w:val="000000" w:themeColor="text1"/>
            <w:u w:val="none"/>
          </w:rPr>
          <w:t>prognózu</w:t>
        </w:r>
      </w:hyperlink>
      <w:r w:rsidRPr="00815EA5">
        <w:t xml:space="preserve"> ČNB a vyhodnocuje rizika nenaplnění této prognózy. Na základě těchto úvah pak Bankovní rada hlasuje o tom, zda a jak by se mělo změnit nastavení </w:t>
      </w:r>
      <w:r w:rsidR="003C303C" w:rsidRPr="00815EA5">
        <w:t>měnově politických</w:t>
      </w:r>
      <w:r w:rsidRPr="00815EA5">
        <w:t xml:space="preserve"> nástrojů. Změnami těchto nástrojů se centrální banka snaží kompenzovat excesivní inflační, resp. dezinflační tlaky, které vychylují budoucí inflaci mimo inflační cíl resp. toleranční pásmo </w:t>
      </w:r>
      <w:r w:rsidRPr="00437E4F">
        <w:rPr>
          <w:color w:val="000000" w:themeColor="text1"/>
        </w:rPr>
        <w:t xml:space="preserve">kolem tohoto cíle. Například zvýšení </w:t>
      </w:r>
      <w:hyperlink r:id="rId23" w:anchor="d1" w:history="1">
        <w:r w:rsidRPr="00437E4F">
          <w:rPr>
            <w:rStyle w:val="Hypertextovodkaz"/>
            <w:color w:val="000000" w:themeColor="text1"/>
            <w:u w:val="none"/>
          </w:rPr>
          <w:t>repo sazby</w:t>
        </w:r>
      </w:hyperlink>
      <w:r w:rsidRPr="00437E4F">
        <w:rPr>
          <w:color w:val="000000" w:themeColor="text1"/>
        </w:rPr>
        <w:t xml:space="preserve"> vede prostřednictvím tzv. </w:t>
      </w:r>
      <w:hyperlink r:id="rId24" w:history="1">
        <w:r w:rsidRPr="00437E4F">
          <w:rPr>
            <w:rStyle w:val="Hypertextovodkaz"/>
            <w:color w:val="000000" w:themeColor="text1"/>
            <w:u w:val="none"/>
          </w:rPr>
          <w:t>transmisního mechanismu</w:t>
        </w:r>
      </w:hyperlink>
      <w:r w:rsidRPr="00437E4F">
        <w:rPr>
          <w:color w:val="000000" w:themeColor="text1"/>
        </w:rPr>
        <w:t xml:space="preserve"> obvykle k oslabení agregátní poptávky, které má za následek oslabení cenového růstu. Snížení repo</w:t>
      </w:r>
      <w:r w:rsidRPr="00815EA5">
        <w:t xml:space="preserve"> sazby má na inflaci obvykle opačný dopad. Pokud centrální banka očekává, že v budoucnosti budou převažovat inflační vlivy vychylující inflaci nad cílovanou hodnotu, je to signál, že měnová politika by měla být restriktivnější, tj. že repo sazba by měla být zvýšena.</w:t>
      </w:r>
    </w:p>
    <w:p w:rsidR="00815EA5" w:rsidRPr="00437E4F" w:rsidRDefault="00815EA5" w:rsidP="00437E4F">
      <w:r w:rsidRPr="00437E4F">
        <w:lastRenderedPageBreak/>
        <w:t xml:space="preserve">Inflační vývoj, resp. očekávaný inflační vývoj může být ovšem důsledkem působení mimořádných šoků zpravidla na straně nabídky, jejichž inflační resp. </w:t>
      </w:r>
      <w:hyperlink r:id="rId25" w:history="1">
        <w:r w:rsidRPr="00437E4F">
          <w:rPr>
            <w:rStyle w:val="Hypertextovodkaz"/>
            <w:color w:val="000000" w:themeColor="text1"/>
            <w:u w:val="none"/>
          </w:rPr>
          <w:t>dezinflační</w:t>
        </w:r>
      </w:hyperlink>
      <w:r w:rsidRPr="00437E4F">
        <w:t xml:space="preserve"> projevy za určitou dobu odezní, takže úsilí tyto projevy zcela eliminovat změnami nastavení </w:t>
      </w:r>
      <w:r w:rsidR="003C303C" w:rsidRPr="00437E4F">
        <w:t>měnově politických</w:t>
      </w:r>
      <w:r w:rsidRPr="00437E4F">
        <w:t xml:space="preserve"> nástrojů by zbytečně krátkodobě rozkolísávalo ekonomiku. Pokud se prognóza inflace v důsledku zmíněných šoků pohybuje po jistou dobu mimo toleranční pásmo inflačního cíle, je to v režimu cílování inflace obvykle považováno za výjimku z úkolu centrální banky zajistit vývoj inflace poblíž inflačního cíle. ČNB - stejně jako řada jiných centrálních bank cílujících inflaci - uplatňuje tuto praxi a v odůvodněných situacích pracuje s tzv. </w:t>
      </w:r>
      <w:hyperlink r:id="rId26" w:anchor="vyjimky" w:history="1">
        <w:r w:rsidRPr="00437E4F">
          <w:rPr>
            <w:rStyle w:val="Hypertextovodkaz"/>
            <w:color w:val="000000" w:themeColor="text1"/>
            <w:u w:val="none"/>
          </w:rPr>
          <w:t>výjimkami</w:t>
        </w:r>
      </w:hyperlink>
      <w:r w:rsidRPr="00437E4F">
        <w:t xml:space="preserve"> ze závazku plnit inflační cíl.</w:t>
      </w:r>
    </w:p>
    <w:p w:rsidR="00815EA5" w:rsidRPr="006E0C96" w:rsidRDefault="00815EA5" w:rsidP="008522A7">
      <w:pPr>
        <w:spacing w:before="120"/>
      </w:pPr>
    </w:p>
    <w:p w:rsidR="005B2EA5" w:rsidRPr="003B0FCB" w:rsidRDefault="00A93B0A" w:rsidP="0014355A">
      <w:pPr>
        <w:tabs>
          <w:tab w:val="left" w:pos="6690"/>
        </w:tabs>
        <w:jc w:val="left"/>
      </w:pPr>
      <w:r>
        <w:tab/>
      </w:r>
    </w:p>
    <w:p w:rsidR="00260F8F" w:rsidRDefault="00260F8F">
      <w:pPr>
        <w:spacing w:after="0"/>
        <w:jc w:val="left"/>
        <w:rPr>
          <w:b/>
          <w:bCs/>
          <w:sz w:val="26"/>
          <w:szCs w:val="40"/>
        </w:rPr>
      </w:pPr>
      <w:r>
        <w:br w:type="page"/>
      </w:r>
    </w:p>
    <w:p w:rsidR="00D43BD6" w:rsidRDefault="0001702C" w:rsidP="00DA2C72">
      <w:pPr>
        <w:pStyle w:val="Nadpis1"/>
        <w:numPr>
          <w:ilvl w:val="0"/>
          <w:numId w:val="0"/>
        </w:numPr>
        <w:ind w:left="360" w:hanging="360"/>
      </w:pPr>
      <w:bookmarkStart w:id="33" w:name="_Toc272257268"/>
      <w:bookmarkStart w:id="34" w:name="_Toc300862998"/>
      <w:r>
        <w:lastRenderedPageBreak/>
        <w:t>Literatura</w:t>
      </w:r>
      <w:bookmarkEnd w:id="33"/>
      <w:bookmarkEnd w:id="34"/>
    </w:p>
    <w:p w:rsidR="00581BA1" w:rsidRPr="00145303" w:rsidRDefault="00581BA1" w:rsidP="00CE0DFD">
      <w:pPr>
        <w:pStyle w:val="Literatura-text"/>
        <w:rPr>
          <w:b/>
        </w:rPr>
      </w:pPr>
      <w:r w:rsidRPr="00145303">
        <w:rPr>
          <w:b/>
        </w:rPr>
        <w:t>Monografie</w:t>
      </w:r>
    </w:p>
    <w:p w:rsidR="00E036D3" w:rsidRDefault="00E036D3" w:rsidP="00581BA1">
      <w:pPr>
        <w:pStyle w:val="Literatura-text"/>
      </w:pPr>
      <w:r>
        <w:t xml:space="preserve">PAVELKA, </w:t>
      </w:r>
      <w:r w:rsidR="00DA2C72">
        <w:t>T., Učebnice Makroekonomie, 3. vyd. Praha: VŠEM, 2010. 273 s. ISBN 978-80-86730-55-4</w:t>
      </w:r>
    </w:p>
    <w:p w:rsidR="00145303" w:rsidRDefault="00145303" w:rsidP="00581BA1">
      <w:pPr>
        <w:pStyle w:val="Literatura-text"/>
      </w:pPr>
    </w:p>
    <w:p w:rsidR="00581BA1" w:rsidRPr="00145303" w:rsidRDefault="00581BA1" w:rsidP="00581BA1">
      <w:pPr>
        <w:pStyle w:val="Literatura-text"/>
        <w:rPr>
          <w:b/>
        </w:rPr>
      </w:pPr>
      <w:r w:rsidRPr="00145303">
        <w:rPr>
          <w:b/>
        </w:rPr>
        <w:t>Odborné knihy a časopisy</w:t>
      </w:r>
    </w:p>
    <w:p w:rsidR="00DA2C72" w:rsidRDefault="00DA2C72" w:rsidP="00581BA1">
      <w:pPr>
        <w:pStyle w:val="Literatura-text"/>
      </w:pPr>
      <w:r>
        <w:t>BRŮNA, K. Dynamika úrokových sazeb v kontextu měnové politiky, 1. vyd. Praha: Oeconomica, 2009. 218 s. ISBN 8024515555</w:t>
      </w:r>
    </w:p>
    <w:p w:rsidR="00DA2C72" w:rsidRPr="001F3C88" w:rsidRDefault="00DA2C72" w:rsidP="00581BA1">
      <w:pPr>
        <w:pStyle w:val="Literatura-text"/>
      </w:pPr>
      <w:r>
        <w:t>JONÁŠ, J. Ekonomická transformace v České republice: makroekonomický vývoj a hospodářská politika. 1. vyd. Michiganská univerzita: Management Press, 1997. 207 s. ISBN 8085943220</w:t>
      </w:r>
    </w:p>
    <w:p w:rsidR="00581BA1" w:rsidRDefault="00581BA1" w:rsidP="00CE0DFD">
      <w:pPr>
        <w:pStyle w:val="Literatura-text"/>
      </w:pPr>
    </w:p>
    <w:p w:rsidR="00581BA1" w:rsidRDefault="00581BA1" w:rsidP="00CE0DFD">
      <w:pPr>
        <w:pStyle w:val="Literatura-text"/>
        <w:rPr>
          <w:b/>
        </w:rPr>
      </w:pPr>
      <w:r w:rsidRPr="00145303">
        <w:rPr>
          <w:b/>
        </w:rPr>
        <w:t>Internetové zdroje</w:t>
      </w:r>
    </w:p>
    <w:p w:rsidR="00DA2C72" w:rsidRPr="007604F9" w:rsidRDefault="00DA2C72" w:rsidP="00DA2C72">
      <w:pPr>
        <w:pStyle w:val="Textpoznpodarou"/>
        <w:rPr>
          <w:sz w:val="22"/>
          <w:lang w:val="en-US"/>
        </w:rPr>
      </w:pPr>
      <w:r>
        <w:t xml:space="preserve">Česká národní banka: Zprávy o inflaci – 2000 (4. čtvrtletí 1999). Praha: ČNB. 2000. [cit. 2011-07-20 </w:t>
      </w:r>
      <w:r>
        <w:rPr>
          <w:sz w:val="22"/>
          <w:lang w:val="en-US"/>
        </w:rPr>
        <w:t>]. Dostupné z WWW:</w:t>
      </w:r>
    </w:p>
    <w:p w:rsidR="00E036D3" w:rsidRPr="00145303" w:rsidRDefault="005B5EEF" w:rsidP="00DA2C72">
      <w:pPr>
        <w:pStyle w:val="Literatura-text"/>
        <w:rPr>
          <w:b/>
        </w:rPr>
      </w:pPr>
      <w:hyperlink r:id="rId27" w:history="1">
        <w:r w:rsidR="00DA2C72" w:rsidRPr="00A34B2E">
          <w:rPr>
            <w:rStyle w:val="Hypertextovodkaz"/>
            <w:sz w:val="20"/>
          </w:rPr>
          <w:t>http://www.cnb.cz/cs/menova_politika/zpravy_o_inflaci/2000/2000_leden/index.html</w:t>
        </w:r>
      </w:hyperlink>
    </w:p>
    <w:p w:rsidR="00DA2C72" w:rsidRPr="007604F9" w:rsidRDefault="00DA2C72" w:rsidP="00DA2C72">
      <w:pPr>
        <w:pStyle w:val="Textpoznpodarou"/>
        <w:rPr>
          <w:sz w:val="22"/>
          <w:lang w:val="en-US"/>
        </w:rPr>
      </w:pPr>
      <w:r>
        <w:t>Česká národní banka: Zprávy o inflaci – 2001 (4. čtvrtletí 2000). Praha: ČNB. 2001.  [cit. 2011-07-20</w:t>
      </w:r>
      <w:r>
        <w:rPr>
          <w:sz w:val="22"/>
          <w:lang w:val="en-US"/>
        </w:rPr>
        <w:t>]. Dostupné z WWW:</w:t>
      </w:r>
    </w:p>
    <w:p w:rsidR="00DA2C72" w:rsidRDefault="005B5EEF" w:rsidP="00DA2C72">
      <w:pPr>
        <w:pStyle w:val="Textpoznpodarou"/>
      </w:pPr>
      <w:hyperlink r:id="rId28" w:history="1">
        <w:r w:rsidR="00DA2C72" w:rsidRPr="00A34B2E">
          <w:rPr>
            <w:rStyle w:val="Hypertextovodkaz"/>
            <w:sz w:val="20"/>
          </w:rPr>
          <w:t>http://www.cnb.cz/miranda2/export/sites/www.cnb.cz/cs/menova_politika/zpravy_o_inflaci/2002/2002_leden/download/zoi_2002_leden.pdf</w:t>
        </w:r>
      </w:hyperlink>
      <w:r w:rsidR="00DA2C72">
        <w:t>.</w:t>
      </w:r>
    </w:p>
    <w:p w:rsidR="00DA2C72" w:rsidRDefault="00DA2C72" w:rsidP="00DA2C72">
      <w:pPr>
        <w:pStyle w:val="Textpoznpodarou"/>
      </w:pPr>
    </w:p>
    <w:p w:rsidR="00DA2C72" w:rsidRDefault="00DA2C72" w:rsidP="00DA2C72">
      <w:pPr>
        <w:pStyle w:val="Textpoznpodarou"/>
      </w:pPr>
      <w:r>
        <w:t>Česká národní banka: Zprávy o inflaci – 2003 (4. čtvrtletí 2002). Praha: ČNB. 2003.  [cit. 2011-07-20</w:t>
      </w:r>
      <w:r>
        <w:rPr>
          <w:sz w:val="22"/>
          <w:lang w:val="en-US"/>
        </w:rPr>
        <w:t xml:space="preserve">]. </w:t>
      </w:r>
      <w:r>
        <w:t xml:space="preserve"> Dostupné z WWW:</w:t>
      </w:r>
    </w:p>
    <w:p w:rsidR="00DA2C72" w:rsidRDefault="005B5EEF" w:rsidP="00DA2C72">
      <w:pPr>
        <w:pStyle w:val="Textpoznpodarou"/>
      </w:pPr>
      <w:hyperlink r:id="rId29" w:history="1">
        <w:r w:rsidR="00DA2C72" w:rsidRPr="00A34B2E">
          <w:rPr>
            <w:rStyle w:val="Hypertextovodkaz"/>
            <w:sz w:val="20"/>
          </w:rPr>
          <w:t>http://www.cnb.cz/cs/menova_politika/zpravy_o_inflaci/2003/2003_leden/index.html</w:t>
        </w:r>
      </w:hyperlink>
      <w:r w:rsidR="00DA2C72">
        <w:t>.</w:t>
      </w:r>
    </w:p>
    <w:p w:rsidR="00DA2C72" w:rsidRDefault="00DA2C72" w:rsidP="00DA2C72">
      <w:pPr>
        <w:pStyle w:val="Textpoznpodarou"/>
      </w:pPr>
    </w:p>
    <w:p w:rsidR="00DA2C72" w:rsidRDefault="00DA2C72" w:rsidP="00DA2C72">
      <w:pPr>
        <w:pStyle w:val="Textpoznpodarou"/>
      </w:pPr>
      <w:r>
        <w:t>Česká národní banka: Zprávy o inflaci – 2004 (4. čtvrtletí 2003). Praha: ČNB. 2004. [cit. 2011-07-20</w:t>
      </w:r>
      <w:r>
        <w:rPr>
          <w:sz w:val="22"/>
          <w:lang w:val="en-US"/>
        </w:rPr>
        <w:t xml:space="preserve">]. </w:t>
      </w:r>
      <w:r>
        <w:t xml:space="preserve"> Dostupné z WWW:</w:t>
      </w:r>
    </w:p>
    <w:p w:rsidR="00DA2C72" w:rsidRDefault="005B5EEF" w:rsidP="00DA2C72">
      <w:pPr>
        <w:pStyle w:val="Textpoznpodarou"/>
      </w:pPr>
      <w:hyperlink r:id="rId30" w:history="1">
        <w:r w:rsidR="00DA2C72" w:rsidRPr="00A34B2E">
          <w:rPr>
            <w:rStyle w:val="Hypertextovodkaz"/>
            <w:sz w:val="20"/>
          </w:rPr>
          <w:t>http://www.cnb.cz/miranda2/export/sites/www.cnb.cz/cs/menova_politika/zpravy_o_inflaci/2004/2004_leden/download/zoi_2004_leden.pdf</w:t>
        </w:r>
      </w:hyperlink>
      <w:r w:rsidR="00DA2C72">
        <w:t>.</w:t>
      </w:r>
    </w:p>
    <w:p w:rsidR="00DD24BC" w:rsidRDefault="00DD24BC" w:rsidP="001F3C88">
      <w:pPr>
        <w:pStyle w:val="Literatura-text"/>
      </w:pPr>
    </w:p>
    <w:p w:rsidR="00DA2C72" w:rsidRDefault="00DA2C72" w:rsidP="001F3C88">
      <w:pPr>
        <w:pStyle w:val="Literatura-text"/>
      </w:pPr>
      <w:r>
        <w:lastRenderedPageBreak/>
        <w:t>Česká národní banka: Zprávy o inflaci – 2006 (4. čtvrtletí 2005). Praha: ČNB. 2006. [cit. 2011-07-20</w:t>
      </w:r>
      <w:r>
        <w:rPr>
          <w:lang w:val="en-US"/>
        </w:rPr>
        <w:t xml:space="preserve">]  </w:t>
      </w:r>
      <w:hyperlink r:id="rId31" w:history="1">
        <w:r w:rsidRPr="00A34B2E">
          <w:rPr>
            <w:rStyle w:val="Hypertextovodkaz"/>
            <w:sz w:val="20"/>
          </w:rPr>
          <w:t>http://www.cnb.cz/miranda2/export/sites/www.cnb.cz/cs/menova_politika/zpravy_o_inflaci/2006/2006_leden/download/zoi_01_2006.pdf</w:t>
        </w:r>
      </w:hyperlink>
      <w:r>
        <w:t>.</w:t>
      </w:r>
    </w:p>
    <w:p w:rsidR="00DA2C72" w:rsidRDefault="00DA2C72" w:rsidP="00DA2C72">
      <w:pPr>
        <w:pStyle w:val="Textpoznpodarou"/>
      </w:pPr>
      <w:r>
        <w:t>Česká národní banka: Zprávy o inflaci – 2008 (Zpráva o inflaci I/2008). Praha: ČNB. 2008. [cit. 2011-07-20</w:t>
      </w:r>
      <w:r>
        <w:rPr>
          <w:sz w:val="22"/>
          <w:lang w:val="en-US"/>
        </w:rPr>
        <w:t xml:space="preserve">]. </w:t>
      </w:r>
      <w:hyperlink r:id="rId32" w:history="1">
        <w:r w:rsidRPr="00A34B2E">
          <w:rPr>
            <w:rStyle w:val="Hypertextovodkaz"/>
            <w:sz w:val="20"/>
          </w:rPr>
          <w:t>http://www.cnb.cz/miranda2/export/sites/www.cnb.cz/cs/menova_politika/zpravy_o_inflaci/2008/2008_I/download/zoi_I_2008.pdf</w:t>
        </w:r>
      </w:hyperlink>
      <w:r>
        <w:t>.</w:t>
      </w:r>
    </w:p>
    <w:p w:rsidR="00DA2C72" w:rsidRDefault="00DA2C72" w:rsidP="00DA2C72">
      <w:pPr>
        <w:pStyle w:val="Textpoznpodarou"/>
      </w:pPr>
    </w:p>
    <w:p w:rsidR="00DA2C72" w:rsidRDefault="00DA2C72" w:rsidP="00DA2C72">
      <w:pPr>
        <w:pStyle w:val="Textpoznpodarou"/>
      </w:pPr>
      <w:r>
        <w:t>Česká národní banka: Zprávy o inflaci – 2009 (Zpráva o inflaci IV/2009). Praha: ČNB. 2009. [cit. 2011-07-20</w:t>
      </w:r>
      <w:r>
        <w:rPr>
          <w:sz w:val="22"/>
          <w:lang w:val="en-US"/>
        </w:rPr>
        <w:t xml:space="preserve">]. </w:t>
      </w:r>
      <w:hyperlink r:id="rId33" w:history="1">
        <w:r w:rsidRPr="00A34B2E">
          <w:rPr>
            <w:rStyle w:val="Hypertextovodkaz"/>
            <w:sz w:val="20"/>
          </w:rPr>
          <w:t>http://www.cnb.cz/miranda2/export/sites/www.cnb.cz/cs/menova_politika/zpravy_o_inflaci/2009/2009_IV/download/zoi_IV_2009.pdf</w:t>
        </w:r>
      </w:hyperlink>
      <w:r>
        <w:t>.</w:t>
      </w:r>
    </w:p>
    <w:p w:rsidR="00E33FAB" w:rsidRDefault="00E33FAB" w:rsidP="00E33FAB">
      <w:pPr>
        <w:pStyle w:val="Textpoznpodarou"/>
      </w:pPr>
    </w:p>
    <w:p w:rsidR="00E33FAB" w:rsidRDefault="00E33FAB" w:rsidP="00E33FAB">
      <w:pPr>
        <w:pStyle w:val="Textpoznpodarou"/>
      </w:pPr>
      <w:r>
        <w:t>Česká národní banka: Zprávy o inflaci – 2010 (Zpráva o inflaci IV/2010). Praha: ČNB. 2010. [cit. 2011-07-20</w:t>
      </w:r>
      <w:r>
        <w:rPr>
          <w:sz w:val="22"/>
          <w:lang w:val="en-US"/>
        </w:rPr>
        <w:t xml:space="preserve">]. </w:t>
      </w:r>
      <w:hyperlink r:id="rId34" w:history="1">
        <w:r w:rsidRPr="00A34B2E">
          <w:rPr>
            <w:rStyle w:val="Hypertextovodkaz"/>
            <w:sz w:val="20"/>
          </w:rPr>
          <w:t>http://www.cnb.cz/miranda2/export/sites/www.cnb.cz/cs/menova_politika/zpravy_o_inflaci/2010/2010_IV/download/zoi_IV_2010.pdf</w:t>
        </w:r>
      </w:hyperlink>
      <w:r>
        <w:t>.</w:t>
      </w:r>
    </w:p>
    <w:p w:rsidR="00E33FAB" w:rsidRDefault="00E33FAB" w:rsidP="00DA2C72">
      <w:pPr>
        <w:pStyle w:val="Textpoznpodarou"/>
      </w:pPr>
    </w:p>
    <w:p w:rsidR="00DA2C72" w:rsidRDefault="00DA2C72" w:rsidP="00DA2C72">
      <w:pPr>
        <w:pStyle w:val="Textpoznpodarou"/>
      </w:pPr>
    </w:p>
    <w:p w:rsidR="00DA2C72" w:rsidRDefault="00DA2C72" w:rsidP="001F3C88">
      <w:pPr>
        <w:pStyle w:val="Literatura-text"/>
      </w:pPr>
    </w:p>
    <w:p w:rsidR="00DA2C72" w:rsidRDefault="00DA2C72" w:rsidP="001F3C88">
      <w:pPr>
        <w:pStyle w:val="Literatura-text"/>
      </w:pPr>
    </w:p>
    <w:p w:rsidR="00DA2C72" w:rsidRPr="001F3C88" w:rsidRDefault="00DA2C72" w:rsidP="001F3C88">
      <w:pPr>
        <w:pStyle w:val="Literatura-text"/>
      </w:pPr>
    </w:p>
    <w:p w:rsidR="0001702C" w:rsidRDefault="0001702C" w:rsidP="0014355A">
      <w:pPr>
        <w:jc w:val="left"/>
      </w:pPr>
    </w:p>
    <w:p w:rsidR="00011C39" w:rsidRDefault="0078685E">
      <w:pPr>
        <w:spacing w:after="0"/>
        <w:jc w:val="left"/>
        <w:sectPr w:rsidR="00011C39" w:rsidSect="00045FBE">
          <w:pgSz w:w="11906" w:h="16838" w:code="9"/>
          <w:pgMar w:top="1276" w:right="1134" w:bottom="1418" w:left="2268" w:header="709" w:footer="12" w:gutter="0"/>
          <w:pgNumType w:start="1"/>
          <w:cols w:space="708"/>
          <w:docGrid w:linePitch="326"/>
        </w:sectPr>
      </w:pPr>
      <w:r>
        <w:br w:type="page"/>
      </w:r>
    </w:p>
    <w:p w:rsidR="00FA2631" w:rsidRDefault="00062F40" w:rsidP="00E036D3">
      <w:pPr>
        <w:pStyle w:val="Nadpis1"/>
        <w:numPr>
          <w:ilvl w:val="0"/>
          <w:numId w:val="0"/>
        </w:numPr>
        <w:ind w:left="360" w:hanging="360"/>
      </w:pPr>
      <w:bookmarkStart w:id="35" w:name="_Toc300862999"/>
      <w:r>
        <w:lastRenderedPageBreak/>
        <w:t>Přílohy</w:t>
      </w:r>
      <w:bookmarkEnd w:id="35"/>
    </w:p>
    <w:p w:rsidR="00E00EA1" w:rsidRDefault="00E00EA1" w:rsidP="00E00EA1">
      <w:pPr>
        <w:pStyle w:val="Nadpis2"/>
        <w:numPr>
          <w:ilvl w:val="0"/>
          <w:numId w:val="0"/>
        </w:numPr>
        <w:ind w:left="578" w:hanging="578"/>
        <w:rPr>
          <w:b w:val="0"/>
        </w:rPr>
      </w:pPr>
      <w:bookmarkStart w:id="36" w:name="_Toc300863000"/>
      <w:r>
        <w:rPr>
          <w:b w:val="0"/>
        </w:rPr>
        <w:t>Příloha 1 Spotřební koš pro výpočet spotřebitelských cen od ledna 2011</w:t>
      </w:r>
      <w:bookmarkEnd w:id="36"/>
    </w:p>
    <w:p w:rsidR="00E00EA1" w:rsidRPr="00E00EA1" w:rsidRDefault="00E00EA1" w:rsidP="00E00EA1">
      <w:pPr>
        <w:autoSpaceDE w:val="0"/>
        <w:autoSpaceDN w:val="0"/>
        <w:adjustRightInd w:val="0"/>
        <w:spacing w:after="0" w:line="240" w:lineRule="auto"/>
        <w:jc w:val="left"/>
        <w:rPr>
          <w:rFonts w:ascii="Arial-BoldMT" w:hAnsi="Arial-BoldMT" w:cs="Arial-BoldMT"/>
          <w:b/>
          <w:bCs/>
          <w:sz w:val="15"/>
          <w:szCs w:val="15"/>
        </w:rPr>
      </w:pPr>
      <w:r w:rsidRPr="00E00EA1">
        <w:rPr>
          <w:rFonts w:ascii="Arial-BoldMT" w:hAnsi="Arial-BoldMT" w:cs="Arial-BoldMT"/>
          <w:b/>
          <w:bCs/>
          <w:sz w:val="15"/>
          <w:szCs w:val="15"/>
        </w:rPr>
        <w:t>Spotřební koš pro výpočet indexu spotřebitelských cen od ledna 2011</w:t>
      </w:r>
    </w:p>
    <w:p w:rsidR="00E00EA1" w:rsidRPr="00E00EA1" w:rsidRDefault="00E00EA1" w:rsidP="00E00EA1">
      <w:pPr>
        <w:autoSpaceDE w:val="0"/>
        <w:autoSpaceDN w:val="0"/>
        <w:adjustRightInd w:val="0"/>
        <w:spacing w:after="0" w:line="240" w:lineRule="auto"/>
        <w:jc w:val="left"/>
        <w:rPr>
          <w:rFonts w:ascii="Arial-BoldMT" w:hAnsi="Arial-BoldMT" w:cs="Arial-BoldMT"/>
          <w:b/>
          <w:bCs/>
          <w:sz w:val="15"/>
          <w:szCs w:val="15"/>
        </w:rPr>
      </w:pPr>
      <w:r w:rsidRPr="00E00EA1">
        <w:rPr>
          <w:rFonts w:ascii="Arial-BoldMT" w:hAnsi="Arial-BoldMT" w:cs="Arial-BoldMT"/>
          <w:b/>
          <w:bCs/>
          <w:sz w:val="15"/>
          <w:szCs w:val="15"/>
        </w:rPr>
        <w:t>domácnosti celkem - stálé váhy roku 2008</w:t>
      </w:r>
    </w:p>
    <w:p w:rsidR="00E00EA1" w:rsidRDefault="00E00EA1" w:rsidP="00E00EA1">
      <w:pPr>
        <w:autoSpaceDE w:val="0"/>
        <w:autoSpaceDN w:val="0"/>
        <w:adjustRightInd w:val="0"/>
        <w:spacing w:after="0" w:line="240" w:lineRule="auto"/>
        <w:jc w:val="left"/>
        <w:rPr>
          <w:rFonts w:ascii="Arial-BoldMT" w:hAnsi="Arial-BoldMT" w:cs="Arial-BoldMT"/>
          <w:b/>
          <w:bCs/>
          <w:sz w:val="15"/>
          <w:szCs w:val="15"/>
        </w:rPr>
      </w:pPr>
    </w:p>
    <w:p w:rsidR="00E00EA1" w:rsidRPr="00E00EA1" w:rsidRDefault="00E00EA1" w:rsidP="00E00EA1">
      <w:pPr>
        <w:autoSpaceDE w:val="0"/>
        <w:autoSpaceDN w:val="0"/>
        <w:adjustRightInd w:val="0"/>
        <w:spacing w:after="0" w:line="240" w:lineRule="auto"/>
        <w:jc w:val="left"/>
        <w:rPr>
          <w:rFonts w:ascii="Arial-BoldMT" w:hAnsi="Arial-BoldMT" w:cs="Arial-BoldMT"/>
          <w:b/>
          <w:bCs/>
          <w:sz w:val="15"/>
          <w:szCs w:val="15"/>
        </w:rPr>
      </w:pPr>
      <w:r w:rsidRPr="00E00EA1">
        <w:rPr>
          <w:rFonts w:ascii="Arial-BoldMT" w:hAnsi="Arial-BoldMT" w:cs="Arial-BoldMT"/>
          <w:b/>
          <w:bCs/>
          <w:sz w:val="15"/>
          <w:szCs w:val="15"/>
        </w:rPr>
        <w:t>COICOP NAZEV MĚRNÁ JEDNOTKA VÁHA</w:t>
      </w:r>
    </w:p>
    <w:p w:rsidR="00E00EA1" w:rsidRDefault="00E00EA1" w:rsidP="00E00EA1">
      <w:pPr>
        <w:autoSpaceDE w:val="0"/>
        <w:autoSpaceDN w:val="0"/>
        <w:adjustRightInd w:val="0"/>
        <w:spacing w:after="0" w:line="240" w:lineRule="auto"/>
        <w:jc w:val="left"/>
        <w:rPr>
          <w:rFonts w:ascii="ArialMT" w:hAnsi="ArialMT" w:cs="ArialMT"/>
          <w:sz w:val="15"/>
          <w:szCs w:val="15"/>
        </w:rPr>
      </w:pP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 ÚHRN 1000,000000</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01 POTRAVINY A NEALKOHOLICKÉ NÁPOJE 170,332703</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01.1 Potraviny 153,441689</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01.11 Pekárenské výrobky; obiloviny 27,341956</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01.111 CHLÉB 6,758911</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01.111.01 CHLÉB KONZUMNÍ KMÍNOVÝ 1 kg 5,314473</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01.111.02 PEČIVO PŠENIČNO ŽITNÉ 1 kg 0,853941</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01.111.03 CHLÉB TOUSTOVÝ SVĚTLÝ 1 kg 0,590497</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01.112 PEČIVO BĚŽNÉ 6,595419</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01.112.01 PEČIVO PŠENIČNÉ BÍLÉ 1 kg 5,751390</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01.112.02 BAGETA SVĚTLÁ FRANCOUZSKÁ 1 kg 0,844029</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01.113 PEČIVO JEMNÉ 3,686394</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01.113.01 MÁSLOVÝ KOLÁČ Z KYNUTÉHO TĚSTA 1 kg 0,760632</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01.113.02 KOBLIHA CUKRÁŘSKÁ 10 ks 1,570290</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01.113.04 PIŠKOTOVÁ ROLÁDA 1 kg 0,760632</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01.113.05 PIZZA S NÁPLNÍ BALENÁ MRAZENÁ 1 kg 0,594840</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01.114 PEČIVO TRVANLIVÉ 4,627255</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01.114.01 SUŠENKY NEPLNĚNÉ 1 kg 0,993805</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01.114.02 SUŠENKY SLEPOVANÉ NEMÁČENÉ 1 kg 0,993805</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01.114.03 SLADKÉ OPLATKY PLNĚNÉ NEMÁČENÉ 1 kg 1,145990</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01.114.04 DROBNÝ SLANÝ KRAKER 1 kg 0,499850</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01.114.05 PIŠKOTY DĚTSKÉ SVĚTLÉ 100 g 0,993805</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01.115 PŠENIČNÁ MOUKA 1,202071</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01.115.01 PŠENIČNÁ MOUKA HLADKÁ 1 kg 0,622603</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01.115.02 PŠENIČNÁ MOUKA HRUBÁ 1 kg 0,579468</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01.116 TĚSTOVINY 1,103726</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01.116.01 ŠPAGETY NEVAJEČNÉ 1 kg 0,472608</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01.116.02 TĚSTOVINY VAJEČNÉ 1 kg 0,631118</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01.117 OSTATNÍ VÝROBKY Z OBILOVIN 2,515643</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01.117.01 KUKUŘIČNÉ LUPÍNKY (CORNFLAKES) 1 kg 1,266910</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01.117.02 HOUSKOVÉ KNEDLÍKY V PRÁŠKU 1 kg 0,870654</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01.117.03 LISTOVÉ TĚSTO MRAŽENÉ 1 kg 0,378079</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01.118 RÝŽE 0,852537</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01.118.01 RÝŽE LOUPANÁ DLOUHOZRNNÁ 1 kg 0,852537</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01.12 Maso 40,547829</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01.121 MASO VEPŘOVÉ 8,442688</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01.121.01 VEPŘOVÁ PEČENĚ S KOSTÍ 1 kg 2,017405</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01.121.02 VEPŘOVÁ KÝTA BEZ KOSTI 1 kg 1,929458</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01.121.03 VEPŘOVÁ KRKOVICE 1 kg 1,629152</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01.121.04 VEPŘOVÁ PLEC 1 kg 1,744741</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01.121.05 VEPŘOVÝ BŮČEK 1 kg 1,121932</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01.122 MASO HOVĚZÍ 3,339366</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01.122.01 HOVĚZÍ MASO ZADNÍ BEZ KOSTI 1 kg 1,069663</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01.122.02 HOVĚZÍ MASO PŘEDNÍ BEZ KOSTI 1 kg 0,970837</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01.122.03 HOVĚZÍ MASO PŘEDNÍ S KOSTÍ 1 kg 0,688056</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01.122.04 HOVĚZÍ SVÍČKOVÁ PRAVÁ 1 kg 0,610810</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01.123 OSTATNÍ MASA A VNITŘNOSTI 2,287005</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01.123.01 MASO MLETÉ 1 kg 0,973976</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01.123.02 VEPŘOVÁ JÁTRA 1 kg 0,686145</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01.123.03 KRÁLÍK DOMÁCÍ 1 kg 0,626884</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01.124 UZENÁŘSKÉ ZBOŽÍ 15,478470</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01.124.01 ŠPEKÁČKY 1 kg 1,854089</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01.124.02 JEMNÉ PÁRKY 1 kg 1,408804</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01.124.03 GOTHAJSKÝ SALÁM 1 kg 0,927037</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01.124.05 ŠUNKOVÝ SALÁM 1 kg 1,408804</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01.124.07 PAPRIKOVÁ KLOBÁSA 1 kg 2,447672</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01.124.08 POLIČAN 1 kg 1,260303</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01.124.10 ŠUNKA VEPŘOVÁ 1 kg 1,789265</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01.124.12 ŠUNKA KRŮTÍ 1 kg 1,098878</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01.124.13 ANGLICKÁ SLANINA 1 kg 0,943103</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01.124.14 JÁTROVÁ PAŠTIKA 1 kg 0,589946</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01.124.16 TLAČENKA SVĚTLÁ DRŮBEŽÍ 1 kg 0,612715</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01.124.17 UZENÁ VEPŘOVÁ KRKOVICE 1 kg 0,568927</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01.124.18 UZENÁ KUŘECÍ STEHNA 1 kg 0,568927</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lastRenderedPageBreak/>
        <w:t>01.125 MASOVÉ KONZERVY A OSTATNÍ MASNÉ VÝROBKY 2,156713</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01.125.01 LUNCHEON MEAT 1 kg 1,380997</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01.125.03 GRILOVANÉ KUŘE 1 kg 0,775716</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01.126 DRŮBEŽ 8,843587</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01.126.01 KUŘATA KUCHANÁ CELÁ 1 kg 2,741502</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01.126.02 KUŘECÍ ŘÍZKY KUCHYŇSKY UPRAVENÉ 1 kg 2,501391</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01.126.03 KUŘECÍ STEHNA 1 kg 2,452831</w:t>
      </w:r>
    </w:p>
    <w:p w:rsidR="00E00EA1" w:rsidRPr="00E00EA1" w:rsidRDefault="00E00EA1" w:rsidP="00E00EA1">
      <w:pPr>
        <w:autoSpaceDE w:val="0"/>
        <w:autoSpaceDN w:val="0"/>
        <w:adjustRightInd w:val="0"/>
        <w:spacing w:after="0" w:line="240" w:lineRule="auto"/>
        <w:jc w:val="left"/>
        <w:rPr>
          <w:rFonts w:ascii="Arial-BoldMT" w:hAnsi="Arial-BoldMT" w:cs="Arial-BoldMT"/>
          <w:b/>
          <w:bCs/>
          <w:sz w:val="15"/>
          <w:szCs w:val="15"/>
        </w:rPr>
      </w:pPr>
      <w:r w:rsidRPr="00E00EA1">
        <w:rPr>
          <w:rFonts w:ascii="Arial-BoldMT" w:hAnsi="Arial-BoldMT" w:cs="Arial-BoldMT"/>
          <w:b/>
          <w:bCs/>
          <w:sz w:val="15"/>
          <w:szCs w:val="15"/>
        </w:rPr>
        <w:t>COICOP NAZEV MĚRNÁ JEDNOTKA VÁHA</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01.126.04 KRŮTY KUCHANÉ 1 kg 0,675447</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01.126.05 KACHNY KUCHANÉ 1 kg 0,472416</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01.13 Ryby 4,483181</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01.131 RYBY ČERSTVÉ,CHLAZENÉ,MRAZENÉ A VÝROBKY Z NICH 2,045839</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01.131.01 KAPR CHLAZENÝ, MRAŽENÝ 1 kg 0,551130</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01.131.02 FILÉ MRAŽENÉ 1 kg 1,218874</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01.131.03 LOSOS FILET 1 kg 0,275835</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01.132 OSTATNÍ RYBY A RYBÍ VÝROBKY 2,437342</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01.132.01 UZENÁ MAKRELA 1 kg 1,508332</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01.132.03 TUŇÁK RŮŽOVÝ V KONZERVĚ 1 kg 0,929010</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01.14 Mléko, sýry a vejce 30,281676</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01.141 VEJCE A VAJEČNÉ VÝROBKY 2,637792</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01.141.01 VEJCE SLEPIČÍ ČERSTVÁ 10 ks 2,637792</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01.143 MLÉKO ČERSTVÉ, TRVANLIVÉ 5,043814</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01.143.01 MLÉKO POLOTUČNÉ PASTEROVANÉ 1 l 1,005192</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01.143.02 MLÉKO POLOTUČNÉ TRVANLIVÉ 1 l 1,274344</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01.143.03 MLÉKO ODSTŘEDĚNÉ TRVANLIVÉ 1 l 1,256490</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01.143.04 MLÉKO PLNOTUČNÉ TRVANLIVÉ 1 l 1,256490</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01.143.05 BIO MLÉKO 1 l 0,251298</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01.144 MLÉKO KONZERVOVANÉ A SUŠENÉ 0,787391</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01.144.01 KONDENZOVANÉ MLÉKO NESLAZENÉ 500 g 0,322892</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01.144.03 SUŠENÉ PLNOTUČNÉ MLÉKO (SUNAR) 500 g 0,464499</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01.145 SÝRY 10,472241</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01.145.02 EIDAMSKÁ CIHLA 1 kg 2,734504</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01.145.03 HERMELÍN 1 kg 1,023243</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01.145.04 TAVENÝ SÝR NEOCHUCENÝ 1 kg 2,381587</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01.145.05 OLOMOUCKÉ TVARŮŽKY 1 kg 0,583231</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01.145.06 LUČINA 1 kg 1,326466</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01.145.07 NIVA 1 kg 1,055958</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01.145.08 GOUDA 1 kg 1,367252</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01.146 JOGURTY 5,027527</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01.146.01 JOGURT BÍLÝ NETUČNÝ 150 g 1,555351</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01.146.02 SMETANOVÝ JOGURT OVOCNÝ 150 g 2,777739</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01.146.03 BIO JOGURT OVOCNÝ 150 g 0,694437</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01.147 OSTATNÍ MLÉČNÉ VÝROBKY 6,312911</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01.147.01 ZAKYSANÉ MLÉČNÉ VÝROBKY TEKUTÉ 1 l 0,547500</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01.147.02 SMETANA SLADKÁ TRVANLIVÁ 1 l 1,734782</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01.147.03 TVAROH MĚKKÝ KONZUMNÍ 1 kg 2,956759</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01.147.04 POLÁRKOVÝ DORT 1 l 1,073870</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01.15 Oleje a tuky 7,856373</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01.151 MÁSLO 4,035928</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01.151.01 MÁSLO ČERSTVÉ 1 kg 2,709524</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01.151.02 MÁSLO POMAZÁNKOVÉ 1 kg 1,326404</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01.152 VEPŘOVÉ SÁDLO A SLANINA 0,331995</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01.152.01 VEPŘOVÉ SÁDLO ŠKVAŘENÉ 1 kg 0,331995</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01.153 JEDLÉ OLEJE 1,624895</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01.153.01 OLEJ OLIVOVÝ 1 l 0,390968</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01.153.02 OLEJ ROSTLINNÝ 1 l 0,522100</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01.153.03 OLEJ SLUNEČNICOVÝ 1 l 0,711827</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01.154 ROSTLINNÉ A OSTATNÍ TUKY 1,863555</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01.154.01 ROSTLINNÉ MÁSLO 1 kg 1,269333</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01.154.02 ROSTLINNÝ TUK NA PEČENÍ 1 kg 0,433386</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01.154.03 ZTUŽENÝ POKRMOVÝ TUK 1 kg 0,160836</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01.16 Ovoce 12,097762</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01.161 CITRUSY 2,375328</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01.161.01 POMERANČE 1 kg 1,777410</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01.161.02 CITRONY 1 kg 0,597918</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01.162 BANÁNY 1,673128</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01.162.01 BANÁNY ŽLUTÉ 1 kg 1,673128</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01.163 JABLKA A OSTATNÍ JÁDROVINY 2,043333</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01.163.01 JABLKA KONZUMNÍ 1 kg 2,043333</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01.164 PECKOVINY A BOBULOVINY 2,917170</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01.164.02 BROSKVE/NEKTARINKY 1 kg 1,114732</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01.164.03 HROZNY STOLNÍ 1 kg 1,250025</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01.164.04 JAHODY ZAHRADNÍ 1 kg 0,552413</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01.165 OSTATNÍ OVOCE 1,044217</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01.165.01 VODNÍ MELOUN ČERVENÝ 1 kg 0,642130</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01.165.02 KIWI 1 kg 0,402087</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01.166 OVOCNÉ VÝROBKY 0,593832</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01.166.01 KOMPOT MERUŇKOVÝ (EVENT. BROSKVOVÝ) 1 kg 0,593832</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lastRenderedPageBreak/>
        <w:t>01.167 SUCHÉ PLODY A SUŠENÉ OVOCE 1,450754</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01.167.01 JÁDRA LÍSKOVÝCH OŘÍŠKŮ 100 g 0,600417</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01.167.02 ROZINKY 1 kg 0,463435</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01.167.03 ŠVESTKY SUŠENÉ 1 kg 0,386902</w:t>
      </w:r>
    </w:p>
    <w:p w:rsidR="00E00EA1" w:rsidRPr="00E00EA1" w:rsidRDefault="00E00EA1" w:rsidP="00E00EA1">
      <w:pPr>
        <w:autoSpaceDE w:val="0"/>
        <w:autoSpaceDN w:val="0"/>
        <w:adjustRightInd w:val="0"/>
        <w:spacing w:after="0" w:line="240" w:lineRule="auto"/>
        <w:jc w:val="left"/>
        <w:rPr>
          <w:rFonts w:ascii="Arial-BoldMT" w:hAnsi="Arial-BoldMT" w:cs="Arial-BoldMT"/>
          <w:b/>
          <w:bCs/>
          <w:sz w:val="15"/>
          <w:szCs w:val="15"/>
        </w:rPr>
      </w:pPr>
      <w:r w:rsidRPr="00E00EA1">
        <w:rPr>
          <w:rFonts w:ascii="Arial-BoldMT" w:hAnsi="Arial-BoldMT" w:cs="Arial-BoldMT"/>
          <w:b/>
          <w:bCs/>
          <w:sz w:val="15"/>
          <w:szCs w:val="15"/>
        </w:rPr>
        <w:t>COICOP NAZEV MĚRNÁ JEDNOTKA VÁHA</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01.17 Zelenina 13,505920</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01.171 BRAMBORY 1,892996</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01.171.01 KONZUMNÍ BRAMBORY 1 kg 1,892996</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01.172 VÝROBKY Z BRAMBOR 1,340507</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01.172.01 HRANOLKY BRAMBOROVÉ MRAŽENÉ 1 kg 0,691833</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01.172.02 BRAMBOROVÉ KNEDLÍKY V PRÁŠKU 1 kg 0,302758</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01.172.03 BRAMBOROVÉ LUPÍNKY 200 g 0,345916</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01.173 PLODOVÁ ZELENINA (ČERSTVÁ I MRAŽENÁ) 4,459795</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01.173.01 RAJSKÁ JABLKA ČERVENÁ KULATÁ 1 kg 1,811546</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01.173.02 OKURKY SALÁTOVÉ 1 kg 1,036381</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01.173.03 PAPRIKY 1 kg 1,611868</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01.174 OSTATNÍ ZELENINA (ČERSTVÁ I MRAŽENÁ) 4,111932</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01.174.01 ZELÍ HLÁVKOVÉ BÍLÉ 1 kg 0,478884</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01.174.02 KVĚTÁK BÍLÝ CELÝ 1 ks 0,561517</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01.174.03 MRKEV 1 kg 0,552685</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01.174.04 CELER 1 kg 0,452847</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01.174.05 CIBULE SUCHÁ 1 kg 0,582870</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01.174.06 ŽAMPIONY BÍLÉ 1 kg 0,434767</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01.174.07 ČESNEK SUCHÝ 1 kg 0,486845</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01.174.08 BROKOLICE 1 ks 0,561517</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01.175 ZELENINOVÉ VÝROBKY 1,465788</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01.175.01 NAKLÁDANÉ ZELÍ 1 kg 0,451045</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01.175.02 STERILOVANÉ OKURKY 1 kg 0,798954</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01.175.03 ŠPENÁTOVÝ PROTLAK MRAŽENÝ 1 kg 0,151303</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01.175.04 DĚTSKÁ VÝŽIVA 220 g 0,064486</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01.176 LUŠTĚNINY 0,234902</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01.176.01 ČOČKA VELKOZRNNÁ 1 kg 0,234902</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01.18 Cukr, marmeláda, med, čokoláda, cukrovinky a cukrářské výrobky 11,277798</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01.181 MARMELÁDY, DŽEMY 0,376469</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01.181.01 JAHODOVÝ DŽEM 1 kg 0,376469</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01.182 CUKR 1,676260</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01.182.01 CUKR KRYSTALOVÝ 1 kg 1,296817</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01.182.02 CUKR MOUČKOVÝ 1 kg 0,379443</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01.183 ČOKOLÁDA A ČOKOLÁDOVÉ VÝROBKY 4,553340</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01.183.01 ČOKOLÁDA MLÉČNÁ TABULKOVÁ 100 g 1,883503</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01.183.02 ČOKOLÁDOVÝ DEZERT 250 g 1,328000</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01.183.03 ČOKOLÁDOVÁ TYČINKA PLNĚNÁ 100 g 1,009835</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01.183.05 DIA ČOKOLÁDA 100 g 0,332002</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01.184 CUKROVINKY NEČOKOLÁDOVÉ 2,080918</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01.184.01 KYSELÝ OVOCNÝ DROPS 100 g 0,394147</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01.184.02 ŽELATINOVÉ CUKROVINKY 100 g 0,967552</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01.184.03 ŽVÝKACÍ GUMA 1 bal. 0,719219</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01.185 CUKRÁŘSKÉ VÝROBKY 1,897381</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01.185.01 ŽLOUTKOVÝ VĚNEČEK 10 ks 1,571675</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01.185.03 OVOCNÁ ZMRZLINA PRŮMYSLOVĚ VYRÁBĚNÁ 1 l 0,325706</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01.186 MED, OVOCNÉ CUKRY, UMĚLÁ SLADIDLA 0,693430</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01.186.01 PRAVÝ VČELÍ MED 1 kg 0,693430</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01.19 Potravinářské výrobky a přípravky jinde neuvedené 6,049194</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01.191 POLÉVKY A OMÁČKY 1,205830</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01.191.01 MASOVÝ EXTRAKT 100 g 0,401943</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01.191.02 POLÉVKA GULÁŠOVÁ DEHYDROVANÁ 100 g 0,803887</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01.192 SŮL, KOŘENÍ 1,034195</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01.192.01 SŮL JEDLÁ PŘÍRODNÍ JODIDOVANÁ 1 kg 0,127817</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01.192.02 PEPŘ ČERNÝ MLETÝ 100 g 0,453189</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01.192.03 KMÍN 100 g 0,453189</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01.193 PŘÍPRAVKY K DOPLNĚNÍ A DOCHUCENÍ JÍDEL 2,163603</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01.193.01 KEČUP RAJČATOVÝ 1 kg 0,713770</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01.193.02 HOŘČICE 1 kg 0,469833</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01.193.03 TATARSKÁ OMÁČKA 1 l 0,980000</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01.194 POTŘEBY PRO PEČENÍ A OSTATNÍ POTRAVINY A POCHUTINY 1,645566</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01.194.01 DROŽDÍ 1 kg 0,750793</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01.194.02 POCHOUTKOVÝ SALÁT 1 kg 0,894773</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01.2 Nealkoholické nápoje 16,891014</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01.21 Káva, čaj a kakao 6,531526</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01.211 KAKAO 0,325104</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01.211.01 KAKAOVÝ PRÁŠEK 100 g 0,325104</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01.212 KÁVA 3,834225</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01.212.01 KÁVA PRAŽENÁ MLETÁ 100 g 1,009640</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01.212.02 KÁVA ZRNKOVÁ PRAŽENÁ 100 g 1,012074</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01.212.03 KÁVA ROZPUSTNÁ 100 g 1,812511</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01.213 ČAJ 1,989463</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01.213.01 ČAJ ČERNÝ PORCOVANÝ 100 g 1,316370</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01.213.02 ČAJ OVOCNÝ PORCOVANÝ 100 g 0,673093</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lastRenderedPageBreak/>
        <w:t>01.214 KÁVOVÉ NÁHRAŽKY A SMĚSI 0,382734</w:t>
      </w:r>
    </w:p>
    <w:p w:rsidR="00E00EA1" w:rsidRPr="00E00EA1" w:rsidRDefault="00E00EA1" w:rsidP="00E00EA1">
      <w:pPr>
        <w:autoSpaceDE w:val="0"/>
        <w:autoSpaceDN w:val="0"/>
        <w:adjustRightInd w:val="0"/>
        <w:spacing w:after="0" w:line="240" w:lineRule="auto"/>
        <w:jc w:val="left"/>
        <w:rPr>
          <w:rFonts w:ascii="Arial-BoldMT" w:hAnsi="Arial-BoldMT" w:cs="Arial-BoldMT"/>
          <w:b/>
          <w:bCs/>
          <w:sz w:val="15"/>
          <w:szCs w:val="15"/>
        </w:rPr>
      </w:pPr>
      <w:r w:rsidRPr="00E00EA1">
        <w:rPr>
          <w:rFonts w:ascii="Arial-BoldMT" w:hAnsi="Arial-BoldMT" w:cs="Arial-BoldMT"/>
          <w:b/>
          <w:bCs/>
          <w:sz w:val="15"/>
          <w:szCs w:val="15"/>
        </w:rPr>
        <w:t>COICOP NAZEV MĚRNÁ JEDNOTKA VÁHA</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01.214.01 KÁVOVINOVÝ EXTRAKT 100 g 0,382734</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01.22 Minerální vody, nealkoholické nápoje, ovocné a zeleninové šťávy 10,359488</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01.221 SIRUPY A KONCENTRÁTY 0,912046</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01.221.01 OVOCNÝ SIRUP 1 kg 0,912046</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01.222 OVOCNÉ A ZELENINOVÉ ŠŤÁVY 1,204577</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01.222.01 POMERANČOVÁ ŠŤÁVA 1 l 0,961337</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01.222.02 RAJČATOVÁ ŠŤÁVA 1 l 0,243240</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01.223 MINERÁLNÍ A STOLNÍ VODY 5,496079</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01.223.01 PŘÍRODNÍ PRAMENITÁ VODA 1 l 1,844847</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01.223.02 PŘÍRODNÍ MINERÁLNÍ VODA UHLIČITÁ 1 l 3,651232</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01.224 OSTATNÍ NEALKOHOLICKÉ NÁPOJE 2,746786</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01.224.01 NEALKOHOLICKÝ NÁPOJ S OVOCNOU PŘÍCHUTÍ 1 l 1,130778</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01.224.02 ORANŽÁDA 1 l 0,506595</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01.224.04 COCA-COLA (PEPSI-COLA) 1 l 1,109413</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02 ALKOHOLICKÉ NÁPOJE, TABÁK 85,987255</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02.1 Alkoholické nápoje 41,172355</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02.11 Lihoviny 11,754492</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02.111 LIHOVINY 11,754492</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02.111.01 TUZEMSKÝ TMAVÝ (TUZEMÁK) 1 l 2,376065</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02.111.02 VODKA JEMNÁ 1 l 3,118948</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02.111.03 FERNET STOCK 1 l 1,966139</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02.111.04 KARLOVARSKÁ BECHEROVKA 1 l 2,042484</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02.111.05 PRAVÁ SKOTSKÁ WHISKY 1 l 0,972437</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02.111.06 BRANDY 1 l 1,278419</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02.12 Vína 7,408493</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02.121 VÍNO 7,408493</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02.121.01 JAKOSTNÍ VÍNO BÍLÉ 1 l 2,886541</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02.121.02 JAKOSTNÍ VÍNO ČERVENÉ 1 l 2,886542</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02.121.03 ŠUMIVÉ VÍNO POLOSLADKÉ 0,75 l 1,031062</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02.121.04 PRAVÝ ITALSKÝ VERMUT 1 l 0,604348</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02.13 Piva 22,009370</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02.131 PIVO 22,009370</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02.131.01 PIVO VÝČEPNÍ, SVĚTLÉ, LAHVOVÉ 0,5 l 14,399851</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02.131.02 PIVO LEŽÁK - ZNAČKOVÉ, SVĚTLÉ, LAHVOVÉ 0,5 l 6,967484</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02.131.03 PIVO VÝČEPNÍ, SVĚTLÉ, V PLECHOVCE 0,33 l 0,642035</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02.2 Tabák 44,814900</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02.20 Tabák 44,814900</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02.201 TABÁK 44,814900</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02.201.01 PETRA KS BOX 1 bal. 8,987987</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02.201.02 SPARTA BLUE KS BOX 1 bal. 4,747870</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02.201.03 RED AND WHITE ORIGINAL 1 bal. 9,228195</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02.201.04 MARLBORO KS BOX 1 bal. 3,494038</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02.201.05 VICEROY SPECIAL FILTER RED 1 bal. 13,115798</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02.201.06 RONSON LONDON RED 1 bal. 2,620506</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02.201.08 WINSTON CLASSIC RED 1 bal. 0,873487</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02.201.09 KENT WHITE INFINA 1 bal. 1,747019</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03 ODÍVÁNÍ A OBUV 47,207768</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03.1 Odívání 36,542595</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03.11 Oděvní materiály 0,135930</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03.111 ODĚVNÍ MATERIÁLY 0,135930</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03.111.01 ŠATOVKA DÁMSKÁ 1 m2 0,135930</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03.12 Oděvy 34,071427</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03.121 PRÁDLO A PLETENÉ OŠACENÍ PÁNSKÉ 4,815802</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03.121.02 PÁNSKÉ PYŽAMO 1 ks 0,503136</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03.121.03 PÁNSKÁ KOŠILE - KLASICKÁ 1 ks 0,918705</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03.121.05 PÁNSKÝ PULOVR BAVLNĚNÝ - MIKINA 1 ks 0,910919</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03.121.06 PÁNSKÝ PULOVR BAVNĚNÝ- TRIČKO 1 ks 1,246012</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03.121.07 PÁNSKÉ SPODNÍ PRÁDLO 1 ks 0,590557</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03.121.08 PÁNSKÝ PULOVR 1 ks 0,646473</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03.122 PRÁDLO A PLETENÉ OŠACENÍ DÁMSKÉ 8,014227</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03.122.01 DÁMSKÉ KALHOTKY BAVLNĚNÉ 1 ks 1,378086</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03.122.04 DÁMSKÉ PLAVKY 1 ks 0,486896</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03.122.05 DÁMSKÁ VESTA 1 ks 1,978592</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03.122.06 DÁMSKÝ PULOVR - DLOUHÝ RUKÁV 1 ks 0,496690</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03.122.09 DÁMSKÁ PODPRSENKA 1 ks 1,394660</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03.122.10 DÁMSKÝ PULOVR - KRÁTKÝ RUKÁV 1 ks 2,279303</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03.123 PRÁDLO A PLETENÉ OŠACENÍ DĚTSKÉ 2,135415</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03.123.01 DÍVČÍ KALHOTKY BAVLNĚNÉ 1 ks 0,188974</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03.123.02 DĚTSKÉ PYŽAMO BAVLNĚNÉ 1 ks 0,264977</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03.123.04 DĚTSKÝ PULOVR BAVLNĚNÝ - MIKINA 1 ks 0,482941</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03.123.05 DĚTSKÝ PULOVR BAVLNĚNÝ - TRIČKO 1 ks 0,643495</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03.123.06 KOJENECKÉ DUPAČKY 1 ks 0,260134</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03.123.08 DĚTSKÝ PULOVR BAVLNĚNÝ - TRIČKO, DLOUHÝ RUKÁV 1 ks 0,294894</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03.124 KONFEKCE PÁNSKÁ 5,503595</w:t>
      </w:r>
    </w:p>
    <w:p w:rsidR="00E00EA1" w:rsidRPr="00E00EA1" w:rsidRDefault="00E00EA1" w:rsidP="00E00EA1">
      <w:pPr>
        <w:autoSpaceDE w:val="0"/>
        <w:autoSpaceDN w:val="0"/>
        <w:adjustRightInd w:val="0"/>
        <w:spacing w:after="0" w:line="240" w:lineRule="auto"/>
        <w:jc w:val="left"/>
        <w:rPr>
          <w:rFonts w:ascii="Arial-BoldMT" w:hAnsi="Arial-BoldMT" w:cs="Arial-BoldMT"/>
          <w:b/>
          <w:bCs/>
          <w:sz w:val="15"/>
          <w:szCs w:val="15"/>
        </w:rPr>
      </w:pPr>
      <w:r w:rsidRPr="00E00EA1">
        <w:rPr>
          <w:rFonts w:ascii="Arial-BoldMT" w:hAnsi="Arial-BoldMT" w:cs="Arial-BoldMT"/>
          <w:b/>
          <w:bCs/>
          <w:sz w:val="15"/>
          <w:szCs w:val="15"/>
        </w:rPr>
        <w:t>COICOP NAZEV MĚRNÁ JEDNOTKA VÁHA</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03.124.01 PÁNSKÝ OBLEK 1 ks 0,764081</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lastRenderedPageBreak/>
        <w:t>03.124.02 PÁNSKÁ BUNDA LETNÍ 1 ks 0,488686</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03.124.03 PÁNSKÁ BUNDA ZIMNÍ 1 ks 1,234302</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03.124.04 PÁNSKÉ KALHOTY 1 ks 1,489047</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03.124.05 PÁNSKÉ KALHOTY JEANSOVÉ - KLASICKÉ 1 ks 1,176267</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03.124.06 PÁNSKÉ SPORTOVNÍ KALHOTY LYŽAŘSKÉ 1 ks 0,351212</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03.125 KONFEKCE DÁMSKÁ 10,302486</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03.125.01 DÁMSKÝ PLÁŠŤ ZIMNÍ 1 ks 0,656279</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03.125.02 DÁMSKÁ BUNDA ZIMNÍ 1 ks 1,175266</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03.125.03 DÁMSKÝ KOSTÝM 1 ks 0,977654</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03.125.04 DÁMSKÉ SAKO 1 ks 1,057499</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03.125.07 DÁMSKÉ ŠATY LETNÍ 1 ks 0,636086</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03.125.08 DÁMSKÁ HALENKA 1 ks 1,359022</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03.125.09 DÁMSKÁ SUKNĚ 1 ks 0,544249</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03.125.12 DÁMSKÉ KALHOTY 1 ks 1,698720</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03.125.13 DÁMSKÉ SAKO (KABÁTEK) KOŽENÉ 1 ks 0,498991</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03.125.14 DÁMSKÉ JEANSOVÉ KALHOTY 1 ks 1,698720</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03.126 KONFEKCE DĚTSKÁ 1,452007</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03.126.01 DĚTSKÁ BUNDA ZIMNÍ 1 ks 0,399033</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03.126.04 DĚTSKÁ LYŽAŘSKÁ SOUPRAVA 1 ks 0,235170</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03.126.05 DĚTSKÉ JEANSOVÉ KALHOTY 1 ks 0,679314</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03.126.06 DÍVČÍ SUKNĚ 1 ks 0,138490</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03.127 PUNČOCHY A PONOŽKY PÁNSKÉ 0,718487</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03.127.01 PÁNSKÉ PONOŽKY BAVLNĚNÉ 1 pár 0,718487</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03.128 PUNČOCHY A PONOŽKY DÁMSKÉ 0,806183</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03.128.01 DÁMSKÉ PONOŽKY BAVLNĚNÉ 1 pár 0,450404</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03.128.02 DÁMSKÉ PUNČOCHOVÉ KALHOTY 1 ks 0,355779</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03.129 PUNČOCHY A PONOŽKY DĚTSKÉ 0,323225</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03.129.01 DĚTSKÉ PUNČOCHOVÉ KALHOTY 1 ks 0,210096</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03.129.02 DĚTSKÉ PONOŽKY BAVLNĚNÉ 1 pár 0,113129</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03.13 Oděvní doplňky a textilní galanterie 1,948120</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03.131 ODĚVNÍ DOPLŇKY 1,744538</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03.131.01 DÁMSKÝ ŠÁTEK /ŠÁLKA/ 1 ks 0,548718</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03.131.02 ČEPICE BASEBALOVÁ 1 ks 0,317799</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03.131.03 PÁNSKÉ RUKAVICE KOŽENÉ 1 pár 0,560222</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03.131.04 DÁMSKÝ KLOBOUK 1 ks 0,317799</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03.132 TEXTILNÍ GALANTERIE 0,203582</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03.132.01 NITĚ ŠICÍ 500 m 0,203582</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03.14 Čištění, opravy a půjčování oděvů 0,387118</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03.141 ČIŠTĚNÍ, OPRAVY A PŮJČOVÁNÍ ODĚVŮ 0,387118</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03.141.02 PŮJČOVÁNÍ SVATEBNÍCH ŠATŮ 3 dny 0,118213</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03.141.03 ČIŠTĚNÍ PÁNSKÉHO OBLEKU 1 služba 0,268905</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03.2 Obuv včetně oprav 10,665173</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03.21 Obuv 10,390808</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03.211 OBUV PÁNSKÁ 3,408270</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03.211.01 PÁNSKÁ VYCHÁZKOVÁ OBUV CELOROČNÍ KOŽENÁ 1 pár 1,013780</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03.211.02 PÁNSKÁ VYCHÁZKOVÁ OBUV LETNÍ KOŽENÁ 1 pár 0,611689</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03.211.03 PÁNSKÁ VYCHÁZKOVÁ OBUV ZIMNÍ KOŽENÁ 1 pár 0,691122</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03.211.04 PÁNSKÁ OBUV PRO VOLNÝ ČAS - KOŽENÁ 1 pár 1,091679</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03.212 OBUV DÁMSKÁ 5,464758</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03.212.01 DÁMSKÁ VYCHÁZKOVÁ OBUV CELOROČNÍ KOŽENÁ 1 pár 1,639563</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03.212.02 DÁMSKÁ VYCHÁZKOVÁ OBUV LETNÍ KOŽENÁ 1 pár 1,437024</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03.212.03 DÁMSKÁ VYCHÁZKOVÁ OBUV ZIMNÍ KOŽENÁ 1 pár 1,419750</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03.212.04 DÁMSKÁ OBUV PRO VOLNÝ ČAS - TEXTILNÍ 1 pár 0,677521</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03.212.05 DÁMSKÁ OBUV DOMÁCÍ TEXTILNÍ 1 pár 0,290900</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03.213 OBUV DĚTSKÁ 1,517780</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03.213.01 DĚTSKÁ OBUV VYCHÁZKOVÁ CELOROČNÍ KOŽENÁ 1 pár 0,215695</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03.213.02 DĚTSKÁ OBUV VYCHÁZKOVÁ LETNÍ KOŽENÁ 1 pár 0,278601</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03.213.03 DĚTSKÁ OBUV VYCHÁZKOVÁ ZIMNÍ KOŽENÁ 1 pár 0,194900</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03.213.04 DĚTSKÁ OBUV PRO VOLNÝ ČAS - KOŽENÁ 1 pár 0,445371</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03.213.06 DĚTSKÁ OBUV DOMÁCÍ TEXTILNÍ 1 pár 0,163879</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03.213.07 DĚTSKÁ OBUV ZIMNÍ - SNĚHULE 1 pár 0,219334</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03.22 Opravy a půjčování obuvi 0,274365</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03.221 OPRAVY A PŮJČOVÁNÍ OBUVI 0,274365</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03.221.01 VÝMĚNA DÁMSKÝCH PATNÍKŮ - EXPRES 1 pár 0,274365</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04 BYDLENÍ, VODA, ENERGIE, PALIVA 253,400912</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04.1 Nájemné z bytu 32,331899</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04.11 Nájemné placené nájemníky za první (hlavní) bydliště 32,331899</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04.111 ČISTÉ NÁJEMNÉ PLACENÉ NÁJEMNÍKY V NÁJEMNÍCH BYTECH 25,187939</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04.111.06 BYT NÁJEMNÍ - 2 OBYTNÉ MÍSTNOSTI - SE SMLUVNÍM NÁJMEM 1 m2 6,225024</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04.111.07 SUBI TRŽNÍ NÁJEMNÉ ZPROSTŘEDKOVANÉ RK 5,145543</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04.111.08 BYT NÁJEMNÍ - 1 OBYTNÁ MÍSTNOST - S REGULOVANÝM NÁJMEM 1 m2 1,196425</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04.111.09 BYT NÁJEMNÍ - 1 OBYTNÁ MÍSTNOST - S DEREGULOVANÝM NÁJMEM 1 m2 0,913672</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04.111.10 BYT NÁJEMNÍ - 2 OBYTNÉ MÍSTNOSTI- S REGULOVANÝM NÁJMEM 1 m2 2,986845</w:t>
      </w:r>
    </w:p>
    <w:p w:rsidR="00E00EA1" w:rsidRPr="00E00EA1" w:rsidRDefault="00E00EA1" w:rsidP="00E00EA1">
      <w:pPr>
        <w:autoSpaceDE w:val="0"/>
        <w:autoSpaceDN w:val="0"/>
        <w:adjustRightInd w:val="0"/>
        <w:spacing w:after="0" w:line="240" w:lineRule="auto"/>
        <w:jc w:val="left"/>
        <w:rPr>
          <w:rFonts w:ascii="Arial-BoldMT" w:hAnsi="Arial-BoldMT" w:cs="Arial-BoldMT"/>
          <w:b/>
          <w:bCs/>
          <w:sz w:val="15"/>
          <w:szCs w:val="15"/>
        </w:rPr>
      </w:pPr>
      <w:r w:rsidRPr="00E00EA1">
        <w:rPr>
          <w:rFonts w:ascii="Arial-BoldMT" w:hAnsi="Arial-BoldMT" w:cs="Arial-BoldMT"/>
          <w:b/>
          <w:bCs/>
          <w:sz w:val="15"/>
          <w:szCs w:val="15"/>
        </w:rPr>
        <w:t>COICOP NAZEV MĚRNÁ JEDNOTKA VÁHA</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04.111.11 BYT NÁJEMNÍ - 2 OBYTNÉ MÍSTNOSTI- S DEREGULOVANÝM NÁJMEM 1 m2 2,280959</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04.111.12 BYT NÁJEMNÍ - 3 OBYTNÉ MÍSTNOSTI- S REGULOVANÝM NÁJMEM 1 m2 3,025585</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04.111.13 BYT NÁJEMNÍ - 3 OBYTNÉ MÍSTNOSTI- S DEREGULOVANÝM NÁJMEM 1 m2 2,310544</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04.111.14 BYT NÁJEMNÍ - 4 OBYTNÉ MÍSTNOSTI- S REGULOVANÝM NÁJMEM 1 m2 0,625595</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lastRenderedPageBreak/>
        <w:t>04.111.15 BYT NÁJEMNÍ - 4 OBYTNÉ MÍSTNOSTI- S DEREGULOVANÝM NÁJMEM 1 m2 0,477747</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04.112 ÚHRADA PLACENÁ V BYTECH BYTOVÝCH DRUŽSTEV 7,143960</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04.112.01 BYT DRUŽSTEVNÍ I. KATEGORIE - 2 OBYTNÉ MÍSTNOSTI 1 měsíčně 2,520939</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04.112.02 BYT DRUŽSTEVNÍ I. KATEGORIE - 3 OBYTNÉ MÍSTNOSTI 1 měsíčně 3,983672</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04.112.03 BYT DRUŽSTEVNÍ I. KATEGORIE - 4 OBYTNÉ MÍSTNOSTI 1 měsíčně 0,639349</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04.2 Imputované nájemné za bydlení 109,220622</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04.21 Imputované nájemné vlastníků - nájemníků 109,220622</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04.211 HYPOTETICKÉ NÁJEMNÉ VLASTNÍKÚ 109,220622</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04.211.01 SUBI HYPOTETICKÉ NÁJEMNÉ VLASTNÍKÚ 109,220622</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04.3 Běžná údržba a drobné opravy bytu 5,378941</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04.31 Výrobky pro běžnou údržbu a drobné opravy bytu 2,406022</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04.311 VÝROBKY PRO BĚŽNOU ÚDRŽBU A OPRAVY BYTU 2,406022</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04.311.01 OBKLADAČKY POROVINOVÉ 1 m2 0,483186</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04.311.02 UMYVADLO 1 ks 0,225764</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04.311.03 BATERIE DŘEZOVÁ 1/2 coulová 1 ks 0,251446</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04.311.04 OMÍTKOVÁ SMĚS 40 kg 0,145954</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04.311.05 PRIMALEX PLUS BÍLÝ 7,5 kg 0,183103</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04.311.06 LAMINÁTOVÁ PODLAHA (PLOVOUCÍ PODLAHA) 1 m2 0,347434</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04.311.07 UNIVERZÁLNÍ AKRYLÁTOVÁ BARVA 1 kg 0,288732</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04.311.08 DŘEVĚNÁ PODLAHA 1 m2 0,242147</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04.311.09 SÁDROKARTONOVÉ DESKY 1 m2 0,140954</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04.311.10 SILIKONOVÝ TMEL 300 ml 0,097302</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04.32 Služby pro běžnou údržbu a drobné opravy bytu 2,972919</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04.321 SLUŽBY PRO BĚŽNOU ÚDRŽBU A OPRAVY BYTU 2,972919</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04.321.01 MALÍŘSKÉ PRÁCE 1 m2 0,288112</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04.321.02 NATĚRAČSKÉ PRÁCE 1 m2 0,145468</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04.321.03 OBKLADAČSKÉ PRÁCE 1 m2 0,532206</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04.321.04 TOPENÁŘSKÉ PRÁCE 1 hod. 0,250587</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04.321.05 INSTALATÉRSKÉ PRÁCE - VÝMĚNA BATERIE 1 výkon 0,298520</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04.321.06 TRUHLÁŘSKÉ PRÁCE 1 hod. 1,458026</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04.4 Ostatní služby související s bydlením 18,994482</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04.41 Dodávka vody (vodné) 8,906228</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04.411 VODNÉ 8,906228</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04.411.01 VODNÉ 1 m3 8,906228</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04.42 Sběr pevných odpadů 3,462767</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04.421 SBĚR PEVNÝCH ODPADŮ 3,462767</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04.421.01 ODVOZ POPELA A PEVNÝCH ODPADKŮ 1 ročně 3,462767</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04.43 Odvádění odpadních vod kanalizací (stočné) 3,189655</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04.431 STOČNÉ 3,189655</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04.431.01 STOČNÉ 1 m3 3,189655</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04.44 Ostatní služby související s bydlením jinde neuvedené 3,435832</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04.441 OSTATNÍ SLUŽBY SOUVISEJÍCÍ S BYDLENÍM 3,435832</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04.441.01 ÚHRADA SLUŽEB SPOJENÝCH S UŽÍVÁNÍM NÁJEMNÍHO BYTU 1 měsíčně 2,061499</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04.441.02 ÚHRADA SLUŽEB SPOJENÝCH S UŽÍVÁNÍM DRUŽSTEVNÍHO BYTU 1 měsíčně 1,374333</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04.5 Elektrická a tepelná energie, plyn a ostatní paliva 87,474968</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04.51 Elektrická energie 36,278252</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04.511 ELEKTŘINA 36,278252</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04.511.01 SUBI ELEKTŘINA 36,278252</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04.52 Plynná paliva 24,049571</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04.521 PLYN ZE SÍTĚ 23,705048</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04.521.01 SUBI PLYN ZE SÍTĚ 23,705048</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04.522 PLYN V BOMBÁCH 0,344523</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04.522.01 PROPAN - BUTAN 10 kg 0,344523</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04.53 Kapalná paliva 0,031947</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04.531 TEKUTÁ PALIVA 0,031947</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04.531.01 PETROLEJ 1 l 0,031947</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04.54 Tuhá paliva 3,596192</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04.541 TUHÁ PALIVA 3,596192</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04.541.01 ČERNÉ UHLÍ 100 kg 0,402878</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04.541.02 HNĚDÉ UHLÍ 100 kg 2,064206</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04.541.03 BRIKETY HNĚDOUHELNÉ 100 kg 0,147757</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04.541.04 KOKS ČERNOUHELNÝ 100 kg 0,145351</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04.541.05 DŘEVO PALIVOVÉ 100 kg 0,418000</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04.541.06 DŘEVO PALIVOVÉ LISTNATÉ 100 kg 0,418000</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04.55 Tepelná energie 23,519006</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04.551 TEPLO A TEPLÁ VODA 23,519006</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04.551.01 TEPLO PRO OTOP A PŘÍPRAVU TEPLÉ VODY 1 GJ 23,519006</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05 BYTOVÉ VYBAVENÍ, ZAŘÍZENÍ DOMÁCNOSTI, OPRAVY 55,190047</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05.1 Nábytek, byt. zaříz. a výzd, koberce a ost. podl. krytina; opravy 21,744400</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05.11 Nábytek a bytové zařízení 18,778998</w:t>
      </w:r>
    </w:p>
    <w:p w:rsidR="00E00EA1" w:rsidRPr="00E00EA1" w:rsidRDefault="00E00EA1" w:rsidP="00E00EA1">
      <w:pPr>
        <w:autoSpaceDE w:val="0"/>
        <w:autoSpaceDN w:val="0"/>
        <w:adjustRightInd w:val="0"/>
        <w:spacing w:after="0" w:line="240" w:lineRule="auto"/>
        <w:jc w:val="left"/>
        <w:rPr>
          <w:rFonts w:ascii="Arial-BoldMT" w:hAnsi="Arial-BoldMT" w:cs="Arial-BoldMT"/>
          <w:b/>
          <w:bCs/>
          <w:sz w:val="15"/>
          <w:szCs w:val="15"/>
        </w:rPr>
      </w:pPr>
      <w:r w:rsidRPr="00E00EA1">
        <w:rPr>
          <w:rFonts w:ascii="Arial-BoldMT" w:hAnsi="Arial-BoldMT" w:cs="Arial-BoldMT"/>
          <w:b/>
          <w:bCs/>
          <w:sz w:val="15"/>
          <w:szCs w:val="15"/>
        </w:rPr>
        <w:t>COICOP NAZEV MĚRNÁ JEDNOTKA VÁHA</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05.111 NÁBYTEK 15,602498</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05.111.01 ŽIDLE ČALOUNĚNÁ 1 ks 1,662727</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05.111.02 STŮL JÍDELNÍ KUCHYŇSKÝ 1 ks 0,985844</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05.111.03 KUCHYNSKÁ SKŘÍŇKA SPODNÍ 1 ks 1,045118</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05.111.04 KUCHYŇSKÁ SKŘÍŇKA NÁSTĚNNÁ 1 ks 1,045118</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05.111.05 KUCHYŇSKÁ PRACOVNÍ DESKA 1 běžný metr 1,045118</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05.111.06 SKŘÍŇKA SE ZÁSUVKAMI 1 ks 1,095030</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lastRenderedPageBreak/>
        <w:t>05.111.07 SKŘÍŇKA DVOUDVÉŘOVÁ 1 ks 1,095030</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05.111.09 ČALOUNĚNÁ SEDACÍ SOUPRAVA 1 soupr. 2,671896</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05.111.10 DĚTSKÁ POSTÝLKA 1 ks 0,483943</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05.111.12 SKŘÍŇ ŠATNÍ DVOUDVEŘOVÁ 1 ks 0,730010</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05.111.13 BOTNÍK 1 ks 1,119276</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05.111.15 POSTEL - DVOULŮŽKO 1 ks 2,623388</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05.112 BYTOVÉ ZAŘÍZENÍ A DOPLŇKY 3,176500</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05.112.01 STOLNÍ LAMPA 1 ks 1,255959</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05.112.02 OBRAZOVÝ RÁM 1 ks 0,814280</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05.112.03 ZÁCLONOVÁ TYČ 1 ks 1,106261</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05.12 Koberce a ostatní podlahová krytina 2,673497</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05.121 KOBERCE A OSTATNÍ PODLAHOVÉ KRYTINY 2,673497</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05.121.02 LINOLEUM 1 m2 0,896183</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05.121.03 KOBEREC BYTOVÝ 1 m2 1,777314</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05.13 Opravy nábytku, zařízení a podlahových krytin 0,291905</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05.131 OPRAVY NÁBYTKU, ZAŘÍZENÍ A PODLAHOVÝCH KRYTIN 0,291905</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05.131.01 OPRAVA ČALOUNĚNÉHO KŘESLA 1 oprava 0,291905</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05.2 Bytový textil 4,917280</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05.20 Bytový textil 4,917280</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05.201 BYTOVÝ TEXTIL 2,530677</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05.201.01 PŘIKRÝVKA PROŠÍVANÁ 1 ks 0,537528</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05.201.02 PŘIKRÝVKA VELKÁ ZE SYNTETICKÝCH VLÁKEN 1 ks 0,537528</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05.201.03 DEKORAČNÍ TKANINA 1 m2 0,852793</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05.201.04 PLETENÉ SYNTETICKÉ ZÁCLONY 1 m2 0,602828</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05.202 LOŽNÍ A STOLNÍ PRÁDLO 2,386603</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05.202.01 LOŽNÍ SOUPRAVA (DAMAŠEK,SATÉN) 1 soupr. 0,383646</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05.202.02 LOŽNÍ SOUPRAVA (KREP) 1 soupr. 0,575467</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05.202.03 PROSTĚRADLO BAVLNĚNÉ 1 ks 0,407575</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05.202.06 LOŽNÍ SOUPRAVA (DAMAŠEK,SATÉN) - internetový obchod 1 soupr. 0,191823</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05.202.07 SMYČKOVÝ RUČNÍK (FROTÉ) 1 ks 0,828092</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05.3 Přístroje a spotřebiče pro domácnost včetně oprav 9,901585</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05.31 Hlavní (velké) přístroje pro domácnost elektrické a neelektrické 7,125983</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05.311 CHLADNIČKY, MRAZNIČKY 2,020155</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05.311.05 EL. CHLADNIČKA S MRAZNIČKOU 1 ks 1,008532</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05.311.06 ELEKTRICKÁ MRAZNIČKA 1 ks 0,507356</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05.311.07 EL. CHLADNIČKA S MRAZNIČKOU - internetový obchod 1 ks 0,504267</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05.312 PRAČKY A SUŠIČKY, MYČKY NÁDOBÍ 1,922437</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05.312.02 MYČKA NÁDOBÍ 1 ks 0,632985</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05.312.04 AUTOMATICKÁ BUBNOVÁ PRAČKA 1 ks 0,859634</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05.312.05 AUTOMATICKÁ BUBNOVÁ PRAČKA- internetový obchod 1 ks 0,429818</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05.313 VAŘÍCÍ A VYHŘÍVACÍ ZAŘÍZENÍ 1,951252</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05.313.01 SPORÁK KOMBINOVANÝ 1 ks 0,870555</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05.313.02 MIKROVLNNÁ TROUBA 1 ks 0,296799</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05.313.03 PLYNOVÝ KOTEL 1 ks 0,783898</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05.314 OSTATNÍ ZAŘÍZENÍ A PŘÍSTROJE PRO DOMÁCNOST 1,232139</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05.314.02 DOMÁCÍ VODÁRNA 1 ks 0,234716</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05.314.04 ELEKTRICKÝ VYSAVAČ PODLAHOVÝ 1 ks 0,664950</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05.314.05 ELEKTRICKÝ VYSAVAČ PODLAHOVÝ - internetový obchod 1 ks 0,332473</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05.32 Malé domácí elektrické spotřebiče 1,976935</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05.321 MALÉ DOMÁCÍ ELEKTRICKÉ SPOTŘEBIČE 1,976935</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05.321.01 ELEKTRICKÝ RUČNÍ ŠLEHAČ 1 ks 0,677697</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05.321.03 VARNÁ KONVICE 1 ks 1,040754</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05.321.05 ELEKTRICKÁ ŽEHLIČKA 1 ks 0,258484</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05.33 Opravy domácích přístrojů a spotřebičů 0,798667</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05.331 OPRAVY DOMÁCÍCH SPOTŘEBIČŮ 0,798667</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05.331.01 OPRAVA AUTOMATICKÉ PRAČKY 1 oprava 0,798667</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05.4 Skleněné, keramické, stolní a kuchyňské potřeby pro domácnost 4,494457</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05.40 Skleněné, keramické, stolní a kuchyňské potřeby pro domácnost 4,494457</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05.401 SKLENĚNÉ, PORCELÁNOVÉ A KERAMICKÉ NÁDOBÍ 1,299791</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05.401.01 NÁPOJOVÁ SKLENKA 1 ks 0,430041</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05.401.04 VÁZA 1 ks 0,291408</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05.401.05 PORCELÁNOVÝ TALÍŘ 1 ks 0,363624</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05.401.06 ŠÁLEK S PODŠÁLKEM PORCELÁNOVÝ 1 souprava 0,214718</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05.402 KOVOVÉ NÁDOBÍ A PŘÍBORY 1,638049</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05.402.01 SMAŽICÍ PÁNEV 1 ks 0,420218</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05.402.02 JÍDELNÍ PŘÍBOR 6 ks 0,132671</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05.402.03 HRNEC KUCHYNSKÝ NEREZOVÝ 1 ks 1,085160</w:t>
      </w:r>
    </w:p>
    <w:p w:rsidR="00E00EA1" w:rsidRPr="00E00EA1" w:rsidRDefault="00E00EA1" w:rsidP="00E00EA1">
      <w:pPr>
        <w:autoSpaceDE w:val="0"/>
        <w:autoSpaceDN w:val="0"/>
        <w:adjustRightInd w:val="0"/>
        <w:spacing w:after="0" w:line="240" w:lineRule="auto"/>
        <w:jc w:val="left"/>
        <w:rPr>
          <w:rFonts w:ascii="Arial-BoldMT" w:hAnsi="Arial-BoldMT" w:cs="Arial-BoldMT"/>
          <w:b/>
          <w:bCs/>
          <w:sz w:val="15"/>
          <w:szCs w:val="15"/>
        </w:rPr>
      </w:pPr>
      <w:r w:rsidRPr="00E00EA1">
        <w:rPr>
          <w:rFonts w:ascii="Arial-BoldMT" w:hAnsi="Arial-BoldMT" w:cs="Arial-BoldMT"/>
          <w:b/>
          <w:bCs/>
          <w:sz w:val="15"/>
          <w:szCs w:val="15"/>
        </w:rPr>
        <w:t>COICOP NAZEV MĚRNÁ JEDNOTKA VÁHA</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05.403 OSTATNÍ KUCHYŇSKÉ POTŘEBY 1,556617</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05.403.01 KUCHYŇSKÝ NŮŽ 1 ks 0,605354</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05.403.03 VAŘEČKA 1 ks 0,676450</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05.403.04 VÁHY KUCHYŇSKÉ 1 ks 0,274813</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05.5 Nářadí, nástroje a různé potřeby pro dům a zahradu 2,831977</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05.51 Nástroje a nářadí dlouhodobé spotřeby pro dům a zahradu vč.oprav 2,178010</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05.511 ELEKTROMECHANICKÉ RUČNÍ NÁSTROJE A NÁŘADÍ 2,178010</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05.511.01 MOTOROVÁ PILA 1 ks 0,502369</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05.511.02 ELEKTRICKÁ RUČNÍ VRTAČKA 1 ks 0,483226</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05.511.03 ELEKTRICKÁ SEKAČKA NA TRÁVU STRUNOVÁ 1 ks 1,192415</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lastRenderedPageBreak/>
        <w:t>05.52 Nástroje a nářadí krátkodobé spotřeby pro dům a zahradu vč.oprav 0,653967</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05.521 RUČNÍ MECHANICKÉ NÁŘADÍ AJ. POTŘEBY PRO DŮM A ZAHRADU 0,653967</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05.521.01 ŠROUBOVÁK 1 ks 0,142819</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05.521.02 HRÁBĚ ŽELEZNÉ S NÁSADOU 1 ks 0,098116</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05.521.03 SPÍNAČ KOLÉBKOVÝ DOMOVNÍ 1 ks 0,106971</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05.521.05 TUŽKOVÁ BATERIE 1.5V 1 ks 0,094832</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05.521.06 HŘEBÍKY 1 kg 0,116397</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05.521.07 ŽÁROVKA ÚSPORNÁ 1 ks 0,094832</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05.6 Zboží a služby pro běžnou údržbu domácnosti 11,300348</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05.61 Spotřební zboží pro domácnost 10,377653</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05.611 PRACÍ PROSTŘEDKY 4,309041</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05.611.01 SAPONÁTOVÝ PRACÍ PROSTŘEDEK 1 kg 3,509356</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05.611.02 AVIVÁŽNÍ PROSTŘEDEK 1 l 0,799685</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05.612 ČISTÍCÍ A ÚKLIDOVÉ PROSTŘEDKY AJ. DROGISTICKÉ ZBOŽÍ 3,937582</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05.612.01 TEKUTÝ PŘÍPRAVEK NA MYTÍ NÁDOBÍ 1 l 0,252252</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05.612.02 TEKUTÝ PRÁŠEK NA ČIŠTĚNÍ NÁDOBÍ 1 l 0,504503</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05.612.04 LEPIDLO UNIVERZÁLNÍ 50 ml 0,633711</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05.612.07 SMETÁK 1 ks 0,227132</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05.612.08 OSVĚZOVAČ VZDUCHU 300 ml 0,680729</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05.612.09 TABLETY DO MYČKY NÁDOBÍ 10 tablet 0,252251</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05.612.10 UNIVERZÁLNÍ ČISTÍCÍ PROSTŘEDEK 1 l 0,579936</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05.612.11 ČISTÍCÍ PROSTŘEDEK NA WC 1 l 0,347962</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05.612.12 ČISTÍCÍ PROSTŘEDEK NA OKNA 1 l 0,231975</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05.612.13 ČISTÍCÍ HOUBIČKA 1 ks 0,227131</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05.613 OSTATNÍ POTŘEBY PRO DOMÁCNOST 2,131030</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05.613.01 PAPÍROVÉ UBROUSKY 100 ks 1,120490</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05.613.02 MIKROTENOVÝ SÁČEK 50 ks 0,410779</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05.613.03 HLINÍKOVÁ FOLIE (ALOBAL) 1 m2 0,355524</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05.613.04 NŮŽKY PRO DOMÁCNOST 1 ks 0,244237</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05.62 Služby domácího personálu a služby pro domácnost 0,922695</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05.621 SLUŽBY POMOCI V DOMÁCNOSTI 0,922695</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05.621.01 PRANÍ PRÁDLA 1 dávka 0,208078</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05.621.02 ČIŠTĚNÍ KOBERCŮ 1 m2 0,353508</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05.621.03 HLÍDÁNÍ DĚTÍ 1 hod. 0,361109</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06 ZDRAVÍ 24,998575</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06.1 Léčiva a zdravotnické prostředky 15,210995</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06.11 Léčiva 11,661784</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06.111 LÉKY PŘEDEPSANÉ LÉKAŘEM 5,548697</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06.111.90 SUBI LÉKY PŘEDEPSANÉ LÉKAŘEM 5,548697</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06.112 LÉKY BEZ RECEPTU A DALŠÍ LÉČIVA 6,113087</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06.112.90 SUBI LÉKY BEZ RECEPTU A DALŠÍ LÉČIVA 6,113087</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06.12 Ostatní zdravotnické výrobky 0,318840</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06.121 OSTATNÍ ZDRAVOTNICKÉ VÝROBKY 0,318840</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06.121.01 RYCHLOOBVAZ - NÁPLAST S POLŠTÁŘKEM 1 m 0,153273</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06.121.02 OCHRANNÉ PÁNSKÉ PROSTŘEDKY 3 ks 0,049352</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06.121.04 AUTOLÉKÁRNIČKA 1 ks 0,051714</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06.121.06 TEPLOMĚR LÉKAŘSKÝ DIGITÁLNÍ 1 ks 0,064501</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06.13 Léčebné a protetické prostředky 3,230371</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06.131 Léčebné a protetické prostředky 3,230371</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06.131.01 ZDRAVOTNÍ ORTOPEDICKÉ VLOŽKY DO BOT 1 pár 0,450727</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06.131.02 MĚŘIČ KREVNÍHO TLAKU DIGITÁLNÍ (TONOMETR) 1 ks 0,291518</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06.131.03 DIOPTRICKÉ BRÝLE 1 ks 2,190056</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06.131.04 KONTAKTNÍ ČOČKY MĚKKÉ 6 ks 0,298070</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06.2 Ambulantní zdravotní péče 7,745499</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06.21 Ambulantní lékařská péče 3,584916</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06.211 AMBULANTNÍ LÉKAŘSKÁ PÉČE 3,584916</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06.211.01 LÉKAŘSKÁ PROHLÍDKA NA ŽÁDOST PACIENTA 1 výkon 0,456648</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06.211.02 LASEROVÁ OPERACE OKA 1 oko 1,029774</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06.211.03 POPLATEK ZA NÁVŠTEVU POHOTOVOSTI 1 poplatek 0,077057</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06.211.04 POPLATEK ZA NÁVŠTEVU U LÉKARE 1 poplatek 2,021437</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06.22 Ambulantní stomatologická péče 3,740892</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06.221 AMBULANTNÍ STOMATOLOGICKÁ PÉČE 3,740892</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06.221.01 OŠETŘENÍ ZUBNÍHO KAZU 1 výkon 0,909079</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06.221.02 KORUNKA FASETOVANÁ PRYSKYŘIČNÁ 1 ks 2,375034</w:t>
      </w:r>
    </w:p>
    <w:p w:rsidR="00E00EA1" w:rsidRPr="00E00EA1" w:rsidRDefault="00E00EA1" w:rsidP="00E00EA1">
      <w:pPr>
        <w:autoSpaceDE w:val="0"/>
        <w:autoSpaceDN w:val="0"/>
        <w:adjustRightInd w:val="0"/>
        <w:spacing w:after="0" w:line="240" w:lineRule="auto"/>
        <w:jc w:val="left"/>
        <w:rPr>
          <w:rFonts w:ascii="Arial-BoldMT" w:hAnsi="Arial-BoldMT" w:cs="Arial-BoldMT"/>
          <w:b/>
          <w:bCs/>
          <w:sz w:val="15"/>
          <w:szCs w:val="15"/>
        </w:rPr>
      </w:pPr>
      <w:r w:rsidRPr="00E00EA1">
        <w:rPr>
          <w:rFonts w:ascii="Arial-BoldMT" w:hAnsi="Arial-BoldMT" w:cs="Arial-BoldMT"/>
          <w:b/>
          <w:bCs/>
          <w:sz w:val="15"/>
          <w:szCs w:val="15"/>
        </w:rPr>
        <w:t>COICOP NAZEV MĚRNÁ JEDNOTKA VÁHA</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06.221.04 POPLATEK ZA NÁVŠTEVU U STOMATOLOGA 1 poplatek 0,456779</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06.23 Ambulantní zdravotní péče ostatní 0,419691</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06.231 Ambulantní zdravotní péče ostatní 0,419691</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06.231.01 OČNÍ REFRAKCE 1 výkon 0,419691</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06.3 Ústavní zdravotní péče 2,042081</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06.30 Ústavní zdravotní péče 2,042081</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06.301 ÚSTAVNÍ ZDRAVOTNÍ PÉČE 2,042081</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06.301.01 LÁZEŇSKÁ PÉČE PLNĚ HRAZENÁ PACIENTEM 21 dní 0,759481</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06.301.02 POPLATEK ZA POBYT V NEMOCNICI 1 poplatek 1,282600</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07 DOPRAVA 114,887081</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07.1 Nákup automobilů,motocyklů a jízdních kol 38,184402</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07.11 Automobily 35,654352</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07.111 AUTOMOBILY NOVÉ 21,392361</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lastRenderedPageBreak/>
        <w:t>07.111.22 NOVÝ RENAULT THALIA 1,2 16V AUTHENTIQUE (55 KW) 1 ks 1,669588</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07.111.29 PEUGEOT 308 1,4 16V VTi COMFORT PACK 5-DVÉROVÝ(70KW) 1 ks 2,311766</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07.111.33 HYUNDAI i20 1,2I CLASSIC 5-DVEŘOVÝ (57 kW) 1 ks 1,155915</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07.111.35 NOVÝ VOLKSWAGEN POLO 1,2 TRENDLINE (44KW) 5-DVÉŘOVÝ 1 ks 1,155915</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07.111.36 NOVÁ TOYOTA YARIS 1.0 VVT-i DREAM 5-DVÉŘOVÝ (51KW) 1 ks 1,027432</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07.111.37 FORD FOCUS 1,6 DURATEC - TREND PLUS 5-DVÉŘOVÝ (74kW) 1 ks 0,899035</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07.111.38 NOVÁ ŠKODA ROOMSTER 1,2 12 V HTP EASY (51KW) 1 ks 2,137289</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07.111.40 NOVÁ ŠKODA FABIA 1,2 12V HTP CLASSIC (44KW) 1 ks 1,624343</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07.111.41 NOVÁ ŠKODA FABIA 1,6 TDI CR CLASSIC (66KW) 1 ks 2,222773</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07.111.42 NOVÝ CITROEN C3 1,1i X (44 KW) 5-DVÉŘOVÝ 1 ks 1,027432</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07.111.43 NOVÁ ŠKODA OCTAVIA 1,2 TSI CLASSIC (77KW) 1 ks 2,564795</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07.111.44 WOLKSWAGEN PASAT CC 2.0 TDI BMT (103 KW) 1 ks 2,440163</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07.111.45 DACIA SANDERO 1,2 16V ACCESS 5-DVEŘOVÝ (55kW) 1 ks 1,155915</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07.112 AUTOMOBILY OJETÉ 14,261991</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07.112.04 VW GOLF, STÁŘÍ 7 LET 1 ks 0,534825</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07.112.05 VW PASSAT, STÁŘÍ 7 LET 1 ks 0,534825</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07.112.06 FORD MONDEO, STÁŘÍ 7 LET 1 ks 0,713100</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07.112.07 PEUGEOT 406, STÁŘÍ 7 LET 1 ks 1,069649</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07.112.08 ŠKODA FABIA STÁŘÍ 5 LET 1 ks 0,871567</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07.112.09 VW GOLF, STÁŘÍ 5 LET 1 ks 1,426198</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07.112.10 OPEL ASTRA, STÁŘÍ 5 LET 1 ks 0,713100</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07.112.11 RENAULT MÉGANE, STÁŘÍ 5 LET 1 ks 1,426198</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07.112.12 FORD FOCUS, STÁŘÍ 5 LET 1 ks 0,713100</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07.112.13 ŠKODA OCTAVIA, STÁŘÍ 5 LET 1 ks 0,871567</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07.112.15 OPEL VECTRA, STÁŘÍ 3 ROKY 1 ks 1,069649</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07.112.16 ŠKODA FABIA, STÁŘÍ 3 ROKY 1 ks 1,307348</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07.112.17 FORD FOCUS, STÁŘÍ 9 LET 1 ks 0,713100</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07.112.18 ŠKODA FABIA, STÁŘÍ 7 LET 1 ks 0,871567</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07.112.19 PEUGEOT 307, STÁŘÍ 5 LET 1 ks 1,426198</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07.12 Motocykly 1,257195</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07.121 MOTOCYKLY 1,257195</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07.121.01 SKÚTR 1 ks 1,257195</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07.13 Jízdní kola 1,272855</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07.131 JÍZDNÍ KOLA 1,272855</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07.131.01 HORSKÉ KOLO PÁNSKÉ 1 ks 0,477386</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07.131.02 JÍZDNÍ KOLO TREKINGOVÉ 1 ks 0,795469</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07.2 Provoz osobních dopravních prostředků 54,185294</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07.21 Náhradní díly a příslušenství pro osobní dopravní prostředky 4,993701</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07.211 NÁHRADNÍ DÍLY A PŘÍSLUŠENSTVÍ 4,993701</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07.211.01 PLÁŠŤ NA JÍZDNÍ KOLO 1 ks 0,523934</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07.211.02 AUTOBATERIE L1 12V 1 ks 0,768870</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07.211.04 LEŠTÍCÍ A KONZERVAČNÍ PROSTŘEDEK 1 l 0,551295</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07.211.05 TŘECÍ SEGMENT - BRZDOVÉ DESTIČKY 4 ks 0,517382</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07.211.06 BLATNÍK PRO OSOBNÍ AUTOMOBIL 1 ks 0,409244</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07.211.07 VLOŽKA ČISTIČE VZDUCHU 1 ks 0,332980</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07.211.09 AUTOPLÁŠŤ RADIÁLNÍ 165/70 R 14 1 ks 1,889996</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07.22 Pohonné hmoty, oleje a pod. přípravky pro osobní dopr.prostředky 37,517908</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07.221 POHONNÉ HMOTY 36,975441</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07.221.01 BENZIN AUTOMOBILOVÝ 91 O SPECIAL 1 l 4,100022</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07.221.02 BENZIN AUTOMOBILOVÝ NATURAL 95 OKTANU 1 l 26,031339</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07.221.03 BENZIN AUTOMOBILOVÝ SUPER PLUS 98 OKTANU 1 l 0,488372</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07.221.04 BENZIN AUTOMOBILOVÝ NORMAL 91 OKTANU 1 l 0,349270</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07.221.05 MOTOROVÁ NAFTA 1 l 4,796306</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07.221.06 PLYN LPG 1 l 1,210132</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07.222 OLEJE A PODOBNÉ PŘÍPRAVKY 0,542467</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07.222.01 MOTOROVÝ OLEJ 1 l 0,542467</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07.23 Údržba a opravy osobních dopravních prostředků 8,539154</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07.231 ÚDRŽBA A OPRAVY OSOBNÍCH DOPRAVNÍCH PROSTŘEDKŮ 8,539154</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07.231.01 CENTROVÁNÍ ZADNÍHO KOLA BICYKLU 1 oprava 0,394424</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07.231.02 SEŘÍZENÍ SBÍHAVOSTI PŘED. KOL 1 oprava 1,018029</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07.231.03 OPRAVA BRZD AUTOMOBILU ŠKODA FABIA 1 oprava 2,216116</w:t>
      </w:r>
    </w:p>
    <w:p w:rsidR="00E00EA1" w:rsidRPr="00E00EA1" w:rsidRDefault="00E00EA1" w:rsidP="00E00EA1">
      <w:pPr>
        <w:autoSpaceDE w:val="0"/>
        <w:autoSpaceDN w:val="0"/>
        <w:adjustRightInd w:val="0"/>
        <w:spacing w:after="0" w:line="240" w:lineRule="auto"/>
        <w:jc w:val="left"/>
        <w:rPr>
          <w:rFonts w:ascii="Arial-BoldMT" w:hAnsi="Arial-BoldMT" w:cs="Arial-BoldMT"/>
          <w:b/>
          <w:bCs/>
          <w:sz w:val="15"/>
          <w:szCs w:val="15"/>
        </w:rPr>
      </w:pPr>
      <w:r w:rsidRPr="00E00EA1">
        <w:rPr>
          <w:rFonts w:ascii="Arial-BoldMT" w:hAnsi="Arial-BoldMT" w:cs="Arial-BoldMT"/>
          <w:b/>
          <w:bCs/>
          <w:sz w:val="15"/>
          <w:szCs w:val="15"/>
        </w:rPr>
        <w:t>COICOP NAZEV MĚRNÁ JEDNOTKA VÁHA</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07.231.04 VÝMĚNA BLATNÍKU U AUTOMOBILU ŠKODA FABIA 1 oprava 1,717360</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07.231.05 SERVISNÍ PROHLÍDKA AUTOMOBILU ŠKODA FABIA 1 prohlídka 2,080249</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07.231.06 VÝMĚNA PNEUMATIKY 1 kolo 1,112976</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07.24 Ostatní služby týkající se prostředků osobní dopravy 3,134531</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07.241 OSTATNÍ SLUŽBY TÝKAJÍCÍ SE PROSTŘEDKŮ OSOBNÍ DOPRAVY 3,134531</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07.241.01 NÁJEMNÉ ZA GARÁŽ 1 m2 0,838044</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07.241.02 POPLATEK ZA ŘIDIČSKÝ KURZ PRO OSOBNÍ AUTOMOBIL 1 kurzovné 0,531808</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07.241.03 PARKOVNÉ ZA OSOBNÍ AUTOMOBIL 1 hod. 0,340247</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07.241.04 POPLATEK ZA DÁLNIČNÍ ZNÁMKU roční popl 0,693879</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07.241.05 POPLATEK ZA TECHNICKOU KONTROLU OSOBNÍHO AUTOMOBILU 1 poplatek 0,730553</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07.3 Dopravní služby 22,517385</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07.31 Kolejová osobní doprava 2,931576</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07.311 KOLEJOVÁ OSOBNÍ DOPRAVA 2,931576</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07.311.01 SUBI Kolejová osobní doprava 2,931576</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07.32 Silniční osobní doprava 9,753128</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07.321 SILNIČNÍ OSOBNÍ DOPRAVA - MHD 3,031801</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lastRenderedPageBreak/>
        <w:t>07.321.01 JEDNOTLIVÉ JÍZDNÉ V MHD SILNIČNÍ 1 jízdenka 1,456319</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07.321.02 MĚSÍČNÍ PŘEDPLATNÉ V MHD SILNIČNÍ předplatné 0,681679</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07.321.03 ČTVRTLETNÍ PŘEDPLATNÉ V MHD SILNIČNÍ předplatné 0,310948</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07.321.04 JEDNOTLIVÉ JÍZDNÉ PRO DŮCHODCE V MHD SILNIČNÍ 1 jízdenka 0,142507</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07.321.05 MĚSÍČNÍ PŘEDPLATNÉ PRO DŮCHODCE V MHD SILNIČNÍ předplatné 0,157384</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07.321.06 MĚSÍČNÍ ŽÁKOVSKÉ PŘEDPLATNÉ V MHD SILNIČNÍ předplatné 0,282964</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07.322 SILNIČNÍ OSOBNÍ DOPRAVA - AUTOBUS 6,348616</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07.322.01 OBYČEJNÉ JÍZDNÉ V AUTOBUS. DOPRAVĚ (10 KM) 1 jízdenka 0,970792</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07.322.02 OBYČEJNÉ JÍZDNÉ V AUTOBUS. DOPRAVĚ (25 KM) 1 jízdenka 0,970787</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07.322.03 OBYČEJNÉ JÍZDNÉ V AUTOBUS. DOPRAVĚ (50 KM) 1 jízdenka 0,970792</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07.322.04 OBYČEJNÉ JÍZDNÉ V AUTOBUS. DOPRAVĚ (100 KM) 1 jízdenka 0,970792</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07.322.05 MĚSÍČNÍ PŘEDPL.JÍZDNÉ V AUTOBUSOVÉ DOPRAVĚ (14-17KM) 1 předplatné 0,584549</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07.322.06 TÝDENNÍ PŘEDPL. JÍZDNÉ V AUTOBUSOVÉ DOPRAVĚ (30 KM) 1 předplatné 0,201397</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07.322.07 ŽÁKOVSKÉ JÍZDNÉ OD 15 DO 26 LET (100 KM) 1 jízda 0,708715</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07.322.08 JÍZDNÉ V AUTOBUSOVÉ DOPRAVĚ PRAHA-BRNO 1 jízda 0,970792</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07.323 SILNIČNÍ OSOBNÍ DOPRAVA - TAXI 0,372711</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07.323.01 AUTOTAXI OSOBNÍ 1 jízda 0,372711</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07.33 Letecká osobní doprava 2,947862</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07.331 LETECKÁ OSOBNÍ DOPRAVA 2,947862</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07.331.01 LETENKA PRAHA - VYBRANÉ ZEMĚ 1 letenka 2,947862</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07.35 Kombinovaná osobní doprava 6,443203</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07.351 KOMBINOVANÁ OSOBNÍ DOPRAVA - MHD 6,443203</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07.351.01 JEDNOTLIVÉ JÍZDNÉ V MHD KOMBINOVANÉ 1 jízdenka 1,577219</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07.351.02 MĚSÍČNÍ PŘEDPLATNÉ V MHD KOMBINOVANÉ 1 předplatné 1,568211</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07.351.03 ČTVRTLETNÍ PŘEDPLATNÉ V MHD KOMBINOVANÉ 1 předplatné 0,613973</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07.351.04 ROČNÍ PŘEDPLATNÉ V MHD KOMBINOVANÉ předplatné 1,374883</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07.351.05 JEDNOTLIVÉ JÍZDNÉ PRO DŮCHODCE V MHD KOMBINOVANÉ 1 jízdenka 0,069928</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07.351.06 MĚSÍČNÍ ŽÁKOVSKÉ PŘEDPLATNÉ V MHD KOMBINOVANÉ 1 předplatné 0,741632</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07.351.07 MĚSÍČNÍ PŘEDPLATNÉ PRO DŮCHODCE V MHD KOMBINOVANÉ 1 předplatné 0,497357</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07.36 Ostatní placené služby v dopravě 0,441616</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07.361 OSTATNÍ PLACENÉ SLUŽBY V DOPRAVĚ 0,441616</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07.361.01 AUTOTAXI NÁKLADNÍ 1 jízda 0,441616</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08 POŠTY A TELEKOMUNIKACE 39,882587</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08.1 Poštovní služby 0,758577</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08.10 Poštovní služby 0,758577</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08.101 POŠTOVNÍ SLUŽBY 0,758577</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08.101.01 POŠTOVNÉ ZA DOPIS V TUZEMSKU 1 ks 0,568933</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08.101.02 POŠTOVNÉ ZA CENNÝ BALÍK V TUZEMSKU 1 ks 0,189644</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08.2 Telefonní a telefaxové zařízení 1,539704</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08.20 Telefonní a telefaxové zařízení 1,539704</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08.202 MOBILNÍ TELEFONY 1,539704</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08.202.01 MOBILNÍ TELEFON - PRÍSTROJ 1 ks 1,539704</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08.3 Telefonické a telefaxové služby 37,584306</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08.30 Telefonické a telefaxové služby 37,584306</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08.301 TELEFONICKÉ A TELEFAXOVÉ SLUŽBY 37,584306</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08.301.01 SUBI TELEFONICKÉ A TELEFAXOVÉ SLUŽBY 37,584306</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09 REKREACE A KULTURA 93,682015</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09.1 Zaříz. a vyb. audiovizuální, fotografická a pro zpr.dat vč.oprav 16,610384</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09.11 Zařízení pro příjem, záznam a reprodukci obrazu a zvuku 5,375808</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09.111 TELEVIZNÍ PŘIJÍMAČE A VIDEOREKORDÉRY 4,361032</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09.111.04 TELEVIZNÍ PŘIJÍMAČ BAREVNÝ STOLNÍ S LCD OBRAZOVKOU 1 ks 2,710355</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09.111.07 DVD REKORDÉR 1 ks 1,100450</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09.111.08 DVD REKORDÉR - internetový obchod 1 ks 0,550227</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09.112 ROZHLASOVÉ PŘIJÍMAČE, AUDIO ZAŘÍZENÍ 1,014776</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09.112.02 RADIOMAGNETOFON PŘENOSNÝ S CD PŘEHRÁVAČEM 1 ks 0,393604</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09.112.05 HUDEBNÍ MIKROSYSTÉM 1 ks 0,249473</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09.112.09 MP3/MP4 PŘEHRÁVAČ 1 ks 0,247799</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09.112.10 MP3/MP4 PŘEHRÁVAČ - internetový obchod 1 ks 0,123900</w:t>
      </w:r>
    </w:p>
    <w:p w:rsidR="00E00EA1" w:rsidRPr="00E00EA1" w:rsidRDefault="00E00EA1" w:rsidP="00E00EA1">
      <w:pPr>
        <w:autoSpaceDE w:val="0"/>
        <w:autoSpaceDN w:val="0"/>
        <w:adjustRightInd w:val="0"/>
        <w:spacing w:after="0" w:line="240" w:lineRule="auto"/>
        <w:jc w:val="left"/>
        <w:rPr>
          <w:rFonts w:ascii="Arial-BoldMT" w:hAnsi="Arial-BoldMT" w:cs="Arial-BoldMT"/>
          <w:b/>
          <w:bCs/>
          <w:sz w:val="15"/>
          <w:szCs w:val="15"/>
        </w:rPr>
      </w:pPr>
      <w:r w:rsidRPr="00E00EA1">
        <w:rPr>
          <w:rFonts w:ascii="Arial-BoldMT" w:hAnsi="Arial-BoldMT" w:cs="Arial-BoldMT"/>
          <w:b/>
          <w:bCs/>
          <w:sz w:val="15"/>
          <w:szCs w:val="15"/>
        </w:rPr>
        <w:t>COICOP NAZEV MĚRNÁ JEDNOTKA VÁHA</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09.12 Fotografická a kinematografická zařízení a optické přístroje 1,998859</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09.121 FOTO-KINO PŘÍSTROJE A OPTICKÉ PŘÍSTROJE 1,998859</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09.121.01 FOTOAPARÁT DIGITÁLNÍ 1 ks 1,509346</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09.121.02 VIDEOKAMERA DIGITÁLNÍ 1 ks 0,489513</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09.13 Zařízení pro zpracování dat 5,529278</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09.131 ZAŘÍZENÍ PRO ZPRACOVÁNÍ DAT 5,529278</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09.131.05 MULTIFUNKČNÍ TISKÁRNA 1 ks 0,221171</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09.131.06 FLASH DISK 1 ks 0,552928</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09.131.08 MONITOR 1 ks 0,927260</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09.131.09 OSOBNÍ POČÍTAČ MULTIMEDIÁLNÍ 1 ks 1,046139</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09.131.10 NOTEBOOK 1 ks 2,781780</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09.14 Nosná média pro záznam obrazu a zvuku 3,009877</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09.141 NOSNÁ MÉDIA PRO ZÁZNAM OBRAZU A ZVUKU 3,009877</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09.141.01 DIGITÁLNÍ ZVUKOVÁ DESKA (CD nosič) 1 ks 0,887851</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09.141.05 DVD NAHRANÉ 1 ks 0,653435</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09.141.06 CD NOSIC ZVUKOVÝ 10 ks 1,044352</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09.141.08 DVD NENAHRANÉ 10 ks 0,424239</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09.15 Opravy zařízení a vybavení audioviz., fotogr. a pro zpracov. dat 0,696562</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09.151 OPRAVY AUDIO-VIDEO A VÝPOČETNÍ TECHNIKY 0,696562</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lastRenderedPageBreak/>
        <w:t>09.151.02 PC SERVIS - ZÁLOHOVÁNÍ DAT 1 hod. 0,696562</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09.2 Ostat.výrobky dlouh.spotřeby pro rekreaci a kulturu vč. oprav 1,699437</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09.22 Hudební nástroje a výrobky dl. spotřeby pro rekreaci uvnitř 1,699437</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09.221 HUDEBNÍ NÁSTROJE A SPORTOVNÍ ZAŘÍZENÍ 1,699437</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09.221.01 KYTARA ŠPANĚLSKÁ 1 ks 0,352140</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09.221.02 ROTOPED 1 ks 1,347297</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09.3 Ost. rekreace vč. vybavení; květiny, zahrady a domácí zvířata 22,929559</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09.31 Hry, hračky a sběratelské předměty 5,335719</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09.311 HRAČKY 3,980805</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09.311.01 PANENKA Z PVC 1 ks 0,453043</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09.311.02 AUTO NA BATERII 1 ks 0,393475</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09.311.03 AUTO MECHANICKÉ 1 ks 0,394386</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09.311.04 STAVEBNICE TYPU LEGO 1 ks 0,563766</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09.311.05 SKLÁDANKA PUZZLE 1 ks 0,514818</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09.311.06 PLYŠOVÁ HRAČKA 1 ks 0,432327</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09.311.07 KOČÁREK PRO PANENKU 1 ks 0,416997</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09.311.10 DĚTSKÝ MÍČ 1 ks 0,311972</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09.311.11 PC hra 1 ks 0,500021</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09.312 DROBNÉ ZBOŽÍ KULTURNÍ SPOTŘEBY 1,354914</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09.312.01 ZÁBAVNÁ PYROTECHNIKA 1 ks 1,354914</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09.32 Zařízení pro sport, kempink a rekreaci ve volné přírodě vč. oprav 3,647557</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09.321 SPORTOVNÍ POTŘEBY 3,647557</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09.321.01 LYŽAŘSKÉ SJEZDOVÉ BOTY 1 pár 0,682830</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09.321.02 MÍČ NA ODBÍJENOU 1 ks 0,522983</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09.321.03 STAN 1 ks 0,325687</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09.321.04 RYBÁŘSKÝ PRUT 1 ks 0,221312</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09.321.05 SPORTOVNÍ TLUMOK 1 ks 0,256142</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09.321.06 CYKLISTICKÁ PŘILBA 1 ks 0,330162</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09.321.07 SPECIÁLNÍ OBUV NA FOTBAL 1 pár 0,426341</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09.321.08 LYŽARSKÝ SET 1 pár 0,882100</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09.33 Květiny a zahrady 6,187630</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09.331 KVĚTINY A VÝROBKY Z KVĚTIN 3,978926</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09.331.01 KARAFIÁT VELKOKVĚTÝ 1 ks 0,716827</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09.331.02 RŮŽE VELKOKVĚTÁ 1 ks 0,716827</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09.331.03 KVĚTINY HRNKOVÉ (AFRICKÁ FIALKA) 1 ks 0,749622</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09.331.05 GERBERA VELKOKVĚTÁ 1 ks 0,897825</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09.331.06 CHRYZANTÉMA ŘEZANÁ 1 ks 0,897825</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09.332 POTŘEBY PRO PĚSTOVÁNÍ KVĚTIN A ZAHRADY 2,208704</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09.332.01 ZAHRADNÍ KEŘE (RŮŽE VELKOKVĚTÁ) 1 ks 0,368465</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09.332.02 ZEM PRO POKOJOVÉ ROSTLINY 5 l 1,374244</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09.332.03 UMĚLOHMOTNÝ TRUHLÍK NA KVĚTINY 1 ks 0,465995</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09.34 Domácí zvířata a potřeby pro jejich chov 6,453851</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09.341 DOMÁCÍ ZVÍŘATA 6,453851</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09.341.01 KRMIVO PRO PSY SUCHÉ 500 g 3,581932</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09.341.02 KRMIVO PRO KOČKY V KONZERVĚ 400 g 1,837205</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09.341.03 PAPOUŠEK VLNKOVANÝ 1 ks 0,306668</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09.341.05 KRMIVO PRO PSY, MASOVÝ ZÁKLAD 1 kg 0,728046</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09.35 Veterinární a ostatní služby pro domácí zvířata 1,304802</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09.351 SLUŽBY ZVĚROLÉKAŘŮ 1,304802</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09.351.01 SLUŽBA ZVĚROLÉKAŘE 1 výkon 1,304802</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09.4 Rekreační a kulturní služby 19,728002</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09.41 Rekreační a sportovní služby 5,701539</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09.411 REKREAČNÍ A SPORTOVNÍ SLUŽBY 5,701539</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09.411.01 VSTUPENKA NA LYŽAŘSKÝ VLEK 1 ks 1,354862</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09.411.02 POPLATEK ZA CVIČENÍ 1 hod. 1,477468</w:t>
      </w:r>
    </w:p>
    <w:p w:rsidR="00E00EA1" w:rsidRPr="00E00EA1" w:rsidRDefault="00E00EA1" w:rsidP="00E00EA1">
      <w:pPr>
        <w:autoSpaceDE w:val="0"/>
        <w:autoSpaceDN w:val="0"/>
        <w:adjustRightInd w:val="0"/>
        <w:spacing w:after="0" w:line="240" w:lineRule="auto"/>
        <w:jc w:val="left"/>
        <w:rPr>
          <w:rFonts w:ascii="Arial-BoldMT" w:hAnsi="Arial-BoldMT" w:cs="Arial-BoldMT"/>
          <w:b/>
          <w:bCs/>
          <w:sz w:val="15"/>
          <w:szCs w:val="15"/>
        </w:rPr>
      </w:pPr>
      <w:r w:rsidRPr="00E00EA1">
        <w:rPr>
          <w:rFonts w:ascii="Arial-BoldMT" w:hAnsi="Arial-BoldMT" w:cs="Arial-BoldMT"/>
          <w:b/>
          <w:bCs/>
          <w:sz w:val="15"/>
          <w:szCs w:val="15"/>
        </w:rPr>
        <w:t>COICOP NAZEV MĚRNÁ JEDNOTKA VÁHA</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09.411.03 VSTUPENKA DO KRYTÉHO BAZÉNU 1 vstupenka 0,644952</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09.411.04 VSTUPENKA NA FOTBALOVÉ UTKÁNÍ 1 průměr 0,255549</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09.411.05 POPLATEK ZA TANEČNÍ KURZ PRO MLÁDEŽ 1 kurzovné 0,420996</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09.411.06 PRONÁJEM KURTU NA SQUASH 1 hod. 1,547712</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09.42 Kulturní služby 14,026463</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09.421 KULTURNÍ A ZÁBAVNÍ SLUŽBY 4,776965</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09.421.01 VSTUPENKA DO KINA 1 průměr 0,600302</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09.421.02 VSTUPENKA DO DIVADLA 1 průměr 0,909061</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09.421.03 VSTUPENKA NA KONCERT 1 průměr 0,553220</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09.421.04 VSTUPENKA DO MUZEA 1 vstupenka 0,548443</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09.421.05 VSTUPENKA NA DISKOTÉKU 1 vstupenka 0,523555</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09.421.09 PŮJČOVNÉ ZA DVD 24 hod. 0,376129</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09.421.10 DIGITÁLNÍ FOTOGRAFIE 10 ks 1,266255</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09.422 ROZHLAS A TELEVIZE 9,249498</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09.422.01 ROZHLASOVÝ POPLATEK MĚSÍČNÍ měsíčně 1,766312</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09.422.02 TELEVIZNÍ POPLATEK MĚSÍČNÍ měsíčně 4,198634</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09.422.03 POPLATEK ZA KABELOVÝ TELEVIZNÍ PŘÍJEM 1 měsíčně 3,284552</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09.5 Noviny, knihy a papírenské zboží 10,346960</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09.51 Knihy 3,123882</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09.511 KNIHY 2,558865</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09.511.01 KNIHA PRO DĚTI DO 9 LET 1 průměr 0,528626</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09.511.02 KRÁSNÁ LITERATURA DOMÁCÍ AUTOR 1 průměr 0,382586</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lastRenderedPageBreak/>
        <w:t>09.511.03 KRÁSNÁ LITERATURA SVĚTOVÁ 1 průměr 0,765123</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09.511.04 ODBORNÁ LITERATURA 1 ks 0,620515</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09.511.05 ENCYKLOPEDIE 1 ks 0,262015</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09.512 UČEBNICE 0,565017</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09.512.01 UČEBNICE MATEMATIKY 1 ks 0,188313</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09.512.02 ZÁKLADNÍ UČEBNICE PRO HLAVNÍ SPECIALIZACI 1 ks 0,376704</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09.52 Noviny a periodické časopisy 5,655186</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09.521 NOVINY A ČASOPISY 5,655186</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09.521.01 MLADÁ FRONTA DNES měsíčně 0,603561</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09.521.02 BLESK měsíčně 0,967093</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09.521.03 PRÁVO měsíčně 0,340923</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09.521.04 LIDOVÉ NOVINY měsíčně 0,152334</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09.521.05 REGIONÁLNÍ DENÍK 1 měsíčně 0,626962</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09.521.06 ABC 1 ks 0,153923</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09.521.07 CHIP 1 ks 0,245135</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09.521.08 STORY 1 ks 0,254613</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09.521.09 TV MAGAZÍN 1 ks 0,631074</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09.521.10 VLASTA 1 ks 0,505257</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09.521.11 KVĚTY 1 ks 0,538600</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09.521.12 REFLEX 1 ks 0,277749</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09.521.13 TÝDENÍK TELEVIZE 1 ks 0,357962</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09.53 Ostatní tiskoviny 0,646450</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09.531 OSTATNÍ TISKOVINY 0,646450</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09.531.01 POHLEDNICE BAREVNÁ 10 ks 0,265044</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09.531.02 KALENDÁŘ STOLNÍ 1 ks 0,116361</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09.531.03 BLAHOPŘÁNÍ K NAROZENINÁM 1 ks 0,265045</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09.54 Papírenské zboží, potřeby k psaní a kreslení 0,921442</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09.541 PAPÍRENSKÉ ZBOŽÍ, PSACÍ A MALÍŘSKÉ POTŘEBY 0,921442</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09.541.01 ŠKOLNÍ SEŠIT POLOTUHÝ 1 ks 0,304691</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09.541.02 PASTELKY 1 bal. 0,122407</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09.541.04 KULIČKOVÉ PERO 1 ks 0,238759</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09.541.06 ŠKOLNÍ PENÁL 1 ks 0,125003</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09.541.07 KANCELÁŘSKÝ PAPÍR 500 listů 0,130582</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09.6 Dovolená s komplexními službami 22,367673</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09.60 Dovolená s komplexními službami 22,367673</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09.601 REKREACE TUZEMSKÁ 4,288369</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09.601.01 REKREACE TUZEMSKÁ - POBYT NA HORÁCH 1 osoba 2,098809</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09.601.02 REKREACE TUZEMSKÁ OSTATNÍ 1 osoba 2,189560</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09.602 REKREACE ZAHRANIČNÍ 18,079304</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09.602.01 KANÁRSKÉ OSTROVY 1 skupina 1,757453</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09.602.02 ŠPANĚLSKO 1 osoba 0,620174</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09.602.03 CHORVATSKO - HOTEL 1 osoba 2,766514</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09.602.04 ITÁLIE 4 osoby 1,286379</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09.602.05 CHORVATSKO - APARTMÁNY 4 osoby 1,127389</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09.602.06 TUNISKO 1 osoba 1,779311</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09.602.07 FRANCIE - POZNÁVACÍ ZÁJEZD 1 osoba 1,629216</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09.602.08 ZÁJEZD DO ALP 1 osoba 0,999080</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09.602.09 SLOVENSKO 1 osoba 0,776687</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09.602.10 ŘECKO 1 skupina 2,629382</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09.602.11 EGYPT 1 osoba 1,442963</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09.602.12 BULHARSKO 1 osoba 1,264756</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10 VZDĚLÁVÁNÍ 7,768676</w:t>
      </w:r>
    </w:p>
    <w:p w:rsidR="00E00EA1" w:rsidRPr="00E00EA1" w:rsidRDefault="00E00EA1" w:rsidP="00E00EA1">
      <w:pPr>
        <w:autoSpaceDE w:val="0"/>
        <w:autoSpaceDN w:val="0"/>
        <w:adjustRightInd w:val="0"/>
        <w:spacing w:after="0" w:line="240" w:lineRule="auto"/>
        <w:jc w:val="left"/>
        <w:rPr>
          <w:rFonts w:ascii="Arial-BoldMT" w:hAnsi="Arial-BoldMT" w:cs="Arial-BoldMT"/>
          <w:b/>
          <w:bCs/>
          <w:sz w:val="15"/>
          <w:szCs w:val="15"/>
        </w:rPr>
      </w:pPr>
      <w:r w:rsidRPr="00E00EA1">
        <w:rPr>
          <w:rFonts w:ascii="Arial-BoldMT" w:hAnsi="Arial-BoldMT" w:cs="Arial-BoldMT"/>
          <w:b/>
          <w:bCs/>
          <w:sz w:val="15"/>
          <w:szCs w:val="15"/>
        </w:rPr>
        <w:t>COICOP NAZEV MĚRNÁ JEDNOTKA VÁHA</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10.1 Preprimární a primární vzdělávání 0,948377</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10.10 Preprimární a primární vzdělávání 0,948377</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10.101 MATEŘSKÁ ŠKOLA 0,575040</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10.101.01 POPLATEK V MATEŘSKÉ ŠKOLE 1 měsíčně 0,575040</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10.103 ZÁKLADNÍ ŠKOLA 6.- 9. ROČNÍK 0,373337</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10.103.01 ŠKOLNÉ NA SOUKROMÉM GYMNÁZIU 1 ročně 0,373337</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10.2 Sekundární vzdělávání 0,774863</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10.20 Sekundární vzdělávání 0,774863</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10.201 STŘEDNÍ VZDĚLÁVÁNÍ 0,774863</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10.201.01 ŠKOLNÉ V SOUKROMÉ STŘEDNÍ ŠKOLE S MATURITOU 1 ročně 0,774863</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10.3 Postsekundární vzdělávání nižší než terciární 0,308191</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10.30 Postsekundární vzdělávání nižší než terciární 0,308191</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10.301 POMATURITNÍ NÁSTAVBOVÉ VZDĚLÁVÁNÍ 0,308191</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10.301.01 POMATURITNÍ STUDIUM 1 ročně 0,308191</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10.4 Terciární vzdělávání 2,414792</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10.40 Terciární vzdělávání 2,414792</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10.401 VYŠŠÍ A VYSOKOŠKOLSKÉ VZDĚLÁVÁNÍ 2,414792</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10.401.01 ŠKOLNÉ NA VYŠŠÍ ODBORNÉ ŠKOLE ročně 0,641221</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10.401.02 POPLATEK ZA PŘIJÍMACÍ ŘÍZENÍ NA VYSOKOU ŠKOLU poplatek 0,351253</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10.401.03 ŠKOLNÉ NA VEŘEJNÉ VYSOKÉ ŠKOLE 6 měsíců 0,620131</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10.401.04 ŠKOLNÉ NA SOUKROMÉ VYSOKÉ ŠKOLE 6 měsíců 0,802187</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10.5 Vzdělávání nedefinované podle úrovně 3,322453</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10.50 Vzdělávání nedefinované podle úrovně 3,322453</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10.501 VZDĚLÁVÁNÍ NEDEFINOVANÉ PODLE ÚROVNĚ 3,322453</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10.501.01 VÝUKA CIZÍCH JAZYKŮ 1 hod. 1,460873</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lastRenderedPageBreak/>
        <w:t>10.501.02 POPLATEK V ZÁKLADNÍ UMĚLECKÉ ŠKOLE 1 ročně 1,216536</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10.501.03 POPLATEK ZA ŠKOLNÍ DRUŽINU 1 měsíčně 0,278930</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10.501.04 KURZ PRO ZVÝŠENÍ KVALIFIKACE 1 hod. 0,366114</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11 STRAVOVÁNÍ A UBYTOVÁNÍ 44,258026</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11.1 Stravovací služby 40,079904</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11.11 Restaurace, kavárny a podobná zařízení 32,154000</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11.111 JÍDLA VE VEŘEJNÉM STRAVOVÁNÍ 24,325189</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11.111.01 POLÉVKA BÍLÁ 0,33 l 0,495334</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11.111.03 SVÍČKOVÁ NA SMETANĚ 100 g 1,881699</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11.111.04 HOVĚZÍ GULÁŠ 100 g 2,078831</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11.111.05 VEPŘOVÁ PEČENĚ 100 g 1,881699</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11.111.06 ŘÍZEK VEPŘOVÝ SMAŽENÝ 100 g 1,982260</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11.111.07 VEPŘOVÉ PO ČÍNSKU 150 g 1,881699</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11.111.08 RYBÍ FILÉ / FILET 150 g 1,881699</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11.111.09 SMAŽENÝ SÝR 100 g 0,935571</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11.111.12 KNEDLÍKY PŘÍLOHOVÉ 160 g 0,635958</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11.111.13 ŠUNKA KRÁJENÁ - PŘEDKRM 70 g 1,047905</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11.111.14 PALAČINKA - TEPLÝ MOUČNÍK 100 g 0,537100</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11.111.15 KUŘE GRILOVANÉ - FAST FOOD 1 čtvrtka 0,180469</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11.111.16 PÁREK V ROHLÍKU - FAST FOOD 1 ks 0,237511</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11.111.17 HAMBURGER BIG MAC - FAST FOOD 1 ks 0,626422</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11.111.18 PIZZA - FAST FOOD 1 porce 0,237511</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11.111.19 KÁVA TURECKÁ 1 porce 1,448589</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11.111.20 BAGETA MALÁ PLNĚNÁ 1 ks 0,852282</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11.111.21 KUŘECÍ PRSA 1 porce 1,881699</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11.111.22 KÁVA Z PRODEJNÍHO AUTOMATU 0,15 l 0,109804</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11.111.23 DENNÍ MENU 1 menu 3,511147</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11.112 OVOCNÉ A ZELENINOVÉ ŠŤÁVY VE VEŘEJNÉM STRAVOVÁNÍ 0,244298</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11.112.01 POMERANČOVÝ DŽUS V RESTAURACI 0,2 l 0,244298</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11.113 MINERÁLNÍ A STOLNÍ VODY VE VEŘEJNÉM STRAVOVÁNÍ 0,432846</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11.113.01 MINERÁLNÍ (PRAMENITÁ) VODA V RESTAURACI 0,33 l 0,432846</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11.114 OST. NEALKOHOLICKÉ NÁPOJE VE VEŘEJNÉM STRAVOVÁNÍ 0,788018</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11.114.01 COCA-COLA (PEPSI COLA) V RESTAURACI 0,2 l 0,788018</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11.115 PIVO VE VEŘEJNÉM STRAVOVÁNÍ 4,815175</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11.115.01 PIVO SVĚTLÉ, SUDOVÉ, VÝČEPNÍ 0,5 l 3,147670</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11.115.02 PIVO SVĚTLÉ, SUDOVÉ - LEŽÁK 0,5 l 1,573811</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11.115.03 PIVO LAHVOVÉ - LEŽÁK 0,5 l 0,093694</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11.116 VÍNO VE VEŘEJNÉM STRAVOVÁNÍ 1,031063</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11.116.01 JAKOSTNÍ VÍNO RÉVOVÉ BÍLÉ 0,2 l 0,470005</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11.116.02 JAKOSTNÍ VÍNO RÉVOVÉ ČERVENÉ 0,2 l 0,561058</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11.117 OST. ALKOHOLICKÉ NÁPOJE VE VEŘEJNÉM STRAVOVÁNÍ 0,517411</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11.117.01 FERNET STOCK 0,05 l 0,517411</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11.12 Jídelny 7,925904</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11.121 ZÁVODNÍ JÍDELNY 3,767827</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11.121.01 KOMPLETNÍ OBĚD NEBO VEČEŘE (MENU) V ZÁVODNÍ JÍDELNĚ 1 menu 3,767827</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11.122 ŠKOLNÍ JÍDELNY 3,212205</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11.122.01 OBED VE ŠJ (STRÁVNÍCI 7-10 LET) 1 menu 1,098031</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11.122.02 OBED VE ŠJ (STRÁVNÍCI 11-14 LET) 1 menu 0,959450</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11.122.03 OBĚD VE ŠJ (STRÁVNÍCI 15 A VÍCE LET) 1 menu 0,838386</w:t>
      </w:r>
    </w:p>
    <w:p w:rsidR="00E00EA1" w:rsidRPr="00E00EA1" w:rsidRDefault="00E00EA1" w:rsidP="00E00EA1">
      <w:pPr>
        <w:autoSpaceDE w:val="0"/>
        <w:autoSpaceDN w:val="0"/>
        <w:adjustRightInd w:val="0"/>
        <w:spacing w:after="0" w:line="240" w:lineRule="auto"/>
        <w:jc w:val="left"/>
        <w:rPr>
          <w:rFonts w:ascii="Arial-BoldMT" w:hAnsi="Arial-BoldMT" w:cs="Arial-BoldMT"/>
          <w:b/>
          <w:bCs/>
          <w:sz w:val="15"/>
          <w:szCs w:val="15"/>
        </w:rPr>
      </w:pPr>
      <w:r w:rsidRPr="00E00EA1">
        <w:rPr>
          <w:rFonts w:ascii="Arial-BoldMT" w:hAnsi="Arial-BoldMT" w:cs="Arial-BoldMT"/>
          <w:b/>
          <w:bCs/>
          <w:sz w:val="15"/>
          <w:szCs w:val="15"/>
        </w:rPr>
        <w:t>COICOP NAZEV MĚRNÁ JEDNOTKA VÁHA</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11.122.04 OBĚD VE VYSOKOŠKOLSKÉ MENZE 1 menu 0,316338</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11.123 STRAVOVÁNÍ V MATEŘSKÉ ŠKOLE 0,945872</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11.123.01 OBĚDY A SVAČINY V MŠ(STRÁVNÍCI 3-6 LET) 1 den 0,945872</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11.2 Ubytovací služby 4,178122</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11.20 Ubytovací služby 4,178122</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11.201 UBYTOVACÍ SLUŽBY 4,178122</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11.201.01 HOTEL **** 1 přenoc. 0,332407</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11.201.02 HOTEL *** 1 přenoc. 0,332407</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11.201.03 PENZION *** 1 přenoc. 0,450502</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11.201.04 CHATA 1 přenoc. 1,439447</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11.201.05 MLÁDEŽNICKÝ HOSTEL/YOUTH HOSTEL 1 přenoc. 0,456961</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11.201.06 UBYTOVÁNÍ V INTERNÁTĚ 1 měsíčně 0,422751</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11.201.07 UBYTOVÁNÍ NA VYSOKOŠKOLSKÉ KOLEJI 1 měsíčně 0,743647</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12 OSTATNÍ ZBOŽÍ A SLUŽBY 62,404355</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12.1 Osobní péče 26,984279</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12.11 Kadeřnické salóny a zařízení osobní péče 8,503449</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12.111 KADEŘNICKÉ SALÓNY A SLUŽBY OSOBNÍ PÉČE 8,503449</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12.111.03 HLOUBKOVÉ ČISTĚNÍ PLETI VČETNĚ PŘILOŽENÍ MASKY 1 úkon 1,641115</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12.111.04 PÁNSKÝ KADEŘNÍK 1 úkon 1,039547</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12.111.05 DÁMSKÝ KADEŘNÍK 1 úkon 5,822787</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12.12 Elektrické přístroje pro osobní péči 0,598217</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12.121 ELEKTRICKÉ PŘÍSTROJE PRO OSOBNÍ PÉČI 0,598217</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12.121.01 ELEKTRICKÝ VYSOUŠEČ VLASŮ 1 ks 0,288414</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12.121.02 ELEKTRICKÝ HOLICÍ STROJEK PLANŽETOVÝ 1 ks 0,206535</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12.121.03 ELEKTRICKÝ ZUBNÍ KARTÁČEK 1 ks 0,103268</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12.13 Ostatní předměty a výrobky pro osobní péči 17,882613</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12.131 DROGISTICKÉ AJ. ZBOŽÍ PRO OSOBNÍ HYGIENU 8,648149</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12.131.01 TOALETNÍ MÝDLO TUHÉ 100 g 0,404764</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lastRenderedPageBreak/>
        <w:t>12.131.03 TOALETNÍ PAPÍR 1 ks 1,247521</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12.131.04 DÁMSKÉ HYGIENICKÉ VLOŽKY 10 ks 0,556154</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12.131.06 KARTÁČEK NA ZUBY 1 ks 0,425108</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12.131.08 HOLÍCÍ STROJEK RUČNÍ 1 ks 0,342438</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12.131.10 PAPÍROVÉ KAPESNÍKY 1 ks 0,392269</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12.131.11 ZUBNÍ PASTA 100 ml 1,016426</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12.131.12 DĚTSKÉ PLENKOVÉ KALHOTKY JEDNORÁZOVÉ 50 ks 1,134992</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12.131.13 VLASOVÝ ŠAMPON 400 ml 1,092884</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12.131.14 SPRCHOVÝ GEL 300 ml 0,707323</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12.131.15 TOALETNÍ MÝDLO TEKUTÉ 200 ml 0,404763</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12.131.16 DÁMSKÉ HYGIENICKÉ TAMPONY 10 ks 0,556154</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12.131.17 NÁHRADNÍ HLAVICE K RUČNÍMU HOLÍCÍMU STROJKU 5 ks 0,171219</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12.131.18 VATOVÉ TYČINKY 100 ks 0,196134</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12.132 KOSMETICKÉ ZBOŽÍ 9,234464</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12.132.01 KOSMETICKÝ KRÉM NIVEA 150 ml 2,206170</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12.132.02 PLEŤOVÉ MLÉKO ČISTÍCÍ 150 ml 1,043264</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12.132.03 TOALETNÍ VODA 50 ml 1,056016</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12.132.05 VLASOVÉ PĚNOVÉ TUŽIDLO 150 ml 1,051999</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12.132.06 LAK NA VLASY 250 ml 1,051999</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12.132.07 RTĚNKA 1 ks 1,276221</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12.132.08 TOALETNÍ VODA - internetový obchod 50 ml 0,528008</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12.132.09 TĚLOVÝ DEODORANT 50 ml 1,020787</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12.3 Osobní potřeby a doplňky jinde neuvedené 7,141018</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12.31 Klenoty, hodiny a hodinky 3,517891</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12.311 KLENOTY, HODINY A HODINKY 3,517891</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12.311.01 DÁMSKÉ NÁRAMKOVÉ HODINKY (QUARTZ) 1 ks 0,902381</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12.311.03 SNUBNÍ PRSTEN ZLATÝ 1 ks 2,050523</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12.311.04 VÝMĚNA BATERIE DO DÁMSKÝCH NÁRAMKOVÝCH HODINEK (VČETNĚ BATERIE) 1 úkon 0,564987</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12.32 Ostatní osobní potřeby a doplňky 3,623127</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12.321 CESTOVNÍ POTŘEBY, OSOBNÍ DOPLŇKY 2,925938</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12.321.01 DÁMSKÁ KABELKA KOŽENÁ 1 ks 2,450657</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12.321.02 DÁMSKÝ DEŠTNÍK SKLÁDACÍ 1 ks 0,475281</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12.322 DĚTSKÉ KOČÁRKY A NOSÍTKA 0,387118</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12.322.01 DĚTSKÝ KOČÁREK 1 ks 0,271353</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12.322.02 DĚTSKÁ AUTOSEDAČKA 1 ks 0,115765</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12.323 OSTATNÍ PRŮMYSLOVÉ ZBOŽÍ 0,310071</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12.323.01 POMNÍK Z PŘÍRODNÍHO KAMENE 1 ks 0,310071</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12.4 Sociální péče 5,404623</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12.40 Sociální péče 5,404623</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12.401 SOCIÁLNÍ PÉČE 5,404623</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12.401.01 UBYTOVÁNÍ V DOMOVĚ DŮCHODCŮ 1 měsíčně 5,242873</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12.401.02 DONÁŠKA OBĚDŮ 1 úkon 0,161750</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12.5 Pojištění 8,661929</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12.52 Pojištění související s bydlením 2,288884</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12.521 POJIŠTĚNÍ DOMÁCNOSTI 2,288884</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12.521.01 POJIŠTĚNÍ DOMÁCNOSTI - BYT 3+1 V PRAZE roční poj. 0,808077</w:t>
      </w:r>
    </w:p>
    <w:p w:rsidR="00E00EA1" w:rsidRPr="00E00EA1" w:rsidRDefault="00E00EA1" w:rsidP="00E00EA1">
      <w:pPr>
        <w:autoSpaceDE w:val="0"/>
        <w:autoSpaceDN w:val="0"/>
        <w:adjustRightInd w:val="0"/>
        <w:spacing w:after="0" w:line="240" w:lineRule="auto"/>
        <w:jc w:val="left"/>
        <w:rPr>
          <w:rFonts w:ascii="Arial-BoldMT" w:hAnsi="Arial-BoldMT" w:cs="Arial-BoldMT"/>
          <w:b/>
          <w:bCs/>
          <w:sz w:val="15"/>
          <w:szCs w:val="15"/>
        </w:rPr>
      </w:pPr>
      <w:r w:rsidRPr="00E00EA1">
        <w:rPr>
          <w:rFonts w:ascii="Arial-BoldMT" w:hAnsi="Arial-BoldMT" w:cs="Arial-BoldMT"/>
          <w:b/>
          <w:bCs/>
          <w:sz w:val="15"/>
          <w:szCs w:val="15"/>
        </w:rPr>
        <w:t>COICOP NAZEV MĚRNÁ JEDNOTKA VÁHA</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12.521.02 POJIŠTĚNÍ RODINNÉHO DOMU V PRAZE roční poj. 0,118965</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12.521.03 POJIŠTĚNÍ DOMÁCNOSTI - BYT 2+1 V OBCI roční poj. 0,291366</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12.521.04 POJIŠTĚNÍ RODINNÉHO DOMU V OBCI roční poj. 1,070476</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12.53 Pojištění související se zdravím 1,628653</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12.531 ÚRAZOVÉ A OSTATNÍ OSOBNÍ POJIŠTĚNÍ 1,628653</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12.531.01 ÚRAZOVÉ POJIŠTĚNÍ MUŽE VE VĚKU 40 LET roční poj. 0,814326</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12.531.02 ÚRAZOVÉ POJIŠTĚNÍ CHLAPCE VE VĚKU 1 ROKU roční poj. 0,814327</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12.54 Pojištění související s dopravou 4,744392</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12.541 POJIŠTĚNÍ MOTOROVÝCH VOZIDEL 4,744392</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12.541.01 POJIŠTĚNÍ MOTOROVÝCH VOZIDEL-ŠKODA OCTAVIA roční poj. 0,229572</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12.541.03 POVINNÉ RUČENÍ MOTOROVÝCH VOZIDEL roční poj. 4,106612</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12.541.04 POJIŠTĚNÍ MOTOROVÝCH VOZIDEL-ŠKODA FABIA roční poj. 0,089318</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12.541.05 POJIŠTĚNÍ MOTOROVÝCH VOZIDEL-FORD FOCUS roční poj. 0,318890</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12.6 Finanční služby jinde neuvedené 10,963969</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12.62 Finanční služby jinde neuvedené 10,963969</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12.621 FINANČNÍ SLUŽBY 10,963969</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12.621.01 SUBI FINANČNÍ SLUŽBY 10,963969</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12.7 Ostatní služby jinde neuvedené 3,248537</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12.70 Ostatní služby jinde neuvedené 3,248537</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12.701 PORADENSKÉ,ADMINISTRATIVNÍ A JINÉ SLUŽBY 2,128525</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12.701.02 SUBI SLUŽBA REALITNÍCH KANCELÁŘÍ 0,938743</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12.701.03 KREMACE 1 poplatek 1,189782</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12.702 SPRÁVNÍ A JINÉ POPLATKY 1,120012</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12.702.01 POPLATEK PŘI PODÁNÍ NÁVRHU NA ROZVOD MANŽELSTVÍ poplatek 0,067931</w:t>
      </w:r>
    </w:p>
    <w:p w:rsidR="00E00EA1" w:rsidRPr="00E00EA1" w:rsidRDefault="00E00EA1" w:rsidP="00E00EA1">
      <w:pPr>
        <w:autoSpaceDE w:val="0"/>
        <w:autoSpaceDN w:val="0"/>
        <w:adjustRightInd w:val="0"/>
        <w:spacing w:after="0" w:line="240" w:lineRule="auto"/>
        <w:jc w:val="left"/>
        <w:rPr>
          <w:rFonts w:ascii="ArialMT" w:hAnsi="ArialMT" w:cs="ArialMT"/>
          <w:sz w:val="15"/>
          <w:szCs w:val="15"/>
        </w:rPr>
      </w:pPr>
      <w:r w:rsidRPr="00E00EA1">
        <w:rPr>
          <w:rFonts w:ascii="ArialMT" w:hAnsi="ArialMT" w:cs="ArialMT"/>
          <w:sz w:val="15"/>
          <w:szCs w:val="15"/>
        </w:rPr>
        <w:t>12.702.02 VYDÁNÍ STAVEBNÍHO POVOLENÍ poplatek 0,315354</w:t>
      </w:r>
    </w:p>
    <w:p w:rsidR="00E00EA1" w:rsidRPr="00E00EA1" w:rsidRDefault="00E00EA1" w:rsidP="004226C0">
      <w:pPr>
        <w:pStyle w:val="Nadpis3"/>
        <w:numPr>
          <w:ilvl w:val="0"/>
          <w:numId w:val="0"/>
        </w:numPr>
        <w:ind w:left="720" w:hanging="720"/>
        <w:rPr>
          <w:rFonts w:ascii="ArialMT" w:hAnsi="ArialMT" w:cs="ArialMT"/>
          <w:sz w:val="15"/>
          <w:szCs w:val="15"/>
        </w:rPr>
      </w:pPr>
      <w:bookmarkStart w:id="37" w:name="_Toc300863001"/>
      <w:r w:rsidRPr="00E00EA1">
        <w:rPr>
          <w:rFonts w:ascii="ArialMT" w:hAnsi="ArialMT" w:cs="ArialMT"/>
          <w:sz w:val="15"/>
          <w:szCs w:val="15"/>
        </w:rPr>
        <w:t>12.702.03 SEPSÁNÍ ZÁVĚTI poplatek 0,442264</w:t>
      </w:r>
      <w:bookmarkEnd w:id="37"/>
    </w:p>
    <w:sectPr w:rsidR="00E00EA1" w:rsidRPr="00E00EA1" w:rsidSect="00265875">
      <w:footerReference w:type="default" r:id="rId35"/>
      <w:pgSz w:w="11906" w:h="16838" w:code="9"/>
      <w:pgMar w:top="1276" w:right="1134" w:bottom="1418" w:left="2268" w:header="709" w:footer="12" w:gutter="0"/>
      <w:pgNumType w:start="1"/>
      <w:cols w:space="708"/>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0F2D" w:rsidRDefault="00730F2D" w:rsidP="005A66CD">
      <w:pPr>
        <w:spacing w:after="0"/>
      </w:pPr>
      <w:r>
        <w:separator/>
      </w:r>
    </w:p>
  </w:endnote>
  <w:endnote w:type="continuationSeparator" w:id="1">
    <w:p w:rsidR="00730F2D" w:rsidRDefault="00730F2D" w:rsidP="005A66CD">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A00002EF" w:usb1="4000004B"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10002FF" w:usb1="4000ACFF" w:usb2="00000009" w:usb3="00000000" w:csb0="0000019F" w:csb1="00000000"/>
  </w:font>
  <w:font w:name="Verdana">
    <w:panose1 w:val="020B0604030504040204"/>
    <w:charset w:val="EE"/>
    <w:family w:val="swiss"/>
    <w:pitch w:val="variable"/>
    <w:sig w:usb0="A10006FF" w:usb1="4000205B" w:usb2="00000010" w:usb3="00000000" w:csb0="0000019F" w:csb1="00000000"/>
  </w:font>
  <w:font w:name="Helv">
    <w:altName w:val="Arial"/>
    <w:panose1 w:val="020B0604020202030204"/>
    <w:charset w:val="00"/>
    <w:family w:val="swiss"/>
    <w:notTrueType/>
    <w:pitch w:val="variable"/>
    <w:sig w:usb0="00000003" w:usb1="00000000" w:usb2="00000000" w:usb3="00000000" w:csb0="00000001" w:csb1="00000000"/>
  </w:font>
  <w:font w:name="Cambria Math">
    <w:panose1 w:val="02040503050406030204"/>
    <w:charset w:val="EE"/>
    <w:family w:val="roman"/>
    <w:pitch w:val="variable"/>
    <w:sig w:usb0="A00002EF" w:usb1="420020EB" w:usb2="00000000" w:usb3="00000000" w:csb0="0000019F" w:csb1="00000000"/>
  </w:font>
  <w:font w:name="Arial-BoldMT">
    <w:altName w:val="Arial"/>
    <w:panose1 w:val="00000000000000000000"/>
    <w:charset w:val="00"/>
    <w:family w:val="swiss"/>
    <w:notTrueType/>
    <w:pitch w:val="default"/>
    <w:sig w:usb0="00000001" w:usb1="00000000" w:usb2="00000000" w:usb3="00000000" w:csb0="00000003" w:csb1="00000000"/>
  </w:font>
  <w:font w:name="ArialMT">
    <w:altName w:val="Arial"/>
    <w:panose1 w:val="00000000000000000000"/>
    <w:charset w:val="00"/>
    <w:family w:val="swiss"/>
    <w:notTrueType/>
    <w:pitch w:val="default"/>
    <w:sig w:usb0="00000001" w:usb1="00000000" w:usb2="00000000" w:usb3="00000000" w:csb0="0000000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3A9A" w:rsidRPr="00583FB0" w:rsidRDefault="00CE3A9A" w:rsidP="00990CF5">
    <w:pPr>
      <w:pStyle w:val="Zpat"/>
      <w:jc w:val="center"/>
      <w:rPr>
        <w:rFonts w:ascii="Verdana" w:hAnsi="Verdana"/>
        <w:b/>
        <w:bCs/>
        <w:sz w:val="20"/>
      </w:rPr>
    </w:pPr>
    <w:r w:rsidRPr="00583FB0">
      <w:rPr>
        <w:rFonts w:ascii="Verdana" w:hAnsi="Verdana"/>
        <w:b/>
        <w:bCs/>
        <w:sz w:val="20"/>
      </w:rPr>
      <w:t>Vysoká škola ekonomie a managementu</w:t>
    </w:r>
  </w:p>
  <w:p w:rsidR="00CE3A9A" w:rsidRDefault="00CE3A9A" w:rsidP="00990CF5">
    <w:pPr>
      <w:pStyle w:val="Zpat"/>
      <w:jc w:val="center"/>
      <w:rPr>
        <w:rFonts w:ascii="Verdana" w:hAnsi="Verdana"/>
        <w:sz w:val="20"/>
      </w:rPr>
    </w:pPr>
    <w:r w:rsidRPr="00583FB0">
      <w:rPr>
        <w:rFonts w:ascii="Verdana" w:hAnsi="Verdana"/>
        <w:sz w:val="20"/>
      </w:rPr>
      <w:t xml:space="preserve">+420 841 133 166 / info@vsem.cz / </w:t>
    </w:r>
    <w:hyperlink r:id="rId1" w:history="1">
      <w:r w:rsidRPr="00C72287">
        <w:rPr>
          <w:rStyle w:val="Hypertextovodkaz"/>
          <w:rFonts w:ascii="Verdana" w:hAnsi="Verdana"/>
          <w:sz w:val="20"/>
        </w:rPr>
        <w:t>www.vsem.cz</w:t>
      </w:r>
    </w:hyperlink>
  </w:p>
  <w:p w:rsidR="00CE3A9A" w:rsidRDefault="00CE3A9A" w:rsidP="00990CF5">
    <w:pPr>
      <w:pStyle w:val="Zpat"/>
      <w:jc w:val="center"/>
      <w:rPr>
        <w:rFonts w:ascii="Verdana" w:hAnsi="Verdana"/>
        <w:sz w:val="20"/>
      </w:rPr>
    </w:pPr>
  </w:p>
  <w:p w:rsidR="00CE3A9A" w:rsidRDefault="00CE3A9A" w:rsidP="00990CF5">
    <w:pPr>
      <w:pStyle w:val="Zpat"/>
      <w:jc w:val="center"/>
      <w:rPr>
        <w:rFonts w:ascii="Verdana" w:hAnsi="Verdana"/>
        <w:sz w:val="20"/>
      </w:rPr>
    </w:pPr>
  </w:p>
  <w:p w:rsidR="00CE3A9A" w:rsidRDefault="00CE3A9A" w:rsidP="00990CF5">
    <w:pPr>
      <w:pStyle w:val="Zpat"/>
      <w:jc w:val="center"/>
      <w:rPr>
        <w:rFonts w:ascii="Verdana" w:hAnsi="Verdana"/>
        <w:sz w:val="20"/>
      </w:rPr>
    </w:pPr>
  </w:p>
  <w:p w:rsidR="00CE3A9A" w:rsidRDefault="00CE3A9A" w:rsidP="00990CF5">
    <w:pPr>
      <w:pStyle w:val="Zpat"/>
      <w:jc w:val="center"/>
      <w:rPr>
        <w:rFonts w:ascii="Verdana" w:hAnsi="Verdana"/>
        <w:sz w:val="20"/>
      </w:rPr>
    </w:pPr>
  </w:p>
  <w:p w:rsidR="00CE3A9A" w:rsidRDefault="00CE3A9A" w:rsidP="00990CF5">
    <w:pPr>
      <w:pStyle w:val="Zpat"/>
      <w:jc w:val="center"/>
      <w:rPr>
        <w:rFonts w:ascii="Verdana" w:hAnsi="Verdana"/>
        <w:sz w:val="20"/>
      </w:rPr>
    </w:pPr>
  </w:p>
  <w:p w:rsidR="00CE3A9A" w:rsidRDefault="00CE3A9A" w:rsidP="00990CF5">
    <w:pPr>
      <w:pStyle w:val="Zpat"/>
      <w:jc w:val="center"/>
      <w:rPr>
        <w:rFonts w:ascii="Verdana" w:hAnsi="Verdana"/>
        <w:sz w:val="20"/>
      </w:rPr>
    </w:pPr>
  </w:p>
  <w:p w:rsidR="00CE3A9A" w:rsidRDefault="00CE3A9A" w:rsidP="00990CF5">
    <w:pPr>
      <w:pStyle w:val="Zpat"/>
      <w:jc w:val="center"/>
      <w:rPr>
        <w:rFonts w:ascii="Verdana" w:hAnsi="Verdana"/>
        <w:sz w:val="20"/>
      </w:rPr>
    </w:pPr>
  </w:p>
  <w:p w:rsidR="00CE3A9A" w:rsidRDefault="00CE3A9A" w:rsidP="00990CF5">
    <w:pPr>
      <w:pStyle w:val="Zpat"/>
      <w:jc w:val="center"/>
      <w:rPr>
        <w:rFonts w:ascii="Verdana" w:hAnsi="Verdana"/>
        <w:sz w:val="20"/>
      </w:rPr>
    </w:pPr>
  </w:p>
  <w:p w:rsidR="00CE3A9A" w:rsidRDefault="00CE3A9A" w:rsidP="00990CF5">
    <w:pPr>
      <w:pStyle w:val="Zpat"/>
      <w:jc w:val="center"/>
      <w:rPr>
        <w:rFonts w:ascii="Verdana" w:hAnsi="Verdana"/>
        <w:sz w:val="20"/>
      </w:rPr>
    </w:pPr>
  </w:p>
  <w:p w:rsidR="00CE3A9A" w:rsidRDefault="00CE3A9A" w:rsidP="00990CF5">
    <w:pPr>
      <w:pStyle w:val="Zpat"/>
      <w:jc w:val="center"/>
      <w:rPr>
        <w:rFonts w:ascii="Verdana" w:hAnsi="Verdana"/>
        <w:sz w:val="20"/>
      </w:rPr>
    </w:pPr>
  </w:p>
  <w:p w:rsidR="00CE3A9A" w:rsidRDefault="00CE3A9A" w:rsidP="00990CF5">
    <w:pPr>
      <w:pStyle w:val="Zpat"/>
      <w:jc w:val="center"/>
      <w:rPr>
        <w:rFonts w:ascii="Verdana" w:hAnsi="Verdana"/>
        <w:sz w:val="20"/>
      </w:rPr>
    </w:pPr>
  </w:p>
  <w:p w:rsidR="00CE3A9A" w:rsidRDefault="00CE3A9A" w:rsidP="00990CF5">
    <w:pPr>
      <w:pStyle w:val="Zpat"/>
      <w:jc w:val="center"/>
      <w:rPr>
        <w:rFonts w:ascii="Verdana" w:hAnsi="Verdana"/>
        <w:sz w:val="20"/>
      </w:rPr>
    </w:pPr>
  </w:p>
  <w:p w:rsidR="00CE3A9A" w:rsidRDefault="00CE3A9A" w:rsidP="00990CF5">
    <w:pPr>
      <w:pStyle w:val="Zpat"/>
      <w:jc w:val="center"/>
      <w:rPr>
        <w:rFonts w:ascii="Verdana" w:hAnsi="Verdana"/>
        <w:sz w:val="20"/>
      </w:rPr>
    </w:pPr>
  </w:p>
  <w:p w:rsidR="00CE3A9A" w:rsidRDefault="00CE3A9A" w:rsidP="00990CF5">
    <w:pPr>
      <w:pStyle w:val="Zpat"/>
      <w:jc w:val="center"/>
      <w:rPr>
        <w:rFonts w:ascii="Verdana" w:hAnsi="Verdana"/>
        <w:sz w:val="20"/>
      </w:rPr>
    </w:pPr>
  </w:p>
  <w:p w:rsidR="00CE3A9A" w:rsidRDefault="00CE3A9A" w:rsidP="00990CF5">
    <w:pPr>
      <w:pStyle w:val="Zpat"/>
      <w:jc w:val="center"/>
      <w:rPr>
        <w:rFonts w:ascii="Verdana" w:hAnsi="Verdana"/>
        <w:sz w:val="20"/>
      </w:rPr>
    </w:pPr>
  </w:p>
  <w:p w:rsidR="00CE3A9A" w:rsidRDefault="00CE3A9A" w:rsidP="00990CF5">
    <w:pPr>
      <w:pStyle w:val="Zpat"/>
      <w:jc w:val="center"/>
      <w:rPr>
        <w:rFonts w:ascii="Verdana" w:hAnsi="Verdana"/>
        <w:sz w:val="20"/>
      </w:rPr>
    </w:pPr>
  </w:p>
  <w:p w:rsidR="00CE3A9A" w:rsidRDefault="00CE3A9A" w:rsidP="00990CF5">
    <w:pPr>
      <w:pStyle w:val="Zpat"/>
      <w:jc w:val="center"/>
      <w:rPr>
        <w:rFonts w:ascii="Verdana" w:hAnsi="Verdana"/>
        <w:sz w:val="20"/>
      </w:rPr>
    </w:pPr>
  </w:p>
  <w:p w:rsidR="00CE3A9A" w:rsidRDefault="00CE3A9A" w:rsidP="00990CF5">
    <w:pPr>
      <w:pStyle w:val="Zpat"/>
      <w:jc w:val="center"/>
      <w:rPr>
        <w:rFonts w:ascii="Verdana" w:hAnsi="Verdana"/>
        <w:sz w:val="20"/>
      </w:rPr>
    </w:pPr>
  </w:p>
  <w:p w:rsidR="00CE3A9A" w:rsidRDefault="00CE3A9A" w:rsidP="00990CF5">
    <w:pPr>
      <w:pStyle w:val="Zpat"/>
      <w:jc w:val="center"/>
      <w:rPr>
        <w:rFonts w:ascii="Verdana" w:hAnsi="Verdana"/>
        <w:sz w:val="20"/>
      </w:rPr>
    </w:pPr>
  </w:p>
  <w:p w:rsidR="00CE3A9A" w:rsidRDefault="00CE3A9A" w:rsidP="00990CF5">
    <w:pPr>
      <w:pStyle w:val="Zpat"/>
      <w:jc w:val="center"/>
      <w:rPr>
        <w:rFonts w:ascii="Verdana" w:hAnsi="Verdana"/>
        <w:sz w:val="20"/>
      </w:rPr>
    </w:pPr>
  </w:p>
  <w:p w:rsidR="00CE3A9A" w:rsidRDefault="00CE3A9A" w:rsidP="00990CF5">
    <w:pPr>
      <w:pStyle w:val="Zpat"/>
      <w:jc w:val="center"/>
      <w:rPr>
        <w:rFonts w:ascii="Verdana" w:hAnsi="Verdana"/>
        <w:sz w:val="20"/>
      </w:rPr>
    </w:pPr>
  </w:p>
  <w:p w:rsidR="00CE3A9A" w:rsidRDefault="00CE3A9A" w:rsidP="00990CF5">
    <w:pPr>
      <w:pStyle w:val="Zpat"/>
      <w:jc w:val="center"/>
      <w:rPr>
        <w:rFonts w:ascii="Verdana" w:hAnsi="Verdana"/>
        <w:sz w:val="20"/>
      </w:rPr>
    </w:pPr>
  </w:p>
  <w:p w:rsidR="00CE3A9A" w:rsidRDefault="00CE3A9A" w:rsidP="00990CF5">
    <w:pPr>
      <w:pStyle w:val="Zpat"/>
      <w:jc w:val="center"/>
      <w:rPr>
        <w:rFonts w:ascii="Verdana" w:hAnsi="Verdana"/>
        <w:sz w:val="20"/>
      </w:rPr>
    </w:pPr>
  </w:p>
  <w:p w:rsidR="00CE3A9A" w:rsidRDefault="00CE3A9A" w:rsidP="00990CF5">
    <w:pPr>
      <w:pStyle w:val="Zpat"/>
      <w:jc w:val="center"/>
      <w:rPr>
        <w:rFonts w:ascii="Verdana" w:hAnsi="Verdana"/>
        <w:sz w:val="20"/>
      </w:rPr>
    </w:pPr>
  </w:p>
  <w:p w:rsidR="00CE3A9A" w:rsidRDefault="00CE3A9A" w:rsidP="00990CF5">
    <w:pPr>
      <w:pStyle w:val="Zpat"/>
      <w:jc w:val="center"/>
      <w:rPr>
        <w:rFonts w:ascii="Verdana" w:hAnsi="Verdana"/>
        <w:sz w:val="20"/>
      </w:rPr>
    </w:pPr>
  </w:p>
  <w:p w:rsidR="00CE3A9A" w:rsidRDefault="00CE3A9A" w:rsidP="00990CF5">
    <w:pPr>
      <w:pStyle w:val="Zpat"/>
      <w:jc w:val="center"/>
      <w:rPr>
        <w:rFonts w:ascii="Verdana" w:hAnsi="Verdana"/>
        <w:sz w:val="20"/>
      </w:rPr>
    </w:pPr>
  </w:p>
  <w:p w:rsidR="00CE3A9A" w:rsidRDefault="00CE3A9A" w:rsidP="00990CF5">
    <w:pPr>
      <w:pStyle w:val="Zpat"/>
      <w:jc w:val="center"/>
      <w:rPr>
        <w:rFonts w:ascii="Verdana" w:hAnsi="Verdana"/>
        <w:sz w:val="20"/>
      </w:rPr>
    </w:pPr>
  </w:p>
  <w:p w:rsidR="00CE3A9A" w:rsidRDefault="00CE3A9A" w:rsidP="00990CF5">
    <w:pPr>
      <w:pStyle w:val="Zpat"/>
      <w:jc w:val="center"/>
      <w:rPr>
        <w:rFonts w:ascii="Verdana" w:hAnsi="Verdana"/>
        <w:sz w:val="20"/>
      </w:rPr>
    </w:pPr>
  </w:p>
  <w:p w:rsidR="00CE3A9A" w:rsidRDefault="00CE3A9A" w:rsidP="00990CF5">
    <w:pPr>
      <w:pStyle w:val="Zpat"/>
      <w:jc w:val="center"/>
      <w:rPr>
        <w:rFonts w:ascii="Verdana" w:hAnsi="Verdana"/>
        <w:sz w:val="20"/>
      </w:rPr>
    </w:pPr>
  </w:p>
  <w:p w:rsidR="00CE3A9A" w:rsidRDefault="00CE3A9A" w:rsidP="00990CF5">
    <w:pPr>
      <w:pStyle w:val="Zpat"/>
      <w:jc w:val="center"/>
      <w:rPr>
        <w:rFonts w:ascii="Verdana" w:hAnsi="Verdana"/>
        <w:sz w:val="20"/>
      </w:rPr>
    </w:pPr>
  </w:p>
  <w:p w:rsidR="00CE3A9A" w:rsidRDefault="00CE3A9A" w:rsidP="00990CF5">
    <w:pPr>
      <w:pStyle w:val="Zpat"/>
      <w:jc w:val="center"/>
      <w:rPr>
        <w:rFonts w:ascii="Verdana" w:hAnsi="Verdana"/>
        <w:sz w:val="20"/>
      </w:rPr>
    </w:pPr>
  </w:p>
  <w:p w:rsidR="00CE3A9A" w:rsidRDefault="00CE3A9A" w:rsidP="00990CF5">
    <w:pPr>
      <w:pStyle w:val="Zpat"/>
      <w:jc w:val="center"/>
      <w:rPr>
        <w:rFonts w:ascii="Verdana" w:hAnsi="Verdana"/>
        <w:sz w:val="20"/>
      </w:rPr>
    </w:pPr>
  </w:p>
  <w:p w:rsidR="00CE3A9A" w:rsidRDefault="00CE3A9A" w:rsidP="00990CF5">
    <w:pPr>
      <w:pStyle w:val="Zpat"/>
      <w:jc w:val="center"/>
      <w:rPr>
        <w:rFonts w:ascii="Verdana" w:hAnsi="Verdana"/>
        <w:sz w:val="20"/>
      </w:rPr>
    </w:pPr>
  </w:p>
  <w:p w:rsidR="00CE3A9A" w:rsidRDefault="00CE3A9A" w:rsidP="00990CF5">
    <w:pPr>
      <w:pStyle w:val="Zpat"/>
      <w:jc w:val="center"/>
      <w:rPr>
        <w:rFonts w:ascii="Verdana" w:hAnsi="Verdana"/>
        <w:sz w:val="20"/>
      </w:rPr>
    </w:pPr>
  </w:p>
  <w:p w:rsidR="00CE3A9A" w:rsidRDefault="00CE3A9A" w:rsidP="00990CF5">
    <w:pPr>
      <w:pStyle w:val="Zpat"/>
      <w:jc w:val="center"/>
      <w:rPr>
        <w:rFonts w:ascii="Verdana" w:hAnsi="Verdana"/>
        <w:sz w:val="20"/>
      </w:rPr>
    </w:pPr>
  </w:p>
  <w:p w:rsidR="00CE3A9A" w:rsidRDefault="00CE3A9A" w:rsidP="00990CF5">
    <w:pPr>
      <w:pStyle w:val="Zpat"/>
      <w:jc w:val="center"/>
      <w:rPr>
        <w:rFonts w:ascii="Verdana" w:hAnsi="Verdana"/>
        <w:sz w:val="20"/>
      </w:rPr>
    </w:pPr>
  </w:p>
  <w:p w:rsidR="00CE3A9A" w:rsidRDefault="00CE3A9A" w:rsidP="00990CF5">
    <w:pPr>
      <w:pStyle w:val="Zpat"/>
      <w:jc w:val="center"/>
      <w:rPr>
        <w:rFonts w:ascii="Verdana" w:hAnsi="Verdana"/>
        <w:sz w:val="20"/>
      </w:rPr>
    </w:pPr>
  </w:p>
  <w:p w:rsidR="00CE3A9A" w:rsidRDefault="00CE3A9A" w:rsidP="00990CF5">
    <w:pPr>
      <w:pStyle w:val="Zpat"/>
      <w:jc w:val="center"/>
      <w:rPr>
        <w:rFonts w:ascii="Verdana" w:hAnsi="Verdana"/>
        <w:sz w:val="20"/>
      </w:rPr>
    </w:pPr>
  </w:p>
  <w:p w:rsidR="00CE3A9A" w:rsidRDefault="00CE3A9A" w:rsidP="00990CF5">
    <w:pPr>
      <w:pStyle w:val="Zpat"/>
      <w:jc w:val="center"/>
      <w:rPr>
        <w:rFonts w:ascii="Verdana" w:hAnsi="Verdana"/>
        <w:sz w:val="20"/>
      </w:rPr>
    </w:pPr>
  </w:p>
  <w:p w:rsidR="00CE3A9A" w:rsidRDefault="00CE3A9A" w:rsidP="00990CF5">
    <w:pPr>
      <w:pStyle w:val="Zpat"/>
      <w:jc w:val="center"/>
      <w:rPr>
        <w:rFonts w:ascii="Verdana" w:hAnsi="Verdana"/>
        <w:sz w:val="20"/>
      </w:rPr>
    </w:pPr>
  </w:p>
  <w:p w:rsidR="00CE3A9A" w:rsidRDefault="00CE3A9A" w:rsidP="00990CF5">
    <w:pPr>
      <w:pStyle w:val="Zpat"/>
      <w:jc w:val="center"/>
      <w:rPr>
        <w:rFonts w:ascii="Verdana" w:hAnsi="Verdana"/>
        <w:sz w:val="20"/>
      </w:rPr>
    </w:pPr>
  </w:p>
  <w:p w:rsidR="00CE3A9A" w:rsidRDefault="00CE3A9A" w:rsidP="00990CF5">
    <w:pPr>
      <w:pStyle w:val="Zpat"/>
      <w:jc w:val="center"/>
      <w:rPr>
        <w:rFonts w:ascii="Verdana" w:hAnsi="Verdana"/>
        <w:sz w:val="20"/>
      </w:rPr>
    </w:pPr>
  </w:p>
  <w:p w:rsidR="00CE3A9A" w:rsidRDefault="00CE3A9A" w:rsidP="00990CF5">
    <w:pPr>
      <w:pStyle w:val="Zpat"/>
      <w:jc w:val="center"/>
      <w:rPr>
        <w:rFonts w:ascii="Verdana" w:hAnsi="Verdana"/>
        <w:sz w:val="20"/>
      </w:rPr>
    </w:pPr>
  </w:p>
  <w:p w:rsidR="00CE3A9A" w:rsidRDefault="00CE3A9A" w:rsidP="00990CF5">
    <w:pPr>
      <w:pStyle w:val="Zpat"/>
      <w:jc w:val="center"/>
      <w:rPr>
        <w:rFonts w:ascii="Verdana" w:hAnsi="Verdana"/>
        <w:sz w:val="20"/>
      </w:rPr>
    </w:pPr>
  </w:p>
  <w:p w:rsidR="00CE3A9A" w:rsidRPr="00990CF5" w:rsidRDefault="00CE3A9A" w:rsidP="00990CF5">
    <w:pPr>
      <w:pStyle w:val="Zpat"/>
      <w:jc w:val="center"/>
      <w:rPr>
        <w:rFonts w:ascii="Verdana" w:hAnsi="Verdana"/>
        <w:sz w:val="20"/>
      </w:rPr>
    </w:pPr>
  </w:p>
  <w:p w:rsidR="00CE3A9A" w:rsidRDefault="00CE3A9A"/>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3A9A" w:rsidRDefault="00CE3A9A" w:rsidP="00990CF5">
    <w:pPr>
      <w:pStyle w:val="Zpat"/>
      <w:jc w:val="center"/>
      <w:rPr>
        <w:rFonts w:ascii="Verdana" w:hAnsi="Verdana"/>
        <w:b/>
        <w:bCs/>
        <w:sz w:val="20"/>
      </w:rPr>
    </w:pPr>
  </w:p>
  <w:p w:rsidR="00CE3A9A" w:rsidRDefault="00CE3A9A" w:rsidP="001706BD"/>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3A9A" w:rsidRDefault="00CE3A9A" w:rsidP="00990CF5">
    <w:pPr>
      <w:pStyle w:val="Zpat"/>
      <w:jc w:val="center"/>
      <w:rPr>
        <w:rFonts w:ascii="Verdana" w:hAnsi="Verdana"/>
        <w:b/>
        <w:bCs/>
        <w:sz w:val="20"/>
      </w:rPr>
    </w:pPr>
  </w:p>
  <w:p w:rsidR="00CE3A9A" w:rsidRPr="00583FB0" w:rsidRDefault="00CE3A9A" w:rsidP="00990CF5">
    <w:pPr>
      <w:pStyle w:val="Zpat"/>
      <w:jc w:val="center"/>
      <w:rPr>
        <w:rFonts w:ascii="Verdana" w:hAnsi="Verdana"/>
        <w:b/>
        <w:bCs/>
        <w:sz w:val="20"/>
      </w:rPr>
    </w:pPr>
    <w:r w:rsidRPr="00583FB0">
      <w:rPr>
        <w:rFonts w:ascii="Verdana" w:hAnsi="Verdana"/>
        <w:b/>
        <w:bCs/>
        <w:sz w:val="20"/>
      </w:rPr>
      <w:t>Vysoká škola ekonomie a managementu</w:t>
    </w:r>
  </w:p>
  <w:p w:rsidR="00CE3A9A" w:rsidRPr="00990CF5" w:rsidRDefault="00CE3A9A" w:rsidP="00990CF5">
    <w:pPr>
      <w:pStyle w:val="Zpat"/>
      <w:jc w:val="center"/>
      <w:rPr>
        <w:rFonts w:ascii="Verdana" w:hAnsi="Verdana"/>
        <w:sz w:val="20"/>
      </w:rPr>
    </w:pPr>
    <w:r w:rsidRPr="00583FB0">
      <w:rPr>
        <w:rFonts w:ascii="Verdana" w:hAnsi="Verdana"/>
        <w:sz w:val="20"/>
      </w:rPr>
      <w:t>+420 841 133 166 / info@vsem.cz / www.vsem.cz</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3A9A" w:rsidRPr="00DA4A47" w:rsidRDefault="00CE3A9A" w:rsidP="0032047F">
    <w:pPr>
      <w:pStyle w:val="Zpat"/>
      <w:tabs>
        <w:tab w:val="left" w:pos="2265"/>
        <w:tab w:val="center" w:pos="4606"/>
      </w:tabs>
      <w:jc w:val="center"/>
      <w:rPr>
        <w:rFonts w:ascii="Verdana" w:hAnsi="Verdana"/>
        <w:b/>
        <w:bCs/>
        <w:color w:val="808080"/>
        <w:sz w:val="20"/>
      </w:rPr>
    </w:pPr>
    <w:r w:rsidRPr="00DA4A47">
      <w:rPr>
        <w:rFonts w:ascii="Verdana" w:hAnsi="Verdana"/>
        <w:b/>
        <w:bCs/>
        <w:color w:val="808080"/>
        <w:sz w:val="20"/>
      </w:rPr>
      <w:t>Vysoká škola ekonomie a managementu</w:t>
    </w:r>
  </w:p>
  <w:p w:rsidR="00CE3A9A" w:rsidRPr="00DA4A47" w:rsidRDefault="00CE3A9A" w:rsidP="0032047F">
    <w:pPr>
      <w:pStyle w:val="Zpat"/>
      <w:jc w:val="center"/>
      <w:rPr>
        <w:rFonts w:ascii="Verdana" w:hAnsi="Verdana"/>
        <w:color w:val="808080"/>
        <w:sz w:val="20"/>
      </w:rPr>
    </w:pPr>
    <w:r w:rsidRPr="00DA4A47">
      <w:rPr>
        <w:rFonts w:ascii="Verdana" w:hAnsi="Verdana"/>
        <w:color w:val="808080"/>
        <w:sz w:val="20"/>
      </w:rPr>
      <w:t>+420 841 133 166 / info@vsem.cz / www.vsem.cz</w:t>
    </w:r>
  </w:p>
  <w:p w:rsidR="00CE3A9A" w:rsidRDefault="00CE3A9A" w:rsidP="001706BD"/>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6814254"/>
      <w:docPartObj>
        <w:docPartGallery w:val="Page Numbers (Bottom of Page)"/>
        <w:docPartUnique/>
      </w:docPartObj>
    </w:sdtPr>
    <w:sdtContent>
      <w:p w:rsidR="00CE3A9A" w:rsidRDefault="005B5EEF">
        <w:pPr>
          <w:pStyle w:val="Zpat"/>
          <w:jc w:val="center"/>
        </w:pPr>
        <w:fldSimple w:instr=" PAGE   \* MERGEFORMAT ">
          <w:r w:rsidR="0048107A">
            <w:rPr>
              <w:noProof/>
            </w:rPr>
            <w:t>0</w:t>
          </w:r>
        </w:fldSimple>
      </w:p>
    </w:sdtContent>
  </w:sdt>
  <w:p w:rsidR="00CE3A9A" w:rsidRDefault="00CE3A9A"/>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3A9A" w:rsidRDefault="00CE3A9A" w:rsidP="00990CF5">
    <w:pPr>
      <w:pStyle w:val="Zpat"/>
      <w:jc w:val="center"/>
      <w:rPr>
        <w:rFonts w:ascii="Verdana" w:hAnsi="Verdana"/>
        <w:b/>
        <w:bCs/>
        <w:sz w:val="20"/>
      </w:rPr>
    </w:pPr>
  </w:p>
  <w:p w:rsidR="00CE3A9A" w:rsidRDefault="00CE3A9A" w:rsidP="00DA4A47">
    <w:pPr>
      <w:pStyle w:val="Zpat"/>
      <w:tabs>
        <w:tab w:val="left" w:pos="2265"/>
        <w:tab w:val="center" w:pos="4606"/>
      </w:tabs>
      <w:jc w:val="left"/>
      <w:rPr>
        <w:rFonts w:ascii="Verdana" w:hAnsi="Verdana"/>
        <w:b/>
        <w:bCs/>
        <w:color w:val="A6A6A6"/>
        <w:sz w:val="20"/>
      </w:rPr>
    </w:pPr>
    <w:r>
      <w:rPr>
        <w:rFonts w:ascii="Verdana" w:hAnsi="Verdana"/>
        <w:b/>
        <w:bCs/>
        <w:color w:val="A6A6A6"/>
        <w:sz w:val="20"/>
      </w:rPr>
      <w:tab/>
    </w:r>
  </w:p>
  <w:p w:rsidR="00CE3A9A" w:rsidRDefault="00CE3A9A"/>
  <w:p w:rsidR="00CE3A9A" w:rsidRDefault="00CE3A9A"/>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0F2D" w:rsidRDefault="00730F2D">
      <w:pPr>
        <w:spacing w:after="0"/>
        <w:rPr>
          <w:iCs/>
          <w:sz w:val="20"/>
          <w:lang w:val="en-GB"/>
        </w:rPr>
      </w:pPr>
      <w:r>
        <w:separator/>
      </w:r>
    </w:p>
  </w:footnote>
  <w:footnote w:type="continuationSeparator" w:id="1">
    <w:p w:rsidR="00730F2D" w:rsidRDefault="00730F2D" w:rsidP="005A66CD">
      <w:pPr>
        <w:spacing w:after="0"/>
      </w:pPr>
      <w:r>
        <w:continuationSeparator/>
      </w:r>
    </w:p>
  </w:footnote>
  <w:footnote w:id="2">
    <w:p w:rsidR="00CE3A9A" w:rsidRPr="00465454" w:rsidRDefault="00CE3A9A">
      <w:pPr>
        <w:pStyle w:val="Textpoznpodarou"/>
        <w:rPr>
          <w:sz w:val="16"/>
          <w:szCs w:val="16"/>
        </w:rPr>
      </w:pPr>
      <w:r w:rsidRPr="00465454">
        <w:rPr>
          <w:rStyle w:val="Znakapoznpodarou"/>
          <w:sz w:val="16"/>
          <w:szCs w:val="16"/>
        </w:rPr>
        <w:footnoteRef/>
      </w:r>
      <w:r w:rsidRPr="00465454">
        <w:rPr>
          <w:sz w:val="16"/>
          <w:szCs w:val="16"/>
        </w:rPr>
        <w:t xml:space="preserve"> PAVELKA, T. (2007). </w:t>
      </w:r>
      <w:r w:rsidRPr="00465454">
        <w:rPr>
          <w:i/>
          <w:sz w:val="16"/>
          <w:szCs w:val="16"/>
        </w:rPr>
        <w:t>Makroekonomie</w:t>
      </w:r>
      <w:r w:rsidRPr="00465454">
        <w:rPr>
          <w:sz w:val="16"/>
          <w:szCs w:val="16"/>
        </w:rPr>
        <w:t>. Praha: VŠEM, str. 132</w:t>
      </w:r>
    </w:p>
  </w:footnote>
  <w:footnote w:id="3">
    <w:p w:rsidR="00CE3A9A" w:rsidRPr="00465454" w:rsidRDefault="00CE3A9A">
      <w:pPr>
        <w:pStyle w:val="Textpoznpodarou"/>
        <w:rPr>
          <w:sz w:val="16"/>
          <w:szCs w:val="16"/>
        </w:rPr>
      </w:pPr>
      <w:r w:rsidRPr="00465454">
        <w:rPr>
          <w:rStyle w:val="Znakapoznpodarou"/>
          <w:sz w:val="16"/>
          <w:szCs w:val="16"/>
        </w:rPr>
        <w:footnoteRef/>
      </w:r>
      <w:r w:rsidRPr="00465454">
        <w:rPr>
          <w:sz w:val="16"/>
          <w:szCs w:val="16"/>
        </w:rPr>
        <w:t xml:space="preserve"> PAVELKA, T. (2007). </w:t>
      </w:r>
      <w:r w:rsidRPr="00465454">
        <w:rPr>
          <w:i/>
          <w:sz w:val="16"/>
          <w:szCs w:val="16"/>
        </w:rPr>
        <w:t>Makroekonomie</w:t>
      </w:r>
      <w:r w:rsidRPr="00465454">
        <w:rPr>
          <w:sz w:val="16"/>
          <w:szCs w:val="16"/>
        </w:rPr>
        <w:t>. Praha: VŠEM, str. 132</w:t>
      </w:r>
    </w:p>
  </w:footnote>
  <w:footnote w:id="4">
    <w:p w:rsidR="00CE3A9A" w:rsidRPr="00465454" w:rsidRDefault="00CE3A9A">
      <w:pPr>
        <w:pStyle w:val="Textpoznpodarou"/>
        <w:rPr>
          <w:sz w:val="16"/>
          <w:szCs w:val="16"/>
        </w:rPr>
      </w:pPr>
      <w:r w:rsidRPr="00465454">
        <w:rPr>
          <w:rStyle w:val="Znakapoznpodarou"/>
          <w:sz w:val="16"/>
          <w:szCs w:val="16"/>
        </w:rPr>
        <w:footnoteRef/>
      </w:r>
      <w:r w:rsidRPr="00465454">
        <w:rPr>
          <w:sz w:val="16"/>
          <w:szCs w:val="16"/>
        </w:rPr>
        <w:t xml:space="preserve"> PAVELKA, T. (2007). </w:t>
      </w:r>
      <w:r w:rsidRPr="00465454">
        <w:rPr>
          <w:i/>
          <w:sz w:val="16"/>
          <w:szCs w:val="16"/>
        </w:rPr>
        <w:t>Makroekonomie</w:t>
      </w:r>
      <w:r w:rsidRPr="00465454">
        <w:rPr>
          <w:sz w:val="16"/>
          <w:szCs w:val="16"/>
        </w:rPr>
        <w:t>. Praha: VŠEM, str. 132</w:t>
      </w:r>
    </w:p>
  </w:footnote>
  <w:footnote w:id="5">
    <w:p w:rsidR="00CE3A9A" w:rsidRPr="00465454" w:rsidRDefault="00CE3A9A">
      <w:pPr>
        <w:pStyle w:val="Textpoznpodarou"/>
        <w:rPr>
          <w:sz w:val="16"/>
          <w:szCs w:val="16"/>
        </w:rPr>
      </w:pPr>
      <w:r w:rsidRPr="00465454">
        <w:rPr>
          <w:rStyle w:val="Znakapoznpodarou"/>
          <w:sz w:val="16"/>
          <w:szCs w:val="16"/>
        </w:rPr>
        <w:footnoteRef/>
      </w:r>
      <w:r w:rsidRPr="00465454">
        <w:rPr>
          <w:sz w:val="16"/>
          <w:szCs w:val="16"/>
        </w:rPr>
        <w:t xml:space="preserve"> PAVELKA, T. (2007). </w:t>
      </w:r>
      <w:r w:rsidRPr="00465454">
        <w:rPr>
          <w:i/>
          <w:sz w:val="16"/>
          <w:szCs w:val="16"/>
        </w:rPr>
        <w:t>Makroekonomie</w:t>
      </w:r>
      <w:r w:rsidRPr="00465454">
        <w:rPr>
          <w:sz w:val="16"/>
          <w:szCs w:val="16"/>
        </w:rPr>
        <w:t>. Praha: VŠEM, str. 133</w:t>
      </w:r>
    </w:p>
  </w:footnote>
  <w:footnote w:id="6">
    <w:p w:rsidR="00CE3A9A" w:rsidRPr="006B65E1" w:rsidRDefault="00CE3A9A">
      <w:pPr>
        <w:pStyle w:val="Textpoznpodarou"/>
        <w:rPr>
          <w:sz w:val="16"/>
          <w:szCs w:val="16"/>
        </w:rPr>
      </w:pPr>
      <w:r w:rsidRPr="006B65E1">
        <w:rPr>
          <w:rStyle w:val="Znakapoznpodarou"/>
          <w:sz w:val="16"/>
          <w:szCs w:val="16"/>
        </w:rPr>
        <w:footnoteRef/>
      </w:r>
      <w:r w:rsidRPr="006B65E1">
        <w:rPr>
          <w:sz w:val="16"/>
          <w:szCs w:val="16"/>
        </w:rPr>
        <w:t xml:space="preserve"> PAVELKA, T. (2007). </w:t>
      </w:r>
      <w:r w:rsidRPr="006B65E1">
        <w:rPr>
          <w:i/>
          <w:sz w:val="16"/>
          <w:szCs w:val="16"/>
        </w:rPr>
        <w:t>Makroekonomie</w:t>
      </w:r>
      <w:r w:rsidRPr="006B65E1">
        <w:rPr>
          <w:sz w:val="16"/>
          <w:szCs w:val="16"/>
        </w:rPr>
        <w:t>. Praha: VŠEM, str. 133</w:t>
      </w:r>
    </w:p>
  </w:footnote>
  <w:footnote w:id="7">
    <w:p w:rsidR="003C303C" w:rsidRPr="006B65E1" w:rsidRDefault="003C303C">
      <w:pPr>
        <w:pStyle w:val="Textpoznpodarou"/>
        <w:rPr>
          <w:sz w:val="16"/>
          <w:szCs w:val="16"/>
        </w:rPr>
      </w:pPr>
      <w:r w:rsidRPr="006B65E1">
        <w:rPr>
          <w:rStyle w:val="Znakapoznpodarou"/>
          <w:sz w:val="16"/>
          <w:szCs w:val="16"/>
        </w:rPr>
        <w:footnoteRef/>
      </w:r>
      <w:r w:rsidRPr="006B65E1">
        <w:rPr>
          <w:sz w:val="16"/>
          <w:szCs w:val="16"/>
        </w:rPr>
        <w:t xml:space="preserve"> PAVELKA, T. (2007). </w:t>
      </w:r>
      <w:r w:rsidRPr="006B65E1">
        <w:rPr>
          <w:i/>
          <w:sz w:val="16"/>
          <w:szCs w:val="16"/>
        </w:rPr>
        <w:t>Makroekonomie</w:t>
      </w:r>
      <w:r w:rsidRPr="006B65E1">
        <w:rPr>
          <w:sz w:val="16"/>
          <w:szCs w:val="16"/>
        </w:rPr>
        <w:t>. Praha: VŠEM, str. 136</w:t>
      </w:r>
    </w:p>
  </w:footnote>
  <w:footnote w:id="8">
    <w:p w:rsidR="00CE3A9A" w:rsidRPr="006B65E1" w:rsidRDefault="00CE3A9A">
      <w:pPr>
        <w:pStyle w:val="Textpoznpodarou"/>
        <w:rPr>
          <w:sz w:val="16"/>
          <w:szCs w:val="16"/>
        </w:rPr>
      </w:pPr>
      <w:r w:rsidRPr="006B65E1">
        <w:rPr>
          <w:rStyle w:val="Znakapoznpodarou"/>
          <w:sz w:val="16"/>
          <w:szCs w:val="16"/>
        </w:rPr>
        <w:footnoteRef/>
      </w:r>
      <w:r w:rsidRPr="006B65E1">
        <w:rPr>
          <w:sz w:val="16"/>
          <w:szCs w:val="16"/>
        </w:rPr>
        <w:t xml:space="preserve"> PAVELKA, T. (2007). </w:t>
      </w:r>
      <w:r w:rsidRPr="006B65E1">
        <w:rPr>
          <w:i/>
          <w:sz w:val="16"/>
          <w:szCs w:val="16"/>
        </w:rPr>
        <w:t>Makroekonomie</w:t>
      </w:r>
      <w:r w:rsidRPr="006B65E1">
        <w:rPr>
          <w:sz w:val="16"/>
          <w:szCs w:val="16"/>
        </w:rPr>
        <w:t>. Praha: VŠEM, str. 136</w:t>
      </w:r>
    </w:p>
  </w:footnote>
  <w:footnote w:id="9">
    <w:p w:rsidR="00CE3A9A" w:rsidRPr="006B65E1" w:rsidRDefault="00CE3A9A">
      <w:pPr>
        <w:pStyle w:val="Textpoznpodarou"/>
        <w:rPr>
          <w:i/>
          <w:sz w:val="16"/>
          <w:szCs w:val="16"/>
        </w:rPr>
      </w:pPr>
      <w:r w:rsidRPr="006B65E1">
        <w:rPr>
          <w:rStyle w:val="Znakapoznpodarou"/>
          <w:sz w:val="16"/>
          <w:szCs w:val="16"/>
        </w:rPr>
        <w:footnoteRef/>
      </w:r>
      <w:r w:rsidRPr="006B65E1">
        <w:rPr>
          <w:sz w:val="16"/>
          <w:szCs w:val="16"/>
        </w:rPr>
        <w:t xml:space="preserve"> PAVELKA, T. (2007). Makroekonomie. Praha: VŠEM, str. 137</w:t>
      </w:r>
    </w:p>
  </w:footnote>
  <w:footnote w:id="10">
    <w:p w:rsidR="00CE3A9A" w:rsidRPr="006B65E1" w:rsidRDefault="00CE3A9A">
      <w:pPr>
        <w:pStyle w:val="Textpoznpodarou"/>
        <w:rPr>
          <w:sz w:val="16"/>
          <w:szCs w:val="16"/>
        </w:rPr>
      </w:pPr>
      <w:r w:rsidRPr="006B65E1">
        <w:rPr>
          <w:rStyle w:val="Znakapoznpodarou"/>
          <w:sz w:val="16"/>
          <w:szCs w:val="16"/>
        </w:rPr>
        <w:footnoteRef/>
      </w:r>
      <w:r w:rsidRPr="006B65E1">
        <w:rPr>
          <w:sz w:val="16"/>
          <w:szCs w:val="16"/>
        </w:rPr>
        <w:t xml:space="preserve"> BRŮNA, K. (2009) Dynamika úrokových sazeb v kontextu měnové politiky, PRAHA: VŠE, str. 10</w:t>
      </w:r>
    </w:p>
  </w:footnote>
  <w:footnote w:id="11">
    <w:p w:rsidR="00CE3A9A" w:rsidRPr="006B65E1" w:rsidRDefault="00CE3A9A">
      <w:pPr>
        <w:pStyle w:val="Textpoznpodarou"/>
        <w:rPr>
          <w:sz w:val="16"/>
          <w:szCs w:val="16"/>
        </w:rPr>
      </w:pPr>
      <w:r w:rsidRPr="006B65E1">
        <w:rPr>
          <w:rStyle w:val="Znakapoznpodarou"/>
          <w:sz w:val="16"/>
          <w:szCs w:val="16"/>
        </w:rPr>
        <w:footnoteRef/>
      </w:r>
      <w:r w:rsidRPr="006B65E1">
        <w:rPr>
          <w:sz w:val="16"/>
          <w:szCs w:val="16"/>
        </w:rPr>
        <w:t xml:space="preserve"> JONÁŠ, J. 1997. Ekonomická transformace v České Republice. Michiganská univerzita: Management Press, str. 79-80</w:t>
      </w:r>
    </w:p>
  </w:footnote>
  <w:footnote w:id="12">
    <w:p w:rsidR="003C303C" w:rsidRPr="006B65E1" w:rsidRDefault="003C303C">
      <w:pPr>
        <w:pStyle w:val="Textpoznpodarou"/>
        <w:rPr>
          <w:sz w:val="16"/>
          <w:szCs w:val="16"/>
        </w:rPr>
      </w:pPr>
      <w:r w:rsidRPr="006B65E1">
        <w:rPr>
          <w:rStyle w:val="Znakapoznpodarou"/>
          <w:sz w:val="16"/>
          <w:szCs w:val="16"/>
        </w:rPr>
        <w:footnoteRef/>
      </w:r>
      <w:r w:rsidRPr="006B65E1">
        <w:rPr>
          <w:sz w:val="16"/>
          <w:szCs w:val="16"/>
        </w:rPr>
        <w:t xml:space="preserve">  JONÁŠ, J. 1997. Ekonomická transformace v České Republice. Michiganská univerzita: Management Press, str. 80</w:t>
      </w:r>
    </w:p>
  </w:footnote>
  <w:footnote w:id="13">
    <w:p w:rsidR="00CE3A9A" w:rsidRPr="006B65E1" w:rsidRDefault="00CE3A9A">
      <w:pPr>
        <w:pStyle w:val="Textpoznpodarou"/>
        <w:rPr>
          <w:sz w:val="16"/>
          <w:szCs w:val="16"/>
        </w:rPr>
      </w:pPr>
      <w:r w:rsidRPr="006B65E1">
        <w:rPr>
          <w:rStyle w:val="Znakapoznpodarou"/>
          <w:sz w:val="16"/>
          <w:szCs w:val="16"/>
        </w:rPr>
        <w:footnoteRef/>
      </w:r>
      <w:r w:rsidRPr="006B65E1">
        <w:rPr>
          <w:sz w:val="16"/>
          <w:szCs w:val="16"/>
        </w:rPr>
        <w:t xml:space="preserve"> JONÁŠ, J. 1997. Ekonomická transformace v České Republice. Michiganská univerzita: Management Press, str. 81</w:t>
      </w:r>
    </w:p>
    <w:p w:rsidR="00CE3A9A" w:rsidRDefault="00CE3A9A">
      <w:pPr>
        <w:pStyle w:val="Textpoznpodarou"/>
      </w:pPr>
    </w:p>
    <w:p w:rsidR="00CE3A9A" w:rsidRDefault="00CE3A9A">
      <w:pPr>
        <w:pStyle w:val="Textpoznpodarou"/>
      </w:pPr>
    </w:p>
  </w:footnote>
  <w:footnote w:id="14">
    <w:p w:rsidR="00CE3A9A" w:rsidRPr="006B65E1" w:rsidRDefault="00CE3A9A">
      <w:pPr>
        <w:pStyle w:val="Textpoznpodarou"/>
        <w:rPr>
          <w:sz w:val="16"/>
          <w:szCs w:val="16"/>
        </w:rPr>
      </w:pPr>
      <w:r w:rsidRPr="006B65E1">
        <w:rPr>
          <w:rStyle w:val="Znakapoznpodarou"/>
          <w:sz w:val="16"/>
          <w:szCs w:val="16"/>
        </w:rPr>
        <w:footnoteRef/>
      </w:r>
      <w:r w:rsidRPr="006B65E1">
        <w:rPr>
          <w:sz w:val="16"/>
          <w:szCs w:val="16"/>
        </w:rPr>
        <w:t xml:space="preserve">  JONÁŠ, J. 1997. Ekonomická transformace v České Republice. Michiganská univerzita: Management Press, str. 85-86</w:t>
      </w:r>
    </w:p>
  </w:footnote>
  <w:footnote w:id="15">
    <w:p w:rsidR="00CE3A9A" w:rsidRPr="006B65E1" w:rsidRDefault="00CE3A9A">
      <w:pPr>
        <w:pStyle w:val="Textpoznpodarou"/>
        <w:rPr>
          <w:sz w:val="16"/>
          <w:szCs w:val="16"/>
        </w:rPr>
      </w:pPr>
      <w:r w:rsidRPr="006B65E1">
        <w:rPr>
          <w:rStyle w:val="Znakapoznpodarou"/>
          <w:sz w:val="16"/>
          <w:szCs w:val="16"/>
        </w:rPr>
        <w:footnoteRef/>
      </w:r>
      <w:r w:rsidRPr="006B65E1">
        <w:rPr>
          <w:sz w:val="16"/>
          <w:szCs w:val="16"/>
        </w:rPr>
        <w:t xml:space="preserve"> JONÁŠ, J. 1997. Ekonomická transformace v České Republice. Michiganská univerzita: Management Press, str. 96-97</w:t>
      </w:r>
    </w:p>
  </w:footnote>
  <w:footnote w:id="16">
    <w:p w:rsidR="00CE3A9A" w:rsidRPr="006B65E1" w:rsidRDefault="00CE3A9A">
      <w:pPr>
        <w:pStyle w:val="Textpoznpodarou"/>
        <w:rPr>
          <w:sz w:val="16"/>
          <w:szCs w:val="16"/>
        </w:rPr>
      </w:pPr>
      <w:r w:rsidRPr="006B65E1">
        <w:rPr>
          <w:rStyle w:val="Znakapoznpodarou"/>
          <w:sz w:val="16"/>
          <w:szCs w:val="16"/>
        </w:rPr>
        <w:footnoteRef/>
      </w:r>
      <w:r w:rsidRPr="006B65E1">
        <w:rPr>
          <w:sz w:val="16"/>
          <w:szCs w:val="16"/>
        </w:rPr>
        <w:t xml:space="preserve"> JONÁŠ, J. 1997. Ekonomická transformace v České Republice. Michiganská univerzita: Management Press, str. 99-100</w:t>
      </w:r>
    </w:p>
  </w:footnote>
  <w:footnote w:id="17">
    <w:p w:rsidR="00CE3A9A" w:rsidRPr="006B65E1" w:rsidRDefault="00CE3A9A">
      <w:pPr>
        <w:pStyle w:val="Textpoznpodarou"/>
        <w:rPr>
          <w:sz w:val="16"/>
          <w:szCs w:val="16"/>
          <w:lang w:val="en-US"/>
        </w:rPr>
      </w:pPr>
      <w:r w:rsidRPr="006B65E1">
        <w:rPr>
          <w:rStyle w:val="Znakapoznpodarou"/>
          <w:sz w:val="16"/>
          <w:szCs w:val="16"/>
        </w:rPr>
        <w:footnoteRef/>
      </w:r>
      <w:r w:rsidRPr="006B65E1">
        <w:rPr>
          <w:sz w:val="16"/>
          <w:szCs w:val="16"/>
        </w:rPr>
        <w:t xml:space="preserve"> Česká národní banka: Zprávy o inflaci – 2000 (4. čtvrtletí 1999). Praha: ČNB. 2000. [cit. 2011-07-20 </w:t>
      </w:r>
      <w:r w:rsidRPr="006B65E1">
        <w:rPr>
          <w:sz w:val="16"/>
          <w:szCs w:val="16"/>
          <w:lang w:val="en-US"/>
        </w:rPr>
        <w:t>]. Dostupné z WWW:</w:t>
      </w:r>
    </w:p>
    <w:p w:rsidR="00CE3A9A" w:rsidRPr="006B65E1" w:rsidRDefault="005B5EEF">
      <w:pPr>
        <w:pStyle w:val="Textpoznpodarou"/>
        <w:rPr>
          <w:sz w:val="16"/>
          <w:szCs w:val="16"/>
        </w:rPr>
      </w:pPr>
      <w:hyperlink r:id="rId1" w:history="1">
        <w:r w:rsidR="00CE3A9A" w:rsidRPr="006B65E1">
          <w:rPr>
            <w:rStyle w:val="Hypertextovodkaz"/>
            <w:sz w:val="16"/>
            <w:szCs w:val="16"/>
          </w:rPr>
          <w:t>http://www.cnb.cz/cs/menova_politika/zpravy_o_inflaci/2000/2000_leden/index.html</w:t>
        </w:r>
      </w:hyperlink>
      <w:r w:rsidR="00CE3A9A" w:rsidRPr="006B65E1">
        <w:rPr>
          <w:sz w:val="16"/>
          <w:szCs w:val="16"/>
        </w:rPr>
        <w:t>.</w:t>
      </w:r>
    </w:p>
  </w:footnote>
  <w:footnote w:id="18">
    <w:p w:rsidR="00CE3A9A" w:rsidRPr="006B65E1" w:rsidRDefault="00CE3A9A" w:rsidP="00336E3E">
      <w:pPr>
        <w:pStyle w:val="Textpoznpodarou"/>
        <w:rPr>
          <w:sz w:val="16"/>
          <w:szCs w:val="16"/>
          <w:lang w:val="en-US"/>
        </w:rPr>
      </w:pPr>
      <w:r w:rsidRPr="006B65E1">
        <w:rPr>
          <w:rStyle w:val="Znakapoznpodarou"/>
          <w:sz w:val="16"/>
          <w:szCs w:val="16"/>
        </w:rPr>
        <w:footnoteRef/>
      </w:r>
      <w:r w:rsidRPr="006B65E1">
        <w:rPr>
          <w:sz w:val="16"/>
          <w:szCs w:val="16"/>
        </w:rPr>
        <w:t xml:space="preserve"> Česká národní banka: Zprávy o inflaci – 2001 (4. čtvrtletí 2000). Praha: ČNB. 2001. [cit. 2011-07-20 </w:t>
      </w:r>
      <w:r w:rsidRPr="006B65E1">
        <w:rPr>
          <w:sz w:val="16"/>
          <w:szCs w:val="16"/>
          <w:lang w:val="en-US"/>
        </w:rPr>
        <w:t>]. Dostupné z WWW:</w:t>
      </w:r>
    </w:p>
    <w:p w:rsidR="00CE3A9A" w:rsidRPr="006B65E1" w:rsidRDefault="005B5EEF" w:rsidP="00336E3E">
      <w:pPr>
        <w:pStyle w:val="Textpoznpodarou"/>
        <w:ind w:left="0" w:firstLine="0"/>
        <w:rPr>
          <w:sz w:val="16"/>
          <w:szCs w:val="16"/>
        </w:rPr>
      </w:pPr>
      <w:hyperlink r:id="rId2" w:history="1">
        <w:r w:rsidR="00CE3A9A" w:rsidRPr="006B65E1">
          <w:rPr>
            <w:rStyle w:val="Hypertextovodkaz"/>
            <w:sz w:val="16"/>
            <w:szCs w:val="16"/>
          </w:rPr>
          <w:t>http://www.cnb.cz/cs/menova_politika/zpravy_o_inflaci/2001/2001_leden/index.html</w:t>
        </w:r>
      </w:hyperlink>
      <w:r w:rsidR="00CE3A9A" w:rsidRPr="006B65E1">
        <w:rPr>
          <w:sz w:val="16"/>
          <w:szCs w:val="16"/>
        </w:rPr>
        <w:t>.</w:t>
      </w:r>
    </w:p>
  </w:footnote>
  <w:footnote w:id="19">
    <w:p w:rsidR="00CE3A9A" w:rsidRPr="006B65E1" w:rsidRDefault="00CE3A9A" w:rsidP="00336E3E">
      <w:pPr>
        <w:pStyle w:val="Textpoznpodarou"/>
        <w:rPr>
          <w:sz w:val="16"/>
          <w:szCs w:val="16"/>
          <w:lang w:val="en-US"/>
        </w:rPr>
      </w:pPr>
      <w:r w:rsidRPr="006B65E1">
        <w:rPr>
          <w:rStyle w:val="Znakapoznpodarou"/>
          <w:sz w:val="16"/>
          <w:szCs w:val="16"/>
        </w:rPr>
        <w:footnoteRef/>
      </w:r>
      <w:r w:rsidRPr="006B65E1">
        <w:rPr>
          <w:sz w:val="16"/>
          <w:szCs w:val="16"/>
        </w:rPr>
        <w:t xml:space="preserve"> Česká národní banka: Zprávy o inflaci – 2001 (4. čtvrtletí 2000). Praha: ČNB. 2001.  [cit. 2011-07-20</w:t>
      </w:r>
      <w:r w:rsidRPr="006B65E1">
        <w:rPr>
          <w:sz w:val="16"/>
          <w:szCs w:val="16"/>
          <w:lang w:val="en-US"/>
        </w:rPr>
        <w:t>]. Dostupné z WWW:</w:t>
      </w:r>
    </w:p>
    <w:p w:rsidR="00CE3A9A" w:rsidRPr="006B65E1" w:rsidRDefault="005B5EEF">
      <w:pPr>
        <w:pStyle w:val="Textpoznpodarou"/>
        <w:rPr>
          <w:sz w:val="16"/>
          <w:szCs w:val="16"/>
        </w:rPr>
      </w:pPr>
      <w:hyperlink r:id="rId3" w:history="1">
        <w:r w:rsidR="00CE3A9A" w:rsidRPr="006B65E1">
          <w:rPr>
            <w:rStyle w:val="Hypertextovodkaz"/>
            <w:sz w:val="16"/>
            <w:szCs w:val="16"/>
          </w:rPr>
          <w:t>http://www.cnb.cz/miranda2/export/sites/www.cnb.cz/cs/menova_politika/zpravy_o_inflaci/2002/2002_leden/download/zoi_2002_leden.pdf</w:t>
        </w:r>
      </w:hyperlink>
      <w:r w:rsidR="00CE3A9A" w:rsidRPr="006B65E1">
        <w:rPr>
          <w:sz w:val="16"/>
          <w:szCs w:val="16"/>
        </w:rPr>
        <w:t>.</w:t>
      </w:r>
    </w:p>
  </w:footnote>
  <w:footnote w:id="20">
    <w:p w:rsidR="00CE3A9A" w:rsidRPr="006B65E1" w:rsidRDefault="00CE3A9A">
      <w:pPr>
        <w:pStyle w:val="Textpoznpodarou"/>
        <w:rPr>
          <w:sz w:val="16"/>
          <w:szCs w:val="16"/>
        </w:rPr>
      </w:pPr>
      <w:r w:rsidRPr="006B65E1">
        <w:rPr>
          <w:rStyle w:val="Znakapoznpodarou"/>
          <w:sz w:val="16"/>
          <w:szCs w:val="16"/>
        </w:rPr>
        <w:footnoteRef/>
      </w:r>
      <w:r w:rsidRPr="006B65E1">
        <w:rPr>
          <w:sz w:val="16"/>
          <w:szCs w:val="16"/>
        </w:rPr>
        <w:t>Česká národní banka: Zprávy o inflaci – 2003 (4. čtvrtletí 2002). Praha: ČNB. 2003.  [cit. 2011-07-20</w:t>
      </w:r>
      <w:r w:rsidRPr="006B65E1">
        <w:rPr>
          <w:sz w:val="16"/>
          <w:szCs w:val="16"/>
          <w:lang w:val="en-US"/>
        </w:rPr>
        <w:t xml:space="preserve">]. </w:t>
      </w:r>
      <w:r w:rsidRPr="006B65E1">
        <w:rPr>
          <w:sz w:val="16"/>
          <w:szCs w:val="16"/>
        </w:rPr>
        <w:t xml:space="preserve"> Dostupné z WWW:</w:t>
      </w:r>
    </w:p>
    <w:p w:rsidR="00CE3A9A" w:rsidRPr="006B65E1" w:rsidRDefault="005B5EEF">
      <w:pPr>
        <w:pStyle w:val="Textpoznpodarou"/>
        <w:rPr>
          <w:sz w:val="16"/>
          <w:szCs w:val="16"/>
        </w:rPr>
      </w:pPr>
      <w:hyperlink r:id="rId4" w:history="1">
        <w:r w:rsidR="00CE3A9A" w:rsidRPr="006B65E1">
          <w:rPr>
            <w:rStyle w:val="Hypertextovodkaz"/>
            <w:sz w:val="16"/>
            <w:szCs w:val="16"/>
          </w:rPr>
          <w:t>http://www.cnb.cz/cs/menova_politika/zpravy_o_inflaci/2003/2003_leden/index.html</w:t>
        </w:r>
      </w:hyperlink>
      <w:r w:rsidR="00CE3A9A" w:rsidRPr="006B65E1">
        <w:rPr>
          <w:sz w:val="16"/>
          <w:szCs w:val="16"/>
        </w:rPr>
        <w:t>.</w:t>
      </w:r>
    </w:p>
  </w:footnote>
  <w:footnote w:id="21">
    <w:p w:rsidR="00CE3A9A" w:rsidRPr="006B65E1" w:rsidRDefault="00CE3A9A">
      <w:pPr>
        <w:pStyle w:val="Textpoznpodarou"/>
        <w:rPr>
          <w:sz w:val="16"/>
          <w:szCs w:val="16"/>
        </w:rPr>
      </w:pPr>
      <w:r w:rsidRPr="006B65E1">
        <w:rPr>
          <w:rStyle w:val="Znakapoznpodarou"/>
          <w:sz w:val="16"/>
          <w:szCs w:val="16"/>
        </w:rPr>
        <w:footnoteRef/>
      </w:r>
      <w:r w:rsidRPr="006B65E1">
        <w:rPr>
          <w:sz w:val="16"/>
          <w:szCs w:val="16"/>
        </w:rPr>
        <w:t xml:space="preserve"> Česká národní banka: Zprávy o inflaci – 2003 (4. čtvrtletí 2002). Praha: ČNB. 2003. [cit. 2011-07-20</w:t>
      </w:r>
      <w:r w:rsidRPr="006B65E1">
        <w:rPr>
          <w:sz w:val="16"/>
          <w:szCs w:val="16"/>
          <w:lang w:val="en-US"/>
        </w:rPr>
        <w:t xml:space="preserve">]. </w:t>
      </w:r>
      <w:r w:rsidRPr="006B65E1">
        <w:rPr>
          <w:sz w:val="16"/>
          <w:szCs w:val="16"/>
        </w:rPr>
        <w:t xml:space="preserve"> Dostupné z WWW:</w:t>
      </w:r>
    </w:p>
    <w:p w:rsidR="00CE3A9A" w:rsidRPr="006B65E1" w:rsidRDefault="005B5EEF">
      <w:pPr>
        <w:pStyle w:val="Textpoznpodarou"/>
        <w:rPr>
          <w:sz w:val="16"/>
          <w:szCs w:val="16"/>
        </w:rPr>
      </w:pPr>
      <w:hyperlink r:id="rId5" w:history="1">
        <w:r w:rsidR="00CE3A9A" w:rsidRPr="006B65E1">
          <w:rPr>
            <w:rStyle w:val="Hypertextovodkaz"/>
            <w:sz w:val="16"/>
            <w:szCs w:val="16"/>
          </w:rPr>
          <w:t>http://www.cnb.cz/cs/menova_politika/zpravy_o_inflaci/2003/2003_leden/index.html</w:t>
        </w:r>
      </w:hyperlink>
      <w:r w:rsidR="00CE3A9A" w:rsidRPr="006B65E1">
        <w:rPr>
          <w:sz w:val="16"/>
          <w:szCs w:val="16"/>
        </w:rPr>
        <w:t>.</w:t>
      </w:r>
    </w:p>
  </w:footnote>
  <w:footnote w:id="22">
    <w:p w:rsidR="00CE3A9A" w:rsidRPr="006B65E1" w:rsidRDefault="00CE3A9A">
      <w:pPr>
        <w:pStyle w:val="Textpoznpodarou"/>
        <w:rPr>
          <w:sz w:val="16"/>
          <w:szCs w:val="16"/>
        </w:rPr>
      </w:pPr>
      <w:r w:rsidRPr="006B65E1">
        <w:rPr>
          <w:rStyle w:val="Znakapoznpodarou"/>
          <w:sz w:val="16"/>
          <w:szCs w:val="16"/>
        </w:rPr>
        <w:footnoteRef/>
      </w:r>
      <w:r w:rsidRPr="006B65E1">
        <w:rPr>
          <w:sz w:val="16"/>
          <w:szCs w:val="16"/>
        </w:rPr>
        <w:t xml:space="preserve"> Česká národní banka: Zprávy o inflaci – 2004 (4. čtvrtletí 2003). Praha: ČNB. 2004. [cit. 2011-07-20</w:t>
      </w:r>
      <w:r w:rsidRPr="006B65E1">
        <w:rPr>
          <w:sz w:val="16"/>
          <w:szCs w:val="16"/>
          <w:lang w:val="en-US"/>
        </w:rPr>
        <w:t xml:space="preserve">]. </w:t>
      </w:r>
      <w:r w:rsidRPr="006B65E1">
        <w:rPr>
          <w:sz w:val="16"/>
          <w:szCs w:val="16"/>
        </w:rPr>
        <w:t xml:space="preserve"> Dostupné z WWW:</w:t>
      </w:r>
    </w:p>
    <w:p w:rsidR="00CE3A9A" w:rsidRPr="006B65E1" w:rsidRDefault="005B5EEF">
      <w:pPr>
        <w:pStyle w:val="Textpoznpodarou"/>
        <w:rPr>
          <w:sz w:val="16"/>
          <w:szCs w:val="16"/>
        </w:rPr>
      </w:pPr>
      <w:hyperlink r:id="rId6" w:history="1">
        <w:r w:rsidR="00CE3A9A" w:rsidRPr="006B65E1">
          <w:rPr>
            <w:rStyle w:val="Hypertextovodkaz"/>
            <w:sz w:val="16"/>
            <w:szCs w:val="16"/>
          </w:rPr>
          <w:t>http://www.cnb.cz/miranda2/export/sites/www.cnb.cz/cs/menova_politika/zpravy_o_inflaci/2004/2004_leden/download/zoi_2004_leden.pdf</w:t>
        </w:r>
      </w:hyperlink>
      <w:r w:rsidR="00CE3A9A" w:rsidRPr="006B65E1">
        <w:rPr>
          <w:sz w:val="16"/>
          <w:szCs w:val="16"/>
        </w:rPr>
        <w:t>.</w:t>
      </w:r>
    </w:p>
  </w:footnote>
  <w:footnote w:id="23">
    <w:p w:rsidR="00CE3A9A" w:rsidRPr="006B65E1" w:rsidRDefault="00CE3A9A">
      <w:pPr>
        <w:pStyle w:val="Textpoznpodarou"/>
        <w:rPr>
          <w:sz w:val="16"/>
          <w:szCs w:val="16"/>
        </w:rPr>
      </w:pPr>
      <w:r w:rsidRPr="006B65E1">
        <w:rPr>
          <w:rStyle w:val="Znakapoznpodarou"/>
          <w:sz w:val="16"/>
          <w:szCs w:val="16"/>
        </w:rPr>
        <w:footnoteRef/>
      </w:r>
      <w:r w:rsidRPr="006B65E1">
        <w:rPr>
          <w:sz w:val="16"/>
          <w:szCs w:val="16"/>
        </w:rPr>
        <w:t xml:space="preserve"> Česká národní banka: Zprávy o inflaci – 2005 (4. čtvrtletí 2004). Praha: ČNB. 2005. [cit. 2011-07-20</w:t>
      </w:r>
      <w:r w:rsidRPr="006B65E1">
        <w:rPr>
          <w:sz w:val="16"/>
          <w:szCs w:val="16"/>
          <w:lang w:val="en-US"/>
        </w:rPr>
        <w:t xml:space="preserve">].  </w:t>
      </w:r>
      <w:r w:rsidRPr="006B65E1">
        <w:rPr>
          <w:sz w:val="16"/>
          <w:szCs w:val="16"/>
        </w:rPr>
        <w:t xml:space="preserve"> </w:t>
      </w:r>
      <w:hyperlink r:id="rId7" w:history="1">
        <w:r w:rsidRPr="006B65E1">
          <w:rPr>
            <w:rStyle w:val="Hypertextovodkaz"/>
            <w:sz w:val="16"/>
            <w:szCs w:val="16"/>
          </w:rPr>
          <w:t>http://www.cnb.cz/miranda2/export/sites/www.cnb.cz/cs/menova_politika/zpravy_o_inflaci/2005/2005_leden/download/zoi_2005_leden.pdf</w:t>
        </w:r>
      </w:hyperlink>
      <w:r w:rsidRPr="006B65E1">
        <w:rPr>
          <w:sz w:val="16"/>
          <w:szCs w:val="16"/>
        </w:rPr>
        <w:t>.</w:t>
      </w:r>
    </w:p>
  </w:footnote>
  <w:footnote w:id="24">
    <w:p w:rsidR="00CE3A9A" w:rsidRPr="006B65E1" w:rsidRDefault="00CE3A9A">
      <w:pPr>
        <w:pStyle w:val="Textpoznpodarou"/>
        <w:rPr>
          <w:sz w:val="16"/>
          <w:szCs w:val="16"/>
        </w:rPr>
      </w:pPr>
      <w:r w:rsidRPr="006B65E1">
        <w:rPr>
          <w:rStyle w:val="Znakapoznpodarou"/>
          <w:sz w:val="16"/>
          <w:szCs w:val="16"/>
        </w:rPr>
        <w:footnoteRef/>
      </w:r>
      <w:r w:rsidRPr="006B65E1">
        <w:rPr>
          <w:sz w:val="16"/>
          <w:szCs w:val="16"/>
        </w:rPr>
        <w:t xml:space="preserve"> Česká národní banka: Zprávy o inflaci – 2006 (4. čtvrtletí 2005). Praha: ČNB. 2006. [cit. 2011-07-20</w:t>
      </w:r>
      <w:r w:rsidRPr="006B65E1">
        <w:rPr>
          <w:sz w:val="16"/>
          <w:szCs w:val="16"/>
          <w:lang w:val="en-US"/>
        </w:rPr>
        <w:t xml:space="preserve">]  </w:t>
      </w:r>
      <w:hyperlink r:id="rId8" w:history="1">
        <w:r w:rsidRPr="006B65E1">
          <w:rPr>
            <w:rStyle w:val="Hypertextovodkaz"/>
            <w:sz w:val="16"/>
            <w:szCs w:val="16"/>
          </w:rPr>
          <w:t>http://www.cnb.cz/miranda2/export/sites/www.cnb.cz/cs/menova_politika/zpravy_o_inflaci/2006/2006_leden/download/zoi_01_2006.pdf</w:t>
        </w:r>
      </w:hyperlink>
      <w:r w:rsidRPr="006B65E1">
        <w:rPr>
          <w:sz w:val="16"/>
          <w:szCs w:val="16"/>
        </w:rPr>
        <w:t>.</w:t>
      </w:r>
    </w:p>
  </w:footnote>
  <w:footnote w:id="25">
    <w:p w:rsidR="00CE3A9A" w:rsidRDefault="00CE3A9A">
      <w:pPr>
        <w:pStyle w:val="Textpoznpodarou"/>
      </w:pPr>
      <w:r w:rsidRPr="006B65E1">
        <w:rPr>
          <w:rStyle w:val="Znakapoznpodarou"/>
          <w:sz w:val="16"/>
          <w:szCs w:val="16"/>
        </w:rPr>
        <w:footnoteRef/>
      </w:r>
      <w:r w:rsidRPr="006B65E1">
        <w:rPr>
          <w:sz w:val="16"/>
          <w:szCs w:val="16"/>
        </w:rPr>
        <w:t xml:space="preserve"> Česká národní banka: Zprávy o inflaci – 2006 (4. čtvrtletí 2005). Praha: ČNB. 2006. [cit. 2011-07-20</w:t>
      </w:r>
      <w:r w:rsidRPr="006B65E1">
        <w:rPr>
          <w:sz w:val="16"/>
          <w:szCs w:val="16"/>
          <w:lang w:val="en-US"/>
        </w:rPr>
        <w:t xml:space="preserve">] </w:t>
      </w:r>
      <w:hyperlink r:id="rId9" w:history="1">
        <w:r w:rsidRPr="006B65E1">
          <w:rPr>
            <w:rStyle w:val="Hypertextovodkaz"/>
            <w:sz w:val="16"/>
            <w:szCs w:val="16"/>
          </w:rPr>
          <w:t>http://www.cnb.cz/miranda2/export/sites/www.cnb.cz/cs/menova_politika/zpravy_o_inflaci/2007/2007_leden/download/zoi_01_2007.pdf</w:t>
        </w:r>
      </w:hyperlink>
      <w:r>
        <w:t>.</w:t>
      </w:r>
    </w:p>
  </w:footnote>
  <w:footnote w:id="26">
    <w:p w:rsidR="00CE3A9A" w:rsidRDefault="00CE3A9A">
      <w:pPr>
        <w:pStyle w:val="Textpoznpodarou"/>
      </w:pPr>
      <w:r w:rsidRPr="006B65E1">
        <w:rPr>
          <w:rStyle w:val="Znakapoznpodarou"/>
          <w:sz w:val="16"/>
          <w:szCs w:val="16"/>
        </w:rPr>
        <w:footnoteRef/>
      </w:r>
      <w:r w:rsidRPr="006B65E1">
        <w:rPr>
          <w:sz w:val="16"/>
          <w:szCs w:val="16"/>
        </w:rPr>
        <w:t xml:space="preserve"> Česká národní banka: Zprávy o inflaci – 2008 (Zpráva o inflaci I/2008). Praha: ČNB. 2008. [cit. 2011-07-20</w:t>
      </w:r>
      <w:r w:rsidRPr="006B65E1">
        <w:rPr>
          <w:sz w:val="16"/>
          <w:szCs w:val="16"/>
          <w:lang w:val="en-US"/>
        </w:rPr>
        <w:t xml:space="preserve">]. </w:t>
      </w:r>
      <w:hyperlink r:id="rId10" w:history="1">
        <w:r w:rsidRPr="006B65E1">
          <w:rPr>
            <w:rStyle w:val="Hypertextovodkaz"/>
            <w:sz w:val="16"/>
            <w:szCs w:val="16"/>
          </w:rPr>
          <w:t>http://www.cnb.cz/miranda2/export/sites/www.cnb.cz/cs/menova_politika/zpravy_o_inflaci/2008/2008_I/download/zoi_I_2008.pdf</w:t>
        </w:r>
      </w:hyperlink>
      <w:r>
        <w:t>.</w:t>
      </w:r>
    </w:p>
  </w:footnote>
  <w:footnote w:id="27">
    <w:p w:rsidR="00CE3A9A" w:rsidRDefault="00CE3A9A">
      <w:pPr>
        <w:pStyle w:val="Textpoznpodarou"/>
      </w:pPr>
      <w:r w:rsidRPr="006B65E1">
        <w:rPr>
          <w:rStyle w:val="Znakapoznpodarou"/>
          <w:sz w:val="16"/>
          <w:szCs w:val="16"/>
        </w:rPr>
        <w:footnoteRef/>
      </w:r>
      <w:r w:rsidRPr="006B65E1">
        <w:rPr>
          <w:sz w:val="16"/>
          <w:szCs w:val="16"/>
        </w:rPr>
        <w:t xml:space="preserve"> Česká národní banka: Zprávy o inflaci – 2008 (Zpráva o inflaci IV/2008). Praha: ČNB. 2008. [cit. 2011-07-20</w:t>
      </w:r>
      <w:r w:rsidRPr="006B65E1">
        <w:rPr>
          <w:sz w:val="16"/>
          <w:szCs w:val="16"/>
          <w:lang w:val="en-US"/>
        </w:rPr>
        <w:t xml:space="preserve">]. </w:t>
      </w:r>
      <w:hyperlink r:id="rId11" w:history="1">
        <w:r w:rsidRPr="006B65E1">
          <w:rPr>
            <w:rStyle w:val="Hypertextovodkaz"/>
            <w:sz w:val="16"/>
            <w:szCs w:val="16"/>
          </w:rPr>
          <w:t>http://www.cnb.cz/miranda2/export/sites/www.cnb.cz/cs/menova_politika/zpravy_o_inflaci/2008/2008_IV/download/zoi_IV_2008.pdf</w:t>
        </w:r>
      </w:hyperlink>
      <w:r>
        <w:t>.</w:t>
      </w:r>
    </w:p>
  </w:footnote>
  <w:footnote w:id="28">
    <w:p w:rsidR="00CE3A9A" w:rsidRPr="006B65E1" w:rsidRDefault="00CE3A9A">
      <w:pPr>
        <w:pStyle w:val="Textpoznpodarou"/>
        <w:rPr>
          <w:sz w:val="16"/>
          <w:szCs w:val="16"/>
        </w:rPr>
      </w:pPr>
      <w:r w:rsidRPr="006B65E1">
        <w:rPr>
          <w:rStyle w:val="Znakapoznpodarou"/>
          <w:sz w:val="16"/>
          <w:szCs w:val="16"/>
        </w:rPr>
        <w:footnoteRef/>
      </w:r>
      <w:r w:rsidRPr="006B65E1">
        <w:rPr>
          <w:sz w:val="16"/>
          <w:szCs w:val="16"/>
        </w:rPr>
        <w:t xml:space="preserve"> Česká národní banka: Zprávy o inflaci – 2009 (Zpráva o inflaci IV/2009). Praha: ČNB. 2009. [cit. 2011-07-20</w:t>
      </w:r>
      <w:r w:rsidRPr="006B65E1">
        <w:rPr>
          <w:sz w:val="16"/>
          <w:szCs w:val="16"/>
          <w:lang w:val="en-US"/>
        </w:rPr>
        <w:t xml:space="preserve">]. </w:t>
      </w:r>
      <w:hyperlink r:id="rId12" w:history="1">
        <w:r w:rsidRPr="006B65E1">
          <w:rPr>
            <w:rStyle w:val="Hypertextovodkaz"/>
            <w:sz w:val="16"/>
            <w:szCs w:val="16"/>
          </w:rPr>
          <w:t>http://www.cnb.cz/miranda2/export/sites/www.cnb.cz/cs/menova_politika/zpravy_o_inflaci/2009/2009_IV/download/zoi_IV_2009.pdf</w:t>
        </w:r>
      </w:hyperlink>
      <w:r w:rsidRPr="006B65E1">
        <w:rPr>
          <w:sz w:val="16"/>
          <w:szCs w:val="16"/>
        </w:rPr>
        <w:t>.</w:t>
      </w:r>
    </w:p>
    <w:p w:rsidR="00CE3A9A" w:rsidRPr="006B65E1" w:rsidRDefault="00CE3A9A">
      <w:pPr>
        <w:pStyle w:val="Textpoznpodarou"/>
        <w:rPr>
          <w:sz w:val="16"/>
          <w:szCs w:val="16"/>
        </w:rPr>
      </w:pPr>
    </w:p>
  </w:footnote>
  <w:footnote w:id="29">
    <w:p w:rsidR="00CE3A9A" w:rsidRPr="006B65E1" w:rsidRDefault="00CE3A9A">
      <w:pPr>
        <w:pStyle w:val="Textpoznpodarou"/>
        <w:rPr>
          <w:sz w:val="16"/>
          <w:szCs w:val="16"/>
        </w:rPr>
      </w:pPr>
      <w:r w:rsidRPr="006B65E1">
        <w:rPr>
          <w:rStyle w:val="Znakapoznpodarou"/>
          <w:sz w:val="16"/>
          <w:szCs w:val="16"/>
        </w:rPr>
        <w:footnoteRef/>
      </w:r>
      <w:r w:rsidRPr="006B65E1">
        <w:rPr>
          <w:sz w:val="16"/>
          <w:szCs w:val="16"/>
        </w:rPr>
        <w:t xml:space="preserve"> Česká národní banka: Zprávy o inflaci – 2010 (Zpráva o inflaci IV/2010). Praha: ČNB. 2010. [cit. 2011-07-20</w:t>
      </w:r>
      <w:r w:rsidRPr="006B65E1">
        <w:rPr>
          <w:sz w:val="16"/>
          <w:szCs w:val="16"/>
          <w:lang w:val="en-US"/>
        </w:rPr>
        <w:t xml:space="preserve">]. </w:t>
      </w:r>
      <w:hyperlink r:id="rId13" w:history="1">
        <w:r w:rsidRPr="006B65E1">
          <w:rPr>
            <w:rStyle w:val="Hypertextovodkaz"/>
            <w:sz w:val="16"/>
            <w:szCs w:val="16"/>
          </w:rPr>
          <w:t>http://www.cnb.cz/miranda2/export/sites/www.cnb.cz/cs/menova_politika/zpravy_o_inflaci/2010/2010_IV/download/zoi_IV_2010.pdf</w:t>
        </w:r>
      </w:hyperlink>
      <w:r w:rsidRPr="006B65E1">
        <w:rPr>
          <w:sz w:val="16"/>
          <w:szCs w:val="16"/>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3A9A" w:rsidRPr="00583FB0" w:rsidRDefault="00CE3A9A" w:rsidP="00990CF5">
    <w:pPr>
      <w:pStyle w:val="Zhlav"/>
      <w:jc w:val="center"/>
      <w:rPr>
        <w:rFonts w:ascii="Verdana" w:hAnsi="Verdana"/>
        <w:b/>
        <w:bCs/>
        <w:szCs w:val="32"/>
      </w:rPr>
    </w:pPr>
    <w:r w:rsidRPr="00583FB0">
      <w:rPr>
        <w:rFonts w:ascii="Verdana" w:hAnsi="Verdana"/>
        <w:b/>
        <w:bCs/>
        <w:szCs w:val="32"/>
      </w:rPr>
      <w:t>VYSOKÁ ŠKOLA EKONOMIE A MANAGEMENTU</w:t>
    </w:r>
  </w:p>
  <w:p w:rsidR="00CE3A9A" w:rsidRDefault="00CE3A9A" w:rsidP="00990CF5">
    <w:pPr>
      <w:pStyle w:val="Zhlav"/>
      <w:jc w:val="center"/>
      <w:rPr>
        <w:sz w:val="20"/>
      </w:rPr>
    </w:pPr>
    <w:r w:rsidRPr="00583FB0">
      <w:rPr>
        <w:rFonts w:ascii="Verdana" w:hAnsi="Verdana"/>
        <w:sz w:val="20"/>
      </w:rPr>
      <w:t>Nárožní 2600/9a, 158 00 Praha 5</w:t>
    </w:r>
  </w:p>
  <w:p w:rsidR="00CE3A9A" w:rsidRDefault="00CE3A9A">
    <w:pPr>
      <w:pStyle w:val="Zhlav"/>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3A9A" w:rsidRPr="001706BD" w:rsidRDefault="00CE3A9A" w:rsidP="0032047F">
    <w:pPr>
      <w:pStyle w:val="Zpat"/>
      <w:tabs>
        <w:tab w:val="left" w:pos="2265"/>
        <w:tab w:val="center" w:pos="4606"/>
      </w:tabs>
      <w:jc w:val="center"/>
      <w:rPr>
        <w:rFonts w:ascii="Verdana" w:hAnsi="Verdana"/>
        <w:b/>
        <w:bCs/>
        <w:color w:val="808080"/>
        <w:sz w:val="32"/>
        <w:szCs w:val="32"/>
      </w:rPr>
    </w:pPr>
    <w:r w:rsidRPr="001706BD">
      <w:rPr>
        <w:rFonts w:ascii="Verdana" w:hAnsi="Verdana"/>
        <w:b/>
        <w:bCs/>
        <w:color w:val="808080"/>
        <w:sz w:val="32"/>
        <w:szCs w:val="32"/>
      </w:rPr>
      <w:t>VYSOKÁ ŠKOLA EKONOMIE A MANAGEMENTU</w:t>
    </w:r>
  </w:p>
  <w:p w:rsidR="00CE3A9A" w:rsidRDefault="00CE3A9A" w:rsidP="0032047F">
    <w:pPr>
      <w:pStyle w:val="Zhlav"/>
      <w:jc w:val="center"/>
    </w:pPr>
    <w:r w:rsidRPr="001706BD">
      <w:rPr>
        <w:rFonts w:ascii="Verdana" w:hAnsi="Verdana"/>
        <w:b/>
        <w:bCs/>
        <w:color w:val="808080"/>
        <w:szCs w:val="24"/>
      </w:rPr>
      <w:t>Nárožní 2600/9a, 158 00 Praha 5</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3A9A" w:rsidRPr="001706BD" w:rsidRDefault="00CE3A9A" w:rsidP="001706BD">
    <w:pPr>
      <w:pStyle w:val="Zpat"/>
      <w:tabs>
        <w:tab w:val="left" w:pos="2265"/>
        <w:tab w:val="center" w:pos="4606"/>
      </w:tabs>
      <w:jc w:val="center"/>
      <w:rPr>
        <w:rFonts w:ascii="Verdana" w:hAnsi="Verdana"/>
        <w:b/>
        <w:bCs/>
        <w:color w:val="808080"/>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817454"/>
    <w:multiLevelType w:val="hybridMultilevel"/>
    <w:tmpl w:val="220C8A8E"/>
    <w:lvl w:ilvl="0" w:tplc="BE844AC8">
      <w:start w:val="1"/>
      <w:numFmt w:val="bullet"/>
      <w:pStyle w:val="Odrka2stupn"/>
      <w:lvlText w:val="-"/>
      <w:lvlJc w:val="left"/>
      <w:pPr>
        <w:ind w:left="1797" w:hanging="360"/>
      </w:pPr>
      <w:rPr>
        <w:rFonts w:ascii="Courier New" w:hAnsi="Courier New" w:hint="default"/>
      </w:rPr>
    </w:lvl>
    <w:lvl w:ilvl="1" w:tplc="04050003" w:tentative="1">
      <w:start w:val="1"/>
      <w:numFmt w:val="bullet"/>
      <w:lvlText w:val="o"/>
      <w:lvlJc w:val="left"/>
      <w:pPr>
        <w:ind w:left="2517" w:hanging="360"/>
      </w:pPr>
      <w:rPr>
        <w:rFonts w:ascii="Courier New" w:hAnsi="Courier New" w:cs="Courier New" w:hint="default"/>
      </w:rPr>
    </w:lvl>
    <w:lvl w:ilvl="2" w:tplc="04050005" w:tentative="1">
      <w:start w:val="1"/>
      <w:numFmt w:val="bullet"/>
      <w:lvlText w:val=""/>
      <w:lvlJc w:val="left"/>
      <w:pPr>
        <w:ind w:left="3237" w:hanging="360"/>
      </w:pPr>
      <w:rPr>
        <w:rFonts w:ascii="Wingdings" w:hAnsi="Wingdings" w:hint="default"/>
      </w:rPr>
    </w:lvl>
    <w:lvl w:ilvl="3" w:tplc="04050001" w:tentative="1">
      <w:start w:val="1"/>
      <w:numFmt w:val="bullet"/>
      <w:lvlText w:val=""/>
      <w:lvlJc w:val="left"/>
      <w:pPr>
        <w:ind w:left="3957" w:hanging="360"/>
      </w:pPr>
      <w:rPr>
        <w:rFonts w:ascii="Symbol" w:hAnsi="Symbol" w:hint="default"/>
      </w:rPr>
    </w:lvl>
    <w:lvl w:ilvl="4" w:tplc="04050003" w:tentative="1">
      <w:start w:val="1"/>
      <w:numFmt w:val="bullet"/>
      <w:lvlText w:val="o"/>
      <w:lvlJc w:val="left"/>
      <w:pPr>
        <w:ind w:left="4677" w:hanging="360"/>
      </w:pPr>
      <w:rPr>
        <w:rFonts w:ascii="Courier New" w:hAnsi="Courier New" w:cs="Courier New" w:hint="default"/>
      </w:rPr>
    </w:lvl>
    <w:lvl w:ilvl="5" w:tplc="04050005" w:tentative="1">
      <w:start w:val="1"/>
      <w:numFmt w:val="bullet"/>
      <w:lvlText w:val=""/>
      <w:lvlJc w:val="left"/>
      <w:pPr>
        <w:ind w:left="5397" w:hanging="360"/>
      </w:pPr>
      <w:rPr>
        <w:rFonts w:ascii="Wingdings" w:hAnsi="Wingdings" w:hint="default"/>
      </w:rPr>
    </w:lvl>
    <w:lvl w:ilvl="6" w:tplc="04050001" w:tentative="1">
      <w:start w:val="1"/>
      <w:numFmt w:val="bullet"/>
      <w:lvlText w:val=""/>
      <w:lvlJc w:val="left"/>
      <w:pPr>
        <w:ind w:left="6117" w:hanging="360"/>
      </w:pPr>
      <w:rPr>
        <w:rFonts w:ascii="Symbol" w:hAnsi="Symbol" w:hint="default"/>
      </w:rPr>
    </w:lvl>
    <w:lvl w:ilvl="7" w:tplc="04050003" w:tentative="1">
      <w:start w:val="1"/>
      <w:numFmt w:val="bullet"/>
      <w:lvlText w:val="o"/>
      <w:lvlJc w:val="left"/>
      <w:pPr>
        <w:ind w:left="6837" w:hanging="360"/>
      </w:pPr>
      <w:rPr>
        <w:rFonts w:ascii="Courier New" w:hAnsi="Courier New" w:cs="Courier New" w:hint="default"/>
      </w:rPr>
    </w:lvl>
    <w:lvl w:ilvl="8" w:tplc="04050005" w:tentative="1">
      <w:start w:val="1"/>
      <w:numFmt w:val="bullet"/>
      <w:lvlText w:val=""/>
      <w:lvlJc w:val="left"/>
      <w:pPr>
        <w:ind w:left="7557" w:hanging="360"/>
      </w:pPr>
      <w:rPr>
        <w:rFonts w:ascii="Wingdings" w:hAnsi="Wingdings" w:hint="default"/>
      </w:rPr>
    </w:lvl>
  </w:abstractNum>
  <w:abstractNum w:abstractNumId="1">
    <w:nsid w:val="35427403"/>
    <w:multiLevelType w:val="hybridMultilevel"/>
    <w:tmpl w:val="B10E162C"/>
    <w:lvl w:ilvl="0" w:tplc="1882B4C4">
      <w:start w:val="1"/>
      <w:numFmt w:val="bullet"/>
      <w:pStyle w:val="Odrka3stupn"/>
      <w:lvlText w:val="-"/>
      <w:lvlJc w:val="left"/>
      <w:pPr>
        <w:ind w:left="2081" w:hanging="360"/>
      </w:pPr>
      <w:rPr>
        <w:rFonts w:ascii="Courier New" w:hAnsi="Courier New" w:hint="default"/>
      </w:rPr>
    </w:lvl>
    <w:lvl w:ilvl="1" w:tplc="04050003" w:tentative="1">
      <w:start w:val="1"/>
      <w:numFmt w:val="bullet"/>
      <w:lvlText w:val="o"/>
      <w:lvlJc w:val="left"/>
      <w:pPr>
        <w:ind w:left="2801" w:hanging="360"/>
      </w:pPr>
      <w:rPr>
        <w:rFonts w:ascii="Courier New" w:hAnsi="Courier New" w:cs="Courier New" w:hint="default"/>
      </w:rPr>
    </w:lvl>
    <w:lvl w:ilvl="2" w:tplc="04050005" w:tentative="1">
      <w:start w:val="1"/>
      <w:numFmt w:val="bullet"/>
      <w:lvlText w:val=""/>
      <w:lvlJc w:val="left"/>
      <w:pPr>
        <w:ind w:left="3521" w:hanging="360"/>
      </w:pPr>
      <w:rPr>
        <w:rFonts w:ascii="Wingdings" w:hAnsi="Wingdings" w:hint="default"/>
      </w:rPr>
    </w:lvl>
    <w:lvl w:ilvl="3" w:tplc="04050001" w:tentative="1">
      <w:start w:val="1"/>
      <w:numFmt w:val="bullet"/>
      <w:lvlText w:val=""/>
      <w:lvlJc w:val="left"/>
      <w:pPr>
        <w:ind w:left="4241" w:hanging="360"/>
      </w:pPr>
      <w:rPr>
        <w:rFonts w:ascii="Symbol" w:hAnsi="Symbol" w:hint="default"/>
      </w:rPr>
    </w:lvl>
    <w:lvl w:ilvl="4" w:tplc="04050003" w:tentative="1">
      <w:start w:val="1"/>
      <w:numFmt w:val="bullet"/>
      <w:lvlText w:val="o"/>
      <w:lvlJc w:val="left"/>
      <w:pPr>
        <w:ind w:left="4961" w:hanging="360"/>
      </w:pPr>
      <w:rPr>
        <w:rFonts w:ascii="Courier New" w:hAnsi="Courier New" w:cs="Courier New" w:hint="default"/>
      </w:rPr>
    </w:lvl>
    <w:lvl w:ilvl="5" w:tplc="04050005" w:tentative="1">
      <w:start w:val="1"/>
      <w:numFmt w:val="bullet"/>
      <w:lvlText w:val=""/>
      <w:lvlJc w:val="left"/>
      <w:pPr>
        <w:ind w:left="5681" w:hanging="360"/>
      </w:pPr>
      <w:rPr>
        <w:rFonts w:ascii="Wingdings" w:hAnsi="Wingdings" w:hint="default"/>
      </w:rPr>
    </w:lvl>
    <w:lvl w:ilvl="6" w:tplc="04050001" w:tentative="1">
      <w:start w:val="1"/>
      <w:numFmt w:val="bullet"/>
      <w:lvlText w:val=""/>
      <w:lvlJc w:val="left"/>
      <w:pPr>
        <w:ind w:left="6401" w:hanging="360"/>
      </w:pPr>
      <w:rPr>
        <w:rFonts w:ascii="Symbol" w:hAnsi="Symbol" w:hint="default"/>
      </w:rPr>
    </w:lvl>
    <w:lvl w:ilvl="7" w:tplc="04050003" w:tentative="1">
      <w:start w:val="1"/>
      <w:numFmt w:val="bullet"/>
      <w:lvlText w:val="o"/>
      <w:lvlJc w:val="left"/>
      <w:pPr>
        <w:ind w:left="7121" w:hanging="360"/>
      </w:pPr>
      <w:rPr>
        <w:rFonts w:ascii="Courier New" w:hAnsi="Courier New" w:cs="Courier New" w:hint="default"/>
      </w:rPr>
    </w:lvl>
    <w:lvl w:ilvl="8" w:tplc="04050005" w:tentative="1">
      <w:start w:val="1"/>
      <w:numFmt w:val="bullet"/>
      <w:lvlText w:val=""/>
      <w:lvlJc w:val="left"/>
      <w:pPr>
        <w:ind w:left="7841" w:hanging="360"/>
      </w:pPr>
      <w:rPr>
        <w:rFonts w:ascii="Wingdings" w:hAnsi="Wingdings" w:hint="default"/>
      </w:rPr>
    </w:lvl>
  </w:abstractNum>
  <w:abstractNum w:abstractNumId="2">
    <w:nsid w:val="63B27A73"/>
    <w:multiLevelType w:val="hybridMultilevel"/>
    <w:tmpl w:val="57E0BE7A"/>
    <w:lvl w:ilvl="0" w:tplc="4522AA2E">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69E24709"/>
    <w:multiLevelType w:val="hybridMultilevel"/>
    <w:tmpl w:val="53DA4FC2"/>
    <w:lvl w:ilvl="0" w:tplc="A5C03A4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6CEF68F0"/>
    <w:multiLevelType w:val="hybridMultilevel"/>
    <w:tmpl w:val="1A9879E6"/>
    <w:lvl w:ilvl="0" w:tplc="B142AF12">
      <w:start w:val="1"/>
      <w:numFmt w:val="bullet"/>
      <w:pStyle w:val="Odrka1stupn"/>
      <w:lvlText w:val="-"/>
      <w:lvlJc w:val="left"/>
      <w:pPr>
        <w:ind w:left="720" w:hanging="360"/>
      </w:pPr>
      <w:rPr>
        <w:rFonts w:ascii="Courier New" w:hAnsi="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736C5312"/>
    <w:multiLevelType w:val="multilevel"/>
    <w:tmpl w:val="5CC0D04C"/>
    <w:lvl w:ilvl="0">
      <w:start w:val="1"/>
      <w:numFmt w:val="decimal"/>
      <w:pStyle w:val="Nadpis1"/>
      <w:lvlText w:val="%1"/>
      <w:lvlJc w:val="left"/>
      <w:pPr>
        <w:ind w:left="360" w:hanging="360"/>
      </w:pPr>
      <w:rPr>
        <w:rFonts w:hint="default"/>
      </w:r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num w:numId="1">
    <w:abstractNumId w:val="4"/>
  </w:num>
  <w:num w:numId="2">
    <w:abstractNumId w:val="0"/>
  </w:num>
  <w:num w:numId="3">
    <w:abstractNumId w:val="1"/>
  </w:num>
  <w:num w:numId="4">
    <w:abstractNumId w:val="5"/>
  </w:num>
  <w:num w:numId="5">
    <w:abstractNumId w:val="2"/>
  </w:num>
  <w:num w:numId="6">
    <w:abstractNumId w:val="3"/>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hideSpellingErrors/>
  <w:attachedTemplate r:id="rId1"/>
  <w:stylePaneFormatFilter w:val="3001"/>
  <w:defaultTabStop w:val="709"/>
  <w:hyphenationZone w:val="425"/>
  <w:drawingGridHorizontalSpacing w:val="120"/>
  <w:displayHorizontalDrawingGridEvery w:val="0"/>
  <w:displayVerticalDrawingGridEvery w:val="0"/>
  <w:noPunctuationKerning/>
  <w:characterSpacingControl w:val="doNotCompress"/>
  <w:hdrShapeDefaults>
    <o:shapedefaults v:ext="edit" spidmax="84994">
      <o:colormenu v:ext="edit" strokecolor="none"/>
    </o:shapedefaults>
  </w:hdrShapeDefaults>
  <w:footnotePr>
    <w:footnote w:id="0"/>
    <w:footnote w:id="1"/>
  </w:footnotePr>
  <w:endnotePr>
    <w:endnote w:id="0"/>
    <w:endnote w:id="1"/>
  </w:endnotePr>
  <w:compat/>
  <w:rsids>
    <w:rsidRoot w:val="00D6720A"/>
    <w:rsid w:val="000047F2"/>
    <w:rsid w:val="00011C39"/>
    <w:rsid w:val="000128BD"/>
    <w:rsid w:val="0001702C"/>
    <w:rsid w:val="000317EA"/>
    <w:rsid w:val="00045555"/>
    <w:rsid w:val="00045FBE"/>
    <w:rsid w:val="000511C9"/>
    <w:rsid w:val="00054341"/>
    <w:rsid w:val="00062656"/>
    <w:rsid w:val="00062F40"/>
    <w:rsid w:val="00065351"/>
    <w:rsid w:val="00070420"/>
    <w:rsid w:val="0007535B"/>
    <w:rsid w:val="00094FDF"/>
    <w:rsid w:val="00095D4E"/>
    <w:rsid w:val="000A4BE9"/>
    <w:rsid w:val="000B13F3"/>
    <w:rsid w:val="000B415E"/>
    <w:rsid w:val="000B495B"/>
    <w:rsid w:val="000B73D2"/>
    <w:rsid w:val="000C736E"/>
    <w:rsid w:val="000D2F14"/>
    <w:rsid w:val="000D4D9D"/>
    <w:rsid w:val="000F3725"/>
    <w:rsid w:val="000F4683"/>
    <w:rsid w:val="000F680B"/>
    <w:rsid w:val="00101E6A"/>
    <w:rsid w:val="001043B4"/>
    <w:rsid w:val="00113F3C"/>
    <w:rsid w:val="001146F8"/>
    <w:rsid w:val="00116397"/>
    <w:rsid w:val="00117EE0"/>
    <w:rsid w:val="00122A8E"/>
    <w:rsid w:val="00124715"/>
    <w:rsid w:val="001273A4"/>
    <w:rsid w:val="0012770F"/>
    <w:rsid w:val="001335E2"/>
    <w:rsid w:val="0014355A"/>
    <w:rsid w:val="00144279"/>
    <w:rsid w:val="00145303"/>
    <w:rsid w:val="001456CE"/>
    <w:rsid w:val="00154F39"/>
    <w:rsid w:val="001706BD"/>
    <w:rsid w:val="00170D0A"/>
    <w:rsid w:val="00170DB1"/>
    <w:rsid w:val="00181145"/>
    <w:rsid w:val="00181EBC"/>
    <w:rsid w:val="0018258C"/>
    <w:rsid w:val="001865BE"/>
    <w:rsid w:val="00191D08"/>
    <w:rsid w:val="00193543"/>
    <w:rsid w:val="00193F3F"/>
    <w:rsid w:val="00194089"/>
    <w:rsid w:val="00197EB8"/>
    <w:rsid w:val="001A09FE"/>
    <w:rsid w:val="001A10BD"/>
    <w:rsid w:val="001A3208"/>
    <w:rsid w:val="001A43C7"/>
    <w:rsid w:val="001A4A6F"/>
    <w:rsid w:val="001A54EF"/>
    <w:rsid w:val="001A6DE7"/>
    <w:rsid w:val="001B087D"/>
    <w:rsid w:val="001B3607"/>
    <w:rsid w:val="001B4BD3"/>
    <w:rsid w:val="001B6C51"/>
    <w:rsid w:val="001C00E1"/>
    <w:rsid w:val="001C04CD"/>
    <w:rsid w:val="001C3BAC"/>
    <w:rsid w:val="001C5E9D"/>
    <w:rsid w:val="001D2392"/>
    <w:rsid w:val="001D3CE7"/>
    <w:rsid w:val="001F0352"/>
    <w:rsid w:val="001F3C88"/>
    <w:rsid w:val="001F70F2"/>
    <w:rsid w:val="00200D33"/>
    <w:rsid w:val="00205ECD"/>
    <w:rsid w:val="00206FBA"/>
    <w:rsid w:val="0021182F"/>
    <w:rsid w:val="002125D1"/>
    <w:rsid w:val="00215DF2"/>
    <w:rsid w:val="00217F26"/>
    <w:rsid w:val="002218F6"/>
    <w:rsid w:val="00224E47"/>
    <w:rsid w:val="00225E28"/>
    <w:rsid w:val="00226589"/>
    <w:rsid w:val="0022723F"/>
    <w:rsid w:val="00230DD1"/>
    <w:rsid w:val="00234347"/>
    <w:rsid w:val="0023522F"/>
    <w:rsid w:val="00235BBF"/>
    <w:rsid w:val="00245336"/>
    <w:rsid w:val="00245DDB"/>
    <w:rsid w:val="00250D2B"/>
    <w:rsid w:val="0025128B"/>
    <w:rsid w:val="00251840"/>
    <w:rsid w:val="0026039B"/>
    <w:rsid w:val="00260F8F"/>
    <w:rsid w:val="00265875"/>
    <w:rsid w:val="002756C5"/>
    <w:rsid w:val="0027607F"/>
    <w:rsid w:val="0028164F"/>
    <w:rsid w:val="00282BD4"/>
    <w:rsid w:val="00284D24"/>
    <w:rsid w:val="00285094"/>
    <w:rsid w:val="002A0724"/>
    <w:rsid w:val="002A2F1A"/>
    <w:rsid w:val="002A421C"/>
    <w:rsid w:val="002A49DD"/>
    <w:rsid w:val="002B1680"/>
    <w:rsid w:val="002B205E"/>
    <w:rsid w:val="002C0ED1"/>
    <w:rsid w:val="002C2272"/>
    <w:rsid w:val="002C45BA"/>
    <w:rsid w:val="002D292C"/>
    <w:rsid w:val="002D34E4"/>
    <w:rsid w:val="002F08E4"/>
    <w:rsid w:val="002F0B50"/>
    <w:rsid w:val="00302110"/>
    <w:rsid w:val="0030233D"/>
    <w:rsid w:val="00305529"/>
    <w:rsid w:val="003068D3"/>
    <w:rsid w:val="003131C7"/>
    <w:rsid w:val="0032047F"/>
    <w:rsid w:val="00320E0F"/>
    <w:rsid w:val="003219A9"/>
    <w:rsid w:val="003219E1"/>
    <w:rsid w:val="0032214E"/>
    <w:rsid w:val="003221E2"/>
    <w:rsid w:val="0032655D"/>
    <w:rsid w:val="003336A7"/>
    <w:rsid w:val="00336E3E"/>
    <w:rsid w:val="00345708"/>
    <w:rsid w:val="00361771"/>
    <w:rsid w:val="0036573D"/>
    <w:rsid w:val="00366C8D"/>
    <w:rsid w:val="003703EE"/>
    <w:rsid w:val="003747C5"/>
    <w:rsid w:val="003748ED"/>
    <w:rsid w:val="00384C28"/>
    <w:rsid w:val="00393748"/>
    <w:rsid w:val="00394F70"/>
    <w:rsid w:val="003A58BD"/>
    <w:rsid w:val="003B3C54"/>
    <w:rsid w:val="003B48F8"/>
    <w:rsid w:val="003B4D2E"/>
    <w:rsid w:val="003B67D4"/>
    <w:rsid w:val="003B7F36"/>
    <w:rsid w:val="003C303C"/>
    <w:rsid w:val="003C5924"/>
    <w:rsid w:val="003D3324"/>
    <w:rsid w:val="003F2A3C"/>
    <w:rsid w:val="00407C8B"/>
    <w:rsid w:val="0041199D"/>
    <w:rsid w:val="00412B9C"/>
    <w:rsid w:val="0041307F"/>
    <w:rsid w:val="004226C0"/>
    <w:rsid w:val="004338D0"/>
    <w:rsid w:val="00434228"/>
    <w:rsid w:val="00437E4F"/>
    <w:rsid w:val="004465E3"/>
    <w:rsid w:val="00450DD8"/>
    <w:rsid w:val="004522E5"/>
    <w:rsid w:val="00452F01"/>
    <w:rsid w:val="00456474"/>
    <w:rsid w:val="0046221E"/>
    <w:rsid w:val="00462360"/>
    <w:rsid w:val="00465454"/>
    <w:rsid w:val="004705B8"/>
    <w:rsid w:val="00472479"/>
    <w:rsid w:val="0048107A"/>
    <w:rsid w:val="0048209E"/>
    <w:rsid w:val="00482BAB"/>
    <w:rsid w:val="00491160"/>
    <w:rsid w:val="004947CA"/>
    <w:rsid w:val="004B0968"/>
    <w:rsid w:val="004B44A0"/>
    <w:rsid w:val="004C3D83"/>
    <w:rsid w:val="004D32FD"/>
    <w:rsid w:val="004D56FA"/>
    <w:rsid w:val="004E10FE"/>
    <w:rsid w:val="004E7350"/>
    <w:rsid w:val="004F23EF"/>
    <w:rsid w:val="004F736F"/>
    <w:rsid w:val="005074E0"/>
    <w:rsid w:val="005079BB"/>
    <w:rsid w:val="0051298C"/>
    <w:rsid w:val="0051482C"/>
    <w:rsid w:val="005217CD"/>
    <w:rsid w:val="00522B1C"/>
    <w:rsid w:val="00532BCE"/>
    <w:rsid w:val="00532E05"/>
    <w:rsid w:val="00535282"/>
    <w:rsid w:val="00543226"/>
    <w:rsid w:val="005435F9"/>
    <w:rsid w:val="00545C54"/>
    <w:rsid w:val="00556E8E"/>
    <w:rsid w:val="0056002D"/>
    <w:rsid w:val="0056630B"/>
    <w:rsid w:val="00567188"/>
    <w:rsid w:val="00567EF3"/>
    <w:rsid w:val="005749DF"/>
    <w:rsid w:val="00575CEA"/>
    <w:rsid w:val="00581BA1"/>
    <w:rsid w:val="00581E84"/>
    <w:rsid w:val="00597B01"/>
    <w:rsid w:val="005A33DD"/>
    <w:rsid w:val="005A66CD"/>
    <w:rsid w:val="005B2EA5"/>
    <w:rsid w:val="005B3949"/>
    <w:rsid w:val="005B4629"/>
    <w:rsid w:val="005B560F"/>
    <w:rsid w:val="005B5EEF"/>
    <w:rsid w:val="005B6CE4"/>
    <w:rsid w:val="005C061E"/>
    <w:rsid w:val="005C124B"/>
    <w:rsid w:val="005C41F4"/>
    <w:rsid w:val="005D17EC"/>
    <w:rsid w:val="005D41A6"/>
    <w:rsid w:val="005D5691"/>
    <w:rsid w:val="005D7110"/>
    <w:rsid w:val="005D7BCD"/>
    <w:rsid w:val="005E5116"/>
    <w:rsid w:val="005F45C6"/>
    <w:rsid w:val="00600304"/>
    <w:rsid w:val="0060294C"/>
    <w:rsid w:val="00616701"/>
    <w:rsid w:val="00617002"/>
    <w:rsid w:val="00622F49"/>
    <w:rsid w:val="00623E62"/>
    <w:rsid w:val="0063334B"/>
    <w:rsid w:val="00634BBF"/>
    <w:rsid w:val="00634BEA"/>
    <w:rsid w:val="00637851"/>
    <w:rsid w:val="0064085E"/>
    <w:rsid w:val="0064500B"/>
    <w:rsid w:val="006509E8"/>
    <w:rsid w:val="00663BAA"/>
    <w:rsid w:val="00674498"/>
    <w:rsid w:val="006965AA"/>
    <w:rsid w:val="006A1540"/>
    <w:rsid w:val="006A6766"/>
    <w:rsid w:val="006B122F"/>
    <w:rsid w:val="006B65E1"/>
    <w:rsid w:val="006B682C"/>
    <w:rsid w:val="006C3CAC"/>
    <w:rsid w:val="006C5048"/>
    <w:rsid w:val="006E026D"/>
    <w:rsid w:val="006E144D"/>
    <w:rsid w:val="006E273B"/>
    <w:rsid w:val="006E4F07"/>
    <w:rsid w:val="006E7ED6"/>
    <w:rsid w:val="006F1C24"/>
    <w:rsid w:val="006F36A3"/>
    <w:rsid w:val="006F38FE"/>
    <w:rsid w:val="006F7376"/>
    <w:rsid w:val="007115D9"/>
    <w:rsid w:val="00711ED9"/>
    <w:rsid w:val="00712692"/>
    <w:rsid w:val="007176A7"/>
    <w:rsid w:val="007219C7"/>
    <w:rsid w:val="00723C5F"/>
    <w:rsid w:val="00723CB5"/>
    <w:rsid w:val="007240DE"/>
    <w:rsid w:val="00730F2D"/>
    <w:rsid w:val="00735877"/>
    <w:rsid w:val="00744888"/>
    <w:rsid w:val="007527CE"/>
    <w:rsid w:val="00757690"/>
    <w:rsid w:val="007604F9"/>
    <w:rsid w:val="007622E2"/>
    <w:rsid w:val="00764528"/>
    <w:rsid w:val="007673A4"/>
    <w:rsid w:val="00770962"/>
    <w:rsid w:val="00772D49"/>
    <w:rsid w:val="00782893"/>
    <w:rsid w:val="00783D36"/>
    <w:rsid w:val="00784057"/>
    <w:rsid w:val="0078685E"/>
    <w:rsid w:val="007920B3"/>
    <w:rsid w:val="00793AB3"/>
    <w:rsid w:val="007A1233"/>
    <w:rsid w:val="007A40AC"/>
    <w:rsid w:val="007A469B"/>
    <w:rsid w:val="007A6AB6"/>
    <w:rsid w:val="007B4C07"/>
    <w:rsid w:val="007C05E4"/>
    <w:rsid w:val="007D5C54"/>
    <w:rsid w:val="007E2691"/>
    <w:rsid w:val="007E49A4"/>
    <w:rsid w:val="007E4C25"/>
    <w:rsid w:val="007E684B"/>
    <w:rsid w:val="007F1BB5"/>
    <w:rsid w:val="007F2F86"/>
    <w:rsid w:val="007F5302"/>
    <w:rsid w:val="00800A19"/>
    <w:rsid w:val="008020C9"/>
    <w:rsid w:val="008048D2"/>
    <w:rsid w:val="008076E6"/>
    <w:rsid w:val="008141F0"/>
    <w:rsid w:val="00815EA5"/>
    <w:rsid w:val="00831212"/>
    <w:rsid w:val="00832518"/>
    <w:rsid w:val="00835BEB"/>
    <w:rsid w:val="00837C09"/>
    <w:rsid w:val="00844ED4"/>
    <w:rsid w:val="00845800"/>
    <w:rsid w:val="00851E1F"/>
    <w:rsid w:val="008522A7"/>
    <w:rsid w:val="008539F6"/>
    <w:rsid w:val="0085526D"/>
    <w:rsid w:val="0085537F"/>
    <w:rsid w:val="00861E7B"/>
    <w:rsid w:val="00876F72"/>
    <w:rsid w:val="00887089"/>
    <w:rsid w:val="00891348"/>
    <w:rsid w:val="00893915"/>
    <w:rsid w:val="008970C6"/>
    <w:rsid w:val="008A4D57"/>
    <w:rsid w:val="008A5FFE"/>
    <w:rsid w:val="008B33AA"/>
    <w:rsid w:val="008B3978"/>
    <w:rsid w:val="008B50D6"/>
    <w:rsid w:val="008C3313"/>
    <w:rsid w:val="008D1AA5"/>
    <w:rsid w:val="008D396D"/>
    <w:rsid w:val="008E2F65"/>
    <w:rsid w:val="008E4ABC"/>
    <w:rsid w:val="008F27AE"/>
    <w:rsid w:val="008F3410"/>
    <w:rsid w:val="008F602B"/>
    <w:rsid w:val="008F6080"/>
    <w:rsid w:val="008F741D"/>
    <w:rsid w:val="00901B3C"/>
    <w:rsid w:val="00904FBA"/>
    <w:rsid w:val="0091502A"/>
    <w:rsid w:val="00917A4F"/>
    <w:rsid w:val="009217F2"/>
    <w:rsid w:val="009231A8"/>
    <w:rsid w:val="00931568"/>
    <w:rsid w:val="00932D76"/>
    <w:rsid w:val="00935A3F"/>
    <w:rsid w:val="0093622B"/>
    <w:rsid w:val="009448F9"/>
    <w:rsid w:val="00945FC8"/>
    <w:rsid w:val="00947547"/>
    <w:rsid w:val="00954280"/>
    <w:rsid w:val="00955DEB"/>
    <w:rsid w:val="009565C1"/>
    <w:rsid w:val="00957AE1"/>
    <w:rsid w:val="00961597"/>
    <w:rsid w:val="00963A09"/>
    <w:rsid w:val="00963D6E"/>
    <w:rsid w:val="0097157C"/>
    <w:rsid w:val="00990CF5"/>
    <w:rsid w:val="00997CB9"/>
    <w:rsid w:val="009A06FC"/>
    <w:rsid w:val="009A4C97"/>
    <w:rsid w:val="009A6206"/>
    <w:rsid w:val="009A7FF3"/>
    <w:rsid w:val="009B302F"/>
    <w:rsid w:val="009C5106"/>
    <w:rsid w:val="009C6E53"/>
    <w:rsid w:val="009D199B"/>
    <w:rsid w:val="009D23E3"/>
    <w:rsid w:val="009D348D"/>
    <w:rsid w:val="009D35FD"/>
    <w:rsid w:val="009D50A3"/>
    <w:rsid w:val="009D5CB2"/>
    <w:rsid w:val="009D5FC5"/>
    <w:rsid w:val="009E2406"/>
    <w:rsid w:val="00A073EF"/>
    <w:rsid w:val="00A074EB"/>
    <w:rsid w:val="00A101CA"/>
    <w:rsid w:val="00A1409A"/>
    <w:rsid w:val="00A15B7D"/>
    <w:rsid w:val="00A178DD"/>
    <w:rsid w:val="00A21CD2"/>
    <w:rsid w:val="00A263A1"/>
    <w:rsid w:val="00A2772B"/>
    <w:rsid w:val="00A318A0"/>
    <w:rsid w:val="00A31C7B"/>
    <w:rsid w:val="00A46C19"/>
    <w:rsid w:val="00A46F76"/>
    <w:rsid w:val="00A557E2"/>
    <w:rsid w:val="00A57EFA"/>
    <w:rsid w:val="00A63229"/>
    <w:rsid w:val="00A64AAD"/>
    <w:rsid w:val="00A71B27"/>
    <w:rsid w:val="00A72A48"/>
    <w:rsid w:val="00A72F89"/>
    <w:rsid w:val="00A82EC3"/>
    <w:rsid w:val="00A8348E"/>
    <w:rsid w:val="00A90358"/>
    <w:rsid w:val="00A92EF4"/>
    <w:rsid w:val="00A93B0A"/>
    <w:rsid w:val="00AA3689"/>
    <w:rsid w:val="00AA3F5F"/>
    <w:rsid w:val="00AA6F57"/>
    <w:rsid w:val="00AB0CC6"/>
    <w:rsid w:val="00AB128F"/>
    <w:rsid w:val="00AB5825"/>
    <w:rsid w:val="00AC3EC9"/>
    <w:rsid w:val="00AC50C5"/>
    <w:rsid w:val="00AC5432"/>
    <w:rsid w:val="00AC613E"/>
    <w:rsid w:val="00AD0935"/>
    <w:rsid w:val="00AD187B"/>
    <w:rsid w:val="00AF3C2E"/>
    <w:rsid w:val="00AF46B6"/>
    <w:rsid w:val="00AF7149"/>
    <w:rsid w:val="00B00C00"/>
    <w:rsid w:val="00B0137F"/>
    <w:rsid w:val="00B11F03"/>
    <w:rsid w:val="00B13228"/>
    <w:rsid w:val="00B259DF"/>
    <w:rsid w:val="00B27F63"/>
    <w:rsid w:val="00B33AA5"/>
    <w:rsid w:val="00B3565F"/>
    <w:rsid w:val="00B366F4"/>
    <w:rsid w:val="00B37BC7"/>
    <w:rsid w:val="00B408CB"/>
    <w:rsid w:val="00B431BD"/>
    <w:rsid w:val="00B44B89"/>
    <w:rsid w:val="00B457F4"/>
    <w:rsid w:val="00B464FC"/>
    <w:rsid w:val="00B50CAD"/>
    <w:rsid w:val="00B55AB9"/>
    <w:rsid w:val="00B60B67"/>
    <w:rsid w:val="00B6376D"/>
    <w:rsid w:val="00B711D0"/>
    <w:rsid w:val="00B71579"/>
    <w:rsid w:val="00B72334"/>
    <w:rsid w:val="00B8042A"/>
    <w:rsid w:val="00B8761B"/>
    <w:rsid w:val="00B878B5"/>
    <w:rsid w:val="00B87A83"/>
    <w:rsid w:val="00B9550B"/>
    <w:rsid w:val="00BA1381"/>
    <w:rsid w:val="00BA710F"/>
    <w:rsid w:val="00BB5120"/>
    <w:rsid w:val="00BB5D7A"/>
    <w:rsid w:val="00BC0C28"/>
    <w:rsid w:val="00BC14F1"/>
    <w:rsid w:val="00BC4BFB"/>
    <w:rsid w:val="00BC4D78"/>
    <w:rsid w:val="00BC65BA"/>
    <w:rsid w:val="00BD1533"/>
    <w:rsid w:val="00BD7149"/>
    <w:rsid w:val="00BE1BBF"/>
    <w:rsid w:val="00BE60E7"/>
    <w:rsid w:val="00BF64D9"/>
    <w:rsid w:val="00C00164"/>
    <w:rsid w:val="00C01034"/>
    <w:rsid w:val="00C02346"/>
    <w:rsid w:val="00C03B94"/>
    <w:rsid w:val="00C1342A"/>
    <w:rsid w:val="00C2758E"/>
    <w:rsid w:val="00C44525"/>
    <w:rsid w:val="00C54DC7"/>
    <w:rsid w:val="00C62B30"/>
    <w:rsid w:val="00C62BB1"/>
    <w:rsid w:val="00C667D4"/>
    <w:rsid w:val="00C66815"/>
    <w:rsid w:val="00C67254"/>
    <w:rsid w:val="00C72FD5"/>
    <w:rsid w:val="00C83096"/>
    <w:rsid w:val="00C85FCC"/>
    <w:rsid w:val="00C90850"/>
    <w:rsid w:val="00C91453"/>
    <w:rsid w:val="00C91C02"/>
    <w:rsid w:val="00C92F78"/>
    <w:rsid w:val="00CB1B52"/>
    <w:rsid w:val="00CB2C6C"/>
    <w:rsid w:val="00CB6F5D"/>
    <w:rsid w:val="00CC2CD8"/>
    <w:rsid w:val="00CC52B0"/>
    <w:rsid w:val="00CD29F8"/>
    <w:rsid w:val="00CD62C2"/>
    <w:rsid w:val="00CD7090"/>
    <w:rsid w:val="00CE0DFD"/>
    <w:rsid w:val="00CE3A9A"/>
    <w:rsid w:val="00CE541B"/>
    <w:rsid w:val="00CE594C"/>
    <w:rsid w:val="00D02EDA"/>
    <w:rsid w:val="00D04D8E"/>
    <w:rsid w:val="00D179FA"/>
    <w:rsid w:val="00D23352"/>
    <w:rsid w:val="00D302DC"/>
    <w:rsid w:val="00D4232F"/>
    <w:rsid w:val="00D43BD6"/>
    <w:rsid w:val="00D52998"/>
    <w:rsid w:val="00D53B32"/>
    <w:rsid w:val="00D5735F"/>
    <w:rsid w:val="00D57BAD"/>
    <w:rsid w:val="00D57FD4"/>
    <w:rsid w:val="00D60161"/>
    <w:rsid w:val="00D63CE4"/>
    <w:rsid w:val="00D6720A"/>
    <w:rsid w:val="00D675AA"/>
    <w:rsid w:val="00D735E2"/>
    <w:rsid w:val="00D74A39"/>
    <w:rsid w:val="00D80224"/>
    <w:rsid w:val="00D8245E"/>
    <w:rsid w:val="00D90FFC"/>
    <w:rsid w:val="00D92953"/>
    <w:rsid w:val="00D977A7"/>
    <w:rsid w:val="00DA1337"/>
    <w:rsid w:val="00DA2C72"/>
    <w:rsid w:val="00DA4A47"/>
    <w:rsid w:val="00DA57AC"/>
    <w:rsid w:val="00DB47B9"/>
    <w:rsid w:val="00DC57FF"/>
    <w:rsid w:val="00DC632B"/>
    <w:rsid w:val="00DC6B57"/>
    <w:rsid w:val="00DD1F82"/>
    <w:rsid w:val="00DD24BC"/>
    <w:rsid w:val="00DD6695"/>
    <w:rsid w:val="00DE31B2"/>
    <w:rsid w:val="00DE77DC"/>
    <w:rsid w:val="00E00EA1"/>
    <w:rsid w:val="00E01EBC"/>
    <w:rsid w:val="00E01F97"/>
    <w:rsid w:val="00E020E3"/>
    <w:rsid w:val="00E036D3"/>
    <w:rsid w:val="00E14C91"/>
    <w:rsid w:val="00E14DCF"/>
    <w:rsid w:val="00E2064A"/>
    <w:rsid w:val="00E25516"/>
    <w:rsid w:val="00E3327C"/>
    <w:rsid w:val="00E33FAB"/>
    <w:rsid w:val="00E37E1C"/>
    <w:rsid w:val="00E418F0"/>
    <w:rsid w:val="00E41B7A"/>
    <w:rsid w:val="00E4395C"/>
    <w:rsid w:val="00E46633"/>
    <w:rsid w:val="00E543E4"/>
    <w:rsid w:val="00E54E9C"/>
    <w:rsid w:val="00E55B76"/>
    <w:rsid w:val="00E55D3D"/>
    <w:rsid w:val="00E62446"/>
    <w:rsid w:val="00E65616"/>
    <w:rsid w:val="00E75F48"/>
    <w:rsid w:val="00E77216"/>
    <w:rsid w:val="00E82303"/>
    <w:rsid w:val="00E85CEA"/>
    <w:rsid w:val="00E86E13"/>
    <w:rsid w:val="00E9193C"/>
    <w:rsid w:val="00EA075E"/>
    <w:rsid w:val="00EA15C9"/>
    <w:rsid w:val="00EA1DE3"/>
    <w:rsid w:val="00EA2924"/>
    <w:rsid w:val="00EA7D56"/>
    <w:rsid w:val="00EB513B"/>
    <w:rsid w:val="00EC2DBD"/>
    <w:rsid w:val="00EC2DDA"/>
    <w:rsid w:val="00EC7727"/>
    <w:rsid w:val="00EC7F8F"/>
    <w:rsid w:val="00ED41F7"/>
    <w:rsid w:val="00ED48F9"/>
    <w:rsid w:val="00ED6E3B"/>
    <w:rsid w:val="00EE0032"/>
    <w:rsid w:val="00EE410D"/>
    <w:rsid w:val="00EE7290"/>
    <w:rsid w:val="00EF0048"/>
    <w:rsid w:val="00EF34B3"/>
    <w:rsid w:val="00EF42E4"/>
    <w:rsid w:val="00EF54F6"/>
    <w:rsid w:val="00EF6EBD"/>
    <w:rsid w:val="00EF7086"/>
    <w:rsid w:val="00EF7AF2"/>
    <w:rsid w:val="00F005E5"/>
    <w:rsid w:val="00F05477"/>
    <w:rsid w:val="00F103D5"/>
    <w:rsid w:val="00F162A2"/>
    <w:rsid w:val="00F1714B"/>
    <w:rsid w:val="00F177ED"/>
    <w:rsid w:val="00F328B9"/>
    <w:rsid w:val="00F34D47"/>
    <w:rsid w:val="00F43F7F"/>
    <w:rsid w:val="00F4518F"/>
    <w:rsid w:val="00F47B37"/>
    <w:rsid w:val="00F54320"/>
    <w:rsid w:val="00F57066"/>
    <w:rsid w:val="00F61245"/>
    <w:rsid w:val="00F65E5D"/>
    <w:rsid w:val="00F72854"/>
    <w:rsid w:val="00F76A42"/>
    <w:rsid w:val="00F76AD5"/>
    <w:rsid w:val="00F965F7"/>
    <w:rsid w:val="00FA2631"/>
    <w:rsid w:val="00FA317D"/>
    <w:rsid w:val="00FA378F"/>
    <w:rsid w:val="00FB0BDE"/>
    <w:rsid w:val="00FB4225"/>
    <w:rsid w:val="00FC1952"/>
    <w:rsid w:val="00FC4663"/>
    <w:rsid w:val="00FC4D1B"/>
    <w:rsid w:val="00FC6287"/>
    <w:rsid w:val="00FD0E68"/>
    <w:rsid w:val="00FD3BAF"/>
    <w:rsid w:val="00FE3267"/>
    <w:rsid w:val="00FE3B68"/>
    <w:rsid w:val="00FF0A6C"/>
    <w:rsid w:val="00FF60AD"/>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4994">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9" w:unhideWhenUsed="0"/>
    <w:lsdException w:name="heading 6" w:semiHidden="0" w:uiPriority="9" w:unhideWhenUsed="0"/>
    <w:lsdException w:name="heading 7" w:semiHidden="0" w:uiPriority="9" w:unhideWhenUsed="0"/>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22A8E"/>
    <w:pPr>
      <w:spacing w:after="240" w:line="360" w:lineRule="auto"/>
      <w:jc w:val="both"/>
    </w:pPr>
    <w:rPr>
      <w:sz w:val="24"/>
    </w:rPr>
  </w:style>
  <w:style w:type="paragraph" w:styleId="Nadpis1">
    <w:name w:val="heading 1"/>
    <w:basedOn w:val="Normln"/>
    <w:next w:val="Nadpis2"/>
    <w:qFormat/>
    <w:rsid w:val="00723C5F"/>
    <w:pPr>
      <w:keepNext/>
      <w:numPr>
        <w:numId w:val="4"/>
      </w:numPr>
      <w:ind w:left="357" w:hanging="357"/>
      <w:jc w:val="left"/>
      <w:outlineLvl w:val="0"/>
    </w:pPr>
    <w:rPr>
      <w:b/>
      <w:bCs/>
      <w:sz w:val="32"/>
      <w:szCs w:val="40"/>
    </w:rPr>
  </w:style>
  <w:style w:type="paragraph" w:styleId="Nadpis2">
    <w:name w:val="heading 2"/>
    <w:basedOn w:val="Normln"/>
    <w:next w:val="Nadpis3"/>
    <w:qFormat/>
    <w:rsid w:val="00723C5F"/>
    <w:pPr>
      <w:keepNext/>
      <w:numPr>
        <w:ilvl w:val="1"/>
        <w:numId w:val="4"/>
      </w:numPr>
      <w:ind w:left="578" w:hanging="578"/>
      <w:jc w:val="left"/>
      <w:outlineLvl w:val="1"/>
    </w:pPr>
    <w:rPr>
      <w:b/>
      <w:bCs/>
      <w:sz w:val="28"/>
      <w:szCs w:val="24"/>
    </w:rPr>
  </w:style>
  <w:style w:type="paragraph" w:styleId="Nadpis3">
    <w:name w:val="heading 3"/>
    <w:basedOn w:val="Normln"/>
    <w:next w:val="Nadpis4"/>
    <w:qFormat/>
    <w:rsid w:val="00723C5F"/>
    <w:pPr>
      <w:keepNext/>
      <w:numPr>
        <w:ilvl w:val="2"/>
        <w:numId w:val="4"/>
      </w:numPr>
      <w:tabs>
        <w:tab w:val="left" w:pos="1304"/>
        <w:tab w:val="left" w:pos="1361"/>
      </w:tabs>
      <w:jc w:val="left"/>
      <w:outlineLvl w:val="2"/>
    </w:pPr>
    <w:rPr>
      <w:rFonts w:cs="Arial"/>
      <w:bCs/>
      <w:sz w:val="28"/>
      <w:szCs w:val="26"/>
    </w:rPr>
  </w:style>
  <w:style w:type="paragraph" w:styleId="Nadpis4">
    <w:name w:val="heading 4"/>
    <w:basedOn w:val="Normln"/>
    <w:next w:val="Nadpis5"/>
    <w:qFormat/>
    <w:rsid w:val="00723C5F"/>
    <w:pPr>
      <w:keepNext/>
      <w:numPr>
        <w:ilvl w:val="3"/>
        <w:numId w:val="4"/>
      </w:numPr>
      <w:ind w:left="862" w:hanging="862"/>
      <w:jc w:val="left"/>
      <w:outlineLvl w:val="3"/>
    </w:pPr>
    <w:rPr>
      <w:b/>
      <w:bCs/>
      <w:szCs w:val="28"/>
    </w:rPr>
  </w:style>
  <w:style w:type="paragraph" w:styleId="Nadpis5">
    <w:name w:val="heading 5"/>
    <w:basedOn w:val="Normln"/>
    <w:next w:val="Normln"/>
    <w:rsid w:val="002A0724"/>
    <w:pPr>
      <w:keepNext/>
      <w:numPr>
        <w:ilvl w:val="4"/>
        <w:numId w:val="4"/>
      </w:numPr>
      <w:spacing w:after="0"/>
      <w:ind w:left="1009" w:hanging="1009"/>
      <w:jc w:val="left"/>
      <w:outlineLvl w:val="4"/>
    </w:pPr>
    <w:rPr>
      <w:bCs/>
      <w:szCs w:val="24"/>
    </w:rPr>
  </w:style>
  <w:style w:type="paragraph" w:styleId="Nadpis6">
    <w:name w:val="heading 6"/>
    <w:aliases w:val="Nadpis obrázku"/>
    <w:basedOn w:val="Normln"/>
    <w:next w:val="Normln"/>
    <w:rsid w:val="008E2F65"/>
    <w:pPr>
      <w:keepNext/>
      <w:numPr>
        <w:ilvl w:val="5"/>
        <w:numId w:val="4"/>
      </w:numPr>
      <w:jc w:val="center"/>
      <w:outlineLvl w:val="5"/>
    </w:pPr>
    <w:rPr>
      <w:b/>
      <w:bCs/>
      <w:szCs w:val="24"/>
    </w:rPr>
  </w:style>
  <w:style w:type="paragraph" w:styleId="Nadpis7">
    <w:name w:val="heading 7"/>
    <w:basedOn w:val="Normln"/>
    <w:next w:val="Normln"/>
    <w:rsid w:val="008E2F65"/>
    <w:pPr>
      <w:keepNext/>
      <w:numPr>
        <w:ilvl w:val="6"/>
        <w:numId w:val="4"/>
      </w:numPr>
      <w:jc w:val="center"/>
      <w:outlineLvl w:val="6"/>
    </w:pPr>
  </w:style>
  <w:style w:type="paragraph" w:styleId="Nadpis8">
    <w:name w:val="heading 8"/>
    <w:basedOn w:val="Normln"/>
    <w:next w:val="Normln"/>
    <w:link w:val="Nadpis8Char"/>
    <w:uiPriority w:val="9"/>
    <w:semiHidden/>
    <w:unhideWhenUsed/>
    <w:qFormat/>
    <w:rsid w:val="00FE3B68"/>
    <w:pPr>
      <w:keepNext/>
      <w:keepLines/>
      <w:numPr>
        <w:ilvl w:val="7"/>
        <w:numId w:val="4"/>
      </w:numPr>
      <w:spacing w:before="200" w:after="0"/>
      <w:outlineLvl w:val="7"/>
    </w:pPr>
    <w:rPr>
      <w:rFonts w:ascii="Cambria" w:hAnsi="Cambria"/>
      <w:color w:val="404040"/>
      <w:sz w:val="20"/>
    </w:rPr>
  </w:style>
  <w:style w:type="paragraph" w:styleId="Nadpis9">
    <w:name w:val="heading 9"/>
    <w:basedOn w:val="Normln"/>
    <w:next w:val="Normln"/>
    <w:link w:val="Nadpis9Char"/>
    <w:uiPriority w:val="9"/>
    <w:semiHidden/>
    <w:unhideWhenUsed/>
    <w:qFormat/>
    <w:rsid w:val="00FE3B68"/>
    <w:pPr>
      <w:keepNext/>
      <w:keepLines/>
      <w:numPr>
        <w:ilvl w:val="8"/>
        <w:numId w:val="4"/>
      </w:numPr>
      <w:spacing w:before="200" w:after="0"/>
      <w:outlineLvl w:val="8"/>
    </w:pPr>
    <w:rPr>
      <w:rFonts w:ascii="Cambria" w:hAnsi="Cambria"/>
      <w:i/>
      <w:iCs/>
      <w:color w:val="404040"/>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8Char">
    <w:name w:val="Nadpis 8 Char"/>
    <w:basedOn w:val="Standardnpsmoodstavce"/>
    <w:link w:val="Nadpis8"/>
    <w:uiPriority w:val="9"/>
    <w:semiHidden/>
    <w:rsid w:val="00FE3B68"/>
    <w:rPr>
      <w:rFonts w:ascii="Cambria" w:hAnsi="Cambria"/>
      <w:color w:val="404040"/>
    </w:rPr>
  </w:style>
  <w:style w:type="character" w:customStyle="1" w:styleId="Nadpis9Char">
    <w:name w:val="Nadpis 9 Char"/>
    <w:basedOn w:val="Standardnpsmoodstavce"/>
    <w:link w:val="Nadpis9"/>
    <w:uiPriority w:val="9"/>
    <w:semiHidden/>
    <w:rsid w:val="00FE3B68"/>
    <w:rPr>
      <w:rFonts w:ascii="Cambria" w:hAnsi="Cambria"/>
      <w:i/>
      <w:iCs/>
      <w:color w:val="404040"/>
    </w:rPr>
  </w:style>
  <w:style w:type="paragraph" w:customStyle="1" w:styleId="Textodstavce">
    <w:name w:val="Text odstavce"/>
    <w:basedOn w:val="Normln"/>
    <w:link w:val="TextodstavceChar"/>
    <w:rsid w:val="00113F3C"/>
  </w:style>
  <w:style w:type="character" w:customStyle="1" w:styleId="TextodstavceChar">
    <w:name w:val="Text odstavce Char"/>
    <w:basedOn w:val="Standardnpsmoodstavce"/>
    <w:link w:val="Textodstavce"/>
    <w:rsid w:val="00113F3C"/>
    <w:rPr>
      <w:sz w:val="24"/>
    </w:rPr>
  </w:style>
  <w:style w:type="paragraph" w:styleId="Textpoznpodarou">
    <w:name w:val="footnote text"/>
    <w:aliases w:val="Text pozn. pod čarou Char Char Char Char,Text pozn. pod čarou Char Char Char"/>
    <w:basedOn w:val="Normln"/>
    <w:link w:val="TextpoznpodarouChar"/>
    <w:semiHidden/>
    <w:rsid w:val="00E418F0"/>
    <w:pPr>
      <w:tabs>
        <w:tab w:val="left" w:pos="227"/>
      </w:tabs>
      <w:spacing w:after="0"/>
      <w:ind w:left="227" w:hanging="227"/>
    </w:pPr>
    <w:rPr>
      <w:sz w:val="20"/>
    </w:rPr>
  </w:style>
  <w:style w:type="character" w:customStyle="1" w:styleId="TextpoznpodarouChar">
    <w:name w:val="Text pozn. pod čarou Char"/>
    <w:aliases w:val="Text pozn. pod čarou Char Char Char Char Char,Text pozn. pod čarou Char Char Char Char1"/>
    <w:basedOn w:val="Standardnpsmoodstavce"/>
    <w:link w:val="Textpoznpodarou"/>
    <w:rsid w:val="00935A3F"/>
  </w:style>
  <w:style w:type="character" w:styleId="Znakapoznpodarou">
    <w:name w:val="footnote reference"/>
    <w:basedOn w:val="Standardnpsmoodstavce"/>
    <w:semiHidden/>
    <w:rsid w:val="00E418F0"/>
    <w:rPr>
      <w:vertAlign w:val="superscript"/>
    </w:rPr>
  </w:style>
  <w:style w:type="paragraph" w:styleId="Zhlav">
    <w:name w:val="header"/>
    <w:basedOn w:val="Normln"/>
    <w:link w:val="ZhlavChar"/>
    <w:unhideWhenUsed/>
    <w:rsid w:val="00990CF5"/>
    <w:pPr>
      <w:tabs>
        <w:tab w:val="center" w:pos="4536"/>
        <w:tab w:val="right" w:pos="9072"/>
      </w:tabs>
      <w:spacing w:after="0"/>
    </w:pPr>
  </w:style>
  <w:style w:type="character" w:customStyle="1" w:styleId="ZhlavChar">
    <w:name w:val="Záhlaví Char"/>
    <w:basedOn w:val="Standardnpsmoodstavce"/>
    <w:link w:val="Zhlav"/>
    <w:rsid w:val="00990CF5"/>
    <w:rPr>
      <w:sz w:val="24"/>
    </w:rPr>
  </w:style>
  <w:style w:type="paragraph" w:customStyle="1" w:styleId="Seznamtypa">
    <w:name w:val="Seznam typ=a"/>
    <w:basedOn w:val="Normln"/>
    <w:rsid w:val="00E418F0"/>
    <w:pPr>
      <w:tabs>
        <w:tab w:val="num" w:pos="360"/>
      </w:tabs>
      <w:ind w:left="360" w:hanging="360"/>
    </w:pPr>
    <w:rPr>
      <w:lang w:eastAsia="en-US"/>
    </w:rPr>
  </w:style>
  <w:style w:type="paragraph" w:styleId="Seznam">
    <w:name w:val="List"/>
    <w:aliases w:val="číslovaný"/>
    <w:basedOn w:val="Normln"/>
    <w:rsid w:val="004D32FD"/>
    <w:pPr>
      <w:tabs>
        <w:tab w:val="num" w:pos="360"/>
      </w:tabs>
      <w:ind w:left="357" w:hanging="357"/>
    </w:pPr>
  </w:style>
  <w:style w:type="character" w:styleId="slostrnky">
    <w:name w:val="page number"/>
    <w:basedOn w:val="Standardnpsmoodstavce"/>
    <w:rsid w:val="005C061E"/>
    <w:rPr>
      <w:rFonts w:ascii="Times New Roman" w:hAnsi="Times New Roman"/>
      <w:sz w:val="24"/>
    </w:rPr>
  </w:style>
  <w:style w:type="paragraph" w:customStyle="1" w:styleId="Tabulka-text">
    <w:name w:val="Tabulka - text"/>
    <w:basedOn w:val="Normln"/>
    <w:rsid w:val="0060294C"/>
    <w:pPr>
      <w:spacing w:after="0" w:line="240" w:lineRule="auto"/>
      <w:jc w:val="center"/>
    </w:pPr>
    <w:rPr>
      <w:sz w:val="22"/>
    </w:rPr>
  </w:style>
  <w:style w:type="paragraph" w:customStyle="1" w:styleId="Seznamliteratury">
    <w:name w:val="Seznam literatury"/>
    <w:basedOn w:val="Seznamtypa"/>
    <w:rsid w:val="004D32FD"/>
    <w:pPr>
      <w:spacing w:after="0"/>
      <w:ind w:left="357" w:hanging="357"/>
    </w:pPr>
  </w:style>
  <w:style w:type="paragraph" w:customStyle="1" w:styleId="Tabulka">
    <w:name w:val="Tabulka"/>
    <w:aliases w:val="graf,obrázek - číslo"/>
    <w:basedOn w:val="Tabulka-text"/>
    <w:next w:val="Tabulka-text"/>
    <w:rsid w:val="001F3C88"/>
    <w:pPr>
      <w:spacing w:before="360" w:after="120"/>
      <w:jc w:val="left"/>
    </w:pPr>
  </w:style>
  <w:style w:type="paragraph" w:styleId="Zpat">
    <w:name w:val="footer"/>
    <w:basedOn w:val="Normln"/>
    <w:link w:val="ZpatChar"/>
    <w:uiPriority w:val="99"/>
    <w:unhideWhenUsed/>
    <w:rsid w:val="00990CF5"/>
    <w:pPr>
      <w:tabs>
        <w:tab w:val="center" w:pos="4536"/>
        <w:tab w:val="right" w:pos="9072"/>
      </w:tabs>
      <w:spacing w:after="0"/>
    </w:pPr>
  </w:style>
  <w:style w:type="character" w:customStyle="1" w:styleId="ZpatChar">
    <w:name w:val="Zápatí Char"/>
    <w:basedOn w:val="Standardnpsmoodstavce"/>
    <w:link w:val="Zpat"/>
    <w:uiPriority w:val="99"/>
    <w:rsid w:val="00990CF5"/>
    <w:rPr>
      <w:sz w:val="24"/>
    </w:rPr>
  </w:style>
  <w:style w:type="paragraph" w:customStyle="1" w:styleId="Tabulka-pramen">
    <w:name w:val="Tabulka - pramen"/>
    <w:aliases w:val="legenda"/>
    <w:basedOn w:val="Normln"/>
    <w:rsid w:val="00CD7090"/>
    <w:pPr>
      <w:spacing w:before="120"/>
      <w:jc w:val="left"/>
    </w:pPr>
    <w:rPr>
      <w:bCs/>
      <w:sz w:val="22"/>
    </w:rPr>
  </w:style>
  <w:style w:type="paragraph" w:customStyle="1" w:styleId="Odstavecprograf">
    <w:name w:val="Odstavec pro graf"/>
    <w:basedOn w:val="Normln"/>
    <w:rsid w:val="004D32FD"/>
    <w:rPr>
      <w:sz w:val="20"/>
    </w:rPr>
  </w:style>
  <w:style w:type="paragraph" w:customStyle="1" w:styleId="Odrka3stupn">
    <w:name w:val="Odrážka 3. stupně"/>
    <w:basedOn w:val="Normln"/>
    <w:rsid w:val="00193F3F"/>
    <w:pPr>
      <w:numPr>
        <w:numId w:val="3"/>
      </w:numPr>
    </w:pPr>
  </w:style>
  <w:style w:type="paragraph" w:customStyle="1" w:styleId="Odrka1stupn">
    <w:name w:val="Odrážka 1. stupně"/>
    <w:basedOn w:val="Normln"/>
    <w:rsid w:val="000B73D2"/>
    <w:pPr>
      <w:numPr>
        <w:numId w:val="1"/>
      </w:numPr>
      <w:spacing w:after="0"/>
      <w:ind w:left="1066" w:hanging="357"/>
    </w:pPr>
  </w:style>
  <w:style w:type="character" w:styleId="Zstupntext">
    <w:name w:val="Placeholder Text"/>
    <w:basedOn w:val="Standardnpsmoodstavce"/>
    <w:uiPriority w:val="99"/>
    <w:semiHidden/>
    <w:rsid w:val="000A4BE9"/>
    <w:rPr>
      <w:color w:val="808080"/>
    </w:rPr>
  </w:style>
  <w:style w:type="character" w:styleId="Hypertextovodkaz">
    <w:name w:val="Hyperlink"/>
    <w:basedOn w:val="Standardnpsmoodstavce"/>
    <w:uiPriority w:val="99"/>
    <w:rsid w:val="00194089"/>
    <w:rPr>
      <w:rFonts w:ascii="Times New Roman" w:hAnsi="Times New Roman"/>
      <w:color w:val="0000FF"/>
      <w:sz w:val="24"/>
      <w:u w:val="single"/>
    </w:rPr>
  </w:style>
  <w:style w:type="paragraph" w:customStyle="1" w:styleId="Zdroj">
    <w:name w:val="Zdroj"/>
    <w:basedOn w:val="Normln"/>
    <w:rsid w:val="0085537F"/>
    <w:pPr>
      <w:jc w:val="left"/>
    </w:pPr>
    <w:rPr>
      <w:sz w:val="20"/>
    </w:rPr>
  </w:style>
  <w:style w:type="paragraph" w:styleId="Textbubliny">
    <w:name w:val="Balloon Text"/>
    <w:basedOn w:val="Normln"/>
    <w:semiHidden/>
    <w:rsid w:val="00E418F0"/>
    <w:rPr>
      <w:rFonts w:ascii="Tahoma" w:hAnsi="Tahoma" w:cs="Tahoma"/>
      <w:sz w:val="16"/>
      <w:szCs w:val="16"/>
    </w:rPr>
  </w:style>
  <w:style w:type="paragraph" w:customStyle="1" w:styleId="Keywords">
    <w:name w:val="Key words"/>
    <w:basedOn w:val="Normln"/>
    <w:rsid w:val="00194089"/>
    <w:pPr>
      <w:tabs>
        <w:tab w:val="num" w:pos="1304"/>
      </w:tabs>
      <w:ind w:left="1304" w:hanging="1304"/>
    </w:pPr>
    <w:rPr>
      <w:szCs w:val="24"/>
      <w:lang w:val="en-US"/>
    </w:rPr>
  </w:style>
  <w:style w:type="paragraph" w:customStyle="1" w:styleId="Klovslova">
    <w:name w:val="Klíčová slova:"/>
    <w:basedOn w:val="Normln"/>
    <w:rsid w:val="00194089"/>
    <w:pPr>
      <w:tabs>
        <w:tab w:val="num" w:pos="1531"/>
      </w:tabs>
      <w:spacing w:after="360"/>
      <w:ind w:left="1531" w:hanging="1531"/>
    </w:pPr>
    <w:rPr>
      <w:szCs w:val="24"/>
    </w:rPr>
  </w:style>
  <w:style w:type="paragraph" w:customStyle="1" w:styleId="AbstractSummary-nadpis">
    <w:name w:val="Abstract/Summary - nadpis"/>
    <w:basedOn w:val="Normln"/>
    <w:rsid w:val="00831212"/>
    <w:pPr>
      <w:tabs>
        <w:tab w:val="num" w:pos="0"/>
      </w:tabs>
      <w:spacing w:before="240"/>
      <w:jc w:val="left"/>
    </w:pPr>
    <w:rPr>
      <w:b/>
      <w:szCs w:val="24"/>
    </w:rPr>
  </w:style>
  <w:style w:type="paragraph" w:customStyle="1" w:styleId="AbstractSummary-text">
    <w:name w:val="Abstract/Summary - text"/>
    <w:basedOn w:val="Normln"/>
    <w:rsid w:val="00CE0DFD"/>
    <w:rPr>
      <w:szCs w:val="24"/>
      <w:lang w:val="en-US"/>
    </w:rPr>
  </w:style>
  <w:style w:type="paragraph" w:customStyle="1" w:styleId="JELclassification">
    <w:name w:val="JEL classification"/>
    <w:basedOn w:val="Normln"/>
    <w:rsid w:val="00194089"/>
    <w:pPr>
      <w:tabs>
        <w:tab w:val="num" w:pos="2041"/>
      </w:tabs>
      <w:spacing w:after="0"/>
      <w:ind w:left="2041" w:hanging="2041"/>
    </w:pPr>
    <w:rPr>
      <w:szCs w:val="24"/>
      <w:lang w:val="en-US"/>
    </w:rPr>
  </w:style>
  <w:style w:type="paragraph" w:styleId="Nadpisobsahu">
    <w:name w:val="TOC Heading"/>
    <w:basedOn w:val="Nadpis1"/>
    <w:next w:val="Normln"/>
    <w:uiPriority w:val="39"/>
    <w:unhideWhenUsed/>
    <w:qFormat/>
    <w:rsid w:val="00456474"/>
    <w:pPr>
      <w:keepLines/>
      <w:numPr>
        <w:numId w:val="0"/>
      </w:numPr>
      <w:spacing w:before="480" w:line="276" w:lineRule="auto"/>
      <w:outlineLvl w:val="9"/>
    </w:pPr>
    <w:rPr>
      <w:sz w:val="28"/>
      <w:szCs w:val="28"/>
      <w:lang w:eastAsia="en-US"/>
    </w:rPr>
  </w:style>
  <w:style w:type="paragraph" w:styleId="Obsah2">
    <w:name w:val="toc 2"/>
    <w:basedOn w:val="Normln"/>
    <w:next w:val="Normln"/>
    <w:autoRedefine/>
    <w:uiPriority w:val="39"/>
    <w:unhideWhenUsed/>
    <w:qFormat/>
    <w:rsid w:val="00BF64D9"/>
    <w:pPr>
      <w:tabs>
        <w:tab w:val="left" w:pos="880"/>
        <w:tab w:val="right" w:leader="dot" w:pos="8494"/>
      </w:tabs>
      <w:spacing w:after="100" w:line="276" w:lineRule="auto"/>
      <w:ind w:left="397" w:hanging="397"/>
      <w:jc w:val="left"/>
    </w:pPr>
    <w:rPr>
      <w:noProof/>
      <w:sz w:val="22"/>
      <w:szCs w:val="22"/>
      <w:lang w:eastAsia="en-US"/>
    </w:rPr>
  </w:style>
  <w:style w:type="paragraph" w:customStyle="1" w:styleId="Odrka2stupn">
    <w:name w:val="Odrážka 2. stupně"/>
    <w:basedOn w:val="Normln"/>
    <w:rsid w:val="000B73D2"/>
    <w:pPr>
      <w:numPr>
        <w:numId w:val="2"/>
      </w:numPr>
      <w:ind w:left="1604" w:hanging="357"/>
    </w:pPr>
  </w:style>
  <w:style w:type="paragraph" w:styleId="Obsah1">
    <w:name w:val="toc 1"/>
    <w:basedOn w:val="Normln"/>
    <w:next w:val="Normln"/>
    <w:autoRedefine/>
    <w:uiPriority w:val="39"/>
    <w:unhideWhenUsed/>
    <w:qFormat/>
    <w:rsid w:val="00FC6287"/>
    <w:pPr>
      <w:tabs>
        <w:tab w:val="left" w:pos="440"/>
        <w:tab w:val="right" w:leader="dot" w:pos="8494"/>
      </w:tabs>
      <w:spacing w:after="100" w:line="276" w:lineRule="auto"/>
      <w:ind w:left="284" w:hanging="284"/>
      <w:jc w:val="left"/>
    </w:pPr>
    <w:rPr>
      <w:szCs w:val="22"/>
      <w:lang w:eastAsia="en-US"/>
    </w:rPr>
  </w:style>
  <w:style w:type="paragraph" w:styleId="Obsah3">
    <w:name w:val="toc 3"/>
    <w:basedOn w:val="Normln"/>
    <w:next w:val="Normln"/>
    <w:autoRedefine/>
    <w:uiPriority w:val="39"/>
    <w:unhideWhenUsed/>
    <w:qFormat/>
    <w:rsid w:val="00BF64D9"/>
    <w:pPr>
      <w:tabs>
        <w:tab w:val="left" w:pos="1320"/>
        <w:tab w:val="right" w:leader="dot" w:pos="8494"/>
      </w:tabs>
      <w:spacing w:after="100" w:line="276" w:lineRule="auto"/>
      <w:ind w:left="680" w:hanging="680"/>
      <w:jc w:val="left"/>
    </w:pPr>
    <w:rPr>
      <w:sz w:val="22"/>
      <w:szCs w:val="22"/>
      <w:lang w:eastAsia="en-US"/>
    </w:rPr>
  </w:style>
  <w:style w:type="table" w:styleId="Mkatabulky">
    <w:name w:val="Table Grid"/>
    <w:basedOn w:val="Normlntabulka"/>
    <w:uiPriority w:val="59"/>
    <w:rsid w:val="00935A3F"/>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Zkladntextodsazen">
    <w:name w:val="Body Text Indent"/>
    <w:basedOn w:val="Normln"/>
    <w:link w:val="ZkladntextodsazenChar"/>
    <w:rsid w:val="00FA317D"/>
    <w:pPr>
      <w:spacing w:after="0"/>
    </w:pPr>
  </w:style>
  <w:style w:type="character" w:customStyle="1" w:styleId="ZkladntextodsazenChar">
    <w:name w:val="Základní text odsazený Char"/>
    <w:basedOn w:val="Standardnpsmoodstavce"/>
    <w:link w:val="Zkladntextodsazen"/>
    <w:rsid w:val="00FA317D"/>
    <w:rPr>
      <w:sz w:val="24"/>
    </w:rPr>
  </w:style>
  <w:style w:type="paragraph" w:styleId="Zkladntext">
    <w:name w:val="Body Text"/>
    <w:basedOn w:val="Normln"/>
    <w:link w:val="ZkladntextChar"/>
    <w:rsid w:val="00FA317D"/>
    <w:pPr>
      <w:spacing w:after="0"/>
    </w:pPr>
  </w:style>
  <w:style w:type="character" w:customStyle="1" w:styleId="ZkladntextChar">
    <w:name w:val="Základní text Char"/>
    <w:basedOn w:val="Standardnpsmoodstavce"/>
    <w:link w:val="Zkladntext"/>
    <w:rsid w:val="00FA317D"/>
    <w:rPr>
      <w:sz w:val="24"/>
    </w:rPr>
  </w:style>
  <w:style w:type="paragraph" w:styleId="Normlnweb">
    <w:name w:val="Normal (Web)"/>
    <w:basedOn w:val="Normln"/>
    <w:uiPriority w:val="99"/>
    <w:semiHidden/>
    <w:unhideWhenUsed/>
    <w:rsid w:val="0014355A"/>
    <w:pPr>
      <w:spacing w:before="100" w:beforeAutospacing="1" w:after="100" w:afterAutospacing="1"/>
      <w:jc w:val="left"/>
    </w:pPr>
    <w:rPr>
      <w:szCs w:val="24"/>
    </w:rPr>
  </w:style>
  <w:style w:type="paragraph" w:customStyle="1" w:styleId="Literatura-text">
    <w:name w:val="Literatura-text"/>
    <w:basedOn w:val="Normln"/>
    <w:qFormat/>
    <w:rsid w:val="00CE0DFD"/>
    <w:rPr>
      <w:sz w:val="22"/>
      <w:szCs w:val="22"/>
    </w:rPr>
  </w:style>
  <w:style w:type="paragraph" w:customStyle="1" w:styleId="Poznmkapodarou">
    <w:name w:val="Poznámka pod čarou"/>
    <w:qFormat/>
    <w:rsid w:val="00B13228"/>
    <w:pPr>
      <w:autoSpaceDE w:val="0"/>
      <w:autoSpaceDN w:val="0"/>
      <w:adjustRightInd w:val="0"/>
      <w:spacing w:line="312" w:lineRule="auto"/>
      <w:jc w:val="both"/>
    </w:pPr>
    <w:rPr>
      <w:sz w:val="16"/>
      <w:szCs w:val="16"/>
    </w:rPr>
  </w:style>
  <w:style w:type="paragraph" w:styleId="Nzev">
    <w:name w:val="Title"/>
    <w:basedOn w:val="Normln"/>
    <w:link w:val="NzevChar"/>
    <w:qFormat/>
    <w:rsid w:val="00B55AB9"/>
    <w:pPr>
      <w:spacing w:after="0" w:line="240" w:lineRule="auto"/>
      <w:jc w:val="center"/>
    </w:pPr>
    <w:rPr>
      <w:b/>
      <w:sz w:val="72"/>
    </w:rPr>
  </w:style>
  <w:style w:type="character" w:customStyle="1" w:styleId="NzevChar">
    <w:name w:val="Název Char"/>
    <w:basedOn w:val="Standardnpsmoodstavce"/>
    <w:link w:val="Nzev"/>
    <w:rsid w:val="00B55AB9"/>
    <w:rPr>
      <w:b/>
      <w:sz w:val="72"/>
    </w:rPr>
  </w:style>
  <w:style w:type="paragraph" w:customStyle="1" w:styleId="Formul">
    <w:name w:val="Formulář"/>
    <w:qFormat/>
    <w:rsid w:val="00B55AB9"/>
    <w:pPr>
      <w:jc w:val="center"/>
    </w:pPr>
    <w:rPr>
      <w:rFonts w:ascii="Verdana" w:hAnsi="Verdana"/>
      <w:b/>
      <w:bCs/>
      <w:caps/>
    </w:rPr>
  </w:style>
  <w:style w:type="paragraph" w:styleId="Odstavecseseznamem">
    <w:name w:val="List Paragraph"/>
    <w:basedOn w:val="Normln"/>
    <w:uiPriority w:val="34"/>
    <w:qFormat/>
    <w:rsid w:val="00ED41F7"/>
    <w:pPr>
      <w:ind w:left="720"/>
      <w:contextualSpacing/>
    </w:pPr>
  </w:style>
  <w:style w:type="paragraph" w:styleId="Textvysvtlivek">
    <w:name w:val="endnote text"/>
    <w:basedOn w:val="Normln"/>
    <w:link w:val="TextvysvtlivekChar"/>
    <w:uiPriority w:val="99"/>
    <w:semiHidden/>
    <w:unhideWhenUsed/>
    <w:rsid w:val="00A72F89"/>
    <w:pPr>
      <w:spacing w:after="0" w:line="240" w:lineRule="auto"/>
    </w:pPr>
    <w:rPr>
      <w:sz w:val="20"/>
    </w:rPr>
  </w:style>
  <w:style w:type="character" w:customStyle="1" w:styleId="TextvysvtlivekChar">
    <w:name w:val="Text vysvětlivek Char"/>
    <w:basedOn w:val="Standardnpsmoodstavce"/>
    <w:link w:val="Textvysvtlivek"/>
    <w:uiPriority w:val="99"/>
    <w:semiHidden/>
    <w:rsid w:val="00A72F89"/>
  </w:style>
  <w:style w:type="character" w:styleId="Odkaznavysvtlivky">
    <w:name w:val="endnote reference"/>
    <w:basedOn w:val="Standardnpsmoodstavce"/>
    <w:uiPriority w:val="99"/>
    <w:semiHidden/>
    <w:unhideWhenUsed/>
    <w:rsid w:val="00A72F89"/>
    <w:rPr>
      <w:vertAlign w:val="superscript"/>
    </w:rPr>
  </w:style>
  <w:style w:type="character" w:customStyle="1" w:styleId="longtext">
    <w:name w:val="long_text"/>
    <w:basedOn w:val="Standardnpsmoodstavce"/>
    <w:rsid w:val="006C5048"/>
  </w:style>
  <w:style w:type="character" w:styleId="Siln">
    <w:name w:val="Strong"/>
    <w:basedOn w:val="Standardnpsmoodstavce"/>
    <w:uiPriority w:val="22"/>
    <w:qFormat/>
    <w:rsid w:val="008522A7"/>
    <w:rPr>
      <w:b/>
      <w:bCs/>
    </w:rPr>
  </w:style>
  <w:style w:type="character" w:styleId="Sledovanodkaz">
    <w:name w:val="FollowedHyperlink"/>
    <w:basedOn w:val="Standardnpsmoodstavce"/>
    <w:uiPriority w:val="99"/>
    <w:semiHidden/>
    <w:unhideWhenUsed/>
    <w:rsid w:val="00E55B76"/>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5405000">
      <w:bodyDiv w:val="1"/>
      <w:marLeft w:val="0"/>
      <w:marRight w:val="0"/>
      <w:marTop w:val="0"/>
      <w:marBottom w:val="0"/>
      <w:divBdr>
        <w:top w:val="none" w:sz="0" w:space="0" w:color="auto"/>
        <w:left w:val="none" w:sz="0" w:space="0" w:color="auto"/>
        <w:bottom w:val="none" w:sz="0" w:space="0" w:color="auto"/>
        <w:right w:val="none" w:sz="0" w:space="0" w:color="auto"/>
      </w:divBdr>
    </w:div>
    <w:div w:id="115755175">
      <w:bodyDiv w:val="1"/>
      <w:marLeft w:val="0"/>
      <w:marRight w:val="0"/>
      <w:marTop w:val="0"/>
      <w:marBottom w:val="0"/>
      <w:divBdr>
        <w:top w:val="none" w:sz="0" w:space="0" w:color="auto"/>
        <w:left w:val="none" w:sz="0" w:space="0" w:color="auto"/>
        <w:bottom w:val="none" w:sz="0" w:space="0" w:color="auto"/>
        <w:right w:val="none" w:sz="0" w:space="0" w:color="auto"/>
      </w:divBdr>
    </w:div>
    <w:div w:id="175390204">
      <w:bodyDiv w:val="1"/>
      <w:marLeft w:val="0"/>
      <w:marRight w:val="0"/>
      <w:marTop w:val="0"/>
      <w:marBottom w:val="0"/>
      <w:divBdr>
        <w:top w:val="none" w:sz="0" w:space="0" w:color="auto"/>
        <w:left w:val="none" w:sz="0" w:space="0" w:color="auto"/>
        <w:bottom w:val="none" w:sz="0" w:space="0" w:color="auto"/>
        <w:right w:val="none" w:sz="0" w:space="0" w:color="auto"/>
      </w:divBdr>
      <w:divsChild>
        <w:div w:id="268515671">
          <w:marLeft w:val="619"/>
          <w:marRight w:val="0"/>
          <w:marTop w:val="134"/>
          <w:marBottom w:val="0"/>
          <w:divBdr>
            <w:top w:val="none" w:sz="0" w:space="0" w:color="auto"/>
            <w:left w:val="none" w:sz="0" w:space="0" w:color="auto"/>
            <w:bottom w:val="none" w:sz="0" w:space="0" w:color="auto"/>
            <w:right w:val="none" w:sz="0" w:space="0" w:color="auto"/>
          </w:divBdr>
        </w:div>
        <w:div w:id="1360280352">
          <w:marLeft w:val="619"/>
          <w:marRight w:val="0"/>
          <w:marTop w:val="134"/>
          <w:marBottom w:val="0"/>
          <w:divBdr>
            <w:top w:val="none" w:sz="0" w:space="0" w:color="auto"/>
            <w:left w:val="none" w:sz="0" w:space="0" w:color="auto"/>
            <w:bottom w:val="none" w:sz="0" w:space="0" w:color="auto"/>
            <w:right w:val="none" w:sz="0" w:space="0" w:color="auto"/>
          </w:divBdr>
        </w:div>
        <w:div w:id="1400444738">
          <w:marLeft w:val="619"/>
          <w:marRight w:val="0"/>
          <w:marTop w:val="134"/>
          <w:marBottom w:val="0"/>
          <w:divBdr>
            <w:top w:val="none" w:sz="0" w:space="0" w:color="auto"/>
            <w:left w:val="none" w:sz="0" w:space="0" w:color="auto"/>
            <w:bottom w:val="none" w:sz="0" w:space="0" w:color="auto"/>
            <w:right w:val="none" w:sz="0" w:space="0" w:color="auto"/>
          </w:divBdr>
        </w:div>
        <w:div w:id="1441798438">
          <w:marLeft w:val="619"/>
          <w:marRight w:val="0"/>
          <w:marTop w:val="134"/>
          <w:marBottom w:val="0"/>
          <w:divBdr>
            <w:top w:val="none" w:sz="0" w:space="0" w:color="auto"/>
            <w:left w:val="none" w:sz="0" w:space="0" w:color="auto"/>
            <w:bottom w:val="none" w:sz="0" w:space="0" w:color="auto"/>
            <w:right w:val="none" w:sz="0" w:space="0" w:color="auto"/>
          </w:divBdr>
        </w:div>
        <w:div w:id="1505785361">
          <w:marLeft w:val="619"/>
          <w:marRight w:val="0"/>
          <w:marTop w:val="134"/>
          <w:marBottom w:val="0"/>
          <w:divBdr>
            <w:top w:val="none" w:sz="0" w:space="0" w:color="auto"/>
            <w:left w:val="none" w:sz="0" w:space="0" w:color="auto"/>
            <w:bottom w:val="none" w:sz="0" w:space="0" w:color="auto"/>
            <w:right w:val="none" w:sz="0" w:space="0" w:color="auto"/>
          </w:divBdr>
        </w:div>
        <w:div w:id="1576934084">
          <w:marLeft w:val="619"/>
          <w:marRight w:val="0"/>
          <w:marTop w:val="134"/>
          <w:marBottom w:val="0"/>
          <w:divBdr>
            <w:top w:val="none" w:sz="0" w:space="0" w:color="auto"/>
            <w:left w:val="none" w:sz="0" w:space="0" w:color="auto"/>
            <w:bottom w:val="none" w:sz="0" w:space="0" w:color="auto"/>
            <w:right w:val="none" w:sz="0" w:space="0" w:color="auto"/>
          </w:divBdr>
        </w:div>
      </w:divsChild>
    </w:div>
    <w:div w:id="199437362">
      <w:bodyDiv w:val="1"/>
      <w:marLeft w:val="0"/>
      <w:marRight w:val="0"/>
      <w:marTop w:val="0"/>
      <w:marBottom w:val="0"/>
      <w:divBdr>
        <w:top w:val="none" w:sz="0" w:space="0" w:color="auto"/>
        <w:left w:val="none" w:sz="0" w:space="0" w:color="auto"/>
        <w:bottom w:val="none" w:sz="0" w:space="0" w:color="auto"/>
        <w:right w:val="none" w:sz="0" w:space="0" w:color="auto"/>
      </w:divBdr>
      <w:divsChild>
        <w:div w:id="1294674440">
          <w:marLeft w:val="0"/>
          <w:marRight w:val="0"/>
          <w:marTop w:val="0"/>
          <w:marBottom w:val="0"/>
          <w:divBdr>
            <w:top w:val="none" w:sz="0" w:space="0" w:color="auto"/>
            <w:left w:val="none" w:sz="0" w:space="0" w:color="auto"/>
            <w:bottom w:val="none" w:sz="0" w:space="0" w:color="auto"/>
            <w:right w:val="none" w:sz="0" w:space="0" w:color="auto"/>
          </w:divBdr>
        </w:div>
      </w:divsChild>
    </w:div>
    <w:div w:id="499467387">
      <w:bodyDiv w:val="1"/>
      <w:marLeft w:val="0"/>
      <w:marRight w:val="0"/>
      <w:marTop w:val="0"/>
      <w:marBottom w:val="0"/>
      <w:divBdr>
        <w:top w:val="none" w:sz="0" w:space="0" w:color="auto"/>
        <w:left w:val="none" w:sz="0" w:space="0" w:color="auto"/>
        <w:bottom w:val="none" w:sz="0" w:space="0" w:color="auto"/>
        <w:right w:val="none" w:sz="0" w:space="0" w:color="auto"/>
      </w:divBdr>
      <w:divsChild>
        <w:div w:id="494607816">
          <w:marLeft w:val="0"/>
          <w:marRight w:val="0"/>
          <w:marTop w:val="0"/>
          <w:marBottom w:val="0"/>
          <w:divBdr>
            <w:top w:val="none" w:sz="0" w:space="0" w:color="auto"/>
            <w:left w:val="none" w:sz="0" w:space="0" w:color="auto"/>
            <w:bottom w:val="none" w:sz="0" w:space="0" w:color="auto"/>
            <w:right w:val="none" w:sz="0" w:space="0" w:color="auto"/>
          </w:divBdr>
        </w:div>
      </w:divsChild>
    </w:div>
    <w:div w:id="534658085">
      <w:bodyDiv w:val="1"/>
      <w:marLeft w:val="0"/>
      <w:marRight w:val="0"/>
      <w:marTop w:val="0"/>
      <w:marBottom w:val="0"/>
      <w:divBdr>
        <w:top w:val="none" w:sz="0" w:space="0" w:color="auto"/>
        <w:left w:val="none" w:sz="0" w:space="0" w:color="auto"/>
        <w:bottom w:val="none" w:sz="0" w:space="0" w:color="auto"/>
        <w:right w:val="none" w:sz="0" w:space="0" w:color="auto"/>
      </w:divBdr>
      <w:divsChild>
        <w:div w:id="1670328881">
          <w:marLeft w:val="0"/>
          <w:marRight w:val="0"/>
          <w:marTop w:val="0"/>
          <w:marBottom w:val="0"/>
          <w:divBdr>
            <w:top w:val="none" w:sz="0" w:space="0" w:color="auto"/>
            <w:left w:val="none" w:sz="0" w:space="0" w:color="auto"/>
            <w:bottom w:val="none" w:sz="0" w:space="0" w:color="auto"/>
            <w:right w:val="none" w:sz="0" w:space="0" w:color="auto"/>
          </w:divBdr>
        </w:div>
      </w:divsChild>
    </w:div>
    <w:div w:id="599682265">
      <w:bodyDiv w:val="1"/>
      <w:marLeft w:val="0"/>
      <w:marRight w:val="0"/>
      <w:marTop w:val="0"/>
      <w:marBottom w:val="0"/>
      <w:divBdr>
        <w:top w:val="none" w:sz="0" w:space="0" w:color="auto"/>
        <w:left w:val="none" w:sz="0" w:space="0" w:color="auto"/>
        <w:bottom w:val="none" w:sz="0" w:space="0" w:color="auto"/>
        <w:right w:val="none" w:sz="0" w:space="0" w:color="auto"/>
      </w:divBdr>
    </w:div>
    <w:div w:id="693574259">
      <w:bodyDiv w:val="1"/>
      <w:marLeft w:val="0"/>
      <w:marRight w:val="0"/>
      <w:marTop w:val="0"/>
      <w:marBottom w:val="0"/>
      <w:divBdr>
        <w:top w:val="none" w:sz="0" w:space="0" w:color="auto"/>
        <w:left w:val="none" w:sz="0" w:space="0" w:color="auto"/>
        <w:bottom w:val="none" w:sz="0" w:space="0" w:color="auto"/>
        <w:right w:val="none" w:sz="0" w:space="0" w:color="auto"/>
      </w:divBdr>
    </w:div>
    <w:div w:id="781873980">
      <w:bodyDiv w:val="1"/>
      <w:marLeft w:val="0"/>
      <w:marRight w:val="0"/>
      <w:marTop w:val="0"/>
      <w:marBottom w:val="0"/>
      <w:divBdr>
        <w:top w:val="none" w:sz="0" w:space="0" w:color="auto"/>
        <w:left w:val="none" w:sz="0" w:space="0" w:color="auto"/>
        <w:bottom w:val="none" w:sz="0" w:space="0" w:color="auto"/>
        <w:right w:val="none" w:sz="0" w:space="0" w:color="auto"/>
      </w:divBdr>
      <w:divsChild>
        <w:div w:id="1488596219">
          <w:marLeft w:val="0"/>
          <w:marRight w:val="0"/>
          <w:marTop w:val="0"/>
          <w:marBottom w:val="0"/>
          <w:divBdr>
            <w:top w:val="none" w:sz="0" w:space="0" w:color="auto"/>
            <w:left w:val="none" w:sz="0" w:space="0" w:color="auto"/>
            <w:bottom w:val="none" w:sz="0" w:space="0" w:color="auto"/>
            <w:right w:val="none" w:sz="0" w:space="0" w:color="auto"/>
          </w:divBdr>
        </w:div>
      </w:divsChild>
    </w:div>
    <w:div w:id="1209758853">
      <w:bodyDiv w:val="1"/>
      <w:marLeft w:val="0"/>
      <w:marRight w:val="0"/>
      <w:marTop w:val="0"/>
      <w:marBottom w:val="0"/>
      <w:divBdr>
        <w:top w:val="none" w:sz="0" w:space="0" w:color="auto"/>
        <w:left w:val="none" w:sz="0" w:space="0" w:color="auto"/>
        <w:bottom w:val="none" w:sz="0" w:space="0" w:color="auto"/>
        <w:right w:val="none" w:sz="0" w:space="0" w:color="auto"/>
      </w:divBdr>
    </w:div>
    <w:div w:id="1462068900">
      <w:bodyDiv w:val="1"/>
      <w:marLeft w:val="0"/>
      <w:marRight w:val="0"/>
      <w:marTop w:val="0"/>
      <w:marBottom w:val="0"/>
      <w:divBdr>
        <w:top w:val="none" w:sz="0" w:space="0" w:color="auto"/>
        <w:left w:val="none" w:sz="0" w:space="0" w:color="auto"/>
        <w:bottom w:val="none" w:sz="0" w:space="0" w:color="auto"/>
        <w:right w:val="none" w:sz="0" w:space="0" w:color="auto"/>
      </w:divBdr>
      <w:divsChild>
        <w:div w:id="147288584">
          <w:marLeft w:val="1238"/>
          <w:marRight w:val="0"/>
          <w:marTop w:val="106"/>
          <w:marBottom w:val="0"/>
          <w:divBdr>
            <w:top w:val="none" w:sz="0" w:space="0" w:color="auto"/>
            <w:left w:val="none" w:sz="0" w:space="0" w:color="auto"/>
            <w:bottom w:val="none" w:sz="0" w:space="0" w:color="auto"/>
            <w:right w:val="none" w:sz="0" w:space="0" w:color="auto"/>
          </w:divBdr>
        </w:div>
        <w:div w:id="1005590585">
          <w:marLeft w:val="1238"/>
          <w:marRight w:val="0"/>
          <w:marTop w:val="106"/>
          <w:marBottom w:val="0"/>
          <w:divBdr>
            <w:top w:val="none" w:sz="0" w:space="0" w:color="auto"/>
            <w:left w:val="none" w:sz="0" w:space="0" w:color="auto"/>
            <w:bottom w:val="none" w:sz="0" w:space="0" w:color="auto"/>
            <w:right w:val="none" w:sz="0" w:space="0" w:color="auto"/>
          </w:divBdr>
        </w:div>
        <w:div w:id="1437746253">
          <w:marLeft w:val="1238"/>
          <w:marRight w:val="0"/>
          <w:marTop w:val="106"/>
          <w:marBottom w:val="0"/>
          <w:divBdr>
            <w:top w:val="none" w:sz="0" w:space="0" w:color="auto"/>
            <w:left w:val="none" w:sz="0" w:space="0" w:color="auto"/>
            <w:bottom w:val="none" w:sz="0" w:space="0" w:color="auto"/>
            <w:right w:val="none" w:sz="0" w:space="0" w:color="auto"/>
          </w:divBdr>
        </w:div>
        <w:div w:id="1673221233">
          <w:marLeft w:val="1238"/>
          <w:marRight w:val="0"/>
          <w:marTop w:val="106"/>
          <w:marBottom w:val="0"/>
          <w:divBdr>
            <w:top w:val="none" w:sz="0" w:space="0" w:color="auto"/>
            <w:left w:val="none" w:sz="0" w:space="0" w:color="auto"/>
            <w:bottom w:val="none" w:sz="0" w:space="0" w:color="auto"/>
            <w:right w:val="none" w:sz="0" w:space="0" w:color="auto"/>
          </w:divBdr>
        </w:div>
      </w:divsChild>
    </w:div>
    <w:div w:id="1663898525">
      <w:bodyDiv w:val="1"/>
      <w:marLeft w:val="0"/>
      <w:marRight w:val="0"/>
      <w:marTop w:val="0"/>
      <w:marBottom w:val="0"/>
      <w:divBdr>
        <w:top w:val="none" w:sz="0" w:space="0" w:color="auto"/>
        <w:left w:val="none" w:sz="0" w:space="0" w:color="auto"/>
        <w:bottom w:val="none" w:sz="0" w:space="0" w:color="auto"/>
        <w:right w:val="none" w:sz="0" w:space="0" w:color="auto"/>
      </w:divBdr>
    </w:div>
    <w:div w:id="1849908640">
      <w:bodyDiv w:val="1"/>
      <w:marLeft w:val="0"/>
      <w:marRight w:val="0"/>
      <w:marTop w:val="0"/>
      <w:marBottom w:val="0"/>
      <w:divBdr>
        <w:top w:val="none" w:sz="0" w:space="0" w:color="auto"/>
        <w:left w:val="none" w:sz="0" w:space="0" w:color="auto"/>
        <w:bottom w:val="none" w:sz="0" w:space="0" w:color="auto"/>
        <w:right w:val="none" w:sz="0" w:space="0" w:color="auto"/>
      </w:divBdr>
    </w:div>
    <w:div w:id="1871844470">
      <w:bodyDiv w:val="1"/>
      <w:marLeft w:val="0"/>
      <w:marRight w:val="0"/>
      <w:marTop w:val="0"/>
      <w:marBottom w:val="0"/>
      <w:divBdr>
        <w:top w:val="none" w:sz="0" w:space="0" w:color="auto"/>
        <w:left w:val="none" w:sz="0" w:space="0" w:color="auto"/>
        <w:bottom w:val="none" w:sz="0" w:space="0" w:color="auto"/>
        <w:right w:val="none" w:sz="0" w:space="0" w:color="auto"/>
      </w:divBdr>
      <w:divsChild>
        <w:div w:id="666055563">
          <w:marLeft w:val="0"/>
          <w:marRight w:val="0"/>
          <w:marTop w:val="0"/>
          <w:marBottom w:val="0"/>
          <w:divBdr>
            <w:top w:val="none" w:sz="0" w:space="0" w:color="auto"/>
            <w:left w:val="none" w:sz="0" w:space="0" w:color="auto"/>
            <w:bottom w:val="none" w:sz="0" w:space="0" w:color="auto"/>
            <w:right w:val="none" w:sz="0" w:space="0" w:color="auto"/>
          </w:divBdr>
        </w:div>
      </w:divsChild>
    </w:div>
    <w:div w:id="1908682585">
      <w:bodyDiv w:val="1"/>
      <w:marLeft w:val="0"/>
      <w:marRight w:val="0"/>
      <w:marTop w:val="0"/>
      <w:marBottom w:val="0"/>
      <w:divBdr>
        <w:top w:val="none" w:sz="0" w:space="0" w:color="auto"/>
        <w:left w:val="none" w:sz="0" w:space="0" w:color="auto"/>
        <w:bottom w:val="none" w:sz="0" w:space="0" w:color="auto"/>
        <w:right w:val="none" w:sz="0" w:space="0" w:color="auto"/>
      </w:divBdr>
    </w:div>
    <w:div w:id="1975017656">
      <w:bodyDiv w:val="1"/>
      <w:marLeft w:val="0"/>
      <w:marRight w:val="0"/>
      <w:marTop w:val="0"/>
      <w:marBottom w:val="0"/>
      <w:divBdr>
        <w:top w:val="none" w:sz="0" w:space="0" w:color="auto"/>
        <w:left w:val="none" w:sz="0" w:space="0" w:color="auto"/>
        <w:bottom w:val="none" w:sz="0" w:space="0" w:color="auto"/>
        <w:right w:val="none" w:sz="0" w:space="0" w:color="auto"/>
      </w:divBdr>
    </w:div>
    <w:div w:id="2056074016">
      <w:bodyDiv w:val="1"/>
      <w:marLeft w:val="0"/>
      <w:marRight w:val="0"/>
      <w:marTop w:val="0"/>
      <w:marBottom w:val="0"/>
      <w:divBdr>
        <w:top w:val="none" w:sz="0" w:space="0" w:color="auto"/>
        <w:left w:val="none" w:sz="0" w:space="0" w:color="auto"/>
        <w:bottom w:val="none" w:sz="0" w:space="0" w:color="auto"/>
        <w:right w:val="none" w:sz="0" w:space="0" w:color="auto"/>
      </w:divBdr>
      <w:divsChild>
        <w:div w:id="1352797341">
          <w:marLeft w:val="0"/>
          <w:marRight w:val="0"/>
          <w:marTop w:val="0"/>
          <w:marBottom w:val="0"/>
          <w:divBdr>
            <w:top w:val="none" w:sz="0" w:space="0" w:color="auto"/>
            <w:left w:val="none" w:sz="0" w:space="0" w:color="auto"/>
            <w:bottom w:val="none" w:sz="0" w:space="0" w:color="auto"/>
            <w:right w:val="none" w:sz="0" w:space="0" w:color="auto"/>
          </w:divBdr>
        </w:div>
      </w:divsChild>
    </w:div>
    <w:div w:id="2110156428">
      <w:bodyDiv w:val="1"/>
      <w:marLeft w:val="0"/>
      <w:marRight w:val="0"/>
      <w:marTop w:val="0"/>
      <w:marBottom w:val="0"/>
      <w:divBdr>
        <w:top w:val="none" w:sz="0" w:space="0" w:color="auto"/>
        <w:left w:val="none" w:sz="0" w:space="0" w:color="auto"/>
        <w:bottom w:val="none" w:sz="0" w:space="0" w:color="auto"/>
        <w:right w:val="none" w:sz="0" w:space="0" w:color="auto"/>
      </w:divBdr>
      <w:divsChild>
        <w:div w:id="1902519845">
          <w:marLeft w:val="1238"/>
          <w:marRight w:val="0"/>
          <w:marTop w:val="13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hyperlink" Target="http://www.cnb.cz/cs/menova_politika/zpravy_o_inflaci/1999/1999_rijen/index.html" TargetMode="External"/><Relationship Id="rId26" Type="http://schemas.openxmlformats.org/officeDocument/2006/relationships/hyperlink" Target="http://www.cnb.cz/cs/menova_politika/cilovani.html" TargetMode="External"/><Relationship Id="rId3" Type="http://schemas.openxmlformats.org/officeDocument/2006/relationships/styles" Target="styles.xml"/><Relationship Id="rId21" Type="http://schemas.openxmlformats.org/officeDocument/2006/relationships/hyperlink" Target="http://www.cnb.cz/cs/faq/rezimy_mp.html" TargetMode="External"/><Relationship Id="rId34" Type="http://schemas.openxmlformats.org/officeDocument/2006/relationships/hyperlink" Target="http://www.cnb.cz/miranda2/export/sites/www.cnb.cz/cs/menova_politika/zpravy_o_inflaci/2010/2010_IV/download/zoi_IV_2010.pdf"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hart" Target="charts/chart2.xml"/><Relationship Id="rId25" Type="http://schemas.openxmlformats.org/officeDocument/2006/relationships/hyperlink" Target="http://www.cnb.cz/cs/faq/inflace.html" TargetMode="External"/><Relationship Id="rId33" Type="http://schemas.openxmlformats.org/officeDocument/2006/relationships/hyperlink" Target="http://www.cnb.cz/miranda2/export/sites/www.cnb.cz/cs/menova_politika/zpravy_o_inflaci/2009/2009_IV/download/zoi_IV_2009.pdf"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hyperlink" Target="http://www.cnb.cz/cs/menova_politika/uloha.html" TargetMode="External"/><Relationship Id="rId29" Type="http://schemas.openxmlformats.org/officeDocument/2006/relationships/hyperlink" Target="http://www.cnb.cz/cs/menova_politika/zpravy_o_inflaci/2003/2003_leden/index.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hyperlink" Target="http://www.cnb.cz/cs/faq/transmisni_mechanismus_mp.html" TargetMode="External"/><Relationship Id="rId32" Type="http://schemas.openxmlformats.org/officeDocument/2006/relationships/hyperlink" Target="http://www.cnb.cz/miranda2/export/sites/www.cnb.cz/cs/menova_politika/zpravy_o_inflaci/2008/2008_I/download/zoi_I_2008.pdf" TargetMode="External"/><Relationship Id="rId37"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hyperlink" Target="http://www.cnb.cz/cs/menova_politika/mp_nastroje/index.html" TargetMode="External"/><Relationship Id="rId28" Type="http://schemas.openxmlformats.org/officeDocument/2006/relationships/hyperlink" Target="http://www.cnb.cz/miranda2/export/sites/www.cnb.cz/cs/menova_politika/zpravy_o_inflaci/2002/2002_leden/download/zoi_2002_leden.pdf" TargetMode="External"/><Relationship Id="rId36"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http://www.czso.cz/csu/redakce.nsf/i/mira_inflace" TargetMode="External"/><Relationship Id="rId31" Type="http://schemas.openxmlformats.org/officeDocument/2006/relationships/hyperlink" Target="http://www.cnb.cz/miranda2/export/sites/www.cnb.cz/cs/menova_politika/zpravy_o_inflaci/2006/2006_leden/download/zoi_01_2006.pdf"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3.xml"/><Relationship Id="rId22" Type="http://schemas.openxmlformats.org/officeDocument/2006/relationships/hyperlink" Target="http://www.cnb.cz/cs/faq/prognoza_inflace.html" TargetMode="External"/><Relationship Id="rId27" Type="http://schemas.openxmlformats.org/officeDocument/2006/relationships/hyperlink" Target="http://www.cnb.cz/cs/menova_politika/zpravy_o_inflaci/2000/2000_leden/index.html" TargetMode="External"/><Relationship Id="rId30" Type="http://schemas.openxmlformats.org/officeDocument/2006/relationships/hyperlink" Target="http://www.cnb.cz/miranda2/export/sites/www.cnb.cz/cs/menova_politika/zpravy_o_inflaci/2004/2004_leden/download/zoi_2004_leden.pdf" TargetMode="External"/><Relationship Id="rId35" Type="http://schemas.openxmlformats.org/officeDocument/2006/relationships/footer" Target="footer6.xml"/></Relationships>
</file>

<file path=word/_rels/footer1.xml.rels><?xml version="1.0" encoding="UTF-8" standalone="yes"?>
<Relationships xmlns="http://schemas.openxmlformats.org/package/2006/relationships"><Relationship Id="rId1" Type="http://schemas.openxmlformats.org/officeDocument/2006/relationships/hyperlink" Target="http://www.vsem.cz"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www.cnb.cz/miranda2/export/sites/www.cnb.cz/cs/menova_politika/zpravy_o_inflaci/2006/2006_leden/download/zoi_01_2006.pdf" TargetMode="External"/><Relationship Id="rId13" Type="http://schemas.openxmlformats.org/officeDocument/2006/relationships/hyperlink" Target="http://www.cnb.cz/miranda2/export/sites/www.cnb.cz/cs/menova_politika/zpravy_o_inflaci/2010/2010_IV/download/zoi_IV_2010.pdf" TargetMode="External"/><Relationship Id="rId3" Type="http://schemas.openxmlformats.org/officeDocument/2006/relationships/hyperlink" Target="http://www.cnb.cz/miranda2/export/sites/www.cnb.cz/cs/menova_politika/zpravy_o_inflaci/2002/2002_leden/download/zoi_2002_leden.pdf" TargetMode="External"/><Relationship Id="rId7" Type="http://schemas.openxmlformats.org/officeDocument/2006/relationships/hyperlink" Target="http://www.cnb.cz/miranda2/export/sites/www.cnb.cz/cs/menova_politika/zpravy_o_inflaci/2005/2005_leden/download/zoi_2005_leden.pdf" TargetMode="External"/><Relationship Id="rId12" Type="http://schemas.openxmlformats.org/officeDocument/2006/relationships/hyperlink" Target="http://www.cnb.cz/miranda2/export/sites/www.cnb.cz/cs/menova_politika/zpravy_o_inflaci/2009/2009_IV/download/zoi_IV_2009.pdf" TargetMode="External"/><Relationship Id="rId2" Type="http://schemas.openxmlformats.org/officeDocument/2006/relationships/hyperlink" Target="http://www.cnb.cz/cs/menova_politika/zpravy_o_inflaci/2001/2001_leden/index.html" TargetMode="External"/><Relationship Id="rId1" Type="http://schemas.openxmlformats.org/officeDocument/2006/relationships/hyperlink" Target="http://www.cnb.cz/cs/menova_politika/zpravy_o_inflaci/2000/2000_leden/index.html" TargetMode="External"/><Relationship Id="rId6" Type="http://schemas.openxmlformats.org/officeDocument/2006/relationships/hyperlink" Target="http://www.cnb.cz/miranda2/export/sites/www.cnb.cz/cs/menova_politika/zpravy_o_inflaci/2004/2004_leden/download/zoi_2004_leden.pdf" TargetMode="External"/><Relationship Id="rId11" Type="http://schemas.openxmlformats.org/officeDocument/2006/relationships/hyperlink" Target="http://www.cnb.cz/miranda2/export/sites/www.cnb.cz/cs/menova_politika/zpravy_o_inflaci/2008/2008_IV/download/zoi_IV_2008.pdf" TargetMode="External"/><Relationship Id="rId5" Type="http://schemas.openxmlformats.org/officeDocument/2006/relationships/hyperlink" Target="http://www.cnb.cz/cs/menova_politika/zpravy_o_inflaci/2003/2003_leden/index.html" TargetMode="External"/><Relationship Id="rId10" Type="http://schemas.openxmlformats.org/officeDocument/2006/relationships/hyperlink" Target="http://www.cnb.cz/miranda2/export/sites/www.cnb.cz/cs/menova_politika/zpravy_o_inflaci/2008/2008_I/download/zoi_I_2008.pdf" TargetMode="External"/><Relationship Id="rId4" Type="http://schemas.openxmlformats.org/officeDocument/2006/relationships/hyperlink" Target="http://www.cnb.cz/cs/menova_politika/zpravy_o_inflaci/2003/2003_leden/index.html" TargetMode="External"/><Relationship Id="rId9" Type="http://schemas.openxmlformats.org/officeDocument/2006/relationships/hyperlink" Target="http://www.cnb.cz/miranda2/export/sites/www.cnb.cz/cs/menova_politika/zpravy_o_inflaci/2007/2007_leden/download/zoi_01_2007.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trvymetal\Desktop\BP%20a%20DP\final\seminarni%20prace%202%20-%20jen%20telo%20textu.dot"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111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Worksheet31212.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cs-CZ"/>
  <c:chart>
    <c:autoTitleDeleted val="1"/>
    <c:plotArea>
      <c:layout/>
      <c:lineChart>
        <c:grouping val="standard"/>
        <c:ser>
          <c:idx val="0"/>
          <c:order val="0"/>
          <c:tx>
            <c:strRef>
              <c:f>List1!$B$1</c:f>
              <c:strCache>
                <c:ptCount val="1"/>
                <c:pt idx="0">
                  <c:v>Řada 1</c:v>
                </c:pt>
              </c:strCache>
            </c:strRef>
          </c:tx>
          <c:cat>
            <c:numRef>
              <c:f>List1!$A$2:$A$6</c:f>
              <c:numCache>
                <c:formatCode>General</c:formatCode>
                <c:ptCount val="5"/>
                <c:pt idx="0">
                  <c:v>1992</c:v>
                </c:pt>
                <c:pt idx="1">
                  <c:v>1993</c:v>
                </c:pt>
                <c:pt idx="2">
                  <c:v>1994</c:v>
                </c:pt>
                <c:pt idx="3">
                  <c:v>1995</c:v>
                </c:pt>
                <c:pt idx="4">
                  <c:v>1996</c:v>
                </c:pt>
              </c:numCache>
            </c:numRef>
          </c:cat>
          <c:val>
            <c:numRef>
              <c:f>List1!$B$2:$B$6</c:f>
              <c:numCache>
                <c:formatCode>General</c:formatCode>
                <c:ptCount val="5"/>
                <c:pt idx="0">
                  <c:v>11.1</c:v>
                </c:pt>
                <c:pt idx="1">
                  <c:v>20.8</c:v>
                </c:pt>
                <c:pt idx="2">
                  <c:v>10</c:v>
                </c:pt>
                <c:pt idx="3">
                  <c:v>9.1</c:v>
                </c:pt>
                <c:pt idx="4">
                  <c:v>8.8000000000000007</c:v>
                </c:pt>
              </c:numCache>
            </c:numRef>
          </c:val>
        </c:ser>
        <c:marker val="1"/>
        <c:axId val="88049920"/>
        <c:axId val="95783936"/>
      </c:lineChart>
      <c:catAx>
        <c:axId val="88049920"/>
        <c:scaling>
          <c:orientation val="minMax"/>
        </c:scaling>
        <c:axPos val="b"/>
        <c:numFmt formatCode="General" sourceLinked="1"/>
        <c:tickLblPos val="nextTo"/>
        <c:crossAx val="95783936"/>
        <c:crosses val="autoZero"/>
        <c:auto val="1"/>
        <c:lblAlgn val="ctr"/>
        <c:lblOffset val="100"/>
      </c:catAx>
      <c:valAx>
        <c:axId val="95783936"/>
        <c:scaling>
          <c:orientation val="minMax"/>
        </c:scaling>
        <c:axPos val="l"/>
        <c:majorGridlines/>
        <c:numFmt formatCode="General" sourceLinked="1"/>
        <c:tickLblPos val="nextTo"/>
        <c:crossAx val="88049920"/>
        <c:crosses val="autoZero"/>
        <c:crossBetween val="between"/>
      </c:valAx>
    </c:plotArea>
    <c:plotVisOnly val="1"/>
  </c:chart>
  <c:txPr>
    <a:bodyPr/>
    <a:lstStyle/>
    <a:p>
      <a:pPr>
        <a:defRPr sz="1050">
          <a:latin typeface="Times New Roman" pitchFamily="18" charset="0"/>
          <a:cs typeface="Times New Roman" pitchFamily="18" charset="0"/>
        </a:defRPr>
      </a:pPr>
      <a:endParaRPr lang="cs-CZ"/>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cs-CZ"/>
  <c:chart>
    <c:autoTitleDeleted val="1"/>
    <c:plotArea>
      <c:layout/>
      <c:lineChart>
        <c:grouping val="standard"/>
        <c:ser>
          <c:idx val="0"/>
          <c:order val="0"/>
          <c:tx>
            <c:strRef>
              <c:f>List1!$B$1</c:f>
              <c:strCache>
                <c:ptCount val="1"/>
                <c:pt idx="0">
                  <c:v>Sloupec1</c:v>
                </c:pt>
              </c:strCache>
            </c:strRef>
          </c:tx>
          <c:cat>
            <c:numRef>
              <c:f>List1!$A$2:$A$7</c:f>
              <c:numCache>
                <c:formatCode>d/m/yyyy</c:formatCode>
                <c:ptCount val="6"/>
                <c:pt idx="0">
                  <c:v>35065</c:v>
                </c:pt>
                <c:pt idx="1">
                  <c:v>35237</c:v>
                </c:pt>
                <c:pt idx="2">
                  <c:v>35577</c:v>
                </c:pt>
                <c:pt idx="3">
                  <c:v>36021</c:v>
                </c:pt>
                <c:pt idx="4">
                  <c:v>36095</c:v>
                </c:pt>
                <c:pt idx="5">
                  <c:v>36152</c:v>
                </c:pt>
              </c:numCache>
            </c:numRef>
          </c:cat>
          <c:val>
            <c:numRef>
              <c:f>List1!$B$2:$B$7</c:f>
              <c:numCache>
                <c:formatCode>General</c:formatCode>
                <c:ptCount val="6"/>
                <c:pt idx="0">
                  <c:v>9.5</c:v>
                </c:pt>
                <c:pt idx="1">
                  <c:v>10.5</c:v>
                </c:pt>
                <c:pt idx="2">
                  <c:v>13</c:v>
                </c:pt>
                <c:pt idx="3">
                  <c:v>11.5</c:v>
                </c:pt>
                <c:pt idx="4">
                  <c:v>10</c:v>
                </c:pt>
                <c:pt idx="5">
                  <c:v>7.5</c:v>
                </c:pt>
              </c:numCache>
            </c:numRef>
          </c:val>
        </c:ser>
        <c:marker val="1"/>
        <c:axId val="96013312"/>
        <c:axId val="81797888"/>
      </c:lineChart>
      <c:dateAx>
        <c:axId val="96013312"/>
        <c:scaling>
          <c:orientation val="minMax"/>
        </c:scaling>
        <c:axPos val="b"/>
        <c:numFmt formatCode="d/m/yyyy" sourceLinked="1"/>
        <c:tickLblPos val="nextTo"/>
        <c:crossAx val="81797888"/>
        <c:crosses val="autoZero"/>
        <c:auto val="1"/>
        <c:lblOffset val="100"/>
      </c:dateAx>
      <c:valAx>
        <c:axId val="81797888"/>
        <c:scaling>
          <c:orientation val="minMax"/>
        </c:scaling>
        <c:axPos val="l"/>
        <c:majorGridlines/>
        <c:numFmt formatCode="General" sourceLinked="1"/>
        <c:tickLblPos val="nextTo"/>
        <c:crossAx val="96013312"/>
        <c:crosses val="autoZero"/>
        <c:crossBetween val="between"/>
      </c:valAx>
    </c:plotArea>
    <c:plotVisOnly val="1"/>
  </c:chart>
  <c:externalData r:id="rId1"/>
</c:chartSpac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22675703"/>
        <w:category>
          <w:name w:val="Obecné"/>
          <w:gallery w:val="placeholder"/>
        </w:category>
        <w:types>
          <w:type w:val="bbPlcHdr"/>
        </w:types>
        <w:behaviors>
          <w:behavior w:val="content"/>
        </w:behaviors>
        <w:guid w:val="{B96401DA-9042-499F-9D5D-3F9E68278642}"/>
      </w:docPartPr>
      <w:docPartBody>
        <w:p w:rsidR="006B46BE" w:rsidRDefault="00523715">
          <w:r w:rsidRPr="004D372E">
            <w:rPr>
              <w:rStyle w:val="Zstupntext"/>
            </w:rPr>
            <w:t>Klepněte sem a zadejte text.</w:t>
          </w:r>
        </w:p>
      </w:docPartBody>
    </w:docPart>
    <w:docPart>
      <w:docPartPr>
        <w:name w:val="D24EC7613F5C4889A5E79406FAFA9FCD"/>
        <w:category>
          <w:name w:val="Obecné"/>
          <w:gallery w:val="placeholder"/>
        </w:category>
        <w:types>
          <w:type w:val="bbPlcHdr"/>
        </w:types>
        <w:behaviors>
          <w:behavior w:val="content"/>
        </w:behaviors>
        <w:guid w:val="{8716FD47-A426-4939-B796-1FB38F7D287B}"/>
      </w:docPartPr>
      <w:docPartBody>
        <w:p w:rsidR="006B46BE" w:rsidRDefault="00523715" w:rsidP="00523715">
          <w:pPr>
            <w:pStyle w:val="D24EC7613F5C4889A5E79406FAFA9FCD"/>
          </w:pPr>
          <w:r w:rsidRPr="004D372E">
            <w:rPr>
              <w:rStyle w:val="Zstupntext"/>
            </w:rPr>
            <w:t>Zvolte položku.</w:t>
          </w:r>
        </w:p>
      </w:docPartBody>
    </w:docPart>
    <w:docPart>
      <w:docPartPr>
        <w:name w:val="7A8A0736D35F4F64BAE5337B5B820467"/>
        <w:category>
          <w:name w:val="Obecné"/>
          <w:gallery w:val="placeholder"/>
        </w:category>
        <w:types>
          <w:type w:val="bbPlcHdr"/>
        </w:types>
        <w:behaviors>
          <w:behavior w:val="content"/>
        </w:behaviors>
        <w:guid w:val="{C8375981-0B86-4D5B-80AF-B09A66F33EF7}"/>
      </w:docPartPr>
      <w:docPartBody>
        <w:p w:rsidR="006B46BE" w:rsidRDefault="00523715" w:rsidP="00523715">
          <w:pPr>
            <w:pStyle w:val="7A8A0736D35F4F64BAE5337B5B820467"/>
          </w:pPr>
          <w:r w:rsidRPr="00C33043">
            <w:rPr>
              <w:rStyle w:val="Zstupntext"/>
            </w:rPr>
            <w:t>Klepněte sem a zadejte text.</w:t>
          </w:r>
        </w:p>
      </w:docPartBody>
    </w:docPart>
    <w:docPart>
      <w:docPartPr>
        <w:name w:val="C840E045410F4AC99C6C23D0C68FBB3A"/>
        <w:category>
          <w:name w:val="Obecné"/>
          <w:gallery w:val="placeholder"/>
        </w:category>
        <w:types>
          <w:type w:val="bbPlcHdr"/>
        </w:types>
        <w:behaviors>
          <w:behavior w:val="content"/>
        </w:behaviors>
        <w:guid w:val="{CA92A1B4-D660-446E-BD2C-BC5F15E619D7}"/>
      </w:docPartPr>
      <w:docPartBody>
        <w:p w:rsidR="006B46BE" w:rsidRDefault="00523715" w:rsidP="00523715">
          <w:pPr>
            <w:pStyle w:val="C840E045410F4AC99C6C23D0C68FBB3A"/>
          </w:pPr>
          <w:r w:rsidRPr="00C33043">
            <w:rPr>
              <w:rStyle w:val="Zstupntext"/>
            </w:rPr>
            <w:t>Klepněte sem a zadejte text.</w:t>
          </w:r>
        </w:p>
      </w:docPartBody>
    </w:docPart>
    <w:docPart>
      <w:docPartPr>
        <w:name w:val="A445062028944384986715B165E51251"/>
        <w:category>
          <w:name w:val="Obecné"/>
          <w:gallery w:val="placeholder"/>
        </w:category>
        <w:types>
          <w:type w:val="bbPlcHdr"/>
        </w:types>
        <w:behaviors>
          <w:behavior w:val="content"/>
        </w:behaviors>
        <w:guid w:val="{5D0E7411-CCCF-4F6A-A69C-2E52701D30E6}"/>
      </w:docPartPr>
      <w:docPartBody>
        <w:p w:rsidR="006B46BE" w:rsidRDefault="00523715" w:rsidP="00523715">
          <w:pPr>
            <w:pStyle w:val="A445062028944384986715B165E51251"/>
          </w:pPr>
          <w:r w:rsidRPr="00C33043">
            <w:rPr>
              <w:rStyle w:val="Zstupntext"/>
            </w:rPr>
            <w:t>Klepněte sem a zadejte text.</w:t>
          </w:r>
        </w:p>
      </w:docPartBody>
    </w:docPart>
    <w:docPart>
      <w:docPartPr>
        <w:name w:val="6B2CEC3688A743C2A84428C59BBC7235"/>
        <w:category>
          <w:name w:val="Obecné"/>
          <w:gallery w:val="placeholder"/>
        </w:category>
        <w:types>
          <w:type w:val="bbPlcHdr"/>
        </w:types>
        <w:behaviors>
          <w:behavior w:val="content"/>
        </w:behaviors>
        <w:guid w:val="{25889B57-FEFB-4BB1-B7E2-4E123E9B81FA}"/>
      </w:docPartPr>
      <w:docPartBody>
        <w:p w:rsidR="006B46BE" w:rsidRDefault="00523715" w:rsidP="00523715">
          <w:pPr>
            <w:pStyle w:val="6B2CEC3688A743C2A84428C59BBC7235"/>
          </w:pPr>
          <w:r w:rsidRPr="00C33043">
            <w:rPr>
              <w:rStyle w:val="Zstupntext"/>
            </w:rPr>
            <w:t>Klepněte sem a zadejte text.</w:t>
          </w:r>
        </w:p>
      </w:docPartBody>
    </w:docPart>
    <w:docPart>
      <w:docPartPr>
        <w:name w:val="B748D979AEAE4A25B5117D7B3C70EEED"/>
        <w:category>
          <w:name w:val="Obecné"/>
          <w:gallery w:val="placeholder"/>
        </w:category>
        <w:types>
          <w:type w:val="bbPlcHdr"/>
        </w:types>
        <w:behaviors>
          <w:behavior w:val="content"/>
        </w:behaviors>
        <w:guid w:val="{37386704-ADC5-45E1-85C0-50281C7AB5CB}"/>
      </w:docPartPr>
      <w:docPartBody>
        <w:p w:rsidR="00F15830" w:rsidRDefault="006B46BE" w:rsidP="006B46BE">
          <w:pPr>
            <w:pStyle w:val="B748D979AEAE4A25B5117D7B3C70EEED"/>
          </w:pPr>
          <w:r w:rsidRPr="00245310">
            <w:rPr>
              <w:rStyle w:val="Zstupntext"/>
            </w:rPr>
            <w:t>Zvolte položku.</w:t>
          </w:r>
        </w:p>
      </w:docPartBody>
    </w:docPart>
  </w:docParts>
</w:glossaryDocument>
</file>

<file path=word/glossary/fontTable.xml><?xml version="1.0" encoding="utf-8"?>
<w:fonts xmlns:r="http://schemas.openxmlformats.org/officeDocument/2006/relationships" xmlns:w="http://schemas.openxmlformats.org/wordprocessingml/2006/main">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A00002EF" w:usb1="4000004B"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10002FF" w:usb1="4000ACFF" w:usb2="00000009" w:usb3="00000000" w:csb0="0000019F" w:csb1="00000000"/>
  </w:font>
  <w:font w:name="Verdana">
    <w:panose1 w:val="020B0604030504040204"/>
    <w:charset w:val="EE"/>
    <w:family w:val="swiss"/>
    <w:pitch w:val="variable"/>
    <w:sig w:usb0="A10006FF" w:usb1="4000205B" w:usb2="00000010" w:usb3="00000000" w:csb0="0000019F" w:csb1="00000000"/>
  </w:font>
  <w:font w:name="Helv">
    <w:altName w:val="Arial"/>
    <w:panose1 w:val="020B0604020202030204"/>
    <w:charset w:val="00"/>
    <w:family w:val="swiss"/>
    <w:notTrueType/>
    <w:pitch w:val="variable"/>
    <w:sig w:usb0="00000003" w:usb1="00000000" w:usb2="00000000" w:usb3="00000000" w:csb0="00000001" w:csb1="00000000"/>
  </w:font>
  <w:font w:name="Cambria Math">
    <w:panose1 w:val="02040503050406030204"/>
    <w:charset w:val="EE"/>
    <w:family w:val="roman"/>
    <w:pitch w:val="variable"/>
    <w:sig w:usb0="A00002EF" w:usb1="420020EB" w:usb2="00000000" w:usb3="00000000" w:csb0="0000019F" w:csb1="00000000"/>
  </w:font>
  <w:font w:name="Arial-BoldMT">
    <w:altName w:val="Arial"/>
    <w:panose1 w:val="00000000000000000000"/>
    <w:charset w:val="00"/>
    <w:family w:val="swiss"/>
    <w:notTrueType/>
    <w:pitch w:val="default"/>
    <w:sig w:usb0="00000001" w:usb1="00000000" w:usb2="00000000" w:usb3="00000000" w:csb0="00000003" w:csb1="00000000"/>
  </w:font>
  <w:font w:name="ArialMT">
    <w:altName w:val="Arial"/>
    <w:panose1 w:val="00000000000000000000"/>
    <w:charset w:val="00"/>
    <w:family w:val="swiss"/>
    <w:notTrueType/>
    <w:pitch w:val="default"/>
    <w:sig w:usb0="00000001" w:usb1="00000000" w:usb2="00000000" w:usb3="00000000" w:csb0="00000003"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523715"/>
    <w:rsid w:val="000A14CD"/>
    <w:rsid w:val="00150736"/>
    <w:rsid w:val="001846EA"/>
    <w:rsid w:val="002B5CE6"/>
    <w:rsid w:val="003627F2"/>
    <w:rsid w:val="003C352E"/>
    <w:rsid w:val="00523715"/>
    <w:rsid w:val="00554D03"/>
    <w:rsid w:val="005942A5"/>
    <w:rsid w:val="00691AD4"/>
    <w:rsid w:val="006B46BE"/>
    <w:rsid w:val="00701DC8"/>
    <w:rsid w:val="00702D5C"/>
    <w:rsid w:val="007A49FD"/>
    <w:rsid w:val="008004B7"/>
    <w:rsid w:val="008A2A62"/>
    <w:rsid w:val="00B72CCC"/>
    <w:rsid w:val="00B93A2D"/>
    <w:rsid w:val="00B94876"/>
    <w:rsid w:val="00C712A5"/>
    <w:rsid w:val="00D1264D"/>
    <w:rsid w:val="00D539B1"/>
    <w:rsid w:val="00E92CD7"/>
    <w:rsid w:val="00F15830"/>
    <w:rsid w:val="00F522BC"/>
    <w:rsid w:val="00F93361"/>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B46BE"/>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1846EA"/>
    <w:rPr>
      <w:color w:val="808080"/>
    </w:rPr>
  </w:style>
  <w:style w:type="paragraph" w:customStyle="1" w:styleId="2160DEE6362B4ECEA0047D48FD8958D6">
    <w:name w:val="2160DEE6362B4ECEA0047D48FD8958D6"/>
    <w:rsid w:val="00523715"/>
  </w:style>
  <w:style w:type="paragraph" w:customStyle="1" w:styleId="E856A61034EF423484C56C355D7CD5BA">
    <w:name w:val="E856A61034EF423484C56C355D7CD5BA"/>
    <w:rsid w:val="00523715"/>
  </w:style>
  <w:style w:type="paragraph" w:customStyle="1" w:styleId="5AF639D2DEA2418B811142B6613EEA82">
    <w:name w:val="5AF639D2DEA2418B811142B6613EEA82"/>
    <w:rsid w:val="00523715"/>
  </w:style>
  <w:style w:type="paragraph" w:customStyle="1" w:styleId="24361103597B4793A60471C979F1DE0C">
    <w:name w:val="24361103597B4793A60471C979F1DE0C"/>
    <w:rsid w:val="00523715"/>
  </w:style>
  <w:style w:type="paragraph" w:customStyle="1" w:styleId="192AF5E9CFC64A3CA8312EA029314C76">
    <w:name w:val="192AF5E9CFC64A3CA8312EA029314C76"/>
    <w:rsid w:val="00523715"/>
  </w:style>
  <w:style w:type="paragraph" w:customStyle="1" w:styleId="D24EC7613F5C4889A5E79406FAFA9FCD">
    <w:name w:val="D24EC7613F5C4889A5E79406FAFA9FCD"/>
    <w:rsid w:val="00523715"/>
  </w:style>
  <w:style w:type="paragraph" w:customStyle="1" w:styleId="734F572EA89643119283A4B91D3AA117">
    <w:name w:val="734F572EA89643119283A4B91D3AA117"/>
    <w:rsid w:val="00523715"/>
  </w:style>
  <w:style w:type="paragraph" w:customStyle="1" w:styleId="B75B894499E24407B52DD2FB9BE201CE">
    <w:name w:val="B75B894499E24407B52DD2FB9BE201CE"/>
    <w:rsid w:val="00523715"/>
  </w:style>
  <w:style w:type="paragraph" w:customStyle="1" w:styleId="78580523348642F3BF094CAFC5FAD0AC">
    <w:name w:val="78580523348642F3BF094CAFC5FAD0AC"/>
    <w:rsid w:val="00523715"/>
  </w:style>
  <w:style w:type="paragraph" w:customStyle="1" w:styleId="848844C172C147B180A81BC46468F701">
    <w:name w:val="848844C172C147B180A81BC46468F701"/>
    <w:rsid w:val="00523715"/>
  </w:style>
  <w:style w:type="paragraph" w:customStyle="1" w:styleId="57C4E27FB86E487CA2D4C362DD7B7B42">
    <w:name w:val="57C4E27FB86E487CA2D4C362DD7B7B42"/>
    <w:rsid w:val="00523715"/>
  </w:style>
  <w:style w:type="paragraph" w:customStyle="1" w:styleId="4B7921595FBD48309971CD2E0F07D518">
    <w:name w:val="4B7921595FBD48309971CD2E0F07D518"/>
    <w:rsid w:val="00523715"/>
  </w:style>
  <w:style w:type="paragraph" w:customStyle="1" w:styleId="7A8A0736D35F4F64BAE5337B5B820467">
    <w:name w:val="7A8A0736D35F4F64BAE5337B5B820467"/>
    <w:rsid w:val="00523715"/>
  </w:style>
  <w:style w:type="paragraph" w:customStyle="1" w:styleId="3E5F79D5307E41539779935AA726D47A">
    <w:name w:val="3E5F79D5307E41539779935AA726D47A"/>
    <w:rsid w:val="00523715"/>
  </w:style>
  <w:style w:type="paragraph" w:customStyle="1" w:styleId="C840E045410F4AC99C6C23D0C68FBB3A">
    <w:name w:val="C840E045410F4AC99C6C23D0C68FBB3A"/>
    <w:rsid w:val="00523715"/>
  </w:style>
  <w:style w:type="paragraph" w:customStyle="1" w:styleId="A445062028944384986715B165E51251">
    <w:name w:val="A445062028944384986715B165E51251"/>
    <w:rsid w:val="00523715"/>
  </w:style>
  <w:style w:type="paragraph" w:customStyle="1" w:styleId="6B2CEC3688A743C2A84428C59BBC7235">
    <w:name w:val="6B2CEC3688A743C2A84428C59BBC7235"/>
    <w:rsid w:val="00523715"/>
  </w:style>
  <w:style w:type="paragraph" w:customStyle="1" w:styleId="EC8FB88CA5DB4CC098808A26879A220D">
    <w:name w:val="EC8FB88CA5DB4CC098808A26879A220D"/>
    <w:rsid w:val="00523715"/>
  </w:style>
  <w:style w:type="paragraph" w:customStyle="1" w:styleId="DFCBEB4893FB4F808AD3B3C39576912E">
    <w:name w:val="DFCBEB4893FB4F808AD3B3C39576912E"/>
    <w:rsid w:val="00523715"/>
  </w:style>
  <w:style w:type="paragraph" w:customStyle="1" w:styleId="476725DD6152437097096523F68CDB79">
    <w:name w:val="476725DD6152437097096523F68CDB79"/>
    <w:rsid w:val="00523715"/>
  </w:style>
  <w:style w:type="paragraph" w:customStyle="1" w:styleId="649C01049061409DBAA4097F1EBE8369">
    <w:name w:val="649C01049061409DBAA4097F1EBE8369"/>
    <w:rsid w:val="00523715"/>
  </w:style>
  <w:style w:type="paragraph" w:customStyle="1" w:styleId="D53A7C972CEB4C77B332312B4CD938F0">
    <w:name w:val="D53A7C972CEB4C77B332312B4CD938F0"/>
    <w:rsid w:val="006B46BE"/>
  </w:style>
  <w:style w:type="paragraph" w:customStyle="1" w:styleId="B748D979AEAE4A25B5117D7B3C70EEED">
    <w:name w:val="B748D979AEAE4A25B5117D7B3C70EEED"/>
    <w:rsid w:val="006B46BE"/>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b:Source>
    <b:Tag>Tom10</b:Tag>
    <b:SourceType>Book</b:SourceType>
    <b:Guid>{081E0664-A62E-4652-A08B-B6074EC86267}</b:Guid>
    <b:LCID>1029</b:LCID>
    <b:Author>
      <b:Author>
        <b:NameList>
          <b:Person>
            <b:Last>Pavelka</b:Last>
            <b:First>Tomáš</b:First>
          </b:Person>
        </b:NameList>
      </b:Author>
    </b:Author>
    <b:Title>Makroekonomie</b:Title>
    <b:Year>2010</b:Year>
    <b:City>Praha</b:City>
    <b:Publisher>Vysoká škola ekonomie a managementu</b:Publisher>
    <b:StandardNumber>978-80-86730-55-4</b:StandardNumber>
    <b:RefOrder>1</b:RefOrder>
  </b:Source>
</b:Sources>
</file>

<file path=customXml/itemProps1.xml><?xml version="1.0" encoding="utf-8"?>
<ds:datastoreItem xmlns:ds="http://schemas.openxmlformats.org/officeDocument/2006/customXml" ds:itemID="{66F6A4BD-1987-45B3-838A-2CE66769F4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seminarni prace 2 - jen telo textu</Template>
  <TotalTime>1298</TotalTime>
  <Pages>52</Pages>
  <Words>14225</Words>
  <Characters>83929</Characters>
  <Application>Microsoft Office Word</Application>
  <DocSecurity>0</DocSecurity>
  <Lines>699</Lines>
  <Paragraphs>195</Paragraphs>
  <ScaleCrop>false</ScaleCrop>
  <HeadingPairs>
    <vt:vector size="2" baseType="variant">
      <vt:variant>
        <vt:lpstr>Název</vt:lpstr>
      </vt:variant>
      <vt:variant>
        <vt:i4>1</vt:i4>
      </vt:variant>
    </vt:vector>
  </HeadingPairs>
  <TitlesOfParts>
    <vt:vector size="1" baseType="lpstr">
      <vt:lpstr>Díky své nepřehlédnutelnosti a nepřemístitelnosti jsou nemovitosti odedávna přirozeným předmětem daně</vt:lpstr>
    </vt:vector>
  </TitlesOfParts>
  <Company>VŠE</Company>
  <LinksUpToDate>false</LinksUpToDate>
  <CharactersWithSpaces>97959</CharactersWithSpaces>
  <SharedDoc>false</SharedDoc>
  <HLinks>
    <vt:vector size="78" baseType="variant">
      <vt:variant>
        <vt:i4>3997757</vt:i4>
      </vt:variant>
      <vt:variant>
        <vt:i4>69</vt:i4>
      </vt:variant>
      <vt:variant>
        <vt:i4>0</vt:i4>
      </vt:variant>
      <vt:variant>
        <vt:i4>5</vt:i4>
      </vt:variant>
      <vt:variant>
        <vt:lpwstr>http://epp.eurostat.ec.europa.eu/tgm/table.do?tab=table&amp;init=1&amp;plugin=1&amp;language=en&amp;pcode=tsieb</vt:lpwstr>
      </vt:variant>
      <vt:variant>
        <vt:lpwstr/>
      </vt:variant>
      <vt:variant>
        <vt:i4>1769577</vt:i4>
      </vt:variant>
      <vt:variant>
        <vt:i4>63</vt:i4>
      </vt:variant>
      <vt:variant>
        <vt:i4>0</vt:i4>
      </vt:variant>
      <vt:variant>
        <vt:i4>5</vt:i4>
      </vt:variant>
      <vt:variant>
        <vt:lpwstr>http://nui.epp.eurostat.ec.europa.eu/nui/show.do?dataset=bpca_m&amp;lang=en</vt:lpwstr>
      </vt:variant>
      <vt:variant>
        <vt:lpwstr/>
      </vt:variant>
      <vt:variant>
        <vt:i4>1376308</vt:i4>
      </vt:variant>
      <vt:variant>
        <vt:i4>56</vt:i4>
      </vt:variant>
      <vt:variant>
        <vt:i4>0</vt:i4>
      </vt:variant>
      <vt:variant>
        <vt:i4>5</vt:i4>
      </vt:variant>
      <vt:variant>
        <vt:lpwstr/>
      </vt:variant>
      <vt:variant>
        <vt:lpwstr>_Toc257291841</vt:lpwstr>
      </vt:variant>
      <vt:variant>
        <vt:i4>1376308</vt:i4>
      </vt:variant>
      <vt:variant>
        <vt:i4>50</vt:i4>
      </vt:variant>
      <vt:variant>
        <vt:i4>0</vt:i4>
      </vt:variant>
      <vt:variant>
        <vt:i4>5</vt:i4>
      </vt:variant>
      <vt:variant>
        <vt:lpwstr/>
      </vt:variant>
      <vt:variant>
        <vt:lpwstr>_Toc257291840</vt:lpwstr>
      </vt:variant>
      <vt:variant>
        <vt:i4>1179700</vt:i4>
      </vt:variant>
      <vt:variant>
        <vt:i4>44</vt:i4>
      </vt:variant>
      <vt:variant>
        <vt:i4>0</vt:i4>
      </vt:variant>
      <vt:variant>
        <vt:i4>5</vt:i4>
      </vt:variant>
      <vt:variant>
        <vt:lpwstr/>
      </vt:variant>
      <vt:variant>
        <vt:lpwstr>_Toc257291839</vt:lpwstr>
      </vt:variant>
      <vt:variant>
        <vt:i4>1179700</vt:i4>
      </vt:variant>
      <vt:variant>
        <vt:i4>38</vt:i4>
      </vt:variant>
      <vt:variant>
        <vt:i4>0</vt:i4>
      </vt:variant>
      <vt:variant>
        <vt:i4>5</vt:i4>
      </vt:variant>
      <vt:variant>
        <vt:lpwstr/>
      </vt:variant>
      <vt:variant>
        <vt:lpwstr>_Toc257291838</vt:lpwstr>
      </vt:variant>
      <vt:variant>
        <vt:i4>1179700</vt:i4>
      </vt:variant>
      <vt:variant>
        <vt:i4>32</vt:i4>
      </vt:variant>
      <vt:variant>
        <vt:i4>0</vt:i4>
      </vt:variant>
      <vt:variant>
        <vt:i4>5</vt:i4>
      </vt:variant>
      <vt:variant>
        <vt:lpwstr/>
      </vt:variant>
      <vt:variant>
        <vt:lpwstr>_Toc257291837</vt:lpwstr>
      </vt:variant>
      <vt:variant>
        <vt:i4>1179700</vt:i4>
      </vt:variant>
      <vt:variant>
        <vt:i4>26</vt:i4>
      </vt:variant>
      <vt:variant>
        <vt:i4>0</vt:i4>
      </vt:variant>
      <vt:variant>
        <vt:i4>5</vt:i4>
      </vt:variant>
      <vt:variant>
        <vt:lpwstr/>
      </vt:variant>
      <vt:variant>
        <vt:lpwstr>_Toc257291836</vt:lpwstr>
      </vt:variant>
      <vt:variant>
        <vt:i4>1179700</vt:i4>
      </vt:variant>
      <vt:variant>
        <vt:i4>20</vt:i4>
      </vt:variant>
      <vt:variant>
        <vt:i4>0</vt:i4>
      </vt:variant>
      <vt:variant>
        <vt:i4>5</vt:i4>
      </vt:variant>
      <vt:variant>
        <vt:lpwstr/>
      </vt:variant>
      <vt:variant>
        <vt:lpwstr>_Toc257291835</vt:lpwstr>
      </vt:variant>
      <vt:variant>
        <vt:i4>1179700</vt:i4>
      </vt:variant>
      <vt:variant>
        <vt:i4>14</vt:i4>
      </vt:variant>
      <vt:variant>
        <vt:i4>0</vt:i4>
      </vt:variant>
      <vt:variant>
        <vt:i4>5</vt:i4>
      </vt:variant>
      <vt:variant>
        <vt:lpwstr/>
      </vt:variant>
      <vt:variant>
        <vt:lpwstr>_Toc257291834</vt:lpwstr>
      </vt:variant>
      <vt:variant>
        <vt:i4>1179700</vt:i4>
      </vt:variant>
      <vt:variant>
        <vt:i4>8</vt:i4>
      </vt:variant>
      <vt:variant>
        <vt:i4>0</vt:i4>
      </vt:variant>
      <vt:variant>
        <vt:i4>5</vt:i4>
      </vt:variant>
      <vt:variant>
        <vt:lpwstr/>
      </vt:variant>
      <vt:variant>
        <vt:lpwstr>_Toc257291833</vt:lpwstr>
      </vt:variant>
      <vt:variant>
        <vt:i4>1179700</vt:i4>
      </vt:variant>
      <vt:variant>
        <vt:i4>2</vt:i4>
      </vt:variant>
      <vt:variant>
        <vt:i4>0</vt:i4>
      </vt:variant>
      <vt:variant>
        <vt:i4>5</vt:i4>
      </vt:variant>
      <vt:variant>
        <vt:lpwstr/>
      </vt:variant>
      <vt:variant>
        <vt:lpwstr>_Toc257291832</vt:lpwstr>
      </vt:variant>
      <vt:variant>
        <vt:i4>7077933</vt:i4>
      </vt:variant>
      <vt:variant>
        <vt:i4>0</vt:i4>
      </vt:variant>
      <vt:variant>
        <vt:i4>0</vt:i4>
      </vt:variant>
      <vt:variant>
        <vt:i4>5</vt:i4>
      </vt:variant>
      <vt:variant>
        <vt:lpwstr>http://www.vsem.cz/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Díky své nepřehlédnutelnosti a nepřemístitelnosti jsou nemovitosti odedávna přirozeným předmětem daně</dc:title>
  <dc:creator>petrvymetal</dc:creator>
  <cp:lastModifiedBy>LENKA</cp:lastModifiedBy>
  <cp:revision>158</cp:revision>
  <cp:lastPrinted>2010-09-12T11:19:00Z</cp:lastPrinted>
  <dcterms:created xsi:type="dcterms:W3CDTF">2011-07-25T17:44:00Z</dcterms:created>
  <dcterms:modified xsi:type="dcterms:W3CDTF">2011-08-11T20:11:00Z</dcterms:modified>
</cp:coreProperties>
</file>