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CC" w:rsidRDefault="00615BCC" w:rsidP="00615BCC">
      <w:pPr>
        <w:pStyle w:val="Default"/>
      </w:pPr>
    </w:p>
    <w:p w:rsidR="00EE45B6" w:rsidRDefault="00615BCC" w:rsidP="00615BC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5BCC">
        <w:rPr>
          <w:rFonts w:ascii="Times New Roman" w:hAnsi="Times New Roman" w:cs="Times New Roman"/>
          <w:b/>
          <w:bCs/>
          <w:sz w:val="40"/>
          <w:szCs w:val="40"/>
        </w:rPr>
        <w:t>UNIVERZITA PALACKÉHO V</w:t>
      </w:r>
      <w:r>
        <w:rPr>
          <w:rFonts w:ascii="Times New Roman" w:hAnsi="Times New Roman" w:cs="Times New Roman"/>
          <w:b/>
          <w:bCs/>
          <w:sz w:val="40"/>
          <w:szCs w:val="40"/>
        </w:rPr>
        <w:t> </w:t>
      </w:r>
      <w:r w:rsidRPr="00615BCC">
        <w:rPr>
          <w:rFonts w:ascii="Times New Roman" w:hAnsi="Times New Roman" w:cs="Times New Roman"/>
          <w:b/>
          <w:bCs/>
          <w:sz w:val="40"/>
          <w:szCs w:val="40"/>
        </w:rPr>
        <w:t>OLOMOUCI</w:t>
      </w:r>
    </w:p>
    <w:p w:rsidR="00615BCC" w:rsidRDefault="00615BCC" w:rsidP="00615BCC">
      <w:pPr>
        <w:pStyle w:val="Default"/>
      </w:pPr>
    </w:p>
    <w:p w:rsidR="00615BCC" w:rsidRDefault="00615BCC" w:rsidP="00615BCC">
      <w:pPr>
        <w:pStyle w:val="Default"/>
        <w:jc w:val="center"/>
        <w:rPr>
          <w:b/>
          <w:bCs/>
          <w:sz w:val="28"/>
          <w:szCs w:val="28"/>
        </w:rPr>
      </w:pPr>
      <w:r w:rsidRPr="00615BCC">
        <w:rPr>
          <w:b/>
          <w:bCs/>
          <w:sz w:val="28"/>
          <w:szCs w:val="28"/>
        </w:rPr>
        <w:t>PEDAGOGICKÁ FAKULTA</w:t>
      </w:r>
    </w:p>
    <w:p w:rsidR="00615BCC" w:rsidRPr="00615BCC" w:rsidRDefault="00615BCC" w:rsidP="00615BCC">
      <w:pPr>
        <w:pStyle w:val="Default"/>
        <w:jc w:val="center"/>
        <w:rPr>
          <w:sz w:val="28"/>
          <w:szCs w:val="28"/>
        </w:rPr>
      </w:pPr>
    </w:p>
    <w:p w:rsidR="00615BCC" w:rsidRDefault="00615BCC" w:rsidP="00615BCC">
      <w:pPr>
        <w:pStyle w:val="Default"/>
        <w:jc w:val="center"/>
        <w:rPr>
          <w:b/>
          <w:bCs/>
          <w:sz w:val="28"/>
          <w:szCs w:val="28"/>
        </w:rPr>
      </w:pPr>
      <w:r w:rsidRPr="00615BCC">
        <w:rPr>
          <w:b/>
          <w:bCs/>
          <w:sz w:val="28"/>
          <w:szCs w:val="28"/>
        </w:rPr>
        <w:t xml:space="preserve">Katedra antropologie </w:t>
      </w:r>
      <w:r w:rsidR="00CE0E4B" w:rsidRPr="00615BCC">
        <w:rPr>
          <w:b/>
          <w:bCs/>
          <w:sz w:val="28"/>
          <w:szCs w:val="28"/>
        </w:rPr>
        <w:t>a</w:t>
      </w:r>
      <w:r w:rsidR="00CE0E4B">
        <w:rPr>
          <w:b/>
          <w:bCs/>
          <w:sz w:val="28"/>
          <w:szCs w:val="28"/>
        </w:rPr>
        <w:t> </w:t>
      </w:r>
      <w:r w:rsidRPr="00615BCC">
        <w:rPr>
          <w:b/>
          <w:bCs/>
          <w:sz w:val="28"/>
          <w:szCs w:val="28"/>
        </w:rPr>
        <w:t>zdravovědy</w:t>
      </w:r>
    </w:p>
    <w:p w:rsidR="00615BCC" w:rsidRPr="00615BCC" w:rsidRDefault="00615BCC" w:rsidP="00615BCC">
      <w:pPr>
        <w:pStyle w:val="Default"/>
        <w:jc w:val="center"/>
        <w:rPr>
          <w:sz w:val="28"/>
          <w:szCs w:val="28"/>
        </w:rPr>
      </w:pPr>
    </w:p>
    <w:p w:rsidR="00615BCC" w:rsidRDefault="00615BCC" w:rsidP="00615B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Bakalářská</w:t>
      </w:r>
      <w:r w:rsidRPr="00615BCC">
        <w:rPr>
          <w:rFonts w:ascii="Times New Roman" w:hAnsi="Times New Roman" w:cs="Times New Roman"/>
          <w:b/>
          <w:bCs/>
          <w:sz w:val="36"/>
          <w:szCs w:val="36"/>
        </w:rPr>
        <w:t xml:space="preserve"> práce</w:t>
      </w:r>
    </w:p>
    <w:p w:rsidR="00615BCC" w:rsidRDefault="00615BCC" w:rsidP="00615B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15BCC" w:rsidRDefault="00615BCC" w:rsidP="00615B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15BCC" w:rsidRDefault="00615BCC" w:rsidP="00615BCC">
      <w:pPr>
        <w:pStyle w:val="Default"/>
      </w:pPr>
    </w:p>
    <w:p w:rsidR="00615BCC" w:rsidRDefault="00615BCC" w:rsidP="00615B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Zdeňka Šmejdířová, DiS.</w:t>
      </w:r>
    </w:p>
    <w:p w:rsidR="00615BCC" w:rsidRPr="00615BCC" w:rsidRDefault="00615BCC" w:rsidP="00615BCC">
      <w:pPr>
        <w:pStyle w:val="Default"/>
        <w:jc w:val="center"/>
        <w:rPr>
          <w:sz w:val="28"/>
          <w:szCs w:val="28"/>
        </w:rPr>
      </w:pPr>
    </w:p>
    <w:p w:rsidR="00615BCC" w:rsidRDefault="00BF0267" w:rsidP="00615BCC">
      <w:pPr>
        <w:pStyle w:val="Default"/>
        <w:jc w:val="center"/>
      </w:pPr>
      <w:r>
        <w:t>Výchova ke zdraví se zaměřením na vzdělávání</w:t>
      </w:r>
    </w:p>
    <w:p w:rsidR="00615BCC" w:rsidRPr="00615BCC" w:rsidRDefault="00615BCC" w:rsidP="00615BCC">
      <w:pPr>
        <w:pStyle w:val="Default"/>
        <w:jc w:val="center"/>
      </w:pPr>
    </w:p>
    <w:p w:rsidR="00615BCC" w:rsidRDefault="00BF0267" w:rsidP="00615BCC">
      <w:pPr>
        <w:pStyle w:val="Default"/>
        <w:jc w:val="center"/>
      </w:pPr>
      <w:r>
        <w:t>Společenské vědy se zaměřením na vzdělávání</w:t>
      </w:r>
    </w:p>
    <w:p w:rsidR="00615BCC" w:rsidRDefault="00615BCC" w:rsidP="00615BCC">
      <w:pPr>
        <w:pStyle w:val="Default"/>
        <w:jc w:val="center"/>
      </w:pPr>
    </w:p>
    <w:p w:rsidR="00615BCC" w:rsidRPr="00615BCC" w:rsidRDefault="00615BCC" w:rsidP="00615BCC">
      <w:pPr>
        <w:pStyle w:val="Default"/>
        <w:jc w:val="center"/>
      </w:pPr>
    </w:p>
    <w:p w:rsidR="00615BCC" w:rsidRPr="00615BCC" w:rsidRDefault="00615BCC" w:rsidP="00615BCC">
      <w:pPr>
        <w:pStyle w:val="Default"/>
        <w:jc w:val="center"/>
        <w:rPr>
          <w:sz w:val="28"/>
          <w:szCs w:val="28"/>
        </w:rPr>
      </w:pPr>
      <w:r w:rsidRPr="00615BCC">
        <w:rPr>
          <w:sz w:val="28"/>
          <w:szCs w:val="28"/>
        </w:rPr>
        <w:t>Znalosti žáků</w:t>
      </w:r>
      <w:r>
        <w:rPr>
          <w:sz w:val="28"/>
          <w:szCs w:val="28"/>
        </w:rPr>
        <w:t xml:space="preserve"> 9</w:t>
      </w:r>
      <w:r w:rsidRPr="00615BCC">
        <w:rPr>
          <w:sz w:val="28"/>
          <w:szCs w:val="28"/>
        </w:rPr>
        <w:t xml:space="preserve">. ročníku základní školy </w:t>
      </w:r>
      <w:r w:rsidR="00CE0E4B" w:rsidRPr="00615BCC">
        <w:rPr>
          <w:sz w:val="28"/>
          <w:szCs w:val="28"/>
        </w:rPr>
        <w:t>v</w:t>
      </w:r>
      <w:r w:rsidR="00CE0E4B">
        <w:rPr>
          <w:sz w:val="28"/>
          <w:szCs w:val="28"/>
        </w:rPr>
        <w:t> </w:t>
      </w:r>
      <w:r w:rsidRPr="00615BCC">
        <w:rPr>
          <w:sz w:val="28"/>
          <w:szCs w:val="28"/>
        </w:rPr>
        <w:t>tématech zdravých vztahů / sexuální výchovy</w:t>
      </w:r>
    </w:p>
    <w:p w:rsidR="00615BCC" w:rsidRDefault="00615BCC" w:rsidP="00615B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BCC" w:rsidRDefault="00615BCC" w:rsidP="00615B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BCC" w:rsidRDefault="00615BCC" w:rsidP="00615B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BCC" w:rsidRDefault="00615BCC" w:rsidP="00615B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BCC" w:rsidRDefault="00615BCC" w:rsidP="00615B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BCC" w:rsidRDefault="00615BCC" w:rsidP="00615B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BCC" w:rsidRDefault="00615BCC" w:rsidP="00615B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BCC" w:rsidRDefault="00615BCC" w:rsidP="00615B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5BCC" w:rsidRDefault="00615BCC" w:rsidP="00615BCC">
      <w:pPr>
        <w:pStyle w:val="Default"/>
      </w:pPr>
    </w:p>
    <w:p w:rsidR="00615BCC" w:rsidRDefault="00783500" w:rsidP="00615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Olomouc 2020</w:t>
      </w:r>
      <w:r w:rsidR="00615BCC" w:rsidRPr="00615BCC">
        <w:rPr>
          <w:rFonts w:ascii="Times New Roman" w:hAnsi="Times New Roman" w:cs="Times New Roman"/>
          <w:sz w:val="24"/>
          <w:szCs w:val="24"/>
        </w:rPr>
        <w:t>vedoucí práce: doc. Mgr. Michaela Hřivnová, Ph.D</w:t>
      </w:r>
      <w:r w:rsidR="00D169AC">
        <w:rPr>
          <w:rFonts w:ascii="Times New Roman" w:hAnsi="Times New Roman" w:cs="Times New Roman"/>
          <w:sz w:val="24"/>
          <w:szCs w:val="24"/>
        </w:rPr>
        <w:t>.</w:t>
      </w: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Default="00A73BB1" w:rsidP="00A73B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B1" w:rsidRPr="00A73BB1" w:rsidRDefault="00A73BB1" w:rsidP="00A73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B1">
        <w:rPr>
          <w:rFonts w:ascii="Times New Roman" w:hAnsi="Times New Roman" w:cs="Times New Roman"/>
          <w:b/>
          <w:bCs/>
          <w:sz w:val="24"/>
          <w:szCs w:val="24"/>
        </w:rPr>
        <w:t xml:space="preserve">Prohlášení </w:t>
      </w:r>
    </w:p>
    <w:p w:rsidR="00A73BB1" w:rsidRPr="00A73BB1" w:rsidRDefault="00A73BB1" w:rsidP="00A73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B1">
        <w:rPr>
          <w:rFonts w:ascii="Times New Roman" w:hAnsi="Times New Roman" w:cs="Times New Roman"/>
          <w:sz w:val="24"/>
          <w:szCs w:val="24"/>
        </w:rPr>
        <w:t xml:space="preserve">Prohlašuji, že jsem diplomovou práci vypracovala samostatně pod odborným dohledem vedoucí bakalářské práce </w:t>
      </w:r>
      <w:r w:rsidR="00CE0E4B" w:rsidRPr="00A73BB1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Pr="00A73BB1">
        <w:rPr>
          <w:rFonts w:ascii="Times New Roman" w:hAnsi="Times New Roman" w:cs="Times New Roman"/>
          <w:sz w:val="24"/>
          <w:szCs w:val="24"/>
        </w:rPr>
        <w:t xml:space="preserve">použila jen uvedenou literaturu </w:t>
      </w:r>
      <w:r w:rsidR="00CE0E4B" w:rsidRPr="00A73BB1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Pr="00A73BB1">
        <w:rPr>
          <w:rFonts w:ascii="Times New Roman" w:hAnsi="Times New Roman" w:cs="Times New Roman"/>
          <w:sz w:val="24"/>
          <w:szCs w:val="24"/>
        </w:rPr>
        <w:t xml:space="preserve">zdroje. </w:t>
      </w:r>
    </w:p>
    <w:p w:rsidR="00A16919" w:rsidRDefault="00CE0E4B" w:rsidP="00A73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992499">
        <w:rPr>
          <w:rFonts w:ascii="Times New Roman" w:hAnsi="Times New Roman" w:cs="Times New Roman"/>
          <w:sz w:val="24"/>
          <w:szCs w:val="24"/>
        </w:rPr>
        <w:t>Olomouci dne 9.11</w:t>
      </w:r>
      <w:r w:rsidR="00A73BB1" w:rsidRPr="00A73BB1">
        <w:rPr>
          <w:rFonts w:ascii="Times New Roman" w:hAnsi="Times New Roman" w:cs="Times New Roman"/>
          <w:sz w:val="24"/>
          <w:szCs w:val="24"/>
        </w:rPr>
        <w:t xml:space="preserve">. </w:t>
      </w:r>
      <w:r w:rsidR="00A16919">
        <w:rPr>
          <w:rFonts w:ascii="Times New Roman" w:hAnsi="Times New Roman" w:cs="Times New Roman"/>
          <w:sz w:val="24"/>
          <w:szCs w:val="24"/>
        </w:rPr>
        <w:t>2020</w:t>
      </w:r>
    </w:p>
    <w:p w:rsidR="00A73BB1" w:rsidRPr="00A73BB1" w:rsidRDefault="00A73BB1" w:rsidP="00A73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B1">
        <w:rPr>
          <w:rFonts w:ascii="Times New Roman" w:hAnsi="Times New Roman" w:cs="Times New Roman"/>
          <w:sz w:val="24"/>
          <w:szCs w:val="24"/>
        </w:rPr>
        <w:t xml:space="preserve">……... ………………. </w:t>
      </w:r>
    </w:p>
    <w:p w:rsidR="00615BCC" w:rsidRDefault="00A73BB1" w:rsidP="00A73B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Zdeňka Šmejdířová, DiS.</w:t>
      </w: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</w:rPr>
      </w:pPr>
    </w:p>
    <w:p w:rsidR="002F6F49" w:rsidRDefault="002F6F49" w:rsidP="002F6F49">
      <w:pPr>
        <w:pStyle w:val="Default"/>
        <w:spacing w:line="360" w:lineRule="auto"/>
        <w:rPr>
          <w:b/>
          <w:bCs/>
          <w:sz w:val="28"/>
          <w:szCs w:val="28"/>
        </w:rPr>
      </w:pPr>
      <w:r w:rsidRPr="0095230F">
        <w:rPr>
          <w:b/>
          <w:bCs/>
          <w:sz w:val="28"/>
          <w:szCs w:val="28"/>
        </w:rPr>
        <w:t xml:space="preserve">Poděkování </w:t>
      </w:r>
    </w:p>
    <w:p w:rsidR="0095230F" w:rsidRPr="0095230F" w:rsidRDefault="0095230F" w:rsidP="002F6F49">
      <w:pPr>
        <w:pStyle w:val="Default"/>
        <w:spacing w:line="360" w:lineRule="auto"/>
        <w:rPr>
          <w:sz w:val="28"/>
          <w:szCs w:val="28"/>
        </w:rPr>
      </w:pPr>
    </w:p>
    <w:p w:rsidR="009E1182" w:rsidRDefault="002F6F49" w:rsidP="00CF3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 xml:space="preserve">Ráda bych poděkovala doc. Mgr. Michaele Hřivnové, Ph. D, za odborné vedení diplomové práce, poskytování rad </w:t>
      </w:r>
      <w:r w:rsidR="00CE0E4B" w:rsidRPr="002F6F49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Pr="002F6F49">
        <w:rPr>
          <w:rFonts w:ascii="Times New Roman" w:hAnsi="Times New Roman" w:cs="Times New Roman"/>
          <w:sz w:val="24"/>
          <w:szCs w:val="24"/>
        </w:rPr>
        <w:t xml:space="preserve">materiálových podkladů </w:t>
      </w:r>
      <w:r w:rsidR="00CE0E4B" w:rsidRPr="002F6F49">
        <w:rPr>
          <w:rFonts w:ascii="Times New Roman" w:hAnsi="Times New Roman" w:cs="Times New Roman"/>
          <w:sz w:val="24"/>
          <w:szCs w:val="24"/>
        </w:rPr>
        <w:t>k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Pr="002F6F49">
        <w:rPr>
          <w:rFonts w:ascii="Times New Roman" w:hAnsi="Times New Roman" w:cs="Times New Roman"/>
          <w:sz w:val="24"/>
          <w:szCs w:val="24"/>
        </w:rPr>
        <w:t xml:space="preserve">práci, za ochotu </w:t>
      </w:r>
      <w:r w:rsidR="00CE0E4B" w:rsidRPr="002F6F49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Pr="002F6F49">
        <w:rPr>
          <w:rFonts w:ascii="Times New Roman" w:hAnsi="Times New Roman" w:cs="Times New Roman"/>
          <w:sz w:val="24"/>
          <w:szCs w:val="24"/>
        </w:rPr>
        <w:t>pomoc při jejím zpracování.</w:t>
      </w:r>
      <w:r>
        <w:rPr>
          <w:rFonts w:ascii="Times New Roman" w:hAnsi="Times New Roman" w:cs="Times New Roman"/>
          <w:sz w:val="24"/>
          <w:szCs w:val="24"/>
        </w:rPr>
        <w:t xml:space="preserve"> Dále děkuji své rodině za podporu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9121E">
        <w:rPr>
          <w:rFonts w:ascii="Times New Roman" w:hAnsi="Times New Roman" w:cs="Times New Roman"/>
          <w:sz w:val="24"/>
          <w:szCs w:val="24"/>
        </w:rPr>
        <w:t>cenné připomínky.</w:t>
      </w:r>
      <w:r w:rsidR="002D0997">
        <w:rPr>
          <w:rFonts w:ascii="Times New Roman" w:hAnsi="Times New Roman" w:cs="Times New Roman"/>
          <w:sz w:val="24"/>
          <w:szCs w:val="24"/>
        </w:rPr>
        <w:t xml:space="preserve"> Mé poděkování</w:t>
      </w:r>
      <w:r w:rsidR="00783500">
        <w:rPr>
          <w:rFonts w:ascii="Times New Roman" w:hAnsi="Times New Roman" w:cs="Times New Roman"/>
          <w:sz w:val="24"/>
          <w:szCs w:val="24"/>
        </w:rPr>
        <w:t xml:space="preserve"> za ochotu</w:t>
      </w:r>
      <w:r w:rsidR="002D0997">
        <w:rPr>
          <w:rFonts w:ascii="Times New Roman" w:hAnsi="Times New Roman" w:cs="Times New Roman"/>
          <w:sz w:val="24"/>
          <w:szCs w:val="24"/>
        </w:rPr>
        <w:t xml:space="preserve"> rovněž patří ředitelům/ředitelce všech základních škol, kde jsem mohla uskutečnit praktickou část své práce – výzkumné šetření.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9609942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151D39" w:rsidRPr="00CF3FF0" w:rsidRDefault="009E1182" w:rsidP="00E36D43">
          <w:pPr>
            <w:pStyle w:val="Nadpisobsahu"/>
            <w:rPr>
              <w:rFonts w:ascii="Times New Roman" w:hAnsi="Times New Roman" w:cs="Times New Roman"/>
              <w:color w:val="auto"/>
            </w:rPr>
          </w:pPr>
          <w:r w:rsidRPr="00CF3FF0">
            <w:rPr>
              <w:rFonts w:ascii="Times New Roman" w:hAnsi="Times New Roman" w:cs="Times New Roman"/>
              <w:color w:val="auto"/>
            </w:rPr>
            <w:t>Obsah</w:t>
          </w:r>
        </w:p>
        <w:p w:rsidR="005C744F" w:rsidRPr="00CF3FF0" w:rsidRDefault="00D14B94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r w:rsidRPr="00CF3FF0">
            <w:rPr>
              <w:rFonts w:ascii="Times New Roman" w:hAnsi="Times New Roman" w:cs="Times New Roman"/>
            </w:rPr>
            <w:fldChar w:fldCharType="begin"/>
          </w:r>
          <w:r w:rsidR="009E1182" w:rsidRPr="00CF3FF0">
            <w:rPr>
              <w:rFonts w:ascii="Times New Roman" w:hAnsi="Times New Roman" w:cs="Times New Roman"/>
            </w:rPr>
            <w:instrText xml:space="preserve"> TOC \o "1-3" \h \z \u </w:instrText>
          </w:r>
          <w:r w:rsidRPr="00CF3FF0">
            <w:rPr>
              <w:rFonts w:ascii="Times New Roman" w:hAnsi="Times New Roman" w:cs="Times New Roman"/>
            </w:rPr>
            <w:fldChar w:fldCharType="separate"/>
          </w:r>
          <w:hyperlink w:anchor="_Toc58538972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Úvod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_Toc58538972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1"/>
            <w:tabs>
              <w:tab w:val="left" w:pos="1134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73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1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 xml:space="preserve">Cíle </w:t>
            </w:r>
            <w:r w:rsidR="00CE0E4B" w:rsidRPr="00CF3FF0">
              <w:rPr>
                <w:rStyle w:val="Hypertextovodkaz"/>
                <w:rFonts w:ascii="Times New Roman" w:hAnsi="Times New Roman" w:cs="Times New Roman"/>
                <w:noProof/>
              </w:rPr>
              <w:t>a </w:t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úkoly práce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_Toc58538973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1"/>
            <w:tabs>
              <w:tab w:val="left" w:pos="1134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74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2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Teoretická východiska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_Toc58538974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2"/>
            <w:tabs>
              <w:tab w:val="left" w:pos="1134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75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2.1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 xml:space="preserve">Sexualita </w:t>
            </w:r>
            <w:r w:rsidR="00CE0E4B" w:rsidRPr="00CF3FF0">
              <w:rPr>
                <w:rStyle w:val="Hypertextovodkaz"/>
                <w:rFonts w:ascii="Times New Roman" w:hAnsi="Times New Roman" w:cs="Times New Roman"/>
                <w:noProof/>
              </w:rPr>
              <w:t>a </w:t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společnost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_Toc58538975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3"/>
            <w:tabs>
              <w:tab w:val="left" w:pos="1794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76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2.1.1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Příklady změn postojů k sexualitě v historických obdobích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_Toc58538976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3"/>
            <w:tabs>
              <w:tab w:val="left" w:pos="1794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77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2.1.2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 xml:space="preserve">Současné vlivy na utváření postojů k sexualitě </w:t>
            </w:r>
            <w:r w:rsidR="00CE0E4B" w:rsidRPr="00CF3FF0">
              <w:rPr>
                <w:rStyle w:val="Hypertextovodkaz"/>
                <w:rFonts w:ascii="Times New Roman" w:hAnsi="Times New Roman" w:cs="Times New Roman"/>
                <w:noProof/>
              </w:rPr>
              <w:t>a </w:t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sexuální výchově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_Toc58538977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2"/>
            <w:tabs>
              <w:tab w:val="left" w:pos="1134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78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2.2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 xml:space="preserve">Sexuální výchova a psycho-sociální vývoj </w:t>
            </w:r>
            <w:r w:rsidR="00CE0E4B" w:rsidRPr="00CF3FF0">
              <w:rPr>
                <w:rStyle w:val="Hypertextovodkaz"/>
                <w:rFonts w:ascii="Times New Roman" w:hAnsi="Times New Roman" w:cs="Times New Roman"/>
                <w:noProof/>
              </w:rPr>
              <w:t>v </w:t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dospívání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_Toc58538978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3"/>
            <w:tabs>
              <w:tab w:val="left" w:pos="1794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79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2.2.1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 xml:space="preserve">Osobnost pubescenta </w:t>
            </w:r>
            <w:r w:rsidR="00CE0E4B" w:rsidRPr="00CF3FF0">
              <w:rPr>
                <w:rStyle w:val="Hypertextovodkaz"/>
                <w:rFonts w:ascii="Times New Roman" w:hAnsi="Times New Roman" w:cs="Times New Roman"/>
                <w:noProof/>
              </w:rPr>
              <w:t>a </w:t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role sebepojetí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_Toc58538979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3"/>
            <w:tabs>
              <w:tab w:val="left" w:pos="1794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80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2.2.2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Formování osobnosti ve vztahu k psychosexuálnímu vývoji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_Toc58538980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3"/>
            <w:tabs>
              <w:tab w:val="left" w:pos="1794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81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2.2.3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Identita – vymezení pojmu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_Toc58538981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2"/>
            <w:tabs>
              <w:tab w:val="left" w:pos="1134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82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2.3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Sexuální výchova ve školním prostředí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_Toc58538982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3"/>
            <w:tabs>
              <w:tab w:val="left" w:pos="1794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83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2.3.1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Sexuální výchova na 1. stupni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_Toc58538983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3"/>
            <w:tabs>
              <w:tab w:val="left" w:pos="1794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84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2.3.2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Sexuální výchova na 2. stupni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_Toc58538984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 w:rsidP="00CE0E4B">
          <w:pPr>
            <w:pStyle w:val="Obsah2"/>
            <w:tabs>
              <w:tab w:val="left" w:pos="1134"/>
              <w:tab w:val="right" w:leader="dot" w:pos="9060"/>
            </w:tabs>
            <w:rPr>
              <w:rStyle w:val="Hypertextovodkaz"/>
              <w:rFonts w:ascii="Times New Roman" w:hAnsi="Times New Roman" w:cs="Times New Roman"/>
            </w:rPr>
          </w:pPr>
          <w:hyperlink w:anchor="_Toc58538985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2.</w:t>
            </w:r>
            <w:r w:rsidR="00CE0E4B" w:rsidRPr="00CF3FF0">
              <w:rPr>
                <w:rStyle w:val="Hypertextovodkaz"/>
                <w:rFonts w:ascii="Times New Roman" w:hAnsi="Times New Roman" w:cs="Times New Roman"/>
                <w:noProof/>
              </w:rPr>
              <w:t>4</w:t>
            </w:r>
            <w:r w:rsidR="00CE0E4B" w:rsidRPr="00CF3FF0">
              <w:rPr>
                <w:rStyle w:val="Hypertextovodkaz"/>
                <w:rFonts w:ascii="Times New Roman" w:hAnsi="Times New Roman" w:cs="Times New Roman"/>
                <w:noProof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 xml:space="preserve">Obsah </w:t>
            </w:r>
            <w:r w:rsidR="00CE0E4B" w:rsidRPr="00CF3FF0">
              <w:rPr>
                <w:rStyle w:val="Hypertextovodkaz"/>
                <w:rFonts w:ascii="Times New Roman" w:hAnsi="Times New Roman" w:cs="Times New Roman"/>
                <w:noProof/>
              </w:rPr>
              <w:t>a </w:t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metody sexuální výchovy</w:t>
            </w:r>
            <w:r w:rsidR="005C744F" w:rsidRPr="00CF3FF0">
              <w:rPr>
                <w:rStyle w:val="Hypertextovodkaz"/>
                <w:rFonts w:ascii="Times New Roman" w:hAnsi="Times New Roman" w:cs="Times New Roman"/>
                <w:webHidden/>
              </w:rPr>
              <w:tab/>
            </w:r>
            <w:r w:rsidRPr="00CF3FF0">
              <w:rPr>
                <w:rStyle w:val="Hypertextovodkaz"/>
                <w:rFonts w:ascii="Times New Roman" w:hAnsi="Times New Roman" w:cs="Times New Roman"/>
                <w:webHidden/>
              </w:rPr>
              <w:fldChar w:fldCharType="begin"/>
            </w:r>
            <w:r w:rsidR="005C744F" w:rsidRPr="00CF3FF0">
              <w:rPr>
                <w:rStyle w:val="Hypertextovodkaz"/>
                <w:rFonts w:ascii="Times New Roman" w:hAnsi="Times New Roman" w:cs="Times New Roman"/>
                <w:webHidden/>
              </w:rPr>
              <w:instrText xml:space="preserve"> PAGEREF _Toc58538985 \h </w:instrText>
            </w:r>
            <w:r w:rsidRPr="00CF3FF0">
              <w:rPr>
                <w:rStyle w:val="Hypertextovodkaz"/>
                <w:rFonts w:ascii="Times New Roman" w:hAnsi="Times New Roman" w:cs="Times New Roman"/>
                <w:webHidden/>
              </w:rPr>
            </w:r>
            <w:r w:rsidRPr="00CF3FF0">
              <w:rPr>
                <w:rStyle w:val="Hypertextovodkaz"/>
                <w:rFonts w:ascii="Times New Roman" w:hAnsi="Times New Roman" w:cs="Times New Roman"/>
                <w:webHidden/>
              </w:rPr>
              <w:fldChar w:fldCharType="separate"/>
            </w:r>
            <w:r w:rsidR="005C744F" w:rsidRPr="00CF3FF0">
              <w:rPr>
                <w:rStyle w:val="Hypertextovodkaz"/>
                <w:rFonts w:ascii="Times New Roman" w:hAnsi="Times New Roman" w:cs="Times New Roman"/>
                <w:webHidden/>
              </w:rPr>
              <w:t>18</w:t>
            </w:r>
            <w:r w:rsidRPr="00CF3FF0">
              <w:rPr>
                <w:rStyle w:val="Hypertextovodkaz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3"/>
            <w:tabs>
              <w:tab w:val="left" w:pos="1794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86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2.4.1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Znalosti – dovednosti/jednání – postoje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_Toc58538986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3"/>
            <w:tabs>
              <w:tab w:val="left" w:pos="1794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87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2.4.2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Osobnost učitele sexuální výchovy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_Toc58538987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3"/>
            <w:tabs>
              <w:tab w:val="left" w:pos="1794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88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2.4.3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Aktualizace konceptu sexuální výchovy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_Toc58538988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1"/>
            <w:tabs>
              <w:tab w:val="left" w:pos="1134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89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3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Výzkumná část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_Toc58538989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2"/>
            <w:tabs>
              <w:tab w:val="left" w:pos="1134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90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3.1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Charakteristika výzkumného vzorku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_Toc58538990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2"/>
            <w:tabs>
              <w:tab w:val="left" w:pos="1134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91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3.2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Výzkumná metoda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_Toc58538991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2"/>
            <w:tabs>
              <w:tab w:val="left" w:pos="1134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92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3.3</w:t>
            </w:r>
            <w:r w:rsidR="005C744F" w:rsidRPr="00CF3FF0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 xml:space="preserve">Výsledky </w:t>
            </w:r>
            <w:r w:rsidR="00CE0E4B" w:rsidRPr="00CF3FF0">
              <w:rPr>
                <w:rStyle w:val="Hypertextovodkaz"/>
                <w:rFonts w:ascii="Times New Roman" w:hAnsi="Times New Roman" w:cs="Times New Roman"/>
                <w:noProof/>
              </w:rPr>
              <w:t>a </w:t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diskuse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_Toc58538992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3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93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Testová úloha č. 1.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_Toc58538993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3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94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Testová úloha č. 2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_Toc58538994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3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95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Testová úloha č. 3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_Toc58538995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3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96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Dotazníková otázka č. 4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_Toc58538996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97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Závěr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_Toc58538997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98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Seznam použitých zdrojů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_Toc58538998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8999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 xml:space="preserve">Seznam grafů </w:t>
            </w:r>
            <w:r w:rsidR="00CE0E4B" w:rsidRPr="00CF3FF0">
              <w:rPr>
                <w:rStyle w:val="Hypertextovodkaz"/>
                <w:rFonts w:ascii="Times New Roman" w:hAnsi="Times New Roman" w:cs="Times New Roman"/>
                <w:noProof/>
              </w:rPr>
              <w:t>a </w:t>
            </w:r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tabulek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_Toc58538999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9000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Seznam tabulek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_Toc58539000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9001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Seznam grafů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_Toc58539001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9002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Seznam obrázků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_Toc58539002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9003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Seznam příloh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_Toc58539003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744F" w:rsidRPr="00CF3FF0" w:rsidRDefault="00D14B94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58539004" w:history="1">
            <w:r w:rsidR="005C744F" w:rsidRPr="00CF3FF0">
              <w:rPr>
                <w:rStyle w:val="Hypertextovodkaz"/>
                <w:rFonts w:ascii="Times New Roman" w:hAnsi="Times New Roman" w:cs="Times New Roman"/>
                <w:noProof/>
              </w:rPr>
              <w:t>Přílohy:</w:t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instrText xml:space="preserve"> PAGEREF _Toc58539004 \h </w:instrTex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C744F" w:rsidRPr="00CF3FF0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CF3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B0726" w:rsidRPr="00A16919" w:rsidRDefault="00D14B94" w:rsidP="009E1182">
          <w:pPr>
            <w:sectPr w:rsidR="007B0726" w:rsidRPr="00A16919" w:rsidSect="0020332F">
              <w:footerReference w:type="default" r:id="rId8"/>
              <w:footerReference w:type="first" r:id="rId9"/>
              <w:pgSz w:w="11906" w:h="16838"/>
              <w:pgMar w:top="1418" w:right="1418" w:bottom="1418" w:left="1418" w:header="709" w:footer="709" w:gutter="0"/>
              <w:pgNumType w:start="1"/>
              <w:cols w:space="708"/>
              <w:docGrid w:linePitch="360"/>
            </w:sectPr>
          </w:pPr>
          <w:r w:rsidRPr="00CF3FF0">
            <w:rPr>
              <w:rFonts w:ascii="Times New Roman" w:hAnsi="Times New Roman" w:cs="Times New Roman"/>
            </w:rPr>
            <w:fldChar w:fldCharType="end"/>
          </w:r>
        </w:p>
      </w:sdtContent>
    </w:sdt>
    <w:p w:rsidR="0095230F" w:rsidRPr="009E1182" w:rsidRDefault="0095230F" w:rsidP="0095230F">
      <w:pPr>
        <w:pStyle w:val="Nadpis1"/>
        <w:spacing w:line="360" w:lineRule="auto"/>
        <w:rPr>
          <w:rFonts w:ascii="Times New Roman" w:hAnsi="Times New Roman" w:cs="Times New Roman"/>
          <w:color w:val="auto"/>
        </w:rPr>
      </w:pPr>
      <w:bookmarkStart w:id="0" w:name="_Toc58538972"/>
      <w:r w:rsidRPr="009E1182">
        <w:rPr>
          <w:rFonts w:ascii="Times New Roman" w:hAnsi="Times New Roman" w:cs="Times New Roman"/>
          <w:color w:val="auto"/>
        </w:rPr>
        <w:lastRenderedPageBreak/>
        <w:t>Úvod</w:t>
      </w:r>
      <w:bookmarkEnd w:id="0"/>
    </w:p>
    <w:p w:rsidR="009A21C1" w:rsidRDefault="004676E8" w:rsidP="009A21C1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sexuální</w:t>
      </w:r>
      <w:r w:rsidR="00CE7C05">
        <w:rPr>
          <w:rFonts w:ascii="Times New Roman" w:hAnsi="Times New Roman" w:cs="Times New Roman"/>
          <w:sz w:val="24"/>
          <w:szCs w:val="24"/>
        </w:rPr>
        <w:t xml:space="preserve"> výchovy jsem si vybrala z více</w:t>
      </w:r>
      <w:r>
        <w:rPr>
          <w:rFonts w:ascii="Times New Roman" w:hAnsi="Times New Roman" w:cs="Times New Roman"/>
          <w:sz w:val="24"/>
          <w:szCs w:val="24"/>
        </w:rPr>
        <w:t xml:space="preserve"> důvodů. Tato problematika se jednak prolíná oběma obory z mé </w:t>
      </w:r>
      <w:r w:rsidR="00B60644">
        <w:rPr>
          <w:rFonts w:ascii="Times New Roman" w:hAnsi="Times New Roman" w:cs="Times New Roman"/>
          <w:sz w:val="24"/>
          <w:szCs w:val="24"/>
        </w:rPr>
        <w:t xml:space="preserve">studijní kombinace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60644">
        <w:rPr>
          <w:rFonts w:ascii="Times New Roman" w:hAnsi="Times New Roman" w:cs="Times New Roman"/>
          <w:sz w:val="24"/>
          <w:szCs w:val="24"/>
        </w:rPr>
        <w:t>také mám</w:t>
      </w:r>
      <w:r>
        <w:rPr>
          <w:rFonts w:ascii="Times New Roman" w:hAnsi="Times New Roman" w:cs="Times New Roman"/>
          <w:sz w:val="24"/>
          <w:szCs w:val="24"/>
        </w:rPr>
        <w:t xml:space="preserve"> v tom </w:t>
      </w:r>
      <w:r w:rsidR="00B60644">
        <w:rPr>
          <w:rFonts w:ascii="Times New Roman" w:hAnsi="Times New Roman" w:cs="Times New Roman"/>
          <w:sz w:val="24"/>
          <w:szCs w:val="24"/>
        </w:rPr>
        <w:t>směru osobní zkušenost. K</w:t>
      </w:r>
      <w:r>
        <w:rPr>
          <w:rFonts w:ascii="Times New Roman" w:hAnsi="Times New Roman" w:cs="Times New Roman"/>
          <w:sz w:val="24"/>
          <w:szCs w:val="24"/>
        </w:rPr>
        <w:t xml:space="preserve">dysi </w:t>
      </w:r>
      <w:r w:rsidR="00B60644">
        <w:rPr>
          <w:rFonts w:ascii="Times New Roman" w:hAnsi="Times New Roman" w:cs="Times New Roman"/>
          <w:sz w:val="24"/>
          <w:szCs w:val="24"/>
        </w:rPr>
        <w:t xml:space="preserve">jsem </w:t>
      </w:r>
      <w:r>
        <w:rPr>
          <w:rFonts w:ascii="Times New Roman" w:hAnsi="Times New Roman" w:cs="Times New Roman"/>
          <w:sz w:val="24"/>
          <w:szCs w:val="24"/>
        </w:rPr>
        <w:t xml:space="preserve">působila jako </w:t>
      </w:r>
      <w:r w:rsidR="00783500">
        <w:rPr>
          <w:rFonts w:ascii="Times New Roman" w:hAnsi="Times New Roman" w:cs="Times New Roman"/>
          <w:sz w:val="24"/>
          <w:szCs w:val="24"/>
        </w:rPr>
        <w:t>preventist</w:t>
      </w:r>
      <w:r w:rsidR="00CE7C05">
        <w:rPr>
          <w:rFonts w:ascii="Times New Roman" w:hAnsi="Times New Roman" w:cs="Times New Roman"/>
          <w:sz w:val="24"/>
          <w:szCs w:val="24"/>
        </w:rPr>
        <w:t>k</w:t>
      </w:r>
      <w:r w:rsidR="00B60644">
        <w:rPr>
          <w:rFonts w:ascii="Times New Roman" w:hAnsi="Times New Roman" w:cs="Times New Roman"/>
          <w:sz w:val="24"/>
          <w:szCs w:val="24"/>
        </w:rPr>
        <w:t>a -</w:t>
      </w:r>
      <w:r>
        <w:rPr>
          <w:rFonts w:ascii="Times New Roman" w:hAnsi="Times New Roman" w:cs="Times New Roman"/>
          <w:sz w:val="24"/>
          <w:szCs w:val="24"/>
        </w:rPr>
        <w:t xml:space="preserve"> pomáhala jsem vést peer-programy ohledně partnerských</w:t>
      </w:r>
      <w:r w:rsidR="00B60644">
        <w:rPr>
          <w:rFonts w:ascii="Times New Roman" w:hAnsi="Times New Roman" w:cs="Times New Roman"/>
          <w:sz w:val="24"/>
          <w:szCs w:val="24"/>
        </w:rPr>
        <w:t xml:space="preserve"> vztahů, sexuality,</w:t>
      </w:r>
      <w:r w:rsidR="0030334B">
        <w:rPr>
          <w:rFonts w:ascii="Times New Roman" w:hAnsi="Times New Roman" w:cs="Times New Roman"/>
          <w:sz w:val="24"/>
          <w:szCs w:val="24"/>
        </w:rPr>
        <w:t xml:space="preserve"> AIDS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0334B">
        <w:rPr>
          <w:rFonts w:ascii="Times New Roman" w:hAnsi="Times New Roman" w:cs="Times New Roman"/>
          <w:sz w:val="24"/>
          <w:szCs w:val="24"/>
        </w:rPr>
        <w:t>dalších</w:t>
      </w:r>
      <w:r w:rsidR="00B60644">
        <w:rPr>
          <w:rFonts w:ascii="Times New Roman" w:hAnsi="Times New Roman" w:cs="Times New Roman"/>
          <w:sz w:val="24"/>
          <w:szCs w:val="24"/>
        </w:rPr>
        <w:t xml:space="preserve"> problematických oblastí</w:t>
      </w:r>
      <w:r w:rsidR="0030334B">
        <w:rPr>
          <w:rFonts w:ascii="Times New Roman" w:hAnsi="Times New Roman" w:cs="Times New Roman"/>
          <w:sz w:val="24"/>
          <w:szCs w:val="24"/>
        </w:rPr>
        <w:t xml:space="preserve">týkajících se </w:t>
      </w:r>
      <w:r w:rsidR="00A727A5">
        <w:rPr>
          <w:rFonts w:ascii="Times New Roman" w:hAnsi="Times New Roman" w:cs="Times New Roman"/>
          <w:sz w:val="24"/>
          <w:szCs w:val="24"/>
        </w:rPr>
        <w:t>dospívání. Častokrát se</w:t>
      </w:r>
      <w:r>
        <w:rPr>
          <w:rFonts w:ascii="Times New Roman" w:hAnsi="Times New Roman" w:cs="Times New Roman"/>
          <w:sz w:val="24"/>
          <w:szCs w:val="24"/>
        </w:rPr>
        <w:t xml:space="preserve"> potvrzovalo</w:t>
      </w:r>
      <w:r w:rsidR="00B60644">
        <w:rPr>
          <w:rFonts w:ascii="Times New Roman" w:hAnsi="Times New Roman" w:cs="Times New Roman"/>
          <w:sz w:val="24"/>
          <w:szCs w:val="24"/>
        </w:rPr>
        <w:t>, jak důležité téma to pro teen</w:t>
      </w:r>
      <w:r>
        <w:rPr>
          <w:rFonts w:ascii="Times New Roman" w:hAnsi="Times New Roman" w:cs="Times New Roman"/>
          <w:sz w:val="24"/>
          <w:szCs w:val="24"/>
        </w:rPr>
        <w:t>age</w:t>
      </w:r>
      <w:r w:rsidR="00713576">
        <w:rPr>
          <w:rFonts w:ascii="Times New Roman" w:hAnsi="Times New Roman" w:cs="Times New Roman"/>
          <w:sz w:val="24"/>
          <w:szCs w:val="24"/>
        </w:rPr>
        <w:t xml:space="preserve">rský věk je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713576">
        <w:rPr>
          <w:rFonts w:ascii="Times New Roman" w:hAnsi="Times New Roman" w:cs="Times New Roman"/>
          <w:sz w:val="24"/>
          <w:szCs w:val="24"/>
        </w:rPr>
        <w:t xml:space="preserve">kolik v něm panuje nejistot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713576">
        <w:rPr>
          <w:rFonts w:ascii="Times New Roman" w:hAnsi="Times New Roman" w:cs="Times New Roman"/>
          <w:sz w:val="24"/>
          <w:szCs w:val="24"/>
        </w:rPr>
        <w:t>pochybností</w:t>
      </w:r>
      <w:r w:rsidR="0092206A">
        <w:rPr>
          <w:rFonts w:ascii="Times New Roman" w:hAnsi="Times New Roman" w:cs="Times New Roman"/>
          <w:sz w:val="24"/>
          <w:szCs w:val="24"/>
        </w:rPr>
        <w:t>,</w:t>
      </w:r>
      <w:r w:rsidR="00713576">
        <w:rPr>
          <w:rFonts w:ascii="Times New Roman" w:hAnsi="Times New Roman" w:cs="Times New Roman"/>
          <w:sz w:val="24"/>
          <w:szCs w:val="24"/>
        </w:rPr>
        <w:t xml:space="preserve"> spojených se sebepřijetím.</w:t>
      </w:r>
      <w:r w:rsidR="00B638BB">
        <w:rPr>
          <w:rFonts w:ascii="Times New Roman" w:hAnsi="Times New Roman" w:cs="Times New Roman"/>
          <w:sz w:val="24"/>
          <w:szCs w:val="24"/>
        </w:rPr>
        <w:t>Přitom p</w:t>
      </w:r>
      <w:r w:rsidR="00702867">
        <w:rPr>
          <w:rFonts w:ascii="Times New Roman" w:hAnsi="Times New Roman" w:cs="Times New Roman"/>
          <w:sz w:val="24"/>
          <w:szCs w:val="24"/>
        </w:rPr>
        <w:t xml:space="preserve">řibližně třetina pedagogických </w:t>
      </w:r>
      <w:r w:rsidR="009F64AE">
        <w:rPr>
          <w:rFonts w:ascii="Times New Roman" w:hAnsi="Times New Roman" w:cs="Times New Roman"/>
          <w:sz w:val="24"/>
          <w:szCs w:val="24"/>
        </w:rPr>
        <w:t xml:space="preserve">pracovníků není schopná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9F64AE">
        <w:rPr>
          <w:rFonts w:ascii="Times New Roman" w:hAnsi="Times New Roman" w:cs="Times New Roman"/>
          <w:sz w:val="24"/>
          <w:szCs w:val="24"/>
        </w:rPr>
        <w:t>tématech</w:t>
      </w:r>
      <w:r w:rsidR="00702867">
        <w:rPr>
          <w:rFonts w:ascii="Times New Roman" w:hAnsi="Times New Roman" w:cs="Times New Roman"/>
          <w:sz w:val="24"/>
          <w:szCs w:val="24"/>
        </w:rPr>
        <w:t xml:space="preserve"> sexuální výchovy hovořit. S rodiči </w:t>
      </w:r>
      <w:r w:rsidR="009254F9">
        <w:rPr>
          <w:rFonts w:ascii="Times New Roman" w:hAnsi="Times New Roman" w:cs="Times New Roman"/>
          <w:sz w:val="24"/>
          <w:szCs w:val="24"/>
        </w:rPr>
        <w:t>mluví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A727A5">
        <w:rPr>
          <w:rFonts w:ascii="Times New Roman" w:hAnsi="Times New Roman" w:cs="Times New Roman"/>
          <w:sz w:val="24"/>
          <w:szCs w:val="24"/>
        </w:rPr>
        <w:t>tématech sexu</w:t>
      </w:r>
      <w:r w:rsidR="00702867">
        <w:rPr>
          <w:rFonts w:ascii="Times New Roman" w:hAnsi="Times New Roman" w:cs="Times New Roman"/>
          <w:sz w:val="24"/>
          <w:szCs w:val="24"/>
        </w:rPr>
        <w:t xml:space="preserve"> asi jen čtvrtina dětí.</w:t>
      </w:r>
      <w:r w:rsidR="00B638BB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702867">
        <w:rPr>
          <w:rFonts w:ascii="Times New Roman" w:hAnsi="Times New Roman" w:cs="Times New Roman"/>
          <w:sz w:val="24"/>
          <w:szCs w:val="24"/>
        </w:rPr>
        <w:t xml:space="preserve"> V naší společnosti </w:t>
      </w:r>
      <w:r w:rsidR="009254F9">
        <w:rPr>
          <w:rFonts w:ascii="Times New Roman" w:hAnsi="Times New Roman" w:cs="Times New Roman"/>
          <w:sz w:val="24"/>
          <w:szCs w:val="24"/>
        </w:rPr>
        <w:t xml:space="preserve">stále panuje mnoho předsudků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254F9">
        <w:rPr>
          <w:rFonts w:ascii="Times New Roman" w:hAnsi="Times New Roman" w:cs="Times New Roman"/>
          <w:sz w:val="24"/>
          <w:szCs w:val="24"/>
        </w:rPr>
        <w:t>ostychu spojeného se sex</w:t>
      </w:r>
      <w:r w:rsidR="00A727A5">
        <w:rPr>
          <w:rFonts w:ascii="Times New Roman" w:hAnsi="Times New Roman" w:cs="Times New Roman"/>
          <w:sz w:val="24"/>
          <w:szCs w:val="24"/>
        </w:rPr>
        <w:t>ualitou. Vedle toho jsme</w:t>
      </w:r>
      <w:r w:rsidR="009254F9">
        <w:rPr>
          <w:rFonts w:ascii="Times New Roman" w:hAnsi="Times New Roman" w:cs="Times New Roman"/>
          <w:sz w:val="24"/>
          <w:szCs w:val="24"/>
        </w:rPr>
        <w:t xml:space="preserve"> byli nedávno konfrontováni</w:t>
      </w:r>
      <w:r w:rsidR="007F4A38">
        <w:rPr>
          <w:rFonts w:ascii="Times New Roman" w:hAnsi="Times New Roman" w:cs="Times New Roman"/>
          <w:sz w:val="24"/>
          <w:szCs w:val="24"/>
        </w:rPr>
        <w:t>,</w:t>
      </w:r>
      <w:r w:rsidR="009254F9">
        <w:rPr>
          <w:rFonts w:ascii="Times New Roman" w:hAnsi="Times New Roman" w:cs="Times New Roman"/>
          <w:sz w:val="24"/>
          <w:szCs w:val="24"/>
        </w:rPr>
        <w:t xml:space="preserve"> v dokumentu Víta Klusáka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254F9">
        <w:rPr>
          <w:rFonts w:ascii="Times New Roman" w:hAnsi="Times New Roman" w:cs="Times New Roman"/>
          <w:sz w:val="24"/>
          <w:szCs w:val="24"/>
        </w:rPr>
        <w:t xml:space="preserve">Barbory Chalupové </w:t>
      </w:r>
      <w:r w:rsidR="009254F9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7F4A3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9254F9">
        <w:rPr>
          <w:rFonts w:ascii="Times New Roman" w:hAnsi="Times New Roman" w:cs="Times New Roman"/>
          <w:b/>
          <w:i/>
          <w:sz w:val="24"/>
          <w:szCs w:val="24"/>
        </w:rPr>
        <w:t>síti</w:t>
      </w:r>
      <w:r w:rsidR="007F4A3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254F9">
        <w:rPr>
          <w:rFonts w:ascii="Times New Roman" w:hAnsi="Times New Roman" w:cs="Times New Roman"/>
          <w:sz w:val="24"/>
          <w:szCs w:val="24"/>
        </w:rPr>
        <w:t xml:space="preserve"> s fenoménem zneužívání dětí skrze různé </w:t>
      </w:r>
      <w:r w:rsidR="0030334B">
        <w:rPr>
          <w:rFonts w:ascii="Times New Roman" w:hAnsi="Times New Roman" w:cs="Times New Roman"/>
          <w:sz w:val="24"/>
          <w:szCs w:val="24"/>
        </w:rPr>
        <w:t>sociální platformy</w:t>
      </w:r>
      <w:r w:rsidR="009254F9">
        <w:rPr>
          <w:rFonts w:ascii="Times New Roman" w:hAnsi="Times New Roman" w:cs="Times New Roman"/>
          <w:sz w:val="24"/>
          <w:szCs w:val="24"/>
        </w:rPr>
        <w:t xml:space="preserve">. Tento experiment ukázal </w:t>
      </w:r>
      <w:r w:rsidR="00817DAA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9254F9">
        <w:rPr>
          <w:rFonts w:ascii="Times New Roman" w:hAnsi="Times New Roman" w:cs="Times New Roman"/>
          <w:sz w:val="24"/>
          <w:szCs w:val="24"/>
        </w:rPr>
        <w:t xml:space="preserve">fakt, že každé druhé dítě chatuje s cizími lidmi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254F9">
        <w:rPr>
          <w:rFonts w:ascii="Times New Roman" w:hAnsi="Times New Roman" w:cs="Times New Roman"/>
          <w:sz w:val="24"/>
          <w:szCs w:val="24"/>
        </w:rPr>
        <w:t>asi pětina by neodmítla schůzku,</w:t>
      </w:r>
      <w:r w:rsidR="00A727A5">
        <w:rPr>
          <w:rFonts w:ascii="Times New Roman" w:hAnsi="Times New Roman" w:cs="Times New Roman"/>
          <w:sz w:val="24"/>
          <w:szCs w:val="24"/>
        </w:rPr>
        <w:t xml:space="preserve"> 41% dětí potvrdila, že obdržela</w:t>
      </w:r>
      <w:r w:rsidR="009254F9">
        <w:rPr>
          <w:rFonts w:ascii="Times New Roman" w:hAnsi="Times New Roman" w:cs="Times New Roman"/>
          <w:sz w:val="24"/>
          <w:szCs w:val="24"/>
        </w:rPr>
        <w:t xml:space="preserve"> od jiné osoby por</w:t>
      </w:r>
      <w:r w:rsidR="0030334B">
        <w:rPr>
          <w:rFonts w:ascii="Times New Roman" w:hAnsi="Times New Roman" w:cs="Times New Roman"/>
          <w:sz w:val="24"/>
          <w:szCs w:val="24"/>
        </w:rPr>
        <w:t xml:space="preserve">nografickou fotku.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30334B">
        <w:rPr>
          <w:rFonts w:ascii="Times New Roman" w:hAnsi="Times New Roman" w:cs="Times New Roman"/>
          <w:sz w:val="24"/>
          <w:szCs w:val="24"/>
        </w:rPr>
        <w:t xml:space="preserve">60% </w:t>
      </w:r>
      <w:r w:rsidR="00CE0E4B">
        <w:rPr>
          <w:rFonts w:ascii="Times New Roman" w:hAnsi="Times New Roman" w:cs="Times New Roman"/>
          <w:sz w:val="24"/>
          <w:szCs w:val="24"/>
        </w:rPr>
        <w:t>z </w:t>
      </w:r>
      <w:r w:rsidR="0030334B">
        <w:rPr>
          <w:rFonts w:ascii="Times New Roman" w:hAnsi="Times New Roman" w:cs="Times New Roman"/>
          <w:sz w:val="24"/>
          <w:szCs w:val="24"/>
        </w:rPr>
        <w:t>nich</w:t>
      </w:r>
      <w:r w:rsidR="00705768">
        <w:rPr>
          <w:rFonts w:ascii="Times New Roman" w:hAnsi="Times New Roman" w:cs="Times New Roman"/>
          <w:sz w:val="24"/>
          <w:szCs w:val="24"/>
        </w:rPr>
        <w:t xml:space="preserve"> rodiče nijaknelimitují čas na internetu. </w:t>
      </w:r>
      <w:r w:rsidR="003A427F">
        <w:rPr>
          <w:rFonts w:ascii="Times New Roman" w:hAnsi="Times New Roman" w:cs="Times New Roman"/>
          <w:sz w:val="24"/>
          <w:szCs w:val="24"/>
        </w:rPr>
        <w:t xml:space="preserve">Pokud děti nedostávají informace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A427F">
        <w:rPr>
          <w:rFonts w:ascii="Times New Roman" w:hAnsi="Times New Roman" w:cs="Times New Roman"/>
          <w:sz w:val="24"/>
          <w:szCs w:val="24"/>
        </w:rPr>
        <w:t xml:space="preserve">odpovědi na své otázky od blízkých lidí, najdou si je jinde… </w:t>
      </w:r>
      <w:r w:rsidR="00705768">
        <w:rPr>
          <w:rFonts w:ascii="Times New Roman" w:hAnsi="Times New Roman" w:cs="Times New Roman"/>
          <w:sz w:val="24"/>
          <w:szCs w:val="24"/>
        </w:rPr>
        <w:t>T</w:t>
      </w:r>
      <w:r w:rsidR="009254F9">
        <w:rPr>
          <w:rFonts w:ascii="Times New Roman" w:hAnsi="Times New Roman" w:cs="Times New Roman"/>
          <w:sz w:val="24"/>
          <w:szCs w:val="24"/>
        </w:rPr>
        <w:t>oto vše se týká dětí pod dvanáct let.</w:t>
      </w:r>
      <w:r w:rsidR="00705768">
        <w:rPr>
          <w:rFonts w:ascii="Times New Roman" w:hAnsi="Times New Roman" w:cs="Times New Roman"/>
          <w:sz w:val="24"/>
          <w:szCs w:val="24"/>
        </w:rPr>
        <w:t xml:space="preserve"> Zájem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705768">
        <w:rPr>
          <w:rFonts w:ascii="Times New Roman" w:hAnsi="Times New Roman" w:cs="Times New Roman"/>
          <w:sz w:val="24"/>
          <w:szCs w:val="24"/>
        </w:rPr>
        <w:t>témata sexuality nezávisí na věku, ale míra zranitelnosti ano.</w:t>
      </w:r>
    </w:p>
    <w:p w:rsidR="00705768" w:rsidRDefault="00705768" w:rsidP="009A21C1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Informovanost v oblasti sexuality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prevence nebezpečných jevů s ní související je</w:t>
      </w:r>
      <w:r w:rsidR="00262A65">
        <w:rPr>
          <w:rFonts w:ascii="Times New Roman" w:hAnsi="Times New Roman" w:cs="Times New Roman"/>
          <w:sz w:val="24"/>
          <w:szCs w:val="24"/>
        </w:rPr>
        <w:t xml:space="preserve"> jedna věc, neméně důležité je ovšem integrování sexuality do lidského života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62A65">
        <w:rPr>
          <w:rFonts w:ascii="Times New Roman" w:hAnsi="Times New Roman" w:cs="Times New Roman"/>
          <w:sz w:val="24"/>
          <w:szCs w:val="24"/>
        </w:rPr>
        <w:t xml:space="preserve">to jako jeho </w:t>
      </w:r>
      <w:r w:rsidR="00BA219E">
        <w:rPr>
          <w:rFonts w:ascii="Times New Roman" w:hAnsi="Times New Roman" w:cs="Times New Roman"/>
          <w:sz w:val="24"/>
          <w:szCs w:val="24"/>
        </w:rPr>
        <w:t>pozitivní součásti</w:t>
      </w:r>
      <w:r w:rsidR="00262A65">
        <w:rPr>
          <w:rFonts w:ascii="Times New Roman" w:hAnsi="Times New Roman" w:cs="Times New Roman"/>
          <w:sz w:val="24"/>
          <w:szCs w:val="24"/>
        </w:rPr>
        <w:t xml:space="preserve">. Sexuální výchova se neomezuje jen na </w:t>
      </w:r>
      <w:r w:rsidR="00817DAA">
        <w:rPr>
          <w:rFonts w:ascii="Times New Roman" w:hAnsi="Times New Roman" w:cs="Times New Roman"/>
          <w:sz w:val="24"/>
          <w:szCs w:val="24"/>
        </w:rPr>
        <w:t xml:space="preserve">pouhé </w:t>
      </w:r>
      <w:r w:rsidR="00262A65">
        <w:rPr>
          <w:rFonts w:ascii="Times New Roman" w:hAnsi="Times New Roman" w:cs="Times New Roman"/>
          <w:sz w:val="24"/>
          <w:szCs w:val="24"/>
        </w:rPr>
        <w:t>i</w:t>
      </w:r>
      <w:r w:rsidR="00B46215">
        <w:rPr>
          <w:rFonts w:ascii="Times New Roman" w:hAnsi="Times New Roman" w:cs="Times New Roman"/>
          <w:sz w:val="24"/>
          <w:szCs w:val="24"/>
        </w:rPr>
        <w:t xml:space="preserve">nformace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46215">
        <w:rPr>
          <w:rFonts w:ascii="Times New Roman" w:hAnsi="Times New Roman" w:cs="Times New Roman"/>
          <w:sz w:val="24"/>
          <w:szCs w:val="24"/>
        </w:rPr>
        <w:t>anatomické znalosti. P</w:t>
      </w:r>
      <w:r w:rsidR="00262A65">
        <w:rPr>
          <w:rFonts w:ascii="Times New Roman" w:hAnsi="Times New Roman" w:cs="Times New Roman"/>
          <w:sz w:val="24"/>
          <w:szCs w:val="24"/>
        </w:rPr>
        <w:t xml:space="preserve">ro budoucí partnerské vztahy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62A65">
        <w:rPr>
          <w:rFonts w:ascii="Times New Roman" w:hAnsi="Times New Roman" w:cs="Times New Roman"/>
          <w:sz w:val="24"/>
          <w:szCs w:val="24"/>
        </w:rPr>
        <w:t>následný rodinný život je ro</w:t>
      </w:r>
      <w:r w:rsidR="00B638BB">
        <w:rPr>
          <w:rFonts w:ascii="Times New Roman" w:hAnsi="Times New Roman" w:cs="Times New Roman"/>
          <w:sz w:val="24"/>
          <w:szCs w:val="24"/>
        </w:rPr>
        <w:t>vněž důležité</w:t>
      </w:r>
      <w:r w:rsidR="00817DAA">
        <w:rPr>
          <w:rFonts w:ascii="Times New Roman" w:hAnsi="Times New Roman" w:cs="Times New Roman"/>
          <w:sz w:val="24"/>
          <w:szCs w:val="24"/>
        </w:rPr>
        <w:t>pozná</w:t>
      </w:r>
      <w:r w:rsidR="00262A65">
        <w:rPr>
          <w:rFonts w:ascii="Times New Roman" w:hAnsi="Times New Roman" w:cs="Times New Roman"/>
          <w:sz w:val="24"/>
          <w:szCs w:val="24"/>
        </w:rPr>
        <w:t xml:space="preserve">ní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A21C1">
        <w:rPr>
          <w:rFonts w:ascii="Times New Roman" w:hAnsi="Times New Roman" w:cs="Times New Roman"/>
          <w:sz w:val="24"/>
          <w:szCs w:val="24"/>
        </w:rPr>
        <w:t xml:space="preserve">přijetí </w:t>
      </w:r>
      <w:r w:rsidR="00262A65">
        <w:rPr>
          <w:rFonts w:ascii="Times New Roman" w:hAnsi="Times New Roman" w:cs="Times New Roman"/>
          <w:sz w:val="24"/>
          <w:szCs w:val="24"/>
        </w:rPr>
        <w:t>sebe sama, proh</w:t>
      </w:r>
      <w:r w:rsidR="0089478D">
        <w:rPr>
          <w:rFonts w:ascii="Times New Roman" w:hAnsi="Times New Roman" w:cs="Times New Roman"/>
          <w:sz w:val="24"/>
          <w:szCs w:val="24"/>
        </w:rPr>
        <w:t xml:space="preserve">lubování svých emocí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62A65">
        <w:rPr>
          <w:rFonts w:ascii="Times New Roman" w:hAnsi="Times New Roman" w:cs="Times New Roman"/>
          <w:sz w:val="24"/>
          <w:szCs w:val="24"/>
        </w:rPr>
        <w:t>citů</w:t>
      </w:r>
      <w:r w:rsidR="00817DAA">
        <w:rPr>
          <w:rFonts w:ascii="Times New Roman" w:hAnsi="Times New Roman" w:cs="Times New Roman"/>
          <w:sz w:val="24"/>
          <w:szCs w:val="24"/>
        </w:rPr>
        <w:t>,</w:t>
      </w:r>
      <w:r w:rsidR="00262A65">
        <w:rPr>
          <w:rFonts w:ascii="Times New Roman" w:hAnsi="Times New Roman" w:cs="Times New Roman"/>
          <w:sz w:val="24"/>
          <w:szCs w:val="24"/>
        </w:rPr>
        <w:t xml:space="preserve"> chápání pocitů druhýc</w:t>
      </w:r>
      <w:r w:rsidR="00817DAA">
        <w:rPr>
          <w:rFonts w:ascii="Times New Roman" w:hAnsi="Times New Roman" w:cs="Times New Roman"/>
          <w:sz w:val="24"/>
          <w:szCs w:val="24"/>
        </w:rPr>
        <w:t>h. Takto se rodí schopnost vztahování se k druhému,</w:t>
      </w:r>
      <w:r w:rsidR="0089478D">
        <w:rPr>
          <w:rFonts w:ascii="Times New Roman" w:hAnsi="Times New Roman" w:cs="Times New Roman"/>
          <w:sz w:val="24"/>
          <w:szCs w:val="24"/>
        </w:rPr>
        <w:t xml:space="preserve"> hlubokého</w:t>
      </w:r>
      <w:r w:rsidR="00817DAA">
        <w:rPr>
          <w:rFonts w:ascii="Times New Roman" w:hAnsi="Times New Roman" w:cs="Times New Roman"/>
          <w:sz w:val="24"/>
          <w:szCs w:val="24"/>
        </w:rPr>
        <w:t xml:space="preserve"> cit</w:t>
      </w:r>
      <w:r w:rsidR="0089478D">
        <w:rPr>
          <w:rFonts w:ascii="Times New Roman" w:hAnsi="Times New Roman" w:cs="Times New Roman"/>
          <w:sz w:val="24"/>
          <w:szCs w:val="24"/>
        </w:rPr>
        <w:t>u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62A65">
        <w:rPr>
          <w:rFonts w:ascii="Times New Roman" w:hAnsi="Times New Roman" w:cs="Times New Roman"/>
          <w:sz w:val="24"/>
          <w:szCs w:val="24"/>
        </w:rPr>
        <w:t>vzájemnost</w:t>
      </w:r>
      <w:r w:rsidR="0089478D">
        <w:rPr>
          <w:rFonts w:ascii="Times New Roman" w:hAnsi="Times New Roman" w:cs="Times New Roman"/>
          <w:sz w:val="24"/>
          <w:szCs w:val="24"/>
        </w:rPr>
        <w:t>i</w:t>
      </w:r>
      <w:r w:rsidR="00262A65">
        <w:rPr>
          <w:rFonts w:ascii="Times New Roman" w:hAnsi="Times New Roman" w:cs="Times New Roman"/>
          <w:sz w:val="24"/>
          <w:szCs w:val="24"/>
        </w:rPr>
        <w:t>.</w:t>
      </w:r>
    </w:p>
    <w:p w:rsidR="00370D85" w:rsidRDefault="00BA219E" w:rsidP="00370D8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Sexuální výchova je prostor, ve kterém se střetávají různé názory, hodnoty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morální postoje. Tyto postoje si děti začínají utvářet ve svojí primární rodině, která hraje v</w:t>
      </w:r>
      <w:r w:rsidR="00B60644">
        <w:rPr>
          <w:rFonts w:ascii="Times New Roman" w:hAnsi="Times New Roman" w:cs="Times New Roman"/>
          <w:sz w:val="24"/>
          <w:szCs w:val="24"/>
        </w:rPr>
        <w:t> tomto případě</w:t>
      </w:r>
      <w:r>
        <w:rPr>
          <w:rFonts w:ascii="Times New Roman" w:hAnsi="Times New Roman" w:cs="Times New Roman"/>
          <w:sz w:val="24"/>
          <w:szCs w:val="24"/>
        </w:rPr>
        <w:t xml:space="preserve"> nejdůležitější roli. Škola by měla napomoci v rozšíření, integrování, roztřídění</w:t>
      </w:r>
      <w:r w:rsidR="0089478D">
        <w:rPr>
          <w:rFonts w:ascii="Times New Roman" w:hAnsi="Times New Roman" w:cs="Times New Roman"/>
          <w:sz w:val="24"/>
          <w:szCs w:val="24"/>
        </w:rPr>
        <w:t xml:space="preserve"> informací</w:t>
      </w:r>
      <w:r>
        <w:rPr>
          <w:rFonts w:ascii="Times New Roman" w:hAnsi="Times New Roman" w:cs="Times New Roman"/>
          <w:sz w:val="24"/>
          <w:szCs w:val="24"/>
        </w:rPr>
        <w:t>, popříp</w:t>
      </w:r>
      <w:r w:rsidR="0030334B">
        <w:rPr>
          <w:rFonts w:ascii="Times New Roman" w:hAnsi="Times New Roman" w:cs="Times New Roman"/>
          <w:sz w:val="24"/>
          <w:szCs w:val="24"/>
        </w:rPr>
        <w:t>adě jejich poopravení</w:t>
      </w:r>
      <w:r>
        <w:rPr>
          <w:rFonts w:ascii="Times New Roman" w:hAnsi="Times New Roman" w:cs="Times New Roman"/>
          <w:sz w:val="24"/>
          <w:szCs w:val="24"/>
        </w:rPr>
        <w:t>. Ze socializačního hlediska stojí hned ved</w:t>
      </w:r>
      <w:r w:rsidR="00B86572">
        <w:rPr>
          <w:rFonts w:ascii="Times New Roman" w:hAnsi="Times New Roman" w:cs="Times New Roman"/>
          <w:sz w:val="24"/>
          <w:szCs w:val="24"/>
        </w:rPr>
        <w:t xml:space="preserve">le rodiny. Rodina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86572">
        <w:rPr>
          <w:rFonts w:ascii="Times New Roman" w:hAnsi="Times New Roman" w:cs="Times New Roman"/>
          <w:sz w:val="24"/>
          <w:szCs w:val="24"/>
        </w:rPr>
        <w:t>škola by měli</w:t>
      </w:r>
      <w:r w:rsidR="00A727A5">
        <w:rPr>
          <w:rFonts w:ascii="Times New Roman" w:hAnsi="Times New Roman" w:cs="Times New Roman"/>
          <w:sz w:val="24"/>
          <w:szCs w:val="24"/>
        </w:rPr>
        <w:t>na</w:t>
      </w:r>
      <w:r w:rsidR="00370D85">
        <w:rPr>
          <w:rFonts w:ascii="Times New Roman" w:hAnsi="Times New Roman" w:cs="Times New Roman"/>
          <w:sz w:val="24"/>
          <w:szCs w:val="24"/>
        </w:rPr>
        <w:t xml:space="preserve"> těchto tématech spolupracovat, navzájem si důvěřovat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70D85">
        <w:rPr>
          <w:rFonts w:ascii="Times New Roman" w:hAnsi="Times New Roman" w:cs="Times New Roman"/>
          <w:sz w:val="24"/>
          <w:szCs w:val="24"/>
        </w:rPr>
        <w:t>podporovat se. Pokusím se nahlédnout na všechny tyto oblasti.</w:t>
      </w:r>
    </w:p>
    <w:p w:rsidR="00F06850" w:rsidRDefault="00F06850" w:rsidP="00AD591D">
      <w:pPr>
        <w:pStyle w:val="Nadpis1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bookmarkStart w:id="1" w:name="_Toc58538973"/>
      <w:r>
        <w:rPr>
          <w:rFonts w:ascii="Times New Roman" w:hAnsi="Times New Roman" w:cs="Times New Roman"/>
          <w:color w:val="auto"/>
        </w:rPr>
        <w:lastRenderedPageBreak/>
        <w:t xml:space="preserve">Cíle </w:t>
      </w:r>
      <w:r w:rsidR="00CE0E4B">
        <w:rPr>
          <w:rFonts w:ascii="Times New Roman" w:hAnsi="Times New Roman" w:cs="Times New Roman"/>
          <w:color w:val="auto"/>
        </w:rPr>
        <w:t>a </w:t>
      </w:r>
      <w:r>
        <w:rPr>
          <w:rFonts w:ascii="Times New Roman" w:hAnsi="Times New Roman" w:cs="Times New Roman"/>
          <w:color w:val="auto"/>
        </w:rPr>
        <w:t>úkoly práce</w:t>
      </w:r>
      <w:bookmarkEnd w:id="1"/>
    </w:p>
    <w:p w:rsidR="00F06850" w:rsidRDefault="00F06850" w:rsidP="00F06850"/>
    <w:p w:rsidR="00F06850" w:rsidRDefault="00F06850" w:rsidP="00F0685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Hlavním úkolem této práce je </w:t>
      </w:r>
      <w:r w:rsidR="00AD591D">
        <w:rPr>
          <w:rFonts w:ascii="Times New Roman" w:hAnsi="Times New Roman" w:cs="Times New Roman"/>
          <w:sz w:val="24"/>
          <w:szCs w:val="24"/>
        </w:rPr>
        <w:t>zhodnocení úrovně</w:t>
      </w:r>
      <w:r w:rsidR="00A93646">
        <w:rPr>
          <w:rFonts w:ascii="Times New Roman" w:hAnsi="Times New Roman" w:cs="Times New Roman"/>
          <w:sz w:val="24"/>
          <w:szCs w:val="24"/>
        </w:rPr>
        <w:t xml:space="preserve">znalostí žáků 9. tříd základní školy v oblasti lidské sexuality, partnerských vztahů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A93646">
        <w:rPr>
          <w:rFonts w:ascii="Times New Roman" w:hAnsi="Times New Roman" w:cs="Times New Roman"/>
          <w:sz w:val="24"/>
          <w:szCs w:val="24"/>
        </w:rPr>
        <w:t xml:space="preserve">sexuálně reprodukčního zdraví, </w:t>
      </w:r>
      <w:r w:rsidR="00AD591D">
        <w:rPr>
          <w:rFonts w:ascii="Times New Roman" w:hAnsi="Times New Roman" w:cs="Times New Roman"/>
          <w:sz w:val="24"/>
          <w:szCs w:val="24"/>
        </w:rPr>
        <w:t xml:space="preserve">ve vztahu k cílové úrovni znalostí formátovaných v Rámcovém vzdělávacím plánu pro základní školy(dále </w:t>
      </w:r>
      <w:r w:rsidR="00A93646">
        <w:rPr>
          <w:rFonts w:ascii="Times New Roman" w:hAnsi="Times New Roman" w:cs="Times New Roman"/>
          <w:sz w:val="24"/>
          <w:szCs w:val="24"/>
        </w:rPr>
        <w:t>RVP ZV</w:t>
      </w:r>
      <w:r w:rsidR="00AD591D">
        <w:rPr>
          <w:rFonts w:ascii="Times New Roman" w:hAnsi="Times New Roman" w:cs="Times New Roman"/>
          <w:sz w:val="24"/>
          <w:szCs w:val="24"/>
        </w:rPr>
        <w:t>)</w:t>
      </w:r>
      <w:r w:rsidR="00A93646">
        <w:rPr>
          <w:rFonts w:ascii="Times New Roman" w:hAnsi="Times New Roman" w:cs="Times New Roman"/>
          <w:sz w:val="24"/>
          <w:szCs w:val="24"/>
        </w:rPr>
        <w:t xml:space="preserve"> především prostřednictvím vzdělávacího předmětu Výchova ke zdraví.</w:t>
      </w:r>
    </w:p>
    <w:p w:rsidR="00176E72" w:rsidRDefault="002E05D1" w:rsidP="00176E72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Dílčí cíle:</w:t>
      </w:r>
    </w:p>
    <w:p w:rsidR="00AD591D" w:rsidRPr="00AD591D" w:rsidRDefault="00217B23" w:rsidP="00AD591D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Teoretická část:</w:t>
      </w:r>
    </w:p>
    <w:p w:rsidR="00AD591D" w:rsidRDefault="00AD591D" w:rsidP="00176E72">
      <w:pPr>
        <w:pStyle w:val="Odstavecseseznamem"/>
        <w:numPr>
          <w:ilvl w:val="0"/>
          <w:numId w:val="1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teoretickou platformu pro následující výzkumnou část bakalářské práce, ve které bude pozornost věnována především:</w:t>
      </w:r>
    </w:p>
    <w:p w:rsidR="00176E72" w:rsidRDefault="00176E72" w:rsidP="007E75E6">
      <w:pPr>
        <w:pStyle w:val="Odstavecseseznamem"/>
        <w:numPr>
          <w:ilvl w:val="1"/>
          <w:numId w:val="1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utváření postojů společnosti (rodičů, učitelů, dětí) k lidské sexualitě</w:t>
      </w:r>
      <w:r w:rsidR="00CF3FF0">
        <w:rPr>
          <w:rFonts w:ascii="Times New Roman" w:hAnsi="Times New Roman" w:cs="Times New Roman"/>
          <w:sz w:val="24"/>
          <w:szCs w:val="24"/>
        </w:rPr>
        <w:t>,</w:t>
      </w:r>
    </w:p>
    <w:p w:rsidR="00217B23" w:rsidRDefault="007E75E6" w:rsidP="007E75E6">
      <w:pPr>
        <w:pStyle w:val="Odstavecseseznamem"/>
        <w:numPr>
          <w:ilvl w:val="1"/>
          <w:numId w:val="1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17B23">
        <w:rPr>
          <w:rFonts w:ascii="Times New Roman" w:hAnsi="Times New Roman" w:cs="Times New Roman"/>
          <w:sz w:val="24"/>
          <w:szCs w:val="24"/>
        </w:rPr>
        <w:t>ýznam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217B23">
        <w:rPr>
          <w:rFonts w:ascii="Times New Roman" w:hAnsi="Times New Roman" w:cs="Times New Roman"/>
          <w:sz w:val="24"/>
          <w:szCs w:val="24"/>
        </w:rPr>
        <w:t xml:space="preserve"> sebepojetí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217B23">
        <w:rPr>
          <w:rFonts w:ascii="Times New Roman" w:hAnsi="Times New Roman" w:cs="Times New Roman"/>
          <w:sz w:val="24"/>
          <w:szCs w:val="24"/>
        </w:rPr>
        <w:t xml:space="preserve">pubescentů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17B23">
        <w:rPr>
          <w:rFonts w:ascii="Times New Roman" w:hAnsi="Times New Roman" w:cs="Times New Roman"/>
          <w:sz w:val="24"/>
          <w:szCs w:val="24"/>
        </w:rPr>
        <w:t>jeho role v sexuální výchově</w:t>
      </w:r>
      <w:r w:rsidR="00CF3FF0">
        <w:rPr>
          <w:rFonts w:ascii="Times New Roman" w:hAnsi="Times New Roman" w:cs="Times New Roman"/>
          <w:sz w:val="24"/>
          <w:szCs w:val="24"/>
        </w:rPr>
        <w:t>,</w:t>
      </w:r>
    </w:p>
    <w:p w:rsidR="00176E72" w:rsidRDefault="000F73A6" w:rsidP="007E75E6">
      <w:pPr>
        <w:pStyle w:val="Odstavecseseznamem"/>
        <w:numPr>
          <w:ilvl w:val="1"/>
          <w:numId w:val="1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sexuální výchov</w:t>
      </w:r>
      <w:r w:rsidR="007E75E6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ve školním prostředí</w:t>
      </w:r>
      <w:r w:rsidR="00CF3FF0">
        <w:rPr>
          <w:rFonts w:ascii="Times New Roman" w:hAnsi="Times New Roman" w:cs="Times New Roman"/>
          <w:sz w:val="24"/>
          <w:szCs w:val="24"/>
        </w:rPr>
        <w:t>.</w:t>
      </w:r>
    </w:p>
    <w:p w:rsidR="000F73A6" w:rsidRPr="007633B9" w:rsidRDefault="007633B9" w:rsidP="007633B9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Praktická část:</w:t>
      </w:r>
    </w:p>
    <w:p w:rsidR="00435341" w:rsidRPr="007E75E6" w:rsidRDefault="007E75E6" w:rsidP="002E05D1">
      <w:pPr>
        <w:pStyle w:val="Odstavecseseznamem"/>
        <w:numPr>
          <w:ilvl w:val="0"/>
          <w:numId w:val="1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E6">
        <w:rPr>
          <w:rFonts w:ascii="Times New Roman" w:hAnsi="Times New Roman" w:cs="Times New Roman"/>
          <w:sz w:val="24"/>
          <w:szCs w:val="24"/>
        </w:rPr>
        <w:t>Zjistit vědomostní úroveň žáků ZŠ z oblasti sexuálně reprodukčního zdraví s využitím didaktického testu obsahujícího otázky v souladu s kurikulárními dokumenty</w:t>
      </w:r>
      <w:r w:rsidR="00CF3FF0">
        <w:rPr>
          <w:rFonts w:ascii="Times New Roman" w:hAnsi="Times New Roman" w:cs="Times New Roman"/>
          <w:sz w:val="24"/>
          <w:szCs w:val="24"/>
        </w:rPr>
        <w:t>.</w:t>
      </w:r>
    </w:p>
    <w:p w:rsidR="00B44AD2" w:rsidRDefault="007E75E6" w:rsidP="002E05D1">
      <w:pPr>
        <w:pStyle w:val="Odstavecseseznamem"/>
        <w:numPr>
          <w:ilvl w:val="0"/>
          <w:numId w:val="1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Zmapovat afektivní složku</w:t>
      </w:r>
      <w:r w:rsidR="00990DCF">
        <w:rPr>
          <w:rFonts w:ascii="Times New Roman" w:hAnsi="Times New Roman" w:cs="Times New Roman"/>
          <w:sz w:val="24"/>
          <w:szCs w:val="24"/>
        </w:rPr>
        <w:t>– preference vlastností při volbě</w:t>
      </w:r>
      <w:r w:rsidR="00B44AD2">
        <w:rPr>
          <w:rFonts w:ascii="Times New Roman" w:hAnsi="Times New Roman" w:cs="Times New Roman"/>
          <w:sz w:val="24"/>
          <w:szCs w:val="24"/>
        </w:rPr>
        <w:t xml:space="preserve"> potencionálního partnera/partnerky</w:t>
      </w:r>
      <w:r w:rsidR="00CF3FF0">
        <w:rPr>
          <w:rFonts w:ascii="Times New Roman" w:hAnsi="Times New Roman" w:cs="Times New Roman"/>
          <w:sz w:val="24"/>
          <w:szCs w:val="24"/>
        </w:rPr>
        <w:t>.</w:t>
      </w:r>
    </w:p>
    <w:p w:rsidR="002E05D1" w:rsidRDefault="002E05D1" w:rsidP="002E05D1">
      <w:pPr>
        <w:pStyle w:val="Odstavecseseznamem"/>
        <w:numPr>
          <w:ilvl w:val="0"/>
          <w:numId w:val="1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Analýza zdrojového aparátu žáků v oblasti partnerských vztahů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sexuality</w:t>
      </w:r>
      <w:r w:rsidR="00CF3FF0">
        <w:rPr>
          <w:rFonts w:ascii="Times New Roman" w:hAnsi="Times New Roman" w:cs="Times New Roman"/>
          <w:sz w:val="24"/>
          <w:szCs w:val="24"/>
        </w:rPr>
        <w:t>.</w:t>
      </w:r>
    </w:p>
    <w:p w:rsidR="00FB12D6" w:rsidRDefault="00FC3747" w:rsidP="002E05D1">
      <w:pPr>
        <w:pStyle w:val="Odstavecseseznamem"/>
        <w:numPr>
          <w:ilvl w:val="0"/>
          <w:numId w:val="1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Zjistit p</w:t>
      </w:r>
      <w:r w:rsidR="00435341">
        <w:rPr>
          <w:rFonts w:ascii="Times New Roman" w:hAnsi="Times New Roman" w:cs="Times New Roman"/>
          <w:sz w:val="24"/>
          <w:szCs w:val="24"/>
        </w:rPr>
        <w:t>ostoj žáků k sexuální výchově ve škole</w:t>
      </w:r>
      <w:r w:rsidR="00CF3FF0">
        <w:rPr>
          <w:rFonts w:ascii="Times New Roman" w:hAnsi="Times New Roman" w:cs="Times New Roman"/>
          <w:sz w:val="24"/>
          <w:szCs w:val="24"/>
        </w:rPr>
        <w:t>.</w:t>
      </w:r>
    </w:p>
    <w:p w:rsidR="00FC3747" w:rsidRDefault="00FC3747" w:rsidP="00FC3747">
      <w:pPr>
        <w:pStyle w:val="Odstavecseseznamem"/>
        <w:numPr>
          <w:ilvl w:val="0"/>
          <w:numId w:val="15"/>
        </w:numPr>
        <w:spacing w:before="24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Zjistit významnost i</w:t>
      </w:r>
      <w:r w:rsidR="00435341">
        <w:rPr>
          <w:rFonts w:ascii="Times New Roman" w:hAnsi="Times New Roman" w:cs="Times New Roman"/>
          <w:sz w:val="24"/>
          <w:szCs w:val="24"/>
        </w:rPr>
        <w:t>nformační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435341">
        <w:rPr>
          <w:rFonts w:ascii="Times New Roman" w:hAnsi="Times New Roman" w:cs="Times New Roman"/>
          <w:sz w:val="24"/>
          <w:szCs w:val="24"/>
        </w:rPr>
        <w:t xml:space="preserve"> zdroj</w:t>
      </w:r>
      <w:r>
        <w:rPr>
          <w:rFonts w:ascii="Times New Roman" w:hAnsi="Times New Roman" w:cs="Times New Roman"/>
          <w:sz w:val="24"/>
          <w:szCs w:val="24"/>
        </w:rPr>
        <w:t>e</w:t>
      </w:r>
      <w:r w:rsidR="00435341">
        <w:rPr>
          <w:rFonts w:ascii="Times New Roman" w:hAnsi="Times New Roman" w:cs="Times New Roman"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53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pornografie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sociální sítě</w:t>
      </w:r>
      <w:r w:rsidR="00CF3FF0">
        <w:rPr>
          <w:rFonts w:ascii="Times New Roman" w:hAnsi="Times New Roman" w:cs="Times New Roman"/>
          <w:sz w:val="24"/>
          <w:szCs w:val="24"/>
        </w:rPr>
        <w:t>.</w:t>
      </w:r>
    </w:p>
    <w:p w:rsidR="00435341" w:rsidRPr="00FC3747" w:rsidRDefault="00FC3747" w:rsidP="00FC3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0D85" w:rsidRDefault="005C6A55" w:rsidP="0065577F">
      <w:pPr>
        <w:pStyle w:val="Nadpis1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bookmarkStart w:id="2" w:name="_Toc58538974"/>
      <w:r w:rsidRPr="00861356">
        <w:rPr>
          <w:rFonts w:ascii="Times New Roman" w:hAnsi="Times New Roman" w:cs="Times New Roman"/>
          <w:color w:val="auto"/>
        </w:rPr>
        <w:lastRenderedPageBreak/>
        <w:t xml:space="preserve">Teoretická </w:t>
      </w:r>
      <w:r w:rsidR="004861D0">
        <w:rPr>
          <w:rFonts w:ascii="Times New Roman" w:hAnsi="Times New Roman" w:cs="Times New Roman"/>
          <w:color w:val="auto"/>
        </w:rPr>
        <w:t>východiska</w:t>
      </w:r>
      <w:bookmarkEnd w:id="2"/>
    </w:p>
    <w:p w:rsidR="005A0705" w:rsidRPr="005A0705" w:rsidRDefault="005A0705" w:rsidP="005A0705"/>
    <w:p w:rsidR="0095230F" w:rsidRPr="005A0705" w:rsidRDefault="001A74E5" w:rsidP="00D7353B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Následující</w:t>
      </w:r>
      <w:r w:rsidR="007E75E6">
        <w:rPr>
          <w:rFonts w:ascii="Times New Roman" w:hAnsi="Times New Roman" w:cs="Times New Roman"/>
          <w:sz w:val="24"/>
          <w:szCs w:val="24"/>
        </w:rPr>
        <w:t xml:space="preserve"> poznatky jsou uvedeny</w:t>
      </w:r>
      <w:r w:rsidR="00256EBD">
        <w:rPr>
          <w:rFonts w:ascii="Times New Roman" w:hAnsi="Times New Roman" w:cs="Times New Roman"/>
          <w:sz w:val="24"/>
          <w:szCs w:val="24"/>
        </w:rPr>
        <w:t xml:space="preserve"> především jako</w:t>
      </w:r>
      <w:r w:rsidR="007E75E6">
        <w:rPr>
          <w:rFonts w:ascii="Times New Roman" w:hAnsi="Times New Roman" w:cs="Times New Roman"/>
          <w:sz w:val="24"/>
          <w:szCs w:val="24"/>
        </w:rPr>
        <w:t>opora</w:t>
      </w:r>
      <w:r w:rsidR="005A0705">
        <w:rPr>
          <w:rFonts w:ascii="Times New Roman" w:hAnsi="Times New Roman" w:cs="Times New Roman"/>
          <w:sz w:val="24"/>
          <w:szCs w:val="24"/>
        </w:rPr>
        <w:t xml:space="preserve"> nebo východiska k výchově směřující ke spokojené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5A0705">
        <w:rPr>
          <w:rFonts w:ascii="Times New Roman" w:hAnsi="Times New Roman" w:cs="Times New Roman"/>
          <w:sz w:val="24"/>
          <w:szCs w:val="24"/>
        </w:rPr>
        <w:t>zdravě se projevující sexualitě.</w:t>
      </w:r>
      <w:r w:rsidR="002009B5">
        <w:rPr>
          <w:rFonts w:ascii="Times New Roman" w:hAnsi="Times New Roman" w:cs="Times New Roman"/>
          <w:sz w:val="24"/>
          <w:szCs w:val="24"/>
        </w:rPr>
        <w:t xml:space="preserve"> Rovněž také </w:t>
      </w:r>
      <w:r w:rsidR="00CE0E4B">
        <w:rPr>
          <w:rFonts w:ascii="Times New Roman" w:hAnsi="Times New Roman" w:cs="Times New Roman"/>
          <w:sz w:val="24"/>
          <w:szCs w:val="24"/>
        </w:rPr>
        <w:t>k </w:t>
      </w:r>
      <w:r w:rsidR="00D7353B">
        <w:rPr>
          <w:rFonts w:ascii="Times New Roman" w:hAnsi="Times New Roman" w:cs="Times New Roman"/>
          <w:sz w:val="24"/>
          <w:szCs w:val="24"/>
        </w:rPr>
        <w:t>pochopení příčin možných problémů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7261BA">
        <w:rPr>
          <w:rFonts w:ascii="Times New Roman" w:hAnsi="Times New Roman" w:cs="Times New Roman"/>
          <w:sz w:val="24"/>
          <w:szCs w:val="24"/>
        </w:rPr>
        <w:t>negativních jevů</w:t>
      </w:r>
      <w:r w:rsidR="00435341">
        <w:rPr>
          <w:rFonts w:ascii="Times New Roman" w:hAnsi="Times New Roman" w:cs="Times New Roman"/>
          <w:sz w:val="24"/>
          <w:szCs w:val="24"/>
        </w:rPr>
        <w:t xml:space="preserve">, se kterými se </w:t>
      </w:r>
      <w:r w:rsidR="00CE0E4B">
        <w:rPr>
          <w:rFonts w:ascii="Times New Roman" w:hAnsi="Times New Roman" w:cs="Times New Roman"/>
          <w:sz w:val="24"/>
          <w:szCs w:val="24"/>
        </w:rPr>
        <w:t>v </w:t>
      </w:r>
      <w:r w:rsidR="00D7353B">
        <w:rPr>
          <w:rFonts w:ascii="Times New Roman" w:hAnsi="Times New Roman" w:cs="Times New Roman"/>
          <w:sz w:val="24"/>
          <w:szCs w:val="24"/>
        </w:rPr>
        <w:t xml:space="preserve">pedagogické praxi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D7353B">
        <w:rPr>
          <w:rFonts w:ascii="Times New Roman" w:hAnsi="Times New Roman" w:cs="Times New Roman"/>
          <w:sz w:val="24"/>
          <w:szCs w:val="24"/>
        </w:rPr>
        <w:t>dětí můžeme setkat.</w:t>
      </w:r>
      <w:r w:rsidR="007261BA">
        <w:rPr>
          <w:rFonts w:ascii="Times New Roman" w:hAnsi="Times New Roman" w:cs="Times New Roman"/>
          <w:sz w:val="24"/>
          <w:szCs w:val="24"/>
        </w:rPr>
        <w:t xml:space="preserve"> Přes všechny těžkosti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7261BA">
        <w:rPr>
          <w:rFonts w:ascii="Times New Roman" w:hAnsi="Times New Roman" w:cs="Times New Roman"/>
          <w:sz w:val="24"/>
          <w:szCs w:val="24"/>
        </w:rPr>
        <w:t xml:space="preserve">společenská tabu by měl pedagog, předávající témata lidské sexuality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7261BA">
        <w:rPr>
          <w:rFonts w:ascii="Times New Roman" w:hAnsi="Times New Roman" w:cs="Times New Roman"/>
          <w:sz w:val="24"/>
          <w:szCs w:val="24"/>
        </w:rPr>
        <w:t>partnerských vztahů, co nejvíce do hloubky porozumět dané problematice</w:t>
      </w:r>
      <w:r w:rsidR="00C47F90">
        <w:rPr>
          <w:rFonts w:ascii="Times New Roman" w:hAnsi="Times New Roman" w:cs="Times New Roman"/>
          <w:sz w:val="24"/>
          <w:szCs w:val="24"/>
        </w:rPr>
        <w:t>, aby se vyvaroval případným zjednodušujícím výrokům, či zkre</w:t>
      </w:r>
      <w:r w:rsidR="00435341">
        <w:rPr>
          <w:rFonts w:ascii="Times New Roman" w:hAnsi="Times New Roman" w:cs="Times New Roman"/>
          <w:sz w:val="24"/>
          <w:szCs w:val="24"/>
        </w:rPr>
        <w:t>slování.</w:t>
      </w:r>
    </w:p>
    <w:p w:rsidR="005C6A55" w:rsidRPr="009E1182" w:rsidRDefault="005C6A55" w:rsidP="0065577F">
      <w:pPr>
        <w:pStyle w:val="Nadpis2"/>
        <w:numPr>
          <w:ilvl w:val="1"/>
          <w:numId w:val="20"/>
        </w:numPr>
        <w:ind w:left="357" w:hanging="357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8538975"/>
      <w:r w:rsidRPr="009E1182">
        <w:rPr>
          <w:rFonts w:ascii="Times New Roman" w:hAnsi="Times New Roman" w:cs="Times New Roman"/>
          <w:color w:val="auto"/>
          <w:sz w:val="28"/>
          <w:szCs w:val="28"/>
        </w:rPr>
        <w:t>Sexualita</w:t>
      </w:r>
      <w:r w:rsidR="00CE0E4B" w:rsidRPr="009E1182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CE0E4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1D6F96" w:rsidRPr="009E1182">
        <w:rPr>
          <w:rFonts w:ascii="Times New Roman" w:hAnsi="Times New Roman" w:cs="Times New Roman"/>
          <w:color w:val="auto"/>
          <w:sz w:val="28"/>
          <w:szCs w:val="28"/>
        </w:rPr>
        <w:t>společnost</w:t>
      </w:r>
      <w:bookmarkEnd w:id="3"/>
    </w:p>
    <w:p w:rsidR="0057585B" w:rsidRDefault="00861356" w:rsidP="00861356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lidskou sexualitu nelze nahlížet izolovaně od </w:t>
      </w:r>
      <w:r w:rsidR="00673A08">
        <w:rPr>
          <w:rFonts w:ascii="Times New Roman" w:hAnsi="Times New Roman" w:cs="Times New Roman"/>
          <w:sz w:val="24"/>
          <w:szCs w:val="24"/>
        </w:rPr>
        <w:t xml:space="preserve">postojů </w:t>
      </w:r>
      <w:r>
        <w:rPr>
          <w:rFonts w:ascii="Times New Roman" w:hAnsi="Times New Roman" w:cs="Times New Roman"/>
          <w:sz w:val="24"/>
          <w:szCs w:val="24"/>
        </w:rPr>
        <w:t>společnosti, ve</w:t>
      </w:r>
      <w:r w:rsidR="00673A08">
        <w:rPr>
          <w:rFonts w:ascii="Times New Roman" w:hAnsi="Times New Roman" w:cs="Times New Roman"/>
          <w:sz w:val="24"/>
          <w:szCs w:val="24"/>
        </w:rPr>
        <w:t xml:space="preserve"> které žijeme, kde jsme byli vychováni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452ABA">
        <w:rPr>
          <w:rFonts w:ascii="Times New Roman" w:hAnsi="Times New Roman" w:cs="Times New Roman"/>
          <w:sz w:val="24"/>
          <w:szCs w:val="24"/>
        </w:rPr>
        <w:t>polečenské konvence bezesporu</w:t>
      </w:r>
      <w:r>
        <w:rPr>
          <w:rFonts w:ascii="Times New Roman" w:hAnsi="Times New Roman" w:cs="Times New Roman"/>
          <w:sz w:val="24"/>
          <w:szCs w:val="24"/>
        </w:rPr>
        <w:t xml:space="preserve"> ovlivňují sexuální chování. Sexualita však nadt</w:t>
      </w:r>
      <w:r w:rsidR="00974096">
        <w:rPr>
          <w:rFonts w:ascii="Times New Roman" w:hAnsi="Times New Roman" w:cs="Times New Roman"/>
          <w:sz w:val="24"/>
          <w:szCs w:val="24"/>
        </w:rPr>
        <w:t xml:space="preserve">o disponuje velkou silou, </w:t>
      </w:r>
      <w:r w:rsidR="00F55EB1">
        <w:rPr>
          <w:rFonts w:ascii="Times New Roman" w:hAnsi="Times New Roman" w:cs="Times New Roman"/>
          <w:sz w:val="24"/>
          <w:szCs w:val="24"/>
        </w:rPr>
        <w:t xml:space="preserve">demonstrující svou důležitost,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74096">
        <w:rPr>
          <w:rFonts w:ascii="Times New Roman" w:hAnsi="Times New Roman" w:cs="Times New Roman"/>
          <w:sz w:val="24"/>
          <w:szCs w:val="24"/>
        </w:rPr>
        <w:t>pokud je dlouhodobě potlačována přísnými společenskými pravidly, bývá neurotizována, pokroucena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673A08">
        <w:rPr>
          <w:rFonts w:ascii="Times New Roman" w:hAnsi="Times New Roman" w:cs="Times New Roman"/>
          <w:sz w:val="24"/>
          <w:szCs w:val="24"/>
        </w:rPr>
        <w:t xml:space="preserve">na společnost to má zpětný negativní dopad </w:t>
      </w:r>
      <w:r w:rsidR="000E74DB">
        <w:rPr>
          <w:rFonts w:ascii="Times New Roman" w:hAnsi="Times New Roman" w:cs="Times New Roman"/>
          <w:sz w:val="24"/>
          <w:szCs w:val="24"/>
        </w:rPr>
        <w:t>(Fouc</w:t>
      </w:r>
      <w:r w:rsidR="00F752EC">
        <w:rPr>
          <w:rFonts w:ascii="Times New Roman" w:hAnsi="Times New Roman" w:cs="Times New Roman"/>
          <w:sz w:val="24"/>
          <w:szCs w:val="24"/>
        </w:rPr>
        <w:t>ault, 199</w:t>
      </w:r>
      <w:r w:rsidR="00266327">
        <w:rPr>
          <w:rFonts w:ascii="Times New Roman" w:hAnsi="Times New Roman" w:cs="Times New Roman"/>
          <w:sz w:val="24"/>
          <w:szCs w:val="24"/>
        </w:rPr>
        <w:t xml:space="preserve">9). </w:t>
      </w:r>
    </w:p>
    <w:p w:rsidR="005C6A55" w:rsidRDefault="00673A08" w:rsidP="00861356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Jakýmsi všeobecným přesvědčením bývá, že </w:t>
      </w:r>
      <w:r w:rsidR="00F774F7">
        <w:rPr>
          <w:rFonts w:ascii="Times New Roman" w:hAnsi="Times New Roman" w:cs="Times New Roman"/>
          <w:sz w:val="24"/>
          <w:szCs w:val="24"/>
        </w:rPr>
        <w:t xml:space="preserve">zdravě fungující </w:t>
      </w:r>
      <w:r>
        <w:rPr>
          <w:rFonts w:ascii="Times New Roman" w:hAnsi="Times New Roman" w:cs="Times New Roman"/>
          <w:sz w:val="24"/>
          <w:szCs w:val="24"/>
        </w:rPr>
        <w:t>sexualita je</w:t>
      </w:r>
      <w:r w:rsidR="00C83920">
        <w:rPr>
          <w:rFonts w:ascii="Times New Roman" w:hAnsi="Times New Roman" w:cs="Times New Roman"/>
          <w:sz w:val="24"/>
          <w:szCs w:val="24"/>
        </w:rPr>
        <w:t xml:space="preserve"> cosi automatického</w:t>
      </w:r>
      <w:r w:rsidR="00140A52">
        <w:rPr>
          <w:rFonts w:ascii="Times New Roman" w:hAnsi="Times New Roman" w:cs="Times New Roman"/>
          <w:sz w:val="24"/>
          <w:szCs w:val="24"/>
        </w:rPr>
        <w:t xml:space="preserve"> či normálního.</w:t>
      </w:r>
      <w:r w:rsidR="00C83920">
        <w:rPr>
          <w:rFonts w:ascii="Times New Roman" w:hAnsi="Times New Roman" w:cs="Times New Roman"/>
          <w:sz w:val="24"/>
          <w:szCs w:val="24"/>
        </w:rPr>
        <w:t xml:space="preserve"> V každé </w:t>
      </w:r>
      <w:r w:rsidR="00F80FDB">
        <w:rPr>
          <w:rFonts w:ascii="Times New Roman" w:hAnsi="Times New Roman" w:cs="Times New Roman"/>
          <w:sz w:val="24"/>
          <w:szCs w:val="24"/>
        </w:rPr>
        <w:t>společnosti, která se</w:t>
      </w:r>
      <w:r w:rsidR="00C83920">
        <w:rPr>
          <w:rFonts w:ascii="Times New Roman" w:hAnsi="Times New Roman" w:cs="Times New Roman"/>
          <w:sz w:val="24"/>
          <w:szCs w:val="24"/>
        </w:rPr>
        <w:t xml:space="preserve"> charakt</w:t>
      </w:r>
      <w:r w:rsidR="00F80FDB">
        <w:rPr>
          <w:rFonts w:ascii="Times New Roman" w:hAnsi="Times New Roman" w:cs="Times New Roman"/>
          <w:sz w:val="24"/>
          <w:szCs w:val="24"/>
        </w:rPr>
        <w:t>erizuje</w:t>
      </w:r>
      <w:r w:rsidR="00C83920">
        <w:rPr>
          <w:rFonts w:ascii="Times New Roman" w:hAnsi="Times New Roman" w:cs="Times New Roman"/>
          <w:sz w:val="24"/>
          <w:szCs w:val="24"/>
        </w:rPr>
        <w:t xml:space="preserve"> elementárním systémem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31DE5">
        <w:rPr>
          <w:rFonts w:ascii="Times New Roman" w:hAnsi="Times New Roman" w:cs="Times New Roman"/>
          <w:sz w:val="24"/>
          <w:szCs w:val="24"/>
        </w:rPr>
        <w:t>stabilitou</w:t>
      </w:r>
      <w:r w:rsidR="00F80FDB">
        <w:rPr>
          <w:rFonts w:ascii="Times New Roman" w:hAnsi="Times New Roman" w:cs="Times New Roman"/>
          <w:sz w:val="24"/>
          <w:szCs w:val="24"/>
        </w:rPr>
        <w:t>,</w:t>
      </w:r>
      <w:r w:rsidR="00C83920">
        <w:rPr>
          <w:rFonts w:ascii="Times New Roman" w:hAnsi="Times New Roman" w:cs="Times New Roman"/>
          <w:sz w:val="24"/>
          <w:szCs w:val="24"/>
        </w:rPr>
        <w:t xml:space="preserve"> byla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C83920">
        <w:rPr>
          <w:rFonts w:ascii="Times New Roman" w:hAnsi="Times New Roman" w:cs="Times New Roman"/>
          <w:sz w:val="24"/>
          <w:szCs w:val="24"/>
        </w:rPr>
        <w:t xml:space="preserve">je sexualita nějakým způsobem usměrňována pravidly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C83920">
        <w:rPr>
          <w:rFonts w:ascii="Times New Roman" w:hAnsi="Times New Roman" w:cs="Times New Roman"/>
          <w:sz w:val="24"/>
          <w:szCs w:val="24"/>
        </w:rPr>
        <w:t>výchovou. V</w:t>
      </w:r>
      <w:r w:rsidR="00F774F7">
        <w:rPr>
          <w:rFonts w:ascii="Times New Roman" w:hAnsi="Times New Roman" w:cs="Times New Roman"/>
          <w:sz w:val="24"/>
          <w:szCs w:val="24"/>
        </w:rPr>
        <w:t> minulosti se z náboženských důvodů v</w:t>
      </w:r>
      <w:r w:rsidR="00F80FDB">
        <w:rPr>
          <w:rFonts w:ascii="Times New Roman" w:hAnsi="Times New Roman" w:cs="Times New Roman"/>
          <w:sz w:val="24"/>
          <w:szCs w:val="24"/>
        </w:rPr>
        <w:t>ýchova zaměřovala především na</w:t>
      </w:r>
      <w:r w:rsidR="00F774F7">
        <w:rPr>
          <w:rFonts w:ascii="Times New Roman" w:hAnsi="Times New Roman" w:cs="Times New Roman"/>
          <w:sz w:val="24"/>
          <w:szCs w:val="24"/>
        </w:rPr>
        <w:t xml:space="preserve"> potlačení</w:t>
      </w:r>
      <w:r w:rsidR="00F80FDB">
        <w:rPr>
          <w:rFonts w:ascii="Times New Roman" w:hAnsi="Times New Roman" w:cs="Times New Roman"/>
          <w:sz w:val="24"/>
          <w:szCs w:val="24"/>
        </w:rPr>
        <w:t xml:space="preserve"> „smyslnosti“</w:t>
      </w:r>
      <w:r w:rsidR="00F774F7">
        <w:rPr>
          <w:rFonts w:ascii="Times New Roman" w:hAnsi="Times New Roman" w:cs="Times New Roman"/>
          <w:sz w:val="24"/>
          <w:szCs w:val="24"/>
        </w:rPr>
        <w:t>, což mělo za následek tajení „nezákonných“</w:t>
      </w:r>
      <w:r w:rsidR="00C83920">
        <w:rPr>
          <w:rFonts w:ascii="Times New Roman" w:hAnsi="Times New Roman" w:cs="Times New Roman"/>
          <w:sz w:val="24"/>
          <w:szCs w:val="24"/>
        </w:rPr>
        <w:t>,</w:t>
      </w:r>
      <w:r w:rsidR="00F774F7">
        <w:rPr>
          <w:rFonts w:ascii="Times New Roman" w:hAnsi="Times New Roman" w:cs="Times New Roman"/>
          <w:sz w:val="24"/>
          <w:szCs w:val="24"/>
        </w:rPr>
        <w:t xml:space="preserve"> přesto </w:t>
      </w:r>
      <w:r w:rsidR="003D4EB4">
        <w:rPr>
          <w:rFonts w:ascii="Times New Roman" w:hAnsi="Times New Roman" w:cs="Times New Roman"/>
          <w:sz w:val="24"/>
          <w:szCs w:val="24"/>
        </w:rPr>
        <w:t>z dnešního pohledu</w:t>
      </w:r>
      <w:r w:rsidR="00F774F7">
        <w:rPr>
          <w:rFonts w:ascii="Times New Roman" w:hAnsi="Times New Roman" w:cs="Times New Roman"/>
          <w:sz w:val="24"/>
          <w:szCs w:val="24"/>
        </w:rPr>
        <w:t>přirozených sexuálních aktivit</w:t>
      </w:r>
      <w:r w:rsidR="00F55EB1">
        <w:rPr>
          <w:rFonts w:ascii="Times New Roman" w:hAnsi="Times New Roman" w:cs="Times New Roman"/>
          <w:sz w:val="24"/>
          <w:szCs w:val="24"/>
        </w:rPr>
        <w:t>,</w:t>
      </w:r>
      <w:r w:rsidR="00F774F7">
        <w:rPr>
          <w:rFonts w:ascii="Times New Roman" w:hAnsi="Times New Roman" w:cs="Times New Roman"/>
          <w:sz w:val="24"/>
          <w:szCs w:val="24"/>
        </w:rPr>
        <w:t xml:space="preserve"> nebo v</w:t>
      </w:r>
      <w:r w:rsidR="003D4EB4">
        <w:rPr>
          <w:rFonts w:ascii="Times New Roman" w:hAnsi="Times New Roman" w:cs="Times New Roman"/>
          <w:sz w:val="24"/>
          <w:szCs w:val="24"/>
        </w:rPr>
        <w:t>znik různých</w:t>
      </w:r>
      <w:r w:rsidR="00F774F7">
        <w:rPr>
          <w:rFonts w:ascii="Times New Roman" w:hAnsi="Times New Roman" w:cs="Times New Roman"/>
          <w:sz w:val="24"/>
          <w:szCs w:val="24"/>
        </w:rPr>
        <w:t xml:space="preserve"> patologií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774F7">
        <w:rPr>
          <w:rFonts w:ascii="Times New Roman" w:hAnsi="Times New Roman" w:cs="Times New Roman"/>
          <w:sz w:val="24"/>
          <w:szCs w:val="24"/>
        </w:rPr>
        <w:t xml:space="preserve">poruch. </w:t>
      </w:r>
      <w:r w:rsidR="001D6F96">
        <w:rPr>
          <w:rFonts w:ascii="Times New Roman" w:hAnsi="Times New Roman" w:cs="Times New Roman"/>
          <w:sz w:val="24"/>
          <w:szCs w:val="24"/>
        </w:rPr>
        <w:t xml:space="preserve">Komunikace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1D6F96">
        <w:rPr>
          <w:rFonts w:ascii="Times New Roman" w:hAnsi="Times New Roman" w:cs="Times New Roman"/>
          <w:sz w:val="24"/>
          <w:szCs w:val="24"/>
        </w:rPr>
        <w:t xml:space="preserve">sexualitě zde byla prakticky nemožná, v rovině </w:t>
      </w:r>
      <w:r w:rsidR="001D6F96" w:rsidRPr="005C3A0A">
        <w:rPr>
          <w:rFonts w:ascii="Times New Roman" w:hAnsi="Times New Roman" w:cs="Times New Roman"/>
          <w:b/>
          <w:sz w:val="24"/>
          <w:szCs w:val="24"/>
        </w:rPr>
        <w:t>tabu</w:t>
      </w:r>
      <w:r w:rsidR="001D6F96">
        <w:rPr>
          <w:rFonts w:ascii="Times New Roman" w:hAnsi="Times New Roman" w:cs="Times New Roman"/>
          <w:sz w:val="24"/>
          <w:szCs w:val="24"/>
        </w:rPr>
        <w:t xml:space="preserve">. </w:t>
      </w:r>
      <w:r w:rsidR="00F80FDB">
        <w:rPr>
          <w:rFonts w:ascii="Times New Roman" w:hAnsi="Times New Roman" w:cs="Times New Roman"/>
          <w:sz w:val="24"/>
          <w:szCs w:val="24"/>
        </w:rPr>
        <w:t xml:space="preserve">Opakem </w:t>
      </w:r>
      <w:r w:rsidR="00F55EB1">
        <w:rPr>
          <w:rFonts w:ascii="Times New Roman" w:hAnsi="Times New Roman" w:cs="Times New Roman"/>
          <w:sz w:val="24"/>
          <w:szCs w:val="24"/>
        </w:rPr>
        <w:t>t</w:t>
      </w:r>
      <w:r w:rsidR="00F774F7">
        <w:rPr>
          <w:rFonts w:ascii="Times New Roman" w:hAnsi="Times New Roman" w:cs="Times New Roman"/>
          <w:sz w:val="24"/>
          <w:szCs w:val="24"/>
        </w:rPr>
        <w:t>abuizování</w:t>
      </w:r>
      <w:r w:rsidR="00F80FDB">
        <w:rPr>
          <w:rFonts w:ascii="Times New Roman" w:hAnsi="Times New Roman" w:cs="Times New Roman"/>
          <w:sz w:val="24"/>
          <w:szCs w:val="24"/>
        </w:rPr>
        <w:t xml:space="preserve"> je </w:t>
      </w:r>
      <w:r w:rsidR="00F80FDB" w:rsidRPr="00955253">
        <w:rPr>
          <w:rFonts w:ascii="Times New Roman" w:hAnsi="Times New Roman" w:cs="Times New Roman"/>
          <w:b/>
          <w:sz w:val="24"/>
          <w:szCs w:val="24"/>
        </w:rPr>
        <w:t>společenský diskurs</w:t>
      </w:r>
      <w:r w:rsidR="00F80FDB">
        <w:rPr>
          <w:rFonts w:ascii="Times New Roman" w:hAnsi="Times New Roman" w:cs="Times New Roman"/>
          <w:sz w:val="24"/>
          <w:szCs w:val="24"/>
        </w:rPr>
        <w:t xml:space="preserve">, tedy </w:t>
      </w:r>
      <w:r w:rsidR="00F55EB1">
        <w:rPr>
          <w:rFonts w:ascii="Times New Roman" w:hAnsi="Times New Roman" w:cs="Times New Roman"/>
          <w:sz w:val="24"/>
          <w:szCs w:val="24"/>
        </w:rPr>
        <w:t>kom</w:t>
      </w:r>
      <w:r w:rsidR="00452ABA">
        <w:rPr>
          <w:rFonts w:ascii="Times New Roman" w:hAnsi="Times New Roman" w:cs="Times New Roman"/>
          <w:sz w:val="24"/>
          <w:szCs w:val="24"/>
        </w:rPr>
        <w:t xml:space="preserve">unikace </w:t>
      </w:r>
      <w:r w:rsidR="00CE0E4B">
        <w:rPr>
          <w:rFonts w:ascii="Times New Roman" w:hAnsi="Times New Roman" w:cs="Times New Roman"/>
          <w:sz w:val="24"/>
          <w:szCs w:val="24"/>
        </w:rPr>
        <w:t>s </w:t>
      </w:r>
      <w:r w:rsidR="00452ABA">
        <w:rPr>
          <w:rFonts w:ascii="Times New Roman" w:hAnsi="Times New Roman" w:cs="Times New Roman"/>
          <w:sz w:val="24"/>
          <w:szCs w:val="24"/>
        </w:rPr>
        <w:t>použitím jazykových prostředků</w:t>
      </w:r>
      <w:r w:rsidR="002009B5">
        <w:rPr>
          <w:rFonts w:ascii="Times New Roman" w:hAnsi="Times New Roman" w:cs="Times New Roman"/>
          <w:sz w:val="24"/>
          <w:szCs w:val="24"/>
        </w:rPr>
        <w:t>,</w:t>
      </w:r>
      <w:r w:rsidR="00F55EB1">
        <w:rPr>
          <w:rFonts w:ascii="Times New Roman" w:hAnsi="Times New Roman" w:cs="Times New Roman"/>
          <w:sz w:val="24"/>
          <w:szCs w:val="24"/>
        </w:rPr>
        <w:t xml:space="preserve">dle norem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55EB1">
        <w:rPr>
          <w:rFonts w:ascii="Times New Roman" w:hAnsi="Times New Roman" w:cs="Times New Roman"/>
          <w:sz w:val="24"/>
          <w:szCs w:val="24"/>
        </w:rPr>
        <w:t>pravidel dané kultury. Pojmenovat, dát na světlo věci, které byly skryté, neuchopené, nepojmenované</w:t>
      </w:r>
      <w:r w:rsidR="001D6F96">
        <w:rPr>
          <w:rFonts w:ascii="Times New Roman" w:hAnsi="Times New Roman" w:cs="Times New Roman"/>
          <w:sz w:val="24"/>
          <w:szCs w:val="24"/>
        </w:rPr>
        <w:t xml:space="preserve"> (Bianchi, G., in Šulová, Fait, Weiss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1D6F96">
        <w:rPr>
          <w:rFonts w:ascii="Times New Roman" w:hAnsi="Times New Roman" w:cs="Times New Roman"/>
          <w:sz w:val="24"/>
          <w:szCs w:val="24"/>
        </w:rPr>
        <w:t>kol.,</w:t>
      </w:r>
      <w:r w:rsidR="00821497">
        <w:rPr>
          <w:rFonts w:ascii="Times New Roman" w:hAnsi="Times New Roman" w:cs="Times New Roman"/>
          <w:sz w:val="24"/>
          <w:szCs w:val="24"/>
        </w:rPr>
        <w:t xml:space="preserve"> 2011,</w:t>
      </w:r>
      <w:r w:rsidR="001D6F96">
        <w:rPr>
          <w:rFonts w:ascii="Times New Roman" w:hAnsi="Times New Roman" w:cs="Times New Roman"/>
          <w:sz w:val="24"/>
          <w:szCs w:val="24"/>
        </w:rPr>
        <w:t xml:space="preserve"> s. 131-132)</w:t>
      </w:r>
      <w:r w:rsidR="00821497">
        <w:rPr>
          <w:rFonts w:ascii="Times New Roman" w:hAnsi="Times New Roman" w:cs="Times New Roman"/>
          <w:sz w:val="24"/>
          <w:szCs w:val="24"/>
        </w:rPr>
        <w:t>.</w:t>
      </w:r>
    </w:p>
    <w:p w:rsidR="003760CD" w:rsidRDefault="005C3A0A" w:rsidP="00C60D56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kultura je historicky silně ovlivněna žido-křesťanskou morálkou, která po dlouhou dobu určovala co je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co není v sexu „normální“. K sexualitě se stavěla poměrně restriktivně, takže jakákoliv expozice genitálu byla nepřípustná, potíraly se veškeré praktiky, které nevedly bezprostředně ke zplození dítěte. Homosexuální projevy byly trestány, masturbace tabuizovaná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men</w:t>
      </w:r>
      <w:r w:rsidR="00821497">
        <w:rPr>
          <w:rFonts w:ascii="Times New Roman" w:hAnsi="Times New Roman" w:cs="Times New Roman"/>
          <w:sz w:val="24"/>
          <w:szCs w:val="24"/>
        </w:rPr>
        <w:t xml:space="preserve">struující žena „nečistá“ (Kaňák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821497">
        <w:rPr>
          <w:rFonts w:ascii="Times New Roman" w:hAnsi="Times New Roman" w:cs="Times New Roman"/>
          <w:sz w:val="24"/>
          <w:szCs w:val="24"/>
        </w:rPr>
        <w:t>Stretti,</w:t>
      </w:r>
      <w:r>
        <w:rPr>
          <w:rFonts w:ascii="Times New Roman" w:hAnsi="Times New Roman" w:cs="Times New Roman"/>
          <w:sz w:val="24"/>
          <w:szCs w:val="24"/>
        </w:rPr>
        <w:t xml:space="preserve"> 2014)</w:t>
      </w:r>
      <w:r w:rsidR="00821497">
        <w:rPr>
          <w:rFonts w:ascii="Times New Roman" w:hAnsi="Times New Roman" w:cs="Times New Roman"/>
          <w:sz w:val="24"/>
          <w:szCs w:val="24"/>
        </w:rPr>
        <w:t>.</w:t>
      </w:r>
      <w:r w:rsidR="00CE0E4B">
        <w:rPr>
          <w:rFonts w:ascii="Times New Roman" w:hAnsi="Times New Roman" w:cs="Times New Roman"/>
          <w:sz w:val="24"/>
          <w:szCs w:val="24"/>
        </w:rPr>
        <w:t>S </w:t>
      </w:r>
      <w:r w:rsidR="00140A52">
        <w:rPr>
          <w:rFonts w:ascii="Times New Roman" w:hAnsi="Times New Roman" w:cs="Times New Roman"/>
          <w:sz w:val="24"/>
          <w:szCs w:val="24"/>
        </w:rPr>
        <w:t>vývojem v nahlížení na lidskou sexualitu</w:t>
      </w:r>
      <w:r w:rsidR="007819FA">
        <w:rPr>
          <w:rFonts w:ascii="Times New Roman" w:hAnsi="Times New Roman" w:cs="Times New Roman"/>
          <w:sz w:val="24"/>
          <w:szCs w:val="24"/>
        </w:rPr>
        <w:t xml:space="preserve"> souviselo st</w:t>
      </w:r>
      <w:r w:rsidR="0057585B">
        <w:rPr>
          <w:rFonts w:ascii="Times New Roman" w:hAnsi="Times New Roman" w:cs="Times New Roman"/>
          <w:sz w:val="24"/>
          <w:szCs w:val="24"/>
        </w:rPr>
        <w:t>oletí vědy</w:t>
      </w:r>
      <w:r w:rsidR="007819FA">
        <w:rPr>
          <w:rFonts w:ascii="Times New Roman" w:hAnsi="Times New Roman" w:cs="Times New Roman"/>
          <w:sz w:val="24"/>
          <w:szCs w:val="24"/>
        </w:rPr>
        <w:t xml:space="preserve">, sexuologie se nejprve vyvíjí v rámci </w:t>
      </w:r>
      <w:r w:rsidR="009F113B">
        <w:rPr>
          <w:rFonts w:ascii="Times New Roman" w:hAnsi="Times New Roman" w:cs="Times New Roman"/>
          <w:sz w:val="24"/>
          <w:szCs w:val="24"/>
        </w:rPr>
        <w:t>psychiatrie</w:t>
      </w:r>
      <w:r w:rsidR="00D31DE5">
        <w:rPr>
          <w:rFonts w:ascii="Times New Roman" w:hAnsi="Times New Roman" w:cs="Times New Roman"/>
          <w:sz w:val="24"/>
          <w:szCs w:val="24"/>
        </w:rPr>
        <w:t>.</w:t>
      </w:r>
      <w:r w:rsidR="009F113B">
        <w:rPr>
          <w:rFonts w:ascii="Times New Roman" w:hAnsi="Times New Roman" w:cs="Times New Roman"/>
          <w:sz w:val="24"/>
          <w:szCs w:val="24"/>
        </w:rPr>
        <w:t xml:space="preserve"> J</w:t>
      </w:r>
      <w:r w:rsidR="007819FA">
        <w:rPr>
          <w:rFonts w:ascii="Times New Roman" w:hAnsi="Times New Roman" w:cs="Times New Roman"/>
          <w:sz w:val="24"/>
          <w:szCs w:val="24"/>
        </w:rPr>
        <w:t xml:space="preserve">e jen pár odvážných, kteří se do tohoto tématu pouštějí, jedním z nich je </w:t>
      </w:r>
      <w:r w:rsidR="007819FA">
        <w:rPr>
          <w:rFonts w:ascii="Times New Roman" w:hAnsi="Times New Roman" w:cs="Times New Roman"/>
          <w:sz w:val="24"/>
          <w:szCs w:val="24"/>
        </w:rPr>
        <w:lastRenderedPageBreak/>
        <w:t>Sigmund Freud, který sexualitu přímo</w:t>
      </w:r>
      <w:r w:rsidR="00821497">
        <w:rPr>
          <w:rFonts w:ascii="Times New Roman" w:hAnsi="Times New Roman" w:cs="Times New Roman"/>
          <w:sz w:val="24"/>
          <w:szCs w:val="24"/>
        </w:rPr>
        <w:t xml:space="preserve"> katapultoval do veřejné debaty</w:t>
      </w:r>
      <w:r w:rsidR="00217C6E">
        <w:rPr>
          <w:rFonts w:ascii="Times New Roman" w:hAnsi="Times New Roman" w:cs="Times New Roman"/>
          <w:sz w:val="24"/>
          <w:szCs w:val="24"/>
        </w:rPr>
        <w:t>(Černoušek, 1994)</w:t>
      </w:r>
      <w:r w:rsidR="00821497">
        <w:rPr>
          <w:rFonts w:ascii="Times New Roman" w:hAnsi="Times New Roman" w:cs="Times New Roman"/>
          <w:sz w:val="24"/>
          <w:szCs w:val="24"/>
        </w:rPr>
        <w:t>.</w:t>
      </w:r>
      <w:r w:rsidR="007819FA">
        <w:rPr>
          <w:rFonts w:ascii="Times New Roman" w:hAnsi="Times New Roman" w:cs="Times New Roman"/>
          <w:sz w:val="24"/>
          <w:szCs w:val="24"/>
        </w:rPr>
        <w:t xml:space="preserve"> Převládá zde však pouze</w:t>
      </w:r>
      <w:r w:rsidR="008B53A2">
        <w:rPr>
          <w:rFonts w:ascii="Times New Roman" w:hAnsi="Times New Roman" w:cs="Times New Roman"/>
          <w:sz w:val="24"/>
          <w:szCs w:val="24"/>
        </w:rPr>
        <w:t xml:space="preserve"> biologicko-medicínský pohled s téměř technologickou</w:t>
      </w:r>
      <w:r w:rsidR="007819FA">
        <w:rPr>
          <w:rFonts w:ascii="Times New Roman" w:hAnsi="Times New Roman" w:cs="Times New Roman"/>
          <w:sz w:val="24"/>
          <w:szCs w:val="24"/>
        </w:rPr>
        <w:t xml:space="preserve"> snahou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8B53A2">
        <w:rPr>
          <w:rFonts w:ascii="Times New Roman" w:hAnsi="Times New Roman" w:cs="Times New Roman"/>
          <w:sz w:val="24"/>
          <w:szCs w:val="24"/>
        </w:rPr>
        <w:t>maximalizaci</w:t>
      </w:r>
      <w:r w:rsidR="007819FA">
        <w:rPr>
          <w:rFonts w:ascii="Times New Roman" w:hAnsi="Times New Roman" w:cs="Times New Roman"/>
          <w:sz w:val="24"/>
          <w:szCs w:val="24"/>
        </w:rPr>
        <w:t xml:space="preserve"> objektivnosti. </w:t>
      </w:r>
      <w:r w:rsidR="009F113B">
        <w:rPr>
          <w:rFonts w:ascii="Times New Roman" w:hAnsi="Times New Roman" w:cs="Times New Roman"/>
          <w:sz w:val="24"/>
          <w:szCs w:val="24"/>
        </w:rPr>
        <w:t xml:space="preserve">Pouze částečně se připouští subjektivní, autonomní rozměr sexuality jako zdroje přirozené rozkoše. Převládá snaha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9F113B">
        <w:rPr>
          <w:rFonts w:ascii="Times New Roman" w:hAnsi="Times New Roman" w:cs="Times New Roman"/>
          <w:sz w:val="24"/>
          <w:szCs w:val="24"/>
        </w:rPr>
        <w:t>kontrolu, zvládnutí vlastních pudů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31DE5">
        <w:rPr>
          <w:rFonts w:ascii="Times New Roman" w:hAnsi="Times New Roman" w:cs="Times New Roman"/>
          <w:sz w:val="24"/>
          <w:szCs w:val="24"/>
        </w:rPr>
        <w:t>uzdravení neuróz plynoucích z potlačené sexuality</w:t>
      </w:r>
      <w:r w:rsidR="009F113B">
        <w:rPr>
          <w:rFonts w:ascii="Times New Roman" w:hAnsi="Times New Roman" w:cs="Times New Roman"/>
          <w:sz w:val="24"/>
          <w:szCs w:val="24"/>
        </w:rPr>
        <w:t>.</w:t>
      </w:r>
      <w:r w:rsidR="00AD61CE">
        <w:rPr>
          <w:rFonts w:ascii="Times New Roman" w:hAnsi="Times New Roman" w:cs="Times New Roman"/>
          <w:sz w:val="24"/>
          <w:szCs w:val="24"/>
        </w:rPr>
        <w:t xml:space="preserve"> Je zde velmi odlišný pohled na mužskou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AD61CE">
        <w:rPr>
          <w:rFonts w:ascii="Times New Roman" w:hAnsi="Times New Roman" w:cs="Times New Roman"/>
          <w:sz w:val="24"/>
          <w:szCs w:val="24"/>
        </w:rPr>
        <w:t>ženskou sexualitu, což zcela jistě souvisí s ab</w:t>
      </w:r>
      <w:r w:rsidR="00D7353B">
        <w:rPr>
          <w:rFonts w:ascii="Times New Roman" w:hAnsi="Times New Roman" w:cs="Times New Roman"/>
          <w:sz w:val="24"/>
          <w:szCs w:val="24"/>
        </w:rPr>
        <w:t>solutní převahou mužů ve vědě. Ž</w:t>
      </w:r>
      <w:r w:rsidR="00AD61CE">
        <w:rPr>
          <w:rFonts w:ascii="Times New Roman" w:hAnsi="Times New Roman" w:cs="Times New Roman"/>
          <w:sz w:val="24"/>
          <w:szCs w:val="24"/>
        </w:rPr>
        <w:t xml:space="preserve">enská sexualita je mnohem více obestřena mýty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AD61CE">
        <w:rPr>
          <w:rFonts w:ascii="Times New Roman" w:hAnsi="Times New Roman" w:cs="Times New Roman"/>
          <w:sz w:val="24"/>
          <w:szCs w:val="24"/>
        </w:rPr>
        <w:t xml:space="preserve">polopravdami, předsudky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31DE5"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AD61CE">
        <w:rPr>
          <w:rFonts w:ascii="Times New Roman" w:hAnsi="Times New Roman" w:cs="Times New Roman"/>
          <w:sz w:val="24"/>
          <w:szCs w:val="24"/>
        </w:rPr>
        <w:t xml:space="preserve">nezájmem. V 60. letech minulého století se však ve společnosti do popředí dostanou lidská </w:t>
      </w:r>
      <w:r w:rsidR="007F03B2">
        <w:rPr>
          <w:rFonts w:ascii="Times New Roman" w:hAnsi="Times New Roman" w:cs="Times New Roman"/>
          <w:sz w:val="24"/>
          <w:szCs w:val="24"/>
        </w:rPr>
        <w:t>práva, lidé volají po svobodě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AD61CE">
        <w:rPr>
          <w:rFonts w:ascii="Times New Roman" w:hAnsi="Times New Roman" w:cs="Times New Roman"/>
          <w:sz w:val="24"/>
          <w:szCs w:val="24"/>
        </w:rPr>
        <w:t>rovnoprávnost</w:t>
      </w:r>
      <w:r w:rsidR="007F03B2">
        <w:rPr>
          <w:rFonts w:ascii="Times New Roman" w:hAnsi="Times New Roman" w:cs="Times New Roman"/>
          <w:sz w:val="24"/>
          <w:szCs w:val="24"/>
        </w:rPr>
        <w:t>i</w:t>
      </w:r>
      <w:r w:rsidR="00AD61CE">
        <w:rPr>
          <w:rFonts w:ascii="Times New Roman" w:hAnsi="Times New Roman" w:cs="Times New Roman"/>
          <w:sz w:val="24"/>
          <w:szCs w:val="24"/>
        </w:rPr>
        <w:t xml:space="preserve">. Ruku v ruce s tím </w:t>
      </w:r>
      <w:r w:rsidR="00C15EFC">
        <w:rPr>
          <w:rFonts w:ascii="Times New Roman" w:hAnsi="Times New Roman" w:cs="Times New Roman"/>
          <w:sz w:val="24"/>
          <w:szCs w:val="24"/>
        </w:rPr>
        <w:t xml:space="preserve">dochází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C15EFC">
        <w:rPr>
          <w:rFonts w:ascii="Times New Roman" w:hAnsi="Times New Roman" w:cs="Times New Roman"/>
          <w:sz w:val="24"/>
          <w:szCs w:val="24"/>
        </w:rPr>
        <w:t>k uvolnění sexuální morálky.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8A4BA1">
        <w:rPr>
          <w:rFonts w:ascii="Times New Roman" w:hAnsi="Times New Roman" w:cs="Times New Roman"/>
          <w:sz w:val="24"/>
          <w:szCs w:val="24"/>
        </w:rPr>
        <w:t xml:space="preserve">sexu se začíná hovořit jako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8A4BA1">
        <w:rPr>
          <w:rFonts w:ascii="Times New Roman" w:hAnsi="Times New Roman" w:cs="Times New Roman"/>
          <w:sz w:val="24"/>
          <w:szCs w:val="24"/>
        </w:rPr>
        <w:t xml:space="preserve">přijatelné, autonomní lidské součásti. Kinsley institut vydává své studie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8A4BA1">
        <w:rPr>
          <w:rFonts w:ascii="Times New Roman" w:hAnsi="Times New Roman" w:cs="Times New Roman"/>
          <w:sz w:val="24"/>
          <w:szCs w:val="24"/>
        </w:rPr>
        <w:t>homosexualitě, čímž dochází k detabuiz</w:t>
      </w:r>
      <w:r w:rsidR="00C15EFC">
        <w:rPr>
          <w:rFonts w:ascii="Times New Roman" w:hAnsi="Times New Roman" w:cs="Times New Roman"/>
          <w:sz w:val="24"/>
          <w:szCs w:val="24"/>
        </w:rPr>
        <w:t>aci sexu, který se stává plnohodnotnou součástí</w:t>
      </w:r>
      <w:r w:rsidR="00452ABA">
        <w:rPr>
          <w:rFonts w:ascii="Times New Roman" w:hAnsi="Times New Roman" w:cs="Times New Roman"/>
          <w:sz w:val="24"/>
          <w:szCs w:val="24"/>
        </w:rPr>
        <w:t xml:space="preserve"> společenského diskurzu</w:t>
      </w:r>
      <w:r w:rsidR="005C5EEE">
        <w:rPr>
          <w:rFonts w:ascii="Times New Roman" w:hAnsi="Times New Roman" w:cs="Times New Roman"/>
          <w:sz w:val="24"/>
          <w:szCs w:val="24"/>
        </w:rPr>
        <w:t>. Paralelně se rozvíjí feministi</w:t>
      </w:r>
      <w:r w:rsidR="007F03B2">
        <w:rPr>
          <w:rFonts w:ascii="Times New Roman" w:hAnsi="Times New Roman" w:cs="Times New Roman"/>
          <w:sz w:val="24"/>
          <w:szCs w:val="24"/>
        </w:rPr>
        <w:t>cká hnutí, moderní antikoncepce -</w:t>
      </w:r>
      <w:r w:rsidR="005C5EEE">
        <w:rPr>
          <w:rFonts w:ascii="Times New Roman" w:hAnsi="Times New Roman" w:cs="Times New Roman"/>
          <w:sz w:val="24"/>
          <w:szCs w:val="24"/>
        </w:rPr>
        <w:t xml:space="preserve"> ženy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5C5EEE">
        <w:rPr>
          <w:rFonts w:ascii="Times New Roman" w:hAnsi="Times New Roman" w:cs="Times New Roman"/>
          <w:sz w:val="24"/>
          <w:szCs w:val="24"/>
        </w:rPr>
        <w:t>muži mohou aktivně regulovat</w:t>
      </w:r>
      <w:r w:rsidR="00894C36">
        <w:rPr>
          <w:rFonts w:ascii="Times New Roman" w:hAnsi="Times New Roman" w:cs="Times New Roman"/>
          <w:sz w:val="24"/>
          <w:szCs w:val="24"/>
        </w:rPr>
        <w:t xml:space="preserve"> početí</w:t>
      </w:r>
      <w:r w:rsidR="005C5EEE">
        <w:rPr>
          <w:rFonts w:ascii="Times New Roman" w:hAnsi="Times New Roman" w:cs="Times New Roman"/>
          <w:sz w:val="24"/>
          <w:szCs w:val="24"/>
        </w:rPr>
        <w:t>, sexualita se postupně odděluje od historického sepětí s pou</w:t>
      </w:r>
      <w:r w:rsidR="007F03B2">
        <w:rPr>
          <w:rFonts w:ascii="Times New Roman" w:hAnsi="Times New Roman" w:cs="Times New Roman"/>
          <w:sz w:val="24"/>
          <w:szCs w:val="24"/>
        </w:rPr>
        <w:t>hou</w:t>
      </w:r>
      <w:r w:rsidR="005C5EEE">
        <w:rPr>
          <w:rFonts w:ascii="Times New Roman" w:hAnsi="Times New Roman" w:cs="Times New Roman"/>
          <w:sz w:val="24"/>
          <w:szCs w:val="24"/>
        </w:rPr>
        <w:t xml:space="preserve"> reprodukční funkcí.</w:t>
      </w:r>
      <w:r w:rsidR="00423F6D">
        <w:rPr>
          <w:rFonts w:ascii="Times New Roman" w:hAnsi="Times New Roman" w:cs="Times New Roman"/>
          <w:sz w:val="24"/>
          <w:szCs w:val="24"/>
        </w:rPr>
        <w:t xml:space="preserve">Zakládají se kliniky pro výzkum lidské sexuality, především jejích fyziologických mechanismů, ale do popředí se dostává </w:t>
      </w:r>
      <w:r w:rsidR="00BB1148">
        <w:rPr>
          <w:rFonts w:ascii="Times New Roman" w:hAnsi="Times New Roman" w:cs="Times New Roman"/>
          <w:sz w:val="24"/>
          <w:szCs w:val="24"/>
        </w:rPr>
        <w:t xml:space="preserve">rovněž </w:t>
      </w:r>
      <w:r w:rsidR="00423F6D">
        <w:rPr>
          <w:rFonts w:ascii="Times New Roman" w:hAnsi="Times New Roman" w:cs="Times New Roman"/>
          <w:sz w:val="24"/>
          <w:szCs w:val="24"/>
        </w:rPr>
        <w:t xml:space="preserve">psychický aspekt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423F6D">
        <w:rPr>
          <w:rFonts w:ascii="Times New Roman" w:hAnsi="Times New Roman" w:cs="Times New Roman"/>
          <w:sz w:val="24"/>
          <w:szCs w:val="24"/>
        </w:rPr>
        <w:t xml:space="preserve">jeho souvislost </w:t>
      </w:r>
      <w:r w:rsidR="00BB1148">
        <w:rPr>
          <w:rFonts w:ascii="Times New Roman" w:hAnsi="Times New Roman" w:cs="Times New Roman"/>
          <w:sz w:val="24"/>
          <w:szCs w:val="24"/>
        </w:rPr>
        <w:t xml:space="preserve">se sexuálními dysfunkcemi – viz. </w:t>
      </w:r>
      <w:r w:rsidR="00452ABA">
        <w:rPr>
          <w:rFonts w:ascii="Times New Roman" w:hAnsi="Times New Roman" w:cs="Times New Roman"/>
          <w:sz w:val="24"/>
          <w:szCs w:val="24"/>
        </w:rPr>
        <w:t>např. k</w:t>
      </w:r>
      <w:r w:rsidR="00205667">
        <w:rPr>
          <w:rFonts w:ascii="Times New Roman" w:hAnsi="Times New Roman" w:cs="Times New Roman"/>
          <w:sz w:val="24"/>
          <w:szCs w:val="24"/>
        </w:rPr>
        <w:t xml:space="preserve">liniky </w:t>
      </w:r>
      <w:r w:rsidR="00BB1148">
        <w:rPr>
          <w:rFonts w:ascii="Times New Roman" w:hAnsi="Times New Roman" w:cs="Times New Roman"/>
          <w:sz w:val="24"/>
          <w:szCs w:val="24"/>
        </w:rPr>
        <w:t>W. H. Masters</w:t>
      </w:r>
      <w:r w:rsidR="00205667">
        <w:rPr>
          <w:rFonts w:ascii="Times New Roman" w:hAnsi="Times New Roman" w:cs="Times New Roman"/>
          <w:sz w:val="24"/>
          <w:szCs w:val="24"/>
        </w:rPr>
        <w:t>e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B1148">
        <w:rPr>
          <w:rFonts w:ascii="Times New Roman" w:hAnsi="Times New Roman" w:cs="Times New Roman"/>
          <w:sz w:val="24"/>
          <w:szCs w:val="24"/>
        </w:rPr>
        <w:t>V. E.</w:t>
      </w:r>
      <w:r w:rsidR="00205667">
        <w:rPr>
          <w:rFonts w:ascii="Times New Roman" w:hAnsi="Times New Roman" w:cs="Times New Roman"/>
          <w:sz w:val="24"/>
          <w:szCs w:val="24"/>
        </w:rPr>
        <w:t xml:space="preserve"> Johnsonové </w:t>
      </w:r>
      <w:r w:rsidR="00CE0E4B">
        <w:rPr>
          <w:rFonts w:ascii="Times New Roman" w:hAnsi="Times New Roman" w:cs="Times New Roman"/>
          <w:sz w:val="24"/>
          <w:szCs w:val="24"/>
        </w:rPr>
        <w:t>v </w:t>
      </w:r>
      <w:r w:rsidR="00205667">
        <w:rPr>
          <w:rFonts w:ascii="Times New Roman" w:hAnsi="Times New Roman" w:cs="Times New Roman"/>
          <w:sz w:val="24"/>
          <w:szCs w:val="24"/>
        </w:rPr>
        <w:t>USA</w:t>
      </w:r>
      <w:r w:rsidR="00BB1148">
        <w:rPr>
          <w:rFonts w:ascii="Times New Roman" w:hAnsi="Times New Roman" w:cs="Times New Roman"/>
          <w:sz w:val="24"/>
          <w:szCs w:val="24"/>
        </w:rPr>
        <w:t xml:space="preserve">. </w:t>
      </w:r>
      <w:r w:rsidR="00894C36">
        <w:rPr>
          <w:rFonts w:ascii="Times New Roman" w:hAnsi="Times New Roman" w:cs="Times New Roman"/>
          <w:sz w:val="24"/>
          <w:szCs w:val="24"/>
        </w:rPr>
        <w:t>Společenský diskurs zahrnuje všech</w:t>
      </w:r>
      <w:r w:rsidR="00821497">
        <w:rPr>
          <w:rFonts w:ascii="Times New Roman" w:hAnsi="Times New Roman" w:cs="Times New Roman"/>
          <w:sz w:val="24"/>
          <w:szCs w:val="24"/>
        </w:rPr>
        <w:t xml:space="preserve">ny oblasti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821497">
        <w:rPr>
          <w:rFonts w:ascii="Times New Roman" w:hAnsi="Times New Roman" w:cs="Times New Roman"/>
          <w:sz w:val="24"/>
          <w:szCs w:val="24"/>
        </w:rPr>
        <w:t>stává se skutečným</w:t>
      </w:r>
      <w:r w:rsidR="00C60D56">
        <w:rPr>
          <w:rFonts w:ascii="Times New Roman" w:hAnsi="Times New Roman" w:cs="Times New Roman"/>
          <w:sz w:val="24"/>
          <w:szCs w:val="24"/>
        </w:rPr>
        <w:t xml:space="preserve">(Bianchi, </w:t>
      </w:r>
      <w:r w:rsidR="00C60D56" w:rsidRPr="00CE7F39">
        <w:rPr>
          <w:rFonts w:ascii="Times New Roman" w:hAnsi="Times New Roman" w:cs="Times New Roman"/>
          <w:sz w:val="24"/>
          <w:szCs w:val="24"/>
        </w:rPr>
        <w:t xml:space="preserve">G., in Šulová, Fait, Weiss </w:t>
      </w:r>
      <w:r w:rsidR="00CE0E4B" w:rsidRPr="00CE7F39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="00C60D56" w:rsidRPr="00CE7F39">
        <w:rPr>
          <w:rFonts w:ascii="Times New Roman" w:hAnsi="Times New Roman" w:cs="Times New Roman"/>
          <w:sz w:val="24"/>
          <w:szCs w:val="24"/>
        </w:rPr>
        <w:t>kol.</w:t>
      </w:r>
      <w:r w:rsidR="00C60D56">
        <w:rPr>
          <w:rFonts w:ascii="Times New Roman" w:hAnsi="Times New Roman" w:cs="Times New Roman"/>
          <w:sz w:val="24"/>
          <w:szCs w:val="24"/>
        </w:rPr>
        <w:t>,</w:t>
      </w:r>
      <w:r w:rsidR="00821497">
        <w:rPr>
          <w:rFonts w:ascii="Times New Roman" w:hAnsi="Times New Roman" w:cs="Times New Roman"/>
          <w:sz w:val="24"/>
          <w:szCs w:val="24"/>
        </w:rPr>
        <w:t>2011,</w:t>
      </w:r>
      <w:r w:rsidR="00C60D56">
        <w:rPr>
          <w:rFonts w:ascii="Times New Roman" w:hAnsi="Times New Roman" w:cs="Times New Roman"/>
          <w:sz w:val="24"/>
          <w:szCs w:val="24"/>
        </w:rPr>
        <w:t xml:space="preserve"> s. 132-134)</w:t>
      </w:r>
      <w:r w:rsidR="00821497">
        <w:rPr>
          <w:rFonts w:ascii="Times New Roman" w:hAnsi="Times New Roman" w:cs="Times New Roman"/>
          <w:sz w:val="24"/>
          <w:szCs w:val="24"/>
        </w:rPr>
        <w:t>.</w:t>
      </w:r>
    </w:p>
    <w:p w:rsidR="00312EAE" w:rsidRDefault="00894C36" w:rsidP="00CE7F39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Sedmdesátá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především osmdesátá léta, která jsou spojena s pandemií </w:t>
      </w:r>
      <w:r w:rsidR="00423F6D">
        <w:rPr>
          <w:rFonts w:ascii="Times New Roman" w:hAnsi="Times New Roman" w:cs="Times New Roman"/>
          <w:sz w:val="24"/>
          <w:szCs w:val="24"/>
        </w:rPr>
        <w:t>viru</w:t>
      </w:r>
      <w:r>
        <w:rPr>
          <w:rFonts w:ascii="Times New Roman" w:hAnsi="Times New Roman" w:cs="Times New Roman"/>
          <w:sz w:val="24"/>
          <w:szCs w:val="24"/>
        </w:rPr>
        <w:t xml:space="preserve"> HIV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423F6D">
        <w:rPr>
          <w:rFonts w:ascii="Times New Roman" w:hAnsi="Times New Roman" w:cs="Times New Roman"/>
          <w:sz w:val="24"/>
          <w:szCs w:val="24"/>
        </w:rPr>
        <w:t>nemoci AIDS</w:t>
      </w:r>
      <w:r w:rsidR="003D4EB4">
        <w:rPr>
          <w:rFonts w:ascii="Times New Roman" w:hAnsi="Times New Roman" w:cs="Times New Roman"/>
          <w:sz w:val="24"/>
          <w:szCs w:val="24"/>
        </w:rPr>
        <w:t>, představují vystřízlivění -</w:t>
      </w:r>
      <w:r>
        <w:rPr>
          <w:rFonts w:ascii="Times New Roman" w:hAnsi="Times New Roman" w:cs="Times New Roman"/>
          <w:sz w:val="24"/>
          <w:szCs w:val="24"/>
        </w:rPr>
        <w:t xml:space="preserve"> sex má svá </w:t>
      </w:r>
      <w:r w:rsidRPr="003760CD">
        <w:rPr>
          <w:rFonts w:ascii="Times New Roman" w:hAnsi="Times New Roman" w:cs="Times New Roman"/>
          <w:b/>
          <w:sz w:val="24"/>
          <w:szCs w:val="24"/>
        </w:rPr>
        <w:t>rizika</w:t>
      </w:r>
      <w:r w:rsidR="007C2DA8">
        <w:rPr>
          <w:rFonts w:ascii="Times New Roman" w:hAnsi="Times New Roman" w:cs="Times New Roman"/>
          <w:sz w:val="24"/>
          <w:szCs w:val="24"/>
        </w:rPr>
        <w:t xml:space="preserve">. </w:t>
      </w:r>
      <w:r w:rsidR="003760C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ocného vli</w:t>
      </w:r>
      <w:r w:rsidR="00277E72">
        <w:rPr>
          <w:rFonts w:ascii="Times New Roman" w:hAnsi="Times New Roman" w:cs="Times New Roman"/>
          <w:sz w:val="24"/>
          <w:szCs w:val="24"/>
        </w:rPr>
        <w:t>vu sexuality se</w:t>
      </w:r>
      <w:r w:rsidR="0000034D">
        <w:rPr>
          <w:rFonts w:ascii="Times New Roman" w:hAnsi="Times New Roman" w:cs="Times New Roman"/>
          <w:sz w:val="24"/>
          <w:szCs w:val="24"/>
        </w:rPr>
        <w:t xml:space="preserve"> již ovšem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77E72">
        <w:rPr>
          <w:rFonts w:ascii="Times New Roman" w:hAnsi="Times New Roman" w:cs="Times New Roman"/>
          <w:sz w:val="24"/>
          <w:szCs w:val="24"/>
        </w:rPr>
        <w:t>hopil průmysl – média, reklamní</w:t>
      </w:r>
      <w:r w:rsidR="00205667">
        <w:rPr>
          <w:rFonts w:ascii="Times New Roman" w:hAnsi="Times New Roman" w:cs="Times New Roman"/>
          <w:sz w:val="24"/>
          <w:szCs w:val="24"/>
        </w:rPr>
        <w:t xml:space="preserve">, zábavní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77E72">
        <w:rPr>
          <w:rFonts w:ascii="Times New Roman" w:hAnsi="Times New Roman" w:cs="Times New Roman"/>
          <w:sz w:val="24"/>
          <w:szCs w:val="24"/>
        </w:rPr>
        <w:t>především</w:t>
      </w:r>
      <w:r>
        <w:rPr>
          <w:rFonts w:ascii="Times New Roman" w:hAnsi="Times New Roman" w:cs="Times New Roman"/>
          <w:sz w:val="24"/>
          <w:szCs w:val="24"/>
        </w:rPr>
        <w:t xml:space="preserve">pornografický. </w:t>
      </w:r>
      <w:r w:rsidR="00277E72">
        <w:rPr>
          <w:rFonts w:ascii="Times New Roman" w:hAnsi="Times New Roman" w:cs="Times New Roman"/>
          <w:sz w:val="24"/>
          <w:szCs w:val="24"/>
        </w:rPr>
        <w:t xml:space="preserve">Pornografický průmysl nezobrazuje koitus realisticky ve vztahu k oběma pohlavím. Především tu jde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277E72">
        <w:rPr>
          <w:rFonts w:ascii="Times New Roman" w:hAnsi="Times New Roman" w:cs="Times New Roman"/>
          <w:sz w:val="24"/>
          <w:szCs w:val="24"/>
        </w:rPr>
        <w:t xml:space="preserve">zisk, který stoupá s novými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77E72">
        <w:rPr>
          <w:rFonts w:ascii="Times New Roman" w:hAnsi="Times New Roman" w:cs="Times New Roman"/>
          <w:sz w:val="24"/>
          <w:szCs w:val="24"/>
        </w:rPr>
        <w:t>extrémnějšími praktik</w:t>
      </w:r>
      <w:r w:rsidR="0000034D">
        <w:rPr>
          <w:rFonts w:ascii="Times New Roman" w:hAnsi="Times New Roman" w:cs="Times New Roman"/>
          <w:sz w:val="24"/>
          <w:szCs w:val="24"/>
        </w:rPr>
        <w:t>ami. C</w:t>
      </w:r>
      <w:r w:rsidR="00AF6C39">
        <w:rPr>
          <w:rFonts w:ascii="Times New Roman" w:hAnsi="Times New Roman" w:cs="Times New Roman"/>
          <w:sz w:val="24"/>
          <w:szCs w:val="24"/>
        </w:rPr>
        <w:t>ílí vesměs na muže</w:t>
      </w:r>
      <w:r w:rsidR="00BB1148">
        <w:rPr>
          <w:rFonts w:ascii="Times New Roman" w:hAnsi="Times New Roman" w:cs="Times New Roman"/>
          <w:sz w:val="24"/>
          <w:szCs w:val="24"/>
        </w:rPr>
        <w:t>.</w:t>
      </w:r>
      <w:r w:rsidR="00AF31C1">
        <w:rPr>
          <w:rFonts w:ascii="Times New Roman" w:hAnsi="Times New Roman" w:cs="Times New Roman"/>
          <w:sz w:val="24"/>
          <w:szCs w:val="24"/>
        </w:rPr>
        <w:t xml:space="preserve"> Negativně ovlivňuje pohlavně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AF31C1">
        <w:rPr>
          <w:rFonts w:ascii="Times New Roman" w:hAnsi="Times New Roman" w:cs="Times New Roman"/>
          <w:sz w:val="24"/>
          <w:szCs w:val="24"/>
        </w:rPr>
        <w:t>psychosexuálně nevyzrálé, děti.</w:t>
      </w:r>
    </w:p>
    <w:p w:rsidR="007F03B2" w:rsidRDefault="00774E97" w:rsidP="00CE7F39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současnosti se </w:t>
      </w:r>
      <w:r w:rsidR="00F501E4">
        <w:rPr>
          <w:rFonts w:ascii="Times New Roman" w:hAnsi="Times New Roman" w:cs="Times New Roman"/>
          <w:sz w:val="24"/>
          <w:szCs w:val="24"/>
        </w:rPr>
        <w:t xml:space="preserve">ve společnosti, </w:t>
      </w:r>
      <w:r>
        <w:rPr>
          <w:rFonts w:ascii="Times New Roman" w:hAnsi="Times New Roman" w:cs="Times New Roman"/>
          <w:sz w:val="24"/>
          <w:szCs w:val="24"/>
        </w:rPr>
        <w:t>v oblasti nebezpečí v</w:t>
      </w:r>
      <w:r w:rsidR="00F501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sexualitě</w:t>
      </w:r>
      <w:r w:rsidR="00F501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prolínají tři koncepty z historie: </w:t>
      </w:r>
      <w:r w:rsidRPr="00452ABA">
        <w:rPr>
          <w:rFonts w:ascii="Times New Roman" w:hAnsi="Times New Roman" w:cs="Times New Roman"/>
          <w:b/>
          <w:sz w:val="24"/>
          <w:szCs w:val="24"/>
        </w:rPr>
        <w:t xml:space="preserve">hřích, tabu </w:t>
      </w:r>
      <w:r w:rsidR="00CE0E4B" w:rsidRPr="00452ABA">
        <w:rPr>
          <w:rFonts w:ascii="Times New Roman" w:hAnsi="Times New Roman" w:cs="Times New Roman"/>
          <w:b/>
          <w:sz w:val="24"/>
          <w:szCs w:val="24"/>
        </w:rPr>
        <w:t>a</w:t>
      </w:r>
      <w:r w:rsidR="00CE0E4B">
        <w:rPr>
          <w:rFonts w:ascii="Times New Roman" w:hAnsi="Times New Roman" w:cs="Times New Roman"/>
          <w:b/>
          <w:sz w:val="24"/>
          <w:szCs w:val="24"/>
        </w:rPr>
        <w:t> </w:t>
      </w:r>
      <w:r w:rsidRPr="00452ABA">
        <w:rPr>
          <w:rFonts w:ascii="Times New Roman" w:hAnsi="Times New Roman" w:cs="Times New Roman"/>
          <w:b/>
          <w:sz w:val="24"/>
          <w:szCs w:val="24"/>
        </w:rPr>
        <w:t>riziko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353B">
        <w:rPr>
          <w:rFonts w:ascii="Times New Roman" w:hAnsi="Times New Roman" w:cs="Times New Roman"/>
          <w:sz w:val="24"/>
          <w:szCs w:val="24"/>
        </w:rPr>
        <w:t>Přičemž rizikem nejsou myšleny pouze zdravotní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57585B">
        <w:rPr>
          <w:rFonts w:ascii="Times New Roman" w:hAnsi="Times New Roman" w:cs="Times New Roman"/>
          <w:sz w:val="24"/>
          <w:szCs w:val="24"/>
        </w:rPr>
        <w:t>sociální</w:t>
      </w:r>
      <w:r w:rsidR="00F2117C">
        <w:rPr>
          <w:rFonts w:ascii="Times New Roman" w:hAnsi="Times New Roman" w:cs="Times New Roman"/>
          <w:sz w:val="24"/>
          <w:szCs w:val="24"/>
        </w:rPr>
        <w:t xml:space="preserve"> dopady</w:t>
      </w:r>
      <w:r w:rsidR="00D7353B">
        <w:rPr>
          <w:rFonts w:ascii="Times New Roman" w:hAnsi="Times New Roman" w:cs="Times New Roman"/>
          <w:sz w:val="24"/>
          <w:szCs w:val="24"/>
        </w:rPr>
        <w:t xml:space="preserve">, ale rovněž </w:t>
      </w:r>
      <w:r w:rsidR="00821497">
        <w:rPr>
          <w:rFonts w:ascii="Times New Roman" w:hAnsi="Times New Roman" w:cs="Times New Roman"/>
          <w:sz w:val="24"/>
          <w:szCs w:val="24"/>
        </w:rPr>
        <w:t>dopady na psychiku</w:t>
      </w:r>
      <w:r w:rsidR="00205667">
        <w:rPr>
          <w:rFonts w:ascii="Times New Roman" w:hAnsi="Times New Roman" w:cs="Times New Roman"/>
          <w:sz w:val="24"/>
          <w:szCs w:val="24"/>
        </w:rPr>
        <w:t xml:space="preserve">(Bianchi, </w:t>
      </w:r>
      <w:r w:rsidR="00205667" w:rsidRPr="00CE7F39">
        <w:rPr>
          <w:rFonts w:ascii="Times New Roman" w:hAnsi="Times New Roman" w:cs="Times New Roman"/>
          <w:sz w:val="24"/>
          <w:szCs w:val="24"/>
        </w:rPr>
        <w:t xml:space="preserve">G., in Šulová, Fait, Weiss </w:t>
      </w:r>
      <w:r w:rsidR="00CE0E4B" w:rsidRPr="00CE7F39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="00205667" w:rsidRPr="00CE7F39">
        <w:rPr>
          <w:rFonts w:ascii="Times New Roman" w:hAnsi="Times New Roman" w:cs="Times New Roman"/>
          <w:sz w:val="24"/>
          <w:szCs w:val="24"/>
        </w:rPr>
        <w:t>kol.</w:t>
      </w:r>
      <w:r w:rsidR="00CE7F39">
        <w:rPr>
          <w:rFonts w:ascii="Times New Roman" w:hAnsi="Times New Roman" w:cs="Times New Roman"/>
          <w:sz w:val="24"/>
          <w:szCs w:val="24"/>
        </w:rPr>
        <w:t>,</w:t>
      </w:r>
      <w:r w:rsidR="00821497">
        <w:rPr>
          <w:rFonts w:ascii="Times New Roman" w:hAnsi="Times New Roman" w:cs="Times New Roman"/>
          <w:sz w:val="24"/>
          <w:szCs w:val="24"/>
        </w:rPr>
        <w:t xml:space="preserve"> 2011,</w:t>
      </w:r>
      <w:r w:rsidR="00CE7F39">
        <w:rPr>
          <w:rFonts w:ascii="Times New Roman" w:hAnsi="Times New Roman" w:cs="Times New Roman"/>
          <w:sz w:val="24"/>
          <w:szCs w:val="24"/>
        </w:rPr>
        <w:t xml:space="preserve"> s. 132-135)</w:t>
      </w:r>
      <w:r w:rsidR="00821497">
        <w:rPr>
          <w:rFonts w:ascii="Times New Roman" w:hAnsi="Times New Roman" w:cs="Times New Roman"/>
          <w:sz w:val="24"/>
          <w:szCs w:val="24"/>
        </w:rPr>
        <w:t>.</w:t>
      </w:r>
    </w:p>
    <w:p w:rsidR="0044469C" w:rsidRPr="0044469C" w:rsidRDefault="00A97801" w:rsidP="0065577F">
      <w:pPr>
        <w:pStyle w:val="Nadpis3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8538976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Příklady z</w:t>
      </w:r>
      <w:r w:rsidR="001B7B1E">
        <w:rPr>
          <w:rFonts w:ascii="Times New Roman" w:hAnsi="Times New Roman" w:cs="Times New Roman"/>
          <w:color w:val="auto"/>
          <w:sz w:val="24"/>
          <w:szCs w:val="24"/>
        </w:rPr>
        <w:t>měn postojů k sexualitě</w:t>
      </w:r>
      <w:r w:rsidR="0044469C" w:rsidRPr="0044469C">
        <w:rPr>
          <w:rFonts w:ascii="Times New Roman" w:hAnsi="Times New Roman" w:cs="Times New Roman"/>
          <w:color w:val="auto"/>
          <w:sz w:val="24"/>
          <w:szCs w:val="24"/>
        </w:rPr>
        <w:t>v historických obdobích</w:t>
      </w:r>
      <w:bookmarkEnd w:id="4"/>
    </w:p>
    <w:p w:rsidR="00312EAE" w:rsidRDefault="00E64868" w:rsidP="001B7B1E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dobrý příklad postojové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názorové turbulence</w:t>
      </w:r>
      <w:r w:rsidR="00D905D2">
        <w:rPr>
          <w:rFonts w:ascii="Times New Roman" w:hAnsi="Times New Roman" w:cs="Times New Roman"/>
          <w:sz w:val="24"/>
          <w:szCs w:val="24"/>
        </w:rPr>
        <w:t xml:space="preserve">ve vztahu sexuality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905D2">
        <w:rPr>
          <w:rFonts w:ascii="Times New Roman" w:hAnsi="Times New Roman" w:cs="Times New Roman"/>
          <w:sz w:val="24"/>
          <w:szCs w:val="24"/>
        </w:rPr>
        <w:t>výchovy</w:t>
      </w:r>
      <w:r w:rsidR="00F501E4">
        <w:rPr>
          <w:rFonts w:ascii="Times New Roman" w:hAnsi="Times New Roman" w:cs="Times New Roman"/>
          <w:sz w:val="24"/>
          <w:szCs w:val="24"/>
        </w:rPr>
        <w:t xml:space="preserve">může posloužit téma masturbace. </w:t>
      </w:r>
      <w:r w:rsidR="00821497">
        <w:rPr>
          <w:rFonts w:ascii="Times New Roman" w:hAnsi="Times New Roman" w:cs="Times New Roman"/>
          <w:sz w:val="24"/>
          <w:szCs w:val="24"/>
        </w:rPr>
        <w:t>Například</w:t>
      </w:r>
      <w:r>
        <w:rPr>
          <w:rFonts w:ascii="Times New Roman" w:hAnsi="Times New Roman" w:cs="Times New Roman"/>
          <w:sz w:val="24"/>
          <w:szCs w:val="24"/>
        </w:rPr>
        <w:t xml:space="preserve">Fleischhauer-Hard (1990) uvádí, že ve střední Evropě byl až do </w:t>
      </w:r>
      <w:r w:rsidR="008A7CFF">
        <w:rPr>
          <w:rFonts w:ascii="Times New Roman" w:hAnsi="Times New Roman" w:cs="Times New Roman"/>
          <w:sz w:val="24"/>
          <w:szCs w:val="24"/>
        </w:rPr>
        <w:t>17. století velmi benevolentní přístup k sexualitě, podobně jako v době helénské</w:t>
      </w:r>
      <w:r w:rsidR="001700DF">
        <w:rPr>
          <w:rFonts w:ascii="Times New Roman" w:hAnsi="Times New Roman" w:cs="Times New Roman"/>
          <w:sz w:val="24"/>
          <w:szCs w:val="24"/>
        </w:rPr>
        <w:t>, byly</w:t>
      </w:r>
      <w:r w:rsidR="008A7CFF">
        <w:rPr>
          <w:rFonts w:ascii="Times New Roman" w:hAnsi="Times New Roman" w:cs="Times New Roman"/>
          <w:sz w:val="24"/>
          <w:szCs w:val="24"/>
        </w:rPr>
        <w:t xml:space="preserve"> tolerovány v podstatě jakékoli formy sexuálního uspokojování do té míry, kdy neohrožovaly zdraví někoho jiného. Dokonce uvádí, že jak rodiče, tak chůvy používali mastur</w:t>
      </w:r>
      <w:r w:rsidR="00D52667">
        <w:rPr>
          <w:rFonts w:ascii="Times New Roman" w:hAnsi="Times New Roman" w:cs="Times New Roman"/>
          <w:sz w:val="24"/>
          <w:szCs w:val="24"/>
        </w:rPr>
        <w:t>baci jako prostředek uklidnění</w:t>
      </w:r>
      <w:r w:rsidR="008A7CFF">
        <w:rPr>
          <w:rFonts w:ascii="Times New Roman" w:hAnsi="Times New Roman" w:cs="Times New Roman"/>
          <w:sz w:val="24"/>
          <w:szCs w:val="24"/>
        </w:rPr>
        <w:t xml:space="preserve"> malých dětí – tedy dospělí se na masturbaci aktivně podíleli. </w:t>
      </w:r>
      <w:r w:rsidR="001700DF">
        <w:rPr>
          <w:rFonts w:ascii="Times New Roman" w:hAnsi="Times New Roman" w:cs="Times New Roman"/>
          <w:sz w:val="24"/>
          <w:szCs w:val="24"/>
        </w:rPr>
        <w:t>Ovšem jaká je pro dnešního člověka představa, že by rodič takto uk</w:t>
      </w:r>
      <w:r w:rsidR="00217C6E">
        <w:rPr>
          <w:rFonts w:ascii="Times New Roman" w:hAnsi="Times New Roman" w:cs="Times New Roman"/>
          <w:sz w:val="24"/>
          <w:szCs w:val="24"/>
        </w:rPr>
        <w:t>lidňoval své dítě? Foucault (199</w:t>
      </w:r>
      <w:r w:rsidR="001700DF">
        <w:rPr>
          <w:rFonts w:ascii="Times New Roman" w:hAnsi="Times New Roman" w:cs="Times New Roman"/>
          <w:sz w:val="24"/>
          <w:szCs w:val="24"/>
        </w:rPr>
        <w:t xml:space="preserve">9) uvádí, že to, co je v oblasti sexuality doporučováno, nebo naopak zatracováno souvisí </w:t>
      </w:r>
      <w:r w:rsidR="00CE0E4B">
        <w:rPr>
          <w:rFonts w:ascii="Times New Roman" w:hAnsi="Times New Roman" w:cs="Times New Roman"/>
          <w:sz w:val="24"/>
          <w:szCs w:val="24"/>
        </w:rPr>
        <w:t>s </w:t>
      </w:r>
      <w:r w:rsidR="001700DF">
        <w:rPr>
          <w:rFonts w:ascii="Times New Roman" w:hAnsi="Times New Roman" w:cs="Times New Roman"/>
          <w:i/>
          <w:sz w:val="24"/>
          <w:szCs w:val="24"/>
        </w:rPr>
        <w:t>„režimem pravdy“</w:t>
      </w:r>
      <w:r w:rsidR="001700DF">
        <w:rPr>
          <w:rFonts w:ascii="Times New Roman" w:hAnsi="Times New Roman" w:cs="Times New Roman"/>
          <w:sz w:val="24"/>
          <w:szCs w:val="24"/>
        </w:rPr>
        <w:t>, který ve společnosti zrovna převládá – tedy to, jaký světonázor momentálně ve společnosti panuje</w:t>
      </w:r>
      <w:r w:rsidR="00D52667">
        <w:rPr>
          <w:rFonts w:ascii="Times New Roman" w:hAnsi="Times New Roman" w:cs="Times New Roman"/>
          <w:sz w:val="24"/>
          <w:szCs w:val="24"/>
        </w:rPr>
        <w:t xml:space="preserve">, čemu v danou chvíli lidé věří, na čem se shodli, že by to tak mělo být. </w:t>
      </w:r>
      <w:r w:rsidR="005E12B0">
        <w:rPr>
          <w:rFonts w:ascii="Times New Roman" w:hAnsi="Times New Roman" w:cs="Times New Roman"/>
          <w:sz w:val="24"/>
          <w:szCs w:val="24"/>
        </w:rPr>
        <w:t>Proto, když Sigmund Freud představil své rozpracování dětské sexuality, přinesl tím na po</w:t>
      </w:r>
      <w:r w:rsidR="00821497">
        <w:rPr>
          <w:rFonts w:ascii="Times New Roman" w:hAnsi="Times New Roman" w:cs="Times New Roman"/>
          <w:sz w:val="24"/>
          <w:szCs w:val="24"/>
        </w:rPr>
        <w:t>čátku 20. století velký poprask</w:t>
      </w:r>
      <w:r w:rsidR="00217C6E">
        <w:rPr>
          <w:rFonts w:ascii="Times New Roman" w:hAnsi="Times New Roman" w:cs="Times New Roman"/>
          <w:sz w:val="24"/>
          <w:szCs w:val="24"/>
        </w:rPr>
        <w:t>(Černoušek, 1994)</w:t>
      </w:r>
      <w:r w:rsidR="00821497">
        <w:rPr>
          <w:rFonts w:ascii="Times New Roman" w:hAnsi="Times New Roman" w:cs="Times New Roman"/>
          <w:sz w:val="24"/>
          <w:szCs w:val="24"/>
        </w:rPr>
        <w:t>.</w:t>
      </w:r>
    </w:p>
    <w:p w:rsidR="00F501E4" w:rsidRPr="001700DF" w:rsidRDefault="00D52667" w:rsidP="001B7B1E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dnešní době je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1B7B1E">
        <w:rPr>
          <w:rFonts w:ascii="Times New Roman" w:hAnsi="Times New Roman" w:cs="Times New Roman"/>
          <w:sz w:val="24"/>
          <w:szCs w:val="24"/>
        </w:rPr>
        <w:t xml:space="preserve">nás, mezi odborníky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1B7B1E">
        <w:rPr>
          <w:rFonts w:ascii="Times New Roman" w:hAnsi="Times New Roman" w:cs="Times New Roman"/>
          <w:sz w:val="24"/>
          <w:szCs w:val="24"/>
        </w:rPr>
        <w:t>více-méně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1B7B1E">
        <w:rPr>
          <w:rFonts w:ascii="Times New Roman" w:hAnsi="Times New Roman" w:cs="Times New Roman"/>
          <w:sz w:val="24"/>
          <w:szCs w:val="24"/>
        </w:rPr>
        <w:t>veřejností,</w:t>
      </w:r>
      <w:r>
        <w:rPr>
          <w:rFonts w:ascii="Times New Roman" w:hAnsi="Times New Roman" w:cs="Times New Roman"/>
          <w:sz w:val="24"/>
          <w:szCs w:val="24"/>
        </w:rPr>
        <w:t xml:space="preserve"> masturbace</w:t>
      </w:r>
      <w:r w:rsidR="001B7B1E">
        <w:rPr>
          <w:rFonts w:ascii="Times New Roman" w:hAnsi="Times New Roman" w:cs="Times New Roman"/>
          <w:sz w:val="24"/>
          <w:szCs w:val="24"/>
        </w:rPr>
        <w:t>(</w:t>
      </w:r>
      <w:r w:rsidR="00CE0E4B">
        <w:rPr>
          <w:rFonts w:ascii="Times New Roman" w:hAnsi="Times New Roman" w:cs="Times New Roman"/>
          <w:sz w:val="24"/>
          <w:szCs w:val="24"/>
        </w:rPr>
        <w:t>i u </w:t>
      </w:r>
      <w:r w:rsidR="00E259E5">
        <w:rPr>
          <w:rFonts w:ascii="Times New Roman" w:hAnsi="Times New Roman" w:cs="Times New Roman"/>
          <w:sz w:val="24"/>
          <w:szCs w:val="24"/>
        </w:rPr>
        <w:t>dětí</w:t>
      </w:r>
      <w:r w:rsidR="001B7B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pokládána</w:t>
      </w:r>
      <w:r w:rsidR="00312EAE">
        <w:rPr>
          <w:rFonts w:ascii="Times New Roman" w:hAnsi="Times New Roman" w:cs="Times New Roman"/>
          <w:sz w:val="24"/>
          <w:szCs w:val="24"/>
        </w:rPr>
        <w:t xml:space="preserve"> za zcela neškodný jev, </w:t>
      </w:r>
      <w:r>
        <w:rPr>
          <w:rFonts w:ascii="Times New Roman" w:hAnsi="Times New Roman" w:cs="Times New Roman"/>
          <w:sz w:val="24"/>
          <w:szCs w:val="24"/>
        </w:rPr>
        <w:t>pokud je prováděna v intimním p</w:t>
      </w:r>
      <w:r w:rsidR="00F15EE6">
        <w:rPr>
          <w:rFonts w:ascii="Times New Roman" w:hAnsi="Times New Roman" w:cs="Times New Roman"/>
          <w:sz w:val="24"/>
          <w:szCs w:val="24"/>
        </w:rPr>
        <w:t>rostoru. J</w:t>
      </w:r>
      <w:r w:rsidR="004F5624">
        <w:rPr>
          <w:rFonts w:ascii="Times New Roman" w:hAnsi="Times New Roman" w:cs="Times New Roman"/>
          <w:sz w:val="24"/>
          <w:szCs w:val="24"/>
        </w:rPr>
        <w:t>eště před třiceti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5E12B0">
        <w:rPr>
          <w:rFonts w:ascii="Times New Roman" w:hAnsi="Times New Roman" w:cs="Times New Roman"/>
          <w:sz w:val="24"/>
          <w:szCs w:val="24"/>
        </w:rPr>
        <w:t>ety tom</w:t>
      </w:r>
      <w:r w:rsidR="00821497">
        <w:rPr>
          <w:rFonts w:ascii="Times New Roman" w:hAnsi="Times New Roman" w:cs="Times New Roman"/>
          <w:sz w:val="24"/>
          <w:szCs w:val="24"/>
        </w:rPr>
        <w:t>u tak zcela jistě nebylo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1497">
        <w:rPr>
          <w:rFonts w:ascii="Times New Roman" w:hAnsi="Times New Roman" w:cs="Times New Roman"/>
          <w:sz w:val="24"/>
          <w:szCs w:val="24"/>
        </w:rPr>
        <w:t>Stretti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92377">
        <w:rPr>
          <w:rFonts w:ascii="Times New Roman" w:hAnsi="Times New Roman" w:cs="Times New Roman"/>
          <w:sz w:val="24"/>
          <w:szCs w:val="24"/>
        </w:rPr>
        <w:t>Kaňák, 2014)</w:t>
      </w:r>
      <w:r w:rsidR="00821497">
        <w:rPr>
          <w:rFonts w:ascii="Times New Roman" w:hAnsi="Times New Roman" w:cs="Times New Roman"/>
          <w:sz w:val="24"/>
          <w:szCs w:val="24"/>
        </w:rPr>
        <w:t>.</w:t>
      </w:r>
      <w:r w:rsidR="009E4834">
        <w:rPr>
          <w:rFonts w:ascii="Times New Roman" w:hAnsi="Times New Roman" w:cs="Times New Roman"/>
          <w:sz w:val="24"/>
          <w:szCs w:val="24"/>
        </w:rPr>
        <w:t xml:space="preserve"> Radim Uzel uvádí výrok z tehdejší příručky sovětského autora Kadastika, kdese masturbace prezentuje jako počínání zdraví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E4834">
        <w:rPr>
          <w:rFonts w:ascii="Times New Roman" w:hAnsi="Times New Roman" w:cs="Times New Roman"/>
          <w:sz w:val="24"/>
          <w:szCs w:val="24"/>
        </w:rPr>
        <w:t>život</w:t>
      </w:r>
      <w:r w:rsidR="00312EAE">
        <w:rPr>
          <w:rFonts w:ascii="Times New Roman" w:hAnsi="Times New Roman" w:cs="Times New Roman"/>
          <w:sz w:val="24"/>
          <w:szCs w:val="24"/>
        </w:rPr>
        <w:t>a</w:t>
      </w:r>
      <w:r w:rsidR="009E4834">
        <w:rPr>
          <w:rFonts w:ascii="Times New Roman" w:hAnsi="Times New Roman" w:cs="Times New Roman"/>
          <w:sz w:val="24"/>
          <w:szCs w:val="24"/>
        </w:rPr>
        <w:t xml:space="preserve"> ohrožující, protože spolu s ejakulátem z těla odchází látky důležité pro roz</w:t>
      </w:r>
      <w:r w:rsidR="00821497">
        <w:rPr>
          <w:rFonts w:ascii="Times New Roman" w:hAnsi="Times New Roman" w:cs="Times New Roman"/>
          <w:sz w:val="24"/>
          <w:szCs w:val="24"/>
        </w:rPr>
        <w:t>voj mozkové činnosti</w:t>
      </w:r>
      <w:r w:rsidR="009E4834">
        <w:rPr>
          <w:rFonts w:ascii="Times New Roman" w:hAnsi="Times New Roman" w:cs="Times New Roman"/>
          <w:sz w:val="24"/>
          <w:szCs w:val="24"/>
        </w:rPr>
        <w:t>(Radim Uzel, 2018, s. 103)</w:t>
      </w:r>
      <w:r w:rsidR="00821497">
        <w:rPr>
          <w:rFonts w:ascii="Times New Roman" w:hAnsi="Times New Roman" w:cs="Times New Roman"/>
          <w:sz w:val="24"/>
          <w:szCs w:val="24"/>
        </w:rPr>
        <w:t>.</w:t>
      </w:r>
    </w:p>
    <w:p w:rsidR="0000034D" w:rsidRDefault="0000034D" w:rsidP="001536E9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rozsáhlého výzkumu socioložky Lilian Rubin z r. 1989, která po desetiletí zkoumala vývoj sexuality, docházím</w:t>
      </w:r>
      <w:r w:rsidR="00452ABA">
        <w:rPr>
          <w:rFonts w:ascii="Times New Roman" w:hAnsi="Times New Roman" w:cs="Times New Roman"/>
          <w:sz w:val="24"/>
          <w:szCs w:val="24"/>
        </w:rPr>
        <w:t>e k pozoruhodným zjištěním</w:t>
      </w:r>
      <w:r>
        <w:rPr>
          <w:rFonts w:ascii="Times New Roman" w:hAnsi="Times New Roman" w:cs="Times New Roman"/>
          <w:sz w:val="24"/>
          <w:szCs w:val="24"/>
        </w:rPr>
        <w:t>, jak</w:t>
      </w:r>
      <w:r w:rsidR="00AA250F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vliv na sexualitu mají společenské konvence</w:t>
      </w:r>
      <w:r w:rsidR="00302130">
        <w:rPr>
          <w:rFonts w:ascii="Times New Roman" w:hAnsi="Times New Roman" w:cs="Times New Roman"/>
          <w:sz w:val="24"/>
          <w:szCs w:val="24"/>
        </w:rPr>
        <w:t xml:space="preserve">, </w:t>
      </w:r>
      <w:r w:rsidR="00302130" w:rsidRPr="00302130">
        <w:rPr>
          <w:rFonts w:ascii="Times New Roman" w:hAnsi="Times New Roman" w:cs="Times New Roman"/>
          <w:b/>
          <w:sz w:val="24"/>
          <w:szCs w:val="24"/>
        </w:rPr>
        <w:t>výchova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hi</w:t>
      </w:r>
      <w:r w:rsidR="009E4834">
        <w:rPr>
          <w:rFonts w:ascii="Times New Roman" w:hAnsi="Times New Roman" w:cs="Times New Roman"/>
          <w:sz w:val="24"/>
          <w:szCs w:val="24"/>
        </w:rPr>
        <w:t xml:space="preserve">storické postavení muže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E4834">
        <w:rPr>
          <w:rFonts w:ascii="Times New Roman" w:hAnsi="Times New Roman" w:cs="Times New Roman"/>
          <w:sz w:val="24"/>
          <w:szCs w:val="24"/>
        </w:rPr>
        <w:t>ženy.</w:t>
      </w:r>
      <w:r w:rsidR="00AA250F">
        <w:rPr>
          <w:rFonts w:ascii="Times New Roman" w:hAnsi="Times New Roman" w:cs="Times New Roman"/>
          <w:sz w:val="24"/>
          <w:szCs w:val="24"/>
        </w:rPr>
        <w:t xml:space="preserve"> Zjistila</w:t>
      </w:r>
      <w:r w:rsidR="002B4A69">
        <w:rPr>
          <w:rFonts w:ascii="Times New Roman" w:hAnsi="Times New Roman" w:cs="Times New Roman"/>
          <w:sz w:val="24"/>
          <w:szCs w:val="24"/>
        </w:rPr>
        <w:t xml:space="preserve"> například</w:t>
      </w:r>
      <w:r>
        <w:rPr>
          <w:rFonts w:ascii="Times New Roman" w:hAnsi="Times New Roman" w:cs="Times New Roman"/>
          <w:sz w:val="24"/>
          <w:szCs w:val="24"/>
        </w:rPr>
        <w:t xml:space="preserve">, že zatímco </w:t>
      </w:r>
      <w:r w:rsidR="00AA250F">
        <w:rPr>
          <w:rFonts w:ascii="Times New Roman" w:hAnsi="Times New Roman" w:cs="Times New Roman"/>
          <w:sz w:val="24"/>
          <w:szCs w:val="24"/>
        </w:rPr>
        <w:t>v minulosti dívky předstíraly nevinnost navzdory své sexuální aktivitě, dnes naopak předstírají protřelost navzdory svým malým z</w:t>
      </w:r>
      <w:r w:rsidR="00C60D56">
        <w:rPr>
          <w:rFonts w:ascii="Times New Roman" w:hAnsi="Times New Roman" w:cs="Times New Roman"/>
          <w:sz w:val="24"/>
          <w:szCs w:val="24"/>
        </w:rPr>
        <w:t>kušenostem (nevinnosti). Opakoval</w:t>
      </w:r>
      <w:r w:rsidR="00AA250F">
        <w:rPr>
          <w:rFonts w:ascii="Times New Roman" w:hAnsi="Times New Roman" w:cs="Times New Roman"/>
          <w:sz w:val="24"/>
          <w:szCs w:val="24"/>
        </w:rPr>
        <w:t xml:space="preserve"> se rovněž klasický stereotyp </w:t>
      </w:r>
      <w:r w:rsidR="00452ABA">
        <w:rPr>
          <w:rFonts w:ascii="Times New Roman" w:hAnsi="Times New Roman" w:cs="Times New Roman"/>
          <w:sz w:val="24"/>
          <w:szCs w:val="24"/>
        </w:rPr>
        <w:t>„</w:t>
      </w:r>
      <w:r w:rsidR="00AA250F">
        <w:rPr>
          <w:rFonts w:ascii="Times New Roman" w:hAnsi="Times New Roman" w:cs="Times New Roman"/>
          <w:sz w:val="24"/>
          <w:szCs w:val="24"/>
        </w:rPr>
        <w:t>mužnosti</w:t>
      </w:r>
      <w:r w:rsidR="00452ABA">
        <w:rPr>
          <w:rFonts w:ascii="Times New Roman" w:hAnsi="Times New Roman" w:cs="Times New Roman"/>
          <w:sz w:val="24"/>
          <w:szCs w:val="24"/>
        </w:rPr>
        <w:t>“</w:t>
      </w:r>
      <w:r w:rsidR="00AA250F">
        <w:rPr>
          <w:rFonts w:ascii="Times New Roman" w:hAnsi="Times New Roman" w:cs="Times New Roman"/>
          <w:sz w:val="24"/>
          <w:szCs w:val="24"/>
        </w:rPr>
        <w:t xml:space="preserve"> v souvislosti s četností pohlavních sty</w:t>
      </w:r>
      <w:r w:rsidR="00C60D56">
        <w:rPr>
          <w:rFonts w:ascii="Times New Roman" w:hAnsi="Times New Roman" w:cs="Times New Roman"/>
          <w:sz w:val="24"/>
          <w:szCs w:val="24"/>
        </w:rPr>
        <w:t xml:space="preserve">ků/partnerek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C60D56">
        <w:rPr>
          <w:rFonts w:ascii="Times New Roman" w:hAnsi="Times New Roman" w:cs="Times New Roman"/>
          <w:sz w:val="24"/>
          <w:szCs w:val="24"/>
        </w:rPr>
        <w:t xml:space="preserve">chlapců. </w:t>
      </w:r>
      <w:r w:rsidR="002478C9">
        <w:rPr>
          <w:rFonts w:ascii="Times New Roman" w:hAnsi="Times New Roman" w:cs="Times New Roman"/>
          <w:sz w:val="24"/>
          <w:szCs w:val="24"/>
        </w:rPr>
        <w:t>Z těchto stereotypů může plynout obava chlapců ze „selhání“ při prvním pohlavním styk</w:t>
      </w:r>
      <w:r w:rsidR="00AC3675">
        <w:rPr>
          <w:rFonts w:ascii="Times New Roman" w:hAnsi="Times New Roman" w:cs="Times New Roman"/>
          <w:sz w:val="24"/>
          <w:szCs w:val="24"/>
        </w:rPr>
        <w:t xml:space="preserve">u.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AC3675">
        <w:rPr>
          <w:rFonts w:ascii="Times New Roman" w:hAnsi="Times New Roman" w:cs="Times New Roman"/>
          <w:sz w:val="24"/>
          <w:szCs w:val="24"/>
        </w:rPr>
        <w:t xml:space="preserve">dívek pak rozpor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AC3675">
        <w:rPr>
          <w:rFonts w:ascii="Times New Roman" w:hAnsi="Times New Roman" w:cs="Times New Roman"/>
          <w:sz w:val="24"/>
          <w:szCs w:val="24"/>
        </w:rPr>
        <w:t>zmatení</w:t>
      </w:r>
      <w:r w:rsidR="003F0BA7">
        <w:rPr>
          <w:rFonts w:ascii="Times New Roman" w:hAnsi="Times New Roman" w:cs="Times New Roman"/>
          <w:sz w:val="24"/>
          <w:szCs w:val="24"/>
        </w:rPr>
        <w:t xml:space="preserve"> (vyhovět/zachovat si nevinnost)</w:t>
      </w:r>
      <w:r w:rsidR="005B7394">
        <w:rPr>
          <w:rFonts w:ascii="Times New Roman" w:hAnsi="Times New Roman" w:cs="Times New Roman"/>
          <w:sz w:val="24"/>
          <w:szCs w:val="24"/>
        </w:rPr>
        <w:t>(Giddens, 2012)</w:t>
      </w:r>
      <w:r w:rsidR="00821497">
        <w:rPr>
          <w:rFonts w:ascii="Times New Roman" w:hAnsi="Times New Roman" w:cs="Times New Roman"/>
          <w:sz w:val="24"/>
          <w:szCs w:val="24"/>
        </w:rPr>
        <w:t>.</w:t>
      </w:r>
    </w:p>
    <w:p w:rsidR="00CA7C13" w:rsidRPr="00CA7C13" w:rsidRDefault="00A34EE2" w:rsidP="0065577F">
      <w:pPr>
        <w:pStyle w:val="Nadpis3"/>
        <w:numPr>
          <w:ilvl w:val="2"/>
          <w:numId w:val="20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8538977"/>
      <w:r>
        <w:rPr>
          <w:rFonts w:ascii="Times New Roman" w:hAnsi="Times New Roman" w:cs="Times New Roman"/>
          <w:color w:val="auto"/>
          <w:sz w:val="24"/>
          <w:szCs w:val="24"/>
        </w:rPr>
        <w:t>Současn</w:t>
      </w:r>
      <w:r w:rsidR="00D96036">
        <w:rPr>
          <w:rFonts w:ascii="Times New Roman" w:hAnsi="Times New Roman" w:cs="Times New Roman"/>
          <w:color w:val="auto"/>
          <w:sz w:val="24"/>
          <w:szCs w:val="24"/>
        </w:rPr>
        <w:t xml:space="preserve">é vlivy na utváření postojů k sexualitě </w:t>
      </w:r>
      <w:r w:rsidR="00CE0E4B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D96036">
        <w:rPr>
          <w:rFonts w:ascii="Times New Roman" w:hAnsi="Times New Roman" w:cs="Times New Roman"/>
          <w:color w:val="auto"/>
          <w:sz w:val="24"/>
          <w:szCs w:val="24"/>
        </w:rPr>
        <w:t>sexuální výchově</w:t>
      </w:r>
      <w:bookmarkEnd w:id="5"/>
    </w:p>
    <w:p w:rsidR="00EE5484" w:rsidRDefault="008676F1" w:rsidP="001536E9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současnosti můžeme spatřovat značné rozdíly v přístupu k sexuální výchově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morálce v závislosti na politických systémech. Přestože je sexualit</w:t>
      </w:r>
      <w:r w:rsidR="007B749E">
        <w:rPr>
          <w:rFonts w:ascii="Times New Roman" w:hAnsi="Times New Roman" w:cs="Times New Roman"/>
          <w:sz w:val="24"/>
          <w:szCs w:val="24"/>
        </w:rPr>
        <w:t xml:space="preserve">a všeobecně chápána jako </w:t>
      </w:r>
      <w:r w:rsidR="007B749E">
        <w:rPr>
          <w:rFonts w:ascii="Times New Roman" w:hAnsi="Times New Roman" w:cs="Times New Roman"/>
          <w:sz w:val="24"/>
          <w:szCs w:val="24"/>
        </w:rPr>
        <w:lastRenderedPageBreak/>
        <w:t>soukromá</w:t>
      </w:r>
      <w:r>
        <w:rPr>
          <w:rFonts w:ascii="Times New Roman" w:hAnsi="Times New Roman" w:cs="Times New Roman"/>
          <w:sz w:val="24"/>
          <w:szCs w:val="24"/>
        </w:rPr>
        <w:t xml:space="preserve"> oblast, není to</w:t>
      </w:r>
      <w:r w:rsidR="007C2DA8">
        <w:rPr>
          <w:rFonts w:ascii="Times New Roman" w:hAnsi="Times New Roman" w:cs="Times New Roman"/>
          <w:sz w:val="24"/>
          <w:szCs w:val="24"/>
        </w:rPr>
        <w:t>mu tak zcela, je do ní</w:t>
      </w:r>
      <w:r w:rsidR="00EE5484">
        <w:rPr>
          <w:rFonts w:ascii="Times New Roman" w:hAnsi="Times New Roman" w:cs="Times New Roman"/>
          <w:sz w:val="24"/>
          <w:szCs w:val="24"/>
        </w:rPr>
        <w:t xml:space="preserve"> zjevně zasahováno za účelem</w:t>
      </w:r>
      <w:r w:rsidR="00252EAF">
        <w:rPr>
          <w:rFonts w:ascii="Times New Roman" w:hAnsi="Times New Roman" w:cs="Times New Roman"/>
          <w:sz w:val="24"/>
          <w:szCs w:val="24"/>
        </w:rPr>
        <w:t xml:space="preserve"> udrže</w:t>
      </w:r>
      <w:r w:rsidR="00AB7DA4">
        <w:rPr>
          <w:rFonts w:ascii="Times New Roman" w:hAnsi="Times New Roman" w:cs="Times New Roman"/>
          <w:sz w:val="24"/>
          <w:szCs w:val="24"/>
        </w:rPr>
        <w:t>ní tradičních sociálních modelů</w:t>
      </w:r>
      <w:r w:rsidR="00EE5484">
        <w:rPr>
          <w:rFonts w:ascii="Times New Roman" w:hAnsi="Times New Roman" w:cs="Times New Roman"/>
          <w:sz w:val="24"/>
          <w:szCs w:val="24"/>
        </w:rPr>
        <w:t xml:space="preserve">skrze posilování genderových nerovností </w:t>
      </w:r>
      <w:r w:rsidR="004D0D6A">
        <w:rPr>
          <w:rFonts w:ascii="Times New Roman" w:hAnsi="Times New Roman" w:cs="Times New Roman"/>
          <w:sz w:val="24"/>
          <w:szCs w:val="24"/>
        </w:rPr>
        <w:t>(Jarkovská, 2018</w:t>
      </w:r>
      <w:r w:rsidR="007B74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A7C13" w:rsidRDefault="007B749E" w:rsidP="001536E9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Liberálové hovoří otevřeně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právu na sebeurčení, kritizují nerovnosti mezi pohlavími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heteronormativnípřístupy. K</w:t>
      </w:r>
      <w:r w:rsidR="00AB7DA4">
        <w:rPr>
          <w:rFonts w:ascii="Times New Roman" w:hAnsi="Times New Roman" w:cs="Times New Roman"/>
          <w:sz w:val="24"/>
          <w:szCs w:val="24"/>
        </w:rPr>
        <w:t xml:space="preserve">onzervativní hlasy naopak mluví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AB7DA4">
        <w:rPr>
          <w:rFonts w:ascii="Times New Roman" w:hAnsi="Times New Roman" w:cs="Times New Roman"/>
          <w:sz w:val="24"/>
          <w:szCs w:val="24"/>
        </w:rPr>
        <w:t xml:space="preserve">škodlivém zrovnoprávňování </w:t>
      </w:r>
      <w:r w:rsidR="00CE0E4B">
        <w:rPr>
          <w:rFonts w:ascii="Times New Roman" w:hAnsi="Times New Roman" w:cs="Times New Roman"/>
          <w:sz w:val="24"/>
          <w:szCs w:val="24"/>
        </w:rPr>
        <w:t>a o </w:t>
      </w:r>
      <w:r w:rsidR="00AB7DA4">
        <w:rPr>
          <w:rFonts w:ascii="Times New Roman" w:hAnsi="Times New Roman" w:cs="Times New Roman"/>
          <w:sz w:val="24"/>
          <w:szCs w:val="24"/>
        </w:rPr>
        <w:t>„genderové ideologii“.</w:t>
      </w:r>
      <w:r w:rsidR="00252EAF">
        <w:rPr>
          <w:rFonts w:ascii="Times New Roman" w:hAnsi="Times New Roman" w:cs="Times New Roman"/>
          <w:sz w:val="24"/>
          <w:szCs w:val="24"/>
        </w:rPr>
        <w:t xml:space="preserve"> Například v sousedním </w:t>
      </w:r>
      <w:r w:rsidR="00EE5484">
        <w:rPr>
          <w:rFonts w:ascii="Times New Roman" w:hAnsi="Times New Roman" w:cs="Times New Roman"/>
          <w:sz w:val="24"/>
          <w:szCs w:val="24"/>
        </w:rPr>
        <w:t xml:space="preserve">Polsku se ve školách znovu hovoří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EE5484">
        <w:rPr>
          <w:rFonts w:ascii="Times New Roman" w:hAnsi="Times New Roman" w:cs="Times New Roman"/>
          <w:sz w:val="24"/>
          <w:szCs w:val="24"/>
        </w:rPr>
        <w:t xml:space="preserve">škodlivosti masturbace či </w:t>
      </w:r>
      <w:r w:rsidR="00252EAF">
        <w:rPr>
          <w:rFonts w:ascii="Times New Roman" w:hAnsi="Times New Roman" w:cs="Times New Roman"/>
          <w:sz w:val="24"/>
          <w:szCs w:val="24"/>
        </w:rPr>
        <w:t>nevhodnosti nošení</w:t>
      </w:r>
      <w:r w:rsidR="00BB41BF">
        <w:rPr>
          <w:rFonts w:ascii="Times New Roman" w:hAnsi="Times New Roman" w:cs="Times New Roman"/>
          <w:sz w:val="24"/>
          <w:szCs w:val="24"/>
        </w:rPr>
        <w:t xml:space="preserve"> krátkých sukní (na rozdíl od normalizační éry, kdy bylo Polsko liberálnější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B41BF">
        <w:rPr>
          <w:rFonts w:ascii="Times New Roman" w:hAnsi="Times New Roman" w:cs="Times New Roman"/>
          <w:sz w:val="24"/>
          <w:szCs w:val="24"/>
        </w:rPr>
        <w:t>otevřenější než ČSR</w:t>
      </w:r>
      <w:r w:rsidR="008818BD">
        <w:rPr>
          <w:rFonts w:ascii="Times New Roman" w:hAnsi="Times New Roman" w:cs="Times New Roman"/>
          <w:sz w:val="24"/>
          <w:szCs w:val="24"/>
        </w:rPr>
        <w:t xml:space="preserve"> – Uzel, 2018, s.103</w:t>
      </w:r>
      <w:r w:rsidR="00BB41BF">
        <w:rPr>
          <w:rFonts w:ascii="Times New Roman" w:hAnsi="Times New Roman" w:cs="Times New Roman"/>
          <w:sz w:val="24"/>
          <w:szCs w:val="24"/>
        </w:rPr>
        <w:t>).</w:t>
      </w:r>
      <w:r w:rsidR="007C2DA8">
        <w:rPr>
          <w:rFonts w:ascii="Times New Roman" w:hAnsi="Times New Roman" w:cs="Times New Roman"/>
          <w:sz w:val="24"/>
          <w:szCs w:val="24"/>
        </w:rPr>
        <w:t>Těmto regresivním přístupům se daří zejména v prostředí nábožensky konzervativ</w:t>
      </w:r>
      <w:r w:rsidR="004D0D6A">
        <w:rPr>
          <w:rFonts w:ascii="Times New Roman" w:hAnsi="Times New Roman" w:cs="Times New Roman"/>
          <w:sz w:val="24"/>
          <w:szCs w:val="24"/>
        </w:rPr>
        <w:t>ním či pravicově populistickém</w:t>
      </w:r>
      <w:r w:rsidR="008818BD">
        <w:rPr>
          <w:rFonts w:ascii="Times New Roman" w:hAnsi="Times New Roman" w:cs="Times New Roman"/>
          <w:sz w:val="24"/>
          <w:szCs w:val="24"/>
        </w:rPr>
        <w:t xml:space="preserve"> (Jarkovská</w:t>
      </w:r>
      <w:r w:rsidR="00B45A1E">
        <w:rPr>
          <w:rFonts w:ascii="Times New Roman" w:hAnsi="Times New Roman" w:cs="Times New Roman"/>
          <w:sz w:val="24"/>
          <w:szCs w:val="24"/>
        </w:rPr>
        <w:t>, 2018, s.</w:t>
      </w:r>
      <w:r w:rsidR="004D0D6A">
        <w:rPr>
          <w:rFonts w:ascii="Times New Roman" w:hAnsi="Times New Roman" w:cs="Times New Roman"/>
          <w:sz w:val="24"/>
          <w:szCs w:val="24"/>
        </w:rPr>
        <w:t>26).</w:t>
      </w:r>
    </w:p>
    <w:p w:rsidR="00D96036" w:rsidRDefault="00CA7C13" w:rsidP="001536E9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Dalším fenoménem je hypersexualizovaná kultura prezentovaná komerčními médii</w:t>
      </w:r>
      <w:r w:rsidR="005A1536">
        <w:rPr>
          <w:rFonts w:ascii="Times New Roman" w:hAnsi="Times New Roman" w:cs="Times New Roman"/>
          <w:sz w:val="24"/>
          <w:szCs w:val="24"/>
        </w:rPr>
        <w:t xml:space="preserve">, jíž čelí dnešní mládež. </w:t>
      </w:r>
      <w:r w:rsidR="00BF0865">
        <w:rPr>
          <w:rFonts w:ascii="Times New Roman" w:hAnsi="Times New Roman" w:cs="Times New Roman"/>
          <w:sz w:val="24"/>
          <w:szCs w:val="24"/>
        </w:rPr>
        <w:t>U</w:t>
      </w:r>
      <w:r w:rsidR="005A1536">
        <w:rPr>
          <w:rFonts w:ascii="Times New Roman" w:hAnsi="Times New Roman" w:cs="Times New Roman"/>
          <w:sz w:val="24"/>
          <w:szCs w:val="24"/>
        </w:rPr>
        <w:t xml:space="preserve">pozorňuje </w:t>
      </w:r>
      <w:r w:rsidR="00BF0865">
        <w:rPr>
          <w:rFonts w:ascii="Times New Roman" w:hAnsi="Times New Roman" w:cs="Times New Roman"/>
          <w:sz w:val="24"/>
          <w:szCs w:val="24"/>
        </w:rPr>
        <w:t xml:space="preserve">na to </w:t>
      </w:r>
      <w:r w:rsidR="005A1536">
        <w:rPr>
          <w:rFonts w:ascii="Times New Roman" w:hAnsi="Times New Roman" w:cs="Times New Roman"/>
          <w:sz w:val="24"/>
          <w:szCs w:val="24"/>
        </w:rPr>
        <w:t>například f</w:t>
      </w:r>
      <w:r w:rsidR="00D72C3C">
        <w:rPr>
          <w:rFonts w:ascii="Times New Roman" w:hAnsi="Times New Roman" w:cs="Times New Roman"/>
          <w:sz w:val="24"/>
          <w:szCs w:val="24"/>
        </w:rPr>
        <w:t>ilm</w:t>
      </w:r>
      <w:r w:rsidR="00A34EE2">
        <w:rPr>
          <w:rFonts w:ascii="Times New Roman" w:hAnsi="Times New Roman" w:cs="Times New Roman"/>
          <w:sz w:val="24"/>
          <w:szCs w:val="24"/>
        </w:rPr>
        <w:t xml:space="preserve"> Kočičky, </w:t>
      </w:r>
      <w:r w:rsidR="005A1536" w:rsidRPr="005A1536">
        <w:rPr>
          <w:rFonts w:ascii="Times New Roman" w:hAnsi="Times New Roman" w:cs="Times New Roman"/>
          <w:color w:val="242424"/>
          <w:sz w:val="24"/>
          <w:szCs w:val="24"/>
        </w:rPr>
        <w:t>francouzské režisérky se senegalskými kořeny MaïmounyDoucouré</w:t>
      </w:r>
      <w:r w:rsidR="00CE0E4B">
        <w:rPr>
          <w:rFonts w:ascii="Times New Roman" w:hAnsi="Times New Roman" w:cs="Times New Roman"/>
          <w:color w:val="242424"/>
          <w:sz w:val="24"/>
          <w:szCs w:val="24"/>
        </w:rPr>
        <w:t>a </w:t>
      </w:r>
      <w:r w:rsidR="00BF0865">
        <w:rPr>
          <w:rFonts w:ascii="Times New Roman" w:hAnsi="Times New Roman" w:cs="Times New Roman"/>
          <w:color w:val="242424"/>
          <w:sz w:val="24"/>
          <w:szCs w:val="24"/>
        </w:rPr>
        <w:t>to</w:t>
      </w:r>
      <w:r w:rsidR="004C06DA">
        <w:rPr>
          <w:rFonts w:ascii="Times New Roman" w:hAnsi="Times New Roman" w:cs="Times New Roman"/>
          <w:sz w:val="24"/>
          <w:szCs w:val="24"/>
        </w:rPr>
        <w:t xml:space="preserve"> zcela otevřeným</w:t>
      </w:r>
      <w:r w:rsidR="00AB7DA4">
        <w:rPr>
          <w:rFonts w:ascii="Times New Roman" w:hAnsi="Times New Roman" w:cs="Times New Roman"/>
          <w:sz w:val="24"/>
          <w:szCs w:val="24"/>
        </w:rPr>
        <w:t>, dokumentujícím</w:t>
      </w:r>
      <w:r w:rsidR="006D4780">
        <w:rPr>
          <w:rFonts w:ascii="Times New Roman" w:hAnsi="Times New Roman" w:cs="Times New Roman"/>
          <w:sz w:val="24"/>
          <w:szCs w:val="24"/>
        </w:rPr>
        <w:t xml:space="preserve"> způsobem.</w:t>
      </w:r>
      <w:r w:rsidR="004C06DA">
        <w:rPr>
          <w:rFonts w:ascii="Times New Roman" w:hAnsi="Times New Roman" w:cs="Times New Roman"/>
          <w:sz w:val="24"/>
          <w:szCs w:val="24"/>
        </w:rPr>
        <w:t xml:space="preserve"> Dívky (</w:t>
      </w:r>
      <w:r w:rsidR="00D72C3C">
        <w:rPr>
          <w:rFonts w:ascii="Times New Roman" w:hAnsi="Times New Roman" w:cs="Times New Roman"/>
          <w:sz w:val="24"/>
          <w:szCs w:val="24"/>
        </w:rPr>
        <w:t>11-13let) v tomto snímku odráží vizuální tlak současné popkultury</w:t>
      </w:r>
      <w:r w:rsidR="00CF4C70">
        <w:rPr>
          <w:rFonts w:ascii="Times New Roman" w:hAnsi="Times New Roman" w:cs="Times New Roman"/>
          <w:sz w:val="24"/>
          <w:szCs w:val="24"/>
        </w:rPr>
        <w:t>,</w:t>
      </w:r>
      <w:r w:rsidR="00D72C3C">
        <w:rPr>
          <w:rFonts w:ascii="Times New Roman" w:hAnsi="Times New Roman" w:cs="Times New Roman"/>
          <w:sz w:val="24"/>
          <w:szCs w:val="24"/>
        </w:rPr>
        <w:t xml:space="preserve"> prosadit se určitým sexistickým způsobem. Projevují se velmi lascivně</w:t>
      </w:r>
      <w:r w:rsidR="00AB7DA4">
        <w:rPr>
          <w:rFonts w:ascii="Times New Roman" w:hAnsi="Times New Roman" w:cs="Times New Roman"/>
          <w:sz w:val="24"/>
          <w:szCs w:val="24"/>
        </w:rPr>
        <w:t>,</w:t>
      </w:r>
      <w:r w:rsidR="00D72C3C">
        <w:rPr>
          <w:rFonts w:ascii="Times New Roman" w:hAnsi="Times New Roman" w:cs="Times New Roman"/>
          <w:sz w:val="24"/>
          <w:szCs w:val="24"/>
        </w:rPr>
        <w:t xml:space="preserve"> ovšem div</w:t>
      </w:r>
      <w:r w:rsidR="00CF4C70">
        <w:rPr>
          <w:rFonts w:ascii="Times New Roman" w:hAnsi="Times New Roman" w:cs="Times New Roman"/>
          <w:sz w:val="24"/>
          <w:szCs w:val="24"/>
        </w:rPr>
        <w:t>ák tuší</w:t>
      </w:r>
      <w:r w:rsidR="00AB7DA4">
        <w:rPr>
          <w:rFonts w:ascii="Times New Roman" w:hAnsi="Times New Roman" w:cs="Times New Roman"/>
          <w:sz w:val="24"/>
          <w:szCs w:val="24"/>
        </w:rPr>
        <w:t>, že je to celé nápodoba -</w:t>
      </w:r>
      <w:r w:rsidR="00D72C3C">
        <w:rPr>
          <w:rFonts w:ascii="Times New Roman" w:hAnsi="Times New Roman" w:cs="Times New Roman"/>
          <w:sz w:val="24"/>
          <w:szCs w:val="24"/>
        </w:rPr>
        <w:t xml:space="preserve"> aktérky neprožívají žád</w:t>
      </w:r>
      <w:r w:rsidR="00CF4C70">
        <w:rPr>
          <w:rFonts w:ascii="Times New Roman" w:hAnsi="Times New Roman" w:cs="Times New Roman"/>
          <w:sz w:val="24"/>
          <w:szCs w:val="24"/>
        </w:rPr>
        <w:t>né sexuální vzrušení. Dívky vnímají</w:t>
      </w:r>
      <w:r w:rsidR="00D72C3C">
        <w:rPr>
          <w:rFonts w:ascii="Times New Roman" w:hAnsi="Times New Roman" w:cs="Times New Roman"/>
          <w:sz w:val="24"/>
          <w:szCs w:val="24"/>
        </w:rPr>
        <w:t xml:space="preserve">, že </w:t>
      </w:r>
      <w:r w:rsidR="0030427C">
        <w:rPr>
          <w:rFonts w:ascii="Times New Roman" w:hAnsi="Times New Roman" w:cs="Times New Roman"/>
          <w:sz w:val="24"/>
          <w:szCs w:val="24"/>
        </w:rPr>
        <w:t xml:space="preserve">sexualita v sobě skrývá určitou moc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0427C">
        <w:rPr>
          <w:rFonts w:ascii="Times New Roman" w:hAnsi="Times New Roman" w:cs="Times New Roman"/>
          <w:sz w:val="24"/>
          <w:szCs w:val="24"/>
        </w:rPr>
        <w:t xml:space="preserve">ony jí chtějí využít, vydobýt si skrze ni pozornost. </w:t>
      </w:r>
      <w:r w:rsidR="005A1536">
        <w:rPr>
          <w:rFonts w:ascii="Times New Roman" w:hAnsi="Times New Roman" w:cs="Times New Roman"/>
          <w:sz w:val="24"/>
          <w:szCs w:val="24"/>
        </w:rPr>
        <w:t xml:space="preserve">Přestože film, po uvedení na prestižním festivalu Sundance, získal vřelé přijetí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5A1536">
        <w:rPr>
          <w:rFonts w:ascii="Times New Roman" w:hAnsi="Times New Roman" w:cs="Times New Roman"/>
          <w:sz w:val="24"/>
          <w:szCs w:val="24"/>
        </w:rPr>
        <w:t>ocenění, následnou reakcí části</w:t>
      </w:r>
      <w:r w:rsidR="002C2DE2">
        <w:rPr>
          <w:rFonts w:ascii="Times New Roman" w:hAnsi="Times New Roman" w:cs="Times New Roman"/>
          <w:sz w:val="24"/>
          <w:szCs w:val="24"/>
        </w:rPr>
        <w:t xml:space="preserve">americké </w:t>
      </w:r>
      <w:r w:rsidR="0030427C">
        <w:rPr>
          <w:rFonts w:ascii="Times New Roman" w:hAnsi="Times New Roman" w:cs="Times New Roman"/>
          <w:sz w:val="24"/>
          <w:szCs w:val="24"/>
        </w:rPr>
        <w:t>společnosti</w:t>
      </w:r>
      <w:r w:rsidR="006D4780">
        <w:rPr>
          <w:rFonts w:ascii="Times New Roman" w:hAnsi="Times New Roman" w:cs="Times New Roman"/>
          <w:sz w:val="24"/>
          <w:szCs w:val="24"/>
        </w:rPr>
        <w:t>,</w:t>
      </w:r>
      <w:r w:rsidR="005A1536">
        <w:rPr>
          <w:rFonts w:ascii="Times New Roman" w:hAnsi="Times New Roman" w:cs="Times New Roman"/>
          <w:sz w:val="24"/>
          <w:szCs w:val="24"/>
        </w:rPr>
        <w:t xml:space="preserve"> napříč politickým spektrem</w:t>
      </w:r>
      <w:r w:rsidR="0030427C">
        <w:rPr>
          <w:rFonts w:ascii="Times New Roman" w:hAnsi="Times New Roman" w:cs="Times New Roman"/>
          <w:sz w:val="24"/>
          <w:szCs w:val="24"/>
        </w:rPr>
        <w:t>, bylo</w:t>
      </w:r>
      <w:r w:rsidR="005A1536">
        <w:rPr>
          <w:rFonts w:ascii="Times New Roman" w:hAnsi="Times New Roman" w:cs="Times New Roman"/>
          <w:sz w:val="24"/>
          <w:szCs w:val="24"/>
        </w:rPr>
        <w:t xml:space="preserve"> podání žaloby</w:t>
      </w:r>
      <w:r w:rsidR="00BF0865">
        <w:rPr>
          <w:rFonts w:ascii="Times New Roman" w:hAnsi="Times New Roman" w:cs="Times New Roman"/>
          <w:sz w:val="24"/>
          <w:szCs w:val="24"/>
        </w:rPr>
        <w:t xml:space="preserve"> za šíření dětské pornografie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5A1536">
        <w:rPr>
          <w:rFonts w:ascii="Times New Roman" w:hAnsi="Times New Roman" w:cs="Times New Roman"/>
          <w:sz w:val="24"/>
          <w:szCs w:val="24"/>
        </w:rPr>
        <w:t xml:space="preserve">výzvy </w:t>
      </w:r>
      <w:r w:rsidR="00CE0E4B">
        <w:rPr>
          <w:rFonts w:ascii="Times New Roman" w:hAnsi="Times New Roman" w:cs="Times New Roman"/>
          <w:sz w:val="24"/>
          <w:szCs w:val="24"/>
        </w:rPr>
        <w:t>k </w:t>
      </w:r>
      <w:r w:rsidR="005A1536">
        <w:rPr>
          <w:rFonts w:ascii="Times New Roman" w:hAnsi="Times New Roman" w:cs="Times New Roman"/>
          <w:sz w:val="24"/>
          <w:szCs w:val="24"/>
        </w:rPr>
        <w:t xml:space="preserve">bojkotování Netflixu. </w:t>
      </w:r>
      <w:r w:rsidR="00BF0865">
        <w:rPr>
          <w:rFonts w:ascii="Times New Roman" w:hAnsi="Times New Roman" w:cs="Times New Roman"/>
          <w:sz w:val="24"/>
          <w:szCs w:val="24"/>
        </w:rPr>
        <w:t xml:space="preserve"> D</w:t>
      </w:r>
      <w:r w:rsidR="002C2DE2">
        <w:rPr>
          <w:rFonts w:ascii="Times New Roman" w:hAnsi="Times New Roman" w:cs="Times New Roman"/>
          <w:sz w:val="24"/>
          <w:szCs w:val="24"/>
        </w:rPr>
        <w:t>ospělá populace</w:t>
      </w:r>
      <w:r w:rsidR="0030427C">
        <w:rPr>
          <w:rFonts w:ascii="Times New Roman" w:hAnsi="Times New Roman" w:cs="Times New Roman"/>
          <w:sz w:val="24"/>
          <w:szCs w:val="24"/>
        </w:rPr>
        <w:t xml:space="preserve"> by si spíše měla klást otázku, co je na tomto chování pro dívky tak přitažlivé? Kdo je naučí zacházet s vlastní sexualit</w:t>
      </w:r>
      <w:r w:rsidR="008818BD">
        <w:rPr>
          <w:rFonts w:ascii="Times New Roman" w:hAnsi="Times New Roman" w:cs="Times New Roman"/>
          <w:sz w:val="24"/>
          <w:szCs w:val="24"/>
        </w:rPr>
        <w:t>ou v hypersexualizované kultuře?</w:t>
      </w:r>
      <w:r w:rsidR="00BF0865">
        <w:rPr>
          <w:rFonts w:ascii="Times New Roman" w:hAnsi="Times New Roman" w:cs="Times New Roman"/>
          <w:sz w:val="24"/>
          <w:szCs w:val="24"/>
        </w:rPr>
        <w:t xml:space="preserve"> V</w:t>
      </w:r>
      <w:r w:rsidR="004C06DA">
        <w:rPr>
          <w:rFonts w:ascii="Times New Roman" w:hAnsi="Times New Roman" w:cs="Times New Roman"/>
          <w:sz w:val="24"/>
          <w:szCs w:val="24"/>
        </w:rPr>
        <w:t xml:space="preserve"> rámci edukace </w:t>
      </w:r>
      <w:r w:rsidR="00BF0865">
        <w:rPr>
          <w:rFonts w:ascii="Times New Roman" w:hAnsi="Times New Roman" w:cs="Times New Roman"/>
          <w:sz w:val="24"/>
          <w:szCs w:val="24"/>
        </w:rPr>
        <w:t xml:space="preserve">je potřeba </w:t>
      </w:r>
      <w:r w:rsidR="004C06DA">
        <w:rPr>
          <w:rFonts w:ascii="Times New Roman" w:hAnsi="Times New Roman" w:cs="Times New Roman"/>
          <w:sz w:val="24"/>
          <w:szCs w:val="24"/>
        </w:rPr>
        <w:t xml:space="preserve">reflektovat všechny vlivy, které mají dopad na duševní vývoj dětí, což se týká rovněž </w:t>
      </w:r>
      <w:r w:rsidR="00A34EE2">
        <w:rPr>
          <w:rFonts w:ascii="Times New Roman" w:hAnsi="Times New Roman" w:cs="Times New Roman"/>
          <w:sz w:val="24"/>
          <w:szCs w:val="24"/>
        </w:rPr>
        <w:t xml:space="preserve">fenoménu sextingu na sociálních sítích (viz. dokument V síti Víta Klusáka), </w:t>
      </w:r>
      <w:r w:rsidR="004C06DA">
        <w:rPr>
          <w:rFonts w:ascii="Times New Roman" w:hAnsi="Times New Roman" w:cs="Times New Roman"/>
          <w:sz w:val="24"/>
          <w:szCs w:val="24"/>
        </w:rPr>
        <w:t>pornografie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F4D30">
        <w:rPr>
          <w:rFonts w:ascii="Times New Roman" w:hAnsi="Times New Roman" w:cs="Times New Roman"/>
          <w:sz w:val="24"/>
          <w:szCs w:val="24"/>
        </w:rPr>
        <w:t>celkově nových médií.</w:t>
      </w:r>
      <w:r w:rsidR="00AB7DA4">
        <w:rPr>
          <w:rFonts w:ascii="Times New Roman" w:hAnsi="Times New Roman" w:cs="Times New Roman"/>
          <w:sz w:val="24"/>
          <w:szCs w:val="24"/>
        </w:rPr>
        <w:t>Ještě nikdy se nestalo, aby se věci vrátili do „starých dobrých kolejí“, tedy s</w:t>
      </w:r>
      <w:r w:rsidR="00CE5D1B">
        <w:rPr>
          <w:rFonts w:ascii="Times New Roman" w:hAnsi="Times New Roman" w:cs="Times New Roman"/>
          <w:sz w:val="24"/>
          <w:szCs w:val="24"/>
        </w:rPr>
        <w:t xml:space="preserve">mysl má přinášet otevřenou sexuální výchovu, postavenou na kvalitních informacích, nikoliv stigmatizaci, zákazech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CE5D1B">
        <w:rPr>
          <w:rFonts w:ascii="Times New Roman" w:hAnsi="Times New Roman" w:cs="Times New Roman"/>
          <w:sz w:val="24"/>
          <w:szCs w:val="24"/>
        </w:rPr>
        <w:t xml:space="preserve">hrozbách. </w:t>
      </w:r>
      <w:r w:rsidR="004D0D6A">
        <w:rPr>
          <w:rFonts w:ascii="Times New Roman" w:hAnsi="Times New Roman" w:cs="Times New Roman"/>
          <w:sz w:val="24"/>
          <w:szCs w:val="24"/>
        </w:rPr>
        <w:t>(Lucie Jarkovská</w:t>
      </w:r>
      <w:r w:rsidR="00987DAD">
        <w:rPr>
          <w:rFonts w:ascii="Times New Roman" w:hAnsi="Times New Roman" w:cs="Times New Roman"/>
          <w:sz w:val="24"/>
          <w:szCs w:val="24"/>
        </w:rPr>
        <w:t xml:space="preserve">, </w:t>
      </w:r>
      <w:r w:rsidR="00BF0865">
        <w:rPr>
          <w:rFonts w:ascii="Times New Roman" w:hAnsi="Times New Roman" w:cs="Times New Roman"/>
          <w:sz w:val="24"/>
          <w:szCs w:val="24"/>
        </w:rPr>
        <w:t xml:space="preserve">2020) </w:t>
      </w:r>
    </w:p>
    <w:p w:rsidR="00DF1B8D" w:rsidRDefault="00DF1B8D" w:rsidP="001536E9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Definice sexuality dle Světové zdravotnické organizace:</w:t>
      </w:r>
    </w:p>
    <w:p w:rsidR="001A33CD" w:rsidRPr="001A33CD" w:rsidRDefault="001A33CD" w:rsidP="001536E9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3CD">
        <w:rPr>
          <w:rFonts w:ascii="Times New Roman" w:hAnsi="Times New Roman" w:cs="Times New Roman"/>
          <w:i/>
          <w:sz w:val="24"/>
          <w:szCs w:val="24"/>
        </w:rPr>
        <w:t>„</w:t>
      </w:r>
      <w:r w:rsidRPr="001A33CD">
        <w:rPr>
          <w:rFonts w:ascii="Times New Roman" w:hAnsi="Times New Roman" w:cs="Times New Roman"/>
          <w:b/>
          <w:i/>
          <w:sz w:val="24"/>
          <w:szCs w:val="24"/>
        </w:rPr>
        <w:t>Sexualita</w:t>
      </w:r>
      <w:r w:rsidRPr="001A33CD">
        <w:rPr>
          <w:rFonts w:ascii="Times New Roman" w:hAnsi="Times New Roman" w:cs="Times New Roman"/>
          <w:i/>
          <w:sz w:val="24"/>
          <w:szCs w:val="24"/>
        </w:rPr>
        <w:t xml:space="preserve"> je ústředním aspektem lidského bytí po celý život </w:t>
      </w:r>
      <w:r w:rsidR="00CE0E4B" w:rsidRPr="001A33CD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1A33CD">
        <w:rPr>
          <w:rFonts w:ascii="Times New Roman" w:hAnsi="Times New Roman" w:cs="Times New Roman"/>
          <w:i/>
          <w:sz w:val="24"/>
          <w:szCs w:val="24"/>
        </w:rPr>
        <w:t xml:space="preserve">zahrnuje pohlaví, pohlavní identitu </w:t>
      </w:r>
      <w:r w:rsidR="00CE0E4B" w:rsidRPr="001A33CD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1A33CD">
        <w:rPr>
          <w:rFonts w:ascii="Times New Roman" w:hAnsi="Times New Roman" w:cs="Times New Roman"/>
          <w:i/>
          <w:sz w:val="24"/>
          <w:szCs w:val="24"/>
        </w:rPr>
        <w:t xml:space="preserve">pohlavní roli, sexuální orientaci, erotiku, potěšení, intimitu </w:t>
      </w:r>
      <w:r w:rsidR="00CE0E4B" w:rsidRPr="001A33CD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1A33CD">
        <w:rPr>
          <w:rFonts w:ascii="Times New Roman" w:hAnsi="Times New Roman" w:cs="Times New Roman"/>
          <w:i/>
          <w:sz w:val="24"/>
          <w:szCs w:val="24"/>
        </w:rPr>
        <w:t xml:space="preserve">reprodukci. Sexualita je prožívána </w:t>
      </w:r>
      <w:r w:rsidR="00CE0E4B" w:rsidRPr="001A33CD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1A33CD">
        <w:rPr>
          <w:rFonts w:ascii="Times New Roman" w:hAnsi="Times New Roman" w:cs="Times New Roman"/>
          <w:i/>
          <w:sz w:val="24"/>
          <w:szCs w:val="24"/>
        </w:rPr>
        <w:t xml:space="preserve">vyjadřována </w:t>
      </w:r>
      <w:r w:rsidR="00CE0E4B" w:rsidRPr="001A33CD">
        <w:rPr>
          <w:rFonts w:ascii="Times New Roman" w:hAnsi="Times New Roman" w:cs="Times New Roman"/>
          <w:i/>
          <w:sz w:val="24"/>
          <w:szCs w:val="24"/>
        </w:rPr>
        <w:t>v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1A33CD">
        <w:rPr>
          <w:rFonts w:ascii="Times New Roman" w:hAnsi="Times New Roman" w:cs="Times New Roman"/>
          <w:i/>
          <w:sz w:val="24"/>
          <w:szCs w:val="24"/>
        </w:rPr>
        <w:t xml:space="preserve">myšlenkách, fantaziích, tužbách, přesvědčeních, postojích, hodnotách, chování, praktikách, rolích </w:t>
      </w:r>
      <w:r w:rsidR="00CE0E4B" w:rsidRPr="001A33CD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1A33CD">
        <w:rPr>
          <w:rFonts w:ascii="Times New Roman" w:hAnsi="Times New Roman" w:cs="Times New Roman"/>
          <w:i/>
          <w:sz w:val="24"/>
          <w:szCs w:val="24"/>
        </w:rPr>
        <w:t xml:space="preserve">vztazích. Zatímco sexualita může </w:t>
      </w:r>
      <w:r w:rsidRPr="001A33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zahrnovat všechny tyto rozměry, ne všechny </w:t>
      </w:r>
      <w:r w:rsidR="00CE0E4B" w:rsidRPr="001A33CD">
        <w:rPr>
          <w:rFonts w:ascii="Times New Roman" w:hAnsi="Times New Roman" w:cs="Times New Roman"/>
          <w:i/>
          <w:sz w:val="24"/>
          <w:szCs w:val="24"/>
        </w:rPr>
        <w:t>z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1A33CD">
        <w:rPr>
          <w:rFonts w:ascii="Times New Roman" w:hAnsi="Times New Roman" w:cs="Times New Roman"/>
          <w:i/>
          <w:sz w:val="24"/>
          <w:szCs w:val="24"/>
        </w:rPr>
        <w:t xml:space="preserve">nich jsou vždy prožívány </w:t>
      </w:r>
      <w:r w:rsidR="00CE0E4B" w:rsidRPr="001A33CD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1A33CD">
        <w:rPr>
          <w:rFonts w:ascii="Times New Roman" w:hAnsi="Times New Roman" w:cs="Times New Roman"/>
          <w:i/>
          <w:sz w:val="24"/>
          <w:szCs w:val="24"/>
        </w:rPr>
        <w:t xml:space="preserve">vyjádřeny. Sexualita je ovlivněna interakcí biologických, psychologických, sociálních, ekonomických, politických, etických, právních, historických, náboženských </w:t>
      </w:r>
      <w:r w:rsidR="00CE0E4B" w:rsidRPr="001A33CD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1A33CD">
        <w:rPr>
          <w:rFonts w:ascii="Times New Roman" w:hAnsi="Times New Roman" w:cs="Times New Roman"/>
          <w:i/>
          <w:sz w:val="24"/>
          <w:szCs w:val="24"/>
        </w:rPr>
        <w:t xml:space="preserve">duchovních faktorů.“ </w:t>
      </w:r>
      <w:r w:rsidRPr="001A33CD">
        <w:rPr>
          <w:rFonts w:ascii="Times New Roman" w:hAnsi="Times New Roman" w:cs="Times New Roman"/>
          <w:sz w:val="24"/>
          <w:szCs w:val="24"/>
        </w:rPr>
        <w:t>(WHO, 2006, s. 10)</w:t>
      </w:r>
    </w:p>
    <w:p w:rsidR="00ED7802" w:rsidRPr="00ED7802" w:rsidRDefault="00DF1B8D" w:rsidP="0065577F">
      <w:pPr>
        <w:pStyle w:val="Nadpis2"/>
        <w:numPr>
          <w:ilvl w:val="1"/>
          <w:numId w:val="20"/>
        </w:numPr>
        <w:ind w:left="482" w:hanging="482"/>
        <w:rPr>
          <w:rFonts w:ascii="Times New Roman" w:hAnsi="Times New Roman" w:cs="Times New Roman"/>
          <w:color w:val="auto"/>
        </w:rPr>
      </w:pPr>
      <w:bookmarkStart w:id="6" w:name="_Toc58538978"/>
      <w:r>
        <w:rPr>
          <w:rFonts w:ascii="Times New Roman" w:hAnsi="Times New Roman" w:cs="Times New Roman"/>
          <w:color w:val="auto"/>
        </w:rPr>
        <w:t>Sexuální výchova a</w:t>
      </w:r>
      <w:r w:rsidR="001A33CD">
        <w:rPr>
          <w:rFonts w:ascii="Times New Roman" w:hAnsi="Times New Roman" w:cs="Times New Roman"/>
          <w:color w:val="auto"/>
        </w:rPr>
        <w:t> psycho</w:t>
      </w:r>
      <w:r>
        <w:rPr>
          <w:rFonts w:ascii="Times New Roman" w:hAnsi="Times New Roman" w:cs="Times New Roman"/>
          <w:color w:val="auto"/>
        </w:rPr>
        <w:t>-sociální vývoj</w:t>
      </w:r>
      <w:r w:rsidR="00CE0E4B">
        <w:rPr>
          <w:rFonts w:ascii="Times New Roman" w:hAnsi="Times New Roman" w:cs="Times New Roman"/>
          <w:color w:val="auto"/>
        </w:rPr>
        <w:t>v </w:t>
      </w:r>
      <w:r w:rsidR="00ED7802">
        <w:rPr>
          <w:rFonts w:ascii="Times New Roman" w:hAnsi="Times New Roman" w:cs="Times New Roman"/>
          <w:color w:val="auto"/>
        </w:rPr>
        <w:t>dospívání</w:t>
      </w:r>
      <w:bookmarkEnd w:id="6"/>
    </w:p>
    <w:p w:rsidR="001536E9" w:rsidRDefault="00CE5D1B" w:rsidP="001536E9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1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„Problémy dospívajících jsou obvykle spojeny se sebeúctou, vnímáním vlastního těla, šikanou, stresem, kybernetickou závislostí, zneužíváním návykových látek, pohlavně přenosnými chorobami, sexuálním zneužíváním </w:t>
      </w:r>
      <w:r w:rsidR="00CE0E4B" w:rsidRPr="004A61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="00CE0E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4A61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nechtěným těhotenstvím. Všechny tyto problémy jsou nějakým způsobem propojené </w:t>
      </w:r>
      <w:r w:rsidR="00CE0E4B" w:rsidRPr="004A61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="00CE0E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4A61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 potř</w:t>
      </w:r>
      <w:r w:rsidR="002143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eba se jim věnovat.</w:t>
      </w:r>
      <w:r w:rsidRPr="004A61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="00E209AD" w:rsidRPr="004A618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4A6183">
        <w:rPr>
          <w:rFonts w:ascii="Times New Roman" w:eastAsia="Times New Roman" w:hAnsi="Times New Roman" w:cs="Times New Roman"/>
          <w:sz w:val="24"/>
          <w:szCs w:val="24"/>
          <w:lang w:eastAsia="cs-CZ"/>
        </w:rPr>
        <w:t>GoedeleLiekens</w:t>
      </w:r>
      <w:r w:rsidR="0021436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21436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3"/>
      </w:r>
    </w:p>
    <w:p w:rsidR="00BD1841" w:rsidRDefault="00FC32A2" w:rsidP="0065577F">
      <w:pPr>
        <w:pStyle w:val="Nadpis3"/>
        <w:numPr>
          <w:ilvl w:val="2"/>
          <w:numId w:val="20"/>
        </w:numPr>
        <w:ind w:left="1457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8538979"/>
      <w:r>
        <w:rPr>
          <w:rFonts w:ascii="Times New Roman" w:hAnsi="Times New Roman" w:cs="Times New Roman"/>
          <w:color w:val="auto"/>
          <w:sz w:val="24"/>
          <w:szCs w:val="24"/>
        </w:rPr>
        <w:t xml:space="preserve">Osobnost pubescenta </w:t>
      </w:r>
      <w:r w:rsidR="00CE0E4B">
        <w:rPr>
          <w:rFonts w:ascii="Times New Roman" w:hAnsi="Times New Roman" w:cs="Times New Roman"/>
          <w:color w:val="auto"/>
          <w:sz w:val="24"/>
          <w:szCs w:val="24"/>
        </w:rPr>
        <w:t>a </w:t>
      </w:r>
      <w:r>
        <w:rPr>
          <w:rFonts w:ascii="Times New Roman" w:hAnsi="Times New Roman" w:cs="Times New Roman"/>
          <w:color w:val="auto"/>
          <w:sz w:val="24"/>
          <w:szCs w:val="24"/>
        </w:rPr>
        <w:t>role sebepojetí</w:t>
      </w:r>
      <w:bookmarkEnd w:id="7"/>
    </w:p>
    <w:p w:rsidR="007F641C" w:rsidRDefault="00BD1841" w:rsidP="0065509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hledání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rozvoj vlastní osobnosti, autentického </w:t>
      </w:r>
      <w:r>
        <w:rPr>
          <w:rFonts w:ascii="Times New Roman" w:hAnsi="Times New Roman" w:cs="Times New Roman"/>
          <w:i/>
          <w:sz w:val="24"/>
          <w:szCs w:val="24"/>
        </w:rPr>
        <w:t>„já“</w:t>
      </w:r>
      <w:r>
        <w:rPr>
          <w:rFonts w:ascii="Times New Roman" w:hAnsi="Times New Roman" w:cs="Times New Roman"/>
          <w:sz w:val="24"/>
          <w:szCs w:val="24"/>
        </w:rPr>
        <w:t xml:space="preserve"> je nejtypičtější právě toto vývojové stádium. Pubescent se zabývá sám sebou v daleko větší míře, uvědomuje si svá specifika, roli ve společnosti, bývá hyperkritický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problematická je v tomto období vlastní sebeúcta, je více zranitelný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labilní.</w:t>
      </w:r>
      <w:r w:rsidR="00826BE0">
        <w:rPr>
          <w:rFonts w:ascii="Times New Roman" w:hAnsi="Times New Roman" w:cs="Times New Roman"/>
          <w:sz w:val="24"/>
          <w:szCs w:val="24"/>
        </w:rPr>
        <w:t xml:space="preserve"> Je pod vlivem velkých hormonálních změn, jež se spolu s psychickou proměnou podílí na zvýšené citlivosti, impulzivitě někdy až apatičnosti.</w:t>
      </w:r>
      <w:r>
        <w:rPr>
          <w:rFonts w:ascii="Times New Roman" w:hAnsi="Times New Roman" w:cs="Times New Roman"/>
          <w:sz w:val="24"/>
          <w:szCs w:val="24"/>
        </w:rPr>
        <w:t xml:space="preserve"> Je zde velká potřeba sebepřijetí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respektu. Odpoutává se od rodičovské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všeobecně dospělé autority, vymezuje se. Dospělé autority už si spíše vybírá podle toho, nakolik mu imponují. Klíčovou roli hrají přátelské vztahy v rámci vrstevnické skupiny, které jsou mu velkou oporou. </w:t>
      </w:r>
      <w:r w:rsidR="00826BE0">
        <w:rPr>
          <w:rFonts w:ascii="Times New Roman" w:hAnsi="Times New Roman" w:cs="Times New Roman"/>
          <w:sz w:val="24"/>
          <w:szCs w:val="24"/>
        </w:rPr>
        <w:t xml:space="preserve">Potřeba neformální autority, odmítá podřízenou roli. </w:t>
      </w:r>
      <w:r>
        <w:rPr>
          <w:rFonts w:ascii="Times New Roman" w:hAnsi="Times New Roman" w:cs="Times New Roman"/>
          <w:sz w:val="24"/>
          <w:szCs w:val="24"/>
        </w:rPr>
        <w:t>V tomto kritickém věku, kdy jedinec vykazuje vyšší míru e</w:t>
      </w:r>
      <w:r w:rsidR="00272359">
        <w:rPr>
          <w:rFonts w:ascii="Times New Roman" w:hAnsi="Times New Roman" w:cs="Times New Roman"/>
          <w:sz w:val="24"/>
          <w:szCs w:val="24"/>
        </w:rPr>
        <w:t>moční zranitelnosti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často také nízké sebevědomí, jej ohrožují nejrůznější negativní jevy, které souvisí právě s hledáním jeho/jejího mí</w:t>
      </w:r>
      <w:r w:rsidR="00272359">
        <w:rPr>
          <w:rFonts w:ascii="Times New Roman" w:hAnsi="Times New Roman" w:cs="Times New Roman"/>
          <w:sz w:val="24"/>
          <w:szCs w:val="24"/>
        </w:rPr>
        <w:t>sta ve světě, hledání sebe sam</w:t>
      </w:r>
      <w:r w:rsidR="00094516">
        <w:rPr>
          <w:rFonts w:ascii="Times New Roman" w:hAnsi="Times New Roman" w:cs="Times New Roman"/>
          <w:sz w:val="24"/>
          <w:szCs w:val="24"/>
        </w:rPr>
        <w:t>a. Je zde</w:t>
      </w:r>
      <w:r w:rsidR="00272359">
        <w:rPr>
          <w:rFonts w:ascii="Times New Roman" w:hAnsi="Times New Roman" w:cs="Times New Roman"/>
          <w:sz w:val="24"/>
          <w:szCs w:val="24"/>
        </w:rPr>
        <w:t xml:space="preserve"> silná potřeba identifikace, ztotožnění se s nějakou skupinou</w:t>
      </w:r>
      <w:r w:rsidR="00094516">
        <w:rPr>
          <w:rFonts w:ascii="Times New Roman" w:hAnsi="Times New Roman" w:cs="Times New Roman"/>
          <w:sz w:val="24"/>
          <w:szCs w:val="24"/>
        </w:rPr>
        <w:t xml:space="preserve"> (kmenem),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94516">
        <w:rPr>
          <w:rFonts w:ascii="Times New Roman" w:hAnsi="Times New Roman" w:cs="Times New Roman"/>
          <w:sz w:val="24"/>
          <w:szCs w:val="24"/>
        </w:rPr>
        <w:t>získání skupinové identity, což s sebou může nést jistá rizika</w:t>
      </w:r>
      <w:r w:rsidR="007857C9">
        <w:rPr>
          <w:rFonts w:ascii="Times New Roman" w:hAnsi="Times New Roman" w:cs="Times New Roman"/>
          <w:sz w:val="24"/>
          <w:szCs w:val="24"/>
        </w:rPr>
        <w:t xml:space="preserve">, jelikož ve skupině se </w:t>
      </w:r>
      <w:r w:rsidR="00214363">
        <w:rPr>
          <w:rFonts w:ascii="Times New Roman" w:hAnsi="Times New Roman" w:cs="Times New Roman"/>
          <w:sz w:val="24"/>
          <w:szCs w:val="24"/>
        </w:rPr>
        <w:t xml:space="preserve">zvyšuje pocit sebedůvěry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7857C9">
        <w:rPr>
          <w:rFonts w:ascii="Times New Roman" w:hAnsi="Times New Roman" w:cs="Times New Roman"/>
          <w:sz w:val="24"/>
          <w:szCs w:val="24"/>
        </w:rPr>
        <w:t>snižuje pocit odp</w:t>
      </w:r>
      <w:r w:rsidR="00655095">
        <w:rPr>
          <w:rFonts w:ascii="Times New Roman" w:hAnsi="Times New Roman" w:cs="Times New Roman"/>
          <w:sz w:val="24"/>
          <w:szCs w:val="24"/>
        </w:rPr>
        <w:t>ovědnosti za vlastní jednání</w:t>
      </w:r>
      <w:r w:rsidR="001853E6">
        <w:rPr>
          <w:rFonts w:ascii="Times New Roman" w:hAnsi="Times New Roman" w:cs="Times New Roman"/>
          <w:sz w:val="24"/>
          <w:szCs w:val="24"/>
        </w:rPr>
        <w:t xml:space="preserve"> (Vagnerová 2005)</w:t>
      </w:r>
      <w:r w:rsidR="004D0D6A">
        <w:rPr>
          <w:rFonts w:ascii="Times New Roman" w:hAnsi="Times New Roman" w:cs="Times New Roman"/>
          <w:sz w:val="24"/>
          <w:szCs w:val="24"/>
        </w:rPr>
        <w:t>.</w:t>
      </w:r>
      <w:r w:rsidR="00655095">
        <w:rPr>
          <w:rFonts w:ascii="Times New Roman" w:hAnsi="Times New Roman" w:cs="Times New Roman"/>
          <w:sz w:val="24"/>
          <w:szCs w:val="24"/>
        </w:rPr>
        <w:t xml:space="preserve"> Může jít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exper</w:t>
      </w:r>
      <w:r w:rsidR="00655095">
        <w:rPr>
          <w:rFonts w:ascii="Times New Roman" w:hAnsi="Times New Roman" w:cs="Times New Roman"/>
          <w:sz w:val="24"/>
          <w:szCs w:val="24"/>
        </w:rPr>
        <w:t>imenty s návykovými látkami,</w:t>
      </w:r>
      <w:r>
        <w:rPr>
          <w:rFonts w:ascii="Times New Roman" w:hAnsi="Times New Roman" w:cs="Times New Roman"/>
          <w:sz w:val="24"/>
          <w:szCs w:val="24"/>
        </w:rPr>
        <w:t xml:space="preserve"> delikvenci, ri</w:t>
      </w:r>
      <w:r w:rsidR="00655095">
        <w:rPr>
          <w:rFonts w:ascii="Times New Roman" w:hAnsi="Times New Roman" w:cs="Times New Roman"/>
          <w:sz w:val="24"/>
          <w:szCs w:val="24"/>
        </w:rPr>
        <w:t>zikové sexuální zkušenosti atd.</w:t>
      </w:r>
      <w:r w:rsidR="0029406B">
        <w:rPr>
          <w:rFonts w:ascii="Times New Roman" w:hAnsi="Times New Roman" w:cs="Times New Roman"/>
          <w:sz w:val="24"/>
          <w:szCs w:val="24"/>
        </w:rPr>
        <w:t xml:space="preserve"> V této fázi se prověřuje</w:t>
      </w:r>
      <w:r w:rsidR="00C96B23">
        <w:rPr>
          <w:rFonts w:ascii="Times New Roman" w:hAnsi="Times New Roman" w:cs="Times New Roman"/>
          <w:sz w:val="24"/>
          <w:szCs w:val="24"/>
        </w:rPr>
        <w:t xml:space="preserve"> vztah </w:t>
      </w:r>
      <w:r w:rsidR="0029406B">
        <w:rPr>
          <w:rFonts w:ascii="Times New Roman" w:hAnsi="Times New Roman" w:cs="Times New Roman"/>
          <w:sz w:val="24"/>
          <w:szCs w:val="24"/>
        </w:rPr>
        <w:t>(</w:t>
      </w:r>
      <w:r w:rsidR="00C96B23">
        <w:rPr>
          <w:rFonts w:ascii="Times New Roman" w:hAnsi="Times New Roman" w:cs="Times New Roman"/>
          <w:sz w:val="24"/>
          <w:szCs w:val="24"/>
        </w:rPr>
        <w:t>důvěry</w:t>
      </w:r>
      <w:r w:rsidR="0029406B">
        <w:rPr>
          <w:rFonts w:ascii="Times New Roman" w:hAnsi="Times New Roman" w:cs="Times New Roman"/>
          <w:sz w:val="24"/>
          <w:szCs w:val="24"/>
        </w:rPr>
        <w:t>)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9406B">
        <w:rPr>
          <w:rFonts w:ascii="Times New Roman" w:hAnsi="Times New Roman" w:cs="Times New Roman"/>
          <w:sz w:val="24"/>
          <w:szCs w:val="24"/>
        </w:rPr>
        <w:t xml:space="preserve">míra </w:t>
      </w:r>
      <w:r w:rsidR="00C96B23">
        <w:rPr>
          <w:rFonts w:ascii="Times New Roman" w:hAnsi="Times New Roman" w:cs="Times New Roman"/>
          <w:sz w:val="24"/>
          <w:szCs w:val="24"/>
        </w:rPr>
        <w:t>otevřen</w:t>
      </w:r>
      <w:r w:rsidR="00214363">
        <w:rPr>
          <w:rFonts w:ascii="Times New Roman" w:hAnsi="Times New Roman" w:cs="Times New Roman"/>
          <w:sz w:val="24"/>
          <w:szCs w:val="24"/>
        </w:rPr>
        <w:t>osti</w:t>
      </w:r>
      <w:r w:rsidR="00C96B23">
        <w:rPr>
          <w:rFonts w:ascii="Times New Roman" w:hAnsi="Times New Roman" w:cs="Times New Roman"/>
          <w:sz w:val="24"/>
          <w:szCs w:val="24"/>
        </w:rPr>
        <w:t xml:space="preserve"> komunikace mezi dospělým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C96B23">
        <w:rPr>
          <w:rFonts w:ascii="Times New Roman" w:hAnsi="Times New Roman" w:cs="Times New Roman"/>
          <w:sz w:val="24"/>
          <w:szCs w:val="24"/>
        </w:rPr>
        <w:t xml:space="preserve">dítětem. </w:t>
      </w:r>
      <w:r w:rsidR="00655095">
        <w:rPr>
          <w:rFonts w:ascii="Times New Roman" w:hAnsi="Times New Roman" w:cs="Times New Roman"/>
          <w:sz w:val="24"/>
          <w:szCs w:val="24"/>
        </w:rPr>
        <w:t xml:space="preserve">Aktivní zájem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655095">
        <w:rPr>
          <w:rFonts w:ascii="Times New Roman" w:hAnsi="Times New Roman" w:cs="Times New Roman"/>
          <w:sz w:val="24"/>
          <w:szCs w:val="24"/>
        </w:rPr>
        <w:t>svět dítěte bez odsudku vede ke vzájemné důvěře. Mentorování naopak k uzavře</w:t>
      </w:r>
      <w:r w:rsidR="004D0D6A">
        <w:rPr>
          <w:rFonts w:ascii="Times New Roman" w:hAnsi="Times New Roman" w:cs="Times New Roman"/>
          <w:sz w:val="24"/>
          <w:szCs w:val="24"/>
        </w:rPr>
        <w:t xml:space="preserve">ní se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4D0D6A">
        <w:rPr>
          <w:rFonts w:ascii="Times New Roman" w:hAnsi="Times New Roman" w:cs="Times New Roman"/>
          <w:sz w:val="24"/>
          <w:szCs w:val="24"/>
        </w:rPr>
        <w:t>hledání pochopení jinde</w:t>
      </w:r>
      <w:r>
        <w:rPr>
          <w:rFonts w:ascii="Times New Roman" w:hAnsi="Times New Roman" w:cs="Times New Roman"/>
          <w:sz w:val="24"/>
          <w:szCs w:val="24"/>
        </w:rPr>
        <w:t xml:space="preserve"> (Šilerová, 2019, s.100). Dítě nechce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své pevné body přijít,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když se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to na první pohled snaží. Potřebuje </w:t>
      </w:r>
      <w:r w:rsidR="00002165">
        <w:rPr>
          <w:rFonts w:ascii="Times New Roman" w:hAnsi="Times New Roman" w:cs="Times New Roman"/>
          <w:sz w:val="24"/>
          <w:szCs w:val="24"/>
        </w:rPr>
        <w:t xml:space="preserve">pouze </w:t>
      </w:r>
      <w:r>
        <w:rPr>
          <w:rFonts w:ascii="Times New Roman" w:hAnsi="Times New Roman" w:cs="Times New Roman"/>
          <w:sz w:val="24"/>
          <w:szCs w:val="24"/>
        </w:rPr>
        <w:t xml:space="preserve">poznat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ověřit</w:t>
      </w:r>
      <w:r w:rsidR="00002165">
        <w:rPr>
          <w:rFonts w:ascii="Times New Roman" w:hAnsi="Times New Roman" w:cs="Times New Roman"/>
          <w:sz w:val="24"/>
          <w:szCs w:val="24"/>
        </w:rPr>
        <w:t xml:space="preserve"> si</w:t>
      </w:r>
      <w:r w:rsidR="00272359">
        <w:rPr>
          <w:rFonts w:ascii="Times New Roman" w:hAnsi="Times New Roman" w:cs="Times New Roman"/>
          <w:sz w:val="24"/>
          <w:szCs w:val="24"/>
        </w:rPr>
        <w:t xml:space="preserve"> smysl</w:t>
      </w:r>
      <w:r w:rsidR="00937AEC">
        <w:rPr>
          <w:rFonts w:ascii="Times New Roman" w:hAnsi="Times New Roman" w:cs="Times New Roman"/>
          <w:sz w:val="24"/>
          <w:szCs w:val="24"/>
        </w:rPr>
        <w:t xml:space="preserve"> pravidel lidského soužití</w:t>
      </w:r>
      <w:r w:rsidR="00272359">
        <w:rPr>
          <w:rFonts w:ascii="Times New Roman" w:hAnsi="Times New Roman" w:cs="Times New Roman"/>
          <w:sz w:val="24"/>
          <w:szCs w:val="24"/>
        </w:rPr>
        <w:t>, najít si k nim vlastní vztah.</w:t>
      </w:r>
      <w:r>
        <w:rPr>
          <w:rFonts w:ascii="Times New Roman" w:hAnsi="Times New Roman" w:cs="Times New Roman"/>
          <w:sz w:val="24"/>
          <w:szCs w:val="24"/>
        </w:rPr>
        <w:t xml:space="preserve"> Často se utíká do denního snění, </w:t>
      </w:r>
      <w:r w:rsidR="00C96B23">
        <w:rPr>
          <w:rFonts w:ascii="Times New Roman" w:hAnsi="Times New Roman" w:cs="Times New Roman"/>
          <w:sz w:val="24"/>
          <w:szCs w:val="24"/>
        </w:rPr>
        <w:t>vlivem</w:t>
      </w:r>
      <w:r w:rsidR="00253546">
        <w:rPr>
          <w:rFonts w:ascii="Times New Roman" w:hAnsi="Times New Roman" w:cs="Times New Roman"/>
          <w:sz w:val="24"/>
          <w:szCs w:val="24"/>
        </w:rPr>
        <w:t xml:space="preserve"> bohatosti vnitřního prožívání, </w:t>
      </w:r>
      <w:r>
        <w:rPr>
          <w:rFonts w:ascii="Times New Roman" w:hAnsi="Times New Roman" w:cs="Times New Roman"/>
          <w:sz w:val="24"/>
          <w:szCs w:val="24"/>
        </w:rPr>
        <w:t xml:space="preserve">emocionálnosti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prohlubujících se citů. Buduje si svůj ideální svět</w:t>
      </w:r>
      <w:r w:rsidR="00272359">
        <w:rPr>
          <w:rFonts w:ascii="Times New Roman" w:hAnsi="Times New Roman" w:cs="Times New Roman"/>
          <w:sz w:val="24"/>
          <w:szCs w:val="24"/>
        </w:rPr>
        <w:t xml:space="preserve"> </w:t>
      </w:r>
      <w:r w:rsidR="00272359">
        <w:rPr>
          <w:rFonts w:ascii="Times New Roman" w:hAnsi="Times New Roman" w:cs="Times New Roman"/>
          <w:sz w:val="24"/>
          <w:szCs w:val="24"/>
        </w:rPr>
        <w:lastRenderedPageBreak/>
        <w:t>(ideální já)</w:t>
      </w:r>
      <w:r>
        <w:rPr>
          <w:rFonts w:ascii="Times New Roman" w:hAnsi="Times New Roman" w:cs="Times New Roman"/>
          <w:sz w:val="24"/>
          <w:szCs w:val="24"/>
        </w:rPr>
        <w:t xml:space="preserve">, který je pak nutně konfrontován s realitou. Tato realita může být v některých případech natolik nepříjemná, že sahá po únicích (virtuální realita, </w:t>
      </w:r>
      <w:r w:rsidR="004510EA">
        <w:rPr>
          <w:rFonts w:ascii="Times New Roman" w:hAnsi="Times New Roman" w:cs="Times New Roman"/>
          <w:sz w:val="24"/>
          <w:szCs w:val="24"/>
        </w:rPr>
        <w:t xml:space="preserve">psychotropní látky, </w:t>
      </w:r>
      <w:r>
        <w:rPr>
          <w:rFonts w:ascii="Times New Roman" w:hAnsi="Times New Roman" w:cs="Times New Roman"/>
          <w:sz w:val="24"/>
          <w:szCs w:val="24"/>
        </w:rPr>
        <w:t>závislosti, suicidiální pokusy) nebo volí agresi (šikana, vandalství, autoagrese – sebepoškoz</w:t>
      </w:r>
      <w:r w:rsidR="004D0D6A">
        <w:rPr>
          <w:rFonts w:ascii="Times New Roman" w:hAnsi="Times New Roman" w:cs="Times New Roman"/>
          <w:sz w:val="24"/>
          <w:szCs w:val="24"/>
        </w:rPr>
        <w:t>ování, poruchy příjmu potravy…)</w:t>
      </w:r>
      <w:r>
        <w:rPr>
          <w:rFonts w:ascii="Times New Roman" w:hAnsi="Times New Roman" w:cs="Times New Roman"/>
          <w:sz w:val="24"/>
          <w:szCs w:val="24"/>
        </w:rPr>
        <w:t xml:space="preserve"> (Šulová, Fait, Weiss, 2011</w:t>
      </w:r>
      <w:r w:rsidR="00272359">
        <w:rPr>
          <w:rFonts w:ascii="Times New Roman" w:hAnsi="Times New Roman" w:cs="Times New Roman"/>
          <w:sz w:val="24"/>
          <w:szCs w:val="24"/>
        </w:rPr>
        <w:t>; Vágnerová, 2005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175F" w:rsidRPr="008876B7" w:rsidRDefault="00C21A5C" w:rsidP="008876B7">
      <w:pPr>
        <w:pStyle w:val="Odstavecseseznamem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prevence je klíčový vztah rodičů k dítěti, bezpečné rodinné zázemí,</w:t>
      </w:r>
      <w:r w:rsidR="00002165">
        <w:rPr>
          <w:rFonts w:ascii="Times New Roman" w:hAnsi="Times New Roman" w:cs="Times New Roman"/>
          <w:sz w:val="24"/>
          <w:szCs w:val="24"/>
        </w:rPr>
        <w:t xml:space="preserve"> rozvoj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02165">
        <w:rPr>
          <w:rFonts w:ascii="Times New Roman" w:hAnsi="Times New Roman" w:cs="Times New Roman"/>
          <w:sz w:val="24"/>
          <w:szCs w:val="24"/>
        </w:rPr>
        <w:t>kultivace osobnosti o</w:t>
      </w:r>
      <w:r>
        <w:rPr>
          <w:rFonts w:ascii="Times New Roman" w:hAnsi="Times New Roman" w:cs="Times New Roman"/>
          <w:sz w:val="24"/>
          <w:szCs w:val="24"/>
        </w:rPr>
        <w:t>d útlého věku</w:t>
      </w:r>
      <w:r w:rsidR="00002165">
        <w:rPr>
          <w:rFonts w:ascii="Times New Roman" w:hAnsi="Times New Roman" w:cs="Times New Roman"/>
          <w:sz w:val="24"/>
          <w:szCs w:val="24"/>
        </w:rPr>
        <w:t xml:space="preserve">, sebepoznání, sebeúcta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02165">
        <w:rPr>
          <w:rFonts w:ascii="Times New Roman" w:hAnsi="Times New Roman" w:cs="Times New Roman"/>
          <w:sz w:val="24"/>
          <w:szCs w:val="24"/>
        </w:rPr>
        <w:t>seberegulace, rovněž posílení sociálních dovedností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C32A2">
        <w:rPr>
          <w:rFonts w:ascii="Times New Roman" w:hAnsi="Times New Roman" w:cs="Times New Roman"/>
          <w:sz w:val="24"/>
          <w:szCs w:val="24"/>
        </w:rPr>
        <w:t>vazeb</w:t>
      </w:r>
      <w:r w:rsidR="00937AEC">
        <w:rPr>
          <w:rFonts w:ascii="Times New Roman" w:hAnsi="Times New Roman" w:cs="Times New Roman"/>
          <w:sz w:val="24"/>
          <w:szCs w:val="24"/>
        </w:rPr>
        <w:t>. Pubescent potřebuje poskytnut svobodný prostor</w:t>
      </w:r>
      <w:r w:rsidR="00864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37AEC">
        <w:rPr>
          <w:rFonts w:ascii="Times New Roman" w:eastAsia="Times New Roman" w:hAnsi="Times New Roman" w:cs="Times New Roman"/>
          <w:sz w:val="24"/>
          <w:szCs w:val="24"/>
          <w:lang w:eastAsia="cs-CZ"/>
        </w:rPr>
        <w:t>kde zažije vlastní odpovědnost</w:t>
      </w:r>
      <w:r w:rsidR="00864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 </w:t>
      </w:r>
      <w:r w:rsidR="00CE0E4B">
        <w:rPr>
          <w:rFonts w:ascii="Times New Roman" w:eastAsia="Times New Roman" w:hAnsi="Times New Roman" w:cs="Times New Roman"/>
          <w:sz w:val="24"/>
          <w:szCs w:val="24"/>
          <w:lang w:eastAsia="cs-CZ"/>
        </w:rPr>
        <w:t>k </w:t>
      </w:r>
      <w:r w:rsidR="00864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růstu sebedůvěry. </w:t>
      </w:r>
      <w:r w:rsidR="007B4F6A">
        <w:rPr>
          <w:rFonts w:ascii="Times New Roman" w:hAnsi="Times New Roman" w:cs="Times New Roman"/>
          <w:sz w:val="24"/>
          <w:szCs w:val="24"/>
        </w:rPr>
        <w:t xml:space="preserve">Pokud </w:t>
      </w:r>
      <w:r w:rsidR="00937AEC">
        <w:rPr>
          <w:rFonts w:ascii="Times New Roman" w:hAnsi="Times New Roman" w:cs="Times New Roman"/>
          <w:sz w:val="24"/>
          <w:szCs w:val="24"/>
        </w:rPr>
        <w:t xml:space="preserve">mu </w:t>
      </w:r>
      <w:r w:rsidR="007B4F6A">
        <w:rPr>
          <w:rFonts w:ascii="Times New Roman" w:hAnsi="Times New Roman" w:cs="Times New Roman"/>
          <w:sz w:val="24"/>
          <w:szCs w:val="24"/>
        </w:rPr>
        <w:t>v r</w:t>
      </w:r>
      <w:r w:rsidR="00937AEC">
        <w:rPr>
          <w:rFonts w:ascii="Times New Roman" w:hAnsi="Times New Roman" w:cs="Times New Roman"/>
          <w:sz w:val="24"/>
          <w:szCs w:val="24"/>
        </w:rPr>
        <w:t>eálném životě chybí</w:t>
      </w:r>
      <w:r w:rsidR="007B4F6A">
        <w:rPr>
          <w:rFonts w:ascii="Times New Roman" w:hAnsi="Times New Roman" w:cs="Times New Roman"/>
          <w:sz w:val="24"/>
          <w:szCs w:val="24"/>
        </w:rPr>
        <w:t xml:space="preserve"> zájem či se jedná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7B4F6A">
        <w:rPr>
          <w:rFonts w:ascii="Times New Roman" w:hAnsi="Times New Roman" w:cs="Times New Roman"/>
          <w:sz w:val="24"/>
          <w:szCs w:val="24"/>
        </w:rPr>
        <w:t xml:space="preserve">jedince s emočními </w:t>
      </w:r>
      <w:r w:rsidR="007F641C">
        <w:rPr>
          <w:rFonts w:ascii="Times New Roman" w:hAnsi="Times New Roman" w:cs="Times New Roman"/>
          <w:sz w:val="24"/>
          <w:szCs w:val="24"/>
        </w:rPr>
        <w:t>problémy, snáze na něj zapůsobí svou empatií</w:t>
      </w:r>
      <w:r w:rsidR="00D17E14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7B4F6A">
        <w:rPr>
          <w:rFonts w:ascii="Times New Roman" w:hAnsi="Times New Roman" w:cs="Times New Roman"/>
          <w:sz w:val="24"/>
          <w:szCs w:val="24"/>
        </w:rPr>
        <w:t>osoba na sociální síti (</w:t>
      </w:r>
      <w:r w:rsidR="007F641C">
        <w:rPr>
          <w:rFonts w:ascii="Times New Roman" w:hAnsi="Times New Roman" w:cs="Times New Roman"/>
          <w:sz w:val="24"/>
          <w:szCs w:val="24"/>
        </w:rPr>
        <w:t xml:space="preserve">mnohdy s falešným profilem). </w:t>
      </w:r>
      <w:r w:rsidR="00D17E14">
        <w:rPr>
          <w:rFonts w:ascii="Times New Roman" w:hAnsi="Times New Roman" w:cs="Times New Roman"/>
          <w:sz w:val="24"/>
          <w:szCs w:val="24"/>
        </w:rPr>
        <w:t>Často</w:t>
      </w:r>
      <w:r w:rsidR="007F641C">
        <w:rPr>
          <w:rFonts w:ascii="Times New Roman" w:hAnsi="Times New Roman" w:cs="Times New Roman"/>
          <w:sz w:val="24"/>
          <w:szCs w:val="24"/>
        </w:rPr>
        <w:t xml:space="preserve"> se jedn</w:t>
      </w:r>
      <w:r w:rsidR="00D17E14">
        <w:rPr>
          <w:rFonts w:ascii="Times New Roman" w:hAnsi="Times New Roman" w:cs="Times New Roman"/>
          <w:sz w:val="24"/>
          <w:szCs w:val="24"/>
        </w:rPr>
        <w:t>á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7F641C">
        <w:rPr>
          <w:rFonts w:ascii="Times New Roman" w:hAnsi="Times New Roman" w:cs="Times New Roman"/>
          <w:sz w:val="24"/>
          <w:szCs w:val="24"/>
        </w:rPr>
        <w:t xml:space="preserve">děti, které prožívají rodinnou krizi, kdy rodiče mnohdy sledují vlastní zájmy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7F641C">
        <w:rPr>
          <w:rFonts w:ascii="Times New Roman" w:hAnsi="Times New Roman" w:cs="Times New Roman"/>
          <w:sz w:val="24"/>
          <w:szCs w:val="24"/>
        </w:rPr>
        <w:t>dopady svého jednání si (</w:t>
      </w:r>
      <w:r w:rsidR="00CE0E4B">
        <w:rPr>
          <w:rFonts w:ascii="Times New Roman" w:hAnsi="Times New Roman" w:cs="Times New Roman"/>
          <w:sz w:val="24"/>
          <w:szCs w:val="24"/>
        </w:rPr>
        <w:t>v </w:t>
      </w:r>
      <w:r w:rsidR="004D0D6A">
        <w:rPr>
          <w:rFonts w:ascii="Times New Roman" w:hAnsi="Times New Roman" w:cs="Times New Roman"/>
          <w:sz w:val="24"/>
          <w:szCs w:val="24"/>
        </w:rPr>
        <w:t>tom lepším případě) neuvědomují</w:t>
      </w:r>
      <w:r w:rsidR="007F641C">
        <w:rPr>
          <w:rFonts w:ascii="Times New Roman" w:hAnsi="Times New Roman" w:cs="Times New Roman"/>
          <w:sz w:val="24"/>
          <w:szCs w:val="24"/>
        </w:rPr>
        <w:t xml:space="preserve"> (Sovová, Novotná, 2018, s.85)</w:t>
      </w:r>
      <w:r w:rsidR="004D0D6A">
        <w:rPr>
          <w:rFonts w:ascii="Times New Roman" w:hAnsi="Times New Roman" w:cs="Times New Roman"/>
          <w:sz w:val="24"/>
          <w:szCs w:val="24"/>
        </w:rPr>
        <w:t>.</w:t>
      </w:r>
      <w:r w:rsidR="008876B7">
        <w:rPr>
          <w:rFonts w:ascii="Times New Roman" w:hAnsi="Times New Roman" w:cs="Times New Roman"/>
          <w:sz w:val="24"/>
          <w:szCs w:val="24"/>
        </w:rPr>
        <w:t xml:space="preserve"> Na formující se osobnost adolescenta má výrazný vliv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8876B7">
        <w:rPr>
          <w:rFonts w:ascii="Times New Roman" w:hAnsi="Times New Roman" w:cs="Times New Roman"/>
          <w:sz w:val="24"/>
          <w:szCs w:val="24"/>
        </w:rPr>
        <w:t xml:space="preserve">jeho sociální okolí, učitelé, vychovatelé, vedoucí zájmových kroužků, trenéři, představitelé církevních obcí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8876B7">
        <w:rPr>
          <w:rFonts w:ascii="Times New Roman" w:hAnsi="Times New Roman" w:cs="Times New Roman"/>
          <w:sz w:val="24"/>
          <w:szCs w:val="24"/>
        </w:rPr>
        <w:t xml:space="preserve">také celebrity, s nimiž se pubescenti často identifikují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8876B7">
        <w:rPr>
          <w:rFonts w:ascii="Times New Roman" w:hAnsi="Times New Roman" w:cs="Times New Roman"/>
          <w:sz w:val="24"/>
          <w:szCs w:val="24"/>
        </w:rPr>
        <w:t>j</w:t>
      </w:r>
      <w:r w:rsidR="004D0D6A">
        <w:rPr>
          <w:rFonts w:ascii="Times New Roman" w:hAnsi="Times New Roman" w:cs="Times New Roman"/>
          <w:sz w:val="24"/>
          <w:szCs w:val="24"/>
        </w:rPr>
        <w:t xml:space="preserve">ejichž životní styl napodobují </w:t>
      </w:r>
      <w:r w:rsidR="008876B7">
        <w:rPr>
          <w:rFonts w:ascii="Times New Roman" w:hAnsi="Times New Roman" w:cs="Times New Roman"/>
          <w:sz w:val="24"/>
          <w:szCs w:val="24"/>
        </w:rPr>
        <w:t>(Vágnerová, 2005)</w:t>
      </w:r>
      <w:r w:rsidR="004D0D6A">
        <w:rPr>
          <w:rFonts w:ascii="Times New Roman" w:hAnsi="Times New Roman" w:cs="Times New Roman"/>
          <w:sz w:val="24"/>
          <w:szCs w:val="24"/>
        </w:rPr>
        <w:t>.</w:t>
      </w:r>
      <w:r w:rsidR="007F641C">
        <w:rPr>
          <w:rFonts w:ascii="Times New Roman" w:hAnsi="Times New Roman" w:cs="Times New Roman"/>
          <w:sz w:val="24"/>
          <w:szCs w:val="24"/>
        </w:rPr>
        <w:t xml:space="preserve"> Platí</w:t>
      </w:r>
      <w:r w:rsidR="00D17E14">
        <w:rPr>
          <w:rFonts w:ascii="Times New Roman" w:hAnsi="Times New Roman" w:cs="Times New Roman"/>
          <w:sz w:val="24"/>
          <w:szCs w:val="24"/>
        </w:rPr>
        <w:t>,</w:t>
      </w:r>
      <w:r w:rsidR="007F641C">
        <w:rPr>
          <w:rFonts w:ascii="Times New Roman" w:hAnsi="Times New Roman" w:cs="Times New Roman"/>
          <w:sz w:val="24"/>
          <w:szCs w:val="24"/>
        </w:rPr>
        <w:t xml:space="preserve"> že z</w:t>
      </w:r>
      <w:r w:rsidR="00BD1841">
        <w:rPr>
          <w:rFonts w:ascii="Times New Roman" w:hAnsi="Times New Roman" w:cs="Times New Roman"/>
          <w:sz w:val="24"/>
          <w:szCs w:val="24"/>
        </w:rPr>
        <w:t xml:space="preserve">dravý rozvoj </w:t>
      </w:r>
      <w:r w:rsidR="001A505D">
        <w:rPr>
          <w:rFonts w:ascii="Times New Roman" w:hAnsi="Times New Roman" w:cs="Times New Roman"/>
          <w:sz w:val="24"/>
          <w:szCs w:val="24"/>
        </w:rPr>
        <w:t xml:space="preserve">osobnosti/identity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37AEC">
        <w:rPr>
          <w:rFonts w:ascii="Times New Roman" w:hAnsi="Times New Roman" w:cs="Times New Roman"/>
          <w:sz w:val="24"/>
          <w:szCs w:val="24"/>
        </w:rPr>
        <w:t xml:space="preserve">posun směrem </w:t>
      </w:r>
      <w:r w:rsidR="00CE0E4B">
        <w:rPr>
          <w:rFonts w:ascii="Times New Roman" w:hAnsi="Times New Roman" w:cs="Times New Roman"/>
          <w:sz w:val="24"/>
          <w:szCs w:val="24"/>
        </w:rPr>
        <w:t>k </w:t>
      </w:r>
      <w:r w:rsidR="001A505D">
        <w:rPr>
          <w:rFonts w:ascii="Times New Roman" w:hAnsi="Times New Roman" w:cs="Times New Roman"/>
          <w:sz w:val="24"/>
          <w:szCs w:val="24"/>
        </w:rPr>
        <w:t>sebepřijetí</w:t>
      </w:r>
      <w:r w:rsidR="00BD1841">
        <w:rPr>
          <w:rFonts w:ascii="Times New Roman" w:hAnsi="Times New Roman" w:cs="Times New Roman"/>
          <w:sz w:val="24"/>
          <w:szCs w:val="24"/>
        </w:rPr>
        <w:t>, je v této fázi předpokladem k dobrým partnerský</w:t>
      </w:r>
      <w:r w:rsidR="004D0D6A">
        <w:rPr>
          <w:rFonts w:ascii="Times New Roman" w:hAnsi="Times New Roman" w:cs="Times New Roman"/>
          <w:sz w:val="24"/>
          <w:szCs w:val="24"/>
        </w:rPr>
        <w:t xml:space="preserve">m vztahům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4D0D6A">
        <w:rPr>
          <w:rFonts w:ascii="Times New Roman" w:hAnsi="Times New Roman" w:cs="Times New Roman"/>
          <w:sz w:val="24"/>
          <w:szCs w:val="24"/>
        </w:rPr>
        <w:t>k vlastní sexualitě</w:t>
      </w:r>
      <w:r w:rsidR="00BD1841">
        <w:rPr>
          <w:rFonts w:ascii="Times New Roman" w:hAnsi="Times New Roman" w:cs="Times New Roman"/>
          <w:sz w:val="24"/>
          <w:szCs w:val="24"/>
        </w:rPr>
        <w:t xml:space="preserve"> (Šilerová, 2019, s. 99)</w:t>
      </w:r>
      <w:r w:rsidR="004D0D6A">
        <w:rPr>
          <w:rFonts w:ascii="Times New Roman" w:hAnsi="Times New Roman" w:cs="Times New Roman"/>
          <w:sz w:val="24"/>
          <w:szCs w:val="24"/>
        </w:rPr>
        <w:t>.</w:t>
      </w:r>
    </w:p>
    <w:p w:rsidR="00303287" w:rsidRPr="00FC32A2" w:rsidRDefault="00D20010" w:rsidP="0065577F">
      <w:pPr>
        <w:pStyle w:val="Nadpis3"/>
        <w:numPr>
          <w:ilvl w:val="2"/>
          <w:numId w:val="20"/>
        </w:numPr>
        <w:ind w:left="1457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8538980"/>
      <w:r w:rsidRPr="00FC32A2">
        <w:rPr>
          <w:rFonts w:ascii="Times New Roman" w:hAnsi="Times New Roman" w:cs="Times New Roman"/>
          <w:color w:val="auto"/>
          <w:sz w:val="24"/>
          <w:szCs w:val="24"/>
        </w:rPr>
        <w:t>Formování osobnosti</w:t>
      </w:r>
      <w:r w:rsidR="00303287" w:rsidRPr="00FC32A2">
        <w:rPr>
          <w:rFonts w:ascii="Times New Roman" w:hAnsi="Times New Roman" w:cs="Times New Roman"/>
          <w:color w:val="auto"/>
          <w:sz w:val="24"/>
          <w:szCs w:val="24"/>
        </w:rPr>
        <w:t xml:space="preserve"> ve vztahu k psychosexuálnímu vývoji</w:t>
      </w:r>
      <w:bookmarkEnd w:id="8"/>
    </w:p>
    <w:p w:rsidR="00B51310" w:rsidRDefault="00207ED9" w:rsidP="00F358CD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Formování psychosexuálních postojů nezačíná až v období puberty, kdy samozřejmě tělo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psychika dozrává k pohlavní </w:t>
      </w:r>
      <w:r w:rsidR="001854E8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>spělosti</w:t>
      </w:r>
      <w:r w:rsidR="009E70D8">
        <w:rPr>
          <w:rFonts w:ascii="Times New Roman" w:hAnsi="Times New Roman" w:cs="Times New Roman"/>
          <w:sz w:val="24"/>
          <w:szCs w:val="24"/>
        </w:rPr>
        <w:t>, ale formuje se od naroze</w:t>
      </w:r>
      <w:r w:rsidR="00397A7D">
        <w:rPr>
          <w:rFonts w:ascii="Times New Roman" w:hAnsi="Times New Roman" w:cs="Times New Roman"/>
          <w:sz w:val="24"/>
          <w:szCs w:val="24"/>
        </w:rPr>
        <w:t xml:space="preserve">ní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97A7D">
        <w:rPr>
          <w:rFonts w:ascii="Times New Roman" w:hAnsi="Times New Roman" w:cs="Times New Roman"/>
          <w:sz w:val="24"/>
          <w:szCs w:val="24"/>
        </w:rPr>
        <w:t xml:space="preserve">dost možná už v těle matky, kdy se </w:t>
      </w:r>
      <w:r w:rsidR="00C446FC">
        <w:rPr>
          <w:rFonts w:ascii="Times New Roman" w:hAnsi="Times New Roman" w:cs="Times New Roman"/>
          <w:sz w:val="24"/>
          <w:szCs w:val="24"/>
        </w:rPr>
        <w:t xml:space="preserve">začíná utvářet pohlavní identita. V této fázi je důležitá připravenost matky na rodičovskou roli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C446FC">
        <w:rPr>
          <w:rFonts w:ascii="Times New Roman" w:hAnsi="Times New Roman" w:cs="Times New Roman"/>
          <w:sz w:val="24"/>
          <w:szCs w:val="24"/>
        </w:rPr>
        <w:t>její subjektivní prožívání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97A7D">
        <w:rPr>
          <w:rFonts w:ascii="Times New Roman" w:hAnsi="Times New Roman" w:cs="Times New Roman"/>
          <w:sz w:val="24"/>
          <w:szCs w:val="24"/>
        </w:rPr>
        <w:t>přijímání těhotenství.</w:t>
      </w:r>
      <w:r w:rsidR="009E70D8">
        <w:rPr>
          <w:rFonts w:ascii="Times New Roman" w:hAnsi="Times New Roman" w:cs="Times New Roman"/>
          <w:sz w:val="24"/>
          <w:szCs w:val="24"/>
        </w:rPr>
        <w:t xml:space="preserve"> Některé neměnné dispozice si neseme geneticky, ovšem zásadní je raná péče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F7122">
        <w:rPr>
          <w:rFonts w:ascii="Times New Roman" w:hAnsi="Times New Roman" w:cs="Times New Roman"/>
          <w:sz w:val="24"/>
          <w:szCs w:val="24"/>
        </w:rPr>
        <w:t xml:space="preserve">reakce pečující osoby na naše potřeby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F7122">
        <w:rPr>
          <w:rFonts w:ascii="Times New Roman" w:hAnsi="Times New Roman" w:cs="Times New Roman"/>
          <w:sz w:val="24"/>
          <w:szCs w:val="24"/>
        </w:rPr>
        <w:t>aktivity. Interakce mezi matkou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F7122">
        <w:rPr>
          <w:rFonts w:ascii="Times New Roman" w:hAnsi="Times New Roman" w:cs="Times New Roman"/>
          <w:sz w:val="24"/>
          <w:szCs w:val="24"/>
        </w:rPr>
        <w:t>dítětem zakládá tvorbu n</w:t>
      </w:r>
      <w:r w:rsidR="00C446FC">
        <w:rPr>
          <w:rFonts w:ascii="Times New Roman" w:hAnsi="Times New Roman" w:cs="Times New Roman"/>
          <w:sz w:val="24"/>
          <w:szCs w:val="24"/>
        </w:rPr>
        <w:t>aší identity - t</w:t>
      </w:r>
      <w:r w:rsidR="001854E8">
        <w:rPr>
          <w:rFonts w:ascii="Times New Roman" w:hAnsi="Times New Roman" w:cs="Times New Roman"/>
          <w:sz w:val="24"/>
          <w:szCs w:val="24"/>
        </w:rPr>
        <w:t>oho, kým se stává</w:t>
      </w:r>
      <w:r w:rsidR="00FF7122">
        <w:rPr>
          <w:rFonts w:ascii="Times New Roman" w:hAnsi="Times New Roman" w:cs="Times New Roman"/>
          <w:sz w:val="24"/>
          <w:szCs w:val="24"/>
        </w:rPr>
        <w:t xml:space="preserve">me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F7122">
        <w:rPr>
          <w:rFonts w:ascii="Times New Roman" w:hAnsi="Times New Roman" w:cs="Times New Roman"/>
          <w:sz w:val="24"/>
          <w:szCs w:val="24"/>
        </w:rPr>
        <w:t xml:space="preserve">jak se sami se sebou budeme v životě cítit. Z tohoto prvního vztahu se odvíjí naše další vztahování se k lidem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F7122">
        <w:rPr>
          <w:rFonts w:ascii="Times New Roman" w:hAnsi="Times New Roman" w:cs="Times New Roman"/>
          <w:sz w:val="24"/>
          <w:szCs w:val="24"/>
        </w:rPr>
        <w:t xml:space="preserve">úspěšné vytváření svazků přátelství, lásky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F7122">
        <w:rPr>
          <w:rFonts w:ascii="Times New Roman" w:hAnsi="Times New Roman" w:cs="Times New Roman"/>
          <w:sz w:val="24"/>
          <w:szCs w:val="24"/>
        </w:rPr>
        <w:t>rodičovství.</w:t>
      </w:r>
      <w:r w:rsidR="00F358CD">
        <w:rPr>
          <w:rFonts w:ascii="Times New Roman" w:hAnsi="Times New Roman" w:cs="Times New Roman"/>
          <w:sz w:val="24"/>
          <w:szCs w:val="24"/>
        </w:rPr>
        <w:t xml:space="preserve">Sexualita se jako součást naší identity zakládá ve velmi raných stádiích vývoje, kdy je dětská zvídavost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358CD">
        <w:rPr>
          <w:rFonts w:ascii="Times New Roman" w:hAnsi="Times New Roman" w:cs="Times New Roman"/>
          <w:sz w:val="24"/>
          <w:szCs w:val="24"/>
        </w:rPr>
        <w:t xml:space="preserve">fantazie nejvíce rozvinutá. Zformování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358CD">
        <w:rPr>
          <w:rFonts w:ascii="Times New Roman" w:hAnsi="Times New Roman" w:cs="Times New Roman"/>
          <w:sz w:val="24"/>
          <w:szCs w:val="24"/>
        </w:rPr>
        <w:t xml:space="preserve">přijetí své sexuality je podmínkou k dosažení celistvé identity </w:t>
      </w:r>
      <w:r w:rsidR="004D0D6A">
        <w:rPr>
          <w:rFonts w:ascii="Times New Roman" w:hAnsi="Times New Roman" w:cs="Times New Roman"/>
          <w:sz w:val="24"/>
          <w:szCs w:val="24"/>
        </w:rPr>
        <w:t>až do její zralé fáze (Stretti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358CD">
        <w:rPr>
          <w:rFonts w:ascii="Times New Roman" w:hAnsi="Times New Roman" w:cs="Times New Roman"/>
          <w:sz w:val="24"/>
          <w:szCs w:val="24"/>
        </w:rPr>
        <w:t>Kaňák, 2014; Vagnerová, 2005)</w:t>
      </w:r>
      <w:r w:rsidR="004D0D6A">
        <w:rPr>
          <w:rFonts w:ascii="Times New Roman" w:hAnsi="Times New Roman" w:cs="Times New Roman"/>
          <w:sz w:val="24"/>
          <w:szCs w:val="24"/>
        </w:rPr>
        <w:t>.</w:t>
      </w:r>
    </w:p>
    <w:p w:rsidR="00303287" w:rsidRPr="00B51310" w:rsidRDefault="00B040FF" w:rsidP="0065577F">
      <w:pPr>
        <w:pStyle w:val="Nadpis3"/>
        <w:numPr>
          <w:ilvl w:val="2"/>
          <w:numId w:val="20"/>
        </w:numPr>
        <w:ind w:left="1457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8538981"/>
      <w:r w:rsidRPr="00B51310">
        <w:rPr>
          <w:rFonts w:ascii="Times New Roman" w:hAnsi="Times New Roman" w:cs="Times New Roman"/>
          <w:color w:val="auto"/>
          <w:sz w:val="24"/>
          <w:szCs w:val="24"/>
        </w:rPr>
        <w:lastRenderedPageBreak/>
        <w:t>Identita</w:t>
      </w:r>
      <w:r w:rsidR="00207ED9" w:rsidRPr="00B51310">
        <w:rPr>
          <w:rFonts w:ascii="Times New Roman" w:hAnsi="Times New Roman" w:cs="Times New Roman"/>
          <w:color w:val="auto"/>
          <w:sz w:val="24"/>
          <w:szCs w:val="24"/>
        </w:rPr>
        <w:t xml:space="preserve"> – vymezení pojmu</w:t>
      </w:r>
      <w:bookmarkEnd w:id="9"/>
    </w:p>
    <w:p w:rsidR="00B040FF" w:rsidRDefault="00CE0E4B" w:rsidP="00B040F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 </w:t>
      </w:r>
      <w:r w:rsidR="00B040FF">
        <w:rPr>
          <w:rFonts w:ascii="Times New Roman" w:hAnsi="Times New Roman" w:cs="Times New Roman"/>
          <w:sz w:val="24"/>
          <w:szCs w:val="24"/>
        </w:rPr>
        <w:t xml:space="preserve">když tento pojem zavedl až v 60.letech E. H. Erikson, vymezení vlastního </w:t>
      </w:r>
      <w:r w:rsidR="00B040FF">
        <w:rPr>
          <w:rFonts w:ascii="Times New Roman" w:hAnsi="Times New Roman" w:cs="Times New Roman"/>
          <w:i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B040FF">
        <w:rPr>
          <w:rFonts w:ascii="Times New Roman" w:hAnsi="Times New Roman" w:cs="Times New Roman"/>
          <w:i/>
          <w:sz w:val="24"/>
          <w:szCs w:val="24"/>
        </w:rPr>
        <w:t xml:space="preserve">teorie </w:t>
      </w:r>
      <w:r>
        <w:rPr>
          <w:rFonts w:ascii="Times New Roman" w:hAnsi="Times New Roman" w:cs="Times New Roman"/>
          <w:i/>
          <w:sz w:val="24"/>
          <w:szCs w:val="24"/>
        </w:rPr>
        <w:t>o </w:t>
      </w:r>
      <w:r w:rsidR="00B040FF">
        <w:rPr>
          <w:rFonts w:ascii="Times New Roman" w:hAnsi="Times New Roman" w:cs="Times New Roman"/>
          <w:i/>
          <w:sz w:val="24"/>
          <w:szCs w:val="24"/>
        </w:rPr>
        <w:t>sobě</w:t>
      </w:r>
      <w:r w:rsidR="00B040FF">
        <w:rPr>
          <w:rFonts w:ascii="Times New Roman" w:hAnsi="Times New Roman" w:cs="Times New Roman"/>
          <w:sz w:val="24"/>
          <w:szCs w:val="24"/>
        </w:rPr>
        <w:t xml:space="preserve"> mají dlouhodobě na zře</w:t>
      </w:r>
      <w:r w:rsidR="00397A7D">
        <w:rPr>
          <w:rFonts w:ascii="Times New Roman" w:hAnsi="Times New Roman" w:cs="Times New Roman"/>
          <w:sz w:val="24"/>
          <w:szCs w:val="24"/>
        </w:rPr>
        <w:t xml:space="preserve">teli nejen psychologie, aleodedávnarovněž </w:t>
      </w:r>
      <w:r w:rsidR="00B040FF">
        <w:rPr>
          <w:rFonts w:ascii="Times New Roman" w:hAnsi="Times New Roman" w:cs="Times New Roman"/>
          <w:sz w:val="24"/>
          <w:szCs w:val="24"/>
        </w:rPr>
        <w:t xml:space="preserve">filozofie. </w:t>
      </w:r>
      <w:r w:rsidR="00B040FF">
        <w:rPr>
          <w:rFonts w:ascii="Times New Roman" w:hAnsi="Times New Roman" w:cs="Times New Roman"/>
          <w:i/>
          <w:sz w:val="24"/>
          <w:szCs w:val="24"/>
        </w:rPr>
        <w:t>Já</w:t>
      </w:r>
      <w:r w:rsidR="00B040FF">
        <w:rPr>
          <w:rFonts w:ascii="Times New Roman" w:hAnsi="Times New Roman" w:cs="Times New Roman"/>
          <w:sz w:val="24"/>
          <w:szCs w:val="24"/>
        </w:rPr>
        <w:t xml:space="preserve"> má ze své poznávací funkce zájem </w:t>
      </w:r>
      <w:r>
        <w:rPr>
          <w:rFonts w:ascii="Times New Roman" w:hAnsi="Times New Roman" w:cs="Times New Roman"/>
          <w:sz w:val="24"/>
          <w:szCs w:val="24"/>
        </w:rPr>
        <w:t>o </w:t>
      </w:r>
      <w:r w:rsidR="00A2501D">
        <w:rPr>
          <w:rFonts w:ascii="Times New Roman" w:hAnsi="Times New Roman" w:cs="Times New Roman"/>
          <w:sz w:val="24"/>
          <w:szCs w:val="24"/>
        </w:rPr>
        <w:t xml:space="preserve">poznání sebe </w:t>
      </w:r>
      <w:r w:rsidR="00A2501D">
        <w:rPr>
          <w:rFonts w:ascii="Times New Roman" w:hAnsi="Times New Roman" w:cs="Times New Roman"/>
          <w:i/>
          <w:sz w:val="24"/>
          <w:szCs w:val="24"/>
        </w:rPr>
        <w:t>Self.</w:t>
      </w:r>
      <w:r w:rsidR="00A2501D">
        <w:rPr>
          <w:rFonts w:ascii="Times New Roman" w:hAnsi="Times New Roman" w:cs="Times New Roman"/>
          <w:sz w:val="24"/>
          <w:szCs w:val="24"/>
        </w:rPr>
        <w:t xml:space="preserve"> Pojem vlastní ide</w:t>
      </w:r>
      <w:r w:rsidR="00F50C1C">
        <w:rPr>
          <w:rFonts w:ascii="Times New Roman" w:hAnsi="Times New Roman" w:cs="Times New Roman"/>
          <w:sz w:val="24"/>
          <w:szCs w:val="24"/>
        </w:rPr>
        <w:t>ntity</w:t>
      </w:r>
      <w:r w:rsidR="00A2501D">
        <w:rPr>
          <w:rFonts w:ascii="Times New Roman" w:hAnsi="Times New Roman" w:cs="Times New Roman"/>
          <w:sz w:val="24"/>
          <w:szCs w:val="24"/>
        </w:rPr>
        <w:t xml:space="preserve"> odpovídá na otázku </w:t>
      </w:r>
      <w:r w:rsidR="00A2501D">
        <w:rPr>
          <w:rFonts w:ascii="Times New Roman" w:hAnsi="Times New Roman" w:cs="Times New Roman"/>
          <w:i/>
          <w:sz w:val="24"/>
          <w:szCs w:val="24"/>
        </w:rPr>
        <w:t xml:space="preserve">„Kdo jsem?“. </w:t>
      </w:r>
      <w:r w:rsidR="00A2501D">
        <w:rPr>
          <w:rFonts w:ascii="Times New Roman" w:hAnsi="Times New Roman" w:cs="Times New Roman"/>
          <w:sz w:val="24"/>
          <w:szCs w:val="24"/>
        </w:rPr>
        <w:t xml:space="preserve">Jde </w:t>
      </w:r>
      <w:r>
        <w:rPr>
          <w:rFonts w:ascii="Times New Roman" w:hAnsi="Times New Roman" w:cs="Times New Roman"/>
          <w:sz w:val="24"/>
          <w:szCs w:val="24"/>
        </w:rPr>
        <w:t>o </w:t>
      </w:r>
      <w:r w:rsidR="00A2501D">
        <w:rPr>
          <w:rFonts w:ascii="Times New Roman" w:hAnsi="Times New Roman" w:cs="Times New Roman"/>
          <w:sz w:val="24"/>
          <w:szCs w:val="24"/>
        </w:rPr>
        <w:t xml:space="preserve">prožívání 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A2501D">
        <w:rPr>
          <w:rFonts w:ascii="Times New Roman" w:hAnsi="Times New Roman" w:cs="Times New Roman"/>
          <w:sz w:val="24"/>
          <w:szCs w:val="24"/>
        </w:rPr>
        <w:t xml:space="preserve">poznání vlastní autenticity, jedinečnosti 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A2501D">
        <w:rPr>
          <w:rFonts w:ascii="Times New Roman" w:hAnsi="Times New Roman" w:cs="Times New Roman"/>
          <w:sz w:val="24"/>
          <w:szCs w:val="24"/>
        </w:rPr>
        <w:t xml:space="preserve">soudržnosti tady 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A2501D">
        <w:rPr>
          <w:rFonts w:ascii="Times New Roman" w:hAnsi="Times New Roman" w:cs="Times New Roman"/>
          <w:sz w:val="24"/>
          <w:szCs w:val="24"/>
        </w:rPr>
        <w:t xml:space="preserve">teď. </w:t>
      </w:r>
      <w:r w:rsidR="00471F33">
        <w:rPr>
          <w:rFonts w:ascii="Times New Roman" w:hAnsi="Times New Roman" w:cs="Times New Roman"/>
          <w:sz w:val="24"/>
          <w:szCs w:val="24"/>
        </w:rPr>
        <w:t xml:space="preserve">Z pohledu ontologického jde </w:t>
      </w:r>
      <w:r>
        <w:rPr>
          <w:rFonts w:ascii="Times New Roman" w:hAnsi="Times New Roman" w:cs="Times New Roman"/>
          <w:sz w:val="24"/>
          <w:szCs w:val="24"/>
        </w:rPr>
        <w:t>o </w:t>
      </w:r>
      <w:r w:rsidR="00471F33">
        <w:rPr>
          <w:rFonts w:ascii="Times New Roman" w:hAnsi="Times New Roman" w:cs="Times New Roman"/>
          <w:sz w:val="24"/>
          <w:szCs w:val="24"/>
        </w:rPr>
        <w:t xml:space="preserve">jádro systému osobnosti 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471F33">
        <w:rPr>
          <w:rFonts w:ascii="Times New Roman" w:hAnsi="Times New Roman" w:cs="Times New Roman"/>
          <w:sz w:val="24"/>
          <w:szCs w:val="24"/>
        </w:rPr>
        <w:t xml:space="preserve">z pohledu funkčního je </w:t>
      </w:r>
      <w:r w:rsidR="00471F33">
        <w:rPr>
          <w:rFonts w:ascii="Times New Roman" w:hAnsi="Times New Roman" w:cs="Times New Roman"/>
          <w:i/>
          <w:sz w:val="24"/>
          <w:szCs w:val="24"/>
        </w:rPr>
        <w:t>self</w:t>
      </w:r>
      <w:r w:rsidR="00471F33">
        <w:rPr>
          <w:rFonts w:ascii="Times New Roman" w:hAnsi="Times New Roman" w:cs="Times New Roman"/>
          <w:sz w:val="24"/>
          <w:szCs w:val="24"/>
        </w:rPr>
        <w:t>původ</w:t>
      </w:r>
      <w:r w:rsidR="00995552">
        <w:rPr>
          <w:rFonts w:ascii="Times New Roman" w:hAnsi="Times New Roman" w:cs="Times New Roman"/>
          <w:sz w:val="24"/>
          <w:szCs w:val="24"/>
        </w:rPr>
        <w:t>cem jednání, konání člověka, ať už na vědomé</w:t>
      </w:r>
      <w:r w:rsidR="00471F33">
        <w:rPr>
          <w:rFonts w:ascii="Times New Roman" w:hAnsi="Times New Roman" w:cs="Times New Roman"/>
          <w:sz w:val="24"/>
          <w:szCs w:val="24"/>
        </w:rPr>
        <w:t xml:space="preserve"> či nevědomé</w:t>
      </w:r>
      <w:r w:rsidR="00995552">
        <w:rPr>
          <w:rFonts w:ascii="Times New Roman" w:hAnsi="Times New Roman" w:cs="Times New Roman"/>
          <w:sz w:val="24"/>
          <w:szCs w:val="24"/>
        </w:rPr>
        <w:t xml:space="preserve"> úrovni</w:t>
      </w:r>
      <w:r w:rsidR="00471F33">
        <w:rPr>
          <w:rFonts w:ascii="Times New Roman" w:hAnsi="Times New Roman" w:cs="Times New Roman"/>
          <w:sz w:val="24"/>
          <w:szCs w:val="24"/>
        </w:rPr>
        <w:t xml:space="preserve">. Tak zvaný </w:t>
      </w:r>
      <w:r w:rsidR="00471F33">
        <w:rPr>
          <w:rFonts w:ascii="Times New Roman" w:hAnsi="Times New Roman" w:cs="Times New Roman"/>
          <w:i/>
          <w:sz w:val="24"/>
          <w:szCs w:val="24"/>
        </w:rPr>
        <w:t>Self-systém</w:t>
      </w:r>
      <w:r w:rsidR="00471F33">
        <w:rPr>
          <w:rFonts w:ascii="Times New Roman" w:hAnsi="Times New Roman" w:cs="Times New Roman"/>
          <w:sz w:val="24"/>
          <w:szCs w:val="24"/>
        </w:rPr>
        <w:t xml:space="preserve"> obsahuje tři komponenty</w:t>
      </w:r>
      <w:r w:rsidR="000A0617">
        <w:rPr>
          <w:rFonts w:ascii="Times New Roman" w:hAnsi="Times New Roman" w:cs="Times New Roman"/>
          <w:sz w:val="24"/>
          <w:szCs w:val="24"/>
        </w:rPr>
        <w:t xml:space="preserve"> (Vasta, 1992</w:t>
      </w:r>
      <w:r w:rsidR="004D0D6A">
        <w:rPr>
          <w:rFonts w:ascii="Times New Roman" w:hAnsi="Times New Roman" w:cs="Times New Roman"/>
          <w:sz w:val="24"/>
          <w:szCs w:val="24"/>
        </w:rPr>
        <w:t>,</w:t>
      </w:r>
      <w:r w:rsidR="00C40711">
        <w:rPr>
          <w:rFonts w:ascii="Times New Roman" w:hAnsi="Times New Roman" w:cs="Times New Roman"/>
          <w:sz w:val="24"/>
          <w:szCs w:val="24"/>
        </w:rPr>
        <w:t xml:space="preserve"> in Šulová, Fait, Weiss, s. 77</w:t>
      </w:r>
      <w:r w:rsidR="000A0617">
        <w:rPr>
          <w:rFonts w:ascii="Times New Roman" w:hAnsi="Times New Roman" w:cs="Times New Roman"/>
          <w:sz w:val="24"/>
          <w:szCs w:val="24"/>
        </w:rPr>
        <w:t>):</w:t>
      </w:r>
    </w:p>
    <w:p w:rsidR="000A0617" w:rsidRPr="000A0617" w:rsidRDefault="000A0617" w:rsidP="000A0617">
      <w:pPr>
        <w:pStyle w:val="Odstavecseseznamem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Sebepoznání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Co děti </w:t>
      </w:r>
      <w:r w:rsidR="00CE0E4B">
        <w:rPr>
          <w:rFonts w:ascii="Times New Roman" w:hAnsi="Times New Roman" w:cs="Times New Roman"/>
          <w:i/>
          <w:sz w:val="24"/>
          <w:szCs w:val="24"/>
        </w:rPr>
        <w:t>o </w:t>
      </w:r>
      <w:r>
        <w:rPr>
          <w:rFonts w:ascii="Times New Roman" w:hAnsi="Times New Roman" w:cs="Times New Roman"/>
          <w:i/>
          <w:sz w:val="24"/>
          <w:szCs w:val="24"/>
        </w:rPr>
        <w:t xml:space="preserve">sobě vědí </w:t>
      </w:r>
      <w:r w:rsidR="00CE0E4B">
        <w:rPr>
          <w:rFonts w:ascii="Times New Roman" w:hAnsi="Times New Roman" w:cs="Times New Roman"/>
          <w:i/>
          <w:sz w:val="24"/>
          <w:szCs w:val="24"/>
        </w:rPr>
        <w:t>a </w:t>
      </w:r>
      <w:r>
        <w:rPr>
          <w:rFonts w:ascii="Times New Roman" w:hAnsi="Times New Roman" w:cs="Times New Roman"/>
          <w:i/>
          <w:sz w:val="24"/>
          <w:szCs w:val="24"/>
        </w:rPr>
        <w:t xml:space="preserve">jak tuto znalost </w:t>
      </w:r>
      <w:r w:rsidR="00CE0E4B">
        <w:rPr>
          <w:rFonts w:ascii="Times New Roman" w:hAnsi="Times New Roman" w:cs="Times New Roman"/>
          <w:i/>
          <w:sz w:val="24"/>
          <w:szCs w:val="24"/>
        </w:rPr>
        <w:t>o </w:t>
      </w:r>
      <w:r>
        <w:rPr>
          <w:rFonts w:ascii="Times New Roman" w:hAnsi="Times New Roman" w:cs="Times New Roman"/>
          <w:i/>
          <w:sz w:val="24"/>
          <w:szCs w:val="24"/>
        </w:rPr>
        <w:t>sobě získaly?</w:t>
      </w:r>
    </w:p>
    <w:p w:rsidR="000A0617" w:rsidRPr="000A0617" w:rsidRDefault="000A0617" w:rsidP="000A0617">
      <w:pPr>
        <w:pStyle w:val="Odstavecseseznamem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Sebehodnocení </w:t>
      </w:r>
      <w:r>
        <w:rPr>
          <w:rFonts w:ascii="Times New Roman" w:hAnsi="Times New Roman" w:cs="Times New Roman"/>
          <w:i/>
          <w:sz w:val="24"/>
          <w:szCs w:val="24"/>
        </w:rPr>
        <w:t xml:space="preserve"> - Jak děti hodnotí sebe sama, jak vznikají tato hodnocení, čím jsou ovlivňována </w:t>
      </w:r>
      <w:r w:rsidR="00CE0E4B">
        <w:rPr>
          <w:rFonts w:ascii="Times New Roman" w:hAnsi="Times New Roman" w:cs="Times New Roman"/>
          <w:i/>
          <w:sz w:val="24"/>
          <w:szCs w:val="24"/>
        </w:rPr>
        <w:t>a </w:t>
      </w:r>
      <w:r>
        <w:rPr>
          <w:rFonts w:ascii="Times New Roman" w:hAnsi="Times New Roman" w:cs="Times New Roman"/>
          <w:i/>
          <w:sz w:val="24"/>
          <w:szCs w:val="24"/>
        </w:rPr>
        <w:t>jaký mají vliv na reálné chování dítěte?</w:t>
      </w:r>
    </w:p>
    <w:p w:rsidR="000A0617" w:rsidRPr="000A0617" w:rsidRDefault="000A0617" w:rsidP="000A0617">
      <w:pPr>
        <w:pStyle w:val="Odstavecseseznamem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Seberegulace</w:t>
      </w:r>
      <w:r>
        <w:rPr>
          <w:rFonts w:ascii="Times New Roman" w:hAnsi="Times New Roman" w:cs="Times New Roman"/>
          <w:i/>
          <w:sz w:val="24"/>
          <w:szCs w:val="24"/>
        </w:rPr>
        <w:t xml:space="preserve"> – Jak </w:t>
      </w:r>
      <w:r w:rsidR="00CE0E4B">
        <w:rPr>
          <w:rFonts w:ascii="Times New Roman" w:hAnsi="Times New Roman" w:cs="Times New Roman"/>
          <w:i/>
          <w:sz w:val="24"/>
          <w:szCs w:val="24"/>
        </w:rPr>
        <w:t>a </w:t>
      </w:r>
      <w:r>
        <w:rPr>
          <w:rFonts w:ascii="Times New Roman" w:hAnsi="Times New Roman" w:cs="Times New Roman"/>
          <w:i/>
          <w:sz w:val="24"/>
          <w:szCs w:val="24"/>
        </w:rPr>
        <w:t xml:space="preserve">kdy získávají děti sebekontrolu </w:t>
      </w:r>
      <w:r w:rsidR="00CE0E4B">
        <w:rPr>
          <w:rFonts w:ascii="Times New Roman" w:hAnsi="Times New Roman" w:cs="Times New Roman"/>
          <w:i/>
          <w:sz w:val="24"/>
          <w:szCs w:val="24"/>
        </w:rPr>
        <w:t>a </w:t>
      </w:r>
      <w:r>
        <w:rPr>
          <w:rFonts w:ascii="Times New Roman" w:hAnsi="Times New Roman" w:cs="Times New Roman"/>
          <w:i/>
          <w:sz w:val="24"/>
          <w:szCs w:val="24"/>
        </w:rPr>
        <w:t>co ovlivňuje tento proces?</w:t>
      </w:r>
    </w:p>
    <w:p w:rsidR="00D10B63" w:rsidRPr="00226ED4" w:rsidRDefault="000A0617" w:rsidP="00226ED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Často jsou také jako dva hlavní komponenty uváděny složka </w:t>
      </w:r>
      <w:r>
        <w:rPr>
          <w:rFonts w:ascii="Times New Roman" w:hAnsi="Times New Roman" w:cs="Times New Roman"/>
          <w:i/>
          <w:sz w:val="24"/>
          <w:szCs w:val="24"/>
        </w:rPr>
        <w:t>afektivní</w:t>
      </w:r>
      <w:r>
        <w:rPr>
          <w:rFonts w:ascii="Times New Roman" w:hAnsi="Times New Roman" w:cs="Times New Roman"/>
          <w:sz w:val="24"/>
          <w:szCs w:val="24"/>
        </w:rPr>
        <w:t xml:space="preserve">, tedy sebedůvěra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pocit vlastní hodnoty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pak složka </w:t>
      </w:r>
      <w:r>
        <w:rPr>
          <w:rFonts w:ascii="Times New Roman" w:hAnsi="Times New Roman" w:cs="Times New Roman"/>
          <w:i/>
          <w:sz w:val="24"/>
          <w:szCs w:val="24"/>
        </w:rPr>
        <w:t>kognitivní</w:t>
      </w:r>
      <w:r>
        <w:rPr>
          <w:rFonts w:ascii="Times New Roman" w:hAnsi="Times New Roman" w:cs="Times New Roman"/>
          <w:sz w:val="24"/>
          <w:szCs w:val="24"/>
        </w:rPr>
        <w:t xml:space="preserve"> – poznání sebe sama, vnímavost k sobě.</w:t>
      </w:r>
      <w:r w:rsidR="001A1B0B">
        <w:rPr>
          <w:rFonts w:ascii="Times New Roman" w:hAnsi="Times New Roman" w:cs="Times New Roman"/>
          <w:sz w:val="24"/>
          <w:szCs w:val="24"/>
        </w:rPr>
        <w:t xml:space="preserve"> Tento sebeobraz je přítomen v prožívání jedince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1A1B0B">
        <w:rPr>
          <w:rFonts w:ascii="Times New Roman" w:hAnsi="Times New Roman" w:cs="Times New Roman"/>
          <w:sz w:val="24"/>
          <w:szCs w:val="24"/>
        </w:rPr>
        <w:t xml:space="preserve">stopu nese v každém </w:t>
      </w:r>
      <w:r w:rsidR="00461236">
        <w:rPr>
          <w:rFonts w:ascii="Times New Roman" w:hAnsi="Times New Roman" w:cs="Times New Roman"/>
          <w:sz w:val="24"/>
          <w:szCs w:val="24"/>
        </w:rPr>
        <w:t>j</w:t>
      </w:r>
      <w:r w:rsidR="004D0D6A">
        <w:rPr>
          <w:rFonts w:ascii="Times New Roman" w:hAnsi="Times New Roman" w:cs="Times New Roman"/>
          <w:sz w:val="24"/>
          <w:szCs w:val="24"/>
        </w:rPr>
        <w:t xml:space="preserve">eho konání – tedy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4D0D6A">
        <w:rPr>
          <w:rFonts w:ascii="Times New Roman" w:hAnsi="Times New Roman" w:cs="Times New Roman"/>
          <w:sz w:val="24"/>
          <w:szCs w:val="24"/>
        </w:rPr>
        <w:t>v sexualitě</w:t>
      </w:r>
      <w:r w:rsidR="00461236">
        <w:rPr>
          <w:rFonts w:ascii="Times New Roman" w:hAnsi="Times New Roman" w:cs="Times New Roman"/>
          <w:sz w:val="24"/>
          <w:szCs w:val="24"/>
        </w:rPr>
        <w:t>(Blatný, 1993</w:t>
      </w:r>
      <w:r w:rsidR="004D0D6A">
        <w:rPr>
          <w:rFonts w:ascii="Times New Roman" w:hAnsi="Times New Roman" w:cs="Times New Roman"/>
          <w:sz w:val="24"/>
          <w:szCs w:val="24"/>
        </w:rPr>
        <w:t>,</w:t>
      </w:r>
      <w:r w:rsidR="00CA5FE6">
        <w:rPr>
          <w:rFonts w:ascii="Times New Roman" w:hAnsi="Times New Roman" w:cs="Times New Roman"/>
          <w:sz w:val="24"/>
          <w:szCs w:val="24"/>
        </w:rPr>
        <w:t xml:space="preserve"> in Šulová, Fait, Weiss,</w:t>
      </w:r>
      <w:r w:rsidR="004D0D6A">
        <w:rPr>
          <w:rFonts w:ascii="Times New Roman" w:hAnsi="Times New Roman" w:cs="Times New Roman"/>
          <w:sz w:val="24"/>
          <w:szCs w:val="24"/>
        </w:rPr>
        <w:t xml:space="preserve"> 2011,</w:t>
      </w:r>
      <w:r w:rsidR="00CA5FE6">
        <w:rPr>
          <w:rFonts w:ascii="Times New Roman" w:hAnsi="Times New Roman" w:cs="Times New Roman"/>
          <w:sz w:val="24"/>
          <w:szCs w:val="24"/>
        </w:rPr>
        <w:t xml:space="preserve"> s. 78</w:t>
      </w:r>
      <w:r w:rsidR="00461236">
        <w:rPr>
          <w:rFonts w:ascii="Times New Roman" w:hAnsi="Times New Roman" w:cs="Times New Roman"/>
          <w:sz w:val="24"/>
          <w:szCs w:val="24"/>
        </w:rPr>
        <w:t>)</w:t>
      </w:r>
      <w:r w:rsidR="004D0D6A">
        <w:rPr>
          <w:rFonts w:ascii="Times New Roman" w:hAnsi="Times New Roman" w:cs="Times New Roman"/>
          <w:sz w:val="24"/>
          <w:szCs w:val="24"/>
        </w:rPr>
        <w:t>.</w:t>
      </w:r>
      <w:r w:rsidR="008876B7">
        <w:rPr>
          <w:rFonts w:ascii="Times New Roman" w:hAnsi="Times New Roman" w:cs="Times New Roman"/>
          <w:sz w:val="24"/>
          <w:szCs w:val="24"/>
        </w:rPr>
        <w:t xml:space="preserve"> Sexualita</w:t>
      </w:r>
      <w:r w:rsidR="00030135">
        <w:rPr>
          <w:rFonts w:ascii="Times New Roman" w:hAnsi="Times New Roman" w:cs="Times New Roman"/>
          <w:sz w:val="24"/>
          <w:szCs w:val="24"/>
        </w:rPr>
        <w:t xml:space="preserve"> stojí ve středu lidského bytí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30135">
        <w:rPr>
          <w:rFonts w:ascii="Times New Roman" w:hAnsi="Times New Roman" w:cs="Times New Roman"/>
          <w:sz w:val="24"/>
          <w:szCs w:val="24"/>
        </w:rPr>
        <w:t xml:space="preserve">úzce souvisí </w:t>
      </w:r>
      <w:r w:rsidR="004D0D6A">
        <w:rPr>
          <w:rFonts w:ascii="Times New Roman" w:hAnsi="Times New Roman" w:cs="Times New Roman"/>
          <w:sz w:val="24"/>
          <w:szCs w:val="24"/>
        </w:rPr>
        <w:t xml:space="preserve">s pohlavím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4D0D6A">
        <w:rPr>
          <w:rFonts w:ascii="Times New Roman" w:hAnsi="Times New Roman" w:cs="Times New Roman"/>
          <w:sz w:val="24"/>
          <w:szCs w:val="24"/>
        </w:rPr>
        <w:t>pohlavní identitou</w:t>
      </w:r>
      <w:r w:rsidR="00030135">
        <w:rPr>
          <w:rFonts w:ascii="Times New Roman" w:hAnsi="Times New Roman" w:cs="Times New Roman"/>
          <w:sz w:val="24"/>
          <w:szCs w:val="24"/>
        </w:rPr>
        <w:t xml:space="preserve"> (Standardy pro sexuální výchovu v Evropě,</w:t>
      </w:r>
      <w:r w:rsidR="004D0D6A">
        <w:rPr>
          <w:rFonts w:ascii="Times New Roman" w:hAnsi="Times New Roman" w:cs="Times New Roman"/>
          <w:sz w:val="24"/>
          <w:szCs w:val="24"/>
        </w:rPr>
        <w:t xml:space="preserve"> 2017,</w:t>
      </w:r>
      <w:r w:rsidR="00030135">
        <w:rPr>
          <w:rFonts w:ascii="Times New Roman" w:hAnsi="Times New Roman" w:cs="Times New Roman"/>
          <w:sz w:val="24"/>
          <w:szCs w:val="24"/>
        </w:rPr>
        <w:t xml:space="preserve"> s. 21)</w:t>
      </w:r>
      <w:r w:rsidR="004D0D6A">
        <w:rPr>
          <w:rFonts w:ascii="Times New Roman" w:hAnsi="Times New Roman" w:cs="Times New Roman"/>
          <w:sz w:val="24"/>
          <w:szCs w:val="24"/>
        </w:rPr>
        <w:t>.</w:t>
      </w:r>
    </w:p>
    <w:p w:rsidR="002811C8" w:rsidRDefault="00D17E14" w:rsidP="00DD0A9A">
      <w:pPr>
        <w:pStyle w:val="Odstavecseseznamem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ProEriksonovu Periodizaci lidského vývoje</w:t>
      </w:r>
      <w:r w:rsidR="00D53B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byl inspirací právě vývoj sexuality </w:t>
      </w:r>
      <w:r w:rsidR="000C175F">
        <w:rPr>
          <w:rFonts w:ascii="Times New Roman" w:hAnsi="Times New Roman" w:cs="Times New Roman"/>
          <w:sz w:val="24"/>
          <w:szCs w:val="24"/>
        </w:rPr>
        <w:t>Sigmund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175F">
        <w:rPr>
          <w:rFonts w:ascii="Times New Roman" w:hAnsi="Times New Roman" w:cs="Times New Roman"/>
          <w:sz w:val="24"/>
          <w:szCs w:val="24"/>
        </w:rPr>
        <w:t xml:space="preserve"> Freud</w:t>
      </w:r>
      <w:r>
        <w:rPr>
          <w:rFonts w:ascii="Times New Roman" w:hAnsi="Times New Roman" w:cs="Times New Roman"/>
          <w:sz w:val="24"/>
          <w:szCs w:val="24"/>
        </w:rPr>
        <w:t>a. Ten</w:t>
      </w:r>
      <w:r w:rsidR="00226ED4">
        <w:rPr>
          <w:rFonts w:ascii="Times New Roman" w:hAnsi="Times New Roman" w:cs="Times New Roman"/>
          <w:sz w:val="24"/>
          <w:szCs w:val="24"/>
        </w:rPr>
        <w:t>chápal libido jako n</w:t>
      </w:r>
      <w:r>
        <w:rPr>
          <w:rFonts w:ascii="Times New Roman" w:hAnsi="Times New Roman" w:cs="Times New Roman"/>
          <w:sz w:val="24"/>
          <w:szCs w:val="24"/>
        </w:rPr>
        <w:t xml:space="preserve">ositele životní energie člověka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C175F">
        <w:rPr>
          <w:rFonts w:ascii="Times New Roman" w:hAnsi="Times New Roman" w:cs="Times New Roman"/>
          <w:sz w:val="24"/>
          <w:szCs w:val="24"/>
        </w:rPr>
        <w:t>rozvinu</w:t>
      </w:r>
      <w:r w:rsidR="001C2A8D">
        <w:rPr>
          <w:rFonts w:ascii="Times New Roman" w:hAnsi="Times New Roman" w:cs="Times New Roman"/>
          <w:sz w:val="24"/>
          <w:szCs w:val="24"/>
        </w:rPr>
        <w:t xml:space="preserve">l vývoj jedince </w:t>
      </w:r>
      <w:r w:rsidR="00932FB3">
        <w:rPr>
          <w:rFonts w:ascii="Times New Roman" w:hAnsi="Times New Roman" w:cs="Times New Roman"/>
          <w:sz w:val="24"/>
          <w:szCs w:val="24"/>
        </w:rPr>
        <w:t xml:space="preserve">do pěti fází - </w:t>
      </w:r>
      <w:r w:rsidR="000C175F">
        <w:rPr>
          <w:rFonts w:ascii="Times New Roman" w:hAnsi="Times New Roman" w:cs="Times New Roman"/>
          <w:sz w:val="24"/>
          <w:szCs w:val="24"/>
        </w:rPr>
        <w:t>orální, anální</w:t>
      </w:r>
      <w:r w:rsidR="00226ED4">
        <w:rPr>
          <w:rFonts w:ascii="Times New Roman" w:hAnsi="Times New Roman" w:cs="Times New Roman"/>
          <w:sz w:val="24"/>
          <w:szCs w:val="24"/>
        </w:rPr>
        <w:t xml:space="preserve">, </w:t>
      </w:r>
      <w:r w:rsidR="00932FB3">
        <w:rPr>
          <w:rFonts w:ascii="Times New Roman" w:hAnsi="Times New Roman" w:cs="Times New Roman"/>
          <w:sz w:val="24"/>
          <w:szCs w:val="24"/>
        </w:rPr>
        <w:t xml:space="preserve">falická, latentní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32FB3">
        <w:rPr>
          <w:rFonts w:ascii="Times New Roman" w:hAnsi="Times New Roman" w:cs="Times New Roman"/>
          <w:sz w:val="24"/>
          <w:szCs w:val="24"/>
        </w:rPr>
        <w:t>genitální - dle sídla libosti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763E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. H. Erikson</w:t>
      </w:r>
      <w:r w:rsidR="007C2F4D">
        <w:rPr>
          <w:rFonts w:ascii="Times New Roman" w:hAnsi="Times New Roman" w:cs="Times New Roman"/>
          <w:sz w:val="24"/>
          <w:szCs w:val="24"/>
        </w:rPr>
        <w:t xml:space="preserve"> nahlíž</w:t>
      </w:r>
      <w:r w:rsidR="00226ED4">
        <w:rPr>
          <w:rFonts w:ascii="Times New Roman" w:hAnsi="Times New Roman" w:cs="Times New Roman"/>
          <w:sz w:val="24"/>
          <w:szCs w:val="24"/>
        </w:rPr>
        <w:t xml:space="preserve">í na utváření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26ED4">
        <w:rPr>
          <w:rFonts w:ascii="Times New Roman" w:hAnsi="Times New Roman" w:cs="Times New Roman"/>
          <w:sz w:val="24"/>
          <w:szCs w:val="24"/>
        </w:rPr>
        <w:t xml:space="preserve">vývoj osobnosti, dosažení vlastní identity, </w:t>
      </w:r>
      <w:r w:rsidR="007C2F4D">
        <w:rPr>
          <w:rFonts w:ascii="Times New Roman" w:hAnsi="Times New Roman" w:cs="Times New Roman"/>
          <w:sz w:val="24"/>
          <w:szCs w:val="24"/>
        </w:rPr>
        <w:t>pomocípřekonávání</w:t>
      </w:r>
      <w:r w:rsidR="00E62236">
        <w:rPr>
          <w:rFonts w:ascii="Times New Roman" w:hAnsi="Times New Roman" w:cs="Times New Roman"/>
          <w:sz w:val="24"/>
          <w:szCs w:val="24"/>
        </w:rPr>
        <w:t xml:space="preserve"> kritických </w:t>
      </w:r>
      <w:r w:rsidR="0057618F">
        <w:rPr>
          <w:rFonts w:ascii="Times New Roman" w:hAnsi="Times New Roman" w:cs="Times New Roman"/>
          <w:sz w:val="24"/>
          <w:szCs w:val="24"/>
        </w:rPr>
        <w:t xml:space="preserve">vývojových </w:t>
      </w:r>
      <w:r w:rsidR="00E62236">
        <w:rPr>
          <w:rFonts w:ascii="Times New Roman" w:hAnsi="Times New Roman" w:cs="Times New Roman"/>
          <w:sz w:val="24"/>
          <w:szCs w:val="24"/>
        </w:rPr>
        <w:t>úkolů</w:t>
      </w:r>
      <w:r w:rsidR="004B4C0D">
        <w:rPr>
          <w:rFonts w:ascii="Times New Roman" w:hAnsi="Times New Roman" w:cs="Times New Roman"/>
          <w:sz w:val="24"/>
          <w:szCs w:val="24"/>
        </w:rPr>
        <w:t xml:space="preserve">(konfliktů) </w:t>
      </w:r>
      <w:r w:rsidR="007C2F4D">
        <w:rPr>
          <w:rFonts w:ascii="Times New Roman" w:hAnsi="Times New Roman" w:cs="Times New Roman"/>
          <w:sz w:val="24"/>
          <w:szCs w:val="24"/>
        </w:rPr>
        <w:t xml:space="preserve">v životě člověka, díky nimž se jedinec posunuje do celistvějšího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7C2F4D">
        <w:rPr>
          <w:rFonts w:ascii="Times New Roman" w:hAnsi="Times New Roman" w:cs="Times New Roman"/>
          <w:sz w:val="24"/>
          <w:szCs w:val="24"/>
        </w:rPr>
        <w:t xml:space="preserve">hlubšího chápání </w:t>
      </w:r>
      <w:r w:rsidR="00E62236">
        <w:rPr>
          <w:rFonts w:ascii="Times New Roman" w:hAnsi="Times New Roman" w:cs="Times New Roman"/>
          <w:i/>
          <w:sz w:val="24"/>
          <w:szCs w:val="24"/>
        </w:rPr>
        <w:t>Já</w:t>
      </w:r>
      <w:r w:rsidR="006558D5">
        <w:rPr>
          <w:rFonts w:ascii="Times New Roman" w:hAnsi="Times New Roman" w:cs="Times New Roman"/>
          <w:sz w:val="24"/>
          <w:szCs w:val="24"/>
        </w:rPr>
        <w:t>.</w:t>
      </w:r>
      <w:r w:rsidR="002C395C">
        <w:rPr>
          <w:rFonts w:ascii="Times New Roman" w:hAnsi="Times New Roman" w:cs="Times New Roman"/>
          <w:sz w:val="24"/>
          <w:szCs w:val="24"/>
        </w:rPr>
        <w:t>Erikson tvrdí, že jednotlivá vývojová stádia na sebe navazují nejen chronologicky, ale rovněž hierarchicky, tedy vstup do vyššího s</w:t>
      </w:r>
      <w:r w:rsidR="00B170BD">
        <w:rPr>
          <w:rFonts w:ascii="Times New Roman" w:hAnsi="Times New Roman" w:cs="Times New Roman"/>
          <w:sz w:val="24"/>
          <w:szCs w:val="24"/>
        </w:rPr>
        <w:t>tádia je podmíněn zdoláním toho</w:t>
      </w:r>
      <w:r w:rsidR="002C395C">
        <w:rPr>
          <w:rFonts w:ascii="Times New Roman" w:hAnsi="Times New Roman" w:cs="Times New Roman"/>
          <w:sz w:val="24"/>
          <w:szCs w:val="24"/>
        </w:rPr>
        <w:t xml:space="preserve"> předchozího – jde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2C395C">
        <w:rPr>
          <w:rFonts w:ascii="Times New Roman" w:hAnsi="Times New Roman" w:cs="Times New Roman"/>
          <w:sz w:val="24"/>
          <w:szCs w:val="24"/>
        </w:rPr>
        <w:t xml:space="preserve">tzv. </w:t>
      </w:r>
      <w:r w:rsidR="002C395C">
        <w:rPr>
          <w:rFonts w:ascii="Times New Roman" w:hAnsi="Times New Roman" w:cs="Times New Roman"/>
          <w:i/>
          <w:sz w:val="24"/>
          <w:szCs w:val="24"/>
        </w:rPr>
        <w:t>„epigenetický princip“.</w:t>
      </w:r>
      <w:r w:rsidR="002C395C">
        <w:rPr>
          <w:rFonts w:ascii="Times New Roman" w:hAnsi="Times New Roman" w:cs="Times New Roman"/>
          <w:sz w:val="24"/>
          <w:szCs w:val="24"/>
        </w:rPr>
        <w:t xml:space="preserve"> Pokud chce jedinec vyřešit </w:t>
      </w:r>
      <w:r w:rsidR="00454532">
        <w:rPr>
          <w:rFonts w:ascii="Times New Roman" w:hAnsi="Times New Roman" w:cs="Times New Roman"/>
          <w:sz w:val="24"/>
          <w:szCs w:val="24"/>
        </w:rPr>
        <w:t>neukončený vývojový konflikt, vrací se</w:t>
      </w:r>
      <w:r w:rsidR="004B4C0D">
        <w:rPr>
          <w:rFonts w:ascii="Times New Roman" w:hAnsi="Times New Roman" w:cs="Times New Roman"/>
          <w:sz w:val="24"/>
          <w:szCs w:val="24"/>
        </w:rPr>
        <w:t xml:space="preserve">pod terapeutickým vedením </w:t>
      </w:r>
      <w:r w:rsidR="002C395C">
        <w:rPr>
          <w:rFonts w:ascii="Times New Roman" w:hAnsi="Times New Roman" w:cs="Times New Roman"/>
          <w:sz w:val="24"/>
          <w:szCs w:val="24"/>
        </w:rPr>
        <w:t>do kritického míst</w:t>
      </w:r>
      <w:r w:rsidR="00454532">
        <w:rPr>
          <w:rFonts w:ascii="Times New Roman" w:hAnsi="Times New Roman" w:cs="Times New Roman"/>
          <w:sz w:val="24"/>
          <w:szCs w:val="24"/>
        </w:rPr>
        <w:t>a svého vývoje</w:t>
      </w:r>
      <w:r w:rsidR="00B170BD">
        <w:rPr>
          <w:rFonts w:ascii="Times New Roman" w:hAnsi="Times New Roman" w:cs="Times New Roman"/>
          <w:sz w:val="24"/>
          <w:szCs w:val="24"/>
        </w:rPr>
        <w:t>(Nakonečný</w:t>
      </w:r>
      <w:r w:rsidR="00954E2E">
        <w:rPr>
          <w:rFonts w:ascii="Times New Roman" w:hAnsi="Times New Roman" w:cs="Times New Roman"/>
          <w:sz w:val="24"/>
          <w:szCs w:val="24"/>
        </w:rPr>
        <w:t>, 2015; Erikson, 1997)</w:t>
      </w:r>
      <w:r w:rsidR="00627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786" w:rsidRDefault="003F0BA7" w:rsidP="00DD0A9A">
      <w:pPr>
        <w:pStyle w:val="Odstavecseseznamem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vzta</w:t>
      </w:r>
      <w:r w:rsidR="002D53B3">
        <w:rPr>
          <w:rFonts w:ascii="Times New Roman" w:hAnsi="Times New Roman" w:cs="Times New Roman"/>
          <w:sz w:val="24"/>
          <w:szCs w:val="24"/>
        </w:rPr>
        <w:t xml:space="preserve">hovosti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D53B3">
        <w:rPr>
          <w:rFonts w:ascii="Times New Roman" w:hAnsi="Times New Roman" w:cs="Times New Roman"/>
          <w:sz w:val="24"/>
          <w:szCs w:val="24"/>
        </w:rPr>
        <w:t>citového základu v ra</w:t>
      </w:r>
      <w:r>
        <w:rPr>
          <w:rFonts w:ascii="Times New Roman" w:hAnsi="Times New Roman" w:cs="Times New Roman"/>
          <w:sz w:val="24"/>
          <w:szCs w:val="24"/>
        </w:rPr>
        <w:t>ných fázích vývoje (</w:t>
      </w:r>
      <w:r w:rsidR="00CE0E4B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 xml:space="preserve">rámci rodiny) je enormní, </w:t>
      </w:r>
      <w:r w:rsidR="006E3A8C">
        <w:rPr>
          <w:rFonts w:ascii="Times New Roman" w:hAnsi="Times New Roman" w:cs="Times New Roman"/>
          <w:sz w:val="24"/>
          <w:szCs w:val="24"/>
        </w:rPr>
        <w:t xml:space="preserve">má dopad na celý život člověka, </w:t>
      </w:r>
      <w:r>
        <w:rPr>
          <w:rFonts w:ascii="Times New Roman" w:hAnsi="Times New Roman" w:cs="Times New Roman"/>
          <w:sz w:val="24"/>
          <w:szCs w:val="24"/>
        </w:rPr>
        <w:t xml:space="preserve">proto je potřeba se na něj zaměřit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v rámci edukace. V současnosti je </w:t>
      </w:r>
      <w:r w:rsidR="006E3A8C">
        <w:rPr>
          <w:rFonts w:ascii="Times New Roman" w:hAnsi="Times New Roman" w:cs="Times New Roman"/>
          <w:sz w:val="24"/>
          <w:szCs w:val="24"/>
        </w:rPr>
        <w:t xml:space="preserve">výchova k rodičovství stále podceňována. Právě v tomto svazku pevné rodinné vazby se učíme, zlepšujeme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6E3A8C">
        <w:rPr>
          <w:rFonts w:ascii="Times New Roman" w:hAnsi="Times New Roman" w:cs="Times New Roman"/>
          <w:sz w:val="24"/>
          <w:szCs w:val="24"/>
        </w:rPr>
        <w:t xml:space="preserve">prohlubujeme své emoce v nejvyšší míře, </w:t>
      </w:r>
      <w:r w:rsidR="006E3A8C">
        <w:rPr>
          <w:rFonts w:ascii="Times New Roman" w:hAnsi="Times New Roman" w:cs="Times New Roman"/>
          <w:sz w:val="24"/>
          <w:szCs w:val="24"/>
        </w:rPr>
        <w:lastRenderedPageBreak/>
        <w:t xml:space="preserve">získáváme </w:t>
      </w:r>
      <w:r w:rsidR="00563E0A">
        <w:rPr>
          <w:rFonts w:ascii="Times New Roman" w:hAnsi="Times New Roman" w:cs="Times New Roman"/>
          <w:sz w:val="24"/>
          <w:szCs w:val="24"/>
        </w:rPr>
        <w:t xml:space="preserve">specifickou </w:t>
      </w:r>
      <w:r w:rsidR="006E3A8C">
        <w:rPr>
          <w:rFonts w:ascii="Times New Roman" w:hAnsi="Times New Roman" w:cs="Times New Roman"/>
          <w:sz w:val="24"/>
          <w:szCs w:val="24"/>
        </w:rPr>
        <w:t>osobnost</w:t>
      </w:r>
      <w:r w:rsidR="00563E0A">
        <w:rPr>
          <w:rFonts w:ascii="Times New Roman" w:hAnsi="Times New Roman" w:cs="Times New Roman"/>
          <w:sz w:val="24"/>
          <w:szCs w:val="24"/>
        </w:rPr>
        <w:t>ní strukturu, která nám pomáhá vyrovnávat se s náročnými životními situacemi</w:t>
      </w:r>
      <w:r w:rsidR="002D53B3">
        <w:rPr>
          <w:rFonts w:ascii="Times New Roman" w:hAnsi="Times New Roman" w:cs="Times New Roman"/>
          <w:sz w:val="24"/>
          <w:szCs w:val="24"/>
        </w:rPr>
        <w:t xml:space="preserve">, jež právě kvalitu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4D0D6A">
        <w:rPr>
          <w:rFonts w:ascii="Times New Roman" w:hAnsi="Times New Roman" w:cs="Times New Roman"/>
          <w:sz w:val="24"/>
          <w:szCs w:val="24"/>
        </w:rPr>
        <w:t>pevnost této struktury prověří</w:t>
      </w:r>
      <w:r w:rsidR="00782A85">
        <w:rPr>
          <w:rFonts w:ascii="Times New Roman" w:hAnsi="Times New Roman" w:cs="Times New Roman"/>
          <w:sz w:val="24"/>
          <w:szCs w:val="24"/>
        </w:rPr>
        <w:t xml:space="preserve"> (Vágnerová, 20</w:t>
      </w:r>
      <w:r w:rsidR="00515786">
        <w:rPr>
          <w:rFonts w:ascii="Times New Roman" w:hAnsi="Times New Roman" w:cs="Times New Roman"/>
          <w:sz w:val="24"/>
          <w:szCs w:val="24"/>
        </w:rPr>
        <w:t>05</w:t>
      </w:r>
      <w:r w:rsidR="00782A85">
        <w:rPr>
          <w:rFonts w:ascii="Times New Roman" w:hAnsi="Times New Roman" w:cs="Times New Roman"/>
          <w:sz w:val="24"/>
          <w:szCs w:val="24"/>
        </w:rPr>
        <w:t>)</w:t>
      </w:r>
      <w:r w:rsidR="004D0D6A">
        <w:rPr>
          <w:rFonts w:ascii="Times New Roman" w:hAnsi="Times New Roman" w:cs="Times New Roman"/>
          <w:sz w:val="24"/>
          <w:szCs w:val="24"/>
        </w:rPr>
        <w:t>.</w:t>
      </w:r>
    </w:p>
    <w:p w:rsidR="008876B7" w:rsidRPr="00515786" w:rsidRDefault="00515786" w:rsidP="00515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5551" w:rsidRPr="005A0D35" w:rsidRDefault="00FC21E6" w:rsidP="00FC2E53">
      <w:pPr>
        <w:pStyle w:val="Nadpis2"/>
        <w:numPr>
          <w:ilvl w:val="1"/>
          <w:numId w:val="31"/>
        </w:numPr>
        <w:ind w:left="357" w:hanging="357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8538982"/>
      <w:r w:rsidRPr="005A0D35">
        <w:rPr>
          <w:rFonts w:ascii="Times New Roman" w:hAnsi="Times New Roman" w:cs="Times New Roman"/>
          <w:color w:val="auto"/>
          <w:sz w:val="28"/>
          <w:szCs w:val="28"/>
        </w:rPr>
        <w:lastRenderedPageBreak/>
        <w:t>Sexuální výchova ve školním prostředí</w:t>
      </w:r>
      <w:bookmarkEnd w:id="10"/>
    </w:p>
    <w:p w:rsidR="006A7D80" w:rsidRPr="006A7D80" w:rsidRDefault="006A7D80" w:rsidP="0050715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D80">
        <w:rPr>
          <w:rFonts w:ascii="Times New Roman" w:hAnsi="Times New Roman" w:cs="Times New Roman"/>
          <w:i/>
          <w:iCs/>
          <w:sz w:val="24"/>
          <w:szCs w:val="24"/>
        </w:rPr>
        <w:t xml:space="preserve">„Hlavním cílem školní výchovy je připravit mladé lidi pro život </w:t>
      </w:r>
      <w:r w:rsidR="00CE0E4B" w:rsidRPr="006A7D8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CE0E4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A7D80">
        <w:rPr>
          <w:rFonts w:ascii="Times New Roman" w:hAnsi="Times New Roman" w:cs="Times New Roman"/>
          <w:i/>
          <w:iCs/>
          <w:sz w:val="24"/>
          <w:szCs w:val="24"/>
        </w:rPr>
        <w:t xml:space="preserve">dospělosti </w:t>
      </w:r>
      <w:r w:rsidR="00CE0E4B" w:rsidRPr="006A7D8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A7D80">
        <w:rPr>
          <w:rFonts w:ascii="Times New Roman" w:hAnsi="Times New Roman" w:cs="Times New Roman"/>
          <w:i/>
          <w:iCs/>
          <w:sz w:val="24"/>
          <w:szCs w:val="24"/>
        </w:rPr>
        <w:t xml:space="preserve">pro jejich role ve společnosti. Jestliže sexualita, manželství </w:t>
      </w:r>
      <w:r w:rsidR="00CE0E4B" w:rsidRPr="006A7D8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A7D80">
        <w:rPr>
          <w:rFonts w:ascii="Times New Roman" w:hAnsi="Times New Roman" w:cs="Times New Roman"/>
          <w:i/>
          <w:iCs/>
          <w:sz w:val="24"/>
          <w:szCs w:val="24"/>
        </w:rPr>
        <w:t xml:space="preserve">rodinný život jsou důležitým prvkem </w:t>
      </w:r>
      <w:r w:rsidR="00CE0E4B" w:rsidRPr="006A7D8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CE0E4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A7D80">
        <w:rPr>
          <w:rFonts w:ascii="Times New Roman" w:hAnsi="Times New Roman" w:cs="Times New Roman"/>
          <w:i/>
          <w:iCs/>
          <w:sz w:val="24"/>
          <w:szCs w:val="24"/>
        </w:rPr>
        <w:t xml:space="preserve">životě většiny obyvatelstva, potom zcela jistě je logickou </w:t>
      </w:r>
      <w:r w:rsidR="00CE0E4B" w:rsidRPr="006A7D8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A7D80">
        <w:rPr>
          <w:rFonts w:ascii="Times New Roman" w:hAnsi="Times New Roman" w:cs="Times New Roman"/>
          <w:i/>
          <w:iCs/>
          <w:sz w:val="24"/>
          <w:szCs w:val="24"/>
        </w:rPr>
        <w:t xml:space="preserve">nutnou povinností školy připravit mladé lidi </w:t>
      </w:r>
      <w:r w:rsidR="00CE0E4B" w:rsidRPr="006A7D8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CE0E4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A7D80">
        <w:rPr>
          <w:rFonts w:ascii="Times New Roman" w:hAnsi="Times New Roman" w:cs="Times New Roman"/>
          <w:i/>
          <w:iCs/>
          <w:sz w:val="24"/>
          <w:szCs w:val="24"/>
        </w:rPr>
        <w:t xml:space="preserve">pro tuto oblast. Sexuální výchova musí být pokládána za jednu část celkové školní výchovy, která zprostředkovává dětem </w:t>
      </w:r>
      <w:r w:rsidR="00CE0E4B" w:rsidRPr="006A7D8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A7D80">
        <w:rPr>
          <w:rFonts w:ascii="Times New Roman" w:hAnsi="Times New Roman" w:cs="Times New Roman"/>
          <w:i/>
          <w:iCs/>
          <w:sz w:val="24"/>
          <w:szCs w:val="24"/>
        </w:rPr>
        <w:t xml:space="preserve">mladým lidem informace, aby byli schopni vytvořit si správný názor, úsudek </w:t>
      </w:r>
      <w:r w:rsidR="00CE0E4B" w:rsidRPr="006A7D8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CE0E4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A7D80">
        <w:rPr>
          <w:rFonts w:ascii="Times New Roman" w:hAnsi="Times New Roman" w:cs="Times New Roman"/>
          <w:i/>
          <w:iCs/>
          <w:sz w:val="24"/>
          <w:szCs w:val="24"/>
        </w:rPr>
        <w:t xml:space="preserve">postoje.“ </w:t>
      </w:r>
      <w:r w:rsidR="007444B4">
        <w:rPr>
          <w:rFonts w:ascii="Times New Roman" w:hAnsi="Times New Roman" w:cs="Times New Roman"/>
          <w:sz w:val="24"/>
          <w:szCs w:val="24"/>
        </w:rPr>
        <w:t>(Janiš, Täubner, 1998</w:t>
      </w:r>
      <w:r w:rsidRPr="006A7D80">
        <w:rPr>
          <w:rFonts w:ascii="Times New Roman" w:hAnsi="Times New Roman" w:cs="Times New Roman"/>
          <w:sz w:val="24"/>
          <w:szCs w:val="24"/>
        </w:rPr>
        <w:t>, s. 9)</w:t>
      </w:r>
    </w:p>
    <w:p w:rsidR="00D816A5" w:rsidRDefault="00CE31E1" w:rsidP="00D816A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Sexuální výchova byla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>
        <w:rPr>
          <w:rFonts w:ascii="Times New Roman" w:hAnsi="Times New Roman" w:cs="Times New Roman"/>
          <w:sz w:val="24"/>
          <w:szCs w:val="24"/>
        </w:rPr>
        <w:t xml:space="preserve">nás </w:t>
      </w:r>
      <w:r w:rsidR="006C07B8">
        <w:rPr>
          <w:rFonts w:ascii="Times New Roman" w:hAnsi="Times New Roman" w:cs="Times New Roman"/>
          <w:sz w:val="24"/>
          <w:szCs w:val="24"/>
        </w:rPr>
        <w:t xml:space="preserve">dlouhou dobu na okraji zájmu </w:t>
      </w:r>
      <w:r w:rsidR="00CE0E4B">
        <w:rPr>
          <w:rFonts w:ascii="Times New Roman" w:hAnsi="Times New Roman" w:cs="Times New Roman"/>
          <w:sz w:val="24"/>
          <w:szCs w:val="24"/>
        </w:rPr>
        <w:t>a i </w:t>
      </w:r>
      <w:r w:rsidR="006C07B8">
        <w:rPr>
          <w:rFonts w:ascii="Times New Roman" w:hAnsi="Times New Roman" w:cs="Times New Roman"/>
          <w:sz w:val="24"/>
          <w:szCs w:val="24"/>
        </w:rPr>
        <w:t xml:space="preserve">dnes je často odsouvána </w:t>
      </w:r>
      <w:r w:rsidR="007B57E7">
        <w:rPr>
          <w:rFonts w:ascii="Times New Roman" w:hAnsi="Times New Roman" w:cs="Times New Roman"/>
          <w:sz w:val="24"/>
          <w:szCs w:val="24"/>
        </w:rPr>
        <w:t xml:space="preserve">striktně do rodinného prostředí, </w:t>
      </w:r>
      <w:r w:rsidR="006C07B8">
        <w:rPr>
          <w:rFonts w:ascii="Times New Roman" w:hAnsi="Times New Roman" w:cs="Times New Roman"/>
          <w:sz w:val="24"/>
          <w:szCs w:val="24"/>
        </w:rPr>
        <w:t>či delegována na externí spolupracovníky, kteří se přednáškové činnosti na toto téma věn</w:t>
      </w:r>
      <w:r w:rsidR="002956C9">
        <w:rPr>
          <w:rFonts w:ascii="Times New Roman" w:hAnsi="Times New Roman" w:cs="Times New Roman"/>
          <w:sz w:val="24"/>
          <w:szCs w:val="24"/>
        </w:rPr>
        <w:t xml:space="preserve">ují. </w:t>
      </w:r>
      <w:r w:rsidR="00D816A5">
        <w:rPr>
          <w:rFonts w:ascii="Times New Roman" w:hAnsi="Times New Roman" w:cs="Times New Roman"/>
          <w:sz w:val="24"/>
          <w:szCs w:val="24"/>
        </w:rPr>
        <w:t xml:space="preserve">Mnozí učitelé mají stále problém s její výukou, především se složitým převedením teoretických poznatků do praxe. Výuka sexuální výchovy vyžaduje dokonalou znalost vývojové psychologie. Jedná se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D816A5">
        <w:rPr>
          <w:rFonts w:ascii="Times New Roman" w:hAnsi="Times New Roman" w:cs="Times New Roman"/>
          <w:sz w:val="24"/>
          <w:szCs w:val="24"/>
        </w:rPr>
        <w:t xml:space="preserve">citlivé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816A5">
        <w:rPr>
          <w:rFonts w:ascii="Times New Roman" w:hAnsi="Times New Roman" w:cs="Times New Roman"/>
          <w:sz w:val="24"/>
          <w:szCs w:val="24"/>
        </w:rPr>
        <w:t xml:space="preserve">složité téma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816A5">
        <w:rPr>
          <w:rFonts w:ascii="Times New Roman" w:hAnsi="Times New Roman" w:cs="Times New Roman"/>
          <w:sz w:val="24"/>
          <w:szCs w:val="24"/>
        </w:rPr>
        <w:t xml:space="preserve">vyžaduje od pedagogů otevřenost, vysokou odbornou znalost, komunikační dovednosti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816A5">
        <w:rPr>
          <w:rFonts w:ascii="Times New Roman" w:hAnsi="Times New Roman" w:cs="Times New Roman"/>
          <w:sz w:val="24"/>
          <w:szCs w:val="24"/>
        </w:rPr>
        <w:t xml:space="preserve">ochotu se v těchto tématech neustále vzdělávat. Sexuální výchovu je nutné předávat v celé její šíři, komplexně, </w:t>
      </w:r>
      <w:r w:rsidR="00CE0E4B">
        <w:rPr>
          <w:rFonts w:ascii="Times New Roman" w:hAnsi="Times New Roman" w:cs="Times New Roman"/>
          <w:sz w:val="24"/>
          <w:szCs w:val="24"/>
        </w:rPr>
        <w:t>v </w:t>
      </w:r>
      <w:r w:rsidR="00D816A5">
        <w:rPr>
          <w:rFonts w:ascii="Times New Roman" w:hAnsi="Times New Roman" w:cs="Times New Roman"/>
          <w:sz w:val="24"/>
          <w:szCs w:val="24"/>
        </w:rPr>
        <w:t>rovině bio-psycho-sociáln</w:t>
      </w:r>
      <w:r w:rsidR="004D0D6A">
        <w:rPr>
          <w:rFonts w:ascii="Times New Roman" w:hAnsi="Times New Roman" w:cs="Times New Roman"/>
          <w:sz w:val="24"/>
          <w:szCs w:val="24"/>
        </w:rPr>
        <w:t>í</w:t>
      </w:r>
      <w:r w:rsidR="00D816A5">
        <w:rPr>
          <w:rFonts w:ascii="Times New Roman" w:hAnsi="Times New Roman" w:cs="Times New Roman"/>
          <w:sz w:val="24"/>
          <w:szCs w:val="24"/>
        </w:rPr>
        <w:t xml:space="preserve"> (Tupý, 2016)</w:t>
      </w:r>
      <w:r w:rsidR="004D0D6A">
        <w:rPr>
          <w:rFonts w:ascii="Times New Roman" w:hAnsi="Times New Roman" w:cs="Times New Roman"/>
          <w:sz w:val="24"/>
          <w:szCs w:val="24"/>
        </w:rPr>
        <w:t>.</w:t>
      </w:r>
    </w:p>
    <w:p w:rsidR="0090734C" w:rsidRDefault="0090734C" w:rsidP="0090734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Přibližně od poloviny devadesátých let je součástí kurikulárních dokumentů, začleněna (spolu s Tělesnou výchovou) pod vzdělávací oblast Člověk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zdraví (RVP ZV, 2017), dotýká se však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jiných oblastí. Prolínat by měla všemi stupni výchovně-vzdělávacího procesu. </w:t>
      </w:r>
      <w:r w:rsidR="00D816A5">
        <w:rPr>
          <w:rFonts w:ascii="Times New Roman" w:hAnsi="Times New Roman" w:cs="Times New Roman"/>
          <w:sz w:val="24"/>
          <w:szCs w:val="24"/>
        </w:rPr>
        <w:t xml:space="preserve">Sexualitu jakožto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D816A5">
        <w:rPr>
          <w:rFonts w:ascii="Times New Roman" w:hAnsi="Times New Roman" w:cs="Times New Roman"/>
          <w:sz w:val="24"/>
          <w:szCs w:val="24"/>
        </w:rPr>
        <w:t xml:space="preserve">partnerské vztahy nelze „uzávorkovat“ do jednoho předmětu či ročníku, nelze ji ponechávat za branou „slušnosti“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816A5">
        <w:rPr>
          <w:rFonts w:ascii="Times New Roman" w:hAnsi="Times New Roman" w:cs="Times New Roman"/>
          <w:sz w:val="24"/>
          <w:szCs w:val="24"/>
        </w:rPr>
        <w:t xml:space="preserve">pak ji </w:t>
      </w:r>
      <w:r w:rsidR="00D27203">
        <w:rPr>
          <w:rFonts w:ascii="Times New Roman" w:hAnsi="Times New Roman" w:cs="Times New Roman"/>
          <w:sz w:val="24"/>
          <w:szCs w:val="24"/>
        </w:rPr>
        <w:t xml:space="preserve">vzácně </w:t>
      </w:r>
      <w:r w:rsidR="00D816A5">
        <w:rPr>
          <w:rFonts w:ascii="Times New Roman" w:hAnsi="Times New Roman" w:cs="Times New Roman"/>
          <w:sz w:val="24"/>
          <w:szCs w:val="24"/>
        </w:rPr>
        <w:t>vytáhnout například v hodině biologie</w:t>
      </w:r>
      <w:r w:rsidR="00D27203">
        <w:rPr>
          <w:rFonts w:ascii="Times New Roman" w:hAnsi="Times New Roman" w:cs="Times New Roman"/>
          <w:sz w:val="24"/>
          <w:szCs w:val="24"/>
        </w:rPr>
        <w:t xml:space="preserve">, tento přístup pak velmi stěžuje komunikaci. Povaha odpovědi pedagoga,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D27203">
        <w:rPr>
          <w:rFonts w:ascii="Times New Roman" w:hAnsi="Times New Roman" w:cs="Times New Roman"/>
          <w:sz w:val="24"/>
          <w:szCs w:val="24"/>
        </w:rPr>
        <w:t>když ne</w:t>
      </w:r>
      <w:r w:rsidR="000B726E">
        <w:rPr>
          <w:rFonts w:ascii="Times New Roman" w:hAnsi="Times New Roman" w:cs="Times New Roman"/>
          <w:sz w:val="24"/>
          <w:szCs w:val="24"/>
        </w:rPr>
        <w:t>ní žádná, tázanému cosi sděluje M</w:t>
      </w:r>
      <w:r w:rsidR="00D27203">
        <w:rPr>
          <w:rFonts w:ascii="Times New Roman" w:hAnsi="Times New Roman" w:cs="Times New Roman"/>
          <w:sz w:val="24"/>
          <w:szCs w:val="24"/>
        </w:rPr>
        <w:t>inimálně to, nakolik dokáže s</w:t>
      </w:r>
      <w:r w:rsidR="00416D38">
        <w:rPr>
          <w:rFonts w:ascii="Times New Roman" w:hAnsi="Times New Roman" w:cs="Times New Roman"/>
          <w:sz w:val="24"/>
          <w:szCs w:val="24"/>
        </w:rPr>
        <w:t xml:space="preserve">exualita provokovat nebo naopak- </w:t>
      </w:r>
      <w:r w:rsidR="00D27203">
        <w:rPr>
          <w:rFonts w:ascii="Times New Roman" w:hAnsi="Times New Roman" w:cs="Times New Roman"/>
          <w:sz w:val="24"/>
          <w:szCs w:val="24"/>
        </w:rPr>
        <w:t xml:space="preserve">že jde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D27203">
        <w:rPr>
          <w:rFonts w:ascii="Times New Roman" w:hAnsi="Times New Roman" w:cs="Times New Roman"/>
          <w:sz w:val="24"/>
          <w:szCs w:val="24"/>
        </w:rPr>
        <w:t>přirozenou součást života</w:t>
      </w:r>
      <w:r w:rsidR="00F97347">
        <w:rPr>
          <w:rFonts w:ascii="Times New Roman" w:hAnsi="Times New Roman" w:cs="Times New Roman"/>
          <w:sz w:val="24"/>
          <w:szCs w:val="24"/>
        </w:rPr>
        <w:t>, každopádně sděluje dítět</w:t>
      </w:r>
      <w:r w:rsidR="004D0D6A">
        <w:rPr>
          <w:rFonts w:ascii="Times New Roman" w:hAnsi="Times New Roman" w:cs="Times New Roman"/>
          <w:sz w:val="24"/>
          <w:szCs w:val="24"/>
        </w:rPr>
        <w:t>i, jak se má k sexualitě stavět</w:t>
      </w:r>
      <w:r w:rsidR="00F97347">
        <w:rPr>
          <w:rFonts w:ascii="Times New Roman" w:hAnsi="Times New Roman" w:cs="Times New Roman"/>
          <w:sz w:val="24"/>
          <w:szCs w:val="24"/>
        </w:rPr>
        <w:t xml:space="preserve"> (Jarkovská, 2019, s.13)</w:t>
      </w:r>
      <w:r w:rsidR="004D0D6A">
        <w:rPr>
          <w:rFonts w:ascii="Times New Roman" w:hAnsi="Times New Roman" w:cs="Times New Roman"/>
          <w:sz w:val="24"/>
          <w:szCs w:val="24"/>
        </w:rPr>
        <w:t>.</w:t>
      </w:r>
    </w:p>
    <w:p w:rsidR="00307A7F" w:rsidRDefault="00307A7F" w:rsidP="00307A7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Neexistuje jednotné doporučení, kdy tuto oblast začít s dětmi komunikovat, ale logicky se uvádí tehdy, kdy se začnou sami ptát, tedy v přiměřené formě už v </w:t>
      </w:r>
      <w:r w:rsidRPr="00F97347">
        <w:rPr>
          <w:rFonts w:ascii="Times New Roman" w:hAnsi="Times New Roman" w:cs="Times New Roman"/>
          <w:b/>
          <w:sz w:val="24"/>
          <w:szCs w:val="24"/>
        </w:rPr>
        <w:t>předškolním věku</w:t>
      </w:r>
      <w:r>
        <w:rPr>
          <w:rFonts w:ascii="Times New Roman" w:hAnsi="Times New Roman" w:cs="Times New Roman"/>
          <w:sz w:val="24"/>
          <w:szCs w:val="24"/>
        </w:rPr>
        <w:t>, kde (dle RVP PV 2018) toto téma prostupuje téměř všemi vzdělávacími oblastmi (</w:t>
      </w:r>
      <w:r w:rsidRPr="00C84925">
        <w:rPr>
          <w:rFonts w:ascii="Times New Roman" w:hAnsi="Times New Roman" w:cs="Times New Roman"/>
          <w:i/>
        </w:rPr>
        <w:t xml:space="preserve">Dítě </w:t>
      </w:r>
      <w:r w:rsidR="00CE0E4B" w:rsidRPr="00C84925">
        <w:rPr>
          <w:rFonts w:ascii="Times New Roman" w:hAnsi="Times New Roman" w:cs="Times New Roman"/>
          <w:i/>
        </w:rPr>
        <w:t>a</w:t>
      </w:r>
      <w:r w:rsidR="00CE0E4B">
        <w:rPr>
          <w:rFonts w:ascii="Times New Roman" w:hAnsi="Times New Roman" w:cs="Times New Roman"/>
          <w:i/>
        </w:rPr>
        <w:t> </w:t>
      </w:r>
      <w:r w:rsidRPr="00C84925">
        <w:rPr>
          <w:rFonts w:ascii="Times New Roman" w:hAnsi="Times New Roman" w:cs="Times New Roman"/>
          <w:i/>
        </w:rPr>
        <w:t xml:space="preserve">jeho tělo, Dítě </w:t>
      </w:r>
      <w:r w:rsidR="00CE0E4B" w:rsidRPr="00C84925">
        <w:rPr>
          <w:rFonts w:ascii="Times New Roman" w:hAnsi="Times New Roman" w:cs="Times New Roman"/>
          <w:i/>
        </w:rPr>
        <w:t>a</w:t>
      </w:r>
      <w:r w:rsidR="00CE0E4B">
        <w:rPr>
          <w:rFonts w:ascii="Times New Roman" w:hAnsi="Times New Roman" w:cs="Times New Roman"/>
          <w:i/>
        </w:rPr>
        <w:t> </w:t>
      </w:r>
      <w:r w:rsidRPr="00C84925">
        <w:rPr>
          <w:rFonts w:ascii="Times New Roman" w:hAnsi="Times New Roman" w:cs="Times New Roman"/>
          <w:i/>
        </w:rPr>
        <w:t xml:space="preserve">jeho psychika, Dítě </w:t>
      </w:r>
      <w:r w:rsidR="00CE0E4B" w:rsidRPr="00C84925">
        <w:rPr>
          <w:rFonts w:ascii="Times New Roman" w:hAnsi="Times New Roman" w:cs="Times New Roman"/>
          <w:i/>
        </w:rPr>
        <w:t>a</w:t>
      </w:r>
      <w:r w:rsidR="00CE0E4B">
        <w:rPr>
          <w:rFonts w:ascii="Times New Roman" w:hAnsi="Times New Roman" w:cs="Times New Roman"/>
          <w:i/>
        </w:rPr>
        <w:t> </w:t>
      </w:r>
      <w:r w:rsidRPr="00C84925">
        <w:rPr>
          <w:rFonts w:ascii="Times New Roman" w:hAnsi="Times New Roman" w:cs="Times New Roman"/>
          <w:i/>
        </w:rPr>
        <w:t xml:space="preserve">ten druhý, Dítě </w:t>
      </w:r>
      <w:r w:rsidR="00CE0E4B" w:rsidRPr="00C84925">
        <w:rPr>
          <w:rFonts w:ascii="Times New Roman" w:hAnsi="Times New Roman" w:cs="Times New Roman"/>
          <w:i/>
        </w:rPr>
        <w:t>a</w:t>
      </w:r>
      <w:r w:rsidR="00CE0E4B">
        <w:rPr>
          <w:rFonts w:ascii="Times New Roman" w:hAnsi="Times New Roman" w:cs="Times New Roman"/>
          <w:i/>
        </w:rPr>
        <w:t> </w:t>
      </w:r>
      <w:r w:rsidRPr="00C84925">
        <w:rPr>
          <w:rFonts w:ascii="Times New Roman" w:hAnsi="Times New Roman" w:cs="Times New Roman"/>
          <w:i/>
        </w:rPr>
        <w:t xml:space="preserve">společnost, Dítě </w:t>
      </w:r>
      <w:r w:rsidR="00CE0E4B" w:rsidRPr="00C84925">
        <w:rPr>
          <w:rFonts w:ascii="Times New Roman" w:hAnsi="Times New Roman" w:cs="Times New Roman"/>
          <w:i/>
        </w:rPr>
        <w:t>a</w:t>
      </w:r>
      <w:r w:rsidR="00CE0E4B">
        <w:rPr>
          <w:rFonts w:ascii="Times New Roman" w:hAnsi="Times New Roman" w:cs="Times New Roman"/>
          <w:i/>
        </w:rPr>
        <w:t> </w:t>
      </w:r>
      <w:r w:rsidRPr="00C84925">
        <w:rPr>
          <w:rFonts w:ascii="Times New Roman" w:hAnsi="Times New Roman" w:cs="Times New Roman"/>
          <w:i/>
        </w:rPr>
        <w:t>svět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dále rozvíjením příslušných klíčových kompetencí. Sexualita by se neměla vyčleňovat z poznávání světa, je tu přítomná stejně jako ostatní lidské potřeby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touhy. Jako se dítě učí pojmenovat své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končetiny, tak by mělo umět správně pojmenovat </w:t>
      </w:r>
      <w:r w:rsidR="0042405A">
        <w:rPr>
          <w:rFonts w:ascii="Times New Roman" w:hAnsi="Times New Roman" w:cs="Times New Roman"/>
          <w:sz w:val="24"/>
          <w:szCs w:val="24"/>
        </w:rPr>
        <w:t xml:space="preserve">své pohlavní orgány, beze studu (Hřivnová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42405A">
        <w:rPr>
          <w:rFonts w:ascii="Times New Roman" w:hAnsi="Times New Roman" w:cs="Times New Roman"/>
          <w:sz w:val="24"/>
          <w:szCs w:val="24"/>
        </w:rPr>
        <w:t xml:space="preserve">kol., 2010; Kaňák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Stretti, 2014)</w:t>
      </w:r>
      <w:r w:rsidR="0042405A">
        <w:rPr>
          <w:rFonts w:ascii="Times New Roman" w:hAnsi="Times New Roman" w:cs="Times New Roman"/>
          <w:sz w:val="24"/>
          <w:szCs w:val="24"/>
        </w:rPr>
        <w:t>.</w:t>
      </w:r>
    </w:p>
    <w:p w:rsidR="008C5C67" w:rsidRPr="00470924" w:rsidRDefault="00470924" w:rsidP="00FC2E53">
      <w:pPr>
        <w:pStyle w:val="Nadpis3"/>
        <w:numPr>
          <w:ilvl w:val="2"/>
          <w:numId w:val="31"/>
        </w:numPr>
        <w:ind w:left="1457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8538983"/>
      <w:r>
        <w:rPr>
          <w:rFonts w:ascii="Times New Roman" w:hAnsi="Times New Roman" w:cs="Times New Roman"/>
          <w:color w:val="auto"/>
          <w:sz w:val="24"/>
          <w:szCs w:val="24"/>
        </w:rPr>
        <w:t>Sexuální výchova na 1. stupni</w:t>
      </w:r>
      <w:bookmarkEnd w:id="11"/>
    </w:p>
    <w:p w:rsidR="00DD72AC" w:rsidRDefault="00CD1A2D" w:rsidP="008C5C6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1. Stupni ZV se témata sexualní výchovy objevují v oblasti </w:t>
      </w:r>
      <w:r>
        <w:rPr>
          <w:rFonts w:ascii="Times New Roman" w:hAnsi="Times New Roman" w:cs="Times New Roman"/>
          <w:b/>
          <w:sz w:val="24"/>
          <w:szCs w:val="24"/>
        </w:rPr>
        <w:t xml:space="preserve">Člověk </w:t>
      </w:r>
      <w:r w:rsidR="00CE0E4B">
        <w:rPr>
          <w:rFonts w:ascii="Times New Roman" w:hAnsi="Times New Roman" w:cs="Times New Roman"/>
          <w:b/>
          <w:sz w:val="24"/>
          <w:szCs w:val="24"/>
        </w:rPr>
        <w:t>a </w:t>
      </w:r>
      <w:r>
        <w:rPr>
          <w:rFonts w:ascii="Times New Roman" w:hAnsi="Times New Roman" w:cs="Times New Roman"/>
          <w:b/>
          <w:sz w:val="24"/>
          <w:szCs w:val="24"/>
        </w:rPr>
        <w:t xml:space="preserve">jeho svět – </w:t>
      </w:r>
      <w:r>
        <w:rPr>
          <w:rFonts w:ascii="Times New Roman" w:hAnsi="Times New Roman" w:cs="Times New Roman"/>
          <w:i/>
          <w:sz w:val="24"/>
          <w:szCs w:val="24"/>
        </w:rPr>
        <w:t xml:space="preserve">„Žáci se učí vnímat lidi, vztahy mezi nimi.“ </w:t>
      </w:r>
      <w:r>
        <w:rPr>
          <w:rFonts w:ascii="Times New Roman" w:hAnsi="Times New Roman" w:cs="Times New Roman"/>
          <w:sz w:val="24"/>
          <w:szCs w:val="24"/>
        </w:rPr>
        <w:t xml:space="preserve">Náleží sem tematické okruhy: </w:t>
      </w:r>
      <w:r w:rsidRPr="00DD72AC">
        <w:rPr>
          <w:rFonts w:ascii="Times New Roman" w:hAnsi="Times New Roman" w:cs="Times New Roman"/>
          <w:b/>
          <w:sz w:val="24"/>
          <w:szCs w:val="24"/>
        </w:rPr>
        <w:t>Lidé kolem nás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1A2D">
        <w:rPr>
          <w:rFonts w:ascii="Times New Roman" w:hAnsi="Times New Roman" w:cs="Times New Roman"/>
          <w:sz w:val="24"/>
          <w:szCs w:val="24"/>
        </w:rPr>
        <w:t>kde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DD72AC">
        <w:rPr>
          <w:rFonts w:ascii="Times New Roman" w:hAnsi="Times New Roman" w:cs="Times New Roman"/>
          <w:i/>
          <w:sz w:val="24"/>
          <w:szCs w:val="24"/>
        </w:rPr>
        <w:t xml:space="preserve">si žáci postupně osvojují </w:t>
      </w:r>
      <w:r w:rsidR="00CE0E4B" w:rsidRPr="00DD72AC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DD72AC">
        <w:rPr>
          <w:rFonts w:ascii="Times New Roman" w:hAnsi="Times New Roman" w:cs="Times New Roman"/>
          <w:i/>
          <w:sz w:val="24"/>
          <w:szCs w:val="24"/>
        </w:rPr>
        <w:t xml:space="preserve">upevňují základy vhodného chování </w:t>
      </w:r>
      <w:r w:rsidR="00CE0E4B" w:rsidRPr="00DD72AC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DD72AC">
        <w:rPr>
          <w:rFonts w:ascii="Times New Roman" w:hAnsi="Times New Roman" w:cs="Times New Roman"/>
          <w:i/>
          <w:sz w:val="24"/>
          <w:szCs w:val="24"/>
        </w:rPr>
        <w:t xml:space="preserve">jednání mezi lidmi, uvědomují si význam </w:t>
      </w:r>
      <w:r w:rsidR="00CE0E4B" w:rsidRPr="00DD72AC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DD72AC">
        <w:rPr>
          <w:rFonts w:ascii="Times New Roman" w:hAnsi="Times New Roman" w:cs="Times New Roman"/>
          <w:i/>
          <w:sz w:val="24"/>
          <w:szCs w:val="24"/>
        </w:rPr>
        <w:t xml:space="preserve">podstatu pomoci </w:t>
      </w:r>
      <w:r w:rsidR="00CE0E4B" w:rsidRPr="00DD72AC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DD72AC">
        <w:rPr>
          <w:rFonts w:ascii="Times New Roman" w:hAnsi="Times New Roman" w:cs="Times New Roman"/>
          <w:i/>
          <w:sz w:val="24"/>
          <w:szCs w:val="24"/>
        </w:rPr>
        <w:t xml:space="preserve">solidarity mezi lidmi, vzájemné úcty, snášenlivosti </w:t>
      </w:r>
      <w:r w:rsidR="00CE0E4B" w:rsidRPr="00DD72AC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DD72AC">
        <w:rPr>
          <w:rFonts w:ascii="Times New Roman" w:hAnsi="Times New Roman" w:cs="Times New Roman"/>
          <w:i/>
          <w:sz w:val="24"/>
          <w:szCs w:val="24"/>
        </w:rPr>
        <w:t xml:space="preserve">rovného postavení mužů </w:t>
      </w:r>
      <w:r w:rsidR="00CE0E4B" w:rsidRPr="00DD72AC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DD72AC">
        <w:rPr>
          <w:rFonts w:ascii="Times New Roman" w:hAnsi="Times New Roman" w:cs="Times New Roman"/>
          <w:i/>
          <w:sz w:val="24"/>
          <w:szCs w:val="24"/>
        </w:rPr>
        <w:t>žen“</w:t>
      </w:r>
      <w:r w:rsidRPr="00DD72AC">
        <w:rPr>
          <w:rFonts w:ascii="Times New Roman" w:hAnsi="Times New Roman" w:cs="Times New Roman"/>
          <w:sz w:val="24"/>
          <w:szCs w:val="24"/>
        </w:rPr>
        <w:t xml:space="preserve"> (RVP ZV, 2017, s. 42).</w:t>
      </w:r>
      <w:r w:rsidR="00DD72AC" w:rsidRPr="00DD72AC">
        <w:rPr>
          <w:rFonts w:ascii="Times New Roman" w:hAnsi="Times New Roman" w:cs="Times New Roman"/>
          <w:sz w:val="24"/>
          <w:szCs w:val="24"/>
        </w:rPr>
        <w:t xml:space="preserve"> Dále pak tematický okruh </w:t>
      </w:r>
      <w:r w:rsidR="00DD72AC" w:rsidRPr="00DD72AC">
        <w:rPr>
          <w:rFonts w:ascii="Times New Roman" w:hAnsi="Times New Roman" w:cs="Times New Roman"/>
          <w:b/>
          <w:sz w:val="24"/>
          <w:szCs w:val="24"/>
        </w:rPr>
        <w:t xml:space="preserve">Člověk </w:t>
      </w:r>
      <w:r w:rsidR="00CE0E4B" w:rsidRPr="00DD72AC">
        <w:rPr>
          <w:rFonts w:ascii="Times New Roman" w:hAnsi="Times New Roman" w:cs="Times New Roman"/>
          <w:b/>
          <w:sz w:val="24"/>
          <w:szCs w:val="24"/>
        </w:rPr>
        <w:t>a</w:t>
      </w:r>
      <w:r w:rsidR="00CE0E4B">
        <w:rPr>
          <w:rFonts w:ascii="Times New Roman" w:hAnsi="Times New Roman" w:cs="Times New Roman"/>
          <w:b/>
          <w:sz w:val="24"/>
          <w:szCs w:val="24"/>
        </w:rPr>
        <w:t> </w:t>
      </w:r>
      <w:r w:rsidR="00DD72AC" w:rsidRPr="00DD72AC">
        <w:rPr>
          <w:rFonts w:ascii="Times New Roman" w:hAnsi="Times New Roman" w:cs="Times New Roman"/>
          <w:b/>
          <w:sz w:val="24"/>
          <w:szCs w:val="24"/>
        </w:rPr>
        <w:t>jeho zdraví</w:t>
      </w:r>
      <w:r w:rsidR="00DD72AC">
        <w:rPr>
          <w:rFonts w:ascii="Times New Roman" w:hAnsi="Times New Roman" w:cs="Times New Roman"/>
          <w:sz w:val="24"/>
          <w:szCs w:val="24"/>
        </w:rPr>
        <w:t>, kde „</w:t>
      </w:r>
      <w:r w:rsidR="00DD72AC">
        <w:rPr>
          <w:rFonts w:ascii="Times New Roman" w:hAnsi="Times New Roman" w:cs="Times New Roman"/>
          <w:i/>
          <w:sz w:val="24"/>
          <w:szCs w:val="24"/>
        </w:rPr>
        <w:t>se žáci</w:t>
      </w:r>
      <w:r w:rsidR="00DD72AC" w:rsidRPr="00DD72AC">
        <w:rPr>
          <w:rFonts w:ascii="Times New Roman" w:hAnsi="Times New Roman" w:cs="Times New Roman"/>
          <w:i/>
          <w:sz w:val="24"/>
          <w:szCs w:val="24"/>
        </w:rPr>
        <w:t xml:space="preserve"> seznamují </w:t>
      </w:r>
      <w:r w:rsidR="00CE0E4B" w:rsidRPr="00DD72AC">
        <w:rPr>
          <w:rFonts w:ascii="Times New Roman" w:hAnsi="Times New Roman" w:cs="Times New Roman"/>
          <w:i/>
          <w:sz w:val="24"/>
          <w:szCs w:val="24"/>
        </w:rPr>
        <w:t>s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="00DD72AC" w:rsidRPr="00DD72AC">
        <w:rPr>
          <w:rFonts w:ascii="Times New Roman" w:hAnsi="Times New Roman" w:cs="Times New Roman"/>
          <w:i/>
          <w:sz w:val="24"/>
          <w:szCs w:val="24"/>
        </w:rPr>
        <w:t xml:space="preserve">tím, jak se člověk vyvíjí </w:t>
      </w:r>
      <w:r w:rsidR="00CE0E4B" w:rsidRPr="00DD72AC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="00DD72AC" w:rsidRPr="00DD72AC">
        <w:rPr>
          <w:rFonts w:ascii="Times New Roman" w:hAnsi="Times New Roman" w:cs="Times New Roman"/>
          <w:i/>
          <w:sz w:val="24"/>
          <w:szCs w:val="24"/>
        </w:rPr>
        <w:t xml:space="preserve">mění od narození do dospělosti, co je pro člověka vhodné </w:t>
      </w:r>
      <w:r w:rsidR="00CE0E4B" w:rsidRPr="00DD72AC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="00DD72AC" w:rsidRPr="00DD72AC">
        <w:rPr>
          <w:rFonts w:ascii="Times New Roman" w:hAnsi="Times New Roman" w:cs="Times New Roman"/>
          <w:i/>
          <w:sz w:val="24"/>
          <w:szCs w:val="24"/>
        </w:rPr>
        <w:t xml:space="preserve">nevhodné </w:t>
      </w:r>
      <w:r w:rsidR="00CE0E4B" w:rsidRPr="00DD72AC">
        <w:rPr>
          <w:rFonts w:ascii="Times New Roman" w:hAnsi="Times New Roman" w:cs="Times New Roman"/>
          <w:i/>
          <w:sz w:val="24"/>
          <w:szCs w:val="24"/>
        </w:rPr>
        <w:t>z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="00DD72AC" w:rsidRPr="00DD72AC">
        <w:rPr>
          <w:rFonts w:ascii="Times New Roman" w:hAnsi="Times New Roman" w:cs="Times New Roman"/>
          <w:i/>
          <w:sz w:val="24"/>
          <w:szCs w:val="24"/>
        </w:rPr>
        <w:t>hlediska hygieny, mezilidských vztahů atd.“</w:t>
      </w:r>
      <w:r w:rsidR="00DD72AC" w:rsidRPr="00DD72AC">
        <w:rPr>
          <w:rFonts w:ascii="Times New Roman" w:hAnsi="Times New Roman" w:cs="Times New Roman"/>
          <w:sz w:val="24"/>
          <w:szCs w:val="24"/>
        </w:rPr>
        <w:t>(RVP ZV, 2017, s. 43)</w:t>
      </w:r>
      <w:r w:rsidR="00287E02">
        <w:rPr>
          <w:rFonts w:ascii="Times New Roman" w:hAnsi="Times New Roman" w:cs="Times New Roman"/>
          <w:sz w:val="24"/>
          <w:szCs w:val="24"/>
        </w:rPr>
        <w:t>Očekávané výstupy však nijak netematizují nadcházející období puberty, komunikování tohoto tématu je tedy na jednotlivých učitelích. Prepubescent</w:t>
      </w:r>
      <w:r w:rsidR="008C25CA">
        <w:rPr>
          <w:rFonts w:ascii="Times New Roman" w:hAnsi="Times New Roman" w:cs="Times New Roman"/>
          <w:sz w:val="24"/>
          <w:szCs w:val="24"/>
        </w:rPr>
        <w:t>(8-11</w:t>
      </w:r>
      <w:r w:rsidR="00C71800">
        <w:rPr>
          <w:rFonts w:ascii="Times New Roman" w:hAnsi="Times New Roman" w:cs="Times New Roman"/>
          <w:sz w:val="24"/>
          <w:szCs w:val="24"/>
        </w:rPr>
        <w:t>, 11-13</w:t>
      </w:r>
      <w:r w:rsidR="008C25CA">
        <w:rPr>
          <w:rFonts w:ascii="Times New Roman" w:hAnsi="Times New Roman" w:cs="Times New Roman"/>
          <w:sz w:val="24"/>
          <w:szCs w:val="24"/>
        </w:rPr>
        <w:t xml:space="preserve"> let) </w:t>
      </w:r>
      <w:r w:rsidR="00287E02">
        <w:rPr>
          <w:rFonts w:ascii="Times New Roman" w:hAnsi="Times New Roman" w:cs="Times New Roman"/>
          <w:sz w:val="24"/>
          <w:szCs w:val="24"/>
        </w:rPr>
        <w:t xml:space="preserve">by měl disponovat znalostmi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287E02">
        <w:rPr>
          <w:rFonts w:ascii="Times New Roman" w:hAnsi="Times New Roman" w:cs="Times New Roman"/>
          <w:sz w:val="24"/>
          <w:szCs w:val="24"/>
        </w:rPr>
        <w:t xml:space="preserve">pubertě </w:t>
      </w:r>
      <w:r w:rsidR="00BA1E35">
        <w:rPr>
          <w:rFonts w:ascii="Times New Roman" w:hAnsi="Times New Roman" w:cs="Times New Roman"/>
          <w:sz w:val="24"/>
          <w:szCs w:val="24"/>
        </w:rPr>
        <w:t xml:space="preserve">(13-15) </w:t>
      </w:r>
      <w:r w:rsidR="00287E02">
        <w:rPr>
          <w:rFonts w:ascii="Times New Roman" w:hAnsi="Times New Roman" w:cs="Times New Roman"/>
          <w:sz w:val="24"/>
          <w:szCs w:val="24"/>
        </w:rPr>
        <w:t xml:space="preserve">už před jejím nástupem, tedy měl by být na ni znalostně připraven. </w:t>
      </w:r>
      <w:r w:rsidR="008C25CA">
        <w:rPr>
          <w:rFonts w:ascii="Times New Roman" w:hAnsi="Times New Roman" w:cs="Times New Roman"/>
          <w:sz w:val="24"/>
          <w:szCs w:val="24"/>
        </w:rPr>
        <w:t xml:space="preserve">Dle rozsáhlého srovnávacího výzkumu, kde byli srovnáváni čeští žáci s čínskými žáky primárního vzdělávání </w:t>
      </w:r>
      <w:r w:rsidR="008C25CA" w:rsidRPr="008C25CA">
        <w:rPr>
          <w:rFonts w:ascii="Times New Roman" w:hAnsi="Times New Roman" w:cs="Times New Roman"/>
          <w:sz w:val="24"/>
          <w:szCs w:val="24"/>
        </w:rPr>
        <w:t>(Rašková, Provázková Stolins</w:t>
      </w:r>
      <w:r w:rsidR="004434F9">
        <w:rPr>
          <w:rFonts w:ascii="Times New Roman" w:hAnsi="Times New Roman" w:cs="Times New Roman"/>
          <w:sz w:val="24"/>
          <w:szCs w:val="24"/>
        </w:rPr>
        <w:t>ká, 2015</w:t>
      </w:r>
      <w:r w:rsidR="008C25CA" w:rsidRPr="008C25CA">
        <w:rPr>
          <w:rFonts w:ascii="Times New Roman" w:hAnsi="Times New Roman" w:cs="Times New Roman"/>
          <w:sz w:val="24"/>
          <w:szCs w:val="24"/>
        </w:rPr>
        <w:t xml:space="preserve">)bylo </w:t>
      </w:r>
      <w:r w:rsidR="008C25CA">
        <w:rPr>
          <w:rFonts w:ascii="Times New Roman" w:hAnsi="Times New Roman" w:cs="Times New Roman"/>
          <w:sz w:val="24"/>
          <w:szCs w:val="24"/>
        </w:rPr>
        <w:t xml:space="preserve">zjištěno, že nejvíce informací čerpají obě skupiny od matky, od kamarádů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8C25CA">
        <w:rPr>
          <w:rFonts w:ascii="Times New Roman" w:hAnsi="Times New Roman" w:cs="Times New Roman"/>
          <w:sz w:val="24"/>
          <w:szCs w:val="24"/>
        </w:rPr>
        <w:t xml:space="preserve">spolužáků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8C25CA">
        <w:rPr>
          <w:rFonts w:ascii="Times New Roman" w:hAnsi="Times New Roman" w:cs="Times New Roman"/>
          <w:sz w:val="24"/>
          <w:szCs w:val="24"/>
        </w:rPr>
        <w:t xml:space="preserve">ve škole od pedagogů, </w:t>
      </w:r>
      <w:r w:rsidR="00BA1E35">
        <w:rPr>
          <w:rFonts w:ascii="Times New Roman" w:hAnsi="Times New Roman" w:cs="Times New Roman"/>
          <w:sz w:val="24"/>
          <w:szCs w:val="24"/>
        </w:rPr>
        <w:t xml:space="preserve">s kamarády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A1E35">
        <w:rPr>
          <w:rFonts w:ascii="Times New Roman" w:hAnsi="Times New Roman" w:cs="Times New Roman"/>
          <w:sz w:val="24"/>
          <w:szCs w:val="24"/>
        </w:rPr>
        <w:t xml:space="preserve">spolužáky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BA1E35">
        <w:rPr>
          <w:rFonts w:ascii="Times New Roman" w:hAnsi="Times New Roman" w:cs="Times New Roman"/>
          <w:sz w:val="24"/>
          <w:szCs w:val="24"/>
        </w:rPr>
        <w:t>tomto tématu mluví relativně často, ale nové informace se dozvídají jen zřídkakdy. I</w:t>
      </w:r>
      <w:r w:rsidR="008C25CA">
        <w:rPr>
          <w:rFonts w:ascii="Times New Roman" w:hAnsi="Times New Roman" w:cs="Times New Roman"/>
          <w:sz w:val="24"/>
          <w:szCs w:val="24"/>
        </w:rPr>
        <w:t xml:space="preserve">nternet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A1E35">
        <w:rPr>
          <w:rFonts w:ascii="Times New Roman" w:hAnsi="Times New Roman" w:cs="Times New Roman"/>
          <w:sz w:val="24"/>
          <w:szCs w:val="24"/>
        </w:rPr>
        <w:t xml:space="preserve">vizuální zdroje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8C25CA">
        <w:rPr>
          <w:rFonts w:ascii="Times New Roman" w:hAnsi="Times New Roman" w:cs="Times New Roman"/>
          <w:sz w:val="24"/>
          <w:szCs w:val="24"/>
        </w:rPr>
        <w:t xml:space="preserve">této věkové skupiny </w:t>
      </w:r>
      <w:r w:rsidR="00BA1E35">
        <w:rPr>
          <w:rFonts w:ascii="Times New Roman" w:hAnsi="Times New Roman" w:cs="Times New Roman"/>
          <w:sz w:val="24"/>
          <w:szCs w:val="24"/>
        </w:rPr>
        <w:t xml:space="preserve">hrály jen velmi nízkou roli. Žáci hodnotili pubertu jako normální, přirozený jev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A1E35">
        <w:rPr>
          <w:rFonts w:ascii="Times New Roman" w:hAnsi="Times New Roman" w:cs="Times New Roman"/>
          <w:sz w:val="24"/>
          <w:szCs w:val="24"/>
        </w:rPr>
        <w:t xml:space="preserve">získané poznatky hodnotili jako dostatečné, popřípadě by se chtěli dozvědět více. V jiném výzkumu se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BA1E35">
        <w:rPr>
          <w:rFonts w:ascii="Times New Roman" w:hAnsi="Times New Roman" w:cs="Times New Roman"/>
          <w:sz w:val="24"/>
          <w:szCs w:val="24"/>
        </w:rPr>
        <w:t>této věkové skupiny zjišťovala kognitivní úroveň znalostí ohledně změn v</w:t>
      </w:r>
      <w:r w:rsidR="00C71800">
        <w:rPr>
          <w:rFonts w:ascii="Times New Roman" w:hAnsi="Times New Roman" w:cs="Times New Roman"/>
          <w:sz w:val="24"/>
          <w:szCs w:val="24"/>
        </w:rPr>
        <w:t> </w:t>
      </w:r>
      <w:r w:rsidR="00BA1E35">
        <w:rPr>
          <w:rFonts w:ascii="Times New Roman" w:hAnsi="Times New Roman" w:cs="Times New Roman"/>
          <w:sz w:val="24"/>
          <w:szCs w:val="24"/>
        </w:rPr>
        <w:t>pubertě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C71800">
        <w:rPr>
          <w:rFonts w:ascii="Times New Roman" w:hAnsi="Times New Roman" w:cs="Times New Roman"/>
          <w:sz w:val="24"/>
          <w:szCs w:val="24"/>
        </w:rPr>
        <w:t>českých, čínský</w:t>
      </w:r>
      <w:r w:rsidR="0042405A">
        <w:rPr>
          <w:rFonts w:ascii="Times New Roman" w:hAnsi="Times New Roman" w:cs="Times New Roman"/>
          <w:sz w:val="24"/>
          <w:szCs w:val="24"/>
        </w:rPr>
        <w:t xml:space="preserve">ch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42405A">
        <w:rPr>
          <w:rFonts w:ascii="Times New Roman" w:hAnsi="Times New Roman" w:cs="Times New Roman"/>
          <w:sz w:val="24"/>
          <w:szCs w:val="24"/>
        </w:rPr>
        <w:t>španělských žáků</w:t>
      </w:r>
      <w:r w:rsidR="004434F9">
        <w:rPr>
          <w:rFonts w:ascii="Times New Roman" w:hAnsi="Times New Roman" w:cs="Times New Roman"/>
          <w:sz w:val="24"/>
          <w:szCs w:val="24"/>
        </w:rPr>
        <w:t xml:space="preserve"> (Rašková, Provázková Stolinská, Vavrdová, 2017)</w:t>
      </w:r>
      <w:r w:rsidR="0042405A">
        <w:rPr>
          <w:rFonts w:ascii="Times New Roman" w:hAnsi="Times New Roman" w:cs="Times New Roman"/>
          <w:sz w:val="24"/>
          <w:szCs w:val="24"/>
        </w:rPr>
        <w:t>.</w:t>
      </w:r>
      <w:r w:rsidR="00C71800">
        <w:rPr>
          <w:rFonts w:ascii="Times New Roman" w:hAnsi="Times New Roman" w:cs="Times New Roman"/>
          <w:sz w:val="24"/>
          <w:szCs w:val="24"/>
        </w:rPr>
        <w:t xml:space="preserve"> Ukázalo se, že čeští žáci nedisponují úplnými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C71800">
        <w:rPr>
          <w:rFonts w:ascii="Times New Roman" w:hAnsi="Times New Roman" w:cs="Times New Roman"/>
          <w:sz w:val="24"/>
          <w:szCs w:val="24"/>
        </w:rPr>
        <w:t>uspořádanými znalostmi, nechápou význam puberty v komplexním pojetí bio-psycho-sociálním. Žáci mají určité neúplné znalosti</w:t>
      </w:r>
      <w:r w:rsidR="00B5055C">
        <w:rPr>
          <w:rFonts w:ascii="Times New Roman" w:hAnsi="Times New Roman" w:cs="Times New Roman"/>
          <w:sz w:val="24"/>
          <w:szCs w:val="24"/>
        </w:rPr>
        <w:t xml:space="preserve"> z jednotlivých oblastí</w:t>
      </w:r>
      <w:r w:rsidR="00C71800">
        <w:rPr>
          <w:rFonts w:ascii="Times New Roman" w:hAnsi="Times New Roman" w:cs="Times New Roman"/>
          <w:sz w:val="24"/>
          <w:szCs w:val="24"/>
        </w:rPr>
        <w:t>,</w:t>
      </w:r>
      <w:r w:rsidR="00B5055C">
        <w:rPr>
          <w:rFonts w:ascii="Times New Roman" w:hAnsi="Times New Roman" w:cs="Times New Roman"/>
          <w:sz w:val="24"/>
          <w:szCs w:val="24"/>
        </w:rPr>
        <w:t xml:space="preserve"> ty si ale </w:t>
      </w:r>
      <w:r w:rsidR="00C71800">
        <w:rPr>
          <w:rFonts w:ascii="Times New Roman" w:hAnsi="Times New Roman" w:cs="Times New Roman"/>
          <w:sz w:val="24"/>
          <w:szCs w:val="24"/>
        </w:rPr>
        <w:t>nedokáž</w:t>
      </w:r>
      <w:r w:rsidR="00B5055C">
        <w:rPr>
          <w:rFonts w:ascii="Times New Roman" w:hAnsi="Times New Roman" w:cs="Times New Roman"/>
          <w:sz w:val="24"/>
          <w:szCs w:val="24"/>
        </w:rPr>
        <w:t>ou mezi sebou spojit. Nejúplnější zn</w:t>
      </w:r>
      <w:r w:rsidR="00AF135D">
        <w:rPr>
          <w:rFonts w:ascii="Times New Roman" w:hAnsi="Times New Roman" w:cs="Times New Roman"/>
          <w:sz w:val="24"/>
          <w:szCs w:val="24"/>
        </w:rPr>
        <w:t>alosti prokázali španělští žáci, kde je sexuáln</w:t>
      </w:r>
      <w:r w:rsidR="0042405A">
        <w:rPr>
          <w:rFonts w:ascii="Times New Roman" w:hAnsi="Times New Roman" w:cs="Times New Roman"/>
          <w:sz w:val="24"/>
          <w:szCs w:val="24"/>
        </w:rPr>
        <w:t>í výchova samostatným předmětem</w:t>
      </w:r>
      <w:r w:rsidR="00AF135D">
        <w:rPr>
          <w:rFonts w:ascii="Times New Roman" w:hAnsi="Times New Roman" w:cs="Times New Roman"/>
          <w:sz w:val="24"/>
          <w:szCs w:val="24"/>
        </w:rPr>
        <w:t xml:space="preserve"> (Procházka, 2017, s. 134)</w:t>
      </w:r>
      <w:r w:rsidR="0042405A">
        <w:rPr>
          <w:rFonts w:ascii="Times New Roman" w:hAnsi="Times New Roman" w:cs="Times New Roman"/>
          <w:sz w:val="24"/>
          <w:szCs w:val="24"/>
        </w:rPr>
        <w:t>.</w:t>
      </w:r>
      <w:r w:rsidR="00B5055C">
        <w:rPr>
          <w:rFonts w:ascii="Times New Roman" w:hAnsi="Times New Roman" w:cs="Times New Roman"/>
          <w:sz w:val="24"/>
          <w:szCs w:val="24"/>
        </w:rPr>
        <w:t xml:space="preserve"> Komunikovat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B5055C">
        <w:rPr>
          <w:rFonts w:ascii="Times New Roman" w:hAnsi="Times New Roman" w:cs="Times New Roman"/>
          <w:sz w:val="24"/>
          <w:szCs w:val="24"/>
        </w:rPr>
        <w:t xml:space="preserve">sexualitě je nutnou profesionální výbavou učitele primární školy. Nelze odkazovat v tomto směru jen na rodinu, nemůžeme </w:t>
      </w:r>
      <w:r w:rsidR="008C5C67">
        <w:rPr>
          <w:rFonts w:ascii="Times New Roman" w:hAnsi="Times New Roman" w:cs="Times New Roman"/>
          <w:sz w:val="24"/>
          <w:szCs w:val="24"/>
        </w:rPr>
        <w:t>totiž zaručit, že každý žák získává ve své rodině společensky žádoucí informace, znalos</w:t>
      </w:r>
      <w:r w:rsidR="0042405A">
        <w:rPr>
          <w:rFonts w:ascii="Times New Roman" w:hAnsi="Times New Roman" w:cs="Times New Roman"/>
          <w:sz w:val="24"/>
          <w:szCs w:val="24"/>
        </w:rPr>
        <w:t xml:space="preserve">ti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42405A">
        <w:rPr>
          <w:rFonts w:ascii="Times New Roman" w:hAnsi="Times New Roman" w:cs="Times New Roman"/>
          <w:sz w:val="24"/>
          <w:szCs w:val="24"/>
        </w:rPr>
        <w:t xml:space="preserve">postoje, na které má právo(Rašková, </w:t>
      </w:r>
      <w:r w:rsidR="008C5C67">
        <w:rPr>
          <w:rFonts w:ascii="Times New Roman" w:hAnsi="Times New Roman" w:cs="Times New Roman"/>
          <w:sz w:val="24"/>
          <w:szCs w:val="24"/>
        </w:rPr>
        <w:t>2018, s. 77-82</w:t>
      </w:r>
      <w:r w:rsidR="00536550">
        <w:rPr>
          <w:rFonts w:ascii="Times New Roman" w:hAnsi="Times New Roman" w:cs="Times New Roman"/>
          <w:sz w:val="24"/>
          <w:szCs w:val="24"/>
        </w:rPr>
        <w:t>)</w:t>
      </w:r>
      <w:r w:rsidR="0042405A">
        <w:rPr>
          <w:rFonts w:ascii="Times New Roman" w:hAnsi="Times New Roman" w:cs="Times New Roman"/>
          <w:sz w:val="24"/>
          <w:szCs w:val="24"/>
        </w:rPr>
        <w:t>.</w:t>
      </w:r>
    </w:p>
    <w:p w:rsidR="00470924" w:rsidRPr="00470924" w:rsidRDefault="00470924" w:rsidP="00FC2E53">
      <w:pPr>
        <w:pStyle w:val="Nadpis3"/>
        <w:numPr>
          <w:ilvl w:val="2"/>
          <w:numId w:val="31"/>
        </w:numPr>
        <w:ind w:left="1457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8538984"/>
      <w:r>
        <w:rPr>
          <w:rFonts w:ascii="Times New Roman" w:hAnsi="Times New Roman" w:cs="Times New Roman"/>
          <w:color w:val="auto"/>
          <w:sz w:val="24"/>
          <w:szCs w:val="24"/>
        </w:rPr>
        <w:t>Sexuální výchova na 2. stupni</w:t>
      </w:r>
      <w:bookmarkEnd w:id="12"/>
    </w:p>
    <w:p w:rsidR="00002A30" w:rsidRDefault="00343324" w:rsidP="000B1541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310F8">
        <w:rPr>
          <w:rFonts w:ascii="Times New Roman" w:hAnsi="Times New Roman" w:cs="Times New Roman"/>
          <w:sz w:val="24"/>
          <w:szCs w:val="24"/>
        </w:rPr>
        <w:t xml:space="preserve">a 2.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10F8">
        <w:rPr>
          <w:rFonts w:ascii="Times New Roman" w:hAnsi="Times New Roman" w:cs="Times New Roman"/>
          <w:sz w:val="24"/>
          <w:szCs w:val="24"/>
        </w:rPr>
        <w:t>tupni</w:t>
      </w:r>
      <w:r>
        <w:rPr>
          <w:rFonts w:ascii="Times New Roman" w:hAnsi="Times New Roman" w:cs="Times New Roman"/>
          <w:sz w:val="24"/>
          <w:szCs w:val="24"/>
        </w:rPr>
        <w:t xml:space="preserve"> je sexuální výchovarealizována </w:t>
      </w:r>
      <w:r w:rsidR="006C07B8">
        <w:rPr>
          <w:rFonts w:ascii="Times New Roman" w:hAnsi="Times New Roman" w:cs="Times New Roman"/>
          <w:sz w:val="24"/>
          <w:szCs w:val="24"/>
        </w:rPr>
        <w:t>prostřednictvím vyučovacího předmětu Výchova ke zdraví</w:t>
      </w:r>
      <w:r w:rsidR="005310F8">
        <w:rPr>
          <w:rFonts w:ascii="Times New Roman" w:hAnsi="Times New Roman" w:cs="Times New Roman"/>
          <w:sz w:val="24"/>
          <w:szCs w:val="24"/>
        </w:rPr>
        <w:t>,</w:t>
      </w:r>
      <w:r w:rsidR="0086331C">
        <w:rPr>
          <w:rFonts w:ascii="Times New Roman" w:hAnsi="Times New Roman" w:cs="Times New Roman"/>
          <w:sz w:val="24"/>
          <w:szCs w:val="24"/>
        </w:rPr>
        <w:t xml:space="preserve"> pak také Biologie/Přírodopisu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86331C">
        <w:rPr>
          <w:rFonts w:ascii="Times New Roman" w:hAnsi="Times New Roman" w:cs="Times New Roman"/>
          <w:sz w:val="24"/>
          <w:szCs w:val="24"/>
        </w:rPr>
        <w:t xml:space="preserve">Občanské výchovy. </w:t>
      </w:r>
      <w:r w:rsidR="00805EEF">
        <w:rPr>
          <w:rFonts w:ascii="Times New Roman" w:hAnsi="Times New Roman" w:cs="Times New Roman"/>
          <w:sz w:val="24"/>
          <w:szCs w:val="24"/>
        </w:rPr>
        <w:t xml:space="preserve">Současným trendem </w:t>
      </w:r>
      <w:r w:rsidR="00805EEF">
        <w:rPr>
          <w:rFonts w:ascii="Times New Roman" w:hAnsi="Times New Roman" w:cs="Times New Roman"/>
          <w:sz w:val="24"/>
          <w:szCs w:val="24"/>
        </w:rPr>
        <w:lastRenderedPageBreak/>
        <w:t xml:space="preserve">v rámci celoevropského vývoje v pedagogice je uplatnění získaných dovedností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805EEF">
        <w:rPr>
          <w:rFonts w:ascii="Times New Roman" w:hAnsi="Times New Roman" w:cs="Times New Roman"/>
          <w:sz w:val="24"/>
          <w:szCs w:val="24"/>
        </w:rPr>
        <w:t>vědomostí v praktickém životě – tedy cílem je „více umět než znát“</w:t>
      </w:r>
      <w:r w:rsidR="00BA4FE5">
        <w:rPr>
          <w:rFonts w:ascii="Times New Roman" w:hAnsi="Times New Roman" w:cs="Times New Roman"/>
          <w:sz w:val="24"/>
          <w:szCs w:val="24"/>
        </w:rPr>
        <w:t xml:space="preserve">. Děti by měly propojovat poznatky z různých předmětů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A4FE5">
        <w:rPr>
          <w:rFonts w:ascii="Times New Roman" w:hAnsi="Times New Roman" w:cs="Times New Roman"/>
          <w:sz w:val="24"/>
          <w:szCs w:val="24"/>
        </w:rPr>
        <w:t xml:space="preserve">hledat </w:t>
      </w:r>
      <w:r w:rsidR="002D2318">
        <w:rPr>
          <w:rFonts w:ascii="Times New Roman" w:hAnsi="Times New Roman" w:cs="Times New Roman"/>
          <w:sz w:val="24"/>
          <w:szCs w:val="24"/>
        </w:rPr>
        <w:t xml:space="preserve">v nich </w:t>
      </w:r>
      <w:r w:rsidR="00082C3A">
        <w:rPr>
          <w:rFonts w:ascii="Times New Roman" w:hAnsi="Times New Roman" w:cs="Times New Roman"/>
          <w:sz w:val="24"/>
          <w:szCs w:val="24"/>
        </w:rPr>
        <w:t xml:space="preserve">souvislosti. </w:t>
      </w:r>
      <w:r w:rsidR="001C571E">
        <w:rPr>
          <w:rFonts w:ascii="Times New Roman" w:hAnsi="Times New Roman" w:cs="Times New Roman"/>
          <w:sz w:val="24"/>
          <w:szCs w:val="24"/>
        </w:rPr>
        <w:t>(Bartošová, R</w:t>
      </w:r>
      <w:r w:rsidR="0042405A">
        <w:rPr>
          <w:rFonts w:ascii="Times New Roman" w:hAnsi="Times New Roman" w:cs="Times New Roman"/>
          <w:sz w:val="24"/>
          <w:szCs w:val="24"/>
        </w:rPr>
        <w:t>ašková,</w:t>
      </w:r>
      <w:r w:rsidR="001C571E">
        <w:rPr>
          <w:rFonts w:ascii="Times New Roman" w:hAnsi="Times New Roman" w:cs="Times New Roman"/>
          <w:sz w:val="24"/>
          <w:szCs w:val="24"/>
        </w:rPr>
        <w:t xml:space="preserve"> 2018, s.11)</w:t>
      </w:r>
      <w:r w:rsidR="00BA4FE5">
        <w:rPr>
          <w:rFonts w:ascii="Times New Roman" w:hAnsi="Times New Roman" w:cs="Times New Roman"/>
          <w:sz w:val="24"/>
          <w:szCs w:val="24"/>
        </w:rPr>
        <w:t xml:space="preserve"> Výchova ke zdraví má interdisciplinární charakter, jejím úkolem je</w:t>
      </w:r>
      <w:r w:rsidR="002D2318">
        <w:rPr>
          <w:rFonts w:ascii="Times New Roman" w:hAnsi="Times New Roman" w:cs="Times New Roman"/>
          <w:sz w:val="24"/>
          <w:szCs w:val="24"/>
        </w:rPr>
        <w:t xml:space="preserve"> zlepšovat zdraví každého jedince prostřednictvím</w:t>
      </w:r>
      <w:r w:rsidR="00BA4FE5">
        <w:rPr>
          <w:rFonts w:ascii="Times New Roman" w:hAnsi="Times New Roman" w:cs="Times New Roman"/>
          <w:sz w:val="24"/>
          <w:szCs w:val="24"/>
        </w:rPr>
        <w:t xml:space="preserve"> duševní</w:t>
      </w:r>
      <w:r w:rsidR="002D2318">
        <w:rPr>
          <w:rFonts w:ascii="Times New Roman" w:hAnsi="Times New Roman" w:cs="Times New Roman"/>
          <w:sz w:val="24"/>
          <w:szCs w:val="24"/>
        </w:rPr>
        <w:t>ho</w:t>
      </w:r>
      <w:r w:rsidR="00BA4FE5">
        <w:rPr>
          <w:rFonts w:ascii="Times New Roman" w:hAnsi="Times New Roman" w:cs="Times New Roman"/>
          <w:sz w:val="24"/>
          <w:szCs w:val="24"/>
        </w:rPr>
        <w:t>, tělesn</w:t>
      </w:r>
      <w:r w:rsidR="002D2318">
        <w:rPr>
          <w:rFonts w:ascii="Times New Roman" w:hAnsi="Times New Roman" w:cs="Times New Roman"/>
          <w:sz w:val="24"/>
          <w:szCs w:val="24"/>
        </w:rPr>
        <w:t>ého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A4FE5">
        <w:rPr>
          <w:rFonts w:ascii="Times New Roman" w:hAnsi="Times New Roman" w:cs="Times New Roman"/>
          <w:sz w:val="24"/>
          <w:szCs w:val="24"/>
        </w:rPr>
        <w:t>sociální</w:t>
      </w:r>
      <w:r w:rsidR="002D2318">
        <w:rPr>
          <w:rFonts w:ascii="Times New Roman" w:hAnsi="Times New Roman" w:cs="Times New Roman"/>
          <w:sz w:val="24"/>
          <w:szCs w:val="24"/>
        </w:rPr>
        <w:t>ho</w:t>
      </w:r>
      <w:r w:rsidR="00BA4FE5">
        <w:rPr>
          <w:rFonts w:ascii="Times New Roman" w:hAnsi="Times New Roman" w:cs="Times New Roman"/>
          <w:sz w:val="24"/>
          <w:szCs w:val="24"/>
        </w:rPr>
        <w:t xml:space="preserve"> rozvoj</w:t>
      </w:r>
      <w:r w:rsidR="002D2318">
        <w:rPr>
          <w:rFonts w:ascii="Times New Roman" w:hAnsi="Times New Roman" w:cs="Times New Roman"/>
          <w:sz w:val="24"/>
          <w:szCs w:val="24"/>
        </w:rPr>
        <w:t xml:space="preserve">e, </w:t>
      </w:r>
      <w:r w:rsidR="00BA4FE5">
        <w:rPr>
          <w:rFonts w:ascii="Times New Roman" w:hAnsi="Times New Roman" w:cs="Times New Roman"/>
          <w:sz w:val="24"/>
          <w:szCs w:val="24"/>
        </w:rPr>
        <w:t>pružně reag</w:t>
      </w:r>
      <w:r w:rsidR="002D2318">
        <w:rPr>
          <w:rFonts w:ascii="Times New Roman" w:hAnsi="Times New Roman" w:cs="Times New Roman"/>
          <w:sz w:val="24"/>
          <w:szCs w:val="24"/>
        </w:rPr>
        <w:t>ovat</w:t>
      </w:r>
      <w:r w:rsidR="00BA4FE5">
        <w:rPr>
          <w:rFonts w:ascii="Times New Roman" w:hAnsi="Times New Roman" w:cs="Times New Roman"/>
          <w:sz w:val="24"/>
          <w:szCs w:val="24"/>
        </w:rPr>
        <w:t xml:space="preserve"> na aktuální problémy ve společnosti, svými tématy </w:t>
      </w:r>
      <w:r w:rsidR="002D2318">
        <w:rPr>
          <w:rFonts w:ascii="Times New Roman" w:hAnsi="Times New Roman" w:cs="Times New Roman"/>
          <w:sz w:val="24"/>
          <w:szCs w:val="24"/>
        </w:rPr>
        <w:t xml:space="preserve">je </w:t>
      </w:r>
      <w:r w:rsidR="00BA4FE5">
        <w:rPr>
          <w:rFonts w:ascii="Times New Roman" w:hAnsi="Times New Roman" w:cs="Times New Roman"/>
          <w:sz w:val="24"/>
          <w:szCs w:val="24"/>
        </w:rPr>
        <w:t>upla</w:t>
      </w:r>
      <w:r w:rsidR="00302DE4">
        <w:rPr>
          <w:rFonts w:ascii="Times New Roman" w:hAnsi="Times New Roman" w:cs="Times New Roman"/>
          <w:sz w:val="24"/>
          <w:szCs w:val="24"/>
        </w:rPr>
        <w:t xml:space="preserve">tnitelná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02DE4">
        <w:rPr>
          <w:rFonts w:ascii="Times New Roman" w:hAnsi="Times New Roman" w:cs="Times New Roman"/>
          <w:sz w:val="24"/>
          <w:szCs w:val="24"/>
        </w:rPr>
        <w:t>důležitá pro každode</w:t>
      </w:r>
      <w:r w:rsidR="00BA4FE5">
        <w:rPr>
          <w:rFonts w:ascii="Times New Roman" w:hAnsi="Times New Roman" w:cs="Times New Roman"/>
          <w:sz w:val="24"/>
          <w:szCs w:val="24"/>
        </w:rPr>
        <w:t>n</w:t>
      </w:r>
      <w:r w:rsidR="00302DE4">
        <w:rPr>
          <w:rFonts w:ascii="Times New Roman" w:hAnsi="Times New Roman" w:cs="Times New Roman"/>
          <w:sz w:val="24"/>
          <w:szCs w:val="24"/>
        </w:rPr>
        <w:t>n</w:t>
      </w:r>
      <w:r w:rsidR="0042405A">
        <w:rPr>
          <w:rFonts w:ascii="Times New Roman" w:hAnsi="Times New Roman" w:cs="Times New Roman"/>
          <w:sz w:val="24"/>
          <w:szCs w:val="24"/>
        </w:rPr>
        <w:t>í život</w:t>
      </w:r>
      <w:r w:rsidR="00D74BDA">
        <w:rPr>
          <w:rFonts w:ascii="Times New Roman" w:hAnsi="Times New Roman" w:cs="Times New Roman"/>
          <w:sz w:val="24"/>
          <w:szCs w:val="24"/>
        </w:rPr>
        <w:t>(</w:t>
      </w:r>
      <w:r w:rsidR="00302DE4">
        <w:rPr>
          <w:rFonts w:ascii="Times New Roman" w:hAnsi="Times New Roman" w:cs="Times New Roman"/>
          <w:sz w:val="24"/>
          <w:szCs w:val="24"/>
        </w:rPr>
        <w:t>Hřivnová, 2018, s. 25)</w:t>
      </w:r>
      <w:r w:rsidR="0042405A">
        <w:rPr>
          <w:rFonts w:ascii="Times New Roman" w:hAnsi="Times New Roman" w:cs="Times New Roman"/>
          <w:sz w:val="24"/>
          <w:szCs w:val="24"/>
        </w:rPr>
        <w:t>.</w:t>
      </w:r>
      <w:r w:rsidR="002D2318">
        <w:rPr>
          <w:rFonts w:ascii="Times New Roman" w:hAnsi="Times New Roman" w:cs="Times New Roman"/>
          <w:sz w:val="24"/>
          <w:szCs w:val="24"/>
        </w:rPr>
        <w:t>Stran sexuální výchovy</w:t>
      </w:r>
      <w:r w:rsidR="00002A30">
        <w:rPr>
          <w:rFonts w:ascii="Times New Roman" w:hAnsi="Times New Roman" w:cs="Times New Roman"/>
          <w:sz w:val="24"/>
          <w:szCs w:val="24"/>
        </w:rPr>
        <w:t xml:space="preserve"> byly do RVP ZV v roce 2013 zařazeny tyto </w:t>
      </w:r>
      <w:r w:rsidR="00D74BDA">
        <w:rPr>
          <w:rFonts w:ascii="Times New Roman" w:hAnsi="Times New Roman" w:cs="Times New Roman"/>
          <w:sz w:val="24"/>
          <w:szCs w:val="24"/>
        </w:rPr>
        <w:t>očekávané výstupy</w:t>
      </w:r>
      <w:r w:rsidR="00002A30">
        <w:rPr>
          <w:rFonts w:ascii="Times New Roman" w:hAnsi="Times New Roman" w:cs="Times New Roman"/>
          <w:sz w:val="24"/>
          <w:szCs w:val="24"/>
        </w:rPr>
        <w:t>:</w:t>
      </w:r>
    </w:p>
    <w:p w:rsidR="00805EEF" w:rsidRPr="00002A30" w:rsidRDefault="00002A30" w:rsidP="00002A30">
      <w:pPr>
        <w:pStyle w:val="Odstavecseseznamem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30">
        <w:rPr>
          <w:rFonts w:ascii="Times New Roman" w:hAnsi="Times New Roman" w:cs="Times New Roman"/>
          <w:sz w:val="24"/>
          <w:szCs w:val="24"/>
        </w:rPr>
        <w:t xml:space="preserve">VZ-9-1-11 </w:t>
      </w:r>
      <w:r>
        <w:rPr>
          <w:rFonts w:ascii="Times New Roman" w:hAnsi="Times New Roman" w:cs="Times New Roman"/>
          <w:i/>
          <w:sz w:val="24"/>
          <w:szCs w:val="24"/>
        </w:rPr>
        <w:t>„Žák respektuje změny v dospívání, vhodně na ně reaguje, kultivovaně se chová k opačnému pohlaví.“</w:t>
      </w:r>
    </w:p>
    <w:p w:rsidR="00002A30" w:rsidRPr="00002A30" w:rsidRDefault="00002A30" w:rsidP="00002A30">
      <w:pPr>
        <w:pStyle w:val="Odstavecseseznamem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 -9-1-12 </w:t>
      </w:r>
      <w:r w:rsidR="00EF36E1">
        <w:rPr>
          <w:rFonts w:ascii="Times New Roman" w:hAnsi="Times New Roman" w:cs="Times New Roman"/>
          <w:i/>
          <w:sz w:val="24"/>
          <w:szCs w:val="24"/>
        </w:rPr>
        <w:t xml:space="preserve">„Žák respektuje význam sexuality v souvislosti se zdravím, etikou, morálkou </w:t>
      </w:r>
      <w:r w:rsidR="00CE0E4B">
        <w:rPr>
          <w:rFonts w:ascii="Times New Roman" w:hAnsi="Times New Roman" w:cs="Times New Roman"/>
          <w:i/>
          <w:sz w:val="24"/>
          <w:szCs w:val="24"/>
        </w:rPr>
        <w:t>a </w:t>
      </w:r>
      <w:r w:rsidR="00EF36E1">
        <w:rPr>
          <w:rFonts w:ascii="Times New Roman" w:hAnsi="Times New Roman" w:cs="Times New Roman"/>
          <w:i/>
          <w:sz w:val="24"/>
          <w:szCs w:val="24"/>
        </w:rPr>
        <w:t xml:space="preserve">pozitivními životními cíli; chápe význam zdrženlivosti v dospívání </w:t>
      </w:r>
      <w:r w:rsidR="00CE0E4B">
        <w:rPr>
          <w:rFonts w:ascii="Times New Roman" w:hAnsi="Times New Roman" w:cs="Times New Roman"/>
          <w:i/>
          <w:sz w:val="24"/>
          <w:szCs w:val="24"/>
        </w:rPr>
        <w:t>a </w:t>
      </w:r>
      <w:r w:rsidR="00EF36E1">
        <w:rPr>
          <w:rFonts w:ascii="Times New Roman" w:hAnsi="Times New Roman" w:cs="Times New Roman"/>
          <w:i/>
          <w:sz w:val="24"/>
          <w:szCs w:val="24"/>
        </w:rPr>
        <w:t>odpovědného sexuálního chování.“</w:t>
      </w:r>
    </w:p>
    <w:p w:rsidR="00A23864" w:rsidRDefault="000E6EDE" w:rsidP="0047092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mapování úrovně znalostí, vztahujícím se k očekávaným výstu</w:t>
      </w:r>
      <w:r w:rsidR="00400D7B">
        <w:rPr>
          <w:rFonts w:ascii="Times New Roman" w:hAnsi="Times New Roman" w:cs="Times New Roman"/>
          <w:sz w:val="24"/>
          <w:szCs w:val="24"/>
        </w:rPr>
        <w:t>pům,</w:t>
      </w:r>
      <w:r w:rsidR="005E2C65">
        <w:rPr>
          <w:rFonts w:ascii="Times New Roman" w:hAnsi="Times New Roman" w:cs="Times New Roman"/>
          <w:sz w:val="24"/>
          <w:szCs w:val="24"/>
        </w:rPr>
        <w:t xml:space="preserve">z roku 2015, kdy se otestovalo </w:t>
      </w:r>
      <w:r w:rsidR="005E2C65" w:rsidRPr="005E2C65">
        <w:rPr>
          <w:rFonts w:ascii="Times New Roman" w:hAnsi="Times New Roman" w:cs="Times New Roman"/>
          <w:sz w:val="24"/>
          <w:szCs w:val="24"/>
        </w:rPr>
        <w:t xml:space="preserve">910 žáků (459 dívek </w:t>
      </w:r>
      <w:r w:rsidR="00CE0E4B" w:rsidRPr="005E2C65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="005E2C65" w:rsidRPr="005E2C65">
        <w:rPr>
          <w:rFonts w:ascii="Times New Roman" w:hAnsi="Times New Roman" w:cs="Times New Roman"/>
          <w:sz w:val="24"/>
          <w:szCs w:val="24"/>
        </w:rPr>
        <w:t xml:space="preserve">451 chlapců) 9. ročníků 29 základních škol </w:t>
      </w:r>
      <w:r w:rsidR="00CE0E4B" w:rsidRPr="005E2C65">
        <w:rPr>
          <w:rFonts w:ascii="Times New Roman" w:hAnsi="Times New Roman" w:cs="Times New Roman"/>
          <w:sz w:val="24"/>
          <w:szCs w:val="24"/>
        </w:rPr>
        <w:t>v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="00CE0E4B" w:rsidRPr="005E2C65">
        <w:rPr>
          <w:rFonts w:ascii="Times New Roman" w:hAnsi="Times New Roman" w:cs="Times New Roman"/>
          <w:sz w:val="24"/>
          <w:szCs w:val="24"/>
        </w:rPr>
        <w:t>5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="005E2C65" w:rsidRPr="005E2C65">
        <w:rPr>
          <w:rFonts w:ascii="Times New Roman" w:hAnsi="Times New Roman" w:cs="Times New Roman"/>
          <w:sz w:val="24"/>
          <w:szCs w:val="24"/>
        </w:rPr>
        <w:t xml:space="preserve">krajích </w:t>
      </w:r>
      <w:r w:rsidR="002905F6">
        <w:rPr>
          <w:rFonts w:ascii="Times New Roman" w:hAnsi="Times New Roman" w:cs="Times New Roman"/>
          <w:sz w:val="24"/>
          <w:szCs w:val="24"/>
        </w:rPr>
        <w:t>České republiky</w:t>
      </w:r>
      <w:r w:rsidR="005E2C65">
        <w:rPr>
          <w:rFonts w:ascii="Times New Roman" w:hAnsi="Times New Roman" w:cs="Times New Roman"/>
          <w:sz w:val="24"/>
          <w:szCs w:val="24"/>
        </w:rPr>
        <w:t xml:space="preserve">, byla prokázána úspěšnost splnění </w:t>
      </w:r>
      <w:r w:rsidR="000F0037">
        <w:rPr>
          <w:rFonts w:ascii="Times New Roman" w:hAnsi="Times New Roman" w:cs="Times New Roman"/>
          <w:sz w:val="24"/>
          <w:szCs w:val="24"/>
        </w:rPr>
        <w:t xml:space="preserve">první </w:t>
      </w:r>
      <w:r w:rsidR="005E2C65">
        <w:rPr>
          <w:rFonts w:ascii="Times New Roman" w:hAnsi="Times New Roman" w:cs="Times New Roman"/>
          <w:sz w:val="24"/>
          <w:szCs w:val="24"/>
        </w:rPr>
        <w:t>ilustrativní úlohy</w:t>
      </w:r>
      <w:r w:rsidR="000F0037">
        <w:rPr>
          <w:rFonts w:ascii="Times New Roman" w:hAnsi="Times New Roman" w:cs="Times New Roman"/>
          <w:sz w:val="24"/>
          <w:szCs w:val="24"/>
        </w:rPr>
        <w:t xml:space="preserve"> (úroveň kognitivních znalostí)</w:t>
      </w:r>
      <w:r w:rsidR="005E2C65" w:rsidRPr="005E2C65">
        <w:rPr>
          <w:rFonts w:ascii="Times New Roman" w:hAnsi="Times New Roman" w:cs="Times New Roman"/>
        </w:rPr>
        <w:t>VZ-9-1-</w:t>
      </w:r>
      <w:r w:rsidR="005E2C65" w:rsidRPr="005E2C65">
        <w:rPr>
          <w:rFonts w:ascii="Times New Roman" w:hAnsi="Times New Roman" w:cs="Times New Roman"/>
          <w:sz w:val="24"/>
          <w:szCs w:val="24"/>
        </w:rPr>
        <w:t>11</w:t>
      </w:r>
      <w:r w:rsidR="00400D7B">
        <w:rPr>
          <w:rFonts w:ascii="Times New Roman" w:hAnsi="Times New Roman" w:cs="Times New Roman"/>
          <w:sz w:val="24"/>
          <w:szCs w:val="24"/>
        </w:rPr>
        <w:t xml:space="preserve"> na</w:t>
      </w:r>
      <w:r w:rsidR="005E2C65" w:rsidRPr="005E2C65">
        <w:rPr>
          <w:rFonts w:ascii="Times New Roman" w:hAnsi="Times New Roman" w:cs="Times New Roman"/>
          <w:sz w:val="24"/>
          <w:szCs w:val="24"/>
        </w:rPr>
        <w:t>73</w:t>
      </w:r>
      <w:r w:rsidR="005E2C65">
        <w:rPr>
          <w:rFonts w:ascii="Times New Roman" w:hAnsi="Times New Roman" w:cs="Times New Roman"/>
          <w:sz w:val="24"/>
          <w:szCs w:val="24"/>
        </w:rPr>
        <w:t>%.</w:t>
      </w:r>
      <w:r w:rsidR="00400D7B">
        <w:rPr>
          <w:rFonts w:ascii="Times New Roman" w:hAnsi="Times New Roman" w:cs="Times New Roman"/>
          <w:sz w:val="24"/>
          <w:szCs w:val="24"/>
        </w:rPr>
        <w:t xml:space="preserve">Mírně úspěšnější byly v tomto testu dívky. </w:t>
      </w:r>
      <w:r w:rsidR="00A23864">
        <w:rPr>
          <w:rFonts w:ascii="Times New Roman" w:hAnsi="Times New Roman" w:cs="Times New Roman"/>
          <w:sz w:val="24"/>
          <w:szCs w:val="24"/>
        </w:rPr>
        <w:t>Výsledek</w:t>
      </w:r>
      <w:r w:rsidR="00400D7B">
        <w:rPr>
          <w:rFonts w:ascii="Times New Roman" w:hAnsi="Times New Roman" w:cs="Times New Roman"/>
          <w:sz w:val="24"/>
          <w:szCs w:val="24"/>
        </w:rPr>
        <w:t>,</w:t>
      </w:r>
      <w:r w:rsidR="00A23864">
        <w:rPr>
          <w:rFonts w:ascii="Times New Roman" w:hAnsi="Times New Roman" w:cs="Times New Roman"/>
          <w:sz w:val="24"/>
          <w:szCs w:val="24"/>
        </w:rPr>
        <w:t xml:space="preserve"> považovaný za úspě</w:t>
      </w:r>
      <w:r w:rsidR="00B75E8F">
        <w:rPr>
          <w:rFonts w:ascii="Times New Roman" w:hAnsi="Times New Roman" w:cs="Times New Roman"/>
          <w:sz w:val="24"/>
          <w:szCs w:val="24"/>
        </w:rPr>
        <w:t>šné zvládnutí úlohy je však 80%</w:t>
      </w:r>
      <w:r w:rsidR="00400D7B">
        <w:rPr>
          <w:rFonts w:ascii="Times New Roman" w:hAnsi="Times New Roman" w:cs="Times New Roman"/>
          <w:sz w:val="24"/>
          <w:szCs w:val="24"/>
        </w:rPr>
        <w:t xml:space="preserve"> (Hřiv</w:t>
      </w:r>
      <w:r w:rsidR="0042405A">
        <w:rPr>
          <w:rFonts w:ascii="Times New Roman" w:hAnsi="Times New Roman" w:cs="Times New Roman"/>
          <w:sz w:val="24"/>
          <w:szCs w:val="24"/>
        </w:rPr>
        <w:t>nová,</w:t>
      </w:r>
      <w:r w:rsidR="00400D7B">
        <w:rPr>
          <w:rFonts w:ascii="Times New Roman" w:hAnsi="Times New Roman" w:cs="Times New Roman"/>
          <w:sz w:val="24"/>
          <w:szCs w:val="24"/>
        </w:rPr>
        <w:t xml:space="preserve"> 2018</w:t>
      </w:r>
      <w:r w:rsidR="006E2FB5">
        <w:rPr>
          <w:rFonts w:ascii="Times New Roman" w:hAnsi="Times New Roman" w:cs="Times New Roman"/>
          <w:sz w:val="24"/>
          <w:szCs w:val="24"/>
        </w:rPr>
        <w:t>, s.20)</w:t>
      </w:r>
      <w:r w:rsidR="00B75E8F">
        <w:rPr>
          <w:rFonts w:ascii="Times New Roman" w:hAnsi="Times New Roman" w:cs="Times New Roman"/>
          <w:sz w:val="24"/>
          <w:szCs w:val="24"/>
        </w:rPr>
        <w:t>.</w:t>
      </w:r>
    </w:p>
    <w:p w:rsidR="00FA6CE5" w:rsidRDefault="004D4AE0" w:rsidP="0047092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 ilustrativní úloha</w:t>
      </w:r>
      <w:r w:rsidR="000F0037">
        <w:rPr>
          <w:rFonts w:ascii="Times New Roman" w:hAnsi="Times New Roman" w:cs="Times New Roman"/>
          <w:sz w:val="24"/>
          <w:szCs w:val="24"/>
        </w:rPr>
        <w:t xml:space="preserve"> VZ-9-1-12</w:t>
      </w:r>
      <w:r>
        <w:rPr>
          <w:rFonts w:ascii="Times New Roman" w:hAnsi="Times New Roman" w:cs="Times New Roman"/>
          <w:sz w:val="24"/>
          <w:szCs w:val="24"/>
        </w:rPr>
        <w:t>, směřující k otestování afektivní složky, kdy žáci volili vlastnosti vhodné k výběru životního partnera</w:t>
      </w:r>
      <w:r w:rsidR="00866FDF">
        <w:rPr>
          <w:rFonts w:ascii="Times New Roman" w:hAnsi="Times New Roman" w:cs="Times New Roman"/>
          <w:sz w:val="24"/>
          <w:szCs w:val="24"/>
        </w:rPr>
        <w:t xml:space="preserve">. Na prvních dvou pozicích se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866FDF">
        <w:rPr>
          <w:rFonts w:ascii="Times New Roman" w:hAnsi="Times New Roman" w:cs="Times New Roman"/>
          <w:sz w:val="24"/>
          <w:szCs w:val="24"/>
        </w:rPr>
        <w:t xml:space="preserve">obou pohlaví umístily věrnost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866FDF">
        <w:rPr>
          <w:rFonts w:ascii="Times New Roman" w:hAnsi="Times New Roman" w:cs="Times New Roman"/>
          <w:sz w:val="24"/>
          <w:szCs w:val="24"/>
        </w:rPr>
        <w:t xml:space="preserve">důvěra, dále se pak výběr mírně lišil v závislosti na </w:t>
      </w:r>
      <w:r w:rsidR="00082C3A">
        <w:rPr>
          <w:rFonts w:ascii="Times New Roman" w:hAnsi="Times New Roman" w:cs="Times New Roman"/>
          <w:sz w:val="24"/>
          <w:szCs w:val="24"/>
        </w:rPr>
        <w:t>pohlaví -</w:t>
      </w:r>
      <w:r w:rsidR="00866FDF">
        <w:rPr>
          <w:rFonts w:ascii="Times New Roman" w:hAnsi="Times New Roman" w:cs="Times New Roman"/>
          <w:sz w:val="24"/>
          <w:szCs w:val="24"/>
        </w:rPr>
        <w:t xml:space="preserve">společenské roli spojené s gendrem. Dívky se potřebují na partnera spolehnout, volí vlastnosti předpokládající finanční zajištění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866FDF">
        <w:rPr>
          <w:rFonts w:ascii="Times New Roman" w:hAnsi="Times New Roman" w:cs="Times New Roman"/>
          <w:sz w:val="24"/>
          <w:szCs w:val="24"/>
        </w:rPr>
        <w:t xml:space="preserve">ochotu se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866FDF">
        <w:rPr>
          <w:rFonts w:ascii="Times New Roman" w:hAnsi="Times New Roman" w:cs="Times New Roman"/>
          <w:sz w:val="24"/>
          <w:szCs w:val="24"/>
        </w:rPr>
        <w:t xml:space="preserve">ně </w:t>
      </w:r>
      <w:r w:rsidR="00066A9E">
        <w:rPr>
          <w:rFonts w:ascii="Times New Roman" w:hAnsi="Times New Roman" w:cs="Times New Roman"/>
          <w:sz w:val="24"/>
          <w:szCs w:val="24"/>
        </w:rPr>
        <w:t>pod</w:t>
      </w:r>
      <w:r w:rsidR="001C571E">
        <w:rPr>
          <w:rFonts w:ascii="Times New Roman" w:hAnsi="Times New Roman" w:cs="Times New Roman"/>
          <w:sz w:val="24"/>
          <w:szCs w:val="24"/>
        </w:rPr>
        <w:t>ělit. Spole</w:t>
      </w:r>
      <w:r w:rsidR="00066A9E">
        <w:rPr>
          <w:rFonts w:ascii="Times New Roman" w:hAnsi="Times New Roman" w:cs="Times New Roman"/>
          <w:sz w:val="24"/>
          <w:szCs w:val="24"/>
        </w:rPr>
        <w:t xml:space="preserve">čenské postavení (moc), zdravotní stav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66A9E">
        <w:rPr>
          <w:rFonts w:ascii="Times New Roman" w:hAnsi="Times New Roman" w:cs="Times New Roman"/>
          <w:sz w:val="24"/>
          <w:szCs w:val="24"/>
        </w:rPr>
        <w:t xml:space="preserve">ochota do partnerky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66A9E">
        <w:rPr>
          <w:rFonts w:ascii="Times New Roman" w:hAnsi="Times New Roman" w:cs="Times New Roman"/>
          <w:sz w:val="24"/>
          <w:szCs w:val="24"/>
        </w:rPr>
        <w:t xml:space="preserve">jejich budoucích dětí investovat je pro dívky důležitější než vzhled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A11807">
        <w:rPr>
          <w:rFonts w:ascii="Times New Roman" w:hAnsi="Times New Roman" w:cs="Times New Roman"/>
          <w:sz w:val="24"/>
          <w:szCs w:val="24"/>
        </w:rPr>
        <w:t>sex</w:t>
      </w:r>
      <w:r w:rsidR="00066A9E">
        <w:rPr>
          <w:rFonts w:ascii="Times New Roman" w:hAnsi="Times New Roman" w:cs="Times New Roman"/>
          <w:sz w:val="24"/>
          <w:szCs w:val="24"/>
        </w:rPr>
        <w:t>. Naopak chlapci upřednostňují zdravotní stav</w:t>
      </w:r>
      <w:r w:rsidR="00A11807">
        <w:rPr>
          <w:rFonts w:ascii="Times New Roman" w:hAnsi="Times New Roman" w:cs="Times New Roman"/>
          <w:sz w:val="24"/>
          <w:szCs w:val="24"/>
        </w:rPr>
        <w:t xml:space="preserve"> (genetika)</w:t>
      </w:r>
      <w:r w:rsidR="00066A9E">
        <w:rPr>
          <w:rFonts w:ascii="Times New Roman" w:hAnsi="Times New Roman" w:cs="Times New Roman"/>
          <w:sz w:val="24"/>
          <w:szCs w:val="24"/>
        </w:rPr>
        <w:t xml:space="preserve">, sex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66A9E">
        <w:rPr>
          <w:rFonts w:ascii="Times New Roman" w:hAnsi="Times New Roman" w:cs="Times New Roman"/>
          <w:sz w:val="24"/>
          <w:szCs w:val="24"/>
        </w:rPr>
        <w:t>fyzickou atraktivitu, tedy vlastnosti, směřující k reprodukční funkci</w:t>
      </w:r>
      <w:r w:rsidR="00A11807">
        <w:rPr>
          <w:rFonts w:ascii="Times New Roman" w:hAnsi="Times New Roman" w:cs="Times New Roman"/>
          <w:sz w:val="24"/>
          <w:szCs w:val="24"/>
        </w:rPr>
        <w:t xml:space="preserve"> jejich partnerky</w:t>
      </w:r>
      <w:r w:rsidR="00C85F77">
        <w:rPr>
          <w:rFonts w:ascii="Times New Roman" w:hAnsi="Times New Roman" w:cs="Times New Roman"/>
          <w:sz w:val="24"/>
          <w:szCs w:val="24"/>
        </w:rPr>
        <w:t xml:space="preserve">. Pro obě pohlaví je důležitý také smysl pro humor,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C85F77">
        <w:rPr>
          <w:rFonts w:ascii="Times New Roman" w:hAnsi="Times New Roman" w:cs="Times New Roman"/>
          <w:sz w:val="24"/>
          <w:szCs w:val="24"/>
        </w:rPr>
        <w:t xml:space="preserve">dívek však více (3.místo),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C85F77">
        <w:rPr>
          <w:rFonts w:ascii="Times New Roman" w:hAnsi="Times New Roman" w:cs="Times New Roman"/>
          <w:sz w:val="24"/>
          <w:szCs w:val="24"/>
        </w:rPr>
        <w:t xml:space="preserve">chlapců (5.místo) až po zdravotním stavu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C85F77">
        <w:rPr>
          <w:rFonts w:ascii="Times New Roman" w:hAnsi="Times New Roman" w:cs="Times New Roman"/>
          <w:sz w:val="24"/>
          <w:szCs w:val="24"/>
        </w:rPr>
        <w:t xml:space="preserve">sexu, na roveň s odpovědností. </w:t>
      </w:r>
      <w:r w:rsidR="00A23864">
        <w:rPr>
          <w:rFonts w:ascii="Times New Roman" w:hAnsi="Times New Roman" w:cs="Times New Roman"/>
          <w:sz w:val="24"/>
          <w:szCs w:val="24"/>
        </w:rPr>
        <w:t xml:space="preserve">Výsledky byly srovnatelné </w:t>
      </w:r>
      <w:r w:rsidR="00CE0E4B">
        <w:rPr>
          <w:rFonts w:ascii="Times New Roman" w:hAnsi="Times New Roman" w:cs="Times New Roman"/>
          <w:sz w:val="24"/>
          <w:szCs w:val="24"/>
        </w:rPr>
        <w:t>s </w:t>
      </w:r>
      <w:r w:rsidR="00A23864">
        <w:rPr>
          <w:rFonts w:ascii="Times New Roman" w:hAnsi="Times New Roman" w:cs="Times New Roman"/>
          <w:sz w:val="24"/>
          <w:szCs w:val="24"/>
        </w:rPr>
        <w:t>podobným sta</w:t>
      </w:r>
      <w:r w:rsidR="006E2FB5">
        <w:rPr>
          <w:rFonts w:ascii="Times New Roman" w:hAnsi="Times New Roman" w:cs="Times New Roman"/>
          <w:sz w:val="24"/>
          <w:szCs w:val="24"/>
        </w:rPr>
        <w:t>tistickým výzkumem tohoto typu, který provedl Weis (</w:t>
      </w:r>
      <w:r w:rsidR="00B75E8F">
        <w:rPr>
          <w:rFonts w:ascii="Times New Roman" w:hAnsi="Times New Roman" w:cs="Times New Roman"/>
          <w:sz w:val="24"/>
          <w:szCs w:val="24"/>
        </w:rPr>
        <w:t>2009);</w:t>
      </w:r>
      <w:r w:rsidR="00A23864">
        <w:rPr>
          <w:rFonts w:ascii="Times New Roman" w:hAnsi="Times New Roman" w:cs="Times New Roman"/>
          <w:sz w:val="24"/>
          <w:szCs w:val="24"/>
        </w:rPr>
        <w:t xml:space="preserve"> (Hřivn</w:t>
      </w:r>
      <w:r w:rsidR="00B75E8F">
        <w:rPr>
          <w:rFonts w:ascii="Times New Roman" w:hAnsi="Times New Roman" w:cs="Times New Roman"/>
          <w:sz w:val="24"/>
          <w:szCs w:val="24"/>
        </w:rPr>
        <w:t>ová,</w:t>
      </w:r>
      <w:r w:rsidR="00A23864">
        <w:rPr>
          <w:rFonts w:ascii="Times New Roman" w:hAnsi="Times New Roman" w:cs="Times New Roman"/>
          <w:sz w:val="24"/>
          <w:szCs w:val="24"/>
        </w:rPr>
        <w:t xml:space="preserve"> 2017</w:t>
      </w:r>
      <w:r w:rsidR="006E2FB5">
        <w:rPr>
          <w:rFonts w:ascii="Times New Roman" w:hAnsi="Times New Roman" w:cs="Times New Roman"/>
          <w:sz w:val="24"/>
          <w:szCs w:val="24"/>
        </w:rPr>
        <w:t>, s. 20</w:t>
      </w:r>
      <w:r w:rsidR="00A23864">
        <w:rPr>
          <w:rFonts w:ascii="Times New Roman" w:hAnsi="Times New Roman" w:cs="Times New Roman"/>
          <w:sz w:val="24"/>
          <w:szCs w:val="24"/>
        </w:rPr>
        <w:t>)</w:t>
      </w:r>
      <w:r w:rsidR="00B75E8F">
        <w:rPr>
          <w:rFonts w:ascii="Times New Roman" w:hAnsi="Times New Roman" w:cs="Times New Roman"/>
          <w:sz w:val="24"/>
          <w:szCs w:val="24"/>
        </w:rPr>
        <w:t>.</w:t>
      </w:r>
    </w:p>
    <w:p w:rsidR="00A23864" w:rsidRDefault="00A23864" w:rsidP="00A2386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 tento předmět chybí metodika, avšak ve vytvořených Standartech pro ZV z roku 2015 jsou výše zmíněné výstupy rozpracovány do formy </w:t>
      </w:r>
      <w:r w:rsidRPr="00286DC2">
        <w:rPr>
          <w:rFonts w:ascii="Times New Roman" w:hAnsi="Times New Roman" w:cs="Times New Roman"/>
          <w:b/>
          <w:sz w:val="24"/>
          <w:szCs w:val="24"/>
        </w:rPr>
        <w:t>indikátorů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pro následnou evaluaci. Ke Standardům pro základní vzdělávání byly vytvořeny rovněž Metodické komentáře, kde jsou uvedeny ilustrativní úlohy. Žák se zde učí definovat problém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stanovit jeho možná řešení (Tupý, Hřivnová </w:t>
      </w:r>
      <w:r w:rsidRPr="00A96DDC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z w:val="24"/>
          <w:szCs w:val="24"/>
        </w:rPr>
        <w:t>Maradová, 2016, s. 81-100)</w:t>
      </w:r>
      <w:r w:rsidR="00B75E8F">
        <w:rPr>
          <w:rFonts w:ascii="Times New Roman" w:hAnsi="Times New Roman" w:cs="Times New Roman"/>
          <w:sz w:val="24"/>
          <w:szCs w:val="24"/>
        </w:rPr>
        <w:t>.</w:t>
      </w:r>
    </w:p>
    <w:p w:rsidR="00A23864" w:rsidRPr="005E2C65" w:rsidRDefault="00A23864" w:rsidP="006E2FB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době je časová dotace předmětu Výchova ke zdraví omezena na </w:t>
      </w:r>
      <w:r w:rsidR="00CE0E4B">
        <w:rPr>
          <w:rFonts w:ascii="Times New Roman" w:hAnsi="Times New Roman" w:cs="Times New Roman"/>
          <w:sz w:val="24"/>
          <w:szCs w:val="24"/>
        </w:rPr>
        <w:t>2 </w:t>
      </w:r>
      <w:r>
        <w:rPr>
          <w:rFonts w:ascii="Times New Roman" w:hAnsi="Times New Roman" w:cs="Times New Roman"/>
          <w:sz w:val="24"/>
          <w:szCs w:val="24"/>
        </w:rPr>
        <w:t xml:space="preserve">vyučovací hodiny v 6. – 9. ročníku, což se jeví jako nedostatečné vzhledem k rozšíření vzdělávacího obsahu předmětu (RVP 2013). Optimální by bylo zařazení jedné vyučovací hodiny týdně do každého ročníku, tedy 6.–9.roč./4hodiny. </w:t>
      </w:r>
    </w:p>
    <w:p w:rsidR="00470924" w:rsidRDefault="00470924" w:rsidP="0047092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Sexuální výchova také úzce souvisí s etickými tématy</w:t>
      </w:r>
      <w:r w:rsidR="00743CBE">
        <w:rPr>
          <w:rFonts w:ascii="Times New Roman" w:hAnsi="Times New Roman" w:cs="Times New Roman"/>
          <w:sz w:val="24"/>
          <w:szCs w:val="24"/>
        </w:rPr>
        <w:t xml:space="preserve">, </w:t>
      </w:r>
      <w:r w:rsidR="0060083A">
        <w:rPr>
          <w:rFonts w:ascii="Times New Roman" w:hAnsi="Times New Roman" w:cs="Times New Roman"/>
          <w:sz w:val="24"/>
          <w:szCs w:val="24"/>
        </w:rPr>
        <w:t xml:space="preserve">protože </w:t>
      </w:r>
      <w:r w:rsidR="00A90F9B">
        <w:rPr>
          <w:rFonts w:ascii="Times New Roman" w:hAnsi="Times New Roman" w:cs="Times New Roman"/>
          <w:sz w:val="24"/>
          <w:szCs w:val="24"/>
        </w:rPr>
        <w:t>každá rodina</w:t>
      </w:r>
      <w:r w:rsidR="0060083A">
        <w:rPr>
          <w:rFonts w:ascii="Times New Roman" w:hAnsi="Times New Roman" w:cs="Times New Roman"/>
          <w:sz w:val="24"/>
          <w:szCs w:val="24"/>
        </w:rPr>
        <w:t>/společenství</w:t>
      </w:r>
      <w:r w:rsidR="00A90F9B">
        <w:rPr>
          <w:rFonts w:ascii="Times New Roman" w:hAnsi="Times New Roman" w:cs="Times New Roman"/>
          <w:sz w:val="24"/>
          <w:szCs w:val="24"/>
        </w:rPr>
        <w:t xml:space="preserve"> má svou vlastní sexuální morálku. Témata lidské sexuality rozvíjí</w:t>
      </w:r>
      <w:r w:rsidR="00743CBE">
        <w:rPr>
          <w:rFonts w:ascii="Times New Roman" w:hAnsi="Times New Roman" w:cs="Times New Roman"/>
          <w:sz w:val="24"/>
          <w:szCs w:val="24"/>
        </w:rPr>
        <w:t xml:space="preserve">doplňkový vyučovací předmět </w:t>
      </w:r>
      <w:r w:rsidR="00743CBE" w:rsidRPr="00743CBE">
        <w:rPr>
          <w:rFonts w:ascii="Times New Roman" w:hAnsi="Times New Roman" w:cs="Times New Roman"/>
          <w:b/>
          <w:sz w:val="24"/>
          <w:szCs w:val="24"/>
        </w:rPr>
        <w:t>Etická výchova</w:t>
      </w:r>
      <w:r w:rsidR="00743CBE">
        <w:rPr>
          <w:rFonts w:ascii="Times New Roman" w:hAnsi="Times New Roman" w:cs="Times New Roman"/>
          <w:sz w:val="24"/>
          <w:szCs w:val="24"/>
        </w:rPr>
        <w:t xml:space="preserve">, ten může být zařazen jak na první, tak na druhý stupeň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743CBE">
        <w:rPr>
          <w:rFonts w:ascii="Times New Roman" w:hAnsi="Times New Roman" w:cs="Times New Roman"/>
          <w:sz w:val="24"/>
          <w:szCs w:val="24"/>
        </w:rPr>
        <w:t>to buď jako volitelný nebo jako povinný předmět.</w:t>
      </w:r>
      <w:r w:rsidR="00743CBE" w:rsidRPr="00743CBE">
        <w:rPr>
          <w:rFonts w:ascii="Times New Roman" w:hAnsi="Times New Roman" w:cs="Times New Roman"/>
          <w:sz w:val="24"/>
          <w:szCs w:val="24"/>
        </w:rPr>
        <w:t>(RVP ZV, 2017</w:t>
      </w:r>
      <w:r w:rsidR="00743CBE">
        <w:rPr>
          <w:rFonts w:ascii="Times New Roman" w:hAnsi="Times New Roman" w:cs="Times New Roman"/>
          <w:sz w:val="24"/>
          <w:szCs w:val="24"/>
        </w:rPr>
        <w:t>, s. 115-117</w:t>
      </w:r>
      <w:r w:rsidR="00743CBE" w:rsidRPr="00743CBE">
        <w:rPr>
          <w:rFonts w:ascii="Times New Roman" w:hAnsi="Times New Roman" w:cs="Times New Roman"/>
          <w:sz w:val="24"/>
          <w:szCs w:val="24"/>
        </w:rPr>
        <w:t>)</w:t>
      </w:r>
      <w:r w:rsidR="00743CBE">
        <w:rPr>
          <w:rFonts w:ascii="Times New Roman" w:hAnsi="Times New Roman" w:cs="Times New Roman"/>
          <w:sz w:val="24"/>
          <w:szCs w:val="24"/>
        </w:rPr>
        <w:t xml:space="preserve"> V tomto oboru </w:t>
      </w:r>
      <w:r w:rsidR="00A90F9B">
        <w:rPr>
          <w:rFonts w:ascii="Times New Roman" w:hAnsi="Times New Roman" w:cs="Times New Roman"/>
          <w:sz w:val="24"/>
          <w:szCs w:val="24"/>
        </w:rPr>
        <w:t>je tematizován</w:t>
      </w:r>
      <w:r w:rsidR="00743CBE">
        <w:rPr>
          <w:rFonts w:ascii="Times New Roman" w:hAnsi="Times New Roman" w:cs="Times New Roman"/>
          <w:sz w:val="24"/>
          <w:szCs w:val="24"/>
        </w:rPr>
        <w:t xml:space="preserve"> respekt k hodnotám, na kterých </w:t>
      </w:r>
      <w:r w:rsidR="00A90F9B">
        <w:rPr>
          <w:rFonts w:ascii="Times New Roman" w:hAnsi="Times New Roman" w:cs="Times New Roman"/>
          <w:sz w:val="24"/>
          <w:szCs w:val="24"/>
        </w:rPr>
        <w:t xml:space="preserve">naše společnost stojí: důraz na lidskou důstojnost, nedotknutelnost svobody, rovnost, spravedlnost, solidarita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A90F9B">
        <w:rPr>
          <w:rFonts w:ascii="Times New Roman" w:hAnsi="Times New Roman" w:cs="Times New Roman"/>
          <w:sz w:val="24"/>
          <w:szCs w:val="24"/>
        </w:rPr>
        <w:t xml:space="preserve">dodržování lidských práv. Všechny tyto hodnoty se promítají do etických norem v rámci vztahů ve škole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A90F9B">
        <w:rPr>
          <w:rFonts w:ascii="Times New Roman" w:hAnsi="Times New Roman" w:cs="Times New Roman"/>
          <w:sz w:val="24"/>
          <w:szCs w:val="24"/>
        </w:rPr>
        <w:t>jejich aplikací d</w:t>
      </w:r>
      <w:r w:rsidR="00B75E8F">
        <w:rPr>
          <w:rFonts w:ascii="Times New Roman" w:hAnsi="Times New Roman" w:cs="Times New Roman"/>
          <w:sz w:val="24"/>
          <w:szCs w:val="24"/>
        </w:rPr>
        <w:t>o budoucích partnerských vztahů</w:t>
      </w:r>
      <w:r w:rsidR="00A90F9B">
        <w:rPr>
          <w:rFonts w:ascii="Times New Roman" w:hAnsi="Times New Roman" w:cs="Times New Roman"/>
          <w:sz w:val="24"/>
          <w:szCs w:val="24"/>
        </w:rPr>
        <w:t>(Parker, 2017)</w:t>
      </w:r>
      <w:r w:rsidR="00B75E8F">
        <w:rPr>
          <w:rFonts w:ascii="Times New Roman" w:hAnsi="Times New Roman" w:cs="Times New Roman"/>
          <w:sz w:val="24"/>
          <w:szCs w:val="24"/>
        </w:rPr>
        <w:t>.</w:t>
      </w:r>
    </w:p>
    <w:p w:rsidR="006E2FB5" w:rsidRDefault="006E2FB5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FB5" w:rsidRPr="006E2FB5" w:rsidRDefault="00FC2E53" w:rsidP="00FC2E53">
      <w:pPr>
        <w:pStyle w:val="Nadpis2"/>
        <w:rPr>
          <w:rFonts w:ascii="Times New Roman" w:hAnsi="Times New Roman" w:cs="Times New Roman"/>
          <w:color w:val="auto"/>
        </w:rPr>
      </w:pPr>
      <w:bookmarkStart w:id="13" w:name="_Toc58538985"/>
      <w:r>
        <w:rPr>
          <w:rFonts w:ascii="Times New Roman" w:hAnsi="Times New Roman" w:cs="Times New Roman"/>
          <w:color w:val="auto"/>
        </w:rPr>
        <w:lastRenderedPageBreak/>
        <w:t xml:space="preserve">2.4   </w:t>
      </w:r>
      <w:r w:rsidR="006E2FB5" w:rsidRPr="006E2FB5">
        <w:rPr>
          <w:rFonts w:ascii="Times New Roman" w:hAnsi="Times New Roman" w:cs="Times New Roman"/>
          <w:color w:val="auto"/>
        </w:rPr>
        <w:t xml:space="preserve">Obsah </w:t>
      </w:r>
      <w:r w:rsidR="00CE0E4B" w:rsidRPr="006E2FB5">
        <w:rPr>
          <w:rFonts w:ascii="Times New Roman" w:hAnsi="Times New Roman" w:cs="Times New Roman"/>
          <w:color w:val="auto"/>
        </w:rPr>
        <w:t>a</w:t>
      </w:r>
      <w:r w:rsidR="00CE0E4B">
        <w:rPr>
          <w:rFonts w:ascii="Times New Roman" w:hAnsi="Times New Roman" w:cs="Times New Roman"/>
          <w:color w:val="auto"/>
        </w:rPr>
        <w:t> </w:t>
      </w:r>
      <w:r w:rsidR="006E2FB5" w:rsidRPr="006E2FB5">
        <w:rPr>
          <w:rFonts w:ascii="Times New Roman" w:hAnsi="Times New Roman" w:cs="Times New Roman"/>
          <w:color w:val="auto"/>
        </w:rPr>
        <w:t>metody sexuální výchovy</w:t>
      </w:r>
      <w:bookmarkEnd w:id="13"/>
    </w:p>
    <w:p w:rsidR="006E2FB5" w:rsidRDefault="006E2FB5" w:rsidP="00B93AB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40D7">
        <w:rPr>
          <w:rFonts w:ascii="Times New Roman" w:hAnsi="Times New Roman" w:cs="Times New Roman"/>
          <w:i/>
          <w:iCs/>
          <w:sz w:val="24"/>
          <w:szCs w:val="24"/>
        </w:rPr>
        <w:t xml:space="preserve">„Sexuální výchova není jen výchovou </w:t>
      </w:r>
      <w:r w:rsidR="00CE0E4B" w:rsidRPr="00F640D7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CE0E4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640D7">
        <w:rPr>
          <w:rFonts w:ascii="Times New Roman" w:hAnsi="Times New Roman" w:cs="Times New Roman"/>
          <w:i/>
          <w:iCs/>
          <w:sz w:val="24"/>
          <w:szCs w:val="24"/>
        </w:rPr>
        <w:t xml:space="preserve">mezilidským vztahům, ani nepředstavuje pouze proces předávání poznatků </w:t>
      </w:r>
      <w:r w:rsidR="00CE0E4B" w:rsidRPr="00F640D7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CE0E4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640D7">
        <w:rPr>
          <w:rFonts w:ascii="Times New Roman" w:hAnsi="Times New Roman" w:cs="Times New Roman"/>
          <w:i/>
          <w:iCs/>
          <w:sz w:val="24"/>
          <w:szCs w:val="24"/>
        </w:rPr>
        <w:t xml:space="preserve">fyziologie </w:t>
      </w:r>
      <w:r w:rsidR="00CE0E4B" w:rsidRPr="00F640D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640D7">
        <w:rPr>
          <w:rFonts w:ascii="Times New Roman" w:hAnsi="Times New Roman" w:cs="Times New Roman"/>
          <w:i/>
          <w:iCs/>
          <w:sz w:val="24"/>
          <w:szCs w:val="24"/>
        </w:rPr>
        <w:t xml:space="preserve">biologie člověka </w:t>
      </w:r>
      <w:r w:rsidR="00CE0E4B" w:rsidRPr="00F640D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640D7">
        <w:rPr>
          <w:rFonts w:ascii="Times New Roman" w:hAnsi="Times New Roman" w:cs="Times New Roman"/>
          <w:i/>
          <w:iCs/>
          <w:sz w:val="24"/>
          <w:szCs w:val="24"/>
        </w:rPr>
        <w:t xml:space="preserve">jeho reprodukce.“ </w:t>
      </w:r>
    </w:p>
    <w:p w:rsidR="006E2FB5" w:rsidRDefault="006E2FB5" w:rsidP="006E2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0D7">
        <w:rPr>
          <w:rFonts w:ascii="Times New Roman" w:hAnsi="Times New Roman" w:cs="Times New Roman"/>
          <w:sz w:val="24"/>
          <w:szCs w:val="24"/>
        </w:rPr>
        <w:t>(Rašková, 2008, str. 17)</w:t>
      </w:r>
    </w:p>
    <w:p w:rsidR="00B93AB1" w:rsidRPr="00B93AB1" w:rsidRDefault="00B93AB1" w:rsidP="00B93AB1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Hlavními motivy pro výuku sexuálně-reprodukčního zdraví podle Täubnera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Janiše (1998) bylo: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6E2FB5">
        <w:rPr>
          <w:rFonts w:ascii="Times New Roman" w:hAnsi="Times New Roman" w:cs="Times New Roman"/>
          <w:i/>
          <w:sz w:val="24"/>
          <w:szCs w:val="24"/>
        </w:rPr>
        <w:t xml:space="preserve">Prosazování plánovaného rodičovství, antikoncepce, s čímž souvisí otázka potlačení nechtěného těhotenství </w:t>
      </w:r>
      <w:r w:rsidR="00CE0E4B" w:rsidRPr="006E2FB5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6E2FB5">
        <w:rPr>
          <w:rFonts w:ascii="Times New Roman" w:hAnsi="Times New Roman" w:cs="Times New Roman"/>
          <w:i/>
          <w:sz w:val="24"/>
          <w:szCs w:val="24"/>
        </w:rPr>
        <w:t>potratovosti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93AB1">
        <w:rPr>
          <w:rFonts w:ascii="Times New Roman" w:hAnsi="Times New Roman" w:cs="Times New Roman"/>
          <w:i/>
          <w:sz w:val="24"/>
          <w:szCs w:val="24"/>
        </w:rPr>
        <w:t xml:space="preserve">Ochrana dětí před sexuálním násilím </w:t>
      </w:r>
      <w:r w:rsidR="00CE0E4B" w:rsidRPr="00B93AB1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B93AB1">
        <w:rPr>
          <w:rFonts w:ascii="Times New Roman" w:hAnsi="Times New Roman" w:cs="Times New Roman"/>
          <w:i/>
          <w:sz w:val="24"/>
          <w:szCs w:val="24"/>
        </w:rPr>
        <w:t>zneužíváním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93AB1">
        <w:rPr>
          <w:rFonts w:ascii="Times New Roman" w:hAnsi="Times New Roman" w:cs="Times New Roman"/>
          <w:i/>
          <w:sz w:val="24"/>
          <w:szCs w:val="24"/>
        </w:rPr>
        <w:t>Prevence sexuálně přenosných nemocí včetně HIV/AIDS</w:t>
      </w:r>
      <w:r>
        <w:rPr>
          <w:rFonts w:ascii="Times New Roman" w:hAnsi="Times New Roman" w:cs="Times New Roman"/>
          <w:i/>
          <w:sz w:val="24"/>
          <w:szCs w:val="24"/>
        </w:rPr>
        <w:t>.“</w:t>
      </w:r>
    </w:p>
    <w:p w:rsidR="00B93AB1" w:rsidRDefault="00B93AB1" w:rsidP="00B93AB1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Tento, dejme tomu negativní pohled, musí být však vyvážen pozitivními postoji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motivací k láskyplným vztahům, intimitě, lepšímu porozumění sobě sama, partnerství, zodpovědnosti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rodičovství. Cílem je zvýšení pocitu „sexuální pohody“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celkové nahlížení na sexualitu jako na „lidský potenciál“</w:t>
      </w:r>
      <w:r w:rsidR="00BC30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namísto zdrojů problému.(Hřivnová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kol., 2010; RVP ZV, 2017)</w:t>
      </w:r>
    </w:p>
    <w:p w:rsidR="006B2A35" w:rsidRPr="006B2A35" w:rsidRDefault="00136ADD" w:rsidP="00FC2E53">
      <w:pPr>
        <w:pStyle w:val="Nadpis3"/>
        <w:numPr>
          <w:ilvl w:val="2"/>
          <w:numId w:val="3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8538986"/>
      <w:r>
        <w:rPr>
          <w:rFonts w:ascii="Times New Roman" w:hAnsi="Times New Roman" w:cs="Times New Roman"/>
          <w:color w:val="auto"/>
          <w:sz w:val="24"/>
          <w:szCs w:val="24"/>
        </w:rPr>
        <w:t xml:space="preserve">Znalosti – </w:t>
      </w:r>
      <w:r w:rsidR="000E64B6" w:rsidRPr="000E64B6">
        <w:rPr>
          <w:rFonts w:ascii="Times New Roman" w:hAnsi="Times New Roman" w:cs="Times New Roman"/>
          <w:color w:val="auto"/>
          <w:sz w:val="24"/>
          <w:szCs w:val="24"/>
        </w:rPr>
        <w:t>dovednosti/jednání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postoje</w:t>
      </w:r>
      <w:bookmarkEnd w:id="14"/>
    </w:p>
    <w:p w:rsidR="00715236" w:rsidRDefault="00715236" w:rsidP="000E64B6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</w:t>
      </w:r>
      <w:r w:rsidR="000E64B6" w:rsidRPr="00E463B4">
        <w:rPr>
          <w:rFonts w:ascii="Times New Roman" w:hAnsi="Times New Roman" w:cs="Times New Roman"/>
          <w:b/>
          <w:sz w:val="24"/>
          <w:szCs w:val="24"/>
        </w:rPr>
        <w:t>znalostí</w:t>
      </w:r>
      <w:r w:rsidR="00CE0E4B" w:rsidRPr="000E64B6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="000E64B6" w:rsidRPr="000E64B6">
        <w:rPr>
          <w:rFonts w:ascii="Times New Roman" w:hAnsi="Times New Roman" w:cs="Times New Roman"/>
          <w:sz w:val="24"/>
          <w:szCs w:val="24"/>
        </w:rPr>
        <w:t>porozumění sexuální problemat</w:t>
      </w:r>
      <w:r w:rsidR="00E463B4">
        <w:rPr>
          <w:rFonts w:ascii="Times New Roman" w:hAnsi="Times New Roman" w:cs="Times New Roman"/>
          <w:sz w:val="24"/>
          <w:szCs w:val="24"/>
        </w:rPr>
        <w:t>ice, nemůže</w:t>
      </w:r>
      <w:r w:rsidR="006B2A35">
        <w:rPr>
          <w:rFonts w:ascii="Times New Roman" w:hAnsi="Times New Roman" w:cs="Times New Roman"/>
          <w:sz w:val="24"/>
          <w:szCs w:val="24"/>
        </w:rPr>
        <w:t xml:space="preserve"> dojít k získání </w:t>
      </w:r>
      <w:r w:rsidR="006B2A35" w:rsidRPr="00E463B4">
        <w:rPr>
          <w:rFonts w:ascii="Times New Roman" w:hAnsi="Times New Roman" w:cs="Times New Roman"/>
          <w:b/>
          <w:sz w:val="24"/>
          <w:szCs w:val="24"/>
        </w:rPr>
        <w:t>dovedností</w:t>
      </w:r>
      <w:r w:rsidR="006B2A35" w:rsidRPr="000E64B6">
        <w:rPr>
          <w:rFonts w:ascii="Times New Roman" w:hAnsi="Times New Roman" w:cs="Times New Roman"/>
          <w:sz w:val="24"/>
          <w:szCs w:val="24"/>
        </w:rPr>
        <w:t>jako je schopnost sebeovládání, adekvátního jednání</w:t>
      </w:r>
      <w:r w:rsidR="006B2A35">
        <w:rPr>
          <w:rFonts w:ascii="Times New Roman" w:hAnsi="Times New Roman" w:cs="Times New Roman"/>
          <w:sz w:val="24"/>
          <w:szCs w:val="24"/>
        </w:rPr>
        <w:t>, schopnost učinit rozhodnutí na základě získaných informací</w:t>
      </w:r>
      <w:r w:rsidR="00932CF6">
        <w:rPr>
          <w:rFonts w:ascii="Times New Roman" w:hAnsi="Times New Roman" w:cs="Times New Roman"/>
          <w:sz w:val="24"/>
          <w:szCs w:val="24"/>
        </w:rPr>
        <w:t xml:space="preserve"> atd.</w:t>
      </w:r>
      <w:r w:rsidR="00E463B4">
        <w:rPr>
          <w:rFonts w:ascii="Times New Roman" w:hAnsi="Times New Roman" w:cs="Times New Roman"/>
          <w:sz w:val="24"/>
          <w:szCs w:val="24"/>
        </w:rPr>
        <w:t xml:space="preserve"> N</w:t>
      </w:r>
      <w:r w:rsidR="00A01EE9">
        <w:rPr>
          <w:rFonts w:ascii="Times New Roman" w:hAnsi="Times New Roman" w:cs="Times New Roman"/>
          <w:sz w:val="24"/>
          <w:szCs w:val="24"/>
        </w:rPr>
        <w:t>a</w:t>
      </w:r>
      <w:r w:rsidR="006B2A35">
        <w:rPr>
          <w:rFonts w:ascii="Times New Roman" w:hAnsi="Times New Roman" w:cs="Times New Roman"/>
          <w:sz w:val="24"/>
          <w:szCs w:val="24"/>
        </w:rPr>
        <w:t xml:space="preserve"> nejvyšším stupni </w:t>
      </w:r>
      <w:r w:rsidR="00A01EE9">
        <w:rPr>
          <w:rFonts w:ascii="Times New Roman" w:hAnsi="Times New Roman" w:cs="Times New Roman"/>
          <w:sz w:val="24"/>
          <w:szCs w:val="24"/>
        </w:rPr>
        <w:t xml:space="preserve">vzdělávacího procesu </w:t>
      </w:r>
      <w:r w:rsidR="006B2A35">
        <w:rPr>
          <w:rFonts w:ascii="Times New Roman" w:hAnsi="Times New Roman" w:cs="Times New Roman"/>
          <w:sz w:val="24"/>
          <w:szCs w:val="24"/>
        </w:rPr>
        <w:t>pak</w:t>
      </w:r>
      <w:r w:rsidR="00A01EE9">
        <w:rPr>
          <w:rFonts w:ascii="Times New Roman" w:hAnsi="Times New Roman" w:cs="Times New Roman"/>
          <w:sz w:val="24"/>
          <w:szCs w:val="24"/>
        </w:rPr>
        <w:t xml:space="preserve"> stojí</w:t>
      </w:r>
      <w:r w:rsidR="006B2A35">
        <w:rPr>
          <w:rFonts w:ascii="Times New Roman" w:hAnsi="Times New Roman" w:cs="Times New Roman"/>
          <w:sz w:val="24"/>
          <w:szCs w:val="24"/>
        </w:rPr>
        <w:t xml:space="preserve"> kooperace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32CF6">
        <w:rPr>
          <w:rFonts w:ascii="Times New Roman" w:hAnsi="Times New Roman" w:cs="Times New Roman"/>
          <w:sz w:val="24"/>
          <w:szCs w:val="24"/>
        </w:rPr>
        <w:t xml:space="preserve">schopnost </w:t>
      </w:r>
      <w:r w:rsidR="006B2A35">
        <w:rPr>
          <w:rFonts w:ascii="Times New Roman" w:hAnsi="Times New Roman" w:cs="Times New Roman"/>
          <w:sz w:val="24"/>
          <w:szCs w:val="24"/>
        </w:rPr>
        <w:t>kritické</w:t>
      </w:r>
      <w:r w:rsidR="00932CF6">
        <w:rPr>
          <w:rFonts w:ascii="Times New Roman" w:hAnsi="Times New Roman" w:cs="Times New Roman"/>
          <w:sz w:val="24"/>
          <w:szCs w:val="24"/>
        </w:rPr>
        <w:t>ho</w:t>
      </w:r>
      <w:r w:rsidR="00B75E8F">
        <w:rPr>
          <w:rFonts w:ascii="Times New Roman" w:hAnsi="Times New Roman" w:cs="Times New Roman"/>
          <w:sz w:val="24"/>
          <w:szCs w:val="24"/>
        </w:rPr>
        <w:t xml:space="preserve"> myšlení (Bartoš</w:t>
      </w:r>
      <w:r w:rsidR="00932CF6">
        <w:rPr>
          <w:rFonts w:ascii="Times New Roman" w:hAnsi="Times New Roman" w:cs="Times New Roman"/>
          <w:sz w:val="24"/>
          <w:szCs w:val="24"/>
        </w:rPr>
        <w:t xml:space="preserve">ová, Rašková in 26. Kongres, 2018). Znalosti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32CF6">
        <w:rPr>
          <w:rFonts w:ascii="Times New Roman" w:hAnsi="Times New Roman" w:cs="Times New Roman"/>
          <w:sz w:val="24"/>
          <w:szCs w:val="24"/>
        </w:rPr>
        <w:t xml:space="preserve">dovednosti musí být provázány </w:t>
      </w:r>
      <w:r w:rsidR="00CE0E4B">
        <w:rPr>
          <w:rFonts w:ascii="Times New Roman" w:hAnsi="Times New Roman" w:cs="Times New Roman"/>
          <w:sz w:val="24"/>
          <w:szCs w:val="24"/>
        </w:rPr>
        <w:t>s </w:t>
      </w:r>
      <w:r w:rsidR="00932CF6">
        <w:rPr>
          <w:rFonts w:ascii="Times New Roman" w:hAnsi="Times New Roman" w:cs="Times New Roman"/>
          <w:sz w:val="24"/>
          <w:szCs w:val="24"/>
        </w:rPr>
        <w:t xml:space="preserve">žádoucími </w:t>
      </w:r>
      <w:r w:rsidR="00932CF6" w:rsidRPr="00E463B4">
        <w:rPr>
          <w:rFonts w:ascii="Times New Roman" w:hAnsi="Times New Roman" w:cs="Times New Roman"/>
          <w:b/>
          <w:sz w:val="24"/>
          <w:szCs w:val="24"/>
        </w:rPr>
        <w:t>postoji</w:t>
      </w:r>
      <w:r w:rsidR="000E64B6" w:rsidRPr="000E64B6">
        <w:rPr>
          <w:rFonts w:ascii="Times New Roman" w:hAnsi="Times New Roman" w:cs="Times New Roman"/>
          <w:sz w:val="24"/>
          <w:szCs w:val="24"/>
        </w:rPr>
        <w:t xml:space="preserve"> – tedy například toleranc</w:t>
      </w:r>
      <w:r w:rsidR="00932CF6">
        <w:rPr>
          <w:rFonts w:ascii="Times New Roman" w:hAnsi="Times New Roman" w:cs="Times New Roman"/>
          <w:sz w:val="24"/>
          <w:szCs w:val="24"/>
        </w:rPr>
        <w:t>i k odlišnostem, hodnot</w:t>
      </w:r>
      <w:r>
        <w:rPr>
          <w:rFonts w:ascii="Times New Roman" w:hAnsi="Times New Roman" w:cs="Times New Roman"/>
          <w:sz w:val="24"/>
          <w:szCs w:val="24"/>
        </w:rPr>
        <w:t>ám</w:t>
      </w:r>
      <w:r w:rsidR="00932CF6">
        <w:rPr>
          <w:rFonts w:ascii="Times New Roman" w:hAnsi="Times New Roman" w:cs="Times New Roman"/>
          <w:sz w:val="24"/>
          <w:szCs w:val="24"/>
        </w:rPr>
        <w:t xml:space="preserve"> jako je respekt </w:t>
      </w:r>
      <w:r>
        <w:rPr>
          <w:rFonts w:ascii="Times New Roman" w:hAnsi="Times New Roman" w:cs="Times New Roman"/>
          <w:sz w:val="24"/>
          <w:szCs w:val="24"/>
        </w:rPr>
        <w:t xml:space="preserve">k rovnocennosti každého člověka, zodpovědnost vůči sobě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druhým at</w:t>
      </w:r>
      <w:r w:rsidR="00937474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, z kterých </w:t>
      </w:r>
      <w:r w:rsidR="00A01EE9">
        <w:rPr>
          <w:rFonts w:ascii="Times New Roman" w:hAnsi="Times New Roman" w:cs="Times New Roman"/>
          <w:sz w:val="24"/>
          <w:szCs w:val="24"/>
        </w:rPr>
        <w:t xml:space="preserve">pak </w:t>
      </w:r>
      <w:r>
        <w:rPr>
          <w:rFonts w:ascii="Times New Roman" w:hAnsi="Times New Roman" w:cs="Times New Roman"/>
          <w:sz w:val="24"/>
          <w:szCs w:val="24"/>
        </w:rPr>
        <w:t>vyplívá například „</w:t>
      </w:r>
      <w:r w:rsidR="00A01EE9">
        <w:rPr>
          <w:rFonts w:ascii="Times New Roman" w:hAnsi="Times New Roman" w:cs="Times New Roman"/>
          <w:sz w:val="24"/>
          <w:szCs w:val="24"/>
        </w:rPr>
        <w:t xml:space="preserve">koncept vzájemného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A01EE9">
        <w:rPr>
          <w:rFonts w:ascii="Times New Roman" w:hAnsi="Times New Roman" w:cs="Times New Roman"/>
          <w:sz w:val="24"/>
          <w:szCs w:val="24"/>
        </w:rPr>
        <w:t>dobrovolného</w:t>
      </w:r>
      <w:r>
        <w:rPr>
          <w:rFonts w:ascii="Times New Roman" w:hAnsi="Times New Roman" w:cs="Times New Roman"/>
          <w:sz w:val="24"/>
          <w:szCs w:val="24"/>
        </w:rPr>
        <w:t xml:space="preserve"> souhlasu“</w:t>
      </w:r>
      <w:r w:rsidR="00A01EE9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– tedy znalosti, dovednosti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postoje </w:t>
      </w:r>
      <w:r w:rsidR="00BC30B1">
        <w:rPr>
          <w:rFonts w:ascii="Times New Roman" w:hAnsi="Times New Roman" w:cs="Times New Roman"/>
          <w:sz w:val="24"/>
          <w:szCs w:val="24"/>
        </w:rPr>
        <w:t xml:space="preserve">jsou úzce provázané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navzájem</w:t>
      </w:r>
      <w:r w:rsidR="00BC30B1">
        <w:rPr>
          <w:rFonts w:ascii="Times New Roman" w:hAnsi="Times New Roman" w:cs="Times New Roman"/>
          <w:sz w:val="24"/>
          <w:szCs w:val="24"/>
        </w:rPr>
        <w:t xml:space="preserve"> se</w:t>
      </w:r>
      <w:r w:rsidR="00B75E8F">
        <w:rPr>
          <w:rFonts w:ascii="Times New Roman" w:hAnsi="Times New Roman" w:cs="Times New Roman"/>
          <w:sz w:val="24"/>
          <w:szCs w:val="24"/>
        </w:rPr>
        <w:t xml:space="preserve"> ovlivňují</w:t>
      </w:r>
      <w:r w:rsidR="00463A6B">
        <w:rPr>
          <w:rFonts w:ascii="Times New Roman" w:hAnsi="Times New Roman" w:cs="Times New Roman"/>
          <w:sz w:val="24"/>
          <w:szCs w:val="24"/>
        </w:rPr>
        <w:t>(Standardy</w:t>
      </w:r>
      <w:r w:rsidR="00BC30B1">
        <w:rPr>
          <w:rFonts w:ascii="Times New Roman" w:hAnsi="Times New Roman" w:cs="Times New Roman"/>
          <w:sz w:val="24"/>
          <w:szCs w:val="24"/>
        </w:rPr>
        <w:t xml:space="preserve"> pro sexuální výchovu v Evropě, 2017, s. 41-42)</w:t>
      </w:r>
      <w:r w:rsidR="00B75E8F">
        <w:rPr>
          <w:rFonts w:ascii="Times New Roman" w:hAnsi="Times New Roman" w:cs="Times New Roman"/>
          <w:sz w:val="24"/>
          <w:szCs w:val="24"/>
        </w:rPr>
        <w:t>.</w:t>
      </w:r>
    </w:p>
    <w:p w:rsidR="007915F8" w:rsidRDefault="007915F8" w:rsidP="00B24AB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Informační pole tvoří základ, na který může žák do budoucna navazovat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prohlubovat jej. Současně dokáže blokovat vágní, nepedagogické informace z přehršle zdrojů všude kolem nás, zejména nekontrolovatelných platforem sociálních sítí. Většina informací ze školy má aktuální charakter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je okamžitě použitelných – např. hygiena v oblasti genitálií či prevence </w:t>
      </w:r>
      <w:r>
        <w:rPr>
          <w:rFonts w:ascii="Times New Roman" w:hAnsi="Times New Roman" w:cs="Times New Roman"/>
          <w:sz w:val="24"/>
          <w:szCs w:val="24"/>
        </w:rPr>
        <w:lastRenderedPageBreak/>
        <w:t>sexuálního zneužívání. Včasná informovanost přispívá k obezřetnosti před negativními vlivy – žák už správnou inform</w:t>
      </w:r>
      <w:r w:rsidR="00B75E8F">
        <w:rPr>
          <w:rFonts w:ascii="Times New Roman" w:hAnsi="Times New Roman" w:cs="Times New Roman"/>
          <w:sz w:val="24"/>
          <w:szCs w:val="24"/>
        </w:rPr>
        <w:t>aci dostal, dokáže být kritický (Täubner, 1996; Weiss, 2010).</w:t>
      </w:r>
    </w:p>
    <w:p w:rsidR="000E64B6" w:rsidRDefault="000E64B6" w:rsidP="000E64B6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B6">
        <w:rPr>
          <w:rFonts w:ascii="Times New Roman" w:hAnsi="Times New Roman" w:cs="Times New Roman"/>
          <w:sz w:val="24"/>
          <w:szCs w:val="24"/>
        </w:rPr>
        <w:t xml:space="preserve">Při zkoumání edukační reality shledáváme, že vztah mezi znalostmi </w:t>
      </w:r>
      <w:r w:rsidR="00CE0E4B" w:rsidRPr="000E64B6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Pr="000E64B6">
        <w:rPr>
          <w:rFonts w:ascii="Times New Roman" w:hAnsi="Times New Roman" w:cs="Times New Roman"/>
          <w:sz w:val="24"/>
          <w:szCs w:val="24"/>
        </w:rPr>
        <w:t xml:space="preserve">postoji není automatický, prochází vývojem paralelně s psychickým zráním, například </w:t>
      </w:r>
      <w:r w:rsidR="00CE0E4B" w:rsidRPr="000E64B6">
        <w:rPr>
          <w:rFonts w:ascii="Times New Roman" w:hAnsi="Times New Roman" w:cs="Times New Roman"/>
          <w:sz w:val="24"/>
          <w:szCs w:val="24"/>
        </w:rPr>
        <w:t>u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Pr="000E64B6">
        <w:rPr>
          <w:rFonts w:ascii="Times New Roman" w:hAnsi="Times New Roman" w:cs="Times New Roman"/>
          <w:sz w:val="24"/>
          <w:szCs w:val="24"/>
        </w:rPr>
        <w:t xml:space="preserve">žáků základních škol se prokázalo, že informace nemají až takový vliv na jejich postoje </w:t>
      </w:r>
      <w:r w:rsidR="00CE0E4B" w:rsidRPr="000E64B6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Pr="000E64B6">
        <w:rPr>
          <w:rFonts w:ascii="Times New Roman" w:hAnsi="Times New Roman" w:cs="Times New Roman"/>
          <w:sz w:val="24"/>
          <w:szCs w:val="24"/>
        </w:rPr>
        <w:t>rodící se dovednosti. Daleko větší vliv mají vzory, vzorce chování autorit, vrstevn</w:t>
      </w:r>
      <w:r>
        <w:rPr>
          <w:rFonts w:ascii="Times New Roman" w:hAnsi="Times New Roman" w:cs="Times New Roman"/>
          <w:sz w:val="24"/>
          <w:szCs w:val="24"/>
        </w:rPr>
        <w:t xml:space="preserve">íků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také to, co se propaguje</w:t>
      </w:r>
      <w:r w:rsidRPr="000E64B6">
        <w:rPr>
          <w:rFonts w:ascii="Times New Roman" w:hAnsi="Times New Roman" w:cs="Times New Roman"/>
          <w:sz w:val="24"/>
          <w:szCs w:val="24"/>
        </w:rPr>
        <w:t xml:space="preserve">, co je zrovna populární. Teprve </w:t>
      </w:r>
      <w:r w:rsidR="00CE0E4B" w:rsidRPr="000E64B6">
        <w:rPr>
          <w:rFonts w:ascii="Times New Roman" w:hAnsi="Times New Roman" w:cs="Times New Roman"/>
          <w:sz w:val="24"/>
          <w:szCs w:val="24"/>
        </w:rPr>
        <w:t>s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Pr="000E64B6">
        <w:rPr>
          <w:rFonts w:ascii="Times New Roman" w:hAnsi="Times New Roman" w:cs="Times New Roman"/>
          <w:sz w:val="24"/>
          <w:szCs w:val="24"/>
        </w:rPr>
        <w:t xml:space="preserve">dalším vývojem kognitivním </w:t>
      </w:r>
      <w:r w:rsidR="00CE0E4B" w:rsidRPr="000E64B6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Pr="000E64B6">
        <w:rPr>
          <w:rFonts w:ascii="Times New Roman" w:hAnsi="Times New Roman" w:cs="Times New Roman"/>
          <w:sz w:val="24"/>
          <w:szCs w:val="24"/>
        </w:rPr>
        <w:t xml:space="preserve">duševním, získávají informace skutečný vliv na naše postoje </w:t>
      </w:r>
      <w:r w:rsidR="00CE0E4B" w:rsidRPr="000E64B6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Pr="000E64B6">
        <w:rPr>
          <w:rFonts w:ascii="Times New Roman" w:hAnsi="Times New Roman" w:cs="Times New Roman"/>
          <w:sz w:val="24"/>
          <w:szCs w:val="24"/>
        </w:rPr>
        <w:t xml:space="preserve">dovednosti </w:t>
      </w:r>
      <w:r w:rsidR="00CE0E4B" w:rsidRPr="000E64B6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Pr="000E64B6">
        <w:rPr>
          <w:rFonts w:ascii="Times New Roman" w:hAnsi="Times New Roman" w:cs="Times New Roman"/>
          <w:sz w:val="24"/>
          <w:szCs w:val="24"/>
        </w:rPr>
        <w:t>mohou j</w:t>
      </w:r>
      <w:r w:rsidR="005D4092">
        <w:rPr>
          <w:rFonts w:ascii="Times New Roman" w:hAnsi="Times New Roman" w:cs="Times New Roman"/>
          <w:sz w:val="24"/>
          <w:szCs w:val="24"/>
        </w:rPr>
        <w:t>e také proměňovat</w:t>
      </w:r>
      <w:r w:rsidRPr="000E64B6">
        <w:rPr>
          <w:rFonts w:ascii="Times New Roman" w:hAnsi="Times New Roman" w:cs="Times New Roman"/>
          <w:sz w:val="24"/>
          <w:szCs w:val="24"/>
        </w:rPr>
        <w:t>. Znalosti nejvíce ovlivňují naše postoje až ve vysokoškolsk</w:t>
      </w:r>
      <w:r w:rsidR="00136ADD">
        <w:rPr>
          <w:rFonts w:ascii="Times New Roman" w:hAnsi="Times New Roman" w:cs="Times New Roman"/>
          <w:sz w:val="24"/>
          <w:szCs w:val="24"/>
        </w:rPr>
        <w:t>ém věku. O</w:t>
      </w:r>
      <w:r w:rsidRPr="000E64B6">
        <w:rPr>
          <w:rFonts w:ascii="Times New Roman" w:hAnsi="Times New Roman" w:cs="Times New Roman"/>
          <w:sz w:val="24"/>
          <w:szCs w:val="24"/>
        </w:rPr>
        <w:t>svojené znal</w:t>
      </w:r>
      <w:r w:rsidR="00136ADD">
        <w:rPr>
          <w:rFonts w:ascii="Times New Roman" w:hAnsi="Times New Roman" w:cs="Times New Roman"/>
          <w:sz w:val="24"/>
          <w:szCs w:val="24"/>
        </w:rPr>
        <w:t xml:space="preserve">osti mají svůj význam, ale ne bez vztahu k postojům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136ADD">
        <w:rPr>
          <w:rFonts w:ascii="Times New Roman" w:hAnsi="Times New Roman" w:cs="Times New Roman"/>
          <w:sz w:val="24"/>
          <w:szCs w:val="24"/>
        </w:rPr>
        <w:t>jednání, nemůžeme si myslet,</w:t>
      </w:r>
      <w:r w:rsidRPr="000E64B6">
        <w:rPr>
          <w:rFonts w:ascii="Times New Roman" w:hAnsi="Times New Roman" w:cs="Times New Roman"/>
          <w:sz w:val="24"/>
          <w:szCs w:val="24"/>
        </w:rPr>
        <w:t xml:space="preserve"> že p</w:t>
      </w:r>
      <w:r w:rsidR="00B75E8F">
        <w:rPr>
          <w:rFonts w:ascii="Times New Roman" w:hAnsi="Times New Roman" w:cs="Times New Roman"/>
          <w:sz w:val="24"/>
          <w:szCs w:val="24"/>
        </w:rPr>
        <w:t xml:space="preserve">ouhá informovanost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B75E8F">
        <w:rPr>
          <w:rFonts w:ascii="Times New Roman" w:hAnsi="Times New Roman" w:cs="Times New Roman"/>
          <w:sz w:val="24"/>
          <w:szCs w:val="24"/>
        </w:rPr>
        <w:t>žáka stačí</w:t>
      </w:r>
      <w:r w:rsidRPr="000E64B6">
        <w:rPr>
          <w:rFonts w:ascii="Times New Roman" w:hAnsi="Times New Roman" w:cs="Times New Roman"/>
          <w:sz w:val="24"/>
          <w:szCs w:val="24"/>
        </w:rPr>
        <w:t xml:space="preserve"> (Vala, Vašťatková, 2010)</w:t>
      </w:r>
      <w:r w:rsidR="00B75E8F">
        <w:rPr>
          <w:rFonts w:ascii="Times New Roman" w:hAnsi="Times New Roman" w:cs="Times New Roman"/>
          <w:sz w:val="24"/>
          <w:szCs w:val="24"/>
        </w:rPr>
        <w:t>.</w:t>
      </w:r>
    </w:p>
    <w:p w:rsidR="00B93AB1" w:rsidRPr="00937474" w:rsidRDefault="000E64B6" w:rsidP="0093747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informace provází emotivně-postojový náboj, jsou jednak lépe ukotvovány</w:t>
      </w:r>
      <w:r w:rsidR="00BC30B1">
        <w:rPr>
          <w:rFonts w:ascii="Times New Roman" w:hAnsi="Times New Roman" w:cs="Times New Roman"/>
          <w:sz w:val="24"/>
          <w:szCs w:val="24"/>
        </w:rPr>
        <w:t xml:space="preserve"> v paměti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C30B1">
        <w:rPr>
          <w:rFonts w:ascii="Times New Roman" w:hAnsi="Times New Roman" w:cs="Times New Roman"/>
          <w:sz w:val="24"/>
          <w:szCs w:val="24"/>
        </w:rPr>
        <w:t>také splňují</w:t>
      </w:r>
      <w:r>
        <w:rPr>
          <w:rFonts w:ascii="Times New Roman" w:hAnsi="Times New Roman" w:cs="Times New Roman"/>
          <w:sz w:val="24"/>
          <w:szCs w:val="24"/>
        </w:rPr>
        <w:t xml:space="preserve"> důležitou složku sexuální výchovy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to utváření postojů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hodnot na podkladě získaných znalostí. Pedagog učí pomocí rozmanitých tech</w:t>
      </w:r>
      <w:r w:rsidR="00B61B54">
        <w:rPr>
          <w:rFonts w:ascii="Times New Roman" w:hAnsi="Times New Roman" w:cs="Times New Roman"/>
          <w:sz w:val="24"/>
          <w:szCs w:val="24"/>
        </w:rPr>
        <w:t xml:space="preserve">nik tyto informace používat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uvažovat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nich</w:t>
      </w:r>
      <w:r w:rsidR="00A078E7">
        <w:rPr>
          <w:rFonts w:ascii="Times New Roman" w:hAnsi="Times New Roman" w:cs="Times New Roman"/>
          <w:sz w:val="24"/>
          <w:szCs w:val="24"/>
        </w:rPr>
        <w:t xml:space="preserve"> tak</w:t>
      </w:r>
      <w:r w:rsidR="00B61B54">
        <w:rPr>
          <w:rFonts w:ascii="Times New Roman" w:hAnsi="Times New Roman" w:cs="Times New Roman"/>
          <w:sz w:val="24"/>
          <w:szCs w:val="24"/>
        </w:rPr>
        <w:t>,</w:t>
      </w:r>
      <w:r w:rsidR="00A078E7">
        <w:rPr>
          <w:rFonts w:ascii="Times New Roman" w:hAnsi="Times New Roman" w:cs="Times New Roman"/>
          <w:sz w:val="24"/>
          <w:szCs w:val="24"/>
        </w:rPr>
        <w:t xml:space="preserve"> aby pomáhaly formovat žákovu</w:t>
      </w:r>
      <w:r>
        <w:rPr>
          <w:rFonts w:ascii="Times New Roman" w:hAnsi="Times New Roman" w:cs="Times New Roman"/>
          <w:sz w:val="24"/>
          <w:szCs w:val="24"/>
        </w:rPr>
        <w:t xml:space="preserve"> osobnost. </w:t>
      </w:r>
      <w:r w:rsidRPr="00A533C2">
        <w:rPr>
          <w:rFonts w:ascii="Times New Roman" w:hAnsi="Times New Roman" w:cs="Times New Roman"/>
          <w:i/>
          <w:iCs/>
          <w:sz w:val="24"/>
          <w:szCs w:val="24"/>
        </w:rPr>
        <w:t>„Umění vytváření žádoucích postojů je součástí pedagogického mistrovství každého v</w:t>
      </w:r>
      <w:r w:rsidR="00B75E8F">
        <w:rPr>
          <w:rFonts w:ascii="Times New Roman" w:hAnsi="Times New Roman" w:cs="Times New Roman"/>
          <w:i/>
          <w:iCs/>
          <w:sz w:val="24"/>
          <w:szCs w:val="24"/>
        </w:rPr>
        <w:t>ychovatele“</w:t>
      </w:r>
      <w:r w:rsidRPr="00A533C2">
        <w:rPr>
          <w:rFonts w:ascii="Times New Roman" w:hAnsi="Times New Roman" w:cs="Times New Roman"/>
          <w:sz w:val="24"/>
          <w:szCs w:val="24"/>
        </w:rPr>
        <w:t>(Täubner, 1996, Weiss, 2010)</w:t>
      </w:r>
      <w:r w:rsidR="00B75E8F">
        <w:rPr>
          <w:rFonts w:ascii="Times New Roman" w:hAnsi="Times New Roman" w:cs="Times New Roman"/>
          <w:sz w:val="24"/>
          <w:szCs w:val="24"/>
        </w:rPr>
        <w:t>.</w:t>
      </w:r>
      <w:r w:rsidR="0028459A">
        <w:rPr>
          <w:rFonts w:ascii="Times New Roman" w:hAnsi="Times New Roman" w:cs="Times New Roman"/>
          <w:sz w:val="24"/>
          <w:szCs w:val="24"/>
        </w:rPr>
        <w:t xml:space="preserve"> Důležit</w:t>
      </w:r>
      <w:r w:rsidR="00FB0BE3">
        <w:rPr>
          <w:rFonts w:ascii="Times New Roman" w:hAnsi="Times New Roman" w:cs="Times New Roman"/>
          <w:sz w:val="24"/>
          <w:szCs w:val="24"/>
        </w:rPr>
        <w:t>é</w:t>
      </w:r>
      <w:r w:rsidR="0028459A">
        <w:rPr>
          <w:rFonts w:ascii="Times New Roman" w:hAnsi="Times New Roman" w:cs="Times New Roman"/>
          <w:sz w:val="24"/>
          <w:szCs w:val="24"/>
        </w:rPr>
        <w:t xml:space="preserve"> je </w:t>
      </w:r>
      <w:r w:rsidR="00FB0BE3">
        <w:rPr>
          <w:rFonts w:ascii="Times New Roman" w:hAnsi="Times New Roman" w:cs="Times New Roman"/>
          <w:sz w:val="24"/>
          <w:szCs w:val="24"/>
        </w:rPr>
        <w:t xml:space="preserve">zařazení </w:t>
      </w:r>
      <w:r w:rsidR="00AE0E0C">
        <w:rPr>
          <w:rFonts w:ascii="Times New Roman" w:hAnsi="Times New Roman" w:cs="Times New Roman"/>
          <w:sz w:val="24"/>
          <w:szCs w:val="24"/>
        </w:rPr>
        <w:t xml:space="preserve">celé řady </w:t>
      </w:r>
      <w:r w:rsidR="00FB0BE3">
        <w:rPr>
          <w:rFonts w:ascii="Times New Roman" w:hAnsi="Times New Roman" w:cs="Times New Roman"/>
          <w:sz w:val="24"/>
          <w:szCs w:val="24"/>
        </w:rPr>
        <w:t xml:space="preserve">aktivizačních technik, které upoutají pozornost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B0BE3">
        <w:rPr>
          <w:rFonts w:ascii="Times New Roman" w:hAnsi="Times New Roman" w:cs="Times New Roman"/>
          <w:sz w:val="24"/>
          <w:szCs w:val="24"/>
        </w:rPr>
        <w:t xml:space="preserve">směřují </w:t>
      </w:r>
      <w:r w:rsidR="00CE0E4B">
        <w:rPr>
          <w:rFonts w:ascii="Times New Roman" w:hAnsi="Times New Roman" w:cs="Times New Roman"/>
          <w:sz w:val="24"/>
          <w:szCs w:val="24"/>
        </w:rPr>
        <w:t>k </w:t>
      </w:r>
      <w:r w:rsidR="00FB0BE3">
        <w:rPr>
          <w:rFonts w:ascii="Times New Roman" w:hAnsi="Times New Roman" w:cs="Times New Roman"/>
          <w:sz w:val="24"/>
          <w:szCs w:val="24"/>
        </w:rPr>
        <w:t>spoluúčasti na řešení problematiky</w:t>
      </w:r>
      <w:r w:rsidR="00AE0E0C">
        <w:rPr>
          <w:rFonts w:ascii="Times New Roman" w:hAnsi="Times New Roman" w:cs="Times New Roman"/>
          <w:sz w:val="24"/>
          <w:szCs w:val="24"/>
        </w:rPr>
        <w:t xml:space="preserve">, důležité je nechat co nejvíce pracovat, hrát si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AE0E0C">
        <w:rPr>
          <w:rFonts w:ascii="Times New Roman" w:hAnsi="Times New Roman" w:cs="Times New Roman"/>
          <w:sz w:val="24"/>
          <w:szCs w:val="24"/>
        </w:rPr>
        <w:t xml:space="preserve">myslet žáky, omezit přednáškový styl frontální výuky. Vytvářet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AE0E0C">
        <w:rPr>
          <w:rFonts w:ascii="Times New Roman" w:hAnsi="Times New Roman" w:cs="Times New Roman"/>
          <w:sz w:val="24"/>
          <w:szCs w:val="24"/>
        </w:rPr>
        <w:t xml:space="preserve">podporovat pozitivní třídní klima, podporovat spolupráci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AE0E0C">
        <w:rPr>
          <w:rFonts w:ascii="Times New Roman" w:hAnsi="Times New Roman" w:cs="Times New Roman"/>
          <w:sz w:val="24"/>
          <w:szCs w:val="24"/>
        </w:rPr>
        <w:t>dobré vztahy, věnovat pozornost rozvoji měkkých dovedností</w:t>
      </w:r>
      <w:r w:rsidR="00B75E8F">
        <w:rPr>
          <w:rFonts w:ascii="Times New Roman" w:hAnsi="Times New Roman" w:cs="Times New Roman"/>
          <w:sz w:val="24"/>
          <w:szCs w:val="24"/>
        </w:rPr>
        <w:t xml:space="preserve"> (</w:t>
      </w:r>
      <w:r w:rsidR="00810B2D">
        <w:rPr>
          <w:rFonts w:ascii="Times New Roman" w:hAnsi="Times New Roman" w:cs="Times New Roman"/>
          <w:sz w:val="24"/>
          <w:szCs w:val="24"/>
        </w:rPr>
        <w:t>Čapek, 2017)</w:t>
      </w:r>
      <w:r w:rsidR="00B75E8F">
        <w:rPr>
          <w:rFonts w:ascii="Times New Roman" w:hAnsi="Times New Roman" w:cs="Times New Roman"/>
          <w:sz w:val="24"/>
          <w:szCs w:val="24"/>
        </w:rPr>
        <w:t>.</w:t>
      </w:r>
    </w:p>
    <w:p w:rsidR="00BC739C" w:rsidRDefault="00937474" w:rsidP="00463A6B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Dovednosti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463A6B">
        <w:rPr>
          <w:rFonts w:ascii="Times New Roman" w:hAnsi="Times New Roman" w:cs="Times New Roman"/>
          <w:sz w:val="24"/>
          <w:szCs w:val="24"/>
        </w:rPr>
        <w:t>p</w:t>
      </w:r>
      <w:r w:rsidR="00A533C2">
        <w:rPr>
          <w:rFonts w:ascii="Times New Roman" w:hAnsi="Times New Roman" w:cs="Times New Roman"/>
          <w:sz w:val="24"/>
          <w:szCs w:val="24"/>
        </w:rPr>
        <w:t xml:space="preserve">ostoje si žák </w:t>
      </w:r>
      <w:r w:rsidR="000A298C">
        <w:rPr>
          <w:rFonts w:ascii="Times New Roman" w:hAnsi="Times New Roman" w:cs="Times New Roman"/>
          <w:sz w:val="24"/>
          <w:szCs w:val="24"/>
        </w:rPr>
        <w:t xml:space="preserve">nebuduje jen na základě znalostí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0A298C">
        <w:rPr>
          <w:rFonts w:ascii="Times New Roman" w:hAnsi="Times New Roman" w:cs="Times New Roman"/>
          <w:sz w:val="24"/>
          <w:szCs w:val="24"/>
        </w:rPr>
        <w:t>vnějším světě, ale rovněž na základě poz</w:t>
      </w:r>
      <w:r w:rsidR="00BD7BC4">
        <w:rPr>
          <w:rFonts w:ascii="Times New Roman" w:hAnsi="Times New Roman" w:cs="Times New Roman"/>
          <w:sz w:val="24"/>
          <w:szCs w:val="24"/>
        </w:rPr>
        <w:t>návání sebe sama, sebeuvědomění.</w:t>
      </w:r>
      <w:r w:rsidR="00512421">
        <w:rPr>
          <w:rFonts w:ascii="Times New Roman" w:hAnsi="Times New Roman" w:cs="Times New Roman"/>
          <w:sz w:val="24"/>
          <w:szCs w:val="24"/>
        </w:rPr>
        <w:t xml:space="preserve"> V současnosti se </w:t>
      </w:r>
      <w:r w:rsidR="00512ABA">
        <w:rPr>
          <w:rFonts w:ascii="Times New Roman" w:hAnsi="Times New Roman" w:cs="Times New Roman"/>
          <w:sz w:val="24"/>
          <w:szCs w:val="24"/>
        </w:rPr>
        <w:t xml:space="preserve">v souvislosti s reformami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512ABA">
        <w:rPr>
          <w:rFonts w:ascii="Times New Roman" w:hAnsi="Times New Roman" w:cs="Times New Roman"/>
          <w:sz w:val="24"/>
          <w:szCs w:val="24"/>
        </w:rPr>
        <w:t xml:space="preserve">humanizací vzdělávání mluví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512ABA">
        <w:rPr>
          <w:rFonts w:ascii="Times New Roman" w:hAnsi="Times New Roman" w:cs="Times New Roman"/>
          <w:sz w:val="24"/>
          <w:szCs w:val="24"/>
        </w:rPr>
        <w:t>stylech, podporující</w:t>
      </w:r>
      <w:r w:rsidR="00503998">
        <w:rPr>
          <w:rFonts w:ascii="Times New Roman" w:hAnsi="Times New Roman" w:cs="Times New Roman"/>
          <w:sz w:val="24"/>
          <w:szCs w:val="24"/>
        </w:rPr>
        <w:t>ch</w:t>
      </w:r>
      <w:r w:rsidR="00512ABA">
        <w:rPr>
          <w:rFonts w:ascii="Times New Roman" w:hAnsi="Times New Roman" w:cs="Times New Roman"/>
          <w:sz w:val="24"/>
          <w:szCs w:val="24"/>
        </w:rPr>
        <w:t xml:space="preserve"> rozvoj emoční inteligence žáků.</w:t>
      </w:r>
      <w:r w:rsidR="0027782C">
        <w:rPr>
          <w:rFonts w:ascii="Times New Roman" w:hAnsi="Times New Roman" w:cs="Times New Roman"/>
          <w:sz w:val="24"/>
          <w:szCs w:val="24"/>
        </w:rPr>
        <w:t xml:space="preserve"> Ta se dá definovat jako </w:t>
      </w:r>
      <w:r w:rsidR="0027782C" w:rsidRPr="00BC739C">
        <w:rPr>
          <w:rFonts w:ascii="Times New Roman" w:hAnsi="Times New Roman" w:cs="Times New Roman"/>
          <w:i/>
          <w:sz w:val="24"/>
          <w:szCs w:val="24"/>
        </w:rPr>
        <w:t>„součást sociální inteligence, která zahrnuje schopnost sledovat</w:t>
      </w:r>
      <w:r w:rsidR="00566819" w:rsidRPr="00BC739C">
        <w:rPr>
          <w:rFonts w:ascii="Times New Roman" w:hAnsi="Times New Roman" w:cs="Times New Roman"/>
          <w:i/>
          <w:sz w:val="24"/>
          <w:szCs w:val="24"/>
        </w:rPr>
        <w:t xml:space="preserve"> vlastní </w:t>
      </w:r>
      <w:r w:rsidR="00CE0E4B" w:rsidRPr="00BC739C">
        <w:rPr>
          <w:rFonts w:ascii="Times New Roman" w:hAnsi="Times New Roman" w:cs="Times New Roman"/>
          <w:i/>
          <w:sz w:val="24"/>
          <w:szCs w:val="24"/>
        </w:rPr>
        <w:t>i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="00566819" w:rsidRPr="00BC739C">
        <w:rPr>
          <w:rFonts w:ascii="Times New Roman" w:hAnsi="Times New Roman" w:cs="Times New Roman"/>
          <w:i/>
          <w:sz w:val="24"/>
          <w:szCs w:val="24"/>
        </w:rPr>
        <w:t xml:space="preserve">cizí pocity </w:t>
      </w:r>
      <w:r w:rsidR="00CE0E4B" w:rsidRPr="00BC739C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="00566819" w:rsidRPr="00BC739C">
        <w:rPr>
          <w:rFonts w:ascii="Times New Roman" w:hAnsi="Times New Roman" w:cs="Times New Roman"/>
          <w:i/>
          <w:sz w:val="24"/>
          <w:szCs w:val="24"/>
        </w:rPr>
        <w:t xml:space="preserve">emoce, rozlišovat je </w:t>
      </w:r>
      <w:r w:rsidR="00CE0E4B" w:rsidRPr="00BC739C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="00566819" w:rsidRPr="00BC739C">
        <w:rPr>
          <w:rFonts w:ascii="Times New Roman" w:hAnsi="Times New Roman" w:cs="Times New Roman"/>
          <w:i/>
          <w:sz w:val="24"/>
          <w:szCs w:val="24"/>
        </w:rPr>
        <w:t>využívat tyto infor</w:t>
      </w:r>
      <w:r w:rsidR="00B75E8F">
        <w:rPr>
          <w:rFonts w:ascii="Times New Roman" w:hAnsi="Times New Roman" w:cs="Times New Roman"/>
          <w:i/>
          <w:sz w:val="24"/>
          <w:szCs w:val="24"/>
        </w:rPr>
        <w:t xml:space="preserve">mace ve svém myšlení </w:t>
      </w:r>
      <w:r w:rsidR="00CE0E4B">
        <w:rPr>
          <w:rFonts w:ascii="Times New Roman" w:hAnsi="Times New Roman" w:cs="Times New Roman"/>
          <w:i/>
          <w:sz w:val="24"/>
          <w:szCs w:val="24"/>
        </w:rPr>
        <w:t>a </w:t>
      </w:r>
      <w:r w:rsidR="00B75E8F">
        <w:rPr>
          <w:rFonts w:ascii="Times New Roman" w:hAnsi="Times New Roman" w:cs="Times New Roman"/>
          <w:i/>
          <w:sz w:val="24"/>
          <w:szCs w:val="24"/>
        </w:rPr>
        <w:t>chování“</w:t>
      </w:r>
      <w:r w:rsidR="00566819">
        <w:rPr>
          <w:rFonts w:ascii="Times New Roman" w:hAnsi="Times New Roman" w:cs="Times New Roman"/>
          <w:sz w:val="24"/>
          <w:szCs w:val="24"/>
        </w:rPr>
        <w:t xml:space="preserve">(Gajdošová, Heréniyová, 2006, s. 36). Složky této inteligence jsou hierarchicky uspořádány jedna na druhou, takže například sebeuvědomění umožňuje sebeovládání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566819">
        <w:rPr>
          <w:rFonts w:ascii="Times New Roman" w:hAnsi="Times New Roman" w:cs="Times New Roman"/>
          <w:sz w:val="24"/>
          <w:szCs w:val="24"/>
        </w:rPr>
        <w:t xml:space="preserve">empatii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566819">
        <w:rPr>
          <w:rFonts w:ascii="Times New Roman" w:hAnsi="Times New Roman" w:cs="Times New Roman"/>
          <w:sz w:val="24"/>
          <w:szCs w:val="24"/>
        </w:rPr>
        <w:t>ty jsou zase zdrojem motivace, na vrcholu jsou dovednost</w:t>
      </w:r>
      <w:r w:rsidR="00222C78">
        <w:rPr>
          <w:rFonts w:ascii="Times New Roman" w:hAnsi="Times New Roman" w:cs="Times New Roman"/>
          <w:sz w:val="24"/>
          <w:szCs w:val="24"/>
        </w:rPr>
        <w:t>i jako spo</w:t>
      </w:r>
      <w:r w:rsidR="00AB3954">
        <w:rPr>
          <w:rFonts w:ascii="Times New Roman" w:hAnsi="Times New Roman" w:cs="Times New Roman"/>
          <w:sz w:val="24"/>
          <w:szCs w:val="24"/>
        </w:rPr>
        <w:t>lečenské uplatnění či šťas</w:t>
      </w:r>
      <w:r w:rsidR="007B6D4A">
        <w:rPr>
          <w:rFonts w:ascii="Times New Roman" w:hAnsi="Times New Roman" w:cs="Times New Roman"/>
          <w:sz w:val="24"/>
          <w:szCs w:val="24"/>
        </w:rPr>
        <w:t>t</w:t>
      </w:r>
      <w:r w:rsidR="00AB3954">
        <w:rPr>
          <w:rFonts w:ascii="Times New Roman" w:hAnsi="Times New Roman" w:cs="Times New Roman"/>
          <w:sz w:val="24"/>
          <w:szCs w:val="24"/>
        </w:rPr>
        <w:t>né</w:t>
      </w:r>
      <w:r w:rsidR="00222C78">
        <w:rPr>
          <w:rFonts w:ascii="Times New Roman" w:hAnsi="Times New Roman" w:cs="Times New Roman"/>
          <w:sz w:val="24"/>
          <w:szCs w:val="24"/>
        </w:rPr>
        <w:t xml:space="preserve"> partnerství</w:t>
      </w:r>
      <w:r w:rsidR="00566819">
        <w:rPr>
          <w:rFonts w:ascii="Times New Roman" w:hAnsi="Times New Roman" w:cs="Times New Roman"/>
          <w:sz w:val="24"/>
          <w:szCs w:val="24"/>
        </w:rPr>
        <w:t>.</w:t>
      </w:r>
      <w:r w:rsidR="00503998">
        <w:rPr>
          <w:rFonts w:ascii="Times New Roman" w:hAnsi="Times New Roman" w:cs="Times New Roman"/>
          <w:sz w:val="24"/>
          <w:szCs w:val="24"/>
        </w:rPr>
        <w:t xml:space="preserve"> Formování této složky úzce souvisí s tématy sexuálně-reprodukčního zdraví.</w:t>
      </w:r>
      <w:r w:rsidR="00566819">
        <w:rPr>
          <w:rFonts w:ascii="Times New Roman" w:hAnsi="Times New Roman" w:cs="Times New Roman"/>
          <w:sz w:val="24"/>
          <w:szCs w:val="24"/>
        </w:rPr>
        <w:t xml:space="preserve"> V rámci </w:t>
      </w:r>
      <w:r w:rsidR="00BC739C">
        <w:rPr>
          <w:rFonts w:ascii="Times New Roman" w:hAnsi="Times New Roman" w:cs="Times New Roman"/>
          <w:sz w:val="24"/>
          <w:szCs w:val="24"/>
        </w:rPr>
        <w:t xml:space="preserve">mezilidských vztahů by měla škola usilovat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BC739C">
        <w:rPr>
          <w:rFonts w:ascii="Times New Roman" w:hAnsi="Times New Roman" w:cs="Times New Roman"/>
          <w:sz w:val="24"/>
          <w:szCs w:val="24"/>
        </w:rPr>
        <w:t>získání následujících kompetencí</w:t>
      </w:r>
      <w:r w:rsidR="003919B7">
        <w:rPr>
          <w:rFonts w:ascii="Times New Roman" w:hAnsi="Times New Roman" w:cs="Times New Roman"/>
          <w:sz w:val="24"/>
          <w:szCs w:val="24"/>
        </w:rPr>
        <w:t xml:space="preserve"> (Gajdošová, Herén</w:t>
      </w:r>
      <w:r w:rsidR="00503998">
        <w:rPr>
          <w:rFonts w:ascii="Times New Roman" w:hAnsi="Times New Roman" w:cs="Times New Roman"/>
          <w:sz w:val="24"/>
          <w:szCs w:val="24"/>
        </w:rPr>
        <w:t>y</w:t>
      </w:r>
      <w:r w:rsidR="003919B7">
        <w:rPr>
          <w:rFonts w:ascii="Times New Roman" w:hAnsi="Times New Roman" w:cs="Times New Roman"/>
          <w:sz w:val="24"/>
          <w:szCs w:val="24"/>
        </w:rPr>
        <w:t>i</w:t>
      </w:r>
      <w:r w:rsidR="00503998">
        <w:rPr>
          <w:rFonts w:ascii="Times New Roman" w:hAnsi="Times New Roman" w:cs="Times New Roman"/>
          <w:sz w:val="24"/>
          <w:szCs w:val="24"/>
        </w:rPr>
        <w:t>ová, 2006, s. 38)</w:t>
      </w:r>
      <w:r w:rsidR="00BC739C">
        <w:rPr>
          <w:rFonts w:ascii="Times New Roman" w:hAnsi="Times New Roman" w:cs="Times New Roman"/>
          <w:sz w:val="24"/>
          <w:szCs w:val="24"/>
        </w:rPr>
        <w:t>:</w:t>
      </w:r>
    </w:p>
    <w:p w:rsidR="00BC739C" w:rsidRPr="00503998" w:rsidRDefault="00BC739C" w:rsidP="00BC739C">
      <w:pPr>
        <w:pStyle w:val="Odstavecseseznamem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998">
        <w:rPr>
          <w:rFonts w:ascii="Times New Roman" w:hAnsi="Times New Roman" w:cs="Times New Roman"/>
          <w:b/>
          <w:i/>
          <w:sz w:val="24"/>
          <w:szCs w:val="24"/>
        </w:rPr>
        <w:lastRenderedPageBreak/>
        <w:t>Poznání vlastních emocí:</w:t>
      </w:r>
      <w:r w:rsidRPr="00503998">
        <w:rPr>
          <w:rFonts w:ascii="Times New Roman" w:hAnsi="Times New Roman" w:cs="Times New Roman"/>
          <w:i/>
          <w:sz w:val="24"/>
          <w:szCs w:val="24"/>
        </w:rPr>
        <w:t>sebeuvědomění – vědomé rozpoznání citu v okamžiku jeho vzniku</w:t>
      </w:r>
    </w:p>
    <w:p w:rsidR="00BC739C" w:rsidRPr="00503998" w:rsidRDefault="00BC739C" w:rsidP="00BC739C">
      <w:pPr>
        <w:pStyle w:val="Odstavecseseznamem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998">
        <w:rPr>
          <w:rFonts w:ascii="Times New Roman" w:hAnsi="Times New Roman" w:cs="Times New Roman"/>
          <w:b/>
          <w:i/>
          <w:sz w:val="24"/>
          <w:szCs w:val="24"/>
        </w:rPr>
        <w:t>Zvládnutí emocí:</w:t>
      </w:r>
      <w:r w:rsidRPr="00503998">
        <w:rPr>
          <w:rFonts w:ascii="Times New Roman" w:hAnsi="Times New Roman" w:cs="Times New Roman"/>
          <w:i/>
          <w:sz w:val="24"/>
          <w:szCs w:val="24"/>
        </w:rPr>
        <w:t xml:space="preserve"> např.schopnost uklidnit vlastní rozčilení, zbavit se úzkosti, podrážděnosti.</w:t>
      </w:r>
    </w:p>
    <w:p w:rsidR="00BC739C" w:rsidRPr="00503998" w:rsidRDefault="00BC739C" w:rsidP="00BC739C">
      <w:pPr>
        <w:pStyle w:val="Odstavecseseznamem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998">
        <w:rPr>
          <w:rFonts w:ascii="Times New Roman" w:hAnsi="Times New Roman" w:cs="Times New Roman"/>
          <w:b/>
          <w:i/>
          <w:sz w:val="24"/>
          <w:szCs w:val="24"/>
        </w:rPr>
        <w:t>Schopnost motivovat sebe sama:</w:t>
      </w:r>
      <w:r w:rsidRPr="00503998">
        <w:rPr>
          <w:rFonts w:ascii="Times New Roman" w:hAnsi="Times New Roman" w:cs="Times New Roman"/>
          <w:i/>
          <w:sz w:val="24"/>
          <w:szCs w:val="24"/>
        </w:rPr>
        <w:t xml:space="preserve"> zapojit emoce do našeho snažení – je nezbytné proto, abychom byli schopni dlouhodobě se soustředit, aniž bychom přitom ztratili motivaci.</w:t>
      </w:r>
    </w:p>
    <w:p w:rsidR="00BC739C" w:rsidRPr="00503998" w:rsidRDefault="00BC739C" w:rsidP="00BC739C">
      <w:pPr>
        <w:pStyle w:val="Odstavecseseznamem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998">
        <w:rPr>
          <w:rFonts w:ascii="Times New Roman" w:hAnsi="Times New Roman" w:cs="Times New Roman"/>
          <w:b/>
          <w:i/>
          <w:sz w:val="24"/>
          <w:szCs w:val="24"/>
        </w:rPr>
        <w:t>Vnímavost k emocím druhých lidí:</w:t>
      </w:r>
      <w:r w:rsidRPr="00503998">
        <w:rPr>
          <w:rFonts w:ascii="Times New Roman" w:hAnsi="Times New Roman" w:cs="Times New Roman"/>
          <w:i/>
          <w:sz w:val="24"/>
          <w:szCs w:val="24"/>
        </w:rPr>
        <w:t xml:space="preserve"> rozvíjet v sobě empatii jako základní lidskou kvalitu.</w:t>
      </w:r>
    </w:p>
    <w:p w:rsidR="00BC739C" w:rsidRPr="00503998" w:rsidRDefault="00BC739C" w:rsidP="00BC739C">
      <w:pPr>
        <w:pStyle w:val="Odstavecseseznamem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998">
        <w:rPr>
          <w:rFonts w:ascii="Times New Roman" w:hAnsi="Times New Roman" w:cs="Times New Roman"/>
          <w:b/>
          <w:i/>
          <w:sz w:val="24"/>
          <w:szCs w:val="24"/>
        </w:rPr>
        <w:t>Umění mezilidských vztahů:</w:t>
      </w:r>
      <w:r w:rsidRPr="00503998">
        <w:rPr>
          <w:rFonts w:ascii="Times New Roman" w:hAnsi="Times New Roman" w:cs="Times New Roman"/>
          <w:i/>
          <w:sz w:val="24"/>
          <w:szCs w:val="24"/>
        </w:rPr>
        <w:t xml:space="preserve"> rozvíjet v sobě schopnost vcítit se do emocí ostatních </w:t>
      </w:r>
      <w:r w:rsidR="00CE0E4B" w:rsidRPr="00503998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503998">
        <w:rPr>
          <w:rFonts w:ascii="Times New Roman" w:hAnsi="Times New Roman" w:cs="Times New Roman"/>
          <w:i/>
          <w:sz w:val="24"/>
          <w:szCs w:val="24"/>
        </w:rPr>
        <w:t>tomu přizpůsobit své chování.</w:t>
      </w:r>
    </w:p>
    <w:p w:rsidR="00937474" w:rsidRPr="00937474" w:rsidRDefault="00463A6B" w:rsidP="00FC2E53">
      <w:pPr>
        <w:pStyle w:val="Nadpis3"/>
        <w:numPr>
          <w:ilvl w:val="2"/>
          <w:numId w:val="3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8538987"/>
      <w:r>
        <w:rPr>
          <w:rFonts w:ascii="Times New Roman" w:hAnsi="Times New Roman" w:cs="Times New Roman"/>
          <w:color w:val="auto"/>
          <w:sz w:val="24"/>
          <w:szCs w:val="24"/>
        </w:rPr>
        <w:t>Osobnost učitele sexuální výchovy</w:t>
      </w:r>
      <w:bookmarkEnd w:id="15"/>
    </w:p>
    <w:p w:rsidR="00045FFD" w:rsidRDefault="00BC30B1" w:rsidP="00B2328E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tohoto předmětu</w:t>
      </w:r>
      <w:r w:rsidR="00B33A30">
        <w:rPr>
          <w:rFonts w:ascii="Times New Roman" w:hAnsi="Times New Roman" w:cs="Times New Roman"/>
          <w:sz w:val="24"/>
          <w:szCs w:val="24"/>
        </w:rPr>
        <w:t xml:space="preserve"> klade zvýšené náro</w:t>
      </w:r>
      <w:r>
        <w:rPr>
          <w:rFonts w:ascii="Times New Roman" w:hAnsi="Times New Roman" w:cs="Times New Roman"/>
          <w:sz w:val="24"/>
          <w:szCs w:val="24"/>
        </w:rPr>
        <w:t>ky na osobní zralost vyučujícího</w:t>
      </w:r>
      <w:r w:rsidR="00B33A30">
        <w:rPr>
          <w:rFonts w:ascii="Times New Roman" w:hAnsi="Times New Roman" w:cs="Times New Roman"/>
          <w:sz w:val="24"/>
          <w:szCs w:val="24"/>
        </w:rPr>
        <w:t xml:space="preserve">. V první </w:t>
      </w:r>
      <w:r w:rsidR="000D7F2B">
        <w:rPr>
          <w:rFonts w:ascii="Times New Roman" w:hAnsi="Times New Roman" w:cs="Times New Roman"/>
          <w:sz w:val="24"/>
          <w:szCs w:val="24"/>
        </w:rPr>
        <w:t>řa</w:t>
      </w:r>
      <w:r w:rsidR="00B33A30">
        <w:rPr>
          <w:rFonts w:ascii="Times New Roman" w:hAnsi="Times New Roman" w:cs="Times New Roman"/>
          <w:sz w:val="24"/>
          <w:szCs w:val="24"/>
        </w:rPr>
        <w:t xml:space="preserve">dě nároky ve smyslu </w:t>
      </w:r>
      <w:r w:rsidR="00E45764">
        <w:rPr>
          <w:rFonts w:ascii="Times New Roman" w:hAnsi="Times New Roman" w:cs="Times New Roman"/>
          <w:sz w:val="24"/>
          <w:szCs w:val="24"/>
        </w:rPr>
        <w:t xml:space="preserve">vysoké motivace pro učení takto specifického předmětu. Dále souznění s hodnotami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E45764">
        <w:rPr>
          <w:rFonts w:ascii="Times New Roman" w:hAnsi="Times New Roman" w:cs="Times New Roman"/>
          <w:sz w:val="24"/>
          <w:szCs w:val="24"/>
        </w:rPr>
        <w:t xml:space="preserve">principy, které bude </w:t>
      </w:r>
      <w:r w:rsidR="00045FFD">
        <w:rPr>
          <w:rFonts w:ascii="Times New Roman" w:hAnsi="Times New Roman" w:cs="Times New Roman"/>
          <w:sz w:val="24"/>
          <w:szCs w:val="24"/>
        </w:rPr>
        <w:t xml:space="preserve">lektor </w:t>
      </w:r>
      <w:r w:rsidR="00E45764">
        <w:rPr>
          <w:rFonts w:ascii="Times New Roman" w:hAnsi="Times New Roman" w:cs="Times New Roman"/>
          <w:sz w:val="24"/>
          <w:szCs w:val="24"/>
        </w:rPr>
        <w:t>vyučovat. S</w:t>
      </w:r>
      <w:r w:rsidR="00764E44">
        <w:rPr>
          <w:rFonts w:ascii="Times New Roman" w:hAnsi="Times New Roman" w:cs="Times New Roman"/>
          <w:sz w:val="24"/>
          <w:szCs w:val="24"/>
        </w:rPr>
        <w:t xml:space="preserve">oučasně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764E44">
        <w:rPr>
          <w:rFonts w:ascii="Times New Roman" w:hAnsi="Times New Roman" w:cs="Times New Roman"/>
          <w:sz w:val="24"/>
          <w:szCs w:val="24"/>
        </w:rPr>
        <w:t xml:space="preserve">podporu od vedení, nikoliv tlak – tento předmět by měl učit jen ten, kdo se na to cítí, měl by být v tomto oboru vyškolen. Učí žáky postoje nejen vytvářet, ale také je reflektovat. Musí mít citlivost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764E44">
        <w:rPr>
          <w:rFonts w:ascii="Times New Roman" w:hAnsi="Times New Roman" w:cs="Times New Roman"/>
          <w:sz w:val="24"/>
          <w:szCs w:val="24"/>
        </w:rPr>
        <w:t>respekt k hranicím každého žáka, akceptovat různorodost</w:t>
      </w:r>
      <w:r w:rsidR="00045FFD">
        <w:rPr>
          <w:rFonts w:ascii="Times New Roman" w:hAnsi="Times New Roman" w:cs="Times New Roman"/>
          <w:sz w:val="24"/>
          <w:szCs w:val="24"/>
        </w:rPr>
        <w:t xml:space="preserve">. Nezbytné je uplatňování humanizačních kritérií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45FFD">
        <w:rPr>
          <w:rFonts w:ascii="Times New Roman" w:hAnsi="Times New Roman" w:cs="Times New Roman"/>
          <w:sz w:val="24"/>
          <w:szCs w:val="24"/>
        </w:rPr>
        <w:t xml:space="preserve">etických zásad, rovněž lidsko-právních principů.Sexuální výchova je současně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045FFD">
        <w:rPr>
          <w:rFonts w:ascii="Times New Roman" w:hAnsi="Times New Roman" w:cs="Times New Roman"/>
          <w:sz w:val="24"/>
          <w:szCs w:val="24"/>
        </w:rPr>
        <w:t xml:space="preserve">výchovou společenskou. </w:t>
      </w:r>
      <w:r w:rsidR="00764E44">
        <w:rPr>
          <w:rFonts w:ascii="Times New Roman" w:hAnsi="Times New Roman" w:cs="Times New Roman"/>
          <w:sz w:val="24"/>
          <w:szCs w:val="24"/>
        </w:rPr>
        <w:t>„</w:t>
      </w:r>
      <w:r w:rsidR="00764E44" w:rsidRPr="00764E44">
        <w:rPr>
          <w:rFonts w:ascii="Times New Roman" w:hAnsi="Times New Roman" w:cs="Times New Roman"/>
          <w:i/>
          <w:sz w:val="24"/>
          <w:szCs w:val="24"/>
        </w:rPr>
        <w:t xml:space="preserve">Nezbytným předpokladem je ochota vzdělavatelů reflektovat své vlastní postoje </w:t>
      </w:r>
      <w:r w:rsidR="00CE0E4B" w:rsidRPr="00764E44">
        <w:rPr>
          <w:rFonts w:ascii="Times New Roman" w:hAnsi="Times New Roman" w:cs="Times New Roman"/>
          <w:i/>
          <w:sz w:val="24"/>
          <w:szCs w:val="24"/>
        </w:rPr>
        <w:t>k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="00764E44" w:rsidRPr="00764E44">
        <w:rPr>
          <w:rFonts w:ascii="Times New Roman" w:hAnsi="Times New Roman" w:cs="Times New Roman"/>
          <w:i/>
          <w:sz w:val="24"/>
          <w:szCs w:val="24"/>
        </w:rPr>
        <w:t xml:space="preserve">sexualitě, </w:t>
      </w:r>
      <w:r w:rsidR="00CE0E4B" w:rsidRPr="00764E44">
        <w:rPr>
          <w:rFonts w:ascii="Times New Roman" w:hAnsi="Times New Roman" w:cs="Times New Roman"/>
          <w:i/>
          <w:sz w:val="24"/>
          <w:szCs w:val="24"/>
        </w:rPr>
        <w:t>k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="00764E44" w:rsidRPr="00764E44">
        <w:rPr>
          <w:rFonts w:ascii="Times New Roman" w:hAnsi="Times New Roman" w:cs="Times New Roman"/>
          <w:i/>
          <w:sz w:val="24"/>
          <w:szCs w:val="24"/>
        </w:rPr>
        <w:t xml:space="preserve">hodnotám </w:t>
      </w:r>
      <w:r w:rsidR="00CE0E4B" w:rsidRPr="00764E44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="00764E44" w:rsidRPr="00764E44">
        <w:rPr>
          <w:rFonts w:ascii="Times New Roman" w:hAnsi="Times New Roman" w:cs="Times New Roman"/>
          <w:i/>
          <w:sz w:val="24"/>
          <w:szCs w:val="24"/>
        </w:rPr>
        <w:t xml:space="preserve">normám společnosti, neboť pro žáky budou představovat vzor. Lektoři sexuální výchovy potřebují podporující zázemí </w:t>
      </w:r>
      <w:r w:rsidR="00CE0E4B" w:rsidRPr="00764E44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="00764E44" w:rsidRPr="00764E44">
        <w:rPr>
          <w:rFonts w:ascii="Times New Roman" w:hAnsi="Times New Roman" w:cs="Times New Roman"/>
          <w:i/>
          <w:sz w:val="24"/>
          <w:szCs w:val="24"/>
        </w:rPr>
        <w:t xml:space="preserve">měli by mít přístup </w:t>
      </w:r>
      <w:r w:rsidR="00CE0E4B" w:rsidRPr="00764E44">
        <w:rPr>
          <w:rFonts w:ascii="Times New Roman" w:hAnsi="Times New Roman" w:cs="Times New Roman"/>
          <w:i/>
          <w:sz w:val="24"/>
          <w:szCs w:val="24"/>
        </w:rPr>
        <w:t>k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="00764E44" w:rsidRPr="00764E44">
        <w:rPr>
          <w:rFonts w:ascii="Times New Roman" w:hAnsi="Times New Roman" w:cs="Times New Roman"/>
          <w:i/>
          <w:sz w:val="24"/>
          <w:szCs w:val="24"/>
        </w:rPr>
        <w:t>supervizi.</w:t>
      </w:r>
      <w:r w:rsidR="00764E44">
        <w:rPr>
          <w:rFonts w:ascii="Times New Roman" w:hAnsi="Times New Roman" w:cs="Times New Roman"/>
          <w:i/>
          <w:sz w:val="24"/>
          <w:szCs w:val="24"/>
        </w:rPr>
        <w:t>“</w:t>
      </w:r>
      <w:r w:rsidR="00045FFD">
        <w:rPr>
          <w:rFonts w:ascii="Times New Roman" w:hAnsi="Times New Roman" w:cs="Times New Roman"/>
          <w:sz w:val="24"/>
          <w:szCs w:val="24"/>
        </w:rPr>
        <w:t>(Standardy pro sexuální</w:t>
      </w:r>
      <w:r w:rsidR="00B75E8F">
        <w:rPr>
          <w:rFonts w:ascii="Times New Roman" w:hAnsi="Times New Roman" w:cs="Times New Roman"/>
          <w:sz w:val="24"/>
          <w:szCs w:val="24"/>
        </w:rPr>
        <w:t xml:space="preserve"> výchovu v Evropě, 2017, s. 39).</w:t>
      </w:r>
    </w:p>
    <w:p w:rsidR="00B2328E" w:rsidRDefault="00622489" w:rsidP="00B2328E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Nezbytné je </w:t>
      </w:r>
      <w:r w:rsidR="00DF6F30">
        <w:rPr>
          <w:rFonts w:ascii="Times New Roman" w:hAnsi="Times New Roman" w:cs="Times New Roman"/>
          <w:sz w:val="24"/>
          <w:szCs w:val="24"/>
        </w:rPr>
        <w:t xml:space="preserve">v komunikaci s žáky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6F30">
        <w:rPr>
          <w:rFonts w:ascii="Times New Roman" w:hAnsi="Times New Roman" w:cs="Times New Roman"/>
          <w:sz w:val="24"/>
          <w:szCs w:val="24"/>
        </w:rPr>
        <w:t>dstoupit</w:t>
      </w:r>
      <w:r w:rsidR="00B33A30">
        <w:rPr>
          <w:rFonts w:ascii="Times New Roman" w:hAnsi="Times New Roman" w:cs="Times New Roman"/>
          <w:sz w:val="24"/>
          <w:szCs w:val="24"/>
        </w:rPr>
        <w:t xml:space="preserve"> od nadřaze</w:t>
      </w:r>
      <w:r w:rsidR="00DF6F30">
        <w:rPr>
          <w:rFonts w:ascii="Times New Roman" w:hAnsi="Times New Roman" w:cs="Times New Roman"/>
          <w:sz w:val="24"/>
          <w:szCs w:val="24"/>
        </w:rPr>
        <w:t>né, autoritativní pozice</w:t>
      </w:r>
      <w:r w:rsidR="00B33A30">
        <w:rPr>
          <w:rFonts w:ascii="Times New Roman" w:hAnsi="Times New Roman" w:cs="Times New Roman"/>
          <w:sz w:val="24"/>
          <w:szCs w:val="24"/>
        </w:rPr>
        <w:t xml:space="preserve"> směrem k</w:t>
      </w:r>
      <w:r w:rsidR="00DF6F30">
        <w:rPr>
          <w:rFonts w:ascii="Times New Roman" w:hAnsi="Times New Roman" w:cs="Times New Roman"/>
          <w:sz w:val="24"/>
          <w:szCs w:val="24"/>
        </w:rPr>
        <w:t> partnerství</w:t>
      </w:r>
      <w:r w:rsidR="00B33A30">
        <w:rPr>
          <w:rFonts w:ascii="Times New Roman" w:hAnsi="Times New Roman" w:cs="Times New Roman"/>
          <w:sz w:val="24"/>
          <w:szCs w:val="24"/>
        </w:rPr>
        <w:t>.</w:t>
      </w:r>
      <w:r w:rsidR="000D7F2B">
        <w:rPr>
          <w:rFonts w:ascii="Times New Roman" w:hAnsi="Times New Roman" w:cs="Times New Roman"/>
          <w:sz w:val="24"/>
          <w:szCs w:val="24"/>
        </w:rPr>
        <w:t>Vyžaduje</w:t>
      </w:r>
      <w:r w:rsidR="00DF6F30">
        <w:rPr>
          <w:rFonts w:ascii="Times New Roman" w:hAnsi="Times New Roman" w:cs="Times New Roman"/>
          <w:sz w:val="24"/>
          <w:szCs w:val="24"/>
        </w:rPr>
        <w:t xml:space="preserve"> to</w:t>
      </w:r>
      <w:r w:rsidR="000D7F2B">
        <w:rPr>
          <w:rFonts w:ascii="Times New Roman" w:hAnsi="Times New Roman" w:cs="Times New Roman"/>
          <w:sz w:val="24"/>
          <w:szCs w:val="24"/>
        </w:rPr>
        <w:t xml:space="preserve"> učitelovu otev</w:t>
      </w:r>
      <w:r w:rsidR="006A68C4">
        <w:rPr>
          <w:rFonts w:ascii="Times New Roman" w:hAnsi="Times New Roman" w:cs="Times New Roman"/>
          <w:sz w:val="24"/>
          <w:szCs w:val="24"/>
        </w:rPr>
        <w:t xml:space="preserve">řenost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6A68C4">
        <w:rPr>
          <w:rFonts w:ascii="Times New Roman" w:hAnsi="Times New Roman" w:cs="Times New Roman"/>
          <w:sz w:val="24"/>
          <w:szCs w:val="24"/>
        </w:rPr>
        <w:t>pravdivost</w:t>
      </w:r>
      <w:r w:rsidR="00DF6F30">
        <w:rPr>
          <w:rFonts w:ascii="Times New Roman" w:hAnsi="Times New Roman" w:cs="Times New Roman"/>
          <w:sz w:val="24"/>
          <w:szCs w:val="24"/>
        </w:rPr>
        <w:t>. P</w:t>
      </w:r>
      <w:r w:rsidR="000D7F2B">
        <w:rPr>
          <w:rFonts w:ascii="Times New Roman" w:hAnsi="Times New Roman" w:cs="Times New Roman"/>
          <w:sz w:val="24"/>
          <w:szCs w:val="24"/>
        </w:rPr>
        <w:t xml:space="preserve">okud chceme od žáka upřímnost, naučíme ho to jedině svojí </w:t>
      </w:r>
      <w:r w:rsidR="00366CCE">
        <w:rPr>
          <w:rFonts w:ascii="Times New Roman" w:hAnsi="Times New Roman" w:cs="Times New Roman"/>
          <w:sz w:val="24"/>
          <w:szCs w:val="24"/>
        </w:rPr>
        <w:t xml:space="preserve">vlastní </w:t>
      </w:r>
      <w:r w:rsidR="006A68C4">
        <w:rPr>
          <w:rFonts w:ascii="Times New Roman" w:hAnsi="Times New Roman" w:cs="Times New Roman"/>
          <w:sz w:val="24"/>
          <w:szCs w:val="24"/>
        </w:rPr>
        <w:t xml:space="preserve">(přiměřenou) </w:t>
      </w:r>
      <w:r w:rsidR="000D7F2B">
        <w:rPr>
          <w:rFonts w:ascii="Times New Roman" w:hAnsi="Times New Roman" w:cs="Times New Roman"/>
          <w:sz w:val="24"/>
          <w:szCs w:val="24"/>
        </w:rPr>
        <w:t xml:space="preserve">upřímností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6A68C4">
        <w:rPr>
          <w:rFonts w:ascii="Times New Roman" w:hAnsi="Times New Roman" w:cs="Times New Roman"/>
          <w:sz w:val="24"/>
          <w:szCs w:val="24"/>
        </w:rPr>
        <w:t>autenticitou</w:t>
      </w:r>
      <w:r w:rsidR="000D7F2B">
        <w:rPr>
          <w:rFonts w:ascii="Times New Roman" w:hAnsi="Times New Roman" w:cs="Times New Roman"/>
          <w:sz w:val="24"/>
          <w:szCs w:val="24"/>
        </w:rPr>
        <w:t>.</w:t>
      </w:r>
      <w:r w:rsidR="0093278F">
        <w:rPr>
          <w:rFonts w:ascii="Times New Roman" w:hAnsi="Times New Roman" w:cs="Times New Roman"/>
          <w:sz w:val="24"/>
          <w:szCs w:val="24"/>
        </w:rPr>
        <w:t xml:space="preserve">V komunikaci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93278F">
        <w:rPr>
          <w:rFonts w:ascii="Times New Roman" w:hAnsi="Times New Roman" w:cs="Times New Roman"/>
          <w:sz w:val="24"/>
          <w:szCs w:val="24"/>
        </w:rPr>
        <w:t>sexualitě se dle statistických výzkumů j</w:t>
      </w:r>
      <w:r w:rsidR="00222C78">
        <w:rPr>
          <w:rFonts w:ascii="Times New Roman" w:hAnsi="Times New Roman" w:cs="Times New Roman"/>
          <w:sz w:val="24"/>
          <w:szCs w:val="24"/>
        </w:rPr>
        <w:t>ako nejužitečnější prokázalo: N</w:t>
      </w:r>
      <w:r w:rsidR="0093278F">
        <w:rPr>
          <w:rFonts w:ascii="Times New Roman" w:hAnsi="Times New Roman" w:cs="Times New Roman"/>
          <w:sz w:val="24"/>
          <w:szCs w:val="24"/>
        </w:rPr>
        <w:t>esdílet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66CCE">
        <w:rPr>
          <w:rFonts w:ascii="Times New Roman" w:hAnsi="Times New Roman" w:cs="Times New Roman"/>
          <w:sz w:val="24"/>
          <w:szCs w:val="24"/>
        </w:rPr>
        <w:t>nezneuží</w:t>
      </w:r>
      <w:r w:rsidR="00222C78">
        <w:rPr>
          <w:rFonts w:ascii="Times New Roman" w:hAnsi="Times New Roman" w:cs="Times New Roman"/>
          <w:sz w:val="24"/>
          <w:szCs w:val="24"/>
        </w:rPr>
        <w:t xml:space="preserve">t svěřené informace, projevovat </w:t>
      </w:r>
      <w:r w:rsidR="0093278F">
        <w:rPr>
          <w:rFonts w:ascii="Times New Roman" w:hAnsi="Times New Roman" w:cs="Times New Roman"/>
          <w:sz w:val="24"/>
          <w:szCs w:val="24"/>
        </w:rPr>
        <w:t xml:space="preserve">zájem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93278F">
        <w:rPr>
          <w:rFonts w:ascii="Times New Roman" w:hAnsi="Times New Roman" w:cs="Times New Roman"/>
          <w:sz w:val="24"/>
          <w:szCs w:val="24"/>
        </w:rPr>
        <w:t>názor</w:t>
      </w:r>
      <w:r w:rsidR="00222C78">
        <w:rPr>
          <w:rFonts w:ascii="Times New Roman" w:hAnsi="Times New Roman" w:cs="Times New Roman"/>
          <w:sz w:val="24"/>
          <w:szCs w:val="24"/>
        </w:rPr>
        <w:t xml:space="preserve"> žáka,mít s ním vztah, projevovat</w:t>
      </w:r>
      <w:r w:rsidR="0093278F">
        <w:rPr>
          <w:rFonts w:ascii="Times New Roman" w:hAnsi="Times New Roman" w:cs="Times New Roman"/>
          <w:sz w:val="24"/>
          <w:szCs w:val="24"/>
        </w:rPr>
        <w:t xml:space="preserve"> přátelskost,netlačit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3278F">
        <w:rPr>
          <w:rFonts w:ascii="Times New Roman" w:hAnsi="Times New Roman" w:cs="Times New Roman"/>
          <w:sz w:val="24"/>
          <w:szCs w:val="24"/>
        </w:rPr>
        <w:t>nenutit</w:t>
      </w:r>
      <w:r w:rsidR="00222C78">
        <w:rPr>
          <w:rFonts w:ascii="Times New Roman" w:hAnsi="Times New Roman" w:cs="Times New Roman"/>
          <w:sz w:val="24"/>
          <w:szCs w:val="24"/>
        </w:rPr>
        <w:t xml:space="preserve"> nikoho do hovoru</w:t>
      </w:r>
      <w:r w:rsidR="0093278F">
        <w:rPr>
          <w:rFonts w:ascii="Times New Roman" w:hAnsi="Times New Roman" w:cs="Times New Roman"/>
          <w:sz w:val="24"/>
          <w:szCs w:val="24"/>
        </w:rPr>
        <w:t>,</w:t>
      </w:r>
      <w:r w:rsidR="00222C78">
        <w:rPr>
          <w:rFonts w:ascii="Times New Roman" w:hAnsi="Times New Roman" w:cs="Times New Roman"/>
          <w:sz w:val="24"/>
          <w:szCs w:val="24"/>
        </w:rPr>
        <w:t>navození</w:t>
      </w:r>
      <w:r w:rsidR="0093278F">
        <w:rPr>
          <w:rFonts w:ascii="Times New Roman" w:hAnsi="Times New Roman" w:cs="Times New Roman"/>
          <w:sz w:val="24"/>
          <w:szCs w:val="24"/>
        </w:rPr>
        <w:t xml:space="preserve"> klid</w:t>
      </w:r>
      <w:r w:rsidR="00222C78">
        <w:rPr>
          <w:rFonts w:ascii="Times New Roman" w:hAnsi="Times New Roman" w:cs="Times New Roman"/>
          <w:sz w:val="24"/>
          <w:szCs w:val="24"/>
        </w:rPr>
        <w:t>né atmosféry</w:t>
      </w:r>
      <w:r w:rsidR="0093278F">
        <w:rPr>
          <w:rFonts w:ascii="Times New Roman" w:hAnsi="Times New Roman" w:cs="Times New Roman"/>
          <w:sz w:val="24"/>
          <w:szCs w:val="24"/>
        </w:rPr>
        <w:t xml:space="preserve">, </w:t>
      </w:r>
      <w:r w:rsidR="00222C78">
        <w:rPr>
          <w:rFonts w:ascii="Times New Roman" w:hAnsi="Times New Roman" w:cs="Times New Roman"/>
          <w:sz w:val="24"/>
          <w:szCs w:val="24"/>
        </w:rPr>
        <w:t xml:space="preserve">nebýt povrchní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22C78">
        <w:rPr>
          <w:rFonts w:ascii="Times New Roman" w:hAnsi="Times New Roman" w:cs="Times New Roman"/>
          <w:sz w:val="24"/>
          <w:szCs w:val="24"/>
        </w:rPr>
        <w:t xml:space="preserve">dávat najevo nadšení z toho,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222C78">
        <w:rPr>
          <w:rFonts w:ascii="Times New Roman" w:hAnsi="Times New Roman" w:cs="Times New Roman"/>
          <w:sz w:val="24"/>
          <w:szCs w:val="24"/>
        </w:rPr>
        <w:t>čem hovoříme</w:t>
      </w:r>
      <w:r w:rsidR="00D62162">
        <w:rPr>
          <w:rFonts w:ascii="Times New Roman" w:hAnsi="Times New Roman" w:cs="Times New Roman"/>
          <w:sz w:val="24"/>
          <w:szCs w:val="24"/>
        </w:rPr>
        <w:t>, jít</w:t>
      </w:r>
      <w:r w:rsidR="0022394C">
        <w:rPr>
          <w:rFonts w:ascii="Times New Roman" w:hAnsi="Times New Roman" w:cs="Times New Roman"/>
          <w:sz w:val="24"/>
          <w:szCs w:val="24"/>
        </w:rPr>
        <w:t xml:space="preserve"> do hloubky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2394C">
        <w:rPr>
          <w:rFonts w:ascii="Times New Roman" w:hAnsi="Times New Roman" w:cs="Times New Roman"/>
          <w:sz w:val="24"/>
          <w:szCs w:val="24"/>
        </w:rPr>
        <w:t>prokázat svůj informační potenciál.</w:t>
      </w:r>
      <w:r w:rsidR="0027782C">
        <w:rPr>
          <w:rFonts w:ascii="Times New Roman" w:hAnsi="Times New Roman" w:cs="Times New Roman"/>
          <w:sz w:val="24"/>
          <w:szCs w:val="24"/>
        </w:rPr>
        <w:t xml:space="preserve"> Naopak jako neefektivní se ukázal po</w:t>
      </w:r>
      <w:r w:rsidR="0022394C">
        <w:rPr>
          <w:rFonts w:ascii="Times New Roman" w:hAnsi="Times New Roman" w:cs="Times New Roman"/>
          <w:sz w:val="24"/>
          <w:szCs w:val="24"/>
        </w:rPr>
        <w:t>stoj vychovatele,</w:t>
      </w:r>
      <w:r w:rsidR="0027782C">
        <w:rPr>
          <w:rFonts w:ascii="Times New Roman" w:hAnsi="Times New Roman" w:cs="Times New Roman"/>
          <w:sz w:val="24"/>
          <w:szCs w:val="24"/>
        </w:rPr>
        <w:t xml:space="preserve"> že on rozhoduje, </w:t>
      </w:r>
      <w:r w:rsidR="0027782C">
        <w:rPr>
          <w:rFonts w:ascii="Times New Roman" w:hAnsi="Times New Roman" w:cs="Times New Roman"/>
          <w:sz w:val="24"/>
          <w:szCs w:val="24"/>
        </w:rPr>
        <w:lastRenderedPageBreak/>
        <w:t>přesvědčovací techniky bez možnosti změnit názor, odstup, přednáškový styl, formáln</w:t>
      </w:r>
      <w:r w:rsidR="00B75E8F">
        <w:rPr>
          <w:rFonts w:ascii="Times New Roman" w:hAnsi="Times New Roman" w:cs="Times New Roman"/>
          <w:sz w:val="24"/>
          <w:szCs w:val="24"/>
        </w:rPr>
        <w:t xml:space="preserve">ost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75E8F">
        <w:rPr>
          <w:rFonts w:ascii="Times New Roman" w:hAnsi="Times New Roman" w:cs="Times New Roman"/>
          <w:sz w:val="24"/>
          <w:szCs w:val="24"/>
        </w:rPr>
        <w:t xml:space="preserve">chladný, odměřený přístup (Kaňák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7782C">
        <w:rPr>
          <w:rFonts w:ascii="Times New Roman" w:hAnsi="Times New Roman" w:cs="Times New Roman"/>
          <w:sz w:val="24"/>
          <w:szCs w:val="24"/>
        </w:rPr>
        <w:t>Stretti, 2014</w:t>
      </w:r>
      <w:r w:rsidR="00B75E8F">
        <w:rPr>
          <w:rFonts w:ascii="Times New Roman" w:hAnsi="Times New Roman" w:cs="Times New Roman"/>
          <w:sz w:val="24"/>
          <w:szCs w:val="24"/>
        </w:rPr>
        <w:t xml:space="preserve">; Gajdošová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6A68C4">
        <w:rPr>
          <w:rFonts w:ascii="Times New Roman" w:hAnsi="Times New Roman" w:cs="Times New Roman"/>
          <w:sz w:val="24"/>
          <w:szCs w:val="24"/>
        </w:rPr>
        <w:t>He</w:t>
      </w:r>
      <w:r w:rsidR="00366CCE">
        <w:rPr>
          <w:rFonts w:ascii="Times New Roman" w:hAnsi="Times New Roman" w:cs="Times New Roman"/>
          <w:sz w:val="24"/>
          <w:szCs w:val="24"/>
        </w:rPr>
        <w:t>rén</w:t>
      </w:r>
      <w:r w:rsidR="006A68C4">
        <w:rPr>
          <w:rFonts w:ascii="Times New Roman" w:hAnsi="Times New Roman" w:cs="Times New Roman"/>
          <w:sz w:val="24"/>
          <w:szCs w:val="24"/>
        </w:rPr>
        <w:t>y</w:t>
      </w:r>
      <w:r w:rsidR="00366CCE">
        <w:rPr>
          <w:rFonts w:ascii="Times New Roman" w:hAnsi="Times New Roman" w:cs="Times New Roman"/>
          <w:sz w:val="24"/>
          <w:szCs w:val="24"/>
        </w:rPr>
        <w:t>i</w:t>
      </w:r>
      <w:r w:rsidR="006A68C4">
        <w:rPr>
          <w:rFonts w:ascii="Times New Roman" w:hAnsi="Times New Roman" w:cs="Times New Roman"/>
          <w:sz w:val="24"/>
          <w:szCs w:val="24"/>
        </w:rPr>
        <w:t>ová, 2006</w:t>
      </w:r>
      <w:r w:rsidR="0027782C">
        <w:rPr>
          <w:rFonts w:ascii="Times New Roman" w:hAnsi="Times New Roman" w:cs="Times New Roman"/>
          <w:sz w:val="24"/>
          <w:szCs w:val="24"/>
        </w:rPr>
        <w:t>)</w:t>
      </w:r>
      <w:r w:rsidR="00B75E8F">
        <w:rPr>
          <w:rFonts w:ascii="Times New Roman" w:hAnsi="Times New Roman" w:cs="Times New Roman"/>
          <w:sz w:val="24"/>
          <w:szCs w:val="24"/>
        </w:rPr>
        <w:t>.</w:t>
      </w:r>
    </w:p>
    <w:p w:rsidR="00366CCE" w:rsidRDefault="00561DEB" w:rsidP="00FC2E53">
      <w:pPr>
        <w:pStyle w:val="Nadpis3"/>
        <w:numPr>
          <w:ilvl w:val="2"/>
          <w:numId w:val="3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8538988"/>
      <w:r>
        <w:rPr>
          <w:rFonts w:ascii="Times New Roman" w:hAnsi="Times New Roman" w:cs="Times New Roman"/>
          <w:color w:val="auto"/>
          <w:sz w:val="24"/>
          <w:szCs w:val="24"/>
        </w:rPr>
        <w:t>Aktualizace</w:t>
      </w:r>
      <w:r w:rsidR="005319A7">
        <w:rPr>
          <w:rFonts w:ascii="Times New Roman" w:hAnsi="Times New Roman" w:cs="Times New Roman"/>
          <w:color w:val="auto"/>
          <w:sz w:val="24"/>
          <w:szCs w:val="24"/>
        </w:rPr>
        <w:t xml:space="preserve"> konceptu</w:t>
      </w:r>
      <w:r w:rsidR="0059736D">
        <w:rPr>
          <w:rFonts w:ascii="Times New Roman" w:hAnsi="Times New Roman" w:cs="Times New Roman"/>
          <w:color w:val="auto"/>
          <w:sz w:val="24"/>
          <w:szCs w:val="24"/>
        </w:rPr>
        <w:t xml:space="preserve"> sexuální výchovy</w:t>
      </w:r>
      <w:bookmarkEnd w:id="16"/>
    </w:p>
    <w:p w:rsidR="00E468DC" w:rsidRDefault="00877338" w:rsidP="0059736D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mapování potřeb </w:t>
      </w:r>
      <w:r w:rsidR="00230A49">
        <w:rPr>
          <w:rFonts w:ascii="Times New Roman" w:hAnsi="Times New Roman" w:cs="Times New Roman"/>
          <w:sz w:val="24"/>
          <w:szCs w:val="24"/>
        </w:rPr>
        <w:t xml:space="preserve">českých </w:t>
      </w:r>
      <w:r>
        <w:rPr>
          <w:rFonts w:ascii="Times New Roman" w:hAnsi="Times New Roman" w:cs="Times New Roman"/>
          <w:sz w:val="24"/>
          <w:szCs w:val="24"/>
        </w:rPr>
        <w:t xml:space="preserve">žáků stran sexuální výchovy, partnerských vztahů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reprodukčního zdraví </w:t>
      </w:r>
      <w:r w:rsidR="00577992">
        <w:rPr>
          <w:rFonts w:ascii="Times New Roman" w:hAnsi="Times New Roman" w:cs="Times New Roman"/>
          <w:sz w:val="24"/>
          <w:szCs w:val="24"/>
        </w:rPr>
        <w:t xml:space="preserve">se ukazuje </w:t>
      </w:r>
      <w:r w:rsidR="00255FAB">
        <w:rPr>
          <w:rFonts w:ascii="Times New Roman" w:hAnsi="Times New Roman" w:cs="Times New Roman"/>
          <w:sz w:val="24"/>
          <w:szCs w:val="24"/>
        </w:rPr>
        <w:t xml:space="preserve">stálá </w:t>
      </w:r>
      <w:r w:rsidR="00577992">
        <w:rPr>
          <w:rFonts w:ascii="Times New Roman" w:hAnsi="Times New Roman" w:cs="Times New Roman"/>
          <w:sz w:val="24"/>
          <w:szCs w:val="24"/>
        </w:rPr>
        <w:t>přev</w:t>
      </w:r>
      <w:r w:rsidR="00255FAB">
        <w:rPr>
          <w:rFonts w:ascii="Times New Roman" w:hAnsi="Times New Roman" w:cs="Times New Roman"/>
          <w:sz w:val="24"/>
          <w:szCs w:val="24"/>
        </w:rPr>
        <w:t>aha</w:t>
      </w:r>
      <w:r w:rsidR="00577992">
        <w:rPr>
          <w:rFonts w:ascii="Times New Roman" w:hAnsi="Times New Roman" w:cs="Times New Roman"/>
          <w:sz w:val="24"/>
          <w:szCs w:val="24"/>
        </w:rPr>
        <w:t>heteronormativní</w:t>
      </w:r>
      <w:r w:rsidR="00255FAB">
        <w:rPr>
          <w:rFonts w:ascii="Times New Roman" w:hAnsi="Times New Roman" w:cs="Times New Roman"/>
          <w:sz w:val="24"/>
          <w:szCs w:val="24"/>
        </w:rPr>
        <w:t>ch</w:t>
      </w:r>
      <w:r w:rsidR="00577992">
        <w:rPr>
          <w:rFonts w:ascii="Times New Roman" w:hAnsi="Times New Roman" w:cs="Times New Roman"/>
          <w:sz w:val="24"/>
          <w:szCs w:val="24"/>
        </w:rPr>
        <w:t xml:space="preserve"> př</w:t>
      </w:r>
      <w:r w:rsidR="00D540C5">
        <w:rPr>
          <w:rFonts w:ascii="Times New Roman" w:hAnsi="Times New Roman" w:cs="Times New Roman"/>
          <w:sz w:val="24"/>
          <w:szCs w:val="24"/>
        </w:rPr>
        <w:t>ístupů -</w:t>
      </w:r>
      <w:r w:rsidR="009459D5">
        <w:rPr>
          <w:rFonts w:ascii="Times New Roman" w:hAnsi="Times New Roman" w:cs="Times New Roman"/>
          <w:sz w:val="24"/>
          <w:szCs w:val="24"/>
        </w:rPr>
        <w:t xml:space="preserve"> tedy představení</w:t>
      </w:r>
      <w:r w:rsidR="00255FAB">
        <w:rPr>
          <w:rFonts w:ascii="Times New Roman" w:hAnsi="Times New Roman" w:cs="Times New Roman"/>
          <w:sz w:val="24"/>
          <w:szCs w:val="24"/>
        </w:rPr>
        <w:t xml:space="preserve"> sexuality na základě zaběhaných gend</w:t>
      </w:r>
      <w:r w:rsidR="00230A49">
        <w:rPr>
          <w:rFonts w:ascii="Times New Roman" w:hAnsi="Times New Roman" w:cs="Times New Roman"/>
          <w:sz w:val="24"/>
          <w:szCs w:val="24"/>
        </w:rPr>
        <w:t>e</w:t>
      </w:r>
      <w:r w:rsidR="009459D5">
        <w:rPr>
          <w:rFonts w:ascii="Times New Roman" w:hAnsi="Times New Roman" w:cs="Times New Roman"/>
          <w:sz w:val="24"/>
          <w:szCs w:val="24"/>
        </w:rPr>
        <w:t>rových rozdílů, pak také z</w:t>
      </w:r>
      <w:r w:rsidR="00255FAB">
        <w:rPr>
          <w:rFonts w:ascii="Times New Roman" w:hAnsi="Times New Roman" w:cs="Times New Roman"/>
          <w:sz w:val="24"/>
          <w:szCs w:val="24"/>
        </w:rPr>
        <w:t> primárně bio-medicínského pohledu</w:t>
      </w:r>
      <w:r w:rsidR="007C29B9">
        <w:rPr>
          <w:rFonts w:ascii="Times New Roman" w:hAnsi="Times New Roman" w:cs="Times New Roman"/>
          <w:sz w:val="24"/>
          <w:szCs w:val="24"/>
        </w:rPr>
        <w:t>, především jeho</w:t>
      </w:r>
      <w:r w:rsidR="00230A49">
        <w:rPr>
          <w:rFonts w:ascii="Times New Roman" w:hAnsi="Times New Roman" w:cs="Times New Roman"/>
          <w:sz w:val="24"/>
          <w:szCs w:val="24"/>
        </w:rPr>
        <w:t xml:space="preserve"> reprodukční funkce. Uvádí se, že 5-10% světové populace, nezávisle na geografické poloze, je ne-heterosexuální. Nabízí se </w:t>
      </w:r>
      <w:r w:rsidR="00A329F7">
        <w:rPr>
          <w:rFonts w:ascii="Times New Roman" w:hAnsi="Times New Roman" w:cs="Times New Roman"/>
          <w:sz w:val="24"/>
          <w:szCs w:val="24"/>
        </w:rPr>
        <w:t xml:space="preserve">proto </w:t>
      </w:r>
      <w:r w:rsidR="00230A49">
        <w:rPr>
          <w:rFonts w:ascii="Times New Roman" w:hAnsi="Times New Roman" w:cs="Times New Roman"/>
          <w:sz w:val="24"/>
          <w:szCs w:val="24"/>
        </w:rPr>
        <w:t xml:space="preserve">otázka, jaké je dospívání neheterosexuálů v heteronormativním školství/společnosti? Jak přijímají </w:t>
      </w:r>
      <w:r w:rsidR="007A658C">
        <w:rPr>
          <w:rFonts w:ascii="Times New Roman" w:hAnsi="Times New Roman" w:cs="Times New Roman"/>
          <w:sz w:val="24"/>
          <w:szCs w:val="24"/>
        </w:rPr>
        <w:t xml:space="preserve">sami sebe, </w:t>
      </w:r>
      <w:r w:rsidR="00230A49">
        <w:rPr>
          <w:rFonts w:ascii="Times New Roman" w:hAnsi="Times New Roman" w:cs="Times New Roman"/>
          <w:sz w:val="24"/>
          <w:szCs w:val="24"/>
        </w:rPr>
        <w:t xml:space="preserve">svoji </w:t>
      </w:r>
      <w:r w:rsidR="007A658C">
        <w:rPr>
          <w:rFonts w:ascii="Times New Roman" w:hAnsi="Times New Roman" w:cs="Times New Roman"/>
          <w:sz w:val="24"/>
          <w:szCs w:val="24"/>
        </w:rPr>
        <w:t xml:space="preserve">sexualitu asexuálové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7A658C">
        <w:rPr>
          <w:rFonts w:ascii="Times New Roman" w:hAnsi="Times New Roman" w:cs="Times New Roman"/>
          <w:sz w:val="24"/>
          <w:szCs w:val="24"/>
        </w:rPr>
        <w:t>další, vymyka</w:t>
      </w:r>
      <w:r w:rsidR="00B75E8F">
        <w:rPr>
          <w:rFonts w:ascii="Times New Roman" w:hAnsi="Times New Roman" w:cs="Times New Roman"/>
          <w:sz w:val="24"/>
          <w:szCs w:val="24"/>
        </w:rPr>
        <w:t xml:space="preserve">jící se „normě“? (Pitoňák, </w:t>
      </w:r>
      <w:r w:rsidR="007A658C">
        <w:rPr>
          <w:rFonts w:ascii="Times New Roman" w:hAnsi="Times New Roman" w:cs="Times New Roman"/>
          <w:sz w:val="24"/>
          <w:szCs w:val="24"/>
        </w:rPr>
        <w:t>2018, s 120)</w:t>
      </w:r>
      <w:r w:rsidR="00BC5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8DC" w:rsidRDefault="00AE10AB" w:rsidP="0059736D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</w:t>
      </w:r>
      <w:r w:rsidR="002D5148">
        <w:rPr>
          <w:rFonts w:ascii="Times New Roman" w:hAnsi="Times New Roman" w:cs="Times New Roman"/>
          <w:sz w:val="24"/>
          <w:szCs w:val="24"/>
        </w:rPr>
        <w:t>rozsáhlé evaluaci</w:t>
      </w:r>
      <w:r w:rsidR="00E55583">
        <w:rPr>
          <w:rFonts w:ascii="Times New Roman" w:hAnsi="Times New Roman" w:cs="Times New Roman"/>
          <w:sz w:val="24"/>
          <w:szCs w:val="24"/>
        </w:rPr>
        <w:t>kurikulární</w:t>
      </w:r>
      <w:r w:rsidR="002D5148">
        <w:rPr>
          <w:rFonts w:ascii="Times New Roman" w:hAnsi="Times New Roman" w:cs="Times New Roman"/>
          <w:sz w:val="24"/>
          <w:szCs w:val="24"/>
        </w:rPr>
        <w:t>chtémat</w:t>
      </w:r>
      <w:r w:rsidR="006401DA">
        <w:rPr>
          <w:rFonts w:ascii="Times New Roman" w:hAnsi="Times New Roman" w:cs="Times New Roman"/>
          <w:sz w:val="24"/>
          <w:szCs w:val="24"/>
        </w:rPr>
        <w:t xml:space="preserve"> (ve vztahu</w:t>
      </w:r>
      <w:r w:rsidR="00157A4A">
        <w:rPr>
          <w:rFonts w:ascii="Times New Roman" w:hAnsi="Times New Roman" w:cs="Times New Roman"/>
          <w:sz w:val="24"/>
          <w:szCs w:val="24"/>
        </w:rPr>
        <w:t xml:space="preserve"> k sexuální výchově)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D31C5C">
        <w:rPr>
          <w:rFonts w:ascii="Times New Roman" w:hAnsi="Times New Roman" w:cs="Times New Roman"/>
          <w:sz w:val="24"/>
          <w:szCs w:val="24"/>
        </w:rPr>
        <w:t xml:space="preserve">žáků 9. tříd </w:t>
      </w:r>
      <w:r>
        <w:rPr>
          <w:rFonts w:ascii="Times New Roman" w:hAnsi="Times New Roman" w:cs="Times New Roman"/>
          <w:sz w:val="24"/>
          <w:szCs w:val="24"/>
        </w:rPr>
        <w:t xml:space="preserve">zjistilo, že </w:t>
      </w:r>
      <w:r w:rsidR="00D31C5C">
        <w:rPr>
          <w:rFonts w:ascii="Times New Roman" w:hAnsi="Times New Roman" w:cs="Times New Roman"/>
          <w:sz w:val="24"/>
          <w:szCs w:val="24"/>
        </w:rPr>
        <w:t>současně</w:t>
      </w:r>
      <w:r w:rsidR="00E02B04">
        <w:rPr>
          <w:rFonts w:ascii="Times New Roman" w:hAnsi="Times New Roman" w:cs="Times New Roman"/>
          <w:sz w:val="24"/>
          <w:szCs w:val="24"/>
        </w:rPr>
        <w:t xml:space="preserve"> pref</w:t>
      </w:r>
      <w:r w:rsidR="00D31C5C">
        <w:rPr>
          <w:rFonts w:ascii="Times New Roman" w:hAnsi="Times New Roman" w:cs="Times New Roman"/>
          <w:sz w:val="24"/>
          <w:szCs w:val="24"/>
        </w:rPr>
        <w:t>erují ta</w:t>
      </w:r>
      <w:r w:rsidR="00616146">
        <w:rPr>
          <w:rFonts w:ascii="Times New Roman" w:hAnsi="Times New Roman" w:cs="Times New Roman"/>
          <w:sz w:val="24"/>
          <w:szCs w:val="24"/>
        </w:rPr>
        <w:t xml:space="preserve"> témat</w:t>
      </w:r>
      <w:r w:rsidR="00D31C5C">
        <w:rPr>
          <w:rFonts w:ascii="Times New Roman" w:hAnsi="Times New Roman" w:cs="Times New Roman"/>
          <w:sz w:val="24"/>
          <w:szCs w:val="24"/>
        </w:rPr>
        <w:t>a, kterým se ve výuce</w:t>
      </w:r>
      <w:r w:rsidR="00616146">
        <w:rPr>
          <w:rFonts w:ascii="Times New Roman" w:hAnsi="Times New Roman" w:cs="Times New Roman"/>
          <w:sz w:val="24"/>
          <w:szCs w:val="24"/>
        </w:rPr>
        <w:t xml:space="preserve"> věnuje největší prostor</w:t>
      </w:r>
      <w:r w:rsidR="00561DEB">
        <w:rPr>
          <w:rFonts w:ascii="Times New Roman" w:hAnsi="Times New Roman" w:cs="Times New Roman"/>
          <w:sz w:val="24"/>
          <w:szCs w:val="24"/>
        </w:rPr>
        <w:t xml:space="preserve"> (případná kauzalita by stála</w:t>
      </w:r>
      <w:r w:rsidR="00EB3B5E">
        <w:rPr>
          <w:rFonts w:ascii="Times New Roman" w:hAnsi="Times New Roman" w:cs="Times New Roman"/>
          <w:sz w:val="24"/>
          <w:szCs w:val="24"/>
        </w:rPr>
        <w:t xml:space="preserve"> za další prozkoumání)</w:t>
      </w:r>
      <w:r w:rsidR="00E02B04">
        <w:rPr>
          <w:rFonts w:ascii="Times New Roman" w:hAnsi="Times New Roman" w:cs="Times New Roman"/>
          <w:sz w:val="24"/>
          <w:szCs w:val="24"/>
        </w:rPr>
        <w:t xml:space="preserve">. </w:t>
      </w:r>
      <w:r w:rsidR="00CE0E4B">
        <w:rPr>
          <w:rFonts w:ascii="Times New Roman" w:hAnsi="Times New Roman" w:cs="Times New Roman"/>
          <w:sz w:val="24"/>
          <w:szCs w:val="24"/>
        </w:rPr>
        <w:t>V </w:t>
      </w:r>
      <w:r w:rsidR="0012069F" w:rsidRPr="0012069F">
        <w:rPr>
          <w:rFonts w:ascii="Times New Roman" w:hAnsi="Times New Roman" w:cs="Times New Roman"/>
          <w:sz w:val="24"/>
          <w:szCs w:val="24"/>
        </w:rPr>
        <w:t>te</w:t>
      </w:r>
      <w:r w:rsidR="0012069F">
        <w:rPr>
          <w:rFonts w:ascii="Times New Roman" w:hAnsi="Times New Roman" w:cs="Times New Roman"/>
          <w:sz w:val="24"/>
          <w:szCs w:val="24"/>
        </w:rPr>
        <w:t>matické</w:t>
      </w:r>
      <w:r w:rsidR="0012069F" w:rsidRPr="0012069F">
        <w:rPr>
          <w:rFonts w:ascii="Times New Roman" w:hAnsi="Times New Roman" w:cs="Times New Roman"/>
          <w:sz w:val="24"/>
          <w:szCs w:val="24"/>
        </w:rPr>
        <w:t xml:space="preserve">m okruhu </w:t>
      </w:r>
      <w:r w:rsidR="00561DEB">
        <w:rPr>
          <w:rFonts w:ascii="Times New Roman" w:hAnsi="Times New Roman" w:cs="Times New Roman"/>
          <w:sz w:val="24"/>
          <w:szCs w:val="24"/>
        </w:rPr>
        <w:t>„</w:t>
      </w:r>
      <w:r w:rsidR="0012069F" w:rsidRPr="0012069F">
        <w:rPr>
          <w:rFonts w:ascii="Times New Roman" w:hAnsi="Times New Roman" w:cs="Times New Roman"/>
          <w:sz w:val="24"/>
          <w:szCs w:val="24"/>
        </w:rPr>
        <w:t xml:space="preserve">Vztahy mezi lidmi </w:t>
      </w:r>
      <w:r w:rsidR="00CE0E4B" w:rsidRPr="0012069F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="0012069F" w:rsidRPr="0012069F">
        <w:rPr>
          <w:rFonts w:ascii="Times New Roman" w:hAnsi="Times New Roman" w:cs="Times New Roman"/>
          <w:sz w:val="24"/>
          <w:szCs w:val="24"/>
        </w:rPr>
        <w:t>formy sou</w:t>
      </w:r>
      <w:r w:rsidR="0012069F">
        <w:rPr>
          <w:rFonts w:ascii="Times New Roman" w:hAnsi="Times New Roman" w:cs="Times New Roman"/>
          <w:sz w:val="24"/>
          <w:szCs w:val="24"/>
        </w:rPr>
        <w:t>žití</w:t>
      </w:r>
      <w:r w:rsidR="00561DEB">
        <w:rPr>
          <w:rFonts w:ascii="Times New Roman" w:hAnsi="Times New Roman" w:cs="Times New Roman"/>
          <w:sz w:val="24"/>
          <w:szCs w:val="24"/>
        </w:rPr>
        <w:t>“</w:t>
      </w:r>
      <w:r w:rsidR="00D460CB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jednoznačně dominuj</w:t>
      </w:r>
      <w:r w:rsidR="003A011C">
        <w:rPr>
          <w:rFonts w:ascii="Times New Roman" w:hAnsi="Times New Roman" w:cs="Times New Roman"/>
          <w:sz w:val="24"/>
          <w:szCs w:val="24"/>
        </w:rPr>
        <w:t>í „V</w:t>
      </w:r>
      <w:r w:rsidR="00702011">
        <w:rPr>
          <w:rFonts w:ascii="Times New Roman" w:hAnsi="Times New Roman" w:cs="Times New Roman"/>
          <w:sz w:val="24"/>
          <w:szCs w:val="24"/>
        </w:rPr>
        <w:t xml:space="preserve">ztahy ve dvojici – partnerské vztahy, manželství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702011">
        <w:rPr>
          <w:rFonts w:ascii="Times New Roman" w:hAnsi="Times New Roman" w:cs="Times New Roman"/>
          <w:sz w:val="24"/>
          <w:szCs w:val="24"/>
        </w:rPr>
        <w:t xml:space="preserve">rodičovství“. Tato témata jsou současně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702011">
        <w:rPr>
          <w:rFonts w:ascii="Times New Roman" w:hAnsi="Times New Roman" w:cs="Times New Roman"/>
          <w:sz w:val="24"/>
          <w:szCs w:val="24"/>
        </w:rPr>
        <w:t>tématy preferovanými s tím, že dívky by upřednostnily více „vztahy kamarádství, přátelstv</w:t>
      </w:r>
      <w:r w:rsidR="00157A4A">
        <w:rPr>
          <w:rFonts w:ascii="Times New Roman" w:hAnsi="Times New Roman" w:cs="Times New Roman"/>
          <w:sz w:val="24"/>
          <w:szCs w:val="24"/>
        </w:rPr>
        <w:t xml:space="preserve">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157A4A">
        <w:rPr>
          <w:rFonts w:ascii="Times New Roman" w:hAnsi="Times New Roman" w:cs="Times New Roman"/>
          <w:sz w:val="24"/>
          <w:szCs w:val="24"/>
        </w:rPr>
        <w:t>lásky“</w:t>
      </w:r>
      <w:r w:rsidR="00702011">
        <w:rPr>
          <w:rFonts w:ascii="Times New Roman" w:hAnsi="Times New Roman" w:cs="Times New Roman"/>
          <w:sz w:val="24"/>
          <w:szCs w:val="24"/>
        </w:rPr>
        <w:t>. Jako absentující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157A4A">
        <w:rPr>
          <w:rFonts w:ascii="Times New Roman" w:hAnsi="Times New Roman" w:cs="Times New Roman"/>
          <w:sz w:val="24"/>
          <w:szCs w:val="24"/>
        </w:rPr>
        <w:t>současně nepreferované</w:t>
      </w:r>
      <w:r w:rsidR="00561DEB">
        <w:rPr>
          <w:rFonts w:ascii="Times New Roman" w:hAnsi="Times New Roman" w:cs="Times New Roman"/>
          <w:sz w:val="24"/>
          <w:szCs w:val="24"/>
        </w:rPr>
        <w:t xml:space="preserve"> téma uvedli</w:t>
      </w:r>
      <w:r w:rsidR="00702011">
        <w:rPr>
          <w:rFonts w:ascii="Times New Roman" w:hAnsi="Times New Roman" w:cs="Times New Roman"/>
          <w:sz w:val="24"/>
          <w:szCs w:val="24"/>
        </w:rPr>
        <w:t xml:space="preserve"> žáci „vztahy mezi vrstevníky“. </w:t>
      </w:r>
      <w:r w:rsidR="004E4DA0">
        <w:rPr>
          <w:rFonts w:ascii="Times New Roman" w:hAnsi="Times New Roman" w:cs="Times New Roman"/>
          <w:sz w:val="24"/>
          <w:szCs w:val="24"/>
        </w:rPr>
        <w:t>V dalším</w:t>
      </w:r>
      <w:r w:rsidR="00D460CB">
        <w:rPr>
          <w:rFonts w:ascii="Times New Roman" w:hAnsi="Times New Roman" w:cs="Times New Roman"/>
          <w:sz w:val="24"/>
          <w:szCs w:val="24"/>
        </w:rPr>
        <w:t xml:space="preserve"> okruhu „Změny v životě člověka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460CB">
        <w:rPr>
          <w:rFonts w:ascii="Times New Roman" w:hAnsi="Times New Roman" w:cs="Times New Roman"/>
          <w:sz w:val="24"/>
          <w:szCs w:val="24"/>
        </w:rPr>
        <w:t>jejich reflexe“</w:t>
      </w:r>
      <w:r w:rsidR="00D460CB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="00D460CB">
        <w:rPr>
          <w:rFonts w:ascii="Times New Roman" w:hAnsi="Times New Roman" w:cs="Times New Roman"/>
          <w:sz w:val="24"/>
          <w:szCs w:val="24"/>
        </w:rPr>
        <w:t xml:space="preserve"> dominuje téma</w:t>
      </w:r>
      <w:r w:rsidR="00257A83">
        <w:rPr>
          <w:rFonts w:ascii="Times New Roman" w:hAnsi="Times New Roman" w:cs="Times New Roman"/>
          <w:sz w:val="24"/>
          <w:szCs w:val="24"/>
        </w:rPr>
        <w:t xml:space="preserve"> „Tělesné změny v dě</w:t>
      </w:r>
      <w:r w:rsidR="00117BD0">
        <w:rPr>
          <w:rFonts w:ascii="Times New Roman" w:hAnsi="Times New Roman" w:cs="Times New Roman"/>
          <w:sz w:val="24"/>
          <w:szCs w:val="24"/>
        </w:rPr>
        <w:t xml:space="preserve">tství, pubertě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117BD0">
        <w:rPr>
          <w:rFonts w:ascii="Times New Roman" w:hAnsi="Times New Roman" w:cs="Times New Roman"/>
          <w:sz w:val="24"/>
          <w:szCs w:val="24"/>
        </w:rPr>
        <w:t>dospívání“. T</w:t>
      </w:r>
      <w:r w:rsidR="004E4DA0">
        <w:rPr>
          <w:rFonts w:ascii="Times New Roman" w:hAnsi="Times New Roman" w:cs="Times New Roman"/>
          <w:sz w:val="24"/>
          <w:szCs w:val="24"/>
        </w:rPr>
        <w:t>oto téma</w:t>
      </w:r>
      <w:r w:rsidR="00117BD0">
        <w:rPr>
          <w:rFonts w:ascii="Times New Roman" w:hAnsi="Times New Roman" w:cs="Times New Roman"/>
          <w:sz w:val="24"/>
          <w:szCs w:val="24"/>
        </w:rPr>
        <w:t xml:space="preserve"> ač dominuje,</w:t>
      </w:r>
      <w:r w:rsidR="004E4DA0">
        <w:rPr>
          <w:rFonts w:ascii="Times New Roman" w:hAnsi="Times New Roman" w:cs="Times New Roman"/>
          <w:sz w:val="24"/>
          <w:szCs w:val="24"/>
        </w:rPr>
        <w:t xml:space="preserve"> není současně nejvíce</w:t>
      </w:r>
      <w:r w:rsidR="00257A83">
        <w:rPr>
          <w:rFonts w:ascii="Times New Roman" w:hAnsi="Times New Roman" w:cs="Times New Roman"/>
          <w:sz w:val="24"/>
          <w:szCs w:val="24"/>
        </w:rPr>
        <w:t xml:space="preserve"> preferováno</w:t>
      </w:r>
      <w:r w:rsidR="004E4DA0">
        <w:rPr>
          <w:rFonts w:ascii="Times New Roman" w:hAnsi="Times New Roman" w:cs="Times New Roman"/>
          <w:sz w:val="24"/>
          <w:szCs w:val="24"/>
        </w:rPr>
        <w:t xml:space="preserve">. Tato skutečnost je </w:t>
      </w:r>
      <w:r w:rsidR="00E02B04">
        <w:rPr>
          <w:rFonts w:ascii="Times New Roman" w:hAnsi="Times New Roman" w:cs="Times New Roman"/>
          <w:sz w:val="24"/>
          <w:szCs w:val="24"/>
        </w:rPr>
        <w:t>signifikantní</w:t>
      </w:r>
      <w:r w:rsidR="00CE0E4B">
        <w:rPr>
          <w:rFonts w:ascii="Times New Roman" w:hAnsi="Times New Roman" w:cs="Times New Roman"/>
          <w:sz w:val="24"/>
          <w:szCs w:val="24"/>
        </w:rPr>
        <w:t>k </w:t>
      </w:r>
      <w:r w:rsidR="003A011C">
        <w:rPr>
          <w:rFonts w:ascii="Times New Roman" w:hAnsi="Times New Roman" w:cs="Times New Roman"/>
          <w:sz w:val="24"/>
          <w:szCs w:val="24"/>
        </w:rPr>
        <w:t>často zmiňova</w:t>
      </w:r>
      <w:r w:rsidR="00257A83">
        <w:rPr>
          <w:rFonts w:ascii="Times New Roman" w:hAnsi="Times New Roman" w:cs="Times New Roman"/>
          <w:sz w:val="24"/>
          <w:szCs w:val="24"/>
        </w:rPr>
        <w:t>n</w:t>
      </w:r>
      <w:r w:rsidR="00E02B04">
        <w:rPr>
          <w:rFonts w:ascii="Times New Roman" w:hAnsi="Times New Roman" w:cs="Times New Roman"/>
          <w:sz w:val="24"/>
          <w:szCs w:val="24"/>
        </w:rPr>
        <w:t>é</w:t>
      </w:r>
      <w:r w:rsidR="00257A83">
        <w:rPr>
          <w:rFonts w:ascii="Times New Roman" w:hAnsi="Times New Roman" w:cs="Times New Roman"/>
          <w:sz w:val="24"/>
          <w:szCs w:val="24"/>
        </w:rPr>
        <w:t>biologizac</w:t>
      </w:r>
      <w:r w:rsidR="00E02B04">
        <w:rPr>
          <w:rFonts w:ascii="Times New Roman" w:hAnsi="Times New Roman" w:cs="Times New Roman"/>
          <w:sz w:val="24"/>
          <w:szCs w:val="24"/>
        </w:rPr>
        <w:t>i</w:t>
      </w:r>
      <w:r w:rsidR="00257A83">
        <w:rPr>
          <w:rFonts w:ascii="Times New Roman" w:hAnsi="Times New Roman" w:cs="Times New Roman"/>
          <w:sz w:val="24"/>
          <w:szCs w:val="24"/>
        </w:rPr>
        <w:t xml:space="preserve"> sexuální výchovy na úkor holistického přístupu. Dívky preferují </w:t>
      </w:r>
      <w:r w:rsidR="004E4DA0">
        <w:rPr>
          <w:rFonts w:ascii="Times New Roman" w:hAnsi="Times New Roman" w:cs="Times New Roman"/>
          <w:sz w:val="24"/>
          <w:szCs w:val="24"/>
        </w:rPr>
        <w:t>nej</w:t>
      </w:r>
      <w:r w:rsidR="00EB3B5E">
        <w:rPr>
          <w:rFonts w:ascii="Times New Roman" w:hAnsi="Times New Roman" w:cs="Times New Roman"/>
          <w:sz w:val="24"/>
          <w:szCs w:val="24"/>
        </w:rPr>
        <w:t xml:space="preserve">více </w:t>
      </w:r>
      <w:r w:rsidR="00257A83">
        <w:rPr>
          <w:rFonts w:ascii="Times New Roman" w:hAnsi="Times New Roman" w:cs="Times New Roman"/>
          <w:sz w:val="24"/>
          <w:szCs w:val="24"/>
        </w:rPr>
        <w:t xml:space="preserve">„Duševní změny v dětství, pubertě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57A83">
        <w:rPr>
          <w:rFonts w:ascii="Times New Roman" w:hAnsi="Times New Roman" w:cs="Times New Roman"/>
          <w:sz w:val="24"/>
          <w:szCs w:val="24"/>
        </w:rPr>
        <w:t xml:space="preserve">dospívání“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57A83">
        <w:rPr>
          <w:rFonts w:ascii="Times New Roman" w:hAnsi="Times New Roman" w:cs="Times New Roman"/>
          <w:sz w:val="24"/>
          <w:szCs w:val="24"/>
        </w:rPr>
        <w:t xml:space="preserve">„Těhotenství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57A83">
        <w:rPr>
          <w:rFonts w:ascii="Times New Roman" w:hAnsi="Times New Roman" w:cs="Times New Roman"/>
          <w:sz w:val="24"/>
          <w:szCs w:val="24"/>
        </w:rPr>
        <w:t>rodičovství mladistvých“, chlapci pak subtémata</w:t>
      </w:r>
      <w:r w:rsidR="00117BD0">
        <w:rPr>
          <w:rFonts w:ascii="Times New Roman" w:hAnsi="Times New Roman" w:cs="Times New Roman"/>
          <w:sz w:val="24"/>
          <w:szCs w:val="24"/>
        </w:rPr>
        <w:t>:</w:t>
      </w:r>
      <w:r w:rsidR="00257A83">
        <w:rPr>
          <w:rFonts w:ascii="Times New Roman" w:hAnsi="Times New Roman" w:cs="Times New Roman"/>
          <w:sz w:val="24"/>
          <w:szCs w:val="24"/>
        </w:rPr>
        <w:t xml:space="preserve"> „Sexualita jako součást formování osobnosti“, „Sexuální zdrženlivost“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57A83">
        <w:rPr>
          <w:rFonts w:ascii="Times New Roman" w:hAnsi="Times New Roman" w:cs="Times New Roman"/>
          <w:sz w:val="24"/>
          <w:szCs w:val="24"/>
        </w:rPr>
        <w:t xml:space="preserve">„Předčasná sexuální zkušenost“. </w:t>
      </w:r>
      <w:r w:rsidR="00E02B04">
        <w:rPr>
          <w:rFonts w:ascii="Times New Roman" w:hAnsi="Times New Roman" w:cs="Times New Roman"/>
          <w:sz w:val="24"/>
          <w:szCs w:val="24"/>
        </w:rPr>
        <w:t xml:space="preserve">Jako téma absentující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E02B04">
        <w:rPr>
          <w:rFonts w:ascii="Times New Roman" w:hAnsi="Times New Roman" w:cs="Times New Roman"/>
          <w:sz w:val="24"/>
          <w:szCs w:val="24"/>
        </w:rPr>
        <w:t xml:space="preserve">nejméně zastoupené ve výuce označili subtémata „Promiskuita“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E02B04">
        <w:rPr>
          <w:rFonts w:ascii="Times New Roman" w:hAnsi="Times New Roman" w:cs="Times New Roman"/>
          <w:sz w:val="24"/>
          <w:szCs w:val="24"/>
        </w:rPr>
        <w:t xml:space="preserve">„Poruchy pohlavní identity“, </w:t>
      </w:r>
      <w:r w:rsidR="00633E66">
        <w:rPr>
          <w:rFonts w:ascii="Times New Roman" w:hAnsi="Times New Roman" w:cs="Times New Roman"/>
          <w:sz w:val="24"/>
          <w:szCs w:val="24"/>
        </w:rPr>
        <w:t xml:space="preserve">ta </w:t>
      </w:r>
      <w:r w:rsidR="00E02B04">
        <w:rPr>
          <w:rFonts w:ascii="Times New Roman" w:hAnsi="Times New Roman" w:cs="Times New Roman"/>
          <w:sz w:val="24"/>
          <w:szCs w:val="24"/>
        </w:rPr>
        <w:t>s</w:t>
      </w:r>
      <w:r w:rsidR="00B76F26">
        <w:rPr>
          <w:rFonts w:ascii="Times New Roman" w:hAnsi="Times New Roman" w:cs="Times New Roman"/>
          <w:sz w:val="24"/>
          <w:szCs w:val="24"/>
        </w:rPr>
        <w:t>oučasně nejsou žáky preferovaná</w:t>
      </w:r>
      <w:r w:rsidR="002D5148">
        <w:rPr>
          <w:rFonts w:ascii="Times New Roman" w:hAnsi="Times New Roman" w:cs="Times New Roman"/>
          <w:sz w:val="24"/>
          <w:szCs w:val="24"/>
        </w:rPr>
        <w:t>(Hřivnová</w:t>
      </w:r>
      <w:r w:rsidR="00B76F26">
        <w:rPr>
          <w:rFonts w:ascii="Times New Roman" w:hAnsi="Times New Roman" w:cs="Times New Roman"/>
          <w:sz w:val="24"/>
          <w:szCs w:val="24"/>
        </w:rPr>
        <w:t>,</w:t>
      </w:r>
      <w:r w:rsidR="00DF5C72">
        <w:rPr>
          <w:rFonts w:ascii="Times New Roman" w:hAnsi="Times New Roman" w:cs="Times New Roman"/>
          <w:sz w:val="24"/>
          <w:szCs w:val="24"/>
        </w:rPr>
        <w:t xml:space="preserve"> Olomouc 2018)</w:t>
      </w:r>
      <w:r w:rsidR="00B76F26">
        <w:rPr>
          <w:rFonts w:ascii="Times New Roman" w:hAnsi="Times New Roman" w:cs="Times New Roman"/>
          <w:sz w:val="24"/>
          <w:szCs w:val="24"/>
        </w:rPr>
        <w:t>.</w:t>
      </w:r>
    </w:p>
    <w:p w:rsidR="006E3E68" w:rsidRDefault="00117BD0" w:rsidP="0059736D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Sexuální výchova orientovaná na potřeby žáků jde kvalitativně více do hloubky. Z osobních rozhovorů vyplívá, že žáci informace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sexu od školy dostávají se zpožděním,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velké množství (často vágních) informací si už vyhledávají sami. </w:t>
      </w:r>
      <w:r w:rsidR="007E07E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 velké části </w:t>
      </w:r>
      <w:r w:rsidR="00724C94">
        <w:rPr>
          <w:rFonts w:ascii="Times New Roman" w:hAnsi="Times New Roman" w:cs="Times New Roman"/>
          <w:sz w:val="24"/>
          <w:szCs w:val="24"/>
        </w:rPr>
        <w:t xml:space="preserve">- </w:t>
      </w:r>
      <w:r w:rsidR="007E07EC">
        <w:rPr>
          <w:rFonts w:ascii="Times New Roman" w:hAnsi="Times New Roman" w:cs="Times New Roman"/>
          <w:sz w:val="24"/>
          <w:szCs w:val="24"/>
        </w:rPr>
        <w:t>cca 1/3 11</w:t>
      </w:r>
      <w:r w:rsidR="006E3E68">
        <w:rPr>
          <w:rFonts w:ascii="Times New Roman" w:hAnsi="Times New Roman" w:cs="Times New Roman"/>
          <w:sz w:val="24"/>
          <w:szCs w:val="24"/>
        </w:rPr>
        <w:t>-</w:t>
      </w:r>
      <w:r w:rsidR="007E07EC">
        <w:rPr>
          <w:rFonts w:ascii="Times New Roman" w:hAnsi="Times New Roman" w:cs="Times New Roman"/>
          <w:sz w:val="24"/>
          <w:szCs w:val="24"/>
        </w:rPr>
        <w:t>17</w:t>
      </w:r>
      <w:r w:rsidR="00724C94">
        <w:rPr>
          <w:rFonts w:ascii="Times New Roman" w:hAnsi="Times New Roman" w:cs="Times New Roman"/>
          <w:sz w:val="24"/>
          <w:szCs w:val="24"/>
        </w:rPr>
        <w:t xml:space="preserve"> let</w:t>
      </w:r>
      <w:r w:rsidR="007E07EC">
        <w:rPr>
          <w:rFonts w:ascii="Times New Roman" w:hAnsi="Times New Roman" w:cs="Times New Roman"/>
          <w:sz w:val="24"/>
          <w:szCs w:val="24"/>
        </w:rPr>
        <w:t xml:space="preserve"> je zdrojem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7E07EC">
        <w:rPr>
          <w:rFonts w:ascii="Times New Roman" w:hAnsi="Times New Roman" w:cs="Times New Roman"/>
          <w:sz w:val="24"/>
          <w:szCs w:val="24"/>
        </w:rPr>
        <w:t>inspirací pornografie, přičemž ho sleduje 56,8 adolescentů (</w:t>
      </w:r>
      <w:r w:rsidR="00724C94">
        <w:rPr>
          <w:rFonts w:ascii="Times New Roman" w:hAnsi="Times New Roman" w:cs="Times New Roman"/>
          <w:sz w:val="24"/>
          <w:szCs w:val="24"/>
        </w:rPr>
        <w:t>Kvapilová, Čechovská</w:t>
      </w:r>
      <w:r w:rsidR="00B76F26">
        <w:rPr>
          <w:rFonts w:ascii="Times New Roman" w:hAnsi="Times New Roman" w:cs="Times New Roman"/>
          <w:sz w:val="24"/>
          <w:szCs w:val="24"/>
        </w:rPr>
        <w:t>,</w:t>
      </w:r>
      <w:r w:rsidR="002C76B9">
        <w:rPr>
          <w:rFonts w:ascii="Times New Roman" w:hAnsi="Times New Roman" w:cs="Times New Roman"/>
          <w:sz w:val="24"/>
          <w:szCs w:val="24"/>
        </w:rPr>
        <w:t xml:space="preserve"> 2019</w:t>
      </w:r>
      <w:r w:rsidR="006E3E68">
        <w:rPr>
          <w:rFonts w:ascii="Times New Roman" w:hAnsi="Times New Roman" w:cs="Times New Roman"/>
          <w:sz w:val="24"/>
          <w:szCs w:val="24"/>
        </w:rPr>
        <w:t>, s.41</w:t>
      </w:r>
      <w:r w:rsidR="002C76B9">
        <w:rPr>
          <w:rFonts w:ascii="Times New Roman" w:hAnsi="Times New Roman" w:cs="Times New Roman"/>
          <w:sz w:val="24"/>
          <w:szCs w:val="24"/>
        </w:rPr>
        <w:t xml:space="preserve">). Žáky zajímá jaké je to „doopravdy při sexu“ – ne z důvodu, že by chtěli mít děti, </w:t>
      </w:r>
      <w:r w:rsidR="006E3E68">
        <w:rPr>
          <w:rFonts w:ascii="Times New Roman" w:hAnsi="Times New Roman" w:cs="Times New Roman"/>
          <w:sz w:val="24"/>
          <w:szCs w:val="24"/>
        </w:rPr>
        <w:t xml:space="preserve">jednoduše je zajímá, co se děje s jejich tělem při sexu. Potřebují pomocí vhodného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6E3E68">
        <w:rPr>
          <w:rFonts w:ascii="Times New Roman" w:hAnsi="Times New Roman" w:cs="Times New Roman"/>
          <w:sz w:val="24"/>
          <w:szCs w:val="24"/>
        </w:rPr>
        <w:t>přiměřeného obsahu dostat od učit</w:t>
      </w:r>
      <w:r w:rsidR="00B76F26">
        <w:rPr>
          <w:rFonts w:ascii="Times New Roman" w:hAnsi="Times New Roman" w:cs="Times New Roman"/>
          <w:sz w:val="24"/>
          <w:szCs w:val="24"/>
        </w:rPr>
        <w:t>elů odpověď (Šilerová</w:t>
      </w:r>
      <w:r w:rsidR="006E3E68">
        <w:rPr>
          <w:rFonts w:ascii="Times New Roman" w:hAnsi="Times New Roman" w:cs="Times New Roman"/>
          <w:sz w:val="24"/>
          <w:szCs w:val="24"/>
        </w:rPr>
        <w:t>, 2018, s.93)</w:t>
      </w:r>
      <w:r w:rsidR="00B76F26">
        <w:rPr>
          <w:rFonts w:ascii="Times New Roman" w:hAnsi="Times New Roman" w:cs="Times New Roman"/>
          <w:sz w:val="24"/>
          <w:szCs w:val="24"/>
        </w:rPr>
        <w:t>.</w:t>
      </w:r>
    </w:p>
    <w:p w:rsidR="0059736D" w:rsidRPr="0059736D" w:rsidRDefault="00FB1869" w:rsidP="0059736D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třeba</w:t>
      </w:r>
      <w:r w:rsidR="006E3E68">
        <w:rPr>
          <w:rFonts w:ascii="Times New Roman" w:hAnsi="Times New Roman" w:cs="Times New Roman"/>
          <w:sz w:val="24"/>
          <w:szCs w:val="24"/>
        </w:rPr>
        <w:t xml:space="preserve">se </w:t>
      </w:r>
      <w:r w:rsidR="00BC5174">
        <w:rPr>
          <w:rFonts w:ascii="Times New Roman" w:hAnsi="Times New Roman" w:cs="Times New Roman"/>
          <w:sz w:val="24"/>
          <w:szCs w:val="24"/>
        </w:rPr>
        <w:t xml:space="preserve">soustředit na potřeby všech žáků,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CF24D7">
        <w:rPr>
          <w:rFonts w:ascii="Times New Roman" w:hAnsi="Times New Roman" w:cs="Times New Roman"/>
          <w:sz w:val="24"/>
          <w:szCs w:val="24"/>
        </w:rPr>
        <w:t>když zůstávají</w:t>
      </w:r>
      <w:r w:rsidR="00724C94">
        <w:rPr>
          <w:rFonts w:ascii="Times New Roman" w:hAnsi="Times New Roman" w:cs="Times New Roman"/>
          <w:sz w:val="24"/>
          <w:szCs w:val="24"/>
        </w:rPr>
        <w:t xml:space="preserve">, v případě </w:t>
      </w:r>
      <w:r w:rsidR="006E3E68">
        <w:rPr>
          <w:rFonts w:ascii="Times New Roman" w:hAnsi="Times New Roman" w:cs="Times New Roman"/>
          <w:sz w:val="24"/>
          <w:szCs w:val="24"/>
        </w:rPr>
        <w:t>poruchy</w:t>
      </w:r>
      <w:r w:rsidR="00724C94">
        <w:rPr>
          <w:rFonts w:ascii="Times New Roman" w:hAnsi="Times New Roman" w:cs="Times New Roman"/>
          <w:sz w:val="24"/>
          <w:szCs w:val="24"/>
        </w:rPr>
        <w:t xml:space="preserve"> generové identity</w:t>
      </w:r>
      <w:r w:rsidR="006E3E68">
        <w:rPr>
          <w:rFonts w:ascii="Times New Roman" w:hAnsi="Times New Roman" w:cs="Times New Roman"/>
          <w:sz w:val="24"/>
          <w:szCs w:val="24"/>
        </w:rPr>
        <w:t xml:space="preserve"> či menšinové sexuální orientace</w:t>
      </w:r>
      <w:r w:rsidR="00724C94">
        <w:rPr>
          <w:rFonts w:ascii="Times New Roman" w:hAnsi="Times New Roman" w:cs="Times New Roman"/>
          <w:sz w:val="24"/>
          <w:szCs w:val="24"/>
        </w:rPr>
        <w:t>, nevyslovené. K tomu je zapotřebí</w:t>
      </w:r>
      <w:r w:rsidR="00BC5174">
        <w:rPr>
          <w:rFonts w:ascii="Times New Roman" w:hAnsi="Times New Roman" w:cs="Times New Roman"/>
          <w:sz w:val="24"/>
          <w:szCs w:val="24"/>
        </w:rPr>
        <w:t xml:space="preserve"> vytváření bezpečného prostře</w:t>
      </w:r>
      <w:r w:rsidR="00F3175F">
        <w:rPr>
          <w:rFonts w:ascii="Times New Roman" w:hAnsi="Times New Roman" w:cs="Times New Roman"/>
          <w:sz w:val="24"/>
          <w:szCs w:val="24"/>
        </w:rPr>
        <w:t xml:space="preserve">dí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3175F">
        <w:rPr>
          <w:rFonts w:ascii="Times New Roman" w:hAnsi="Times New Roman" w:cs="Times New Roman"/>
          <w:sz w:val="24"/>
          <w:szCs w:val="24"/>
        </w:rPr>
        <w:t>respektu vůči různorodosti. P</w:t>
      </w:r>
      <w:r w:rsidR="00BC5174">
        <w:rPr>
          <w:rFonts w:ascii="Times New Roman" w:hAnsi="Times New Roman" w:cs="Times New Roman"/>
          <w:sz w:val="24"/>
          <w:szCs w:val="24"/>
        </w:rPr>
        <w:t>ře</w:t>
      </w:r>
      <w:r w:rsidR="003D6691">
        <w:rPr>
          <w:rFonts w:ascii="Times New Roman" w:hAnsi="Times New Roman" w:cs="Times New Roman"/>
          <w:sz w:val="24"/>
          <w:szCs w:val="24"/>
        </w:rPr>
        <w:t xml:space="preserve">hodnotit současný koncept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E468DC">
        <w:rPr>
          <w:rFonts w:ascii="Times New Roman" w:hAnsi="Times New Roman" w:cs="Times New Roman"/>
          <w:sz w:val="24"/>
          <w:szCs w:val="24"/>
        </w:rPr>
        <w:t>více jej otevřít -</w:t>
      </w:r>
      <w:r w:rsidR="003D6691">
        <w:rPr>
          <w:rFonts w:ascii="Times New Roman" w:hAnsi="Times New Roman" w:cs="Times New Roman"/>
          <w:sz w:val="24"/>
          <w:szCs w:val="24"/>
        </w:rPr>
        <w:t xml:space="preserve"> dát možnost každému jedinci nazírat na svou sexualitu jako rovnocennou prožitkům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D6691">
        <w:rPr>
          <w:rFonts w:ascii="Times New Roman" w:hAnsi="Times New Roman" w:cs="Times New Roman"/>
          <w:sz w:val="24"/>
          <w:szCs w:val="24"/>
        </w:rPr>
        <w:t>zkušenostem ostatních.</w:t>
      </w:r>
      <w:r w:rsidR="00EE3E27">
        <w:rPr>
          <w:rFonts w:ascii="Times New Roman" w:hAnsi="Times New Roman" w:cs="Times New Roman"/>
          <w:sz w:val="24"/>
          <w:szCs w:val="24"/>
        </w:rPr>
        <w:t xml:space="preserve"> Biologické informace nesmí být </w:t>
      </w:r>
      <w:r w:rsidR="00F3175F">
        <w:rPr>
          <w:rFonts w:ascii="Times New Roman" w:hAnsi="Times New Roman" w:cs="Times New Roman"/>
          <w:sz w:val="24"/>
          <w:szCs w:val="24"/>
        </w:rPr>
        <w:t>na úkor psycho-sociální dimenze. N</w:t>
      </w:r>
      <w:r w:rsidR="00EE3E27">
        <w:rPr>
          <w:rFonts w:ascii="Times New Roman" w:hAnsi="Times New Roman" w:cs="Times New Roman"/>
          <w:sz w:val="24"/>
          <w:szCs w:val="24"/>
        </w:rPr>
        <w:t>e</w:t>
      </w:r>
      <w:r w:rsidR="007E3555">
        <w:rPr>
          <w:rFonts w:ascii="Times New Roman" w:hAnsi="Times New Roman" w:cs="Times New Roman"/>
          <w:sz w:val="24"/>
          <w:szCs w:val="24"/>
        </w:rPr>
        <w:t xml:space="preserve">smíme </w:t>
      </w:r>
      <w:r w:rsidR="00EE3E27">
        <w:rPr>
          <w:rFonts w:ascii="Times New Roman" w:hAnsi="Times New Roman" w:cs="Times New Roman"/>
          <w:sz w:val="24"/>
          <w:szCs w:val="24"/>
        </w:rPr>
        <w:t xml:space="preserve">opomíjet subjektivní pocit </w:t>
      </w:r>
      <w:r w:rsidR="00CE0E4B">
        <w:rPr>
          <w:rFonts w:ascii="Times New Roman" w:hAnsi="Times New Roman" w:cs="Times New Roman"/>
          <w:sz w:val="24"/>
          <w:szCs w:val="24"/>
        </w:rPr>
        <w:t>z </w:t>
      </w:r>
      <w:r w:rsidR="00EE3E27">
        <w:rPr>
          <w:rFonts w:ascii="Times New Roman" w:hAnsi="Times New Roman" w:cs="Times New Roman"/>
          <w:sz w:val="24"/>
          <w:szCs w:val="24"/>
        </w:rPr>
        <w:t xml:space="preserve">vlastní sexuality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EE3E27">
        <w:rPr>
          <w:rFonts w:ascii="Times New Roman" w:hAnsi="Times New Roman" w:cs="Times New Roman"/>
          <w:sz w:val="24"/>
          <w:szCs w:val="24"/>
        </w:rPr>
        <w:t xml:space="preserve">jejího prožívání. </w:t>
      </w:r>
      <w:r w:rsidR="003D6691">
        <w:rPr>
          <w:rFonts w:ascii="Times New Roman" w:hAnsi="Times New Roman" w:cs="Times New Roman"/>
          <w:sz w:val="24"/>
          <w:szCs w:val="24"/>
        </w:rPr>
        <w:t>Navozování</w:t>
      </w:r>
      <w:r w:rsidR="00487DEE">
        <w:rPr>
          <w:rFonts w:ascii="Times New Roman" w:hAnsi="Times New Roman" w:cs="Times New Roman"/>
          <w:sz w:val="24"/>
          <w:szCs w:val="24"/>
        </w:rPr>
        <w:t>m respektující atmosféry</w:t>
      </w:r>
      <w:r w:rsidR="007E3555">
        <w:rPr>
          <w:rFonts w:ascii="Times New Roman" w:hAnsi="Times New Roman" w:cs="Times New Roman"/>
          <w:sz w:val="24"/>
          <w:szCs w:val="24"/>
        </w:rPr>
        <w:t xml:space="preserve"> tak</w:t>
      </w:r>
      <w:r w:rsidR="003D6691">
        <w:rPr>
          <w:rFonts w:ascii="Times New Roman" w:hAnsi="Times New Roman" w:cs="Times New Roman"/>
          <w:sz w:val="24"/>
          <w:szCs w:val="24"/>
        </w:rPr>
        <w:t xml:space="preserve"> předcházet homofobní šikaně, nerovnostem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D6691">
        <w:rPr>
          <w:rFonts w:ascii="Times New Roman" w:hAnsi="Times New Roman" w:cs="Times New Roman"/>
          <w:sz w:val="24"/>
          <w:szCs w:val="24"/>
        </w:rPr>
        <w:t>stereotypům</w:t>
      </w:r>
      <w:r w:rsidR="00CE0E4B">
        <w:rPr>
          <w:rFonts w:ascii="Times New Roman" w:hAnsi="Times New Roman" w:cs="Times New Roman"/>
          <w:sz w:val="24"/>
          <w:szCs w:val="24"/>
        </w:rPr>
        <w:t>v </w:t>
      </w:r>
      <w:r w:rsidR="00B76F26">
        <w:rPr>
          <w:rFonts w:ascii="Times New Roman" w:hAnsi="Times New Roman" w:cs="Times New Roman"/>
          <w:sz w:val="24"/>
          <w:szCs w:val="24"/>
        </w:rPr>
        <w:t>oblasti genderu</w:t>
      </w:r>
      <w:r w:rsidR="00A4717D">
        <w:rPr>
          <w:rFonts w:ascii="Times New Roman" w:hAnsi="Times New Roman" w:cs="Times New Roman"/>
          <w:sz w:val="24"/>
          <w:szCs w:val="24"/>
        </w:rPr>
        <w:t>(Jarkovská, 2006)</w:t>
      </w:r>
      <w:r w:rsidR="00B76F26">
        <w:rPr>
          <w:rFonts w:ascii="Times New Roman" w:hAnsi="Times New Roman" w:cs="Times New Roman"/>
          <w:sz w:val="24"/>
          <w:szCs w:val="24"/>
        </w:rPr>
        <w:t>.</w:t>
      </w:r>
      <w:r w:rsidR="00E468DC">
        <w:rPr>
          <w:rFonts w:ascii="Times New Roman" w:hAnsi="Times New Roman" w:cs="Times New Roman"/>
          <w:sz w:val="24"/>
          <w:szCs w:val="24"/>
        </w:rPr>
        <w:t xml:space="preserve">Studenti by měli mít možnost vstupovat do diskuse se svými tématy – umožnit prozkoumávat představy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E468DC">
        <w:rPr>
          <w:rFonts w:ascii="Times New Roman" w:hAnsi="Times New Roman" w:cs="Times New Roman"/>
          <w:sz w:val="24"/>
          <w:szCs w:val="24"/>
        </w:rPr>
        <w:t>partnerských vztazích, sexu, příp</w:t>
      </w:r>
      <w:r w:rsidR="00B76F26">
        <w:rPr>
          <w:rFonts w:ascii="Times New Roman" w:hAnsi="Times New Roman" w:cs="Times New Roman"/>
          <w:sz w:val="24"/>
          <w:szCs w:val="24"/>
        </w:rPr>
        <w:t xml:space="preserve">adně předsudcích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76F26">
        <w:rPr>
          <w:rFonts w:ascii="Times New Roman" w:hAnsi="Times New Roman" w:cs="Times New Roman"/>
          <w:sz w:val="24"/>
          <w:szCs w:val="24"/>
        </w:rPr>
        <w:t>stereotypech(Kvapilová, Čechovská,</w:t>
      </w:r>
      <w:r w:rsidR="00E468DC">
        <w:rPr>
          <w:rFonts w:ascii="Times New Roman" w:hAnsi="Times New Roman" w:cs="Times New Roman"/>
          <w:sz w:val="24"/>
          <w:szCs w:val="24"/>
        </w:rPr>
        <w:t xml:space="preserve"> 2019, s. </w:t>
      </w:r>
      <w:r w:rsidR="00AE10AB">
        <w:rPr>
          <w:rFonts w:ascii="Times New Roman" w:hAnsi="Times New Roman" w:cs="Times New Roman"/>
          <w:sz w:val="24"/>
          <w:szCs w:val="24"/>
        </w:rPr>
        <w:t>38-41)</w:t>
      </w:r>
      <w:r w:rsidR="00B76F26">
        <w:rPr>
          <w:rFonts w:ascii="Times New Roman" w:hAnsi="Times New Roman" w:cs="Times New Roman"/>
          <w:sz w:val="24"/>
          <w:szCs w:val="24"/>
        </w:rPr>
        <w:t>.</w:t>
      </w:r>
    </w:p>
    <w:p w:rsidR="003A011C" w:rsidRDefault="005763BF" w:rsidP="003A011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 s novými médii se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E1127C">
        <w:rPr>
          <w:rFonts w:ascii="Times New Roman" w:hAnsi="Times New Roman" w:cs="Times New Roman"/>
          <w:sz w:val="24"/>
          <w:szCs w:val="24"/>
        </w:rPr>
        <w:t>sex,</w:t>
      </w:r>
      <w:r>
        <w:rPr>
          <w:rFonts w:ascii="Times New Roman" w:hAnsi="Times New Roman" w:cs="Times New Roman"/>
          <w:sz w:val="24"/>
          <w:szCs w:val="24"/>
        </w:rPr>
        <w:t xml:space="preserve"> s jeho odvrácenou stranou - sexuální agresivitou, přesunuje do virtuálního světa. Děti se v tomto světě pohybují rychleji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intuitivněji, než dospělí,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>
        <w:rPr>
          <w:rFonts w:ascii="Times New Roman" w:hAnsi="Times New Roman" w:cs="Times New Roman"/>
          <w:sz w:val="24"/>
          <w:szCs w:val="24"/>
        </w:rPr>
        <w:t>nichž se často objevuje v nějaké míře „mediální úzkost“</w:t>
      </w:r>
      <w:r w:rsidR="00914A07">
        <w:rPr>
          <w:rFonts w:ascii="Times New Roman" w:hAnsi="Times New Roman" w:cs="Times New Roman"/>
          <w:sz w:val="24"/>
          <w:szCs w:val="24"/>
        </w:rPr>
        <w:t>. Svou autoritativní inte</w:t>
      </w:r>
      <w:r w:rsidR="00487DEE">
        <w:rPr>
          <w:rFonts w:ascii="Times New Roman" w:hAnsi="Times New Roman" w:cs="Times New Roman"/>
          <w:sz w:val="24"/>
          <w:szCs w:val="24"/>
        </w:rPr>
        <w:t>rvencí, často založenou na</w:t>
      </w:r>
      <w:r w:rsidR="00914A07">
        <w:rPr>
          <w:rFonts w:ascii="Times New Roman" w:hAnsi="Times New Roman" w:cs="Times New Roman"/>
          <w:sz w:val="24"/>
          <w:szCs w:val="24"/>
        </w:rPr>
        <w:t xml:space="preserve"> zažitých představách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C70AC5">
        <w:rPr>
          <w:rFonts w:ascii="Times New Roman" w:hAnsi="Times New Roman" w:cs="Times New Roman"/>
          <w:sz w:val="24"/>
          <w:szCs w:val="24"/>
        </w:rPr>
        <w:t xml:space="preserve">moralizujícím akcentem, </w:t>
      </w:r>
      <w:r w:rsidR="00914A07">
        <w:rPr>
          <w:rFonts w:ascii="Times New Roman" w:hAnsi="Times New Roman" w:cs="Times New Roman"/>
          <w:sz w:val="24"/>
          <w:szCs w:val="24"/>
        </w:rPr>
        <w:t xml:space="preserve">znesnadňují porozumění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14A07">
        <w:rPr>
          <w:rFonts w:ascii="Times New Roman" w:hAnsi="Times New Roman" w:cs="Times New Roman"/>
          <w:sz w:val="24"/>
          <w:szCs w:val="24"/>
        </w:rPr>
        <w:t xml:space="preserve">hlubší poznání mediálního světa dětí/dospívajících. </w:t>
      </w:r>
      <w:r w:rsidR="002C3355">
        <w:rPr>
          <w:rFonts w:ascii="Times New Roman" w:hAnsi="Times New Roman" w:cs="Times New Roman"/>
          <w:sz w:val="24"/>
          <w:szCs w:val="24"/>
        </w:rPr>
        <w:t>V</w:t>
      </w:r>
      <w:r w:rsidR="00484EBB">
        <w:rPr>
          <w:rFonts w:ascii="Times New Roman" w:hAnsi="Times New Roman" w:cs="Times New Roman"/>
          <w:sz w:val="24"/>
          <w:szCs w:val="24"/>
        </w:rPr>
        <w:t xml:space="preserve"> on-line prostoru </w:t>
      </w:r>
      <w:r w:rsidR="007E3555">
        <w:rPr>
          <w:rFonts w:ascii="Times New Roman" w:hAnsi="Times New Roman" w:cs="Times New Roman"/>
          <w:sz w:val="24"/>
          <w:szCs w:val="24"/>
        </w:rPr>
        <w:t xml:space="preserve">se </w:t>
      </w:r>
      <w:r w:rsidR="005E2655">
        <w:rPr>
          <w:rFonts w:ascii="Times New Roman" w:hAnsi="Times New Roman" w:cs="Times New Roman"/>
          <w:sz w:val="24"/>
          <w:szCs w:val="24"/>
        </w:rPr>
        <w:t xml:space="preserve">v nějaké míře </w:t>
      </w:r>
      <w:r w:rsidR="007E3555">
        <w:rPr>
          <w:rFonts w:ascii="Times New Roman" w:hAnsi="Times New Roman" w:cs="Times New Roman"/>
          <w:sz w:val="24"/>
          <w:szCs w:val="24"/>
        </w:rPr>
        <w:t xml:space="preserve">pohybují všichni, bez ohledu na dospělou kontrolu. Zranitelnější jsou </w:t>
      </w:r>
      <w:r w:rsidR="00484EBB">
        <w:rPr>
          <w:rFonts w:ascii="Times New Roman" w:hAnsi="Times New Roman" w:cs="Times New Roman"/>
          <w:sz w:val="24"/>
          <w:szCs w:val="24"/>
        </w:rPr>
        <w:t>především d</w:t>
      </w:r>
      <w:r w:rsidR="007E3555">
        <w:rPr>
          <w:rFonts w:ascii="Times New Roman" w:hAnsi="Times New Roman" w:cs="Times New Roman"/>
          <w:sz w:val="24"/>
          <w:szCs w:val="24"/>
        </w:rPr>
        <w:t>ěti</w:t>
      </w:r>
      <w:r w:rsidR="00C70AC5">
        <w:rPr>
          <w:rFonts w:ascii="Times New Roman" w:hAnsi="Times New Roman" w:cs="Times New Roman"/>
          <w:sz w:val="24"/>
          <w:szCs w:val="24"/>
        </w:rPr>
        <w:t xml:space="preserve"> s nízkým sebevědomím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14A07">
        <w:rPr>
          <w:rFonts w:ascii="Times New Roman" w:hAnsi="Times New Roman" w:cs="Times New Roman"/>
          <w:sz w:val="24"/>
          <w:szCs w:val="24"/>
        </w:rPr>
        <w:t>s</w:t>
      </w:r>
      <w:r w:rsidR="00C70AC5">
        <w:rPr>
          <w:rFonts w:ascii="Times New Roman" w:hAnsi="Times New Roman" w:cs="Times New Roman"/>
          <w:sz w:val="24"/>
          <w:szCs w:val="24"/>
        </w:rPr>
        <w:t> </w:t>
      </w:r>
      <w:r w:rsidR="00914A07">
        <w:rPr>
          <w:rFonts w:ascii="Times New Roman" w:hAnsi="Times New Roman" w:cs="Times New Roman"/>
          <w:sz w:val="24"/>
          <w:szCs w:val="24"/>
        </w:rPr>
        <w:t>emocionálním</w:t>
      </w:r>
      <w:r w:rsidR="00C70AC5">
        <w:rPr>
          <w:rFonts w:ascii="Times New Roman" w:hAnsi="Times New Roman" w:cs="Times New Roman"/>
          <w:sz w:val="24"/>
          <w:szCs w:val="24"/>
        </w:rPr>
        <w:t>i problémy</w:t>
      </w:r>
      <w:r w:rsidR="00914A07">
        <w:rPr>
          <w:rFonts w:ascii="Times New Roman" w:hAnsi="Times New Roman" w:cs="Times New Roman"/>
          <w:sz w:val="24"/>
          <w:szCs w:val="24"/>
        </w:rPr>
        <w:t>.</w:t>
      </w:r>
      <w:r w:rsidR="00054F56">
        <w:rPr>
          <w:rFonts w:ascii="Times New Roman" w:hAnsi="Times New Roman" w:cs="Times New Roman"/>
          <w:sz w:val="24"/>
          <w:szCs w:val="24"/>
        </w:rPr>
        <w:t>T</w:t>
      </w:r>
      <w:r w:rsidR="00484EBB">
        <w:rPr>
          <w:rFonts w:ascii="Times New Roman" w:hAnsi="Times New Roman" w:cs="Times New Roman"/>
          <w:sz w:val="24"/>
          <w:szCs w:val="24"/>
        </w:rPr>
        <w:t>ato problematika se musí s dětmi v rámci edukace vhodně komunikovat, šíření strachu však není vhodnou výchovnou metodou. Výchova se za</w:t>
      </w:r>
      <w:r w:rsidR="00487DEE">
        <w:rPr>
          <w:rFonts w:ascii="Times New Roman" w:hAnsi="Times New Roman" w:cs="Times New Roman"/>
          <w:sz w:val="24"/>
          <w:szCs w:val="24"/>
        </w:rPr>
        <w:t xml:space="preserve">měřuje na dítě nikoliv na média - </w:t>
      </w:r>
      <w:r w:rsidR="00CE0E4B">
        <w:rPr>
          <w:rFonts w:ascii="Times New Roman" w:hAnsi="Times New Roman" w:cs="Times New Roman"/>
          <w:sz w:val="24"/>
          <w:szCs w:val="24"/>
        </w:rPr>
        <w:t>k </w:t>
      </w:r>
      <w:r w:rsidR="00487DEE">
        <w:rPr>
          <w:rFonts w:ascii="Times New Roman" w:hAnsi="Times New Roman" w:cs="Times New Roman"/>
          <w:sz w:val="24"/>
          <w:szCs w:val="24"/>
        </w:rPr>
        <w:t>těm</w:t>
      </w:r>
      <w:r w:rsidR="00425A6C">
        <w:rPr>
          <w:rFonts w:ascii="Times New Roman" w:hAnsi="Times New Roman" w:cs="Times New Roman"/>
          <w:sz w:val="24"/>
          <w:szCs w:val="24"/>
        </w:rPr>
        <w:t xml:space="preserve"> je nutné přistoupit jako k součá</w:t>
      </w:r>
      <w:r w:rsidR="00B76F26">
        <w:rPr>
          <w:rFonts w:ascii="Times New Roman" w:hAnsi="Times New Roman" w:cs="Times New Roman"/>
          <w:sz w:val="24"/>
          <w:szCs w:val="24"/>
        </w:rPr>
        <w:t>sti života, nikoliv jako ke zlu</w:t>
      </w:r>
      <w:r w:rsidR="00425A6C">
        <w:rPr>
          <w:rFonts w:ascii="Times New Roman" w:hAnsi="Times New Roman" w:cs="Times New Roman"/>
          <w:sz w:val="24"/>
          <w:szCs w:val="24"/>
        </w:rPr>
        <w:t xml:space="preserve"> (</w:t>
      </w:r>
      <w:r w:rsidR="00054F56">
        <w:rPr>
          <w:rFonts w:ascii="Times New Roman" w:hAnsi="Times New Roman" w:cs="Times New Roman"/>
          <w:sz w:val="24"/>
          <w:szCs w:val="24"/>
        </w:rPr>
        <w:t>Šilerová,</w:t>
      </w:r>
      <w:r w:rsidR="00B76F26">
        <w:rPr>
          <w:rFonts w:ascii="Times New Roman" w:hAnsi="Times New Roman" w:cs="Times New Roman"/>
          <w:sz w:val="24"/>
          <w:szCs w:val="24"/>
        </w:rPr>
        <w:t xml:space="preserve"> 2019,</w:t>
      </w:r>
      <w:r w:rsidR="00054F56">
        <w:rPr>
          <w:rFonts w:ascii="Times New Roman" w:hAnsi="Times New Roman" w:cs="Times New Roman"/>
          <w:sz w:val="24"/>
          <w:szCs w:val="24"/>
        </w:rPr>
        <w:t xml:space="preserve"> s. 101; Procházka,</w:t>
      </w:r>
      <w:r w:rsidR="00B76F26">
        <w:rPr>
          <w:rFonts w:ascii="Times New Roman" w:hAnsi="Times New Roman" w:cs="Times New Roman"/>
          <w:sz w:val="24"/>
          <w:szCs w:val="24"/>
        </w:rPr>
        <w:t xml:space="preserve"> 2019</w:t>
      </w:r>
      <w:r w:rsidR="00054F56">
        <w:rPr>
          <w:rFonts w:ascii="Times New Roman" w:hAnsi="Times New Roman" w:cs="Times New Roman"/>
          <w:sz w:val="24"/>
          <w:szCs w:val="24"/>
        </w:rPr>
        <w:t xml:space="preserve"> s. 88; Supp</w:t>
      </w:r>
      <w:r w:rsidR="00B76F26">
        <w:rPr>
          <w:rFonts w:ascii="Times New Roman" w:hAnsi="Times New Roman" w:cs="Times New Roman"/>
          <w:sz w:val="24"/>
          <w:szCs w:val="24"/>
        </w:rPr>
        <w:t>a,</w:t>
      </w:r>
      <w:r w:rsidR="00054F56">
        <w:rPr>
          <w:rFonts w:ascii="Times New Roman" w:hAnsi="Times New Roman" w:cs="Times New Roman"/>
          <w:sz w:val="24"/>
          <w:szCs w:val="24"/>
        </w:rPr>
        <w:t xml:space="preserve"> 2019</w:t>
      </w:r>
      <w:r w:rsidR="00B76F26">
        <w:rPr>
          <w:rFonts w:ascii="Times New Roman" w:hAnsi="Times New Roman" w:cs="Times New Roman"/>
          <w:sz w:val="24"/>
          <w:szCs w:val="24"/>
        </w:rPr>
        <w:t>, s. 99</w:t>
      </w:r>
      <w:r w:rsidR="00054F56">
        <w:rPr>
          <w:rFonts w:ascii="Times New Roman" w:hAnsi="Times New Roman" w:cs="Times New Roman"/>
          <w:sz w:val="24"/>
          <w:szCs w:val="24"/>
        </w:rPr>
        <w:t>)</w:t>
      </w:r>
      <w:r w:rsidR="00B76F26">
        <w:rPr>
          <w:rFonts w:ascii="Times New Roman" w:hAnsi="Times New Roman" w:cs="Times New Roman"/>
          <w:sz w:val="24"/>
          <w:szCs w:val="24"/>
        </w:rPr>
        <w:t>.</w:t>
      </w:r>
    </w:p>
    <w:p w:rsidR="00E1127C" w:rsidRDefault="00E1127C" w:rsidP="00E1127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žáky je rovněž potřeba vést diskusi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videích </w:t>
      </w:r>
      <w:r w:rsidR="00CE0E4B">
        <w:rPr>
          <w:rFonts w:ascii="Times New Roman" w:hAnsi="Times New Roman" w:cs="Times New Roman"/>
          <w:sz w:val="24"/>
          <w:szCs w:val="24"/>
        </w:rPr>
        <w:t>s </w:t>
      </w:r>
      <w:r>
        <w:rPr>
          <w:rFonts w:ascii="Times New Roman" w:hAnsi="Times New Roman" w:cs="Times New Roman"/>
          <w:sz w:val="24"/>
          <w:szCs w:val="24"/>
        </w:rPr>
        <w:t>pornografickými obsahy. Vzhledem k jejich snadné dostupnos</w:t>
      </w:r>
      <w:r w:rsidR="00D20C30">
        <w:rPr>
          <w:rFonts w:ascii="Times New Roman" w:hAnsi="Times New Roman" w:cs="Times New Roman"/>
          <w:sz w:val="24"/>
          <w:szCs w:val="24"/>
        </w:rPr>
        <w:t>ti</w:t>
      </w:r>
      <w:r w:rsidR="00C72432">
        <w:rPr>
          <w:rFonts w:ascii="Times New Roman" w:hAnsi="Times New Roman" w:cs="Times New Roman"/>
          <w:sz w:val="24"/>
          <w:szCs w:val="24"/>
        </w:rPr>
        <w:t xml:space="preserve"> nelze toto téma přehlížet, </w:t>
      </w:r>
      <w:r w:rsidR="00D20C30">
        <w:rPr>
          <w:rFonts w:ascii="Times New Roman" w:hAnsi="Times New Roman" w:cs="Times New Roman"/>
          <w:sz w:val="24"/>
          <w:szCs w:val="24"/>
        </w:rPr>
        <w:t>či pouze odrazovat od jejího sledování. J</w:t>
      </w:r>
      <w:r>
        <w:rPr>
          <w:rFonts w:ascii="Times New Roman" w:hAnsi="Times New Roman" w:cs="Times New Roman"/>
          <w:sz w:val="24"/>
          <w:szCs w:val="24"/>
        </w:rPr>
        <w:t xml:space="preserve">e třeba </w:t>
      </w:r>
      <w:r w:rsidR="00C72432">
        <w:rPr>
          <w:rFonts w:ascii="Times New Roman" w:hAnsi="Times New Roman" w:cs="Times New Roman"/>
          <w:sz w:val="24"/>
          <w:szCs w:val="24"/>
        </w:rPr>
        <w:t xml:space="preserve">hovořit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C72432">
        <w:rPr>
          <w:rFonts w:ascii="Times New Roman" w:hAnsi="Times New Roman" w:cs="Times New Roman"/>
          <w:sz w:val="24"/>
          <w:szCs w:val="24"/>
        </w:rPr>
        <w:t xml:space="preserve">účelu vzniku porna, nereálnosti obsahu, fyziologie postav,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C72432">
        <w:rPr>
          <w:rFonts w:ascii="Times New Roman" w:hAnsi="Times New Roman" w:cs="Times New Roman"/>
          <w:sz w:val="24"/>
          <w:szCs w:val="24"/>
        </w:rPr>
        <w:t xml:space="preserve">dopadech na </w:t>
      </w:r>
      <w:r w:rsidR="00C72432">
        <w:rPr>
          <w:rFonts w:ascii="Times New Roman" w:hAnsi="Times New Roman" w:cs="Times New Roman"/>
          <w:sz w:val="24"/>
          <w:szCs w:val="24"/>
        </w:rPr>
        <w:lastRenderedPageBreak/>
        <w:t xml:space="preserve">představy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C72432">
        <w:rPr>
          <w:rFonts w:ascii="Times New Roman" w:hAnsi="Times New Roman" w:cs="Times New Roman"/>
          <w:sz w:val="24"/>
          <w:szCs w:val="24"/>
        </w:rPr>
        <w:t xml:space="preserve">sexu atd. </w:t>
      </w:r>
      <w:r w:rsidR="009459D5">
        <w:rPr>
          <w:rFonts w:ascii="Times New Roman" w:hAnsi="Times New Roman" w:cs="Times New Roman"/>
          <w:sz w:val="24"/>
          <w:szCs w:val="24"/>
        </w:rPr>
        <w:t xml:space="preserve">Netabuizovat. </w:t>
      </w:r>
      <w:r w:rsidR="00C72432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CE0E4B">
        <w:rPr>
          <w:rFonts w:ascii="Times New Roman" w:hAnsi="Times New Roman" w:cs="Times New Roman"/>
          <w:sz w:val="24"/>
          <w:szCs w:val="24"/>
        </w:rPr>
        <w:t>i o </w:t>
      </w:r>
      <w:r w:rsidR="00C72432">
        <w:rPr>
          <w:rFonts w:ascii="Times New Roman" w:hAnsi="Times New Roman" w:cs="Times New Roman"/>
          <w:sz w:val="24"/>
          <w:szCs w:val="24"/>
        </w:rPr>
        <w:t>jiných zdrojích, které pohlavní styk vykreslují blíže realitě.</w:t>
      </w:r>
      <w:r w:rsidR="00F26BBF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  <w:r w:rsidR="002710B7">
        <w:rPr>
          <w:rFonts w:ascii="Times New Roman" w:hAnsi="Times New Roman" w:cs="Times New Roman"/>
          <w:sz w:val="24"/>
          <w:szCs w:val="24"/>
        </w:rPr>
        <w:t xml:space="preserve"> Jako například tento plakát od HazelMead:</w:t>
      </w:r>
    </w:p>
    <w:p w:rsidR="00CF3FF0" w:rsidRDefault="007A1283" w:rsidP="00CF3FF0">
      <w:pPr>
        <w:keepNext/>
        <w:spacing w:before="240" w:line="360" w:lineRule="auto"/>
        <w:ind w:firstLine="709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77938" cy="3281083"/>
            <wp:effectExtent l="19050" t="0" r="3362" b="0"/>
            <wp:docPr id="10" name="obrázek 1" descr="C:\Users\Zdenka\Pictures\Saved Pictures\things you dont see in mainstream p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a\Pictures\Saved Pictures\things you dont see in mainstream por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92" cy="328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FF0" w:rsidRPr="00CF3FF0" w:rsidRDefault="00CF3FF0" w:rsidP="00CF3FF0">
      <w:pPr>
        <w:pStyle w:val="Titulek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7" w:name="_Toc58694868"/>
      <w:r w:rsidRPr="00CF3FF0">
        <w:rPr>
          <w:rFonts w:ascii="Times New Roman" w:hAnsi="Times New Roman" w:cs="Times New Roman"/>
          <w:color w:val="auto"/>
          <w:sz w:val="22"/>
          <w:szCs w:val="22"/>
        </w:rPr>
        <w:t xml:space="preserve">Obrázek </w:t>
      </w:r>
      <w:r w:rsidR="00D14B94" w:rsidRPr="00CF3FF0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CF3FF0">
        <w:rPr>
          <w:rFonts w:ascii="Times New Roman" w:hAnsi="Times New Roman" w:cs="Times New Roman"/>
          <w:color w:val="auto"/>
          <w:sz w:val="22"/>
          <w:szCs w:val="22"/>
        </w:rPr>
        <w:instrText xml:space="preserve"> SEQ Obrázek \* ARABIC </w:instrText>
      </w:r>
      <w:r w:rsidR="00D14B94" w:rsidRPr="00CF3FF0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CF3FF0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="00D14B94" w:rsidRPr="00CF3FF0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CF3FF0">
        <w:rPr>
          <w:rFonts w:ascii="Times New Roman" w:hAnsi="Times New Roman" w:cs="Times New Roman"/>
          <w:color w:val="auto"/>
          <w:sz w:val="22"/>
          <w:szCs w:val="22"/>
        </w:rPr>
        <w:t xml:space="preserve"> - Thingsyoudon'tsee in mainstream porn</w:t>
      </w:r>
      <w:bookmarkEnd w:id="17"/>
    </w:p>
    <w:p w:rsidR="00BA0EDA" w:rsidRDefault="009353B7" w:rsidP="00E1127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1127C">
        <w:rPr>
          <w:rFonts w:ascii="Times New Roman" w:hAnsi="Times New Roman" w:cs="Times New Roman"/>
          <w:sz w:val="24"/>
          <w:szCs w:val="24"/>
        </w:rPr>
        <w:t xml:space="preserve">měna konceptu spočívá v představování sexuality v pozitivním smyslu, jako součásti lidského potenciálu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E1127C">
        <w:rPr>
          <w:rFonts w:ascii="Times New Roman" w:hAnsi="Times New Roman" w:cs="Times New Roman"/>
          <w:sz w:val="24"/>
          <w:szCs w:val="24"/>
        </w:rPr>
        <w:t xml:space="preserve">ne jen skrze hrozby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E1127C">
        <w:rPr>
          <w:rFonts w:ascii="Times New Roman" w:hAnsi="Times New Roman" w:cs="Times New Roman"/>
          <w:sz w:val="24"/>
          <w:szCs w:val="24"/>
        </w:rPr>
        <w:t xml:space="preserve">rizika spojená s pohlavními nemocemi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E1127C">
        <w:rPr>
          <w:rFonts w:ascii="Times New Roman" w:hAnsi="Times New Roman" w:cs="Times New Roman"/>
          <w:sz w:val="24"/>
          <w:szCs w:val="24"/>
        </w:rPr>
        <w:t xml:space="preserve">promiskuitou, popřípadě nechtěným těhotenstvím. Předávání těchto informací musí být vyvážené. </w:t>
      </w:r>
      <w:r w:rsidR="00276B51">
        <w:rPr>
          <w:rFonts w:ascii="Times New Roman" w:hAnsi="Times New Roman" w:cs="Times New Roman"/>
          <w:sz w:val="24"/>
          <w:szCs w:val="24"/>
        </w:rPr>
        <w:t xml:space="preserve">Zdůraznit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76B51">
        <w:rPr>
          <w:rFonts w:ascii="Times New Roman" w:hAnsi="Times New Roman" w:cs="Times New Roman"/>
          <w:sz w:val="24"/>
          <w:szCs w:val="24"/>
        </w:rPr>
        <w:t xml:space="preserve">„zdomácnět“ by měl především </w:t>
      </w:r>
      <w:r w:rsidR="00276B51" w:rsidRPr="00276B51">
        <w:rPr>
          <w:rFonts w:ascii="Times New Roman" w:hAnsi="Times New Roman" w:cs="Times New Roman"/>
          <w:b/>
          <w:sz w:val="24"/>
          <w:szCs w:val="24"/>
        </w:rPr>
        <w:t xml:space="preserve">koncept souhlasu </w:t>
      </w:r>
      <w:r w:rsidR="00CB5CB2">
        <w:rPr>
          <w:rFonts w:ascii="Times New Roman" w:hAnsi="Times New Roman" w:cs="Times New Roman"/>
          <w:b/>
          <w:sz w:val="24"/>
          <w:szCs w:val="24"/>
        </w:rPr>
        <w:t xml:space="preserve">(„konsent“) </w:t>
      </w:r>
      <w:r w:rsidR="00276B51">
        <w:rPr>
          <w:rFonts w:ascii="Times New Roman" w:hAnsi="Times New Roman" w:cs="Times New Roman"/>
          <w:sz w:val="24"/>
          <w:szCs w:val="24"/>
        </w:rPr>
        <w:t>– jako základ pro vstup do intimní zóny druhého</w:t>
      </w:r>
      <w:r w:rsidR="00276B51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  <w:r w:rsidR="00276B51">
        <w:rPr>
          <w:rFonts w:ascii="Times New Roman" w:hAnsi="Times New Roman" w:cs="Times New Roman"/>
          <w:sz w:val="24"/>
          <w:szCs w:val="24"/>
        </w:rPr>
        <w:t xml:space="preserve">. </w:t>
      </w:r>
      <w:r w:rsidR="00E1127C">
        <w:rPr>
          <w:rFonts w:ascii="Times New Roman" w:hAnsi="Times New Roman" w:cs="Times New Roman"/>
          <w:sz w:val="24"/>
          <w:szCs w:val="24"/>
        </w:rPr>
        <w:t xml:space="preserve">Nové koncepty výuky, popřípadě tvorba metodik by měla vznikat spolu s mladými lidmi, na základě hlubokých rozhovorů (nikoliv pouze kvantitativních výzkumů)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76F26">
        <w:rPr>
          <w:rFonts w:ascii="Times New Roman" w:hAnsi="Times New Roman" w:cs="Times New Roman"/>
          <w:sz w:val="24"/>
          <w:szCs w:val="24"/>
        </w:rPr>
        <w:t xml:space="preserve">opravdovém zájmu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B76F26">
        <w:rPr>
          <w:rFonts w:ascii="Times New Roman" w:hAnsi="Times New Roman" w:cs="Times New Roman"/>
          <w:sz w:val="24"/>
          <w:szCs w:val="24"/>
        </w:rPr>
        <w:t>jejich svět</w:t>
      </w:r>
      <w:r w:rsidR="00F92A67">
        <w:rPr>
          <w:rFonts w:ascii="Times New Roman" w:hAnsi="Times New Roman" w:cs="Times New Roman"/>
          <w:sz w:val="24"/>
          <w:szCs w:val="24"/>
        </w:rPr>
        <w:t>(Kvapilová, Čechovská in 27. kongres, Pardubice 2019, s. 38-41)</w:t>
      </w:r>
      <w:r w:rsidR="00B76F26">
        <w:rPr>
          <w:rFonts w:ascii="Times New Roman" w:hAnsi="Times New Roman" w:cs="Times New Roman"/>
          <w:sz w:val="24"/>
          <w:szCs w:val="24"/>
        </w:rPr>
        <w:t>.</w:t>
      </w:r>
    </w:p>
    <w:p w:rsidR="00E1127C" w:rsidRDefault="00E1127C" w:rsidP="00BA0EDA">
      <w:pPr>
        <w:rPr>
          <w:rFonts w:ascii="Times New Roman" w:hAnsi="Times New Roman" w:cs="Times New Roman"/>
          <w:sz w:val="24"/>
          <w:szCs w:val="24"/>
        </w:rPr>
      </w:pPr>
    </w:p>
    <w:p w:rsidR="00BA0EDA" w:rsidRDefault="00BA0EDA" w:rsidP="00BA0EDA">
      <w:pPr>
        <w:rPr>
          <w:rFonts w:ascii="Times New Roman" w:hAnsi="Times New Roman" w:cs="Times New Roman"/>
          <w:sz w:val="24"/>
          <w:szCs w:val="24"/>
        </w:rPr>
      </w:pPr>
    </w:p>
    <w:p w:rsidR="00BA0EDA" w:rsidRDefault="00BA0EDA" w:rsidP="00BA0EDA">
      <w:pPr>
        <w:rPr>
          <w:rFonts w:ascii="Times New Roman" w:hAnsi="Times New Roman" w:cs="Times New Roman"/>
          <w:sz w:val="24"/>
          <w:szCs w:val="24"/>
        </w:rPr>
      </w:pPr>
    </w:p>
    <w:p w:rsidR="00B2328E" w:rsidRDefault="00B2328E" w:rsidP="00BA0ED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552" w:rsidRDefault="00E83D0F" w:rsidP="00FC2E53">
      <w:pPr>
        <w:pStyle w:val="Nadpis1"/>
        <w:numPr>
          <w:ilvl w:val="0"/>
          <w:numId w:val="32"/>
        </w:numPr>
        <w:spacing w:before="0" w:line="360" w:lineRule="auto"/>
        <w:rPr>
          <w:rFonts w:ascii="Times New Roman" w:hAnsi="Times New Roman" w:cs="Times New Roman"/>
          <w:color w:val="auto"/>
        </w:rPr>
      </w:pPr>
      <w:bookmarkStart w:id="18" w:name="_Toc58538989"/>
      <w:r w:rsidRPr="00DB2B2A">
        <w:rPr>
          <w:rFonts w:ascii="Times New Roman" w:hAnsi="Times New Roman" w:cs="Times New Roman"/>
          <w:color w:val="auto"/>
        </w:rPr>
        <w:lastRenderedPageBreak/>
        <w:t>Výzkumná část</w:t>
      </w:r>
      <w:bookmarkEnd w:id="18"/>
    </w:p>
    <w:p w:rsidR="00D95A3B" w:rsidRPr="00D95A3B" w:rsidRDefault="00D95A3B" w:rsidP="00D95A3B"/>
    <w:p w:rsidR="002454E3" w:rsidRDefault="002454E3" w:rsidP="0024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výzkum je realizován ve spolupráci</w:t>
      </w:r>
      <w:r w:rsidR="00D95A3B">
        <w:rPr>
          <w:rFonts w:ascii="Times New Roman" w:hAnsi="Times New Roman" w:cs="Times New Roman"/>
          <w:sz w:val="24"/>
          <w:szCs w:val="24"/>
        </w:rPr>
        <w:t xml:space="preserve"> s Centrem výzkumu zdravého životního stylu, kt</w:t>
      </w:r>
      <w:r w:rsidR="00B76F26">
        <w:rPr>
          <w:rFonts w:ascii="Times New Roman" w:hAnsi="Times New Roman" w:cs="Times New Roman"/>
          <w:sz w:val="24"/>
          <w:szCs w:val="24"/>
        </w:rPr>
        <w:t>erý je součástí Katedry</w:t>
      </w:r>
      <w:r w:rsidR="00D95A3B">
        <w:rPr>
          <w:rFonts w:ascii="Times New Roman" w:hAnsi="Times New Roman" w:cs="Times New Roman"/>
          <w:sz w:val="24"/>
          <w:szCs w:val="24"/>
        </w:rPr>
        <w:t xml:space="preserve"> antropologie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95A3B">
        <w:rPr>
          <w:rFonts w:ascii="Times New Roman" w:hAnsi="Times New Roman" w:cs="Times New Roman"/>
          <w:sz w:val="24"/>
          <w:szCs w:val="24"/>
        </w:rPr>
        <w:t xml:space="preserve">zdravovědy na Pedagogické fakultě Univerzity Palackého. Hlavním cílem, jak už název </w:t>
      </w:r>
      <w:r w:rsidR="00B76F26">
        <w:rPr>
          <w:rFonts w:ascii="Times New Roman" w:hAnsi="Times New Roman" w:cs="Times New Roman"/>
          <w:sz w:val="24"/>
          <w:szCs w:val="24"/>
        </w:rPr>
        <w:t xml:space="preserve">bakalářské práce </w:t>
      </w:r>
      <w:r w:rsidR="00D95A3B">
        <w:rPr>
          <w:rFonts w:ascii="Times New Roman" w:hAnsi="Times New Roman" w:cs="Times New Roman"/>
          <w:sz w:val="24"/>
          <w:szCs w:val="24"/>
        </w:rPr>
        <w:t xml:space="preserve">napovídá, je zjištění úrovně znalostí žáků 9. </w:t>
      </w:r>
      <w:r w:rsidR="009359BF">
        <w:rPr>
          <w:rFonts w:ascii="Times New Roman" w:hAnsi="Times New Roman" w:cs="Times New Roman"/>
          <w:sz w:val="24"/>
          <w:szCs w:val="24"/>
        </w:rPr>
        <w:t>tříd</w:t>
      </w:r>
      <w:r w:rsidR="00B76F26">
        <w:rPr>
          <w:rFonts w:ascii="Times New Roman" w:hAnsi="Times New Roman" w:cs="Times New Roman"/>
          <w:sz w:val="24"/>
          <w:szCs w:val="24"/>
        </w:rPr>
        <w:t xml:space="preserve"> z</w:t>
      </w:r>
      <w:r w:rsidR="00D95A3B">
        <w:rPr>
          <w:rFonts w:ascii="Times New Roman" w:hAnsi="Times New Roman" w:cs="Times New Roman"/>
          <w:sz w:val="24"/>
          <w:szCs w:val="24"/>
        </w:rPr>
        <w:t>ákladních škol</w:t>
      </w:r>
      <w:r w:rsidR="009359BF">
        <w:rPr>
          <w:rFonts w:ascii="Times New Roman" w:hAnsi="Times New Roman" w:cs="Times New Roman"/>
          <w:sz w:val="24"/>
          <w:szCs w:val="24"/>
        </w:rPr>
        <w:t xml:space="preserve"> v tématech zdravých vztahů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359BF">
        <w:rPr>
          <w:rFonts w:ascii="Times New Roman" w:hAnsi="Times New Roman" w:cs="Times New Roman"/>
          <w:sz w:val="24"/>
          <w:szCs w:val="24"/>
        </w:rPr>
        <w:t>sexuálně-reprodukčního zdraví. Tato témata spadají mimo jiné pod vzdělávací obor Výchova ke zdraví.</w:t>
      </w:r>
    </w:p>
    <w:p w:rsidR="009359BF" w:rsidRDefault="009359BF" w:rsidP="0024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F" w:rsidRDefault="009359BF" w:rsidP="003806C2">
      <w:pPr>
        <w:pStyle w:val="Nadpis2"/>
        <w:numPr>
          <w:ilvl w:val="1"/>
          <w:numId w:val="23"/>
        </w:numPr>
        <w:rPr>
          <w:rFonts w:ascii="Times New Roman" w:hAnsi="Times New Roman" w:cs="Times New Roman"/>
          <w:color w:val="auto"/>
          <w:szCs w:val="24"/>
        </w:rPr>
      </w:pPr>
      <w:bookmarkStart w:id="19" w:name="_Toc58538990"/>
      <w:r w:rsidRPr="009359BF">
        <w:rPr>
          <w:rFonts w:ascii="Times New Roman" w:hAnsi="Times New Roman" w:cs="Times New Roman"/>
          <w:color w:val="auto"/>
          <w:szCs w:val="24"/>
        </w:rPr>
        <w:t>Charakteristika výzkumného vzorku</w:t>
      </w:r>
      <w:bookmarkEnd w:id="19"/>
    </w:p>
    <w:p w:rsidR="009359BF" w:rsidRDefault="009359BF" w:rsidP="009359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615" w:rsidRDefault="009359BF" w:rsidP="009359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výzkumného šetření byly zapojeny </w:t>
      </w:r>
      <w:r w:rsidR="00CE0E4B">
        <w:rPr>
          <w:rFonts w:ascii="Times New Roman" w:hAnsi="Times New Roman" w:cs="Times New Roman"/>
          <w:sz w:val="24"/>
          <w:szCs w:val="24"/>
        </w:rPr>
        <w:t>4 </w:t>
      </w:r>
      <w:r>
        <w:rPr>
          <w:rFonts w:ascii="Times New Roman" w:hAnsi="Times New Roman" w:cs="Times New Roman"/>
          <w:sz w:val="24"/>
          <w:szCs w:val="24"/>
        </w:rPr>
        <w:t xml:space="preserve">Základní školy z Olomouckého kraje, konkrétně ze Šumperska. </w:t>
      </w:r>
      <w:r w:rsidR="00CE0E4B">
        <w:rPr>
          <w:rFonts w:ascii="Times New Roman" w:hAnsi="Times New Roman" w:cs="Times New Roman"/>
          <w:sz w:val="24"/>
          <w:szCs w:val="24"/>
        </w:rPr>
        <w:t>3 </w:t>
      </w:r>
      <w:r>
        <w:rPr>
          <w:rFonts w:ascii="Times New Roman" w:hAnsi="Times New Roman" w:cs="Times New Roman"/>
          <w:sz w:val="24"/>
          <w:szCs w:val="24"/>
        </w:rPr>
        <w:t xml:space="preserve">školy byly ze Zábřeha na Moravě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jedna ze Šumperka.</w:t>
      </w:r>
      <w:r w:rsidR="00D01615">
        <w:rPr>
          <w:rFonts w:ascii="Times New Roman" w:hAnsi="Times New Roman" w:cs="Times New Roman"/>
          <w:sz w:val="24"/>
          <w:szCs w:val="24"/>
        </w:rPr>
        <w:t xml:space="preserve"> Před samotným zahájením výzkumného šetření byli osloveni ředitelé těchto škol se žádostí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D01615">
        <w:rPr>
          <w:rFonts w:ascii="Times New Roman" w:hAnsi="Times New Roman" w:cs="Times New Roman"/>
          <w:sz w:val="24"/>
          <w:szCs w:val="24"/>
        </w:rPr>
        <w:t xml:space="preserve">svolení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01615">
        <w:rPr>
          <w:rFonts w:ascii="Times New Roman" w:hAnsi="Times New Roman" w:cs="Times New Roman"/>
          <w:sz w:val="24"/>
          <w:szCs w:val="24"/>
        </w:rPr>
        <w:t>vyplnění jejich části dotazníku, kde se zjišťovalo nastavení výuky předmětů, týkajících se sexuálně reprodukčního zdraví, jejich hodinová dotace atd.</w:t>
      </w:r>
    </w:p>
    <w:p w:rsidR="009359BF" w:rsidRPr="009359BF" w:rsidRDefault="00D01615" w:rsidP="009359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šetření bylo realizováno v průběhu měsíce ledna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února</w:t>
      </w:r>
      <w:r w:rsidR="00D71BC6">
        <w:rPr>
          <w:rFonts w:ascii="Times New Roman" w:hAnsi="Times New Roman" w:cs="Times New Roman"/>
          <w:sz w:val="24"/>
          <w:szCs w:val="24"/>
        </w:rPr>
        <w:t xml:space="preserve"> roku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1BC6">
        <w:rPr>
          <w:rFonts w:ascii="Times New Roman" w:hAnsi="Times New Roman" w:cs="Times New Roman"/>
          <w:sz w:val="24"/>
          <w:szCs w:val="24"/>
        </w:rPr>
        <w:t xml:space="preserve"> Zapojilo se do něj 164 žáků, z toho 84 dívek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71BC6">
        <w:rPr>
          <w:rFonts w:ascii="Times New Roman" w:hAnsi="Times New Roman" w:cs="Times New Roman"/>
          <w:sz w:val="24"/>
          <w:szCs w:val="24"/>
        </w:rPr>
        <w:t>80 chlapců. Všechny dotazníky</w:t>
      </w:r>
      <w:r w:rsidR="00EE7D51">
        <w:rPr>
          <w:rFonts w:ascii="Times New Roman" w:hAnsi="Times New Roman" w:cs="Times New Roman"/>
          <w:sz w:val="24"/>
          <w:szCs w:val="24"/>
        </w:rPr>
        <w:t xml:space="preserve"> byly vyplněny uspokojivým způsobem, všechny bylo možno zařadit do výzkumu</w:t>
      </w:r>
      <w:r w:rsidR="00D71B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třech školách mi bylo umožněno výzkum realizovat osobně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moci tak dohlé</w:t>
      </w:r>
      <w:r w:rsidR="00EE7D51">
        <w:rPr>
          <w:rFonts w:ascii="Times New Roman" w:hAnsi="Times New Roman" w:cs="Times New Roman"/>
          <w:sz w:val="24"/>
          <w:szCs w:val="24"/>
        </w:rPr>
        <w:t>dnout na jeho správné vyplnění, popřípadě odpovědět na jakékoliv</w:t>
      </w:r>
      <w:r>
        <w:rPr>
          <w:rFonts w:ascii="Times New Roman" w:hAnsi="Times New Roman" w:cs="Times New Roman"/>
          <w:sz w:val="24"/>
          <w:szCs w:val="24"/>
        </w:rPr>
        <w:t xml:space="preserve"> nejasnosti. Po ukončení vyplňování dotazníku jsem mohla vést krátkou diskusi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náročnosti testových otázek s učitelem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žáky. </w:t>
      </w:r>
    </w:p>
    <w:p w:rsidR="00D95A3B" w:rsidRPr="002454E3" w:rsidRDefault="00D95A3B" w:rsidP="0024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632" w:rsidRDefault="00971632" w:rsidP="003806C2">
      <w:pPr>
        <w:pStyle w:val="Nadpis2"/>
        <w:numPr>
          <w:ilvl w:val="1"/>
          <w:numId w:val="23"/>
        </w:numPr>
        <w:spacing w:before="0" w:line="360" w:lineRule="auto"/>
        <w:rPr>
          <w:rFonts w:ascii="Times New Roman" w:hAnsi="Times New Roman" w:cs="Times New Roman"/>
          <w:color w:val="auto"/>
        </w:rPr>
      </w:pPr>
      <w:bookmarkStart w:id="20" w:name="_Toc58538991"/>
      <w:r w:rsidRPr="00DB2B2A">
        <w:rPr>
          <w:rFonts w:ascii="Times New Roman" w:hAnsi="Times New Roman" w:cs="Times New Roman"/>
          <w:color w:val="auto"/>
        </w:rPr>
        <w:t>Výzkumná metoda</w:t>
      </w:r>
      <w:bookmarkEnd w:id="20"/>
    </w:p>
    <w:p w:rsidR="00FB3914" w:rsidRPr="00FB3914" w:rsidRDefault="00FB3914" w:rsidP="00FB3914"/>
    <w:p w:rsidR="00FB3914" w:rsidRDefault="00E83DFE" w:rsidP="00E83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sbě</w:t>
      </w:r>
      <w:r w:rsidR="008F37D3">
        <w:rPr>
          <w:rFonts w:ascii="Times New Roman" w:hAnsi="Times New Roman" w:cs="Times New Roman"/>
          <w:sz w:val="24"/>
          <w:szCs w:val="24"/>
        </w:rPr>
        <w:t>r dat byl použit anonymní dotazník</w:t>
      </w:r>
      <w:r w:rsidR="00B76F26">
        <w:rPr>
          <w:rFonts w:ascii="Times New Roman" w:hAnsi="Times New Roman" w:cs="Times New Roman"/>
          <w:sz w:val="24"/>
          <w:szCs w:val="24"/>
        </w:rPr>
        <w:t xml:space="preserve"> (viz. Příloha 1)</w:t>
      </w:r>
      <w:r>
        <w:rPr>
          <w:rFonts w:ascii="Times New Roman" w:hAnsi="Times New Roman" w:cs="Times New Roman"/>
          <w:sz w:val="24"/>
          <w:szCs w:val="24"/>
        </w:rPr>
        <w:t>, který obsahova</w:t>
      </w:r>
      <w:r w:rsidR="008F37D3">
        <w:rPr>
          <w:rFonts w:ascii="Times New Roman" w:hAnsi="Times New Roman" w:cs="Times New Roman"/>
          <w:sz w:val="24"/>
          <w:szCs w:val="24"/>
        </w:rPr>
        <w:t>l</w:t>
      </w:r>
      <w:r w:rsidR="00815F66">
        <w:rPr>
          <w:rFonts w:ascii="Times New Roman" w:hAnsi="Times New Roman" w:cs="Times New Roman"/>
          <w:sz w:val="24"/>
          <w:szCs w:val="24"/>
        </w:rPr>
        <w:t xml:space="preserve">jednak </w:t>
      </w:r>
      <w:r>
        <w:rPr>
          <w:rFonts w:ascii="Times New Roman" w:hAnsi="Times New Roman" w:cs="Times New Roman"/>
          <w:sz w:val="24"/>
          <w:szCs w:val="24"/>
        </w:rPr>
        <w:t>formativní složku - zkoumal</w:t>
      </w:r>
      <w:r w:rsidR="00FB3914">
        <w:rPr>
          <w:rFonts w:ascii="Times New Roman" w:hAnsi="Times New Roman" w:cs="Times New Roman"/>
          <w:sz w:val="24"/>
          <w:szCs w:val="24"/>
        </w:rPr>
        <w:t xml:space="preserve">kognitivní </w:t>
      </w:r>
      <w:r w:rsidR="00F94BB0">
        <w:rPr>
          <w:rFonts w:ascii="Times New Roman" w:hAnsi="Times New Roman" w:cs="Times New Roman"/>
          <w:sz w:val="24"/>
          <w:szCs w:val="24"/>
        </w:rPr>
        <w:t>úroveň</w:t>
      </w:r>
      <w:r w:rsidR="00FB3914">
        <w:rPr>
          <w:rFonts w:ascii="Times New Roman" w:hAnsi="Times New Roman" w:cs="Times New Roman"/>
          <w:sz w:val="24"/>
          <w:szCs w:val="24"/>
        </w:rPr>
        <w:t>, znalosti</w:t>
      </w:r>
      <w:r w:rsidR="00F94BB0">
        <w:rPr>
          <w:rFonts w:ascii="Times New Roman" w:hAnsi="Times New Roman" w:cs="Times New Roman"/>
          <w:sz w:val="24"/>
          <w:szCs w:val="24"/>
        </w:rPr>
        <w:t xml:space="preserve"> respondentů </w:t>
      </w:r>
      <w:r w:rsidR="00FB3914">
        <w:rPr>
          <w:rFonts w:ascii="Times New Roman" w:hAnsi="Times New Roman" w:cs="Times New Roman"/>
          <w:sz w:val="24"/>
          <w:szCs w:val="24"/>
        </w:rPr>
        <w:t xml:space="preserve">v oblasti sexuálně-reprodukčního zdraví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B3914">
        <w:rPr>
          <w:rFonts w:ascii="Times New Roman" w:hAnsi="Times New Roman" w:cs="Times New Roman"/>
          <w:sz w:val="24"/>
          <w:szCs w:val="24"/>
        </w:rPr>
        <w:t xml:space="preserve">to </w:t>
      </w:r>
      <w:r w:rsidR="00F94BB0">
        <w:rPr>
          <w:rFonts w:ascii="Times New Roman" w:hAnsi="Times New Roman" w:cs="Times New Roman"/>
          <w:sz w:val="24"/>
          <w:szCs w:val="24"/>
        </w:rPr>
        <w:t>pomocí pra</w:t>
      </w:r>
      <w:r w:rsidR="00FB3914">
        <w:rPr>
          <w:rFonts w:ascii="Times New Roman" w:hAnsi="Times New Roman" w:cs="Times New Roman"/>
          <w:sz w:val="24"/>
          <w:szCs w:val="24"/>
        </w:rPr>
        <w:t xml:space="preserve">vdivých či nepravdivých tvrzení. Jednalo se v podstatě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FB3914">
        <w:rPr>
          <w:rFonts w:ascii="Times New Roman" w:hAnsi="Times New Roman" w:cs="Times New Roman"/>
          <w:sz w:val="24"/>
          <w:szCs w:val="24"/>
        </w:rPr>
        <w:t xml:space="preserve">didaktický test, složený ze dvou částí. První část, složená z 15 podotázek, byla průřezem obecných informací v oblasti sexuality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B3914">
        <w:rPr>
          <w:rFonts w:ascii="Times New Roman" w:hAnsi="Times New Roman" w:cs="Times New Roman"/>
          <w:sz w:val="24"/>
          <w:szCs w:val="24"/>
        </w:rPr>
        <w:t xml:space="preserve">druhá, složena z 12 </w:t>
      </w:r>
      <w:r w:rsidR="00E939FB">
        <w:rPr>
          <w:rFonts w:ascii="Times New Roman" w:hAnsi="Times New Roman" w:cs="Times New Roman"/>
          <w:sz w:val="24"/>
          <w:szCs w:val="24"/>
        </w:rPr>
        <w:t>podotázek se zaměřila na problematiku</w:t>
      </w:r>
      <w:r w:rsidR="00FB3914">
        <w:rPr>
          <w:rFonts w:ascii="Times New Roman" w:hAnsi="Times New Roman" w:cs="Times New Roman"/>
          <w:sz w:val="24"/>
          <w:szCs w:val="24"/>
        </w:rPr>
        <w:t xml:space="preserve"> sexuálně přenosných chorob. Žáci odpovídali zaškrtnutím možností: ano, ne, nevím.</w:t>
      </w:r>
    </w:p>
    <w:p w:rsidR="00E83DFE" w:rsidRDefault="008F37D3" w:rsidP="00E83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Dále pak</w:t>
      </w:r>
      <w:r w:rsidR="00FB3914">
        <w:rPr>
          <w:rFonts w:ascii="Times New Roman" w:hAnsi="Times New Roman" w:cs="Times New Roman"/>
          <w:sz w:val="24"/>
          <w:szCs w:val="24"/>
        </w:rPr>
        <w:t xml:space="preserve"> obsahoval</w:t>
      </w:r>
      <w:r w:rsidR="00E939FB">
        <w:rPr>
          <w:rFonts w:ascii="Times New Roman" w:hAnsi="Times New Roman" w:cs="Times New Roman"/>
          <w:sz w:val="24"/>
          <w:szCs w:val="24"/>
        </w:rPr>
        <w:t xml:space="preserve">test </w:t>
      </w:r>
      <w:r w:rsidR="00F94BB0">
        <w:rPr>
          <w:rFonts w:ascii="Times New Roman" w:hAnsi="Times New Roman" w:cs="Times New Roman"/>
          <w:sz w:val="24"/>
          <w:szCs w:val="24"/>
        </w:rPr>
        <w:t>afektivní složku, prostřednictvím které</w:t>
      </w:r>
      <w:r>
        <w:rPr>
          <w:rFonts w:ascii="Times New Roman" w:hAnsi="Times New Roman" w:cs="Times New Roman"/>
          <w:sz w:val="24"/>
          <w:szCs w:val="24"/>
        </w:rPr>
        <w:t xml:space="preserve"> se zjišťovaly postoje žáků</w:t>
      </w:r>
      <w:r w:rsidR="00815F66">
        <w:rPr>
          <w:rFonts w:ascii="Times New Roman" w:hAnsi="Times New Roman" w:cs="Times New Roman"/>
          <w:sz w:val="24"/>
          <w:szCs w:val="24"/>
        </w:rPr>
        <w:t xml:space="preserve">. Jednalo se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815F66">
        <w:rPr>
          <w:rFonts w:ascii="Times New Roman" w:hAnsi="Times New Roman" w:cs="Times New Roman"/>
          <w:sz w:val="24"/>
          <w:szCs w:val="24"/>
        </w:rPr>
        <w:t>jejich kritéria pro volbu svého životního partnera. Žáci měli možnost vybrat z</w:t>
      </w:r>
      <w:r w:rsidR="00E939FB">
        <w:rPr>
          <w:rFonts w:ascii="Times New Roman" w:hAnsi="Times New Roman" w:cs="Times New Roman"/>
          <w:sz w:val="24"/>
          <w:szCs w:val="24"/>
        </w:rPr>
        <w:t> </w:t>
      </w:r>
      <w:r w:rsidR="00815F66">
        <w:rPr>
          <w:rFonts w:ascii="Times New Roman" w:hAnsi="Times New Roman" w:cs="Times New Roman"/>
          <w:sz w:val="24"/>
          <w:szCs w:val="24"/>
        </w:rPr>
        <w:t xml:space="preserve">16 </w:t>
      </w:r>
      <w:r w:rsidR="00B37F5F">
        <w:rPr>
          <w:rFonts w:ascii="Times New Roman" w:hAnsi="Times New Roman" w:cs="Times New Roman"/>
          <w:sz w:val="24"/>
          <w:szCs w:val="24"/>
        </w:rPr>
        <w:t>vlastností,</w:t>
      </w:r>
      <w:r w:rsidR="00815F66">
        <w:rPr>
          <w:rFonts w:ascii="Times New Roman" w:hAnsi="Times New Roman" w:cs="Times New Roman"/>
          <w:sz w:val="24"/>
          <w:szCs w:val="24"/>
        </w:rPr>
        <w:t xml:space="preserve"> pro ně </w:t>
      </w:r>
      <w:r w:rsidR="00CE0E4B">
        <w:rPr>
          <w:rFonts w:ascii="Times New Roman" w:hAnsi="Times New Roman" w:cs="Times New Roman"/>
          <w:sz w:val="24"/>
          <w:szCs w:val="24"/>
        </w:rPr>
        <w:t>5 </w:t>
      </w:r>
      <w:r w:rsidR="00B37F5F">
        <w:rPr>
          <w:rFonts w:ascii="Times New Roman" w:hAnsi="Times New Roman" w:cs="Times New Roman"/>
          <w:sz w:val="24"/>
          <w:szCs w:val="24"/>
        </w:rPr>
        <w:t xml:space="preserve">nejvýznamnějších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37F5F">
        <w:rPr>
          <w:rFonts w:ascii="Times New Roman" w:hAnsi="Times New Roman" w:cs="Times New Roman"/>
          <w:sz w:val="24"/>
          <w:szCs w:val="24"/>
        </w:rPr>
        <w:t xml:space="preserve">ty ještě znovu seřadit podle míry důležitosti 1-5. </w:t>
      </w:r>
      <w:r w:rsidR="00815F66">
        <w:rPr>
          <w:rFonts w:ascii="Times New Roman" w:hAnsi="Times New Roman" w:cs="Times New Roman"/>
          <w:sz w:val="24"/>
          <w:szCs w:val="24"/>
        </w:rPr>
        <w:t xml:space="preserve">Poslední část dotazníku se týkala zdrojů získávání informací ohledně sexuálně-reprodukčního zdraví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815F66">
        <w:rPr>
          <w:rFonts w:ascii="Times New Roman" w:hAnsi="Times New Roman" w:cs="Times New Roman"/>
          <w:sz w:val="24"/>
          <w:szCs w:val="24"/>
        </w:rPr>
        <w:t>také toho, jaké mají tyto informace pro žáky význam.</w:t>
      </w:r>
    </w:p>
    <w:p w:rsidR="00B37F5F" w:rsidRDefault="00B37F5F" w:rsidP="00E83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Dotazník byl poskytnut vedoucí této bakalářské práce – doc. Mgr. Michaelou Hřivnovou, Ph.D. Je soustavou pečlivě promyšlených, formulovaných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na sebe logicky navazujících otázek. Žáci odpovídali </w:t>
      </w:r>
      <w:r w:rsidR="00B76F26">
        <w:rPr>
          <w:rFonts w:ascii="Times New Roman" w:hAnsi="Times New Roman" w:cs="Times New Roman"/>
          <w:sz w:val="24"/>
          <w:szCs w:val="24"/>
        </w:rPr>
        <w:t>písemnou formou</w:t>
      </w:r>
      <w:r w:rsidR="00FB3914">
        <w:rPr>
          <w:rFonts w:ascii="Times New Roman" w:hAnsi="Times New Roman" w:cs="Times New Roman"/>
          <w:sz w:val="24"/>
          <w:szCs w:val="24"/>
        </w:rPr>
        <w:t xml:space="preserve"> (Chráska, 2016)</w:t>
      </w:r>
      <w:r w:rsidR="00B76F26">
        <w:rPr>
          <w:rFonts w:ascii="Times New Roman" w:hAnsi="Times New Roman" w:cs="Times New Roman"/>
          <w:sz w:val="24"/>
          <w:szCs w:val="24"/>
        </w:rPr>
        <w:t>.</w:t>
      </w:r>
    </w:p>
    <w:p w:rsidR="00E939FB" w:rsidRDefault="00E939FB" w:rsidP="00E83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získaná tímto dotazníkem, byla vložená do programu Excel, kde byla následně zpracována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vyhodnocena. Výsledky jsou pro přehlednější orientaci umístěny do tabulek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pro lepší představu znázorněny pomocí grafů. Tyto jsou pak doplněny komentářem.</w:t>
      </w:r>
    </w:p>
    <w:p w:rsidR="002454E3" w:rsidRPr="00E83DFE" w:rsidRDefault="002454E3" w:rsidP="00E83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632" w:rsidRPr="00DB2B2A" w:rsidRDefault="00B76F26" w:rsidP="003806C2">
      <w:pPr>
        <w:pStyle w:val="Nadpis2"/>
        <w:numPr>
          <w:ilvl w:val="1"/>
          <w:numId w:val="23"/>
        </w:numPr>
        <w:spacing w:before="0" w:line="360" w:lineRule="auto"/>
        <w:rPr>
          <w:rFonts w:ascii="Times New Roman" w:hAnsi="Times New Roman" w:cs="Times New Roman"/>
          <w:color w:val="auto"/>
        </w:rPr>
      </w:pPr>
      <w:bookmarkStart w:id="21" w:name="_Toc58538992"/>
      <w:r>
        <w:rPr>
          <w:rFonts w:ascii="Times New Roman" w:hAnsi="Times New Roman" w:cs="Times New Roman"/>
          <w:color w:val="auto"/>
        </w:rPr>
        <w:t xml:space="preserve">Výsledky </w:t>
      </w:r>
      <w:r w:rsidR="00CE0E4B">
        <w:rPr>
          <w:rFonts w:ascii="Times New Roman" w:hAnsi="Times New Roman" w:cs="Times New Roman"/>
          <w:color w:val="auto"/>
        </w:rPr>
        <w:t>a </w:t>
      </w:r>
      <w:r>
        <w:rPr>
          <w:rFonts w:ascii="Times New Roman" w:hAnsi="Times New Roman" w:cs="Times New Roman"/>
          <w:color w:val="auto"/>
        </w:rPr>
        <w:t>diskuse</w:t>
      </w:r>
      <w:bookmarkEnd w:id="21"/>
    </w:p>
    <w:p w:rsidR="00AC05F1" w:rsidRDefault="003806C2" w:rsidP="004B578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kapitola se věnuje</w:t>
      </w:r>
      <w:r w:rsidR="00DB2B2A">
        <w:rPr>
          <w:rFonts w:ascii="Times New Roman" w:hAnsi="Times New Roman" w:cs="Times New Roman"/>
          <w:sz w:val="24"/>
          <w:szCs w:val="24"/>
        </w:rPr>
        <w:t xml:space="preserve"> výsledkům dotazníkového šetření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B2B2A">
        <w:rPr>
          <w:rFonts w:ascii="Times New Roman" w:hAnsi="Times New Roman" w:cs="Times New Roman"/>
          <w:sz w:val="24"/>
          <w:szCs w:val="24"/>
        </w:rPr>
        <w:t>jejich interpretaci. Hlavním cílem bylo zji</w:t>
      </w:r>
      <w:r w:rsidR="009245BB">
        <w:rPr>
          <w:rFonts w:ascii="Times New Roman" w:hAnsi="Times New Roman" w:cs="Times New Roman"/>
          <w:sz w:val="24"/>
          <w:szCs w:val="24"/>
        </w:rPr>
        <w:t xml:space="preserve">štění úrovně osvojeného kurikula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DB2B2A">
        <w:rPr>
          <w:rFonts w:ascii="Times New Roman" w:hAnsi="Times New Roman" w:cs="Times New Roman"/>
          <w:sz w:val="24"/>
          <w:szCs w:val="24"/>
        </w:rPr>
        <w:t xml:space="preserve">žáků 9. tříd v oblasti sexuální výchovy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B2B2A">
        <w:rPr>
          <w:rFonts w:ascii="Times New Roman" w:hAnsi="Times New Roman" w:cs="Times New Roman"/>
          <w:sz w:val="24"/>
          <w:szCs w:val="24"/>
        </w:rPr>
        <w:t xml:space="preserve">reprodukčního zdraví. </w:t>
      </w:r>
    </w:p>
    <w:p w:rsidR="00942361" w:rsidRDefault="00597E1E" w:rsidP="004B578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Podíl zúčastněných chlapců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dívek </w:t>
      </w:r>
      <w:r w:rsidR="00CE0E4B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dotazníku</w:t>
      </w:r>
      <w:r w:rsidR="00942361">
        <w:rPr>
          <w:rFonts w:ascii="Times New Roman" w:hAnsi="Times New Roman" w:cs="Times New Roman"/>
          <w:sz w:val="24"/>
          <w:szCs w:val="24"/>
        </w:rPr>
        <w:t>:</w:t>
      </w:r>
    </w:p>
    <w:p w:rsidR="00187F8B" w:rsidRDefault="00187F8B" w:rsidP="004B578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8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785701" cy="2754212"/>
            <wp:effectExtent l="19050" t="0" r="24299" b="8038"/>
            <wp:docPr id="1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7D51" w:rsidRPr="00187F8B" w:rsidRDefault="00187F8B" w:rsidP="00187F8B">
      <w:pPr>
        <w:pStyle w:val="Titulek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58694819"/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Graf 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instrText xml:space="preserve"> SEQ Graf \* ARABIC </w:instrTex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 – Podíl zúčastněných chlapců </w:t>
      </w:r>
      <w:r w:rsidR="00CE0E4B" w:rsidRPr="007A2DA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E0E4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t>dívek</w:t>
      </w:r>
      <w:bookmarkEnd w:id="22"/>
    </w:p>
    <w:p w:rsidR="004F76B8" w:rsidRPr="005D4B35" w:rsidRDefault="004F76B8" w:rsidP="005D4B35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8538993"/>
      <w:r w:rsidRPr="005D4B35">
        <w:rPr>
          <w:rFonts w:ascii="Times New Roman" w:hAnsi="Times New Roman" w:cs="Times New Roman"/>
          <w:color w:val="auto"/>
          <w:sz w:val="24"/>
          <w:szCs w:val="24"/>
        </w:rPr>
        <w:lastRenderedPageBreak/>
        <w:t>Testová úloha č. 1.</w:t>
      </w:r>
      <w:bookmarkEnd w:id="23"/>
    </w:p>
    <w:p w:rsidR="004F76B8" w:rsidRDefault="004F76B8" w:rsidP="004B578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 měli žáci určit pravdivost (možnost: ano, ne, nevím) </w:t>
      </w:r>
      <w:r w:rsidR="00B3561B">
        <w:rPr>
          <w:rFonts w:ascii="Times New Roman" w:hAnsi="Times New Roman" w:cs="Times New Roman"/>
          <w:sz w:val="24"/>
          <w:szCs w:val="24"/>
        </w:rPr>
        <w:t xml:space="preserve">z 15ti </w:t>
      </w:r>
      <w:r w:rsidR="004B578D">
        <w:rPr>
          <w:rFonts w:ascii="Times New Roman" w:hAnsi="Times New Roman" w:cs="Times New Roman"/>
          <w:sz w:val="24"/>
          <w:szCs w:val="24"/>
        </w:rPr>
        <w:t xml:space="preserve">zadaných </w:t>
      </w:r>
      <w:r w:rsidR="00070CA6">
        <w:rPr>
          <w:rFonts w:ascii="Times New Roman" w:hAnsi="Times New Roman" w:cs="Times New Roman"/>
          <w:sz w:val="24"/>
          <w:szCs w:val="24"/>
        </w:rPr>
        <w:t>tvrzení, týkajících se vybraných témat z oblasti lidské sexuality.</w:t>
      </w:r>
      <w:r w:rsidR="009A4841">
        <w:rPr>
          <w:rFonts w:ascii="Times New Roman" w:hAnsi="Times New Roman" w:cs="Times New Roman"/>
          <w:sz w:val="24"/>
          <w:szCs w:val="24"/>
        </w:rPr>
        <w:t xml:space="preserve"> Tabulka</w:t>
      </w:r>
      <w:r w:rsidR="00187F8B">
        <w:rPr>
          <w:rFonts w:ascii="Times New Roman" w:hAnsi="Times New Roman" w:cs="Times New Roman"/>
          <w:sz w:val="24"/>
          <w:szCs w:val="24"/>
        </w:rPr>
        <w:t xml:space="preserve"> je rozdělena</w:t>
      </w:r>
      <w:r w:rsidR="004B578D">
        <w:rPr>
          <w:rFonts w:ascii="Times New Roman" w:hAnsi="Times New Roman" w:cs="Times New Roman"/>
          <w:sz w:val="24"/>
          <w:szCs w:val="24"/>
        </w:rPr>
        <w:t xml:space="preserve"> dle úspěšnosti následovně:</w:t>
      </w:r>
    </w:p>
    <w:p w:rsidR="00187F8B" w:rsidRPr="007A2DA2" w:rsidRDefault="00187F8B" w:rsidP="00187F8B">
      <w:pPr>
        <w:pStyle w:val="Titulek"/>
        <w:keepNext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Toc58694729"/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Tabulka 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SEQ Tabulka \* ARABIC </w:instrTex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1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Počty žáků, rozdělení podle počtu bodů</w:t>
      </w:r>
      <w:bookmarkEnd w:id="24"/>
    </w:p>
    <w:tbl>
      <w:tblPr>
        <w:tblW w:w="906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47"/>
        <w:gridCol w:w="366"/>
        <w:gridCol w:w="681"/>
        <w:gridCol w:w="366"/>
        <w:gridCol w:w="960"/>
        <w:gridCol w:w="366"/>
        <w:gridCol w:w="1090"/>
        <w:gridCol w:w="366"/>
        <w:gridCol w:w="681"/>
        <w:gridCol w:w="366"/>
        <w:gridCol w:w="682"/>
        <w:gridCol w:w="365"/>
        <w:gridCol w:w="618"/>
        <w:gridCol w:w="365"/>
        <w:gridCol w:w="747"/>
      </w:tblGrid>
      <w:tr w:rsidR="00187F8B" w:rsidRPr="007A2DA2" w:rsidTr="00187F8B">
        <w:trPr>
          <w:trHeight w:val="593"/>
        </w:trPr>
        <w:tc>
          <w:tcPr>
            <w:tcW w:w="1047" w:type="dxa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bodů</w:t>
            </w:r>
          </w:p>
        </w:tc>
        <w:tc>
          <w:tcPr>
            <w:tcW w:w="1047" w:type="dxa"/>
            <w:gridSpan w:val="2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 splnění</w:t>
            </w:r>
          </w:p>
        </w:tc>
        <w:tc>
          <w:tcPr>
            <w:tcW w:w="1326" w:type="dxa"/>
            <w:gridSpan w:val="2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žáků</w:t>
            </w:r>
          </w:p>
        </w:tc>
        <w:tc>
          <w:tcPr>
            <w:tcW w:w="1456" w:type="dxa"/>
            <w:gridSpan w:val="2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auto" w:fill="auto"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 žáků splnilo</w:t>
            </w:r>
          </w:p>
        </w:tc>
        <w:tc>
          <w:tcPr>
            <w:tcW w:w="2095" w:type="dxa"/>
            <w:gridSpan w:val="4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FFC000"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dívek</w:t>
            </w:r>
          </w:p>
        </w:tc>
        <w:tc>
          <w:tcPr>
            <w:tcW w:w="2095" w:type="dxa"/>
            <w:gridSpan w:val="4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8DB4E3"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chlapců</w:t>
            </w:r>
          </w:p>
        </w:tc>
      </w:tr>
      <w:tr w:rsidR="00187F8B" w:rsidRPr="007A2DA2" w:rsidTr="00187F8B">
        <w:trPr>
          <w:trHeight w:val="296"/>
        </w:trPr>
        <w:tc>
          <w:tcPr>
            <w:tcW w:w="1047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2,4%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3,6%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1,3%</w:t>
            </w:r>
          </w:p>
        </w:tc>
      </w:tr>
      <w:tr w:rsidR="00187F8B" w:rsidRPr="007A2DA2" w:rsidTr="00187F8B">
        <w:trPr>
          <w:trHeight w:val="296"/>
        </w:trPr>
        <w:tc>
          <w:tcPr>
            <w:tcW w:w="1047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93%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6,1%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9,5%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2,5%</w:t>
            </w:r>
          </w:p>
        </w:tc>
      </w:tr>
      <w:tr w:rsidR="00187F8B" w:rsidRPr="007A2DA2" w:rsidTr="00187F8B">
        <w:trPr>
          <w:trHeight w:val="296"/>
        </w:trPr>
        <w:tc>
          <w:tcPr>
            <w:tcW w:w="1047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87%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12,2%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17,9%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6,3%</w:t>
            </w:r>
          </w:p>
        </w:tc>
      </w:tr>
      <w:tr w:rsidR="00187F8B" w:rsidRPr="007A2DA2" w:rsidTr="00187F8B">
        <w:trPr>
          <w:trHeight w:val="296"/>
        </w:trPr>
        <w:tc>
          <w:tcPr>
            <w:tcW w:w="1047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18,3%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22,6%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13,8%</w:t>
            </w:r>
          </w:p>
        </w:tc>
      </w:tr>
      <w:tr w:rsidR="00187F8B" w:rsidRPr="007A2DA2" w:rsidTr="00187F8B">
        <w:trPr>
          <w:trHeight w:val="296"/>
        </w:trPr>
        <w:tc>
          <w:tcPr>
            <w:tcW w:w="1047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23,2%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19,0%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27,5%</w:t>
            </w:r>
          </w:p>
        </w:tc>
      </w:tr>
      <w:tr w:rsidR="00187F8B" w:rsidRPr="007A2DA2" w:rsidTr="00187F8B">
        <w:trPr>
          <w:trHeight w:val="296"/>
        </w:trPr>
        <w:tc>
          <w:tcPr>
            <w:tcW w:w="1047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67%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18,3%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17,9%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18,8%</w:t>
            </w:r>
          </w:p>
        </w:tc>
      </w:tr>
      <w:tr w:rsidR="00187F8B" w:rsidRPr="007A2DA2" w:rsidTr="00187F8B">
        <w:trPr>
          <w:trHeight w:val="296"/>
        </w:trPr>
        <w:tc>
          <w:tcPr>
            <w:tcW w:w="1047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9,8%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7,1%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12,5%</w:t>
            </w:r>
          </w:p>
        </w:tc>
      </w:tr>
      <w:tr w:rsidR="00187F8B" w:rsidRPr="007A2DA2" w:rsidTr="00187F8B">
        <w:trPr>
          <w:trHeight w:val="296"/>
        </w:trPr>
        <w:tc>
          <w:tcPr>
            <w:tcW w:w="1047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6,1%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2,4%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10,0%</w:t>
            </w:r>
          </w:p>
        </w:tc>
      </w:tr>
      <w:tr w:rsidR="00187F8B" w:rsidRPr="007A2DA2" w:rsidTr="00187F8B">
        <w:trPr>
          <w:trHeight w:val="296"/>
        </w:trPr>
        <w:tc>
          <w:tcPr>
            <w:tcW w:w="1047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2,4%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5,0%</w:t>
            </w:r>
          </w:p>
        </w:tc>
      </w:tr>
      <w:tr w:rsidR="00187F8B" w:rsidRPr="007A2DA2" w:rsidTr="00187F8B">
        <w:trPr>
          <w:trHeight w:val="296"/>
        </w:trPr>
        <w:tc>
          <w:tcPr>
            <w:tcW w:w="1047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1,2%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2,5%</w:t>
            </w:r>
          </w:p>
        </w:tc>
      </w:tr>
      <w:tr w:rsidR="00187F8B" w:rsidRPr="007A2DA2" w:rsidTr="00187F8B">
        <w:trPr>
          <w:trHeight w:val="296"/>
        </w:trPr>
        <w:tc>
          <w:tcPr>
            <w:tcW w:w="1047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0%</w:t>
            </w:r>
          </w:p>
        </w:tc>
      </w:tr>
      <w:tr w:rsidR="00187F8B" w:rsidRPr="007A2DA2" w:rsidTr="00187F8B">
        <w:trPr>
          <w:trHeight w:val="296"/>
        </w:trPr>
        <w:tc>
          <w:tcPr>
            <w:tcW w:w="1047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27%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0%</w:t>
            </w:r>
          </w:p>
        </w:tc>
      </w:tr>
      <w:tr w:rsidR="00187F8B" w:rsidRPr="007A2DA2" w:rsidTr="00187F8B">
        <w:trPr>
          <w:gridAfter w:val="1"/>
          <w:wAfter w:w="747" w:type="dxa"/>
          <w:trHeight w:val="296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8B" w:rsidRPr="007A2DA2" w:rsidRDefault="00187F8B" w:rsidP="0018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</w:t>
            </w:r>
          </w:p>
        </w:tc>
      </w:tr>
    </w:tbl>
    <w:p w:rsidR="00187F8B" w:rsidRPr="004F76B8" w:rsidRDefault="00187F8B" w:rsidP="004B578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E2" w:rsidRDefault="00CE0E4B" w:rsidP="00A145E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r w:rsidR="00B3561B">
        <w:rPr>
          <w:rFonts w:ascii="Times New Roman" w:hAnsi="Times New Roman" w:cs="Times New Roman"/>
          <w:sz w:val="24"/>
          <w:szCs w:val="24"/>
        </w:rPr>
        <w:t>tabulky</w:t>
      </w:r>
      <w:r>
        <w:rPr>
          <w:rFonts w:ascii="Times New Roman" w:hAnsi="Times New Roman" w:cs="Times New Roman"/>
          <w:sz w:val="24"/>
          <w:szCs w:val="24"/>
        </w:rPr>
        <w:t>1 </w:t>
      </w:r>
      <w:r w:rsidR="00B3561B">
        <w:rPr>
          <w:rFonts w:ascii="Times New Roman" w:hAnsi="Times New Roman" w:cs="Times New Roman"/>
          <w:sz w:val="24"/>
          <w:szCs w:val="24"/>
        </w:rPr>
        <w:t>j</w:t>
      </w:r>
      <w:r w:rsidR="00AD333C">
        <w:rPr>
          <w:rFonts w:ascii="Times New Roman" w:hAnsi="Times New Roman" w:cs="Times New Roman"/>
          <w:sz w:val="24"/>
          <w:szCs w:val="24"/>
        </w:rPr>
        <w:t>e patrné, že plný počet bodů, te</w:t>
      </w:r>
      <w:r w:rsidR="00B3561B">
        <w:rPr>
          <w:rFonts w:ascii="Times New Roman" w:hAnsi="Times New Roman" w:cs="Times New Roman"/>
          <w:sz w:val="24"/>
          <w:szCs w:val="24"/>
        </w:rPr>
        <w:t xml:space="preserve">dy 15, získali pouze </w:t>
      </w:r>
      <w:r>
        <w:rPr>
          <w:rFonts w:ascii="Times New Roman" w:hAnsi="Times New Roman" w:cs="Times New Roman"/>
          <w:sz w:val="24"/>
          <w:szCs w:val="24"/>
        </w:rPr>
        <w:t>4 </w:t>
      </w:r>
      <w:r w:rsidR="00B3561B">
        <w:rPr>
          <w:rFonts w:ascii="Times New Roman" w:hAnsi="Times New Roman" w:cs="Times New Roman"/>
          <w:sz w:val="24"/>
          <w:szCs w:val="24"/>
        </w:rPr>
        <w:t xml:space="preserve">respondenti z celkového počtu 164 žáků – z toho </w:t>
      </w:r>
      <w:r>
        <w:rPr>
          <w:rFonts w:ascii="Times New Roman" w:hAnsi="Times New Roman" w:cs="Times New Roman"/>
          <w:sz w:val="24"/>
          <w:szCs w:val="24"/>
        </w:rPr>
        <w:t>3 </w:t>
      </w:r>
      <w:r w:rsidR="00AD333C">
        <w:rPr>
          <w:rFonts w:ascii="Times New Roman" w:hAnsi="Times New Roman" w:cs="Times New Roman"/>
          <w:sz w:val="24"/>
          <w:szCs w:val="24"/>
        </w:rPr>
        <w:t xml:space="preserve">dívky </w:t>
      </w:r>
      <w:r>
        <w:rPr>
          <w:rFonts w:ascii="Times New Roman" w:hAnsi="Times New Roman" w:cs="Times New Roman"/>
          <w:sz w:val="24"/>
          <w:szCs w:val="24"/>
        </w:rPr>
        <w:t>a 1 </w:t>
      </w:r>
      <w:r w:rsidR="00AD333C">
        <w:rPr>
          <w:rFonts w:ascii="Times New Roman" w:hAnsi="Times New Roman" w:cs="Times New Roman"/>
          <w:sz w:val="24"/>
          <w:szCs w:val="24"/>
        </w:rPr>
        <w:t>chlapec. Nejnižší hodnocení</w:t>
      </w:r>
      <w:r w:rsidR="00B3561B">
        <w:rPr>
          <w:rFonts w:ascii="Times New Roman" w:hAnsi="Times New Roman" w:cs="Times New Roman"/>
          <w:sz w:val="24"/>
          <w:szCs w:val="24"/>
        </w:rPr>
        <w:t xml:space="preserve"> –</w:t>
      </w:r>
      <w:r w:rsidR="00AD333C">
        <w:rPr>
          <w:rFonts w:ascii="Times New Roman" w:hAnsi="Times New Roman" w:cs="Times New Roman"/>
          <w:sz w:val="24"/>
          <w:szCs w:val="24"/>
        </w:rPr>
        <w:t xml:space="preserve"> tedy </w:t>
      </w:r>
      <w:r>
        <w:rPr>
          <w:rFonts w:ascii="Times New Roman" w:hAnsi="Times New Roman" w:cs="Times New Roman"/>
          <w:sz w:val="24"/>
          <w:szCs w:val="24"/>
        </w:rPr>
        <w:t>6 </w:t>
      </w:r>
      <w:r w:rsidR="00AD333C">
        <w:rPr>
          <w:rFonts w:ascii="Times New Roman" w:hAnsi="Times New Roman" w:cs="Times New Roman"/>
          <w:sz w:val="24"/>
          <w:szCs w:val="24"/>
        </w:rPr>
        <w:t>bodů</w:t>
      </w:r>
      <w:r w:rsidR="00B3561B">
        <w:rPr>
          <w:rFonts w:ascii="Times New Roman" w:hAnsi="Times New Roman" w:cs="Times New Roman"/>
          <w:sz w:val="24"/>
          <w:szCs w:val="24"/>
        </w:rPr>
        <w:t xml:space="preserve">, získali </w:t>
      </w:r>
      <w:r>
        <w:rPr>
          <w:rFonts w:ascii="Times New Roman" w:hAnsi="Times New Roman" w:cs="Times New Roman"/>
          <w:sz w:val="24"/>
          <w:szCs w:val="24"/>
        </w:rPr>
        <w:t>2 </w:t>
      </w:r>
      <w:r w:rsidR="00B3561B">
        <w:rPr>
          <w:rFonts w:ascii="Times New Roman" w:hAnsi="Times New Roman" w:cs="Times New Roman"/>
          <w:sz w:val="24"/>
          <w:szCs w:val="24"/>
        </w:rPr>
        <w:t>chlapci</w:t>
      </w:r>
      <w:r w:rsidR="00AD333C">
        <w:rPr>
          <w:rFonts w:ascii="Times New Roman" w:hAnsi="Times New Roman" w:cs="Times New Roman"/>
          <w:sz w:val="24"/>
          <w:szCs w:val="24"/>
        </w:rPr>
        <w:t xml:space="preserve">. Z celkového počtu se nejvíce dětí nachází v pásmu úspěšnosti splnění na 73 %. </w:t>
      </w:r>
    </w:p>
    <w:p w:rsidR="00A145E2" w:rsidRDefault="00AD333C" w:rsidP="00A145E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Zajímavé je znázornění pomocí grafu</w:t>
      </w:r>
      <w:r w:rsidR="00B04C62">
        <w:rPr>
          <w:rFonts w:ascii="Times New Roman" w:hAnsi="Times New Roman" w:cs="Times New Roman"/>
          <w:sz w:val="24"/>
          <w:szCs w:val="24"/>
        </w:rPr>
        <w:t>:</w:t>
      </w:r>
    </w:p>
    <w:p w:rsidR="00A145E2" w:rsidRPr="00C402DD" w:rsidRDefault="00A145E2" w:rsidP="00C402DD">
      <w:pPr>
        <w:pStyle w:val="Nzev"/>
        <w:pBdr>
          <w:bottom w:val="none" w:sz="0" w:space="0" w:color="auto"/>
        </w:pBdr>
        <w:rPr>
          <w:sz w:val="24"/>
          <w:szCs w:val="24"/>
        </w:rPr>
      </w:pPr>
      <w:r w:rsidRPr="00C402DD">
        <w:rPr>
          <w:noProof/>
          <w:lang w:eastAsia="cs-CZ"/>
        </w:rPr>
        <w:lastRenderedPageBreak/>
        <w:drawing>
          <wp:inline distT="0" distB="0" distL="0" distR="0">
            <wp:extent cx="4236720" cy="2948940"/>
            <wp:effectExtent l="0" t="0" r="11430" b="3810"/>
            <wp:docPr id="1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45E2" w:rsidRPr="00E104BF" w:rsidRDefault="00A145E2" w:rsidP="00A145E2">
      <w:pPr>
        <w:spacing w:before="24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25" w:name="_Toc58694820"/>
      <w:r w:rsidRPr="00E104BF">
        <w:rPr>
          <w:rFonts w:ascii="Times New Roman" w:hAnsi="Times New Roman" w:cs="Times New Roman"/>
          <w:i/>
          <w:sz w:val="24"/>
          <w:szCs w:val="24"/>
        </w:rPr>
        <w:t xml:space="preserve">Graf </w:t>
      </w:r>
      <w:r w:rsidR="00D14B94" w:rsidRPr="00E104B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E104BF">
        <w:rPr>
          <w:rFonts w:ascii="Times New Roman" w:hAnsi="Times New Roman" w:cs="Times New Roman"/>
          <w:i/>
          <w:sz w:val="24"/>
          <w:szCs w:val="24"/>
        </w:rPr>
        <w:instrText xml:space="preserve"> SEQ Graf \* ARABIC </w:instrText>
      </w:r>
      <w:r w:rsidR="00D14B94" w:rsidRPr="00E104B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E104BF">
        <w:rPr>
          <w:rFonts w:ascii="Times New Roman" w:hAnsi="Times New Roman" w:cs="Times New Roman"/>
          <w:i/>
          <w:noProof/>
          <w:sz w:val="24"/>
          <w:szCs w:val="24"/>
        </w:rPr>
        <w:t>2</w:t>
      </w:r>
      <w:r w:rsidR="00D14B94" w:rsidRPr="00E104B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104BF">
        <w:rPr>
          <w:rFonts w:ascii="Times New Roman" w:hAnsi="Times New Roman" w:cs="Times New Roman"/>
          <w:i/>
          <w:sz w:val="24"/>
          <w:szCs w:val="24"/>
        </w:rPr>
        <w:t xml:space="preserve"> – Rozložení počtu bodů podle pohlaví</w:t>
      </w:r>
      <w:bookmarkEnd w:id="25"/>
    </w:p>
    <w:p w:rsidR="00B04C62" w:rsidRDefault="00B04C62" w:rsidP="004B578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tohoto grafu je jasně patrné jak si vedly dívky oproti chlapcům. Zatímco největší počet dívek se pohybuje v pásmu úspěšnosti na 80% (je to tedy 19 dívek, které splnily správně 12 podotázek), tak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>
        <w:rPr>
          <w:rFonts w:ascii="Times New Roman" w:hAnsi="Times New Roman" w:cs="Times New Roman"/>
          <w:sz w:val="24"/>
          <w:szCs w:val="24"/>
        </w:rPr>
        <w:t xml:space="preserve">chlapců tvoří nejširší skupinu </w:t>
      </w:r>
      <w:r w:rsidR="00356D56">
        <w:rPr>
          <w:rFonts w:ascii="Times New Roman" w:hAnsi="Times New Roman" w:cs="Times New Roman"/>
          <w:sz w:val="24"/>
          <w:szCs w:val="24"/>
        </w:rPr>
        <w:t>(22 chlapců s 11 body)úspěšnost na 73%. Celko</w:t>
      </w:r>
      <w:r w:rsidR="00A145E2">
        <w:rPr>
          <w:rFonts w:ascii="Times New Roman" w:hAnsi="Times New Roman" w:cs="Times New Roman"/>
          <w:sz w:val="24"/>
          <w:szCs w:val="24"/>
        </w:rPr>
        <w:t>vě</w:t>
      </w:r>
      <w:r w:rsidR="00221639">
        <w:rPr>
          <w:rFonts w:ascii="Times New Roman" w:hAnsi="Times New Roman" w:cs="Times New Roman"/>
          <w:sz w:val="24"/>
          <w:szCs w:val="24"/>
        </w:rPr>
        <w:t xml:space="preserve"> vyšší hodnoty</w:t>
      </w:r>
      <w:r w:rsidR="00356D56">
        <w:rPr>
          <w:rFonts w:ascii="Times New Roman" w:hAnsi="Times New Roman" w:cs="Times New Roman"/>
          <w:sz w:val="24"/>
          <w:szCs w:val="24"/>
        </w:rPr>
        <w:t xml:space="preserve"> zaujímá dívč</w:t>
      </w:r>
      <w:r w:rsidR="00064227">
        <w:rPr>
          <w:rFonts w:ascii="Times New Roman" w:hAnsi="Times New Roman" w:cs="Times New Roman"/>
          <w:sz w:val="24"/>
          <w:szCs w:val="24"/>
        </w:rPr>
        <w:t xml:space="preserve">í skupina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64227">
        <w:rPr>
          <w:rFonts w:ascii="Times New Roman" w:hAnsi="Times New Roman" w:cs="Times New Roman"/>
          <w:sz w:val="24"/>
          <w:szCs w:val="24"/>
        </w:rPr>
        <w:t>chlapci se pak posunují</w:t>
      </w:r>
      <w:r w:rsidR="00356D56">
        <w:rPr>
          <w:rFonts w:ascii="Times New Roman" w:hAnsi="Times New Roman" w:cs="Times New Roman"/>
          <w:sz w:val="24"/>
          <w:szCs w:val="24"/>
        </w:rPr>
        <w:t xml:space="preserve"> do nižší úspěšnosti, kde už se dívky postupně nevyskytují.</w:t>
      </w:r>
    </w:p>
    <w:p w:rsidR="00412659" w:rsidRDefault="00412659" w:rsidP="004B578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vezmeme úspěšnost s ohledem na vyvážení průměrného počtu dívek</w:t>
      </w:r>
      <w:r w:rsidR="003C3A6D">
        <w:rPr>
          <w:rFonts w:ascii="Times New Roman" w:hAnsi="Times New Roman" w:cs="Times New Roman"/>
          <w:sz w:val="24"/>
          <w:szCs w:val="24"/>
        </w:rPr>
        <w:t xml:space="preserve"> s jejich splněním testu</w:t>
      </w:r>
      <w:r>
        <w:rPr>
          <w:rFonts w:ascii="Times New Roman" w:hAnsi="Times New Roman" w:cs="Times New Roman"/>
          <w:sz w:val="24"/>
          <w:szCs w:val="24"/>
        </w:rPr>
        <w:t xml:space="preserve"> oproti chlapcům, vychází nám tato průměrná úspěšnost:</w:t>
      </w:r>
    </w:p>
    <w:p w:rsidR="00A145E2" w:rsidRPr="007A2DA2" w:rsidRDefault="00A145E2" w:rsidP="00A145E2">
      <w:pPr>
        <w:pStyle w:val="Titulek"/>
        <w:keepNext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58694730"/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Tabulka 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SEQ Tabulka \* ARABIC </w:instrTex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2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Průměrný počet bodů </w:t>
      </w:r>
      <w:r w:rsidR="00CE0E4B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="00CE0E4B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>průměrná úspěšnost</w:t>
      </w:r>
      <w:bookmarkEnd w:id="26"/>
    </w:p>
    <w:tbl>
      <w:tblPr>
        <w:tblW w:w="688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26"/>
        <w:gridCol w:w="1106"/>
        <w:gridCol w:w="1335"/>
        <w:gridCol w:w="2215"/>
      </w:tblGrid>
      <w:tr w:rsidR="00A145E2" w:rsidRPr="007A2DA2" w:rsidTr="002626F7">
        <w:trPr>
          <w:trHeight w:val="535"/>
        </w:trPr>
        <w:tc>
          <w:tcPr>
            <w:tcW w:w="2226" w:type="dxa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335" w:type="dxa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ø body </w:t>
            </w:r>
          </w:p>
        </w:tc>
        <w:tc>
          <w:tcPr>
            <w:tcW w:w="2215" w:type="dxa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ø % splnění</w:t>
            </w:r>
          </w:p>
        </w:tc>
      </w:tr>
      <w:tr w:rsidR="00A145E2" w:rsidRPr="007A2DA2" w:rsidTr="002626F7">
        <w:trPr>
          <w:trHeight w:val="268"/>
        </w:trPr>
        <w:tc>
          <w:tcPr>
            <w:tcW w:w="222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Všichni žáci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10,99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73,3%</w:t>
            </w:r>
          </w:p>
        </w:tc>
      </w:tr>
      <w:tr w:rsidR="00A145E2" w:rsidRPr="007A2DA2" w:rsidTr="002626F7">
        <w:trPr>
          <w:trHeight w:val="268"/>
        </w:trPr>
        <w:tc>
          <w:tcPr>
            <w:tcW w:w="222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Dívky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11,62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77,5%</w:t>
            </w:r>
          </w:p>
        </w:tc>
      </w:tr>
      <w:tr w:rsidR="00A145E2" w:rsidRPr="007A2DA2" w:rsidTr="002626F7">
        <w:trPr>
          <w:trHeight w:val="268"/>
        </w:trPr>
        <w:tc>
          <w:tcPr>
            <w:tcW w:w="222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Chlapci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10,33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A145E2" w:rsidRPr="007A2DA2" w:rsidRDefault="00A145E2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68,9%</w:t>
            </w:r>
          </w:p>
        </w:tc>
      </w:tr>
    </w:tbl>
    <w:p w:rsidR="00A145E2" w:rsidRDefault="00A145E2" w:rsidP="004B578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227" w:rsidRDefault="005E2EFC" w:rsidP="004B578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Vidíme zde, že dívky</w:t>
      </w:r>
      <w:r w:rsidR="003C3A6D">
        <w:rPr>
          <w:rFonts w:ascii="Times New Roman" w:hAnsi="Times New Roman" w:cs="Times New Roman"/>
          <w:sz w:val="24"/>
          <w:szCs w:val="24"/>
        </w:rPr>
        <w:t xml:space="preserve"> průměr zvyšují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C3A6D">
        <w:rPr>
          <w:rFonts w:ascii="Times New Roman" w:hAnsi="Times New Roman" w:cs="Times New Roman"/>
          <w:sz w:val="24"/>
          <w:szCs w:val="24"/>
        </w:rPr>
        <w:t xml:space="preserve">chlapci </w:t>
      </w:r>
      <w:r w:rsidR="00064227">
        <w:rPr>
          <w:rFonts w:ascii="Times New Roman" w:hAnsi="Times New Roman" w:cs="Times New Roman"/>
          <w:sz w:val="24"/>
          <w:szCs w:val="24"/>
        </w:rPr>
        <w:t>snižují, celkově se však tyto obě skupiny</w:t>
      </w:r>
      <w:r w:rsidR="003C3A6D">
        <w:rPr>
          <w:rFonts w:ascii="Times New Roman" w:hAnsi="Times New Roman" w:cs="Times New Roman"/>
          <w:sz w:val="24"/>
          <w:szCs w:val="24"/>
        </w:rPr>
        <w:t xml:space="preserve"> pohybují v pásmu </w:t>
      </w:r>
      <w:r w:rsidR="00064227">
        <w:rPr>
          <w:rFonts w:ascii="Times New Roman" w:hAnsi="Times New Roman" w:cs="Times New Roman"/>
          <w:sz w:val="24"/>
          <w:szCs w:val="24"/>
        </w:rPr>
        <w:t xml:space="preserve">výrazné </w:t>
      </w:r>
      <w:r w:rsidR="003C3A6D">
        <w:rPr>
          <w:rFonts w:ascii="Times New Roman" w:hAnsi="Times New Roman" w:cs="Times New Roman"/>
          <w:sz w:val="24"/>
          <w:szCs w:val="24"/>
        </w:rPr>
        <w:t>nadpoloviční úspěšnosti</w:t>
      </w:r>
      <w:r w:rsidR="00064227">
        <w:rPr>
          <w:rFonts w:ascii="Times New Roman" w:hAnsi="Times New Roman" w:cs="Times New Roman"/>
          <w:sz w:val="24"/>
          <w:szCs w:val="24"/>
        </w:rPr>
        <w:t>.</w:t>
      </w:r>
    </w:p>
    <w:p w:rsidR="00064227" w:rsidRDefault="00064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7149" w:rsidRDefault="00064227" w:rsidP="004B578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Nyní se podíváme na analýzu odpovědí na jednotlivé podotázky z 1. testové úlohy.</w:t>
      </w:r>
    </w:p>
    <w:p w:rsidR="00E104BF" w:rsidRPr="007A2DA2" w:rsidRDefault="00E104BF" w:rsidP="00E104BF">
      <w:pPr>
        <w:pStyle w:val="Titulek"/>
        <w:keepNext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7" w:name="_Toc58694731"/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Tabulka 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SEQ Tabulka \* ARABIC </w:instrTex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 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Analýza odpovědí z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> 1. testovací úlohy</w:t>
      </w:r>
      <w:bookmarkEnd w:id="27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0"/>
        <w:gridCol w:w="3815"/>
        <w:gridCol w:w="484"/>
        <w:gridCol w:w="719"/>
        <w:gridCol w:w="663"/>
        <w:gridCol w:w="1063"/>
        <w:gridCol w:w="1063"/>
        <w:gridCol w:w="1063"/>
      </w:tblGrid>
      <w:tr w:rsidR="00E104BF" w:rsidRPr="007A2DA2" w:rsidTr="00CF3FF0">
        <w:trPr>
          <w:trHeight w:val="79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3" w:type="pct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Otázka</w:t>
            </w:r>
          </w:p>
        </w:tc>
        <w:tc>
          <w:tcPr>
            <w:tcW w:w="283" w:type="pct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410" w:type="pct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361" w:type="pct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nevím</w:t>
            </w:r>
          </w:p>
        </w:tc>
        <w:tc>
          <w:tcPr>
            <w:tcW w:w="551" w:type="pct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376091"/>
            <w:vAlign w:val="bottom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% Správných odpovědí celkem</w:t>
            </w:r>
          </w:p>
        </w:tc>
        <w:tc>
          <w:tcPr>
            <w:tcW w:w="551" w:type="pct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FFC000"/>
            <w:vAlign w:val="bottom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% Správných odpovědí dívky</w:t>
            </w:r>
          </w:p>
        </w:tc>
        <w:tc>
          <w:tcPr>
            <w:tcW w:w="551" w:type="pct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538ED5"/>
            <w:vAlign w:val="bottom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% Správných odpovědí chlapci</w:t>
            </w:r>
          </w:p>
        </w:tc>
      </w:tr>
      <w:tr w:rsidR="00E104BF" w:rsidRPr="007A2DA2" w:rsidTr="00CF3FF0">
        <w:trPr>
          <w:trHeight w:val="64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Jeden menstruační cyklus ženy trvá přibližně 28 dnů.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69%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83%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54%</w:t>
            </w:r>
          </w:p>
        </w:tc>
      </w:tr>
      <w:tr w:rsidR="00E104BF" w:rsidRPr="007A2DA2" w:rsidTr="00CF3FF0">
        <w:trPr>
          <w:trHeight w:val="64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Mužský hormon testosteron ovlivňuje také růst vousů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svalové hmoty.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87%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88%</w:t>
            </w:r>
          </w:p>
        </w:tc>
      </w:tr>
      <w:tr w:rsidR="00E104BF" w:rsidRPr="007A2DA2" w:rsidTr="00CF3FF0">
        <w:trPr>
          <w:trHeight w:val="64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Ovulace znamená totéž co menstruační krvácení.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62%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45%</w:t>
            </w:r>
          </w:p>
        </w:tc>
      </w:tr>
      <w:tr w:rsidR="00E104BF" w:rsidRPr="007A2DA2" w:rsidTr="00CF3FF0">
        <w:trPr>
          <w:trHeight w:val="64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Těhotenství trvá přibližně 280 dnů, tedy 40 týdnů.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56%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46%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66%</w:t>
            </w:r>
          </w:p>
        </w:tc>
      </w:tr>
      <w:tr w:rsidR="00E104BF" w:rsidRPr="007A2DA2" w:rsidTr="00CF3FF0">
        <w:trPr>
          <w:trHeight w:val="64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Intimní hygiena se týká pouze žen.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92%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89%</w:t>
            </w:r>
          </w:p>
        </w:tc>
      </w:tr>
      <w:tr w:rsidR="00E104BF" w:rsidRPr="007A2DA2" w:rsidTr="00CF3FF0">
        <w:trPr>
          <w:trHeight w:val="64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Konzumace alkoholu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těhotenství může vážně poškodit plod.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98%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95%</w:t>
            </w:r>
          </w:p>
        </w:tc>
      </w:tr>
      <w:tr w:rsidR="00E104BF" w:rsidRPr="007A2DA2" w:rsidTr="00CF3FF0">
        <w:trPr>
          <w:trHeight w:val="64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Mezi druhotné pohlavní znaky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dívky patří ochlupení zevního genitálu, podpaží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růst prsou.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92%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85%</w:t>
            </w:r>
          </w:p>
        </w:tc>
      </w:tr>
      <w:tr w:rsidR="00E104BF" w:rsidRPr="007A2DA2" w:rsidTr="00CF3FF0">
        <w:trPr>
          <w:trHeight w:val="64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Největší pravděpodobnost otěhotnění je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době ovulace.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34%</w:t>
            </w:r>
          </w:p>
        </w:tc>
      </w:tr>
      <w:tr w:rsidR="00E104BF" w:rsidRPr="007A2DA2" w:rsidTr="00CF3FF0">
        <w:trPr>
          <w:trHeight w:val="64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Mezi ženské pohlavní hormony se řadí estrogen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testosteron.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43%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44%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41%</w:t>
            </w:r>
          </w:p>
        </w:tc>
      </w:tr>
      <w:tr w:rsidR="00E104BF" w:rsidRPr="007A2DA2" w:rsidTr="00CF3FF0">
        <w:trPr>
          <w:trHeight w:val="64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po zavedení menstruačního tamponu je třeba si umýt ruce.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73%</w:t>
            </w:r>
          </w:p>
        </w:tc>
      </w:tr>
      <w:tr w:rsidR="00E104BF" w:rsidRPr="007A2DA2" w:rsidTr="00CF3FF0">
        <w:trPr>
          <w:trHeight w:val="64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Tekutina, která je produkována pohlavními orgány muže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vyloučená při pohlavním styku, se označuje jako erekce.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74%</w:t>
            </w:r>
          </w:p>
        </w:tc>
      </w:tr>
      <w:tr w:rsidR="00E104BF" w:rsidRPr="007A2DA2" w:rsidTr="00CF3FF0">
        <w:trPr>
          <w:trHeight w:val="64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oplodnění (tedy ke spojení spermie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vajíčka) dochází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pochvě.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34%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37%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31%</w:t>
            </w:r>
          </w:p>
        </w:tc>
      </w:tr>
      <w:tr w:rsidR="00E104BF" w:rsidRPr="007A2DA2" w:rsidTr="00CF3FF0">
        <w:trPr>
          <w:trHeight w:val="64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Mužská pohlavní buňka se označuje jako spermie.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94%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95%</w:t>
            </w:r>
          </w:p>
        </w:tc>
      </w:tr>
      <w:tr w:rsidR="00E104BF" w:rsidRPr="007A2DA2" w:rsidTr="00CF3FF0">
        <w:trPr>
          <w:trHeight w:val="64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Žena je schopna otěhotnět od puberty do konce života.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92%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69%</w:t>
            </w:r>
          </w:p>
        </w:tc>
      </w:tr>
      <w:tr w:rsidR="00E104BF" w:rsidRPr="007A2DA2" w:rsidTr="00CF3FF0">
        <w:trPr>
          <w:trHeight w:val="64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chlapců se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pubertě objevuje mutace hlasu způsobená růstem hrtanu.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E104BF" w:rsidRPr="007A2DA2" w:rsidRDefault="00E104BF" w:rsidP="00CF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91%</w:t>
            </w:r>
          </w:p>
        </w:tc>
      </w:tr>
    </w:tbl>
    <w:p w:rsidR="00064227" w:rsidRPr="007E7C5F" w:rsidRDefault="007E7C5F" w:rsidP="004B578D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Pozn.: Zeleně zaznačená pole označují správné odpovědi.</w:t>
      </w:r>
      <w:r w:rsidR="0077232C">
        <w:rPr>
          <w:rFonts w:ascii="Times New Roman" w:hAnsi="Times New Roman" w:cs="Times New Roman"/>
          <w:i/>
          <w:sz w:val="24"/>
          <w:szCs w:val="24"/>
        </w:rPr>
        <w:t xml:space="preserve"> Červeně jsou vyznačeny kritické otázky, kdy </w:t>
      </w:r>
      <w:r>
        <w:rPr>
          <w:rFonts w:ascii="Times New Roman" w:hAnsi="Times New Roman" w:cs="Times New Roman"/>
          <w:i/>
          <w:sz w:val="24"/>
          <w:szCs w:val="24"/>
        </w:rPr>
        <w:t xml:space="preserve">úspěšnost </w:t>
      </w:r>
      <w:r w:rsidR="0077232C">
        <w:rPr>
          <w:rFonts w:ascii="Times New Roman" w:hAnsi="Times New Roman" w:cs="Times New Roman"/>
          <w:i/>
          <w:sz w:val="24"/>
          <w:szCs w:val="24"/>
        </w:rPr>
        <w:t>splnění klesla pod 50 %.</w:t>
      </w:r>
    </w:p>
    <w:p w:rsidR="001C41A9" w:rsidRDefault="0077232C" w:rsidP="004B578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uvedené tabulky vyplívá, že nejmenší problém měli žáci s odpovědí na otázku </w:t>
      </w:r>
      <w:r w:rsidR="00633294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E0E4B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 xml:space="preserve">otázce vlivu konzumace alkoholu na plod, má jasno 98% dotázaných. </w:t>
      </w:r>
      <w:r w:rsidR="00BB3723">
        <w:rPr>
          <w:rFonts w:ascii="Times New Roman" w:hAnsi="Times New Roman" w:cs="Times New Roman"/>
          <w:sz w:val="24"/>
          <w:szCs w:val="24"/>
        </w:rPr>
        <w:t xml:space="preserve">Na druhém místě </w:t>
      </w:r>
      <w:r w:rsidR="00BB3723">
        <w:rPr>
          <w:rFonts w:ascii="Times New Roman" w:hAnsi="Times New Roman" w:cs="Times New Roman"/>
          <w:sz w:val="24"/>
          <w:szCs w:val="24"/>
        </w:rPr>
        <w:lastRenderedPageBreak/>
        <w:t xml:space="preserve">z hlediska úspěšného zodpovězení je otázka č. 13, ohledně názvu mužské pohlavní buňky, s 95% úspěšností. </w:t>
      </w:r>
      <w:r w:rsidR="00620073">
        <w:rPr>
          <w:rFonts w:ascii="Times New Roman" w:hAnsi="Times New Roman" w:cs="Times New Roman"/>
          <w:sz w:val="24"/>
          <w:szCs w:val="24"/>
        </w:rPr>
        <w:t xml:space="preserve">Dále pak 92% úspěšnost na </w:t>
      </w:r>
      <w:r w:rsidR="007F370D">
        <w:rPr>
          <w:rFonts w:ascii="Times New Roman" w:hAnsi="Times New Roman" w:cs="Times New Roman"/>
          <w:sz w:val="24"/>
          <w:szCs w:val="24"/>
        </w:rPr>
        <w:t>pod</w:t>
      </w:r>
      <w:r w:rsidR="00620073">
        <w:rPr>
          <w:rFonts w:ascii="Times New Roman" w:hAnsi="Times New Roman" w:cs="Times New Roman"/>
          <w:sz w:val="24"/>
          <w:szCs w:val="24"/>
        </w:rPr>
        <w:t xml:space="preserve">otázku č. 5  - intimní hygiena. Shodná procentuelní úspěšnost – 88% byla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7F370D">
        <w:rPr>
          <w:rFonts w:ascii="Times New Roman" w:hAnsi="Times New Roman" w:cs="Times New Roman"/>
          <w:sz w:val="24"/>
          <w:szCs w:val="24"/>
        </w:rPr>
        <w:t>pod</w:t>
      </w:r>
      <w:r w:rsidR="00620073">
        <w:rPr>
          <w:rFonts w:ascii="Times New Roman" w:hAnsi="Times New Roman" w:cs="Times New Roman"/>
          <w:sz w:val="24"/>
          <w:szCs w:val="24"/>
        </w:rPr>
        <w:t xml:space="preserve">otázek </w:t>
      </w:r>
      <w:r w:rsidR="00CE0E4B">
        <w:rPr>
          <w:rFonts w:ascii="Times New Roman" w:hAnsi="Times New Roman" w:cs="Times New Roman"/>
          <w:sz w:val="24"/>
          <w:szCs w:val="24"/>
        </w:rPr>
        <w:t>7 a </w:t>
      </w:r>
      <w:r w:rsidR="00620073">
        <w:rPr>
          <w:rFonts w:ascii="Times New Roman" w:hAnsi="Times New Roman" w:cs="Times New Roman"/>
          <w:sz w:val="24"/>
          <w:szCs w:val="24"/>
        </w:rPr>
        <w:t xml:space="preserve">15 týkající se změn v období </w:t>
      </w:r>
      <w:r w:rsidR="000A3639">
        <w:rPr>
          <w:rFonts w:ascii="Times New Roman" w:hAnsi="Times New Roman" w:cs="Times New Roman"/>
          <w:sz w:val="24"/>
          <w:szCs w:val="24"/>
        </w:rPr>
        <w:t xml:space="preserve">puberty. Skupiny dívek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A3639">
        <w:rPr>
          <w:rFonts w:ascii="Times New Roman" w:hAnsi="Times New Roman" w:cs="Times New Roman"/>
          <w:sz w:val="24"/>
          <w:szCs w:val="24"/>
        </w:rPr>
        <w:t>chlapců mají</w:t>
      </w:r>
      <w:r w:rsidR="00620073">
        <w:rPr>
          <w:rFonts w:ascii="Times New Roman" w:hAnsi="Times New Roman" w:cs="Times New Roman"/>
          <w:sz w:val="24"/>
          <w:szCs w:val="24"/>
        </w:rPr>
        <w:t xml:space="preserve"> lehce vyšší úspěšnost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620073">
        <w:rPr>
          <w:rFonts w:ascii="Times New Roman" w:hAnsi="Times New Roman" w:cs="Times New Roman"/>
          <w:sz w:val="24"/>
          <w:szCs w:val="24"/>
        </w:rPr>
        <w:t xml:space="preserve">otázek, </w:t>
      </w:r>
      <w:r w:rsidR="000A3639">
        <w:rPr>
          <w:rFonts w:ascii="Times New Roman" w:hAnsi="Times New Roman" w:cs="Times New Roman"/>
          <w:sz w:val="24"/>
          <w:szCs w:val="24"/>
        </w:rPr>
        <w:t xml:space="preserve">týkajících se vlastního pohlaví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A3639">
        <w:rPr>
          <w:rFonts w:ascii="Times New Roman" w:hAnsi="Times New Roman" w:cs="Times New Roman"/>
          <w:sz w:val="24"/>
          <w:szCs w:val="24"/>
        </w:rPr>
        <w:t xml:space="preserve">nižší úspěšnost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0A3639">
        <w:rPr>
          <w:rFonts w:ascii="Times New Roman" w:hAnsi="Times New Roman" w:cs="Times New Roman"/>
          <w:sz w:val="24"/>
          <w:szCs w:val="24"/>
        </w:rPr>
        <w:t xml:space="preserve">otázek souvisejících s opačným pohlavím. </w:t>
      </w:r>
      <w:r w:rsidR="00397AE6">
        <w:rPr>
          <w:rFonts w:ascii="Times New Roman" w:hAnsi="Times New Roman" w:cs="Times New Roman"/>
          <w:sz w:val="24"/>
          <w:szCs w:val="24"/>
        </w:rPr>
        <w:t xml:space="preserve">Jsou tu však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7F370D">
        <w:rPr>
          <w:rFonts w:ascii="Times New Roman" w:hAnsi="Times New Roman" w:cs="Times New Roman"/>
          <w:sz w:val="24"/>
          <w:szCs w:val="24"/>
        </w:rPr>
        <w:t>pod</w:t>
      </w:r>
      <w:r w:rsidR="00397AE6">
        <w:rPr>
          <w:rFonts w:ascii="Times New Roman" w:hAnsi="Times New Roman" w:cs="Times New Roman"/>
          <w:sz w:val="24"/>
          <w:szCs w:val="24"/>
        </w:rPr>
        <w:t>otázky, kde je ro</w:t>
      </w:r>
      <w:r w:rsidR="000A3639">
        <w:rPr>
          <w:rFonts w:ascii="Times New Roman" w:hAnsi="Times New Roman" w:cs="Times New Roman"/>
          <w:sz w:val="24"/>
          <w:szCs w:val="24"/>
        </w:rPr>
        <w:t>zdíl výraznější</w:t>
      </w:r>
      <w:r w:rsidR="00397AE6">
        <w:rPr>
          <w:rFonts w:ascii="Times New Roman" w:hAnsi="Times New Roman" w:cs="Times New Roman"/>
          <w:sz w:val="24"/>
          <w:szCs w:val="24"/>
        </w:rPr>
        <w:t xml:space="preserve">. Nejvýraznější je rozdíl </w:t>
      </w:r>
      <w:r w:rsidR="00B870BF">
        <w:rPr>
          <w:rFonts w:ascii="Times New Roman" w:hAnsi="Times New Roman" w:cs="Times New Roman"/>
          <w:sz w:val="24"/>
          <w:szCs w:val="24"/>
        </w:rPr>
        <w:t>mezi otázkami týkajícími se pojmu „</w:t>
      </w:r>
      <w:r w:rsidR="00B870BF" w:rsidRPr="00B870BF">
        <w:rPr>
          <w:rFonts w:ascii="Times New Roman" w:hAnsi="Times New Roman" w:cs="Times New Roman"/>
          <w:b/>
          <w:sz w:val="24"/>
          <w:szCs w:val="24"/>
        </w:rPr>
        <w:t>ovulace</w:t>
      </w:r>
      <w:r w:rsidR="00B870BF">
        <w:rPr>
          <w:rFonts w:ascii="Times New Roman" w:hAnsi="Times New Roman" w:cs="Times New Roman"/>
          <w:sz w:val="24"/>
          <w:szCs w:val="24"/>
        </w:rPr>
        <w:t xml:space="preserve">“, zde se úspěšnost chlapců dostala do „červených čísel“, tedy pod hranici padesátiprocentní úspěšnosti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B870BF">
        <w:rPr>
          <w:rFonts w:ascii="Times New Roman" w:hAnsi="Times New Roman" w:cs="Times New Roman"/>
          <w:sz w:val="24"/>
          <w:szCs w:val="24"/>
        </w:rPr>
        <w:t xml:space="preserve">to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7F370D">
        <w:rPr>
          <w:rFonts w:ascii="Times New Roman" w:hAnsi="Times New Roman" w:cs="Times New Roman"/>
          <w:sz w:val="24"/>
          <w:szCs w:val="24"/>
        </w:rPr>
        <w:t>pod</w:t>
      </w:r>
      <w:r w:rsidR="00B870BF">
        <w:rPr>
          <w:rFonts w:ascii="Times New Roman" w:hAnsi="Times New Roman" w:cs="Times New Roman"/>
          <w:sz w:val="24"/>
          <w:szCs w:val="24"/>
        </w:rPr>
        <w:t xml:space="preserve">otázky č. 3 na 45% </w:t>
      </w:r>
      <w:r w:rsidR="000A3639">
        <w:rPr>
          <w:rFonts w:ascii="Times New Roman" w:hAnsi="Times New Roman" w:cs="Times New Roman"/>
          <w:sz w:val="24"/>
          <w:szCs w:val="24"/>
        </w:rPr>
        <w:t xml:space="preserve">(dívky měly 79%) </w:t>
      </w:r>
      <w:r w:rsidR="00CE0E4B">
        <w:rPr>
          <w:rFonts w:ascii="Times New Roman" w:hAnsi="Times New Roman" w:cs="Times New Roman"/>
          <w:sz w:val="24"/>
          <w:szCs w:val="24"/>
        </w:rPr>
        <w:t>a u </w:t>
      </w:r>
      <w:r w:rsidR="007F370D">
        <w:rPr>
          <w:rFonts w:ascii="Times New Roman" w:hAnsi="Times New Roman" w:cs="Times New Roman"/>
          <w:sz w:val="24"/>
          <w:szCs w:val="24"/>
        </w:rPr>
        <w:t>podotázky č. 8</w:t>
      </w:r>
      <w:r w:rsidR="00B870BF">
        <w:rPr>
          <w:rFonts w:ascii="Times New Roman" w:hAnsi="Times New Roman" w:cs="Times New Roman"/>
          <w:sz w:val="24"/>
          <w:szCs w:val="24"/>
        </w:rPr>
        <w:t xml:space="preserve"> pouze na 34%</w:t>
      </w:r>
      <w:r w:rsidR="000A3639">
        <w:rPr>
          <w:rFonts w:ascii="Times New Roman" w:hAnsi="Times New Roman" w:cs="Times New Roman"/>
          <w:sz w:val="24"/>
          <w:szCs w:val="24"/>
        </w:rPr>
        <w:t xml:space="preserve"> (dívky 75%)</w:t>
      </w:r>
      <w:r w:rsidR="00B870BF">
        <w:rPr>
          <w:rFonts w:ascii="Times New Roman" w:hAnsi="Times New Roman" w:cs="Times New Roman"/>
          <w:sz w:val="24"/>
          <w:szCs w:val="24"/>
        </w:rPr>
        <w:t>.</w:t>
      </w:r>
      <w:r w:rsidR="000A3639">
        <w:rPr>
          <w:rFonts w:ascii="Times New Roman" w:hAnsi="Times New Roman" w:cs="Times New Roman"/>
          <w:sz w:val="24"/>
          <w:szCs w:val="24"/>
        </w:rPr>
        <w:t xml:space="preserve"> Poměrně nízká úspěšnost,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0A3639">
        <w:rPr>
          <w:rFonts w:ascii="Times New Roman" w:hAnsi="Times New Roman" w:cs="Times New Roman"/>
          <w:sz w:val="24"/>
          <w:szCs w:val="24"/>
        </w:rPr>
        <w:t xml:space="preserve">chlapců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0A3639">
        <w:rPr>
          <w:rFonts w:ascii="Times New Roman" w:hAnsi="Times New Roman" w:cs="Times New Roman"/>
          <w:sz w:val="24"/>
          <w:szCs w:val="24"/>
        </w:rPr>
        <w:t xml:space="preserve">dívek, </w:t>
      </w:r>
      <w:r w:rsidR="007F370D">
        <w:rPr>
          <w:rFonts w:ascii="Times New Roman" w:hAnsi="Times New Roman" w:cs="Times New Roman"/>
          <w:sz w:val="24"/>
          <w:szCs w:val="24"/>
        </w:rPr>
        <w:t xml:space="preserve">se projevila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7F370D">
        <w:rPr>
          <w:rFonts w:ascii="Times New Roman" w:hAnsi="Times New Roman" w:cs="Times New Roman"/>
          <w:sz w:val="24"/>
          <w:szCs w:val="24"/>
        </w:rPr>
        <w:t>tvrzení</w:t>
      </w:r>
      <w:r w:rsidR="000A3639">
        <w:rPr>
          <w:rFonts w:ascii="Times New Roman" w:hAnsi="Times New Roman" w:cs="Times New Roman"/>
          <w:sz w:val="24"/>
          <w:szCs w:val="24"/>
        </w:rPr>
        <w:t xml:space="preserve"> č. 9, týkající</w:t>
      </w:r>
      <w:r w:rsidR="007F370D">
        <w:rPr>
          <w:rFonts w:ascii="Times New Roman" w:hAnsi="Times New Roman" w:cs="Times New Roman"/>
          <w:sz w:val="24"/>
          <w:szCs w:val="24"/>
        </w:rPr>
        <w:t xml:space="preserve"> se ženských pohlavních hormonů – průměr – 43%</w:t>
      </w:r>
      <w:r w:rsidR="00944B71">
        <w:rPr>
          <w:rFonts w:ascii="Times New Roman" w:hAnsi="Times New Roman" w:cs="Times New Roman"/>
          <w:sz w:val="24"/>
          <w:szCs w:val="24"/>
        </w:rPr>
        <w:t>, zde žáci také nejvíce uváděli možnost „nevím“. N</w:t>
      </w:r>
      <w:r w:rsidR="007F370D">
        <w:rPr>
          <w:rFonts w:ascii="Times New Roman" w:hAnsi="Times New Roman" w:cs="Times New Roman"/>
          <w:sz w:val="24"/>
          <w:szCs w:val="24"/>
        </w:rPr>
        <w:t xml:space="preserve">ejméně úspěšní (průměr 34%) byli žáci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7F370D">
        <w:rPr>
          <w:rFonts w:ascii="Times New Roman" w:hAnsi="Times New Roman" w:cs="Times New Roman"/>
          <w:sz w:val="24"/>
          <w:szCs w:val="24"/>
        </w:rPr>
        <w:t xml:space="preserve">nepravdivého tvrzení č. 12, ve kterém se </w:t>
      </w:r>
      <w:r w:rsidR="00944B71">
        <w:rPr>
          <w:rFonts w:ascii="Times New Roman" w:hAnsi="Times New Roman" w:cs="Times New Roman"/>
          <w:sz w:val="24"/>
          <w:szCs w:val="24"/>
        </w:rPr>
        <w:t xml:space="preserve">jako </w:t>
      </w:r>
      <w:r w:rsidR="007F370D">
        <w:rPr>
          <w:rFonts w:ascii="Times New Roman" w:hAnsi="Times New Roman" w:cs="Times New Roman"/>
          <w:sz w:val="24"/>
          <w:szCs w:val="24"/>
        </w:rPr>
        <w:t xml:space="preserve">místo, kde dochází k oplodnění, uváděla pochva. </w:t>
      </w:r>
    </w:p>
    <w:p w:rsidR="00EB34A4" w:rsidRDefault="00EB34A4" w:rsidP="004B578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11" w:rsidRPr="005D4B35" w:rsidRDefault="003A7911" w:rsidP="005D4B35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58538994"/>
      <w:r w:rsidRPr="005D4B35">
        <w:rPr>
          <w:rFonts w:ascii="Times New Roman" w:hAnsi="Times New Roman" w:cs="Times New Roman"/>
          <w:color w:val="auto"/>
          <w:sz w:val="24"/>
          <w:szCs w:val="24"/>
        </w:rPr>
        <w:t>Testová úloha č. 2</w:t>
      </w:r>
      <w:bookmarkEnd w:id="28"/>
    </w:p>
    <w:p w:rsidR="007F370D" w:rsidRDefault="000F2F83" w:rsidP="004B578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druhé testové úloze se rovněž</w:t>
      </w:r>
      <w:r w:rsidR="005E2EFC">
        <w:rPr>
          <w:rFonts w:ascii="Times New Roman" w:hAnsi="Times New Roman" w:cs="Times New Roman"/>
          <w:sz w:val="24"/>
          <w:szCs w:val="24"/>
        </w:rPr>
        <w:t xml:space="preserve"> prověřovala informovanost v</w:t>
      </w:r>
      <w:r>
        <w:rPr>
          <w:rFonts w:ascii="Times New Roman" w:hAnsi="Times New Roman" w:cs="Times New Roman"/>
          <w:sz w:val="24"/>
          <w:szCs w:val="24"/>
        </w:rPr>
        <w:t xml:space="preserve"> oblasti </w:t>
      </w:r>
      <w:r w:rsidR="005E2EFC">
        <w:rPr>
          <w:rFonts w:ascii="Times New Roman" w:hAnsi="Times New Roman" w:cs="Times New Roman"/>
          <w:sz w:val="24"/>
          <w:szCs w:val="24"/>
        </w:rPr>
        <w:t>sexuality, tematicky se zaměřila</w:t>
      </w:r>
      <w:r>
        <w:rPr>
          <w:rFonts w:ascii="Times New Roman" w:hAnsi="Times New Roman" w:cs="Times New Roman"/>
          <w:sz w:val="24"/>
          <w:szCs w:val="24"/>
        </w:rPr>
        <w:t xml:space="preserve"> na pohlavně přenosné choroby</w:t>
      </w:r>
      <w:r w:rsidR="00D12BA2">
        <w:rPr>
          <w:rFonts w:ascii="Times New Roman" w:hAnsi="Times New Roman" w:cs="Times New Roman"/>
          <w:sz w:val="24"/>
          <w:szCs w:val="24"/>
        </w:rPr>
        <w:t xml:space="preserve">. Obsahuje 12 podotázek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12BA2">
        <w:rPr>
          <w:rFonts w:ascii="Times New Roman" w:hAnsi="Times New Roman" w:cs="Times New Roman"/>
          <w:sz w:val="24"/>
          <w:szCs w:val="24"/>
        </w:rPr>
        <w:t>rovněž možnosti určení pravdivost tvrzení: ano, ne, nevím.</w:t>
      </w:r>
    </w:p>
    <w:p w:rsidR="00FE2DAF" w:rsidRDefault="00FE2DAF" w:rsidP="004B578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Úspěšnost splnění této otázky vyhodnocuje následující tabulka:</w:t>
      </w:r>
    </w:p>
    <w:p w:rsidR="007F406A" w:rsidRPr="007A2DA2" w:rsidRDefault="007F406A" w:rsidP="007F406A">
      <w:pPr>
        <w:pStyle w:val="Titulek"/>
        <w:keepNext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9" w:name="_Toc58694732"/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Tabulka 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SEQ Tabulka \* ARABIC </w:instrTex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4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Počty žáků, rozdělení podle počtu bodů</w:t>
      </w:r>
      <w:bookmarkEnd w:id="29"/>
    </w:p>
    <w:tbl>
      <w:tblPr>
        <w:tblW w:w="903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91"/>
        <w:gridCol w:w="1270"/>
        <w:gridCol w:w="1438"/>
        <w:gridCol w:w="1436"/>
        <w:gridCol w:w="1049"/>
        <w:gridCol w:w="1050"/>
        <w:gridCol w:w="985"/>
        <w:gridCol w:w="1114"/>
      </w:tblGrid>
      <w:tr w:rsidR="007F406A" w:rsidRPr="007A2DA2" w:rsidTr="002626F7">
        <w:trPr>
          <w:trHeight w:val="618"/>
        </w:trPr>
        <w:tc>
          <w:tcPr>
            <w:tcW w:w="691" w:type="dxa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bodů</w:t>
            </w:r>
          </w:p>
        </w:tc>
        <w:tc>
          <w:tcPr>
            <w:tcW w:w="1270" w:type="dxa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 splnění</w:t>
            </w:r>
          </w:p>
        </w:tc>
        <w:tc>
          <w:tcPr>
            <w:tcW w:w="1438" w:type="dxa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žáků</w:t>
            </w:r>
          </w:p>
        </w:tc>
        <w:tc>
          <w:tcPr>
            <w:tcW w:w="1436" w:type="dxa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auto" w:fill="auto"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 žáků splnilo</w:t>
            </w:r>
          </w:p>
        </w:tc>
        <w:tc>
          <w:tcPr>
            <w:tcW w:w="2099" w:type="dxa"/>
            <w:gridSpan w:val="2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FFC000"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dívek</w:t>
            </w:r>
          </w:p>
        </w:tc>
        <w:tc>
          <w:tcPr>
            <w:tcW w:w="2099" w:type="dxa"/>
            <w:gridSpan w:val="2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8DB4E3"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chlapců</w:t>
            </w:r>
          </w:p>
        </w:tc>
      </w:tr>
      <w:tr w:rsidR="007F406A" w:rsidRPr="007A2DA2" w:rsidTr="002626F7">
        <w:trPr>
          <w:trHeight w:val="309"/>
        </w:trPr>
        <w:tc>
          <w:tcPr>
            <w:tcW w:w="69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1,8%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1,2%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2,5%</w:t>
            </w:r>
          </w:p>
        </w:tc>
      </w:tr>
      <w:tr w:rsidR="007F406A" w:rsidRPr="007A2DA2" w:rsidTr="002626F7">
        <w:trPr>
          <w:trHeight w:val="309"/>
        </w:trPr>
        <w:tc>
          <w:tcPr>
            <w:tcW w:w="69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92%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2,4%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3,6%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1,3%</w:t>
            </w:r>
          </w:p>
        </w:tc>
      </w:tr>
      <w:tr w:rsidR="007F406A" w:rsidRPr="007A2DA2" w:rsidTr="002626F7">
        <w:trPr>
          <w:trHeight w:val="309"/>
        </w:trPr>
        <w:tc>
          <w:tcPr>
            <w:tcW w:w="69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83%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10,4%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9,5%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11,3%</w:t>
            </w:r>
          </w:p>
        </w:tc>
      </w:tr>
      <w:tr w:rsidR="007F406A" w:rsidRPr="007A2DA2" w:rsidTr="002626F7">
        <w:trPr>
          <w:trHeight w:val="309"/>
        </w:trPr>
        <w:tc>
          <w:tcPr>
            <w:tcW w:w="69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20,7%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22,6%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18,8%</w:t>
            </w:r>
          </w:p>
        </w:tc>
      </w:tr>
      <w:tr w:rsidR="007F406A" w:rsidRPr="007A2DA2" w:rsidTr="002626F7">
        <w:trPr>
          <w:trHeight w:val="309"/>
        </w:trPr>
        <w:tc>
          <w:tcPr>
            <w:tcW w:w="69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67%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18,3%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25,0%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11,3%</w:t>
            </w:r>
          </w:p>
        </w:tc>
      </w:tr>
      <w:tr w:rsidR="007F406A" w:rsidRPr="007A2DA2" w:rsidTr="002626F7">
        <w:trPr>
          <w:trHeight w:val="309"/>
        </w:trPr>
        <w:tc>
          <w:tcPr>
            <w:tcW w:w="69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58%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20,7%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20,2%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21,3%</w:t>
            </w:r>
          </w:p>
        </w:tc>
      </w:tr>
      <w:tr w:rsidR="007F406A" w:rsidRPr="007A2DA2" w:rsidTr="002626F7">
        <w:trPr>
          <w:trHeight w:val="309"/>
        </w:trPr>
        <w:tc>
          <w:tcPr>
            <w:tcW w:w="69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14,6%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13,1%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16,3%</w:t>
            </w:r>
          </w:p>
        </w:tc>
      </w:tr>
      <w:tr w:rsidR="007F406A" w:rsidRPr="007A2DA2" w:rsidTr="002626F7">
        <w:trPr>
          <w:trHeight w:val="309"/>
        </w:trPr>
        <w:tc>
          <w:tcPr>
            <w:tcW w:w="69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4,9%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3,6%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6,3%</w:t>
            </w:r>
          </w:p>
        </w:tc>
      </w:tr>
      <w:tr w:rsidR="007F406A" w:rsidRPr="007A2DA2" w:rsidTr="002626F7">
        <w:trPr>
          <w:trHeight w:val="309"/>
        </w:trPr>
        <w:tc>
          <w:tcPr>
            <w:tcW w:w="69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4,3%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1,2%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7,5%</w:t>
            </w:r>
          </w:p>
        </w:tc>
      </w:tr>
      <w:tr w:rsidR="007F406A" w:rsidRPr="007A2DA2" w:rsidTr="002626F7">
        <w:trPr>
          <w:trHeight w:val="309"/>
        </w:trPr>
        <w:tc>
          <w:tcPr>
            <w:tcW w:w="69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0,6%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1,3%</w:t>
            </w:r>
          </w:p>
        </w:tc>
      </w:tr>
      <w:tr w:rsidR="007F406A" w:rsidRPr="007A2DA2" w:rsidTr="002626F7">
        <w:trPr>
          <w:trHeight w:val="309"/>
        </w:trPr>
        <w:tc>
          <w:tcPr>
            <w:tcW w:w="69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1,2%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2,5%</w:t>
            </w:r>
          </w:p>
        </w:tc>
      </w:tr>
      <w:tr w:rsidR="007F406A" w:rsidRPr="007A2DA2" w:rsidTr="002626F7">
        <w:trPr>
          <w:trHeight w:val="309"/>
        </w:trPr>
        <w:tc>
          <w:tcPr>
            <w:tcW w:w="69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FFECAF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0% </w:t>
            </w:r>
          </w:p>
        </w:tc>
      </w:tr>
      <w:tr w:rsidR="007F406A" w:rsidRPr="007A2DA2" w:rsidTr="002626F7">
        <w:trPr>
          <w:trHeight w:val="309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7F406A" w:rsidRDefault="00BB1760" w:rsidP="004B578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Jak je z tabulky patrné, v druhé testové úloze splnili </w:t>
      </w:r>
      <w:r w:rsidR="00CE0E4B">
        <w:rPr>
          <w:rFonts w:ascii="Times New Roman" w:hAnsi="Times New Roman" w:cs="Times New Roman"/>
          <w:sz w:val="24"/>
          <w:szCs w:val="24"/>
        </w:rPr>
        <w:t>3 </w:t>
      </w:r>
      <w:r w:rsidR="00011E1F">
        <w:rPr>
          <w:rFonts w:ascii="Times New Roman" w:hAnsi="Times New Roman" w:cs="Times New Roman"/>
          <w:sz w:val="24"/>
          <w:szCs w:val="24"/>
        </w:rPr>
        <w:t>žáci otázky na 100%</w:t>
      </w:r>
      <w:r>
        <w:rPr>
          <w:rFonts w:ascii="Times New Roman" w:hAnsi="Times New Roman" w:cs="Times New Roman"/>
          <w:sz w:val="24"/>
          <w:szCs w:val="24"/>
        </w:rPr>
        <w:t xml:space="preserve"> - dosáhli </w:t>
      </w:r>
      <w:r w:rsidR="00061675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>maximálního počtu 12 bodů. Byli to</w:t>
      </w:r>
      <w:r w:rsidR="00CE0E4B">
        <w:rPr>
          <w:rFonts w:ascii="Times New Roman" w:hAnsi="Times New Roman" w:cs="Times New Roman"/>
          <w:sz w:val="24"/>
          <w:szCs w:val="24"/>
        </w:rPr>
        <w:t>2 </w:t>
      </w:r>
      <w:r w:rsidR="00061675">
        <w:rPr>
          <w:rFonts w:ascii="Times New Roman" w:hAnsi="Times New Roman" w:cs="Times New Roman"/>
          <w:sz w:val="24"/>
          <w:szCs w:val="24"/>
        </w:rPr>
        <w:t xml:space="preserve">chlapci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61675">
        <w:rPr>
          <w:rFonts w:ascii="Times New Roman" w:hAnsi="Times New Roman" w:cs="Times New Roman"/>
          <w:sz w:val="24"/>
          <w:szCs w:val="24"/>
        </w:rPr>
        <w:t xml:space="preserve">jedna dívka z celkového počtu 164 žáků, tedy 1,8% ze všech. Naopak nejnižší úspěšnost – </w:t>
      </w:r>
      <w:r w:rsidR="00CE0E4B">
        <w:rPr>
          <w:rFonts w:ascii="Times New Roman" w:hAnsi="Times New Roman" w:cs="Times New Roman"/>
          <w:sz w:val="24"/>
          <w:szCs w:val="24"/>
        </w:rPr>
        <w:t>2 </w:t>
      </w:r>
      <w:r w:rsidR="00061675">
        <w:rPr>
          <w:rFonts w:ascii="Times New Roman" w:hAnsi="Times New Roman" w:cs="Times New Roman"/>
          <w:sz w:val="24"/>
          <w:szCs w:val="24"/>
        </w:rPr>
        <w:t xml:space="preserve">body získali </w:t>
      </w:r>
      <w:r w:rsidR="00CE0E4B">
        <w:rPr>
          <w:rFonts w:ascii="Times New Roman" w:hAnsi="Times New Roman" w:cs="Times New Roman"/>
          <w:sz w:val="24"/>
          <w:szCs w:val="24"/>
        </w:rPr>
        <w:t>2 </w:t>
      </w:r>
      <w:r w:rsidR="00061675">
        <w:rPr>
          <w:rFonts w:ascii="Times New Roman" w:hAnsi="Times New Roman" w:cs="Times New Roman"/>
          <w:sz w:val="24"/>
          <w:szCs w:val="24"/>
        </w:rPr>
        <w:t xml:space="preserve">respondenti (oba chlapci) – z celkového počtu tvoří 1,2%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61675">
        <w:rPr>
          <w:rFonts w:ascii="Times New Roman" w:hAnsi="Times New Roman" w:cs="Times New Roman"/>
          <w:sz w:val="24"/>
          <w:szCs w:val="24"/>
        </w:rPr>
        <w:t xml:space="preserve">otázku tedy splnili na 17%. </w:t>
      </w:r>
      <w:r w:rsidR="000210CF">
        <w:rPr>
          <w:rFonts w:ascii="Times New Roman" w:hAnsi="Times New Roman" w:cs="Times New Roman"/>
          <w:sz w:val="24"/>
          <w:szCs w:val="24"/>
        </w:rPr>
        <w:t>Nejvíce respondentů</w:t>
      </w:r>
      <w:r w:rsidR="00D42150">
        <w:rPr>
          <w:rFonts w:ascii="Times New Roman" w:hAnsi="Times New Roman" w:cs="Times New Roman"/>
          <w:sz w:val="24"/>
          <w:szCs w:val="24"/>
        </w:rPr>
        <w:t xml:space="preserve"> se pohybuje mezi 75% - 58% úspěšnosti</w:t>
      </w:r>
      <w:r w:rsidR="000210CF">
        <w:rPr>
          <w:rFonts w:ascii="Times New Roman" w:hAnsi="Times New Roman" w:cs="Times New Roman"/>
          <w:sz w:val="24"/>
          <w:szCs w:val="24"/>
        </w:rPr>
        <w:t xml:space="preserve"> – 34 žáků (</w:t>
      </w:r>
      <w:r w:rsidR="00061675">
        <w:rPr>
          <w:rFonts w:ascii="Times New Roman" w:hAnsi="Times New Roman" w:cs="Times New Roman"/>
          <w:sz w:val="24"/>
          <w:szCs w:val="24"/>
        </w:rPr>
        <w:t>20,7%</w:t>
      </w:r>
      <w:r w:rsidR="00D42150">
        <w:rPr>
          <w:rFonts w:ascii="Times New Roman" w:hAnsi="Times New Roman" w:cs="Times New Roman"/>
          <w:sz w:val="24"/>
          <w:szCs w:val="24"/>
        </w:rPr>
        <w:t>) dosáhlo</w:t>
      </w:r>
      <w:r w:rsidR="00CE0E4B">
        <w:rPr>
          <w:rFonts w:ascii="Times New Roman" w:hAnsi="Times New Roman" w:cs="Times New Roman"/>
          <w:sz w:val="24"/>
          <w:szCs w:val="24"/>
        </w:rPr>
        <w:t>7 </w:t>
      </w:r>
      <w:r w:rsidR="000210CF">
        <w:rPr>
          <w:rFonts w:ascii="Times New Roman" w:hAnsi="Times New Roman" w:cs="Times New Roman"/>
          <w:sz w:val="24"/>
          <w:szCs w:val="24"/>
        </w:rPr>
        <w:t>bodů</w:t>
      </w:r>
      <w:r w:rsidR="00061675">
        <w:rPr>
          <w:rFonts w:ascii="Times New Roman" w:hAnsi="Times New Roman" w:cs="Times New Roman"/>
          <w:sz w:val="24"/>
          <w:szCs w:val="24"/>
        </w:rPr>
        <w:t xml:space="preserve"> - tedy </w:t>
      </w:r>
      <w:r w:rsidR="00D42150">
        <w:rPr>
          <w:rFonts w:ascii="Times New Roman" w:hAnsi="Times New Roman" w:cs="Times New Roman"/>
          <w:sz w:val="24"/>
          <w:szCs w:val="24"/>
        </w:rPr>
        <w:t xml:space="preserve">splnilo otázku na 58% </w:t>
      </w:r>
      <w:r w:rsidR="006A448B">
        <w:rPr>
          <w:rFonts w:ascii="Times New Roman" w:hAnsi="Times New Roman" w:cs="Times New Roman"/>
          <w:sz w:val="24"/>
          <w:szCs w:val="24"/>
        </w:rPr>
        <w:t xml:space="preserve">Byl to shodný počet dívek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6A448B">
        <w:rPr>
          <w:rFonts w:ascii="Times New Roman" w:hAnsi="Times New Roman" w:cs="Times New Roman"/>
          <w:sz w:val="24"/>
          <w:szCs w:val="24"/>
        </w:rPr>
        <w:t xml:space="preserve">chlapců – 17.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6A448B">
        <w:rPr>
          <w:rFonts w:ascii="Times New Roman" w:hAnsi="Times New Roman" w:cs="Times New Roman"/>
          <w:sz w:val="24"/>
          <w:szCs w:val="24"/>
        </w:rPr>
        <w:t xml:space="preserve">rovněž </w:t>
      </w:r>
      <w:r w:rsidR="00D42150">
        <w:rPr>
          <w:rFonts w:ascii="Times New Roman" w:hAnsi="Times New Roman" w:cs="Times New Roman"/>
          <w:sz w:val="24"/>
          <w:szCs w:val="24"/>
        </w:rPr>
        <w:t xml:space="preserve">34 (20,7%) žáků získalo </w:t>
      </w:r>
      <w:r w:rsidR="00CE0E4B">
        <w:rPr>
          <w:rFonts w:ascii="Times New Roman" w:hAnsi="Times New Roman" w:cs="Times New Roman"/>
          <w:sz w:val="24"/>
          <w:szCs w:val="24"/>
        </w:rPr>
        <w:t>9 </w:t>
      </w:r>
      <w:r w:rsidR="00D42150">
        <w:rPr>
          <w:rFonts w:ascii="Times New Roman" w:hAnsi="Times New Roman" w:cs="Times New Roman"/>
          <w:sz w:val="24"/>
          <w:szCs w:val="24"/>
        </w:rPr>
        <w:t xml:space="preserve">bodů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42150">
        <w:rPr>
          <w:rFonts w:ascii="Times New Roman" w:hAnsi="Times New Roman" w:cs="Times New Roman"/>
          <w:sz w:val="24"/>
          <w:szCs w:val="24"/>
        </w:rPr>
        <w:t>splnilo na 75%.</w:t>
      </w:r>
      <w:r w:rsidR="000210CF">
        <w:rPr>
          <w:rFonts w:ascii="Times New Roman" w:hAnsi="Times New Roman" w:cs="Times New Roman"/>
          <w:sz w:val="24"/>
          <w:szCs w:val="24"/>
        </w:rPr>
        <w:t>Pro lep</w:t>
      </w:r>
      <w:r w:rsidR="00456E3A">
        <w:rPr>
          <w:rFonts w:ascii="Times New Roman" w:hAnsi="Times New Roman" w:cs="Times New Roman"/>
          <w:sz w:val="24"/>
          <w:szCs w:val="24"/>
        </w:rPr>
        <w:t xml:space="preserve">ší představu opět přidávám graf, kde můžeme vidět jednotlivé hodnoty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456E3A">
        <w:rPr>
          <w:rFonts w:ascii="Times New Roman" w:hAnsi="Times New Roman" w:cs="Times New Roman"/>
          <w:sz w:val="24"/>
          <w:szCs w:val="24"/>
        </w:rPr>
        <w:t>jejich rozvrstvení.</w:t>
      </w:r>
    </w:p>
    <w:p w:rsidR="000210CF" w:rsidRPr="00456E3A" w:rsidRDefault="00011E1F" w:rsidP="004B578D">
      <w:pPr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E1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268318" cy="2702689"/>
            <wp:effectExtent l="19050" t="0" r="17932" b="2411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6E3A" w:rsidRDefault="007F406A" w:rsidP="00EB34A4">
      <w:pPr>
        <w:pStyle w:val="Titulek"/>
        <w:ind w:left="709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58694821"/>
      <w:r w:rsidRPr="00E104BF">
        <w:rPr>
          <w:rFonts w:ascii="Times New Roman" w:hAnsi="Times New Roman" w:cs="Times New Roman"/>
          <w:color w:val="auto"/>
          <w:sz w:val="24"/>
          <w:szCs w:val="24"/>
        </w:rPr>
        <w:t xml:space="preserve">Graf </w:t>
      </w:r>
      <w:r w:rsidR="00D14B94" w:rsidRPr="00E104B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104BF">
        <w:rPr>
          <w:rFonts w:ascii="Times New Roman" w:hAnsi="Times New Roman" w:cs="Times New Roman"/>
          <w:color w:val="auto"/>
          <w:sz w:val="24"/>
          <w:szCs w:val="24"/>
        </w:rPr>
        <w:instrText xml:space="preserve"> SEQ Graf \* ARABIC </w:instrText>
      </w:r>
      <w:r w:rsidR="00D14B94" w:rsidRPr="00E104B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E104BF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="00D14B94" w:rsidRPr="00E104B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104BF">
        <w:rPr>
          <w:rFonts w:ascii="Times New Roman" w:hAnsi="Times New Roman" w:cs="Times New Roman"/>
          <w:color w:val="auto"/>
          <w:sz w:val="24"/>
          <w:szCs w:val="24"/>
        </w:rPr>
        <w:t xml:space="preserve"> – Rozložení počtu bodů podle pohlaví</w:t>
      </w:r>
      <w:bookmarkEnd w:id="30"/>
    </w:p>
    <w:p w:rsidR="00E104BF" w:rsidRPr="00E104BF" w:rsidRDefault="00E104BF" w:rsidP="00E104BF"/>
    <w:p w:rsidR="00624A04" w:rsidRDefault="007F406A" w:rsidP="00624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2150">
        <w:rPr>
          <w:rFonts w:ascii="Times New Roman" w:hAnsi="Times New Roman" w:cs="Times New Roman"/>
          <w:sz w:val="24"/>
          <w:szCs w:val="24"/>
        </w:rPr>
        <w:t>ívky se pohybují opět v pásmu vyšší úspěšnosti. Nejvíce dívek</w:t>
      </w:r>
      <w:r w:rsidR="006A448B">
        <w:rPr>
          <w:rFonts w:ascii="Times New Roman" w:hAnsi="Times New Roman" w:cs="Times New Roman"/>
          <w:sz w:val="24"/>
          <w:szCs w:val="24"/>
        </w:rPr>
        <w:t xml:space="preserve"> (21)</w:t>
      </w:r>
      <w:r w:rsidR="00D42150">
        <w:rPr>
          <w:rFonts w:ascii="Times New Roman" w:hAnsi="Times New Roman" w:cs="Times New Roman"/>
          <w:sz w:val="24"/>
          <w:szCs w:val="24"/>
        </w:rPr>
        <w:t xml:space="preserve"> získalo v této </w:t>
      </w:r>
      <w:r w:rsidR="006A448B">
        <w:rPr>
          <w:rFonts w:ascii="Times New Roman" w:hAnsi="Times New Roman" w:cs="Times New Roman"/>
          <w:sz w:val="24"/>
          <w:szCs w:val="24"/>
        </w:rPr>
        <w:t xml:space="preserve">otázce </w:t>
      </w:r>
      <w:r w:rsidR="00CE0E4B">
        <w:rPr>
          <w:rFonts w:ascii="Times New Roman" w:hAnsi="Times New Roman" w:cs="Times New Roman"/>
          <w:sz w:val="24"/>
          <w:szCs w:val="24"/>
        </w:rPr>
        <w:t>8 </w:t>
      </w:r>
      <w:r w:rsidR="006A448B">
        <w:rPr>
          <w:rFonts w:ascii="Times New Roman" w:hAnsi="Times New Roman" w:cs="Times New Roman"/>
          <w:sz w:val="24"/>
          <w:szCs w:val="24"/>
        </w:rPr>
        <w:t xml:space="preserve">bodů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6A448B">
        <w:rPr>
          <w:rFonts w:ascii="Times New Roman" w:hAnsi="Times New Roman" w:cs="Times New Roman"/>
          <w:sz w:val="24"/>
          <w:szCs w:val="24"/>
        </w:rPr>
        <w:t>splnilo ji na 67%.</w:t>
      </w:r>
      <w:r w:rsidR="00624A04">
        <w:rPr>
          <w:rFonts w:ascii="Times New Roman" w:hAnsi="Times New Roman" w:cs="Times New Roman"/>
          <w:sz w:val="24"/>
          <w:szCs w:val="24"/>
        </w:rPr>
        <w:t xml:space="preserve"> Pod 50% úspěšnost se dostaly jen </w:t>
      </w:r>
      <w:r w:rsidR="00CE0E4B">
        <w:rPr>
          <w:rFonts w:ascii="Times New Roman" w:hAnsi="Times New Roman" w:cs="Times New Roman"/>
          <w:sz w:val="24"/>
          <w:szCs w:val="24"/>
        </w:rPr>
        <w:t>4 </w:t>
      </w:r>
      <w:r w:rsidR="00624A04">
        <w:rPr>
          <w:rFonts w:ascii="Times New Roman" w:hAnsi="Times New Roman" w:cs="Times New Roman"/>
          <w:sz w:val="24"/>
          <w:szCs w:val="24"/>
        </w:rPr>
        <w:t xml:space="preserve">dívky, zatímco chlapců bylo 14. </w:t>
      </w:r>
      <w:r w:rsidR="00F9488A">
        <w:rPr>
          <w:rFonts w:ascii="Times New Roman" w:hAnsi="Times New Roman" w:cs="Times New Roman"/>
          <w:sz w:val="24"/>
          <w:szCs w:val="24"/>
        </w:rPr>
        <w:t xml:space="preserve">Musíme však brát do úvahy, že dívek je </w:t>
      </w:r>
      <w:r w:rsidR="00CE0E4B">
        <w:rPr>
          <w:rFonts w:ascii="Times New Roman" w:hAnsi="Times New Roman" w:cs="Times New Roman"/>
          <w:sz w:val="24"/>
          <w:szCs w:val="24"/>
        </w:rPr>
        <w:t>o 4 </w:t>
      </w:r>
      <w:r w:rsidR="00F9488A">
        <w:rPr>
          <w:rFonts w:ascii="Times New Roman" w:hAnsi="Times New Roman" w:cs="Times New Roman"/>
          <w:sz w:val="24"/>
          <w:szCs w:val="24"/>
        </w:rPr>
        <w:t>víc než chlapců.</w:t>
      </w:r>
    </w:p>
    <w:p w:rsidR="007F406A" w:rsidRPr="007F406A" w:rsidRDefault="00F9488A" w:rsidP="007F4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Průměrný zisk vážených bodů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průměrnou úspěšnost žá</w:t>
      </w:r>
      <w:r w:rsidR="007F406A">
        <w:rPr>
          <w:rFonts w:ascii="Times New Roman" w:hAnsi="Times New Roman" w:cs="Times New Roman"/>
          <w:sz w:val="24"/>
          <w:szCs w:val="24"/>
        </w:rPr>
        <w:t>ků v této testové otázce ukazuje</w:t>
      </w:r>
      <w:r>
        <w:rPr>
          <w:rFonts w:ascii="Times New Roman" w:hAnsi="Times New Roman" w:cs="Times New Roman"/>
          <w:sz w:val="24"/>
          <w:szCs w:val="24"/>
        </w:rPr>
        <w:t xml:space="preserve"> následující </w:t>
      </w:r>
      <w:r w:rsidR="007F406A">
        <w:rPr>
          <w:rFonts w:ascii="Times New Roman" w:hAnsi="Times New Roman" w:cs="Times New Roman"/>
          <w:sz w:val="24"/>
          <w:szCs w:val="24"/>
        </w:rPr>
        <w:t>tabulka</w:t>
      </w:r>
      <w:r w:rsidR="00126797">
        <w:rPr>
          <w:rFonts w:ascii="Times New Roman" w:hAnsi="Times New Roman" w:cs="Times New Roman"/>
          <w:sz w:val="24"/>
          <w:szCs w:val="24"/>
        </w:rPr>
        <w:t xml:space="preserve">. </w:t>
      </w:r>
      <w:r w:rsidR="00CE0E4B">
        <w:rPr>
          <w:rFonts w:ascii="Times New Roman" w:hAnsi="Times New Roman" w:cs="Times New Roman"/>
          <w:sz w:val="24"/>
          <w:szCs w:val="24"/>
        </w:rPr>
        <w:t>V </w:t>
      </w:r>
      <w:r w:rsidR="00126797">
        <w:rPr>
          <w:rFonts w:ascii="Times New Roman" w:hAnsi="Times New Roman" w:cs="Times New Roman"/>
          <w:sz w:val="24"/>
          <w:szCs w:val="24"/>
        </w:rPr>
        <w:t xml:space="preserve">testové úloze č. </w:t>
      </w:r>
      <w:r w:rsidR="00CE0E4B">
        <w:rPr>
          <w:rFonts w:ascii="Times New Roman" w:hAnsi="Times New Roman" w:cs="Times New Roman"/>
          <w:sz w:val="24"/>
          <w:szCs w:val="24"/>
        </w:rPr>
        <w:t>2 </w:t>
      </w:r>
      <w:r w:rsidR="00126797">
        <w:rPr>
          <w:rFonts w:ascii="Times New Roman" w:hAnsi="Times New Roman" w:cs="Times New Roman"/>
          <w:sz w:val="24"/>
          <w:szCs w:val="24"/>
        </w:rPr>
        <w:t xml:space="preserve">vykazují </w:t>
      </w:r>
      <w:r w:rsidR="007F406A">
        <w:rPr>
          <w:rFonts w:ascii="Times New Roman" w:hAnsi="Times New Roman" w:cs="Times New Roman"/>
          <w:sz w:val="24"/>
          <w:szCs w:val="24"/>
        </w:rPr>
        <w:t>žáci nižší úspěšnost než v testové úloze č.</w:t>
      </w:r>
      <w:r w:rsidR="0012679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F406A" w:rsidRPr="007A2DA2" w:rsidRDefault="007F406A" w:rsidP="007F406A">
      <w:pPr>
        <w:pStyle w:val="Titulek"/>
        <w:keepNext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1" w:name="_Toc58694733"/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Tabulka 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SEQ Tabulka \* ARABIC </w:instrTex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5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Průměrný počet bodů </w:t>
      </w:r>
      <w:r w:rsidR="00CE0E4B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="00CE0E4B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>průměrná úspěšnost</w:t>
      </w:r>
      <w:bookmarkEnd w:id="31"/>
    </w:p>
    <w:tbl>
      <w:tblPr>
        <w:tblW w:w="60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48"/>
        <w:gridCol w:w="1690"/>
        <w:gridCol w:w="840"/>
        <w:gridCol w:w="1014"/>
        <w:gridCol w:w="1682"/>
        <w:gridCol w:w="146"/>
      </w:tblGrid>
      <w:tr w:rsidR="007F406A" w:rsidRPr="007A2DA2" w:rsidTr="002626F7">
        <w:trPr>
          <w:trHeight w:val="58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ø body </w:t>
            </w:r>
          </w:p>
        </w:tc>
        <w:tc>
          <w:tcPr>
            <w:tcW w:w="1682" w:type="dxa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ø % splnění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F406A" w:rsidRPr="007A2DA2" w:rsidTr="002626F7">
        <w:trPr>
          <w:trHeight w:val="29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Všichni žáci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50,9%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F406A" w:rsidRPr="007A2DA2" w:rsidTr="002626F7">
        <w:trPr>
          <w:trHeight w:val="29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Dívky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53,0%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F406A" w:rsidRPr="007A2DA2" w:rsidTr="002626F7">
        <w:trPr>
          <w:trHeight w:val="29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8DB4E3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Chlapci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48,7%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624A04" w:rsidRDefault="00624A04" w:rsidP="00624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Dále se podíváme na vyh</w:t>
      </w:r>
      <w:r w:rsidR="00692A15">
        <w:rPr>
          <w:rFonts w:ascii="Times New Roman" w:hAnsi="Times New Roman" w:cs="Times New Roman"/>
          <w:sz w:val="24"/>
          <w:szCs w:val="24"/>
        </w:rPr>
        <w:t>odnocení jednotlivých podotázek z testové úlohy č. 2:</w:t>
      </w:r>
    </w:p>
    <w:p w:rsidR="007F406A" w:rsidRPr="007A2DA2" w:rsidRDefault="007F406A" w:rsidP="007F406A">
      <w:pPr>
        <w:pStyle w:val="Titulek"/>
        <w:keepNext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2" w:name="_Toc58694734"/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Tabulka 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SEQ Tabulka \* ARABIC </w:instrTex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6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Analýza odpovědí z 2. testovací úlohy</w:t>
      </w:r>
      <w:bookmarkEnd w:id="32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6"/>
        <w:gridCol w:w="3782"/>
        <w:gridCol w:w="452"/>
        <w:gridCol w:w="718"/>
        <w:gridCol w:w="663"/>
        <w:gridCol w:w="1063"/>
        <w:gridCol w:w="1063"/>
        <w:gridCol w:w="1063"/>
      </w:tblGrid>
      <w:tr w:rsidR="007F406A" w:rsidRPr="007A2DA2" w:rsidTr="002626F7">
        <w:trPr>
          <w:trHeight w:val="79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3" w:type="pct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Otázka</w:t>
            </w:r>
          </w:p>
        </w:tc>
        <w:tc>
          <w:tcPr>
            <w:tcW w:w="262" w:type="pct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410" w:type="pct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361" w:type="pct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nevím</w:t>
            </w:r>
          </w:p>
        </w:tc>
        <w:tc>
          <w:tcPr>
            <w:tcW w:w="551" w:type="pct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376091"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% Správných odpovědí celkem</w:t>
            </w:r>
          </w:p>
        </w:tc>
        <w:tc>
          <w:tcPr>
            <w:tcW w:w="551" w:type="pct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FFC000"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% Správných odpovědí dívky</w:t>
            </w:r>
          </w:p>
        </w:tc>
        <w:tc>
          <w:tcPr>
            <w:tcW w:w="551" w:type="pct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538ED5"/>
            <w:vAlign w:val="bottom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% Správných odpovědí chlapci</w:t>
            </w:r>
          </w:p>
        </w:tc>
      </w:tr>
      <w:tr w:rsidR="007F406A" w:rsidRPr="007A2DA2" w:rsidTr="002626F7">
        <w:trPr>
          <w:trHeight w:val="6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 pohlavně přenosnými nemocemi mě chrání hormonální antikoncepce.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78%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67%</w:t>
            </w:r>
          </w:p>
        </w:tc>
      </w:tr>
      <w:tr w:rsidR="007F406A" w:rsidRPr="007A2DA2" w:rsidTr="002626F7">
        <w:trPr>
          <w:trHeight w:val="6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Nakazit se pohlavně přenosnou nemocí můžu </w:t>
            </w:r>
            <w:r w:rsidR="00CE0E4B"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="00CE0E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 orálním sexu.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72%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64%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76%</w:t>
            </w:r>
          </w:p>
        </w:tc>
      </w:tr>
      <w:tr w:rsidR="007F406A" w:rsidRPr="007A2DA2" w:rsidTr="002626F7">
        <w:trPr>
          <w:trHeight w:val="6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Proti žádné pohlavně přenosné nemoci neexistuje očkování.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52%</w:t>
            </w:r>
          </w:p>
        </w:tc>
      </w:tr>
      <w:tr w:rsidR="007F406A" w:rsidRPr="007A2DA2" w:rsidTr="002626F7">
        <w:trPr>
          <w:trHeight w:val="6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Když je někdo HIV pozitivní, podáním ruky se můžu od něj nakazit.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91%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93%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85%</w:t>
            </w:r>
          </w:p>
        </w:tc>
      </w:tr>
      <w:tr w:rsidR="007F406A" w:rsidRPr="007A2DA2" w:rsidTr="002626F7">
        <w:trPr>
          <w:trHeight w:val="6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Kapavka </w:t>
            </w:r>
            <w:r w:rsidR="00CE0E4B"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  <w:r w:rsidR="00CE0E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syfilis se </w:t>
            </w:r>
            <w:r w:rsidR="00CE0E4B"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  <w:r w:rsidR="00CE0E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nás (</w:t>
            </w:r>
            <w:r w:rsidR="00CE0E4B"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  <w:r w:rsidR="00CE0E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ČR) již nevyskytují.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47%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46%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45%</w:t>
            </w:r>
          </w:p>
        </w:tc>
      </w:tr>
      <w:tr w:rsidR="007F406A" w:rsidRPr="007A2DA2" w:rsidTr="002626F7">
        <w:trPr>
          <w:trHeight w:val="6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Infekce HIV postihuje jen homosexuály.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94%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88%</w:t>
            </w:r>
          </w:p>
        </w:tc>
      </w:tr>
      <w:tr w:rsidR="007F406A" w:rsidRPr="007A2DA2" w:rsidTr="002626F7">
        <w:trPr>
          <w:trHeight w:val="6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Kondom mě 100% ochrání před těmito nemocemi.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64%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49%</w:t>
            </w:r>
          </w:p>
        </w:tc>
      </w:tr>
      <w:tr w:rsidR="007F406A" w:rsidRPr="007A2DA2" w:rsidTr="002626F7">
        <w:trPr>
          <w:trHeight w:val="6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 přítomnost viru HIV se </w:t>
            </w:r>
            <w:r w:rsidR="00CE0E4B"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  <w:r w:rsidR="00CE0E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ČR testují všechny těhotné ženy.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50%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57%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40%</w:t>
            </w:r>
          </w:p>
        </w:tc>
      </w:tr>
      <w:tr w:rsidR="007F406A" w:rsidRPr="007A2DA2" w:rsidTr="002626F7">
        <w:trPr>
          <w:trHeight w:val="6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Onemocnění AIDS se projeví až po několika letech infekce HIV.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44%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45%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40%</w:t>
            </w:r>
          </w:p>
        </w:tc>
      </w:tr>
      <w:tr w:rsidR="007F406A" w:rsidRPr="007A2DA2" w:rsidTr="002626F7">
        <w:trPr>
          <w:trHeight w:val="6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Pohlavním stykem lze přenést také žloutenku typu B (event. C).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32%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32%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31%</w:t>
            </w:r>
          </w:p>
        </w:tc>
      </w:tr>
      <w:tr w:rsidR="007F406A" w:rsidRPr="007A2DA2" w:rsidTr="002626F7">
        <w:trPr>
          <w:trHeight w:val="6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Každý poševní výtok znamená, že jde </w:t>
            </w:r>
            <w:r w:rsidR="00CE0E4B"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  <w:r w:rsidR="00CE0E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kapavku.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BAE18F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FFDC6D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74%</w:t>
            </w:r>
          </w:p>
        </w:tc>
        <w:tc>
          <w:tcPr>
            <w:tcW w:w="551" w:type="pct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C5D9F1"/>
            <w:vAlign w:val="center"/>
            <w:hideMark/>
          </w:tcPr>
          <w:p w:rsidR="007F406A" w:rsidRPr="007A2DA2" w:rsidRDefault="007F406A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45%</w:t>
            </w:r>
          </w:p>
        </w:tc>
      </w:tr>
    </w:tbl>
    <w:p w:rsidR="007F406A" w:rsidRDefault="007F406A" w:rsidP="00624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2A15" w:rsidRPr="007E7C5F" w:rsidRDefault="00692A15" w:rsidP="00692A15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Pozn.: Zeleně zaznačená pole označují správné odpovědi. Červeně jsou vyznačeny kritické otázky, kdy úspěšnost splnění klesla pod 50 %.</w:t>
      </w:r>
    </w:p>
    <w:p w:rsidR="009B7EBC" w:rsidRDefault="00BC464A" w:rsidP="00692A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Nejlépe si žáci poradili s</w:t>
      </w:r>
      <w:r w:rsidR="00DC0F5A">
        <w:rPr>
          <w:rFonts w:ascii="Times New Roman" w:hAnsi="Times New Roman" w:cs="Times New Roman"/>
          <w:sz w:val="24"/>
          <w:szCs w:val="24"/>
        </w:rPr>
        <w:t xml:space="preserve"> dvěma „mýty“ ohledně infekce HIV - </w:t>
      </w:r>
      <w:r>
        <w:rPr>
          <w:rFonts w:ascii="Times New Roman" w:hAnsi="Times New Roman" w:cs="Times New Roman"/>
          <w:sz w:val="24"/>
          <w:szCs w:val="24"/>
        </w:rPr>
        <w:t>podotázkou č. 6</w:t>
      </w:r>
      <w:r w:rsidR="00692402">
        <w:rPr>
          <w:rFonts w:ascii="Times New Roman" w:hAnsi="Times New Roman" w:cs="Times New Roman"/>
          <w:sz w:val="24"/>
          <w:szCs w:val="24"/>
        </w:rPr>
        <w:t>,</w:t>
      </w:r>
      <w:r w:rsidR="0083129A">
        <w:rPr>
          <w:rFonts w:ascii="Times New Roman" w:hAnsi="Times New Roman" w:cs="Times New Roman"/>
          <w:sz w:val="24"/>
          <w:szCs w:val="24"/>
        </w:rPr>
        <w:t xml:space="preserve"> v níž se dostali</w:t>
      </w:r>
      <w:r w:rsidR="00DC0F5A">
        <w:rPr>
          <w:rFonts w:ascii="Times New Roman" w:hAnsi="Times New Roman" w:cs="Times New Roman"/>
          <w:sz w:val="24"/>
          <w:szCs w:val="24"/>
        </w:rPr>
        <w:t xml:space="preserve"> na 94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83129A">
        <w:rPr>
          <w:rFonts w:ascii="Times New Roman" w:hAnsi="Times New Roman" w:cs="Times New Roman"/>
          <w:sz w:val="24"/>
          <w:szCs w:val="24"/>
        </w:rPr>
        <w:t xml:space="preserve">úspěšnost,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83129A">
        <w:rPr>
          <w:rFonts w:ascii="Times New Roman" w:hAnsi="Times New Roman" w:cs="Times New Roman"/>
          <w:sz w:val="24"/>
          <w:szCs w:val="24"/>
        </w:rPr>
        <w:t>podotázkou č. 4</w:t>
      </w:r>
      <w:r w:rsidR="00692402">
        <w:rPr>
          <w:rFonts w:ascii="Times New Roman" w:hAnsi="Times New Roman" w:cs="Times New Roman"/>
          <w:sz w:val="24"/>
          <w:szCs w:val="24"/>
        </w:rPr>
        <w:t xml:space="preserve"> na</w:t>
      </w:r>
      <w:r w:rsidR="0083129A">
        <w:rPr>
          <w:rFonts w:ascii="Times New Roman" w:hAnsi="Times New Roman" w:cs="Times New Roman"/>
          <w:sz w:val="24"/>
          <w:szCs w:val="24"/>
        </w:rPr>
        <w:t xml:space="preserve"> 91% úspěšnost.</w:t>
      </w:r>
      <w:r w:rsidR="00691752">
        <w:rPr>
          <w:rFonts w:ascii="Times New Roman" w:hAnsi="Times New Roman" w:cs="Times New Roman"/>
          <w:sz w:val="24"/>
          <w:szCs w:val="24"/>
        </w:rPr>
        <w:t xml:space="preserve"> Naopak největší problém měli s tvrzením č. 11, kde úspěšnost klesla na 32%. Nejčastěji volili žáci jako možnost „nevím“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6562D7">
        <w:rPr>
          <w:rFonts w:ascii="Times New Roman" w:hAnsi="Times New Roman" w:cs="Times New Roman"/>
          <w:sz w:val="24"/>
          <w:szCs w:val="24"/>
        </w:rPr>
        <w:t xml:space="preserve">otázky č. 8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6562D7">
        <w:rPr>
          <w:rFonts w:ascii="Times New Roman" w:hAnsi="Times New Roman" w:cs="Times New Roman"/>
          <w:sz w:val="24"/>
          <w:szCs w:val="24"/>
        </w:rPr>
        <w:t>to,</w:t>
      </w:r>
      <w:r w:rsidR="00691752">
        <w:rPr>
          <w:rFonts w:ascii="Times New Roman" w:hAnsi="Times New Roman" w:cs="Times New Roman"/>
          <w:sz w:val="24"/>
          <w:szCs w:val="24"/>
        </w:rPr>
        <w:t xml:space="preserve"> zda se v ČR testují všechny těhotné ženy na přítomnost viru </w:t>
      </w:r>
      <w:r w:rsidR="009B7EBC">
        <w:rPr>
          <w:rFonts w:ascii="Times New Roman" w:hAnsi="Times New Roman" w:cs="Times New Roman"/>
          <w:sz w:val="24"/>
          <w:szCs w:val="24"/>
        </w:rPr>
        <w:t>HIV(pozn.</w:t>
      </w:r>
      <w:r w:rsidR="00691752">
        <w:rPr>
          <w:rFonts w:ascii="Times New Roman" w:hAnsi="Times New Roman" w:cs="Times New Roman"/>
          <w:sz w:val="24"/>
          <w:szCs w:val="24"/>
        </w:rPr>
        <w:t xml:space="preserve"> s tímto tvrzením si n</w:t>
      </w:r>
      <w:r w:rsidR="009B7EBC">
        <w:rPr>
          <w:rFonts w:ascii="Times New Roman" w:hAnsi="Times New Roman" w:cs="Times New Roman"/>
          <w:sz w:val="24"/>
          <w:szCs w:val="24"/>
        </w:rPr>
        <w:t>evěděli rady ani někteří učitelé).</w:t>
      </w:r>
    </w:p>
    <w:p w:rsidR="005D4B35" w:rsidRPr="007F406A" w:rsidRDefault="005D4B35" w:rsidP="000F02EB">
      <w:pPr>
        <w:pStyle w:val="Nadpis3"/>
        <w:spacing w:after="24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58538995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Testová úloha č. 3</w:t>
      </w:r>
      <w:bookmarkEnd w:id="33"/>
    </w:p>
    <w:p w:rsidR="003C6D20" w:rsidRDefault="00D07385" w:rsidP="00A77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Třetí testová otázka</w:t>
      </w:r>
      <w:r w:rsidR="009B7EBC">
        <w:rPr>
          <w:rFonts w:ascii="Times New Roman" w:hAnsi="Times New Roman" w:cs="Times New Roman"/>
          <w:sz w:val="24"/>
          <w:szCs w:val="24"/>
        </w:rPr>
        <w:t xml:space="preserve"> obsahovala afektivní složku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B7EBC">
        <w:rPr>
          <w:rFonts w:ascii="Times New Roman" w:hAnsi="Times New Roman" w:cs="Times New Roman"/>
          <w:sz w:val="24"/>
          <w:szCs w:val="24"/>
        </w:rPr>
        <w:t>týkala se kritérií, které by žáci upřednostnili při výběru svého budoucího partnera.</w:t>
      </w:r>
      <w:r w:rsidR="00C302BD">
        <w:rPr>
          <w:rFonts w:ascii="Times New Roman" w:hAnsi="Times New Roman" w:cs="Times New Roman"/>
          <w:sz w:val="24"/>
          <w:szCs w:val="24"/>
        </w:rPr>
        <w:t xml:space="preserve"> Vzala jsem </w:t>
      </w:r>
      <w:r w:rsidR="00CE0E4B">
        <w:rPr>
          <w:rFonts w:ascii="Times New Roman" w:hAnsi="Times New Roman" w:cs="Times New Roman"/>
          <w:sz w:val="24"/>
          <w:szCs w:val="24"/>
        </w:rPr>
        <w:t>v </w:t>
      </w:r>
      <w:r w:rsidR="00C302BD">
        <w:rPr>
          <w:rFonts w:ascii="Times New Roman" w:hAnsi="Times New Roman" w:cs="Times New Roman"/>
          <w:sz w:val="24"/>
          <w:szCs w:val="24"/>
        </w:rPr>
        <w:t>úvahu</w:t>
      </w:r>
      <w:r w:rsidR="005E289F">
        <w:rPr>
          <w:rFonts w:ascii="Times New Roman" w:hAnsi="Times New Roman" w:cs="Times New Roman"/>
          <w:sz w:val="24"/>
          <w:szCs w:val="24"/>
        </w:rPr>
        <w:t xml:space="preserve"> bodování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C302BD">
        <w:rPr>
          <w:rFonts w:ascii="Times New Roman" w:hAnsi="Times New Roman" w:cs="Times New Roman"/>
          <w:sz w:val="24"/>
          <w:szCs w:val="24"/>
        </w:rPr>
        <w:t>četnost</w:t>
      </w:r>
      <w:r w:rsidR="009A4861">
        <w:rPr>
          <w:rFonts w:ascii="Times New Roman" w:hAnsi="Times New Roman" w:cs="Times New Roman"/>
          <w:sz w:val="24"/>
          <w:szCs w:val="24"/>
        </w:rPr>
        <w:t xml:space="preserve"> zvolení jednotlivých kritérií</w:t>
      </w:r>
      <w:r w:rsidR="00A9127A">
        <w:rPr>
          <w:rFonts w:ascii="Times New Roman" w:hAnsi="Times New Roman" w:cs="Times New Roman"/>
          <w:sz w:val="24"/>
          <w:szCs w:val="24"/>
        </w:rPr>
        <w:t>. V</w:t>
      </w:r>
      <w:r w:rsidR="005E289F">
        <w:rPr>
          <w:rFonts w:ascii="Times New Roman" w:hAnsi="Times New Roman" w:cs="Times New Roman"/>
          <w:sz w:val="24"/>
          <w:szCs w:val="24"/>
        </w:rPr>
        <w:t> případě, že měli žáci volit 1. – 5. místo</w:t>
      </w:r>
      <w:r w:rsidR="00A9127A">
        <w:rPr>
          <w:rFonts w:ascii="Times New Roman" w:hAnsi="Times New Roman" w:cs="Times New Roman"/>
          <w:sz w:val="24"/>
          <w:szCs w:val="24"/>
        </w:rPr>
        <w:t>, tak</w:t>
      </w:r>
      <w:r w:rsidR="005E289F">
        <w:rPr>
          <w:rFonts w:ascii="Times New Roman" w:hAnsi="Times New Roman" w:cs="Times New Roman"/>
          <w:sz w:val="24"/>
          <w:szCs w:val="24"/>
        </w:rPr>
        <w:t xml:space="preserve"> 1. místo má hodnotu </w:t>
      </w:r>
      <w:r w:rsidR="00CE0E4B">
        <w:rPr>
          <w:rFonts w:ascii="Times New Roman" w:hAnsi="Times New Roman" w:cs="Times New Roman"/>
          <w:sz w:val="24"/>
          <w:szCs w:val="24"/>
        </w:rPr>
        <w:t>5 </w:t>
      </w:r>
      <w:r w:rsidR="005E289F">
        <w:rPr>
          <w:rFonts w:ascii="Times New Roman" w:hAnsi="Times New Roman" w:cs="Times New Roman"/>
          <w:sz w:val="24"/>
          <w:szCs w:val="24"/>
        </w:rPr>
        <w:t>bodů, 2.</w:t>
      </w:r>
      <w:r w:rsidR="0049085E">
        <w:rPr>
          <w:rFonts w:ascii="Times New Roman" w:hAnsi="Times New Roman" w:cs="Times New Roman"/>
          <w:sz w:val="24"/>
          <w:szCs w:val="24"/>
        </w:rPr>
        <w:t xml:space="preserve"> místo</w:t>
      </w:r>
      <w:r w:rsidR="00CE0E4B">
        <w:rPr>
          <w:rFonts w:ascii="Times New Roman" w:hAnsi="Times New Roman" w:cs="Times New Roman"/>
          <w:sz w:val="24"/>
          <w:szCs w:val="24"/>
        </w:rPr>
        <w:t>4 </w:t>
      </w:r>
      <w:r w:rsidR="005E289F">
        <w:rPr>
          <w:rFonts w:ascii="Times New Roman" w:hAnsi="Times New Roman" w:cs="Times New Roman"/>
          <w:sz w:val="24"/>
          <w:szCs w:val="24"/>
        </w:rPr>
        <w:t xml:space="preserve">body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A9127A">
        <w:rPr>
          <w:rFonts w:ascii="Times New Roman" w:hAnsi="Times New Roman" w:cs="Times New Roman"/>
          <w:sz w:val="24"/>
          <w:szCs w:val="24"/>
        </w:rPr>
        <w:t>tak dál až po 5. místo s jedním bodem. V tabulce je patrno obojí</w:t>
      </w:r>
      <w:r w:rsidR="009A4861">
        <w:rPr>
          <w:rFonts w:ascii="Times New Roman" w:hAnsi="Times New Roman" w:cs="Times New Roman"/>
          <w:sz w:val="24"/>
          <w:szCs w:val="24"/>
        </w:rPr>
        <w:t>, avšak konečné seřazení představuje váhu, kterou respondenti vybranému kritériu dali, vážený průměr.</w:t>
      </w:r>
    </w:p>
    <w:p w:rsidR="000F02EB" w:rsidRPr="007A2DA2" w:rsidRDefault="000F02EB" w:rsidP="000F02EB">
      <w:pPr>
        <w:pStyle w:val="Titulek"/>
        <w:keepNext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4" w:name="_Toc58694735"/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Tabulka 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SEQ Tabulka \* ARABIC </w:instrTex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7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Kritéria výběru partnera</w:t>
      </w:r>
      <w:bookmarkEnd w:id="34"/>
    </w:p>
    <w:tbl>
      <w:tblPr>
        <w:tblW w:w="9175" w:type="dxa"/>
        <w:tblCellMar>
          <w:left w:w="70" w:type="dxa"/>
          <w:right w:w="70" w:type="dxa"/>
        </w:tblCellMar>
        <w:tblLook w:val="04A0"/>
      </w:tblPr>
      <w:tblGrid>
        <w:gridCol w:w="3197"/>
        <w:gridCol w:w="626"/>
        <w:gridCol w:w="708"/>
        <w:gridCol w:w="851"/>
        <w:gridCol w:w="850"/>
        <w:gridCol w:w="993"/>
        <w:gridCol w:w="1047"/>
        <w:gridCol w:w="903"/>
      </w:tblGrid>
      <w:tr w:rsidR="000F02EB" w:rsidRPr="007A2DA2" w:rsidTr="002626F7">
        <w:trPr>
          <w:trHeight w:val="244"/>
        </w:trPr>
        <w:tc>
          <w:tcPr>
            <w:tcW w:w="3197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5" w:type="dxa"/>
            <w:gridSpan w:val="3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43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C000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Dívky</w:t>
            </w:r>
          </w:p>
        </w:tc>
        <w:tc>
          <w:tcPr>
            <w:tcW w:w="1950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Chlapci</w:t>
            </w:r>
          </w:p>
        </w:tc>
      </w:tr>
      <w:tr w:rsidR="000F02EB" w:rsidRPr="007A2DA2" w:rsidTr="002626F7">
        <w:trPr>
          <w:trHeight w:val="468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Kritéria výběru partnera</w:t>
            </w:r>
          </w:p>
        </w:tc>
        <w:tc>
          <w:tcPr>
            <w:tcW w:w="1334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počet zvolení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C000"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počet zvolení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C000"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počet zvolení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věrnost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191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důvěra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175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odpovědnost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159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spolehlivost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102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smysl pro humor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88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zdravotní stav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99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fyzická atraktivita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114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sex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finanční zajištění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vzdělání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46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vztah ke zvířatům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hmotné zajištění (dům/byt, auto…)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etnikum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kamarádi </w:t>
            </w:r>
            <w:r w:rsidR="00CE0E4B"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  <w:r w:rsidR="00CE0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přátelé, se kterými se stýká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povolání </w:t>
            </w:r>
            <w:r w:rsidR="00CE0E4B"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  <w:r w:rsidR="00CE0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společenské postavení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F02EB" w:rsidRPr="007A2DA2" w:rsidTr="002626F7">
        <w:trPr>
          <w:trHeight w:val="244"/>
        </w:trPr>
        <w:tc>
          <w:tcPr>
            <w:tcW w:w="3197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víra </w:t>
            </w:r>
            <w:r w:rsidR="00CE0E4B"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  <w:r w:rsidR="00CE0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příslušnost k náboženské skupině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F02EB" w:rsidRPr="007A2DA2" w:rsidRDefault="000F02EB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</w:tbl>
    <w:p w:rsidR="005D4B35" w:rsidRDefault="005D4B35" w:rsidP="00624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239" w:rsidRDefault="005D4B35" w:rsidP="005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Vidíme, že náboženská příslušnost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632611">
        <w:rPr>
          <w:rFonts w:ascii="Times New Roman" w:hAnsi="Times New Roman" w:cs="Times New Roman"/>
          <w:sz w:val="24"/>
          <w:szCs w:val="24"/>
        </w:rPr>
        <w:t xml:space="preserve">víra zasahuje nejmenší </w:t>
      </w:r>
      <w:r>
        <w:rPr>
          <w:rFonts w:ascii="Times New Roman" w:hAnsi="Times New Roman" w:cs="Times New Roman"/>
          <w:sz w:val="24"/>
          <w:szCs w:val="24"/>
        </w:rPr>
        <w:t xml:space="preserve">procento žáků. Podobně je tomu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632611">
        <w:rPr>
          <w:rFonts w:ascii="Times New Roman" w:hAnsi="Times New Roman" w:cs="Times New Roman"/>
          <w:sz w:val="24"/>
          <w:szCs w:val="24"/>
        </w:rPr>
        <w:t xml:space="preserve">povolání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632611">
        <w:rPr>
          <w:rFonts w:ascii="Times New Roman" w:hAnsi="Times New Roman" w:cs="Times New Roman"/>
          <w:sz w:val="24"/>
          <w:szCs w:val="24"/>
        </w:rPr>
        <w:t xml:space="preserve">společenského postavení. </w:t>
      </w:r>
      <w:r w:rsidR="00012F8B">
        <w:rPr>
          <w:rFonts w:ascii="Times New Roman" w:hAnsi="Times New Roman" w:cs="Times New Roman"/>
          <w:sz w:val="24"/>
          <w:szCs w:val="24"/>
        </w:rPr>
        <w:t xml:space="preserve">Žáci vesměs nekladli velký důraz ani na přátele </w:t>
      </w:r>
      <w:r w:rsidR="00905322">
        <w:rPr>
          <w:rFonts w:ascii="Times New Roman" w:hAnsi="Times New Roman" w:cs="Times New Roman"/>
          <w:sz w:val="24"/>
          <w:szCs w:val="24"/>
        </w:rPr>
        <w:t xml:space="preserve">kolem svého partnera, </w:t>
      </w:r>
      <w:r w:rsidR="00A9127A">
        <w:rPr>
          <w:rFonts w:ascii="Times New Roman" w:hAnsi="Times New Roman" w:cs="Times New Roman"/>
          <w:sz w:val="24"/>
          <w:szCs w:val="24"/>
        </w:rPr>
        <w:t>na to, jakého bude etnika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629A3">
        <w:rPr>
          <w:rFonts w:ascii="Times New Roman" w:hAnsi="Times New Roman" w:cs="Times New Roman"/>
          <w:sz w:val="24"/>
          <w:szCs w:val="24"/>
        </w:rPr>
        <w:t>jak bude hmotně zajištěn/a</w:t>
      </w:r>
      <w:r w:rsidR="00905322">
        <w:rPr>
          <w:rFonts w:ascii="Times New Roman" w:hAnsi="Times New Roman" w:cs="Times New Roman"/>
          <w:sz w:val="24"/>
          <w:szCs w:val="24"/>
        </w:rPr>
        <w:t xml:space="preserve">. Zhruba v pomyslném středu stojí </w:t>
      </w:r>
      <w:r w:rsidR="00861F63">
        <w:rPr>
          <w:rFonts w:ascii="Times New Roman" w:hAnsi="Times New Roman" w:cs="Times New Roman"/>
          <w:sz w:val="24"/>
          <w:szCs w:val="24"/>
        </w:rPr>
        <w:t xml:space="preserve">tělesné záležitosti jako </w:t>
      </w:r>
      <w:r w:rsidR="00905322">
        <w:rPr>
          <w:rFonts w:ascii="Times New Roman" w:hAnsi="Times New Roman" w:cs="Times New Roman"/>
          <w:sz w:val="24"/>
          <w:szCs w:val="24"/>
        </w:rPr>
        <w:t xml:space="preserve">zdravotní stav, sex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05322">
        <w:rPr>
          <w:rFonts w:ascii="Times New Roman" w:hAnsi="Times New Roman" w:cs="Times New Roman"/>
          <w:sz w:val="24"/>
          <w:szCs w:val="24"/>
        </w:rPr>
        <w:t>fyzická atraktivita</w:t>
      </w:r>
      <w:r w:rsidR="00C302BD">
        <w:rPr>
          <w:rFonts w:ascii="Times New Roman" w:hAnsi="Times New Roman" w:cs="Times New Roman"/>
          <w:sz w:val="24"/>
          <w:szCs w:val="24"/>
        </w:rPr>
        <w:t>. Nejvyšších hodnot dosáhly</w:t>
      </w:r>
      <w:r w:rsidR="00755C70">
        <w:rPr>
          <w:rFonts w:ascii="Times New Roman" w:hAnsi="Times New Roman" w:cs="Times New Roman"/>
          <w:sz w:val="24"/>
          <w:szCs w:val="24"/>
        </w:rPr>
        <w:t xml:space="preserve">pozitivní </w:t>
      </w:r>
      <w:r w:rsidR="00905322">
        <w:rPr>
          <w:rFonts w:ascii="Times New Roman" w:hAnsi="Times New Roman" w:cs="Times New Roman"/>
          <w:sz w:val="24"/>
          <w:szCs w:val="24"/>
        </w:rPr>
        <w:t>charakterové vlast</w:t>
      </w:r>
      <w:r w:rsidR="00755C70">
        <w:rPr>
          <w:rFonts w:ascii="Times New Roman" w:hAnsi="Times New Roman" w:cs="Times New Roman"/>
          <w:sz w:val="24"/>
          <w:szCs w:val="24"/>
        </w:rPr>
        <w:t>nosti. Ž</w:t>
      </w:r>
      <w:r w:rsidR="00905322">
        <w:rPr>
          <w:rFonts w:ascii="Times New Roman" w:hAnsi="Times New Roman" w:cs="Times New Roman"/>
          <w:sz w:val="24"/>
          <w:szCs w:val="24"/>
        </w:rPr>
        <w:t xml:space="preserve">áci si tedy uvědomují, že například spolehlivost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05322">
        <w:rPr>
          <w:rFonts w:ascii="Times New Roman" w:hAnsi="Times New Roman" w:cs="Times New Roman"/>
          <w:sz w:val="24"/>
          <w:szCs w:val="24"/>
        </w:rPr>
        <w:t xml:space="preserve">odpovědnost předchází </w:t>
      </w:r>
      <w:r w:rsidR="003629A3">
        <w:rPr>
          <w:rFonts w:ascii="Times New Roman" w:hAnsi="Times New Roman" w:cs="Times New Roman"/>
          <w:sz w:val="24"/>
          <w:szCs w:val="24"/>
        </w:rPr>
        <w:t>hmotnému či finančnímu</w:t>
      </w:r>
      <w:r w:rsidR="00755C70">
        <w:rPr>
          <w:rFonts w:ascii="Times New Roman" w:hAnsi="Times New Roman" w:cs="Times New Roman"/>
          <w:sz w:val="24"/>
          <w:szCs w:val="24"/>
        </w:rPr>
        <w:t xml:space="preserve"> zabezpečení. Ještě před ty</w:t>
      </w:r>
      <w:r w:rsidR="00861F63">
        <w:rPr>
          <w:rFonts w:ascii="Times New Roman" w:hAnsi="Times New Roman" w:cs="Times New Roman"/>
          <w:sz w:val="24"/>
          <w:szCs w:val="24"/>
        </w:rPr>
        <w:t>to důležité vlastnosti však</w:t>
      </w:r>
      <w:r w:rsidR="00755C70">
        <w:rPr>
          <w:rFonts w:ascii="Times New Roman" w:hAnsi="Times New Roman" w:cs="Times New Roman"/>
          <w:sz w:val="24"/>
          <w:szCs w:val="24"/>
        </w:rPr>
        <w:t xml:space="preserve"> postavili </w:t>
      </w:r>
      <w:r w:rsidR="003629A3">
        <w:rPr>
          <w:rFonts w:ascii="Times New Roman" w:hAnsi="Times New Roman" w:cs="Times New Roman"/>
          <w:sz w:val="24"/>
          <w:szCs w:val="24"/>
        </w:rPr>
        <w:t xml:space="preserve">v případě četnosti volby </w:t>
      </w:r>
      <w:r w:rsidR="00755C70">
        <w:rPr>
          <w:rFonts w:ascii="Times New Roman" w:hAnsi="Times New Roman" w:cs="Times New Roman"/>
          <w:sz w:val="24"/>
          <w:szCs w:val="24"/>
        </w:rPr>
        <w:t>smysl pro humor</w:t>
      </w:r>
      <w:r w:rsidR="003629A3">
        <w:rPr>
          <w:rFonts w:ascii="Times New Roman" w:hAnsi="Times New Roman" w:cs="Times New Roman"/>
          <w:sz w:val="24"/>
          <w:szCs w:val="24"/>
        </w:rPr>
        <w:t>, podle počtu bodů je smysl pro humor na místě pátém. Z</w:t>
      </w:r>
      <w:r w:rsidR="00861F63">
        <w:rPr>
          <w:rFonts w:ascii="Times New Roman" w:hAnsi="Times New Roman" w:cs="Times New Roman"/>
          <w:sz w:val="24"/>
          <w:szCs w:val="24"/>
        </w:rPr>
        <w:t xml:space="preserve"> rozšiřujících vysvětlení vyplývá, že žáci se potřebují v životě zasmát, nechtějí ses partnerem nudit, </w:t>
      </w:r>
      <w:r w:rsidR="003629A3">
        <w:rPr>
          <w:rFonts w:ascii="Times New Roman" w:hAnsi="Times New Roman" w:cs="Times New Roman"/>
          <w:sz w:val="24"/>
          <w:szCs w:val="24"/>
        </w:rPr>
        <w:t xml:space="preserve">smysl pro humor pro ně </w:t>
      </w:r>
      <w:r w:rsidR="003629A3">
        <w:rPr>
          <w:rFonts w:ascii="Times New Roman" w:hAnsi="Times New Roman" w:cs="Times New Roman"/>
          <w:sz w:val="24"/>
          <w:szCs w:val="24"/>
        </w:rPr>
        <w:lastRenderedPageBreak/>
        <w:t>představuje</w:t>
      </w:r>
      <w:r w:rsidR="00861F63">
        <w:rPr>
          <w:rFonts w:ascii="Times New Roman" w:hAnsi="Times New Roman" w:cs="Times New Roman"/>
          <w:sz w:val="24"/>
          <w:szCs w:val="24"/>
        </w:rPr>
        <w:t>dobrou pohodu ve vztahu</w:t>
      </w:r>
      <w:r w:rsidR="00AB4239">
        <w:rPr>
          <w:rFonts w:ascii="Times New Roman" w:hAnsi="Times New Roman" w:cs="Times New Roman"/>
          <w:sz w:val="24"/>
          <w:szCs w:val="24"/>
        </w:rPr>
        <w:t>.</w:t>
      </w:r>
      <w:r w:rsidR="00861F63">
        <w:rPr>
          <w:rFonts w:ascii="Times New Roman" w:hAnsi="Times New Roman" w:cs="Times New Roman"/>
          <w:sz w:val="24"/>
          <w:szCs w:val="24"/>
        </w:rPr>
        <w:t xml:space="preserve"> Na úplném vrcholu s nejvyšší četností volby stojí důvěra spolu s</w:t>
      </w:r>
      <w:r w:rsidR="00AB4239">
        <w:rPr>
          <w:rFonts w:ascii="Times New Roman" w:hAnsi="Times New Roman" w:cs="Times New Roman"/>
          <w:sz w:val="24"/>
          <w:szCs w:val="24"/>
        </w:rPr>
        <w:t> </w:t>
      </w:r>
      <w:r w:rsidR="00861F63">
        <w:rPr>
          <w:rFonts w:ascii="Times New Roman" w:hAnsi="Times New Roman" w:cs="Times New Roman"/>
          <w:sz w:val="24"/>
          <w:szCs w:val="24"/>
        </w:rPr>
        <w:t>věrností</w:t>
      </w:r>
      <w:r w:rsidR="00AB4239">
        <w:rPr>
          <w:rFonts w:ascii="Times New Roman" w:hAnsi="Times New Roman" w:cs="Times New Roman"/>
          <w:sz w:val="24"/>
          <w:szCs w:val="24"/>
        </w:rPr>
        <w:t>.</w:t>
      </w:r>
    </w:p>
    <w:p w:rsidR="007B3E61" w:rsidRPr="000F02EB" w:rsidRDefault="00AB4239" w:rsidP="005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následujícím grafu se podíváme podrobně</w:t>
      </w:r>
      <w:r w:rsidR="0049085E">
        <w:rPr>
          <w:rFonts w:ascii="Times New Roman" w:hAnsi="Times New Roman" w:cs="Times New Roman"/>
          <w:sz w:val="24"/>
          <w:szCs w:val="24"/>
        </w:rPr>
        <w:t xml:space="preserve">ji, jak se liší vážený průměr ve výběru kritérií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49085E">
        <w:rPr>
          <w:rFonts w:ascii="Times New Roman" w:hAnsi="Times New Roman" w:cs="Times New Roman"/>
          <w:sz w:val="24"/>
          <w:szCs w:val="24"/>
        </w:rPr>
        <w:t xml:space="preserve">dívek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49085E">
        <w:rPr>
          <w:rFonts w:ascii="Times New Roman" w:hAnsi="Times New Roman" w:cs="Times New Roman"/>
          <w:sz w:val="24"/>
          <w:szCs w:val="24"/>
        </w:rPr>
        <w:t>chlapců</w:t>
      </w:r>
      <w:r w:rsidR="007B3E61">
        <w:rPr>
          <w:rFonts w:ascii="Times New Roman" w:hAnsi="Times New Roman" w:cs="Times New Roman"/>
          <w:sz w:val="24"/>
          <w:szCs w:val="24"/>
        </w:rPr>
        <w:t>.</w:t>
      </w:r>
    </w:p>
    <w:p w:rsidR="00BA2428" w:rsidRDefault="007B3E61" w:rsidP="005D4B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E61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5760720" cy="4049530"/>
            <wp:effectExtent l="19050" t="0" r="11430" b="812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02EB" w:rsidRDefault="000F02EB" w:rsidP="00E104BF">
      <w:pPr>
        <w:pStyle w:val="Titulek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58694822"/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Graf 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instrText xml:space="preserve"> SEQ Graf \* ARABIC </w:instrTex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 – Kritéria výběru partnera</w:t>
      </w:r>
      <w:bookmarkEnd w:id="35"/>
    </w:p>
    <w:p w:rsidR="00E104BF" w:rsidRPr="00E104BF" w:rsidRDefault="00E104BF" w:rsidP="00E104BF"/>
    <w:p w:rsidR="007B3E61" w:rsidRDefault="003C6D20" w:rsidP="005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Patrný je rozdíl v počtu bodů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C06A0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důvěry</w:t>
      </w:r>
      <w:r w:rsidR="00C06A0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která se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>
        <w:rPr>
          <w:rFonts w:ascii="Times New Roman" w:hAnsi="Times New Roman" w:cs="Times New Roman"/>
          <w:sz w:val="24"/>
          <w:szCs w:val="24"/>
        </w:rPr>
        <w:t xml:space="preserve">dívek přesunuje na první příčku </w:t>
      </w:r>
      <w:r w:rsidR="00CE0E4B">
        <w:rPr>
          <w:rFonts w:ascii="Times New Roman" w:hAnsi="Times New Roman" w:cs="Times New Roman"/>
          <w:sz w:val="24"/>
          <w:szCs w:val="24"/>
        </w:rPr>
        <w:t>a u </w:t>
      </w:r>
      <w:r w:rsidR="00C06A0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věrnosti</w:t>
      </w:r>
      <w:r w:rsidR="00C06A0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Těmto dvěma vlastnostem dávaly dívky nejčastěji </w:t>
      </w:r>
      <w:r w:rsidR="00C06A0F">
        <w:rPr>
          <w:rFonts w:ascii="Times New Roman" w:hAnsi="Times New Roman" w:cs="Times New Roman"/>
          <w:sz w:val="24"/>
          <w:szCs w:val="24"/>
        </w:rPr>
        <w:t xml:space="preserve">1. místo při svém výběru </w:t>
      </w:r>
      <w:r w:rsidR="00CE0E4B">
        <w:rPr>
          <w:rFonts w:ascii="Times New Roman" w:hAnsi="Times New Roman" w:cs="Times New Roman"/>
          <w:sz w:val="24"/>
          <w:szCs w:val="24"/>
        </w:rPr>
        <w:t>z </w:t>
      </w:r>
      <w:r w:rsidR="00845A04">
        <w:rPr>
          <w:rFonts w:ascii="Times New Roman" w:hAnsi="Times New Roman" w:cs="Times New Roman"/>
          <w:sz w:val="24"/>
          <w:szCs w:val="24"/>
        </w:rPr>
        <w:t xml:space="preserve">pěti kritérií, zatímco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845A04">
        <w:rPr>
          <w:rFonts w:ascii="Times New Roman" w:hAnsi="Times New Roman" w:cs="Times New Roman"/>
          <w:sz w:val="24"/>
          <w:szCs w:val="24"/>
        </w:rPr>
        <w:t xml:space="preserve">chlapců se do první pětky dostávaly, ale ne s takovým důrazem na první místo. Dále je velmi zajímavý propad v počtech bodů, který následuje po této dvojici vlastností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845A04">
        <w:rPr>
          <w:rFonts w:ascii="Times New Roman" w:hAnsi="Times New Roman" w:cs="Times New Roman"/>
          <w:sz w:val="24"/>
          <w:szCs w:val="24"/>
        </w:rPr>
        <w:t xml:space="preserve">dívek oproti chlapcům. Chlapcům tedy jen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845A04">
        <w:rPr>
          <w:rFonts w:ascii="Times New Roman" w:hAnsi="Times New Roman" w:cs="Times New Roman"/>
          <w:sz w:val="24"/>
          <w:szCs w:val="24"/>
        </w:rPr>
        <w:t xml:space="preserve">něco méně než na věrnosti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845A04">
        <w:rPr>
          <w:rFonts w:ascii="Times New Roman" w:hAnsi="Times New Roman" w:cs="Times New Roman"/>
          <w:sz w:val="24"/>
          <w:szCs w:val="24"/>
        </w:rPr>
        <w:t xml:space="preserve">důvěře záleží na tom, aby jejich partnerka měla v sobě odpovědnost, kdežto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845A04">
        <w:rPr>
          <w:rFonts w:ascii="Times New Roman" w:hAnsi="Times New Roman" w:cs="Times New Roman"/>
          <w:sz w:val="24"/>
          <w:szCs w:val="24"/>
        </w:rPr>
        <w:t xml:space="preserve">dívek se nejenže na třetí místo dostane humor, ale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845A04">
        <w:rPr>
          <w:rFonts w:ascii="Times New Roman" w:hAnsi="Times New Roman" w:cs="Times New Roman"/>
          <w:sz w:val="24"/>
          <w:szCs w:val="24"/>
        </w:rPr>
        <w:t xml:space="preserve">s velkým </w:t>
      </w:r>
      <w:r w:rsidR="001548E9">
        <w:rPr>
          <w:rFonts w:ascii="Times New Roman" w:hAnsi="Times New Roman" w:cs="Times New Roman"/>
          <w:sz w:val="24"/>
          <w:szCs w:val="24"/>
        </w:rPr>
        <w:t xml:space="preserve">bodovým propadem oproti důvěře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1548E9">
        <w:rPr>
          <w:rFonts w:ascii="Times New Roman" w:hAnsi="Times New Roman" w:cs="Times New Roman"/>
          <w:sz w:val="24"/>
          <w:szCs w:val="24"/>
        </w:rPr>
        <w:t xml:space="preserve">věrnosti, kterým dívky dávají opravdu velkou váhu. Chlapci oproti dívkám nevyžadují tolik smysl pro humor, ale preferují odpovědnost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1548E9">
        <w:rPr>
          <w:rFonts w:ascii="Times New Roman" w:hAnsi="Times New Roman" w:cs="Times New Roman"/>
          <w:sz w:val="24"/>
          <w:szCs w:val="24"/>
        </w:rPr>
        <w:t xml:space="preserve">fyzickou atraktivitu, </w:t>
      </w:r>
      <w:r w:rsidR="007B5271">
        <w:rPr>
          <w:rFonts w:ascii="Times New Roman" w:hAnsi="Times New Roman" w:cs="Times New Roman"/>
          <w:sz w:val="24"/>
          <w:szCs w:val="24"/>
        </w:rPr>
        <w:t xml:space="preserve">následuje </w:t>
      </w:r>
      <w:r w:rsidR="001548E9">
        <w:rPr>
          <w:rFonts w:ascii="Times New Roman" w:hAnsi="Times New Roman" w:cs="Times New Roman"/>
          <w:sz w:val="24"/>
          <w:szCs w:val="24"/>
        </w:rPr>
        <w:t xml:space="preserve">spolehlivost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1548E9">
        <w:rPr>
          <w:rFonts w:ascii="Times New Roman" w:hAnsi="Times New Roman" w:cs="Times New Roman"/>
          <w:sz w:val="24"/>
          <w:szCs w:val="24"/>
        </w:rPr>
        <w:t>dobrý zdravotní stav</w:t>
      </w:r>
      <w:r w:rsidR="007B5271">
        <w:rPr>
          <w:rFonts w:ascii="Times New Roman" w:hAnsi="Times New Roman" w:cs="Times New Roman"/>
          <w:sz w:val="24"/>
          <w:szCs w:val="24"/>
        </w:rPr>
        <w:t xml:space="preserve">. Rozdíl v bodování vidíme také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7B5271">
        <w:rPr>
          <w:rFonts w:ascii="Times New Roman" w:hAnsi="Times New Roman" w:cs="Times New Roman"/>
          <w:sz w:val="24"/>
          <w:szCs w:val="24"/>
        </w:rPr>
        <w:t>důležitosti sexu pro jednotlivá pohl</w:t>
      </w:r>
      <w:r w:rsidR="00C06A0F">
        <w:rPr>
          <w:rFonts w:ascii="Times New Roman" w:hAnsi="Times New Roman" w:cs="Times New Roman"/>
          <w:sz w:val="24"/>
          <w:szCs w:val="24"/>
        </w:rPr>
        <w:t xml:space="preserve">aví, chlapci </w:t>
      </w:r>
      <w:r w:rsidR="00C06A0F">
        <w:rPr>
          <w:rFonts w:ascii="Times New Roman" w:hAnsi="Times New Roman" w:cs="Times New Roman"/>
          <w:sz w:val="24"/>
          <w:szCs w:val="24"/>
        </w:rPr>
        <w:lastRenderedPageBreak/>
        <w:t>přisuzují sexu více než dvojnásobný význam oproti dívkám.</w:t>
      </w:r>
      <w:r w:rsidR="007B5271">
        <w:rPr>
          <w:rFonts w:ascii="Times New Roman" w:hAnsi="Times New Roman" w:cs="Times New Roman"/>
          <w:sz w:val="24"/>
          <w:szCs w:val="24"/>
        </w:rPr>
        <w:t xml:space="preserve"> Abychom lépe viděli uspořádání jednotlivých kritérií od 1. po 15. místo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7B5271">
        <w:rPr>
          <w:rFonts w:ascii="Times New Roman" w:hAnsi="Times New Roman" w:cs="Times New Roman"/>
          <w:sz w:val="24"/>
          <w:szCs w:val="24"/>
        </w:rPr>
        <w:t>dívek</w:t>
      </w:r>
      <w:r w:rsidR="00CE0E4B">
        <w:rPr>
          <w:rFonts w:ascii="Times New Roman" w:hAnsi="Times New Roman" w:cs="Times New Roman"/>
          <w:sz w:val="24"/>
          <w:szCs w:val="24"/>
        </w:rPr>
        <w:t>a u </w:t>
      </w:r>
      <w:r w:rsidR="00FD7ED3">
        <w:rPr>
          <w:rFonts w:ascii="Times New Roman" w:hAnsi="Times New Roman" w:cs="Times New Roman"/>
          <w:sz w:val="24"/>
          <w:szCs w:val="24"/>
        </w:rPr>
        <w:t>chlapců, přikládám tyto gra</w:t>
      </w:r>
      <w:r w:rsidR="007B5271">
        <w:rPr>
          <w:rFonts w:ascii="Times New Roman" w:hAnsi="Times New Roman" w:cs="Times New Roman"/>
          <w:sz w:val="24"/>
          <w:szCs w:val="24"/>
        </w:rPr>
        <w:t>fy:</w:t>
      </w:r>
    </w:p>
    <w:p w:rsidR="007B5271" w:rsidRPr="007B5271" w:rsidRDefault="007B5271" w:rsidP="005D4B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271" w:rsidRDefault="007B5271" w:rsidP="005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7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398638" cy="3255898"/>
            <wp:effectExtent l="19050" t="0" r="11562" b="1652"/>
            <wp:docPr id="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5271" w:rsidRDefault="000F02EB" w:rsidP="000F02EB">
      <w:pPr>
        <w:pStyle w:val="Titulek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58694823"/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Graf 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instrText xml:space="preserve"> SEQ Graf \* ARABIC </w:instrTex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 – Kritéria výběru partnera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 dívky</w:t>
      </w:r>
      <w:bookmarkEnd w:id="36"/>
    </w:p>
    <w:p w:rsidR="000F02EB" w:rsidRPr="000F02EB" w:rsidRDefault="000F02EB" w:rsidP="000F02EB"/>
    <w:p w:rsidR="000F02EB" w:rsidRDefault="007B5271" w:rsidP="000F0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7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397779" cy="3282326"/>
            <wp:effectExtent l="19050" t="0" r="12421" b="0"/>
            <wp:docPr id="7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F02EB" w:rsidRPr="00EB34A4" w:rsidRDefault="000F02EB" w:rsidP="00EB34A4">
      <w:pPr>
        <w:pStyle w:val="Titulek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58694824"/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Graf 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instrText xml:space="preserve"> SEQ Graf \* ARABIC </w:instrTex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noProof/>
          <w:color w:val="auto"/>
          <w:sz w:val="24"/>
          <w:szCs w:val="24"/>
        </w:rPr>
        <w:t>6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 – Kritéria výběru partnera - chlapci</w:t>
      </w:r>
      <w:bookmarkEnd w:id="37"/>
    </w:p>
    <w:p w:rsidR="0007059F" w:rsidRDefault="00E8478F" w:rsidP="000F0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Zatímco dívky kladou na „spolehlivost“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„odpovědnost“ přibližně stejný důraz, chlapci poměrně významně preferují „odpovědnost“. Bylo by zajímavé zjistit, co přesně si pod těmito pojmy žáci představují… </w:t>
      </w:r>
      <w:r w:rsidR="00C74E20">
        <w:rPr>
          <w:rFonts w:ascii="Times New Roman" w:hAnsi="Times New Roman" w:cs="Times New Roman"/>
          <w:sz w:val="24"/>
          <w:szCs w:val="24"/>
        </w:rPr>
        <w:t xml:space="preserve">Obě pohlaví mají na 6. místě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74E20">
        <w:rPr>
          <w:rFonts w:ascii="Times New Roman" w:hAnsi="Times New Roman" w:cs="Times New Roman"/>
          <w:sz w:val="24"/>
          <w:szCs w:val="24"/>
        </w:rPr>
        <w:t>zdravotní stav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74E20">
        <w:rPr>
          <w:rFonts w:ascii="Times New Roman" w:hAnsi="Times New Roman" w:cs="Times New Roman"/>
          <w:sz w:val="24"/>
          <w:szCs w:val="24"/>
        </w:rPr>
        <w:t xml:space="preserve">, avšak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C74E20">
        <w:rPr>
          <w:rFonts w:ascii="Times New Roman" w:hAnsi="Times New Roman" w:cs="Times New Roman"/>
          <w:sz w:val="24"/>
          <w:szCs w:val="24"/>
        </w:rPr>
        <w:t xml:space="preserve">dívek má nižší váhu.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74E20">
        <w:rPr>
          <w:rFonts w:ascii="Times New Roman" w:hAnsi="Times New Roman" w:cs="Times New Roman"/>
          <w:sz w:val="24"/>
          <w:szCs w:val="24"/>
        </w:rPr>
        <w:t>Finanční zajištění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54B83">
        <w:rPr>
          <w:rFonts w:ascii="Times New Roman" w:hAnsi="Times New Roman" w:cs="Times New Roman"/>
          <w:sz w:val="24"/>
          <w:szCs w:val="24"/>
        </w:rPr>
        <w:t xml:space="preserve">má zhruba stejnou váhu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354B83">
        <w:rPr>
          <w:rFonts w:ascii="Times New Roman" w:hAnsi="Times New Roman" w:cs="Times New Roman"/>
          <w:sz w:val="24"/>
          <w:szCs w:val="24"/>
        </w:rPr>
        <w:t xml:space="preserve">obou pohlaví, </w:t>
      </w:r>
      <w:r w:rsidR="00C74E20">
        <w:rPr>
          <w:rFonts w:ascii="Times New Roman" w:hAnsi="Times New Roman" w:cs="Times New Roman"/>
          <w:sz w:val="24"/>
          <w:szCs w:val="24"/>
        </w:rPr>
        <w:t xml:space="preserve">je sice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C74E20">
        <w:rPr>
          <w:rFonts w:ascii="Times New Roman" w:hAnsi="Times New Roman" w:cs="Times New Roman"/>
          <w:sz w:val="24"/>
          <w:szCs w:val="24"/>
        </w:rPr>
        <w:t xml:space="preserve">dívek na osmém místě </w:t>
      </w:r>
      <w:r w:rsidR="00CE0E4B">
        <w:rPr>
          <w:rFonts w:ascii="Times New Roman" w:hAnsi="Times New Roman" w:cs="Times New Roman"/>
          <w:sz w:val="24"/>
          <w:szCs w:val="24"/>
        </w:rPr>
        <w:t>a u </w:t>
      </w:r>
      <w:r w:rsidR="00C74E20">
        <w:rPr>
          <w:rFonts w:ascii="Times New Roman" w:hAnsi="Times New Roman" w:cs="Times New Roman"/>
          <w:sz w:val="24"/>
          <w:szCs w:val="24"/>
        </w:rPr>
        <w:t xml:space="preserve">chlapců na devátém, avšak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C74E20">
        <w:rPr>
          <w:rFonts w:ascii="Times New Roman" w:hAnsi="Times New Roman" w:cs="Times New Roman"/>
          <w:sz w:val="24"/>
          <w:szCs w:val="24"/>
        </w:rPr>
        <w:t xml:space="preserve">chlapců s vyšším váženým průměrem </w:t>
      </w:r>
      <w:r w:rsidR="00FA5243">
        <w:rPr>
          <w:rFonts w:ascii="Times New Roman" w:hAnsi="Times New Roman" w:cs="Times New Roman"/>
          <w:sz w:val="24"/>
          <w:szCs w:val="24"/>
        </w:rPr>
        <w:t xml:space="preserve">než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FA5243">
        <w:rPr>
          <w:rFonts w:ascii="Times New Roman" w:hAnsi="Times New Roman" w:cs="Times New Roman"/>
          <w:sz w:val="24"/>
          <w:szCs w:val="24"/>
        </w:rPr>
        <w:t>dívek</w:t>
      </w:r>
      <w:r w:rsidR="00C74E20">
        <w:rPr>
          <w:rFonts w:ascii="Times New Roman" w:hAnsi="Times New Roman" w:cs="Times New Roman"/>
          <w:sz w:val="24"/>
          <w:szCs w:val="24"/>
        </w:rPr>
        <w:t xml:space="preserve">.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C74E20">
        <w:rPr>
          <w:rFonts w:ascii="Times New Roman" w:hAnsi="Times New Roman" w:cs="Times New Roman"/>
          <w:sz w:val="24"/>
          <w:szCs w:val="24"/>
        </w:rPr>
        <w:t>některých chlapců mě překvapilo, že svoji volbu zdůvodňovali tím, „aby nebylo všechno na nich“</w:t>
      </w:r>
      <w:r w:rsidR="007403F4">
        <w:rPr>
          <w:rFonts w:ascii="Times New Roman" w:hAnsi="Times New Roman" w:cs="Times New Roman"/>
          <w:sz w:val="24"/>
          <w:szCs w:val="24"/>
        </w:rPr>
        <w:t>, je ta</w:t>
      </w:r>
      <w:r w:rsidR="00C74E20">
        <w:rPr>
          <w:rFonts w:ascii="Times New Roman" w:hAnsi="Times New Roman" w:cs="Times New Roman"/>
          <w:sz w:val="24"/>
          <w:szCs w:val="24"/>
        </w:rPr>
        <w:t xml:space="preserve">dy patrný strach z odpovědnosti, která by měla spočívat na jejich bedrech – tradiční mužská role. Dívky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C74E20">
        <w:rPr>
          <w:rFonts w:ascii="Times New Roman" w:hAnsi="Times New Roman" w:cs="Times New Roman"/>
          <w:sz w:val="24"/>
          <w:szCs w:val="24"/>
        </w:rPr>
        <w:t>tohoto kritéria například uváděly potřebu</w:t>
      </w:r>
      <w:r w:rsidR="003D1B52">
        <w:rPr>
          <w:rFonts w:ascii="Times New Roman" w:hAnsi="Times New Roman" w:cs="Times New Roman"/>
          <w:sz w:val="24"/>
          <w:szCs w:val="24"/>
        </w:rPr>
        <w:t xml:space="preserve"> zajištění v období, k</w:t>
      </w:r>
      <w:r w:rsidR="00354B83">
        <w:rPr>
          <w:rFonts w:ascii="Times New Roman" w:hAnsi="Times New Roman" w:cs="Times New Roman"/>
          <w:sz w:val="24"/>
          <w:szCs w:val="24"/>
        </w:rPr>
        <w:t xml:space="preserve">dy budou pečovat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354B83">
        <w:rPr>
          <w:rFonts w:ascii="Times New Roman" w:hAnsi="Times New Roman" w:cs="Times New Roman"/>
          <w:sz w:val="24"/>
          <w:szCs w:val="24"/>
        </w:rPr>
        <w:t>děti. Jak už jsem zmínila,</w:t>
      </w:r>
      <w:r w:rsidR="003D1B52">
        <w:rPr>
          <w:rFonts w:ascii="Times New Roman" w:hAnsi="Times New Roman" w:cs="Times New Roman"/>
          <w:sz w:val="24"/>
          <w:szCs w:val="24"/>
        </w:rPr>
        <w:t xml:space="preserve"> tuto potřebu </w:t>
      </w:r>
      <w:r w:rsidR="00354B83">
        <w:rPr>
          <w:rFonts w:ascii="Times New Roman" w:hAnsi="Times New Roman" w:cs="Times New Roman"/>
          <w:sz w:val="24"/>
          <w:szCs w:val="24"/>
        </w:rPr>
        <w:t>může pokrývat</w:t>
      </w:r>
      <w:r w:rsidR="003D1B52">
        <w:rPr>
          <w:rFonts w:ascii="Times New Roman" w:hAnsi="Times New Roman" w:cs="Times New Roman"/>
          <w:sz w:val="24"/>
          <w:szCs w:val="24"/>
        </w:rPr>
        <w:t xml:space="preserve"> „spolehlivost“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D1B52">
        <w:rPr>
          <w:rFonts w:ascii="Times New Roman" w:hAnsi="Times New Roman" w:cs="Times New Roman"/>
          <w:sz w:val="24"/>
          <w:szCs w:val="24"/>
        </w:rPr>
        <w:t>„odpovědnost“</w:t>
      </w:r>
      <w:r w:rsidR="0009454F">
        <w:rPr>
          <w:rFonts w:ascii="Times New Roman" w:hAnsi="Times New Roman" w:cs="Times New Roman"/>
          <w:sz w:val="24"/>
          <w:szCs w:val="24"/>
        </w:rPr>
        <w:t xml:space="preserve">, kde dívky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09454F">
        <w:rPr>
          <w:rFonts w:ascii="Times New Roman" w:hAnsi="Times New Roman" w:cs="Times New Roman"/>
          <w:sz w:val="24"/>
          <w:szCs w:val="24"/>
        </w:rPr>
        <w:t>chlapci uváděli, že se například vinou partnera nechtějí ocitnout ve finanční či hmotné nouzi.</w:t>
      </w:r>
      <w:r w:rsidR="004F1CBE">
        <w:rPr>
          <w:rFonts w:ascii="Times New Roman" w:hAnsi="Times New Roman" w:cs="Times New Roman"/>
          <w:sz w:val="24"/>
          <w:szCs w:val="24"/>
        </w:rPr>
        <w:t>Dalším zdůvodněním</w:t>
      </w:r>
      <w:r w:rsidR="0009454F">
        <w:rPr>
          <w:rFonts w:ascii="Times New Roman" w:hAnsi="Times New Roman" w:cs="Times New Roman"/>
          <w:sz w:val="24"/>
          <w:szCs w:val="24"/>
        </w:rPr>
        <w:t xml:space="preserve"> bylo např., že </w:t>
      </w:r>
      <w:r w:rsidR="00DF34C0">
        <w:rPr>
          <w:rFonts w:ascii="Times New Roman" w:hAnsi="Times New Roman" w:cs="Times New Roman"/>
          <w:sz w:val="24"/>
          <w:szCs w:val="24"/>
        </w:rPr>
        <w:t>„</w:t>
      </w:r>
      <w:r w:rsidR="0009454F">
        <w:rPr>
          <w:rFonts w:ascii="Times New Roman" w:hAnsi="Times New Roman" w:cs="Times New Roman"/>
          <w:sz w:val="24"/>
          <w:szCs w:val="24"/>
        </w:rPr>
        <w:t>udělá, co slíbí</w:t>
      </w:r>
      <w:r w:rsidR="00DF34C0">
        <w:rPr>
          <w:rFonts w:ascii="Times New Roman" w:hAnsi="Times New Roman" w:cs="Times New Roman"/>
          <w:sz w:val="24"/>
          <w:szCs w:val="24"/>
        </w:rPr>
        <w:t>“</w:t>
      </w:r>
      <w:r w:rsidR="00FA5243">
        <w:rPr>
          <w:rFonts w:ascii="Times New Roman" w:hAnsi="Times New Roman" w:cs="Times New Roman"/>
          <w:sz w:val="24"/>
          <w:szCs w:val="24"/>
        </w:rPr>
        <w:t>, „nebude se chovat nezodpovědně“, „můžu se na něj/ji spolehnout“…</w:t>
      </w:r>
      <w:r w:rsidR="00354B83">
        <w:rPr>
          <w:rFonts w:ascii="Times New Roman" w:hAnsi="Times New Roman" w:cs="Times New Roman"/>
          <w:sz w:val="24"/>
          <w:szCs w:val="24"/>
        </w:rPr>
        <w:t xml:space="preserve">Chlapci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354B83">
        <w:rPr>
          <w:rFonts w:ascii="Times New Roman" w:hAnsi="Times New Roman" w:cs="Times New Roman"/>
          <w:sz w:val="24"/>
          <w:szCs w:val="24"/>
        </w:rPr>
        <w:t>dívek nepreferují hmotné zajištění</w:t>
      </w:r>
      <w:r w:rsidR="0009454F">
        <w:rPr>
          <w:rFonts w:ascii="Times New Roman" w:hAnsi="Times New Roman" w:cs="Times New Roman"/>
          <w:sz w:val="24"/>
          <w:szCs w:val="24"/>
        </w:rPr>
        <w:t xml:space="preserve"> (dům, byt, auto)</w:t>
      </w:r>
      <w:r w:rsidR="00354B83">
        <w:rPr>
          <w:rFonts w:ascii="Times New Roman" w:hAnsi="Times New Roman" w:cs="Times New Roman"/>
          <w:sz w:val="24"/>
          <w:szCs w:val="24"/>
        </w:rPr>
        <w:t>, které je na předposlední příčce – 15.,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A660D6">
        <w:rPr>
          <w:rFonts w:ascii="Times New Roman" w:hAnsi="Times New Roman" w:cs="Times New Roman"/>
          <w:sz w:val="24"/>
          <w:szCs w:val="24"/>
        </w:rPr>
        <w:t>dívek se nachází na místě 11.</w:t>
      </w:r>
    </w:p>
    <w:p w:rsidR="00A660D6" w:rsidRDefault="00994EF4" w:rsidP="003C5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této </w:t>
      </w:r>
      <w:r w:rsidR="0007059F">
        <w:rPr>
          <w:rFonts w:ascii="Times New Roman" w:hAnsi="Times New Roman" w:cs="Times New Roman"/>
          <w:sz w:val="24"/>
          <w:szCs w:val="24"/>
        </w:rPr>
        <w:t>testové úlohy</w:t>
      </w:r>
      <w:r>
        <w:rPr>
          <w:rFonts w:ascii="Times New Roman" w:hAnsi="Times New Roman" w:cs="Times New Roman"/>
          <w:sz w:val="24"/>
          <w:szCs w:val="24"/>
        </w:rPr>
        <w:t xml:space="preserve"> vyplívá, že kritéria pro výběr partnera se liší podle pohlaví. Liší se důraz, který kladou dívky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chlapci na jednotlivá kritéria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od třetí příčky se liší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pořadí</w:t>
      </w:r>
      <w:r w:rsidR="0007059F">
        <w:rPr>
          <w:rFonts w:ascii="Times New Roman" w:hAnsi="Times New Roman" w:cs="Times New Roman"/>
          <w:sz w:val="24"/>
          <w:szCs w:val="24"/>
        </w:rPr>
        <w:t xml:space="preserve">. Nejvíce se dle váženého průměru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7059F">
        <w:rPr>
          <w:rFonts w:ascii="Times New Roman" w:hAnsi="Times New Roman" w:cs="Times New Roman"/>
          <w:sz w:val="24"/>
          <w:szCs w:val="24"/>
        </w:rPr>
        <w:t xml:space="preserve">počtu bodů k sobě přiblížili dívky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7059F">
        <w:rPr>
          <w:rFonts w:ascii="Times New Roman" w:hAnsi="Times New Roman" w:cs="Times New Roman"/>
          <w:sz w:val="24"/>
          <w:szCs w:val="24"/>
        </w:rPr>
        <w:t xml:space="preserve">chlapci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07059F">
        <w:rPr>
          <w:rFonts w:ascii="Times New Roman" w:hAnsi="Times New Roman" w:cs="Times New Roman"/>
          <w:sz w:val="24"/>
          <w:szCs w:val="24"/>
        </w:rPr>
        <w:t xml:space="preserve">„finančního zajištění“, přestože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E8478F">
        <w:rPr>
          <w:rFonts w:ascii="Times New Roman" w:hAnsi="Times New Roman" w:cs="Times New Roman"/>
          <w:sz w:val="24"/>
          <w:szCs w:val="24"/>
        </w:rPr>
        <w:t xml:space="preserve">každého obsazuje jinou příčku, následuje zdravotní stav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E8478F">
        <w:rPr>
          <w:rFonts w:ascii="Times New Roman" w:hAnsi="Times New Roman" w:cs="Times New Roman"/>
          <w:sz w:val="24"/>
          <w:szCs w:val="24"/>
        </w:rPr>
        <w:t>malý důraz na etnikum, spojující obě pohlaví</w:t>
      </w:r>
      <w:r w:rsidR="002B55D2">
        <w:rPr>
          <w:rFonts w:ascii="Times New Roman" w:hAnsi="Times New Roman" w:cs="Times New Roman"/>
          <w:sz w:val="24"/>
          <w:szCs w:val="24"/>
        </w:rPr>
        <w:t>.</w:t>
      </w:r>
      <w:r w:rsidR="00FA5243">
        <w:rPr>
          <w:rFonts w:ascii="Times New Roman" w:hAnsi="Times New Roman" w:cs="Times New Roman"/>
          <w:sz w:val="24"/>
          <w:szCs w:val="24"/>
        </w:rPr>
        <w:t xml:space="preserve">Nejvíce se jejich názory lišily v oblasti sexu, fyzické atraktivity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FA5243">
        <w:rPr>
          <w:rFonts w:ascii="Times New Roman" w:hAnsi="Times New Roman" w:cs="Times New Roman"/>
          <w:sz w:val="24"/>
          <w:szCs w:val="24"/>
        </w:rPr>
        <w:t>smyslu pro humor</w:t>
      </w:r>
      <w:r w:rsidR="002B55D2">
        <w:rPr>
          <w:rFonts w:ascii="Times New Roman" w:hAnsi="Times New Roman" w:cs="Times New Roman"/>
          <w:sz w:val="24"/>
          <w:szCs w:val="24"/>
        </w:rPr>
        <w:t xml:space="preserve">. Velký rozdíl je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2B55D2">
        <w:rPr>
          <w:rFonts w:ascii="Times New Roman" w:hAnsi="Times New Roman" w:cs="Times New Roman"/>
          <w:sz w:val="24"/>
          <w:szCs w:val="24"/>
        </w:rPr>
        <w:t xml:space="preserve">v důrazu dívek na „důvěru“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B55D2">
        <w:rPr>
          <w:rFonts w:ascii="Times New Roman" w:hAnsi="Times New Roman" w:cs="Times New Roman"/>
          <w:sz w:val="24"/>
          <w:szCs w:val="24"/>
        </w:rPr>
        <w:t xml:space="preserve">„věrnost“, přestože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2B55D2">
        <w:rPr>
          <w:rFonts w:ascii="Times New Roman" w:hAnsi="Times New Roman" w:cs="Times New Roman"/>
          <w:sz w:val="24"/>
          <w:szCs w:val="24"/>
        </w:rPr>
        <w:t>obou pohlaví obsazují dvě nejvyšší příčky.</w:t>
      </w:r>
    </w:p>
    <w:p w:rsidR="003C5A22" w:rsidRDefault="003C5A22" w:rsidP="003C5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D6" w:rsidRPr="000F02EB" w:rsidRDefault="000F02EB" w:rsidP="000F02EB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58538996"/>
      <w:r>
        <w:rPr>
          <w:rFonts w:ascii="Times New Roman" w:hAnsi="Times New Roman" w:cs="Times New Roman"/>
          <w:color w:val="auto"/>
          <w:sz w:val="24"/>
          <w:szCs w:val="24"/>
        </w:rPr>
        <w:t>Dotazníková otázka č. 4</w:t>
      </w:r>
      <w:bookmarkEnd w:id="38"/>
    </w:p>
    <w:p w:rsidR="00A660D6" w:rsidRDefault="00A660D6" w:rsidP="003C5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A22" w:rsidRDefault="00441763" w:rsidP="00A660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zjišťovací položka</w:t>
      </w:r>
      <w:r w:rsidR="00DA440C">
        <w:rPr>
          <w:rFonts w:ascii="Times New Roman" w:hAnsi="Times New Roman" w:cs="Times New Roman"/>
          <w:sz w:val="24"/>
          <w:szCs w:val="24"/>
        </w:rPr>
        <w:t xml:space="preserve"> zkoumala informační zdroje žáků 9. tříd v oblasti zdravých vztahů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A440C">
        <w:rPr>
          <w:rFonts w:ascii="Times New Roman" w:hAnsi="Times New Roman" w:cs="Times New Roman"/>
          <w:sz w:val="24"/>
          <w:szCs w:val="24"/>
        </w:rPr>
        <w:t xml:space="preserve">sexuality, bylo jim nabídnuto 12 zdrojů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DA440C">
        <w:rPr>
          <w:rFonts w:ascii="Times New Roman" w:hAnsi="Times New Roman" w:cs="Times New Roman"/>
          <w:sz w:val="24"/>
          <w:szCs w:val="24"/>
        </w:rPr>
        <w:t xml:space="preserve">žáci </w:t>
      </w:r>
      <w:r w:rsidR="00CE0E4B">
        <w:rPr>
          <w:rFonts w:ascii="Times New Roman" w:hAnsi="Times New Roman" w:cs="Times New Roman"/>
          <w:sz w:val="24"/>
          <w:szCs w:val="24"/>
        </w:rPr>
        <w:t>z </w:t>
      </w:r>
      <w:r w:rsidR="00DA440C">
        <w:rPr>
          <w:rFonts w:ascii="Times New Roman" w:hAnsi="Times New Roman" w:cs="Times New Roman"/>
          <w:sz w:val="24"/>
          <w:szCs w:val="24"/>
        </w:rPr>
        <w:t xml:space="preserve">nich mohli volit libovolný počet. Cílem bylo co nejlépe zmapovat jejich </w:t>
      </w:r>
      <w:r>
        <w:rPr>
          <w:rFonts w:ascii="Times New Roman" w:hAnsi="Times New Roman" w:cs="Times New Roman"/>
          <w:sz w:val="24"/>
          <w:szCs w:val="24"/>
        </w:rPr>
        <w:t xml:space="preserve">informační pole. Výsledky jsou uvedeny v tabulce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znázorněny </w:t>
      </w:r>
      <w:r w:rsidR="00DA440C">
        <w:rPr>
          <w:rFonts w:ascii="Times New Roman" w:hAnsi="Times New Roman" w:cs="Times New Roman"/>
          <w:sz w:val="24"/>
          <w:szCs w:val="24"/>
        </w:rPr>
        <w:t>pomocí grafu.</w:t>
      </w:r>
    </w:p>
    <w:p w:rsidR="00EB34A4" w:rsidRDefault="00EB34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1763" w:rsidRPr="007A2DA2" w:rsidRDefault="00441763" w:rsidP="00441763">
      <w:pPr>
        <w:pStyle w:val="Titulek"/>
        <w:keepNext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9" w:name="_Toc58694736"/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Tabulka 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SEQ Tabulka \* ARABIC </w:instrTex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8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Zdroje získávání informací</w:t>
      </w:r>
      <w:bookmarkEnd w:id="39"/>
    </w:p>
    <w:tbl>
      <w:tblPr>
        <w:tblW w:w="9067" w:type="dxa"/>
        <w:tblCellMar>
          <w:left w:w="70" w:type="dxa"/>
          <w:right w:w="70" w:type="dxa"/>
        </w:tblCellMar>
        <w:tblLook w:val="04A0"/>
      </w:tblPr>
      <w:tblGrid>
        <w:gridCol w:w="4503"/>
        <w:gridCol w:w="494"/>
        <w:gridCol w:w="952"/>
        <w:gridCol w:w="680"/>
        <w:gridCol w:w="879"/>
        <w:gridCol w:w="703"/>
        <w:gridCol w:w="856"/>
      </w:tblGrid>
      <w:tr w:rsidR="00441763" w:rsidRPr="007A2DA2" w:rsidTr="002626F7">
        <w:trPr>
          <w:trHeight w:val="583"/>
        </w:trPr>
        <w:tc>
          <w:tcPr>
            <w:tcW w:w="4503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Odkud získáváš informace </w:t>
            </w:r>
            <w:r w:rsidR="00CE0E4B" w:rsidRPr="007A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 w:rsidR="00CE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problematice lidské sexuality, reprodukčního zdraví atp.: </w:t>
            </w:r>
          </w:p>
        </w:tc>
        <w:tc>
          <w:tcPr>
            <w:tcW w:w="1446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vAlign w:val="center"/>
            <w:hideMark/>
          </w:tcPr>
          <w:p w:rsidR="00441763" w:rsidRPr="007A2DA2" w:rsidRDefault="00441763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zvolení</w:t>
            </w:r>
          </w:p>
        </w:tc>
        <w:tc>
          <w:tcPr>
            <w:tcW w:w="1559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D347"/>
            <w:noWrap/>
            <w:vAlign w:val="center"/>
            <w:hideMark/>
          </w:tcPr>
          <w:p w:rsidR="00441763" w:rsidRPr="007A2DA2" w:rsidRDefault="00441763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dívky</w:t>
            </w:r>
          </w:p>
        </w:tc>
        <w:tc>
          <w:tcPr>
            <w:tcW w:w="1559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8DB4E2"/>
            <w:noWrap/>
            <w:vAlign w:val="center"/>
            <w:hideMark/>
          </w:tcPr>
          <w:p w:rsidR="00441763" w:rsidRPr="007A2DA2" w:rsidRDefault="00441763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chlapci</w:t>
            </w:r>
          </w:p>
        </w:tc>
      </w:tr>
      <w:tr w:rsidR="00441763" w:rsidRPr="007A2DA2" w:rsidTr="002626F7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 škole od pedagogů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59,8%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66,7%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52,5%</w:t>
            </w:r>
          </w:p>
        </w:tc>
      </w:tr>
      <w:tr w:rsidR="00441763" w:rsidRPr="007A2DA2" w:rsidTr="002626F7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 vrstevníků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57,3%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61,9%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52,5%</w:t>
            </w:r>
          </w:p>
        </w:tc>
      </w:tr>
      <w:tr w:rsidR="00441763" w:rsidRPr="007A2DA2" w:rsidTr="002626F7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 Matky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53,7%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73,8%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32,5%</w:t>
            </w:r>
          </w:p>
        </w:tc>
      </w:tr>
      <w:tr w:rsidR="00441763" w:rsidRPr="007A2DA2" w:rsidTr="002626F7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CE0E4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441763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internetu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44,5%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35,7%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53,8%</w:t>
            </w:r>
          </w:p>
        </w:tc>
      </w:tr>
      <w:tr w:rsidR="00441763" w:rsidRPr="007A2DA2" w:rsidTr="002626F7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 sourozence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38,4%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36,9%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40,0%</w:t>
            </w:r>
          </w:p>
        </w:tc>
      </w:tr>
      <w:tr w:rsidR="00441763" w:rsidRPr="007A2DA2" w:rsidTr="002626F7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 starších kamarádů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38,4%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38,1%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38,8%</w:t>
            </w:r>
          </w:p>
        </w:tc>
      </w:tr>
      <w:tr w:rsidR="00441763" w:rsidRPr="007A2DA2" w:rsidTr="002626F7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CE0E4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441763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jiných zdrojů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25,0%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14,3%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36,3%</w:t>
            </w:r>
          </w:p>
        </w:tc>
      </w:tr>
      <w:tr w:rsidR="00441763" w:rsidRPr="007A2DA2" w:rsidTr="002626F7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 Otce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24,4%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22,6%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26,3%</w:t>
            </w:r>
          </w:p>
        </w:tc>
      </w:tr>
      <w:tr w:rsidR="00441763" w:rsidRPr="007A2DA2" w:rsidTr="002626F7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CE0E4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441763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odborných knih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6,1%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4,8%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7,5%</w:t>
            </w:r>
          </w:p>
        </w:tc>
      </w:tr>
      <w:tr w:rsidR="00441763" w:rsidRPr="007A2DA2" w:rsidTr="002626F7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CE0E4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441763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populárních knih </w:t>
            </w: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441763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časopisů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6,1%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6,3%</w:t>
            </w:r>
          </w:p>
        </w:tc>
      </w:tr>
      <w:tr w:rsidR="00441763" w:rsidRPr="007A2DA2" w:rsidTr="002626F7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 prarodičů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2,4%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1,2%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3,8%</w:t>
            </w:r>
          </w:p>
        </w:tc>
      </w:tr>
      <w:tr w:rsidR="00441763" w:rsidRPr="007A2DA2" w:rsidTr="002626F7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 tety, strejdy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2,4%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1,2%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3,8%</w:t>
            </w:r>
          </w:p>
        </w:tc>
      </w:tr>
    </w:tbl>
    <w:p w:rsidR="00441763" w:rsidRDefault="00441763" w:rsidP="00A660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D6" w:rsidRDefault="003C5A22" w:rsidP="00A660D6">
      <w:pPr>
        <w:spacing w:line="360" w:lineRule="auto"/>
        <w:jc w:val="both"/>
      </w:pPr>
      <w:r w:rsidRPr="003C5A22">
        <w:rPr>
          <w:noProof/>
          <w:lang w:eastAsia="cs-CZ"/>
        </w:rPr>
        <w:drawing>
          <wp:inline distT="0" distB="0" distL="0" distR="0">
            <wp:extent cx="5778500" cy="3028950"/>
            <wp:effectExtent l="0" t="0" r="0" b="0"/>
            <wp:docPr id="11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41763" w:rsidRDefault="00441763" w:rsidP="00441763">
      <w:pPr>
        <w:pStyle w:val="Titulek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58694825"/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Graf 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instrText xml:space="preserve"> SEQ Graf \* ARABIC </w:instrTex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noProof/>
          <w:color w:val="auto"/>
          <w:sz w:val="24"/>
          <w:szCs w:val="24"/>
        </w:rPr>
        <w:t>7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 – Zdroje získávání informac</w:t>
      </w:r>
      <w:r>
        <w:rPr>
          <w:rFonts w:ascii="Times New Roman" w:hAnsi="Times New Roman" w:cs="Times New Roman"/>
          <w:color w:val="auto"/>
          <w:sz w:val="24"/>
          <w:szCs w:val="24"/>
        </w:rPr>
        <w:t>í</w:t>
      </w:r>
      <w:bookmarkEnd w:id="40"/>
    </w:p>
    <w:p w:rsidR="00441763" w:rsidRPr="00441763" w:rsidRDefault="00441763" w:rsidP="00441763"/>
    <w:p w:rsidR="00B75475" w:rsidRDefault="00441763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75475">
        <w:rPr>
          <w:rFonts w:ascii="Times New Roman" w:hAnsi="Times New Roman" w:cs="Times New Roman"/>
          <w:sz w:val="24"/>
          <w:szCs w:val="24"/>
        </w:rPr>
        <w:t>ejvíce žáků vybralo jako zdroj informací školu</w:t>
      </w:r>
      <w:r w:rsidR="00D157D7">
        <w:rPr>
          <w:rFonts w:ascii="Times New Roman" w:hAnsi="Times New Roman" w:cs="Times New Roman"/>
          <w:sz w:val="24"/>
          <w:szCs w:val="24"/>
        </w:rPr>
        <w:t>, na kterou se podrobněji zaměříme níže.</w:t>
      </w:r>
      <w:r w:rsidR="00C135DC">
        <w:rPr>
          <w:rFonts w:ascii="Times New Roman" w:hAnsi="Times New Roman" w:cs="Times New Roman"/>
          <w:sz w:val="24"/>
          <w:szCs w:val="24"/>
        </w:rPr>
        <w:t xml:space="preserve"> Když se podíváme na srovnání dle pohlaví,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C135DC">
        <w:rPr>
          <w:rFonts w:ascii="Times New Roman" w:hAnsi="Times New Roman" w:cs="Times New Roman"/>
          <w:sz w:val="24"/>
          <w:szCs w:val="24"/>
        </w:rPr>
        <w:t>dívek s velkou převahou obsazuje 1.místo matka.</w:t>
      </w:r>
      <w:r w:rsidR="00D157D7">
        <w:rPr>
          <w:rFonts w:ascii="Times New Roman" w:hAnsi="Times New Roman" w:cs="Times New Roman"/>
          <w:sz w:val="24"/>
          <w:szCs w:val="24"/>
        </w:rPr>
        <w:t xml:space="preserve"> Těsně za školou se </w:t>
      </w:r>
      <w:r w:rsidR="00C51318">
        <w:rPr>
          <w:rFonts w:ascii="Times New Roman" w:hAnsi="Times New Roman" w:cs="Times New Roman"/>
          <w:sz w:val="24"/>
          <w:szCs w:val="24"/>
        </w:rPr>
        <w:t xml:space="preserve">v celkovém průměru </w:t>
      </w:r>
      <w:r w:rsidR="00D157D7">
        <w:rPr>
          <w:rFonts w:ascii="Times New Roman" w:hAnsi="Times New Roman" w:cs="Times New Roman"/>
          <w:sz w:val="24"/>
          <w:szCs w:val="24"/>
        </w:rPr>
        <w:t>nachází vrstevnická skupina</w:t>
      </w:r>
      <w:r w:rsidR="00402893">
        <w:rPr>
          <w:rFonts w:ascii="Times New Roman" w:hAnsi="Times New Roman" w:cs="Times New Roman"/>
          <w:sz w:val="24"/>
          <w:szCs w:val="24"/>
        </w:rPr>
        <w:t xml:space="preserve">,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402893">
        <w:rPr>
          <w:rFonts w:ascii="Times New Roman" w:hAnsi="Times New Roman" w:cs="Times New Roman"/>
          <w:sz w:val="24"/>
          <w:szCs w:val="24"/>
        </w:rPr>
        <w:t>dívek hraje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E01E66">
        <w:rPr>
          <w:rFonts w:ascii="Times New Roman" w:hAnsi="Times New Roman" w:cs="Times New Roman"/>
          <w:sz w:val="24"/>
          <w:szCs w:val="24"/>
        </w:rPr>
        <w:t xml:space="preserve">10% větší roli než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E01E66">
        <w:rPr>
          <w:rFonts w:ascii="Times New Roman" w:hAnsi="Times New Roman" w:cs="Times New Roman"/>
          <w:sz w:val="24"/>
          <w:szCs w:val="24"/>
        </w:rPr>
        <w:t>chlapců</w:t>
      </w:r>
      <w:r w:rsidR="00C51318">
        <w:rPr>
          <w:rFonts w:ascii="Times New Roman" w:hAnsi="Times New Roman" w:cs="Times New Roman"/>
          <w:sz w:val="24"/>
          <w:szCs w:val="24"/>
        </w:rPr>
        <w:t xml:space="preserve">.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C51318">
        <w:rPr>
          <w:rFonts w:ascii="Times New Roman" w:hAnsi="Times New Roman" w:cs="Times New Roman"/>
          <w:sz w:val="24"/>
          <w:szCs w:val="24"/>
        </w:rPr>
        <w:t>chlapců jenej</w:t>
      </w:r>
      <w:r w:rsidR="00402893">
        <w:rPr>
          <w:rFonts w:ascii="Times New Roman" w:hAnsi="Times New Roman" w:cs="Times New Roman"/>
          <w:sz w:val="24"/>
          <w:szCs w:val="24"/>
        </w:rPr>
        <w:t xml:space="preserve">významnějším zdrojem internet </w:t>
      </w:r>
      <w:r w:rsidR="00C51318">
        <w:rPr>
          <w:rFonts w:ascii="Times New Roman" w:hAnsi="Times New Roman" w:cs="Times New Roman"/>
          <w:sz w:val="24"/>
          <w:szCs w:val="24"/>
        </w:rPr>
        <w:t>(1</w:t>
      </w:r>
      <w:r w:rsidR="00C135DC">
        <w:rPr>
          <w:rFonts w:ascii="Times New Roman" w:hAnsi="Times New Roman" w:cs="Times New Roman"/>
          <w:sz w:val="24"/>
          <w:szCs w:val="24"/>
        </w:rPr>
        <w:t xml:space="preserve">.)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402893">
        <w:rPr>
          <w:rFonts w:ascii="Times New Roman" w:hAnsi="Times New Roman" w:cs="Times New Roman"/>
          <w:sz w:val="24"/>
          <w:szCs w:val="24"/>
        </w:rPr>
        <w:t>až těsně potom vrstevníci</w:t>
      </w:r>
      <w:r w:rsidR="007466CC">
        <w:rPr>
          <w:rFonts w:ascii="Times New Roman" w:hAnsi="Times New Roman" w:cs="Times New Roman"/>
          <w:sz w:val="24"/>
          <w:szCs w:val="24"/>
        </w:rPr>
        <w:t xml:space="preserve">spolu se školou </w:t>
      </w:r>
      <w:r w:rsidR="00C51318">
        <w:rPr>
          <w:rFonts w:ascii="Times New Roman" w:hAnsi="Times New Roman" w:cs="Times New Roman"/>
          <w:sz w:val="24"/>
          <w:szCs w:val="24"/>
        </w:rPr>
        <w:t>(2</w:t>
      </w:r>
      <w:r w:rsidR="00C135DC">
        <w:rPr>
          <w:rFonts w:ascii="Times New Roman" w:hAnsi="Times New Roman" w:cs="Times New Roman"/>
          <w:sz w:val="24"/>
          <w:szCs w:val="24"/>
        </w:rPr>
        <w:t>.)</w:t>
      </w:r>
      <w:r w:rsidR="00402893">
        <w:rPr>
          <w:rFonts w:ascii="Times New Roman" w:hAnsi="Times New Roman" w:cs="Times New Roman"/>
          <w:sz w:val="24"/>
          <w:szCs w:val="24"/>
        </w:rPr>
        <w:t xml:space="preserve">. Na třetím místě </w:t>
      </w:r>
      <w:r w:rsidR="00C135DC">
        <w:rPr>
          <w:rFonts w:ascii="Times New Roman" w:hAnsi="Times New Roman" w:cs="Times New Roman"/>
          <w:sz w:val="24"/>
          <w:szCs w:val="24"/>
        </w:rPr>
        <w:t>se v celkovém součtu umístila matka (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402893">
        <w:rPr>
          <w:rFonts w:ascii="Times New Roman" w:hAnsi="Times New Roman" w:cs="Times New Roman"/>
          <w:sz w:val="24"/>
          <w:szCs w:val="24"/>
        </w:rPr>
        <w:t xml:space="preserve">dívek </w:t>
      </w:r>
      <w:r w:rsidR="00E01E66">
        <w:rPr>
          <w:rFonts w:ascii="Times New Roman" w:hAnsi="Times New Roman" w:cs="Times New Roman"/>
          <w:sz w:val="24"/>
          <w:szCs w:val="24"/>
        </w:rPr>
        <w:t>1.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402893">
        <w:rPr>
          <w:rFonts w:ascii="Times New Roman" w:hAnsi="Times New Roman" w:cs="Times New Roman"/>
          <w:sz w:val="24"/>
          <w:szCs w:val="24"/>
        </w:rPr>
        <w:t xml:space="preserve">téměř třikrát </w:t>
      </w:r>
      <w:r w:rsidR="00C135DC">
        <w:rPr>
          <w:rFonts w:ascii="Times New Roman" w:hAnsi="Times New Roman" w:cs="Times New Roman"/>
          <w:sz w:val="24"/>
          <w:szCs w:val="24"/>
        </w:rPr>
        <w:t>významnější</w:t>
      </w:r>
      <w:r w:rsidR="00402893">
        <w:rPr>
          <w:rFonts w:ascii="Times New Roman" w:hAnsi="Times New Roman" w:cs="Times New Roman"/>
          <w:sz w:val="24"/>
          <w:szCs w:val="24"/>
        </w:rPr>
        <w:t xml:space="preserve"> oproti chlapcům</w:t>
      </w:r>
      <w:r w:rsidR="00C135DC">
        <w:rPr>
          <w:rFonts w:ascii="Times New Roman" w:hAnsi="Times New Roman" w:cs="Times New Roman"/>
          <w:sz w:val="24"/>
          <w:szCs w:val="24"/>
        </w:rPr>
        <w:t xml:space="preserve">).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C135DC">
        <w:rPr>
          <w:rFonts w:ascii="Times New Roman" w:hAnsi="Times New Roman" w:cs="Times New Roman"/>
          <w:sz w:val="24"/>
          <w:szCs w:val="24"/>
        </w:rPr>
        <w:t>chlapc</w:t>
      </w:r>
      <w:r w:rsidR="004C72E8">
        <w:rPr>
          <w:rFonts w:ascii="Times New Roman" w:hAnsi="Times New Roman" w:cs="Times New Roman"/>
          <w:sz w:val="24"/>
          <w:szCs w:val="24"/>
        </w:rPr>
        <w:t>ů jsouna</w:t>
      </w:r>
      <w:r w:rsidR="00C135DC">
        <w:rPr>
          <w:rFonts w:ascii="Times New Roman" w:hAnsi="Times New Roman" w:cs="Times New Roman"/>
          <w:sz w:val="24"/>
          <w:szCs w:val="24"/>
        </w:rPr>
        <w:t xml:space="preserve">4. </w:t>
      </w:r>
      <w:r w:rsidR="004C72E8">
        <w:rPr>
          <w:rFonts w:ascii="Times New Roman" w:hAnsi="Times New Roman" w:cs="Times New Roman"/>
          <w:sz w:val="24"/>
          <w:szCs w:val="24"/>
        </w:rPr>
        <w:t xml:space="preserve">místě </w:t>
      </w:r>
      <w:r w:rsidR="004C72E8">
        <w:rPr>
          <w:rFonts w:ascii="Times New Roman" w:hAnsi="Times New Roman" w:cs="Times New Roman"/>
          <w:sz w:val="24"/>
          <w:szCs w:val="24"/>
        </w:rPr>
        <w:lastRenderedPageBreak/>
        <w:t xml:space="preserve">sourozenci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C135DC">
        <w:rPr>
          <w:rFonts w:ascii="Times New Roman" w:hAnsi="Times New Roman" w:cs="Times New Roman"/>
          <w:sz w:val="24"/>
          <w:szCs w:val="24"/>
        </w:rPr>
        <w:t xml:space="preserve">5. </w:t>
      </w:r>
      <w:r w:rsidR="00402893">
        <w:rPr>
          <w:rFonts w:ascii="Times New Roman" w:hAnsi="Times New Roman" w:cs="Times New Roman"/>
          <w:sz w:val="24"/>
          <w:szCs w:val="24"/>
        </w:rPr>
        <w:t>starší kamarádi</w:t>
      </w:r>
      <w:r w:rsidR="00C135DC">
        <w:rPr>
          <w:rFonts w:ascii="Times New Roman" w:hAnsi="Times New Roman" w:cs="Times New Roman"/>
          <w:sz w:val="24"/>
          <w:szCs w:val="24"/>
        </w:rPr>
        <w:t xml:space="preserve">.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C135DC">
        <w:rPr>
          <w:rFonts w:ascii="Times New Roman" w:hAnsi="Times New Roman" w:cs="Times New Roman"/>
          <w:sz w:val="24"/>
          <w:szCs w:val="24"/>
        </w:rPr>
        <w:t>dívek jsou na 4.</w:t>
      </w:r>
      <w:r w:rsidR="004C72E8">
        <w:rPr>
          <w:rFonts w:ascii="Times New Roman" w:hAnsi="Times New Roman" w:cs="Times New Roman"/>
          <w:sz w:val="24"/>
          <w:szCs w:val="24"/>
        </w:rPr>
        <w:t xml:space="preserve">místě kamarádi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C135DC">
        <w:rPr>
          <w:rFonts w:ascii="Times New Roman" w:hAnsi="Times New Roman" w:cs="Times New Roman"/>
          <w:sz w:val="24"/>
          <w:szCs w:val="24"/>
        </w:rPr>
        <w:t xml:space="preserve">pak </w:t>
      </w:r>
      <w:r w:rsidR="00E01E66">
        <w:rPr>
          <w:rFonts w:ascii="Times New Roman" w:hAnsi="Times New Roman" w:cs="Times New Roman"/>
          <w:sz w:val="24"/>
          <w:szCs w:val="24"/>
        </w:rPr>
        <w:t>5. sourozenci</w:t>
      </w:r>
      <w:r w:rsidR="004C72E8">
        <w:rPr>
          <w:rFonts w:ascii="Times New Roman" w:hAnsi="Times New Roman" w:cs="Times New Roman"/>
          <w:sz w:val="24"/>
          <w:szCs w:val="24"/>
        </w:rPr>
        <w:t>, až na 6. místě potom internet.</w:t>
      </w:r>
      <w:r w:rsidR="00E01E66">
        <w:rPr>
          <w:rFonts w:ascii="Times New Roman" w:hAnsi="Times New Roman" w:cs="Times New Roman"/>
          <w:sz w:val="24"/>
          <w:szCs w:val="24"/>
        </w:rPr>
        <w:t xml:space="preserve"> Následuje kolonka „jiné zdroje“, kde se někteří zmínili například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E01E66">
        <w:rPr>
          <w:rFonts w:ascii="Times New Roman" w:hAnsi="Times New Roman" w:cs="Times New Roman"/>
          <w:sz w:val="24"/>
          <w:szCs w:val="24"/>
        </w:rPr>
        <w:t xml:space="preserve">různých přednáškách, seriálech (opakoval se netflixový „Sex education“) v televizi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1D06C5">
        <w:rPr>
          <w:rFonts w:ascii="Times New Roman" w:hAnsi="Times New Roman" w:cs="Times New Roman"/>
          <w:sz w:val="24"/>
          <w:szCs w:val="24"/>
        </w:rPr>
        <w:t>filmech</w:t>
      </w:r>
      <w:r w:rsidR="00E01E66">
        <w:rPr>
          <w:rFonts w:ascii="Times New Roman" w:hAnsi="Times New Roman" w:cs="Times New Roman"/>
          <w:sz w:val="24"/>
          <w:szCs w:val="24"/>
        </w:rPr>
        <w:t>.</w:t>
      </w:r>
      <w:r w:rsidR="004C72E8">
        <w:rPr>
          <w:rFonts w:ascii="Times New Roman" w:hAnsi="Times New Roman" w:cs="Times New Roman"/>
          <w:sz w:val="24"/>
          <w:szCs w:val="24"/>
        </w:rPr>
        <w:t xml:space="preserve"> Tento „jiný zdroj“ uváděli přibližně 2x více chlapci oproti dívkám.</w:t>
      </w:r>
      <w:r w:rsidR="001D06C5">
        <w:rPr>
          <w:rFonts w:ascii="Times New Roman" w:hAnsi="Times New Roman" w:cs="Times New Roman"/>
          <w:sz w:val="24"/>
          <w:szCs w:val="24"/>
        </w:rPr>
        <w:t xml:space="preserve"> Z posledních pěti míst je ještě významný „otec“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1D06C5">
        <w:rPr>
          <w:rFonts w:ascii="Times New Roman" w:hAnsi="Times New Roman" w:cs="Times New Roman"/>
          <w:sz w:val="24"/>
          <w:szCs w:val="24"/>
        </w:rPr>
        <w:t xml:space="preserve">to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1D06C5">
        <w:rPr>
          <w:rFonts w:ascii="Times New Roman" w:hAnsi="Times New Roman" w:cs="Times New Roman"/>
          <w:sz w:val="24"/>
          <w:szCs w:val="24"/>
        </w:rPr>
        <w:t xml:space="preserve">obou pohlaví přibližně stejně. Následují populární knihy (např. Kámasútra)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1D06C5">
        <w:rPr>
          <w:rFonts w:ascii="Times New Roman" w:hAnsi="Times New Roman" w:cs="Times New Roman"/>
          <w:sz w:val="24"/>
          <w:szCs w:val="24"/>
        </w:rPr>
        <w:t xml:space="preserve">časopisy (např. Bravo), odborné knihy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1D06C5">
        <w:rPr>
          <w:rFonts w:ascii="Times New Roman" w:hAnsi="Times New Roman" w:cs="Times New Roman"/>
          <w:sz w:val="24"/>
          <w:szCs w:val="24"/>
        </w:rPr>
        <w:t>úplně na konci ostatní pří</w:t>
      </w:r>
      <w:r w:rsidR="001C72A2">
        <w:rPr>
          <w:rFonts w:ascii="Times New Roman" w:hAnsi="Times New Roman" w:cs="Times New Roman"/>
          <w:sz w:val="24"/>
          <w:szCs w:val="24"/>
        </w:rPr>
        <w:t>buzní (tety, strýcové, babičky,</w:t>
      </w:r>
      <w:r w:rsidR="001D06C5">
        <w:rPr>
          <w:rFonts w:ascii="Times New Roman" w:hAnsi="Times New Roman" w:cs="Times New Roman"/>
          <w:sz w:val="24"/>
          <w:szCs w:val="24"/>
        </w:rPr>
        <w:t xml:space="preserve"> dědečkové</w:t>
      </w:r>
      <w:r w:rsidR="001C72A2">
        <w:rPr>
          <w:rFonts w:ascii="Times New Roman" w:hAnsi="Times New Roman" w:cs="Times New Roman"/>
          <w:sz w:val="24"/>
          <w:szCs w:val="24"/>
        </w:rPr>
        <w:t>…</w:t>
      </w:r>
      <w:r w:rsidR="001D06C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1763" w:rsidRPr="00EB34A4" w:rsidRDefault="001C72A2" w:rsidP="00EB3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Nyní se podíváme podrobněji na informační zdroj: škola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pedagogové, který m</w:t>
      </w:r>
      <w:r w:rsidR="008C04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ěl v průměru nejvyšš</w:t>
      </w:r>
      <w:r w:rsidR="008C0414">
        <w:rPr>
          <w:rFonts w:ascii="Times New Roman" w:hAnsi="Times New Roman" w:cs="Times New Roman"/>
          <w:sz w:val="24"/>
          <w:szCs w:val="24"/>
        </w:rPr>
        <w:t>í skóre, zatrhlo jej 126 žáků.</w:t>
      </w:r>
    </w:p>
    <w:p w:rsidR="00441763" w:rsidRPr="007A2DA2" w:rsidRDefault="00441763" w:rsidP="00441763">
      <w:pPr>
        <w:pStyle w:val="Titulek"/>
        <w:keepNext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1" w:name="_Toc58694737"/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Tabulka 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SEQ Tabulka \* ARABIC </w:instrTex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9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Školní předměty jako zdroje informací</w:t>
      </w:r>
      <w:bookmarkEnd w:id="41"/>
    </w:p>
    <w:tbl>
      <w:tblPr>
        <w:tblW w:w="644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90"/>
        <w:gridCol w:w="704"/>
        <w:gridCol w:w="752"/>
      </w:tblGrid>
      <w:tr w:rsidR="00441763" w:rsidRPr="007A2DA2" w:rsidTr="00441763">
        <w:trPr>
          <w:trHeight w:val="312"/>
        </w:trPr>
        <w:tc>
          <w:tcPr>
            <w:tcW w:w="49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366092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Školní předmět</w:t>
            </w:r>
          </w:p>
        </w:tc>
        <w:tc>
          <w:tcPr>
            <w:tcW w:w="1456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366092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celkem</w:t>
            </w:r>
          </w:p>
        </w:tc>
      </w:tr>
      <w:tr w:rsidR="00441763" w:rsidRPr="007A2DA2" w:rsidTr="00441763">
        <w:trPr>
          <w:trHeight w:val="288"/>
        </w:trPr>
        <w:tc>
          <w:tcPr>
            <w:tcW w:w="499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2.st. - Výchova ke zdraví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38%</w:t>
            </w:r>
          </w:p>
        </w:tc>
      </w:tr>
      <w:tr w:rsidR="00441763" w:rsidRPr="007A2DA2" w:rsidTr="00441763">
        <w:trPr>
          <w:trHeight w:val="288"/>
        </w:trPr>
        <w:tc>
          <w:tcPr>
            <w:tcW w:w="499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2.st. - Přírodověda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15%</w:t>
            </w:r>
          </w:p>
        </w:tc>
      </w:tr>
      <w:tr w:rsidR="00441763" w:rsidRPr="007A2DA2" w:rsidTr="00441763">
        <w:trPr>
          <w:trHeight w:val="288"/>
        </w:trPr>
        <w:tc>
          <w:tcPr>
            <w:tcW w:w="499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2.st. - Občanská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15%</w:t>
            </w:r>
          </w:p>
        </w:tc>
      </w:tr>
      <w:tr w:rsidR="00441763" w:rsidRPr="007A2DA2" w:rsidTr="00441763">
        <w:trPr>
          <w:trHeight w:val="288"/>
        </w:trPr>
        <w:tc>
          <w:tcPr>
            <w:tcW w:w="499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1.st. - Přírodověda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6%</w:t>
            </w:r>
          </w:p>
        </w:tc>
      </w:tr>
      <w:tr w:rsidR="00441763" w:rsidRPr="007A2DA2" w:rsidTr="00441763">
        <w:trPr>
          <w:trHeight w:val="288"/>
        </w:trPr>
        <w:tc>
          <w:tcPr>
            <w:tcW w:w="499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2.st. - Sexuální výchova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441763" w:rsidRPr="007A2DA2" w:rsidRDefault="00441763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2%</w:t>
            </w:r>
          </w:p>
        </w:tc>
      </w:tr>
    </w:tbl>
    <w:p w:rsidR="001C72A2" w:rsidRDefault="001C72A2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A2" w:rsidRDefault="001C72A2" w:rsidP="00B7547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2A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130917" cy="2378598"/>
            <wp:effectExtent l="19050" t="0" r="22233" b="2652"/>
            <wp:docPr id="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41763" w:rsidRPr="007A2DA2" w:rsidRDefault="00441763" w:rsidP="00441763">
      <w:pPr>
        <w:pStyle w:val="Titulek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58694826"/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Graf 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instrText xml:space="preserve"> SEQ Graf \* ARABIC </w:instrTex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noProof/>
          <w:color w:val="auto"/>
          <w:sz w:val="24"/>
          <w:szCs w:val="24"/>
        </w:rPr>
        <w:t>8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 – Školní předměty jako zdroj informací</w:t>
      </w:r>
      <w:bookmarkEnd w:id="42"/>
    </w:p>
    <w:p w:rsidR="00441763" w:rsidRDefault="00441763" w:rsidP="00B7547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A20" w:rsidRDefault="008C0414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 žáků uvedla jako informační zdroj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předmět z prvního stupně – Přírodovědu, bylo to 10 žáků, tedy 7,9%. Zajímavé je v tomto případě srovnání s</w:t>
      </w:r>
      <w:r w:rsidR="006D17D4">
        <w:rPr>
          <w:rFonts w:ascii="Times New Roman" w:hAnsi="Times New Roman" w:cs="Times New Roman"/>
          <w:sz w:val="24"/>
          <w:szCs w:val="24"/>
        </w:rPr>
        <w:t xml:space="preserve"> totožným </w:t>
      </w:r>
      <w:r>
        <w:rPr>
          <w:rFonts w:ascii="Times New Roman" w:hAnsi="Times New Roman" w:cs="Times New Roman"/>
          <w:sz w:val="24"/>
          <w:szCs w:val="24"/>
        </w:rPr>
        <w:t>výzkumem</w:t>
      </w:r>
      <w:r w:rsidR="00016E59">
        <w:rPr>
          <w:rFonts w:ascii="Times New Roman" w:hAnsi="Times New Roman" w:cs="Times New Roman"/>
          <w:sz w:val="24"/>
          <w:szCs w:val="24"/>
        </w:rPr>
        <w:t>, kde</w:t>
      </w:r>
      <w:r w:rsidR="006D17D4">
        <w:rPr>
          <w:rFonts w:ascii="Times New Roman" w:hAnsi="Times New Roman" w:cs="Times New Roman"/>
          <w:sz w:val="24"/>
          <w:szCs w:val="24"/>
        </w:rPr>
        <w:t xml:space="preserve"> však </w:t>
      </w:r>
      <w:r w:rsidR="00016E59">
        <w:rPr>
          <w:rFonts w:ascii="Times New Roman" w:hAnsi="Times New Roman" w:cs="Times New Roman"/>
          <w:sz w:val="24"/>
          <w:szCs w:val="24"/>
        </w:rPr>
        <w:t xml:space="preserve">šlo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016E59">
        <w:rPr>
          <w:rFonts w:ascii="Times New Roman" w:hAnsi="Times New Roman" w:cs="Times New Roman"/>
          <w:sz w:val="24"/>
          <w:szCs w:val="24"/>
        </w:rPr>
        <w:t>žáky</w:t>
      </w:r>
      <w:r w:rsidR="006D17D4">
        <w:rPr>
          <w:rFonts w:ascii="Times New Roman" w:hAnsi="Times New Roman" w:cs="Times New Roman"/>
          <w:sz w:val="24"/>
          <w:szCs w:val="24"/>
        </w:rPr>
        <w:t xml:space="preserve"> 6. tříd, kde přírodopis vybralo téměř 19% žáků. (Endlicherová, 2019)</w:t>
      </w:r>
    </w:p>
    <w:p w:rsidR="00411A20" w:rsidRDefault="008C0414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 předmětů na druhém stupni uvádělo nejvíce žáků Výchovu ke zdraví, bylo to 62 žáků ze 126, tedy 49,2%. </w:t>
      </w:r>
      <w:r w:rsidR="00411A20">
        <w:rPr>
          <w:rFonts w:ascii="Times New Roman" w:hAnsi="Times New Roman" w:cs="Times New Roman"/>
          <w:sz w:val="24"/>
          <w:szCs w:val="24"/>
        </w:rPr>
        <w:t xml:space="preserve">Nutno doplnit, že pod tento předmět jsem zahrnula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411A20">
        <w:rPr>
          <w:rFonts w:ascii="Times New Roman" w:hAnsi="Times New Roman" w:cs="Times New Roman"/>
          <w:sz w:val="24"/>
          <w:szCs w:val="24"/>
        </w:rPr>
        <w:t xml:space="preserve">„Zdravou osobnost“, kterou na </w:t>
      </w:r>
      <w:r w:rsidR="00C51318">
        <w:rPr>
          <w:rFonts w:ascii="Times New Roman" w:hAnsi="Times New Roman" w:cs="Times New Roman"/>
          <w:sz w:val="24"/>
          <w:szCs w:val="24"/>
        </w:rPr>
        <w:t>Š</w:t>
      </w:r>
      <w:r w:rsidR="00411A20">
        <w:rPr>
          <w:rFonts w:ascii="Times New Roman" w:hAnsi="Times New Roman" w:cs="Times New Roman"/>
          <w:sz w:val="24"/>
          <w:szCs w:val="24"/>
        </w:rPr>
        <w:t>umperské ZŠ Vrchlického uvádějí jako rovnocenný k předmětu Výchova ke zdraví.</w:t>
      </w:r>
    </w:p>
    <w:p w:rsidR="001C72A2" w:rsidRDefault="006D17D4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druhém místě žáci uváděli Přírodopis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Občanskou výchovu  - oba dva předměty uvedl rovnocenný počet žáků – tedy 25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25, každý z těchto </w:t>
      </w:r>
      <w:r w:rsidR="00411A20">
        <w:rPr>
          <w:rFonts w:ascii="Times New Roman" w:hAnsi="Times New Roman" w:cs="Times New Roman"/>
          <w:sz w:val="24"/>
          <w:szCs w:val="24"/>
        </w:rPr>
        <w:t xml:space="preserve">předmětů tvoří 19,8% podíl. Malá část uvedla Sexuální výchovu, kterou však konkretizovali jako přednáškovou činnost na škole, byli to </w:t>
      </w:r>
      <w:r w:rsidR="00CE0E4B">
        <w:rPr>
          <w:rFonts w:ascii="Times New Roman" w:hAnsi="Times New Roman" w:cs="Times New Roman"/>
          <w:sz w:val="24"/>
          <w:szCs w:val="24"/>
        </w:rPr>
        <w:t>4 </w:t>
      </w:r>
      <w:r w:rsidR="00411A20">
        <w:rPr>
          <w:rFonts w:ascii="Times New Roman" w:hAnsi="Times New Roman" w:cs="Times New Roman"/>
          <w:sz w:val="24"/>
          <w:szCs w:val="24"/>
        </w:rPr>
        <w:t>žáci, tedy 3,2%.</w:t>
      </w:r>
    </w:p>
    <w:p w:rsidR="00411A20" w:rsidRDefault="00411A20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podíváme pouze na předměty z 2. stupně ZŠ, získáme následující výsledky.</w:t>
      </w:r>
    </w:p>
    <w:p w:rsidR="00411A20" w:rsidRDefault="00411A20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2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59450" cy="3767584"/>
            <wp:effectExtent l="19050" t="0" r="12700" b="4316"/>
            <wp:docPr id="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9690F" w:rsidRPr="00925686" w:rsidRDefault="00441763" w:rsidP="00925686">
      <w:pPr>
        <w:pStyle w:val="Titulek"/>
        <w:rPr>
          <w:rFonts w:ascii="Times New Roman" w:hAnsi="Times New Roman" w:cs="Times New Roman"/>
          <w:color w:val="auto"/>
          <w:sz w:val="36"/>
          <w:szCs w:val="36"/>
        </w:rPr>
      </w:pPr>
      <w:bookmarkStart w:id="43" w:name="_Toc58694827"/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Graf 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instrText xml:space="preserve"> SEQ Graf \* ARABIC </w:instrTex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noProof/>
          <w:color w:val="auto"/>
          <w:sz w:val="24"/>
          <w:szCs w:val="24"/>
        </w:rPr>
        <w:t>9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 – Zdroje informací na 2. stupni ZŠ</w:t>
      </w:r>
      <w:bookmarkEnd w:id="43"/>
    </w:p>
    <w:p w:rsidR="00411A20" w:rsidRDefault="000B2E05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Velkou převahu má</w:t>
      </w:r>
      <w:r w:rsidR="00D9690F">
        <w:rPr>
          <w:rFonts w:ascii="Times New Roman" w:hAnsi="Times New Roman" w:cs="Times New Roman"/>
          <w:sz w:val="24"/>
          <w:szCs w:val="24"/>
        </w:rPr>
        <w:t xml:space="preserve"> předmět Výchova ke zdraví, kterou žáci uvádějí nejčas</w:t>
      </w:r>
      <w:r w:rsidR="007466CC">
        <w:rPr>
          <w:rFonts w:ascii="Times New Roman" w:hAnsi="Times New Roman" w:cs="Times New Roman"/>
          <w:sz w:val="24"/>
          <w:szCs w:val="24"/>
        </w:rPr>
        <w:t xml:space="preserve">těji jako svůj informační zdroj v oblasti zdravých vztahů, sexuální výchovy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7466CC">
        <w:rPr>
          <w:rFonts w:ascii="Times New Roman" w:hAnsi="Times New Roman" w:cs="Times New Roman"/>
          <w:sz w:val="24"/>
          <w:szCs w:val="24"/>
        </w:rPr>
        <w:t>reprodukčního zdraví.</w:t>
      </w:r>
    </w:p>
    <w:p w:rsidR="007466CC" w:rsidRDefault="00897AC4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Jelikož chlapci uváděli internet jako </w:t>
      </w:r>
      <w:r w:rsidR="00DD6B20">
        <w:rPr>
          <w:rFonts w:ascii="Times New Roman" w:hAnsi="Times New Roman" w:cs="Times New Roman"/>
          <w:sz w:val="24"/>
          <w:szCs w:val="24"/>
        </w:rPr>
        <w:t>n</w:t>
      </w:r>
      <w:r w:rsidR="004C72E8">
        <w:rPr>
          <w:rFonts w:ascii="Times New Roman" w:hAnsi="Times New Roman" w:cs="Times New Roman"/>
          <w:sz w:val="24"/>
          <w:szCs w:val="24"/>
        </w:rPr>
        <w:t>ejčastější zdroj informací ohledně sexuál</w:t>
      </w:r>
      <w:r>
        <w:rPr>
          <w:rFonts w:ascii="Times New Roman" w:hAnsi="Times New Roman" w:cs="Times New Roman"/>
          <w:sz w:val="24"/>
          <w:szCs w:val="24"/>
        </w:rPr>
        <w:t>ně reprodukčního zdraví</w:t>
      </w:r>
      <w:r w:rsidR="004C72E8">
        <w:rPr>
          <w:rFonts w:ascii="Times New Roman" w:hAnsi="Times New Roman" w:cs="Times New Roman"/>
          <w:sz w:val="24"/>
          <w:szCs w:val="24"/>
        </w:rPr>
        <w:t>, dovolím si výzkum dopl</w:t>
      </w:r>
      <w:r w:rsidR="00DD6B20">
        <w:rPr>
          <w:rFonts w:ascii="Times New Roman" w:hAnsi="Times New Roman" w:cs="Times New Roman"/>
          <w:sz w:val="24"/>
          <w:szCs w:val="24"/>
        </w:rPr>
        <w:t xml:space="preserve">nit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DD6B20">
        <w:rPr>
          <w:rFonts w:ascii="Times New Roman" w:hAnsi="Times New Roman" w:cs="Times New Roman"/>
          <w:sz w:val="24"/>
          <w:szCs w:val="24"/>
        </w:rPr>
        <w:t>následující tabul</w:t>
      </w:r>
      <w:r w:rsidR="004850DC">
        <w:rPr>
          <w:rFonts w:ascii="Times New Roman" w:hAnsi="Times New Roman" w:cs="Times New Roman"/>
          <w:sz w:val="24"/>
          <w:szCs w:val="24"/>
        </w:rPr>
        <w:t>ku, která umožňuje širší náhled</w:t>
      </w:r>
      <w:r w:rsidR="00DD6B20">
        <w:rPr>
          <w:rFonts w:ascii="Times New Roman" w:hAnsi="Times New Roman" w:cs="Times New Roman"/>
          <w:sz w:val="24"/>
          <w:szCs w:val="24"/>
        </w:rPr>
        <w:t xml:space="preserve">na </w:t>
      </w:r>
      <w:r w:rsidR="004C72E8">
        <w:rPr>
          <w:rFonts w:ascii="Times New Roman" w:hAnsi="Times New Roman" w:cs="Times New Roman"/>
          <w:sz w:val="24"/>
          <w:szCs w:val="24"/>
        </w:rPr>
        <w:t xml:space="preserve">následující hodnocení </w:t>
      </w:r>
      <w:r w:rsidR="00D07A81">
        <w:rPr>
          <w:rFonts w:ascii="Times New Roman" w:hAnsi="Times New Roman" w:cs="Times New Roman"/>
          <w:sz w:val="24"/>
          <w:szCs w:val="24"/>
        </w:rPr>
        <w:t xml:space="preserve">informačních zdrojů „škola“, kdy velká část chlapců použila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D07A81">
        <w:rPr>
          <w:rFonts w:ascii="Times New Roman" w:hAnsi="Times New Roman" w:cs="Times New Roman"/>
          <w:sz w:val="24"/>
          <w:szCs w:val="24"/>
        </w:rPr>
        <w:t xml:space="preserve">sexuální výchovy hodnocení těchto informací jako nedostačujících, nepotřebných </w:t>
      </w:r>
      <w:r w:rsidR="00CE0E4B">
        <w:rPr>
          <w:rFonts w:ascii="Times New Roman" w:hAnsi="Times New Roman" w:cs="Times New Roman"/>
          <w:sz w:val="24"/>
          <w:szCs w:val="24"/>
        </w:rPr>
        <w:lastRenderedPageBreak/>
        <w:t>a </w:t>
      </w:r>
      <w:r w:rsidR="00D07A81">
        <w:rPr>
          <w:rFonts w:ascii="Times New Roman" w:hAnsi="Times New Roman" w:cs="Times New Roman"/>
          <w:sz w:val="24"/>
          <w:szCs w:val="24"/>
        </w:rPr>
        <w:t>předávaných příliš pozdě.</w:t>
      </w:r>
      <w:r w:rsidR="000B2E05">
        <w:rPr>
          <w:rFonts w:ascii="Times New Roman" w:hAnsi="Times New Roman" w:cs="Times New Roman"/>
          <w:sz w:val="24"/>
          <w:szCs w:val="24"/>
        </w:rPr>
        <w:t xml:space="preserve"> Ve</w:t>
      </w:r>
      <w:r w:rsidR="0003250F">
        <w:rPr>
          <w:rFonts w:ascii="Times New Roman" w:hAnsi="Times New Roman" w:cs="Times New Roman"/>
          <w:sz w:val="24"/>
          <w:szCs w:val="24"/>
        </w:rPr>
        <w:t xml:space="preserve"> vyhodnocování beru</w:t>
      </w:r>
      <w:r w:rsidR="00DD6B20">
        <w:rPr>
          <w:rFonts w:ascii="Times New Roman" w:hAnsi="Times New Roman" w:cs="Times New Roman"/>
          <w:sz w:val="24"/>
          <w:szCs w:val="24"/>
        </w:rPr>
        <w:t xml:space="preserve"> v potaz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DD6B20">
        <w:rPr>
          <w:rFonts w:ascii="Times New Roman" w:hAnsi="Times New Roman" w:cs="Times New Roman"/>
          <w:sz w:val="24"/>
          <w:szCs w:val="24"/>
        </w:rPr>
        <w:t>tyto informač</w:t>
      </w:r>
      <w:r w:rsidR="00C51318">
        <w:rPr>
          <w:rFonts w:ascii="Times New Roman" w:hAnsi="Times New Roman" w:cs="Times New Roman"/>
          <w:sz w:val="24"/>
          <w:szCs w:val="24"/>
        </w:rPr>
        <w:t>ní zdroje, které žáci p</w:t>
      </w:r>
      <w:r w:rsidR="008F0AC8">
        <w:rPr>
          <w:rFonts w:ascii="Times New Roman" w:hAnsi="Times New Roman" w:cs="Times New Roman"/>
          <w:sz w:val="24"/>
          <w:szCs w:val="24"/>
        </w:rPr>
        <w:t xml:space="preserve">oužívají spolu </w:t>
      </w:r>
      <w:r w:rsidR="00CE0E4B">
        <w:rPr>
          <w:rFonts w:ascii="Times New Roman" w:hAnsi="Times New Roman" w:cs="Times New Roman"/>
          <w:sz w:val="24"/>
          <w:szCs w:val="24"/>
        </w:rPr>
        <w:t>s </w:t>
      </w:r>
      <w:r w:rsidR="008F0AC8">
        <w:rPr>
          <w:rFonts w:ascii="Times New Roman" w:hAnsi="Times New Roman" w:cs="Times New Roman"/>
          <w:sz w:val="24"/>
          <w:szCs w:val="24"/>
        </w:rPr>
        <w:t>jejich obsahy -</w:t>
      </w:r>
      <w:r w:rsidR="0003250F">
        <w:rPr>
          <w:rFonts w:ascii="Times New Roman" w:hAnsi="Times New Roman" w:cs="Times New Roman"/>
          <w:sz w:val="24"/>
          <w:szCs w:val="24"/>
        </w:rPr>
        <w:t xml:space="preserve"> ovlivňuje tak jejich pohled na lidskou sexualitu.</w:t>
      </w:r>
    </w:p>
    <w:p w:rsidR="000B2E05" w:rsidRPr="007A2DA2" w:rsidRDefault="000B2E05" w:rsidP="000B2E05">
      <w:pPr>
        <w:pStyle w:val="Titulek"/>
        <w:keepNext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4" w:name="_Toc58694738"/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Tabulka 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SEQ Tabulka \* ARABIC </w:instrTex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10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Získávání informací </w:t>
      </w:r>
      <w:r w:rsidR="00CE0E4B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>z</w:t>
      </w:r>
      <w:r w:rsidR="00CE0E4B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>internetu</w:t>
      </w:r>
      <w:bookmarkEnd w:id="44"/>
    </w:p>
    <w:tbl>
      <w:tblPr>
        <w:tblW w:w="8560" w:type="dxa"/>
        <w:tblCellMar>
          <w:left w:w="70" w:type="dxa"/>
          <w:right w:w="70" w:type="dxa"/>
        </w:tblCellMar>
        <w:tblLook w:val="04A0"/>
      </w:tblPr>
      <w:tblGrid>
        <w:gridCol w:w="3280"/>
        <w:gridCol w:w="521"/>
        <w:gridCol w:w="1239"/>
        <w:gridCol w:w="521"/>
        <w:gridCol w:w="1239"/>
        <w:gridCol w:w="521"/>
        <w:gridCol w:w="1239"/>
      </w:tblGrid>
      <w:tr w:rsidR="000B2E05" w:rsidRPr="007A2DA2" w:rsidTr="002626F7">
        <w:trPr>
          <w:trHeight w:val="312"/>
        </w:trPr>
        <w:tc>
          <w:tcPr>
            <w:tcW w:w="32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760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C000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dívky</w:t>
            </w:r>
          </w:p>
        </w:tc>
        <w:tc>
          <w:tcPr>
            <w:tcW w:w="1760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8DB4E2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chlapci</w:t>
            </w:r>
          </w:p>
        </w:tc>
      </w:tr>
      <w:tr w:rsidR="000B2E05" w:rsidRPr="007A2DA2" w:rsidTr="002626F7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CE0E4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0B2E05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internetu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44,5%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35,7%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53,8%</w:t>
            </w:r>
          </w:p>
        </w:tc>
      </w:tr>
      <w:tr w:rsidR="000B2E05" w:rsidRPr="007A2DA2" w:rsidTr="002626F7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uvedli zdroj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22,0%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13,1%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31,3%</w:t>
            </w:r>
          </w:p>
        </w:tc>
      </w:tr>
      <w:tr w:rsidR="000B2E05" w:rsidRPr="007A2DA2" w:rsidTr="002626F7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uvedli zdroj porno stránky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12,8%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1,2%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25,0%</w:t>
            </w:r>
          </w:p>
        </w:tc>
      </w:tr>
    </w:tbl>
    <w:p w:rsidR="000B2E05" w:rsidRDefault="000B2E05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56" w:rsidRDefault="00C51318" w:rsidP="00431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celkového počtu 164 dotáz</w:t>
      </w:r>
      <w:r w:rsidR="004850DC">
        <w:rPr>
          <w:rFonts w:ascii="Times New Roman" w:hAnsi="Times New Roman" w:cs="Times New Roman"/>
          <w:sz w:val="24"/>
          <w:szCs w:val="24"/>
        </w:rPr>
        <w:t>aných, uvedlo internet jako zdroj informací ohledně lidské sexuality</w:t>
      </w:r>
      <w:r>
        <w:rPr>
          <w:rFonts w:ascii="Times New Roman" w:hAnsi="Times New Roman" w:cs="Times New Roman"/>
          <w:sz w:val="24"/>
          <w:szCs w:val="24"/>
        </w:rPr>
        <w:t xml:space="preserve"> 73 žáků, tedy 44,5% respondentů. </w:t>
      </w:r>
      <w:r w:rsidR="00E92FD5">
        <w:rPr>
          <w:rFonts w:ascii="Times New Roman" w:hAnsi="Times New Roman" w:cs="Times New Roman"/>
          <w:sz w:val="24"/>
          <w:szCs w:val="24"/>
        </w:rPr>
        <w:t xml:space="preserve">Z toho </w:t>
      </w:r>
      <w:r w:rsidR="004850DC">
        <w:rPr>
          <w:rFonts w:ascii="Times New Roman" w:hAnsi="Times New Roman" w:cs="Times New Roman"/>
          <w:sz w:val="24"/>
          <w:szCs w:val="24"/>
        </w:rPr>
        <w:t>37 žáků své internetové zdroje neupřesnilo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E92FD5">
        <w:rPr>
          <w:rFonts w:ascii="Times New Roman" w:hAnsi="Times New Roman" w:cs="Times New Roman"/>
          <w:sz w:val="24"/>
          <w:szCs w:val="24"/>
        </w:rPr>
        <w:t xml:space="preserve">36 uvedlo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E92FD5">
        <w:rPr>
          <w:rFonts w:ascii="Times New Roman" w:hAnsi="Times New Roman" w:cs="Times New Roman"/>
          <w:sz w:val="24"/>
          <w:szCs w:val="24"/>
        </w:rPr>
        <w:t xml:space="preserve">konkrétní internetový zdroj, bylo to 11 dívek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E92FD5">
        <w:rPr>
          <w:rFonts w:ascii="Times New Roman" w:hAnsi="Times New Roman" w:cs="Times New Roman"/>
          <w:sz w:val="24"/>
          <w:szCs w:val="24"/>
        </w:rPr>
        <w:t xml:space="preserve">25 chlapců, nejčastěji uváděli youtubery, </w:t>
      </w:r>
      <w:r w:rsidR="0008665A">
        <w:rPr>
          <w:rFonts w:ascii="Times New Roman" w:hAnsi="Times New Roman" w:cs="Times New Roman"/>
          <w:sz w:val="24"/>
          <w:szCs w:val="24"/>
        </w:rPr>
        <w:t xml:space="preserve">sociální sítě (instagram, facebook, lide.cz), </w:t>
      </w:r>
      <w:r w:rsidR="00E92FD5">
        <w:rPr>
          <w:rFonts w:ascii="Times New Roman" w:hAnsi="Times New Roman" w:cs="Times New Roman"/>
          <w:sz w:val="24"/>
          <w:szCs w:val="24"/>
        </w:rPr>
        <w:t>různé</w:t>
      </w:r>
      <w:r w:rsidR="006D0FFA">
        <w:rPr>
          <w:rFonts w:ascii="Times New Roman" w:hAnsi="Times New Roman" w:cs="Times New Roman"/>
          <w:sz w:val="24"/>
          <w:szCs w:val="24"/>
        </w:rPr>
        <w:t>podcasty (</w:t>
      </w:r>
      <w:r w:rsidR="00E92FD5">
        <w:rPr>
          <w:rFonts w:ascii="Times New Roman" w:hAnsi="Times New Roman" w:cs="Times New Roman"/>
          <w:sz w:val="24"/>
          <w:szCs w:val="24"/>
        </w:rPr>
        <w:t xml:space="preserve">Radio R: Vyhonit ďábla), internetové seriály (opět Sex education)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E92FD5">
        <w:rPr>
          <w:rFonts w:ascii="Times New Roman" w:hAnsi="Times New Roman" w:cs="Times New Roman"/>
          <w:sz w:val="24"/>
          <w:szCs w:val="24"/>
        </w:rPr>
        <w:t>porno stránky</w:t>
      </w:r>
      <w:r w:rsidR="004850DC">
        <w:rPr>
          <w:rFonts w:ascii="Times New Roman" w:hAnsi="Times New Roman" w:cs="Times New Roman"/>
          <w:sz w:val="24"/>
          <w:szCs w:val="24"/>
        </w:rPr>
        <w:t xml:space="preserve"> (nejčastěji </w:t>
      </w:r>
      <w:r w:rsidR="0003250F">
        <w:rPr>
          <w:rFonts w:ascii="Times New Roman" w:hAnsi="Times New Roman" w:cs="Times New Roman"/>
          <w:sz w:val="24"/>
          <w:szCs w:val="24"/>
        </w:rPr>
        <w:t>www.</w:t>
      </w:r>
      <w:r w:rsidR="004850DC">
        <w:rPr>
          <w:rFonts w:ascii="Times New Roman" w:hAnsi="Times New Roman" w:cs="Times New Roman"/>
          <w:sz w:val="24"/>
          <w:szCs w:val="24"/>
        </w:rPr>
        <w:t>redtube</w:t>
      </w:r>
      <w:r w:rsidR="0003250F">
        <w:rPr>
          <w:rFonts w:ascii="Times New Roman" w:hAnsi="Times New Roman" w:cs="Times New Roman"/>
          <w:sz w:val="24"/>
          <w:szCs w:val="24"/>
        </w:rPr>
        <w:t>.com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3250F">
        <w:rPr>
          <w:rFonts w:ascii="Times New Roman" w:hAnsi="Times New Roman" w:cs="Times New Roman"/>
          <w:sz w:val="24"/>
          <w:szCs w:val="24"/>
        </w:rPr>
        <w:t>www.</w:t>
      </w:r>
      <w:r w:rsidR="004850DC">
        <w:rPr>
          <w:rFonts w:ascii="Times New Roman" w:hAnsi="Times New Roman" w:cs="Times New Roman"/>
          <w:sz w:val="24"/>
          <w:szCs w:val="24"/>
        </w:rPr>
        <w:t>pornhub</w:t>
      </w:r>
      <w:r w:rsidR="0003250F">
        <w:rPr>
          <w:rFonts w:ascii="Times New Roman" w:hAnsi="Times New Roman" w:cs="Times New Roman"/>
          <w:sz w:val="24"/>
          <w:szCs w:val="24"/>
        </w:rPr>
        <w:t>.com</w:t>
      </w:r>
      <w:r w:rsidR="004850DC">
        <w:rPr>
          <w:rFonts w:ascii="Times New Roman" w:hAnsi="Times New Roman" w:cs="Times New Roman"/>
          <w:sz w:val="24"/>
          <w:szCs w:val="24"/>
        </w:rPr>
        <w:t>)</w:t>
      </w:r>
      <w:r w:rsidR="00E92FD5">
        <w:rPr>
          <w:rFonts w:ascii="Times New Roman" w:hAnsi="Times New Roman" w:cs="Times New Roman"/>
          <w:sz w:val="24"/>
          <w:szCs w:val="24"/>
        </w:rPr>
        <w:t xml:space="preserve">. Z celkového </w:t>
      </w:r>
      <w:r w:rsidR="004D1D9F">
        <w:rPr>
          <w:rFonts w:ascii="Times New Roman" w:hAnsi="Times New Roman" w:cs="Times New Roman"/>
          <w:sz w:val="24"/>
          <w:szCs w:val="24"/>
        </w:rPr>
        <w:t xml:space="preserve">počtu to bylo 20 chlapců </w:t>
      </w:r>
      <w:r w:rsidR="00CE0E4B">
        <w:rPr>
          <w:rFonts w:ascii="Times New Roman" w:hAnsi="Times New Roman" w:cs="Times New Roman"/>
          <w:sz w:val="24"/>
          <w:szCs w:val="24"/>
        </w:rPr>
        <w:t>a 1 </w:t>
      </w:r>
      <w:r w:rsidR="004D1D9F">
        <w:rPr>
          <w:rFonts w:ascii="Times New Roman" w:hAnsi="Times New Roman" w:cs="Times New Roman"/>
          <w:sz w:val="24"/>
          <w:szCs w:val="24"/>
        </w:rPr>
        <w:t xml:space="preserve">dívka, kteří uvedli jako svůj internetový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4D1D9F">
        <w:rPr>
          <w:rFonts w:ascii="Times New Roman" w:hAnsi="Times New Roman" w:cs="Times New Roman"/>
          <w:sz w:val="24"/>
          <w:szCs w:val="24"/>
        </w:rPr>
        <w:t xml:space="preserve">zároveň </w:t>
      </w:r>
      <w:r w:rsidR="0008665A">
        <w:rPr>
          <w:rFonts w:ascii="Times New Roman" w:hAnsi="Times New Roman" w:cs="Times New Roman"/>
          <w:sz w:val="24"/>
          <w:szCs w:val="24"/>
        </w:rPr>
        <w:t xml:space="preserve">tedy </w:t>
      </w:r>
      <w:r w:rsidR="004D1D9F">
        <w:rPr>
          <w:rFonts w:ascii="Times New Roman" w:hAnsi="Times New Roman" w:cs="Times New Roman"/>
          <w:sz w:val="24"/>
          <w:szCs w:val="24"/>
        </w:rPr>
        <w:t xml:space="preserve">informační zdroj stránky s pornografickým obsahem. </w:t>
      </w:r>
      <w:r w:rsidR="00925686">
        <w:rPr>
          <w:rFonts w:ascii="Times New Roman" w:hAnsi="Times New Roman" w:cs="Times New Roman"/>
          <w:sz w:val="24"/>
          <w:szCs w:val="24"/>
        </w:rPr>
        <w:t xml:space="preserve">Součástí další </w:t>
      </w:r>
      <w:r w:rsidR="00431F56">
        <w:rPr>
          <w:rFonts w:ascii="Times New Roman" w:hAnsi="Times New Roman" w:cs="Times New Roman"/>
          <w:sz w:val="24"/>
          <w:szCs w:val="24"/>
        </w:rPr>
        <w:t xml:space="preserve">úlohy bylo zjišťování, v jakém typu rodinného uspořádání respondenti vyrůstají. </w:t>
      </w:r>
    </w:p>
    <w:p w:rsidR="000B2E05" w:rsidRPr="007A2DA2" w:rsidRDefault="000B2E05" w:rsidP="000B2E05">
      <w:pPr>
        <w:pStyle w:val="Titulek"/>
        <w:keepNext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5" w:name="_Toc58694739"/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Tabulka 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SEQ Tabulka \* ARABIC </w:instrTex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11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Rodinné poměry</w:t>
      </w:r>
      <w:bookmarkEnd w:id="45"/>
    </w:p>
    <w:tbl>
      <w:tblPr>
        <w:tblW w:w="9184" w:type="dxa"/>
        <w:tblCellMar>
          <w:left w:w="70" w:type="dxa"/>
          <w:right w:w="70" w:type="dxa"/>
        </w:tblCellMar>
        <w:tblLook w:val="04A0"/>
      </w:tblPr>
      <w:tblGrid>
        <w:gridCol w:w="5095"/>
        <w:gridCol w:w="521"/>
        <w:gridCol w:w="842"/>
        <w:gridCol w:w="403"/>
        <w:gridCol w:w="960"/>
        <w:gridCol w:w="403"/>
        <w:gridCol w:w="960"/>
      </w:tblGrid>
      <w:tr w:rsidR="000B2E05" w:rsidRPr="007A2DA2" w:rsidTr="002626F7">
        <w:trPr>
          <w:trHeight w:val="263"/>
        </w:trPr>
        <w:tc>
          <w:tcPr>
            <w:tcW w:w="50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Žiješ:</w:t>
            </w:r>
          </w:p>
        </w:tc>
        <w:tc>
          <w:tcPr>
            <w:tcW w:w="1363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363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C000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dívky</w:t>
            </w:r>
          </w:p>
        </w:tc>
        <w:tc>
          <w:tcPr>
            <w:tcW w:w="1363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538DD5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chlapci</w:t>
            </w:r>
          </w:p>
        </w:tc>
      </w:tr>
      <w:tr w:rsidR="000B2E05" w:rsidRPr="007A2DA2" w:rsidTr="002626F7">
        <w:trPr>
          <w:trHeight w:val="243"/>
        </w:trPr>
        <w:tc>
          <w:tcPr>
            <w:tcW w:w="509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CE0E4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0B2E05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oběma vlastními rodiči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66,5%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61,9%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71,3%</w:t>
            </w:r>
          </w:p>
        </w:tc>
      </w:tr>
      <w:tr w:rsidR="000B2E05" w:rsidRPr="007A2DA2" w:rsidTr="002626F7">
        <w:trPr>
          <w:trHeight w:val="243"/>
        </w:trPr>
        <w:tc>
          <w:tcPr>
            <w:tcW w:w="509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pouze </w:t>
            </w:r>
            <w:r w:rsidR="00CE0E4B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CE0E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jedním rodičem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17,7%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19,0%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16,3%</w:t>
            </w:r>
          </w:p>
        </w:tc>
      </w:tr>
      <w:tr w:rsidR="000B2E05" w:rsidRPr="007A2DA2" w:rsidTr="002626F7">
        <w:trPr>
          <w:trHeight w:val="243"/>
        </w:trPr>
        <w:tc>
          <w:tcPr>
            <w:tcW w:w="509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pouze </w:t>
            </w:r>
            <w:r w:rsidR="00CE0E4B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CE0E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jedním rodičem - MATKA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17,1%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17,9%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16,3%</w:t>
            </w:r>
          </w:p>
        </w:tc>
      </w:tr>
      <w:tr w:rsidR="000B2E05" w:rsidRPr="007A2DA2" w:rsidTr="002626F7">
        <w:trPr>
          <w:trHeight w:val="243"/>
        </w:trPr>
        <w:tc>
          <w:tcPr>
            <w:tcW w:w="509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pouze </w:t>
            </w:r>
            <w:r w:rsidR="00CE0E4B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CE0E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jedním rodičem - OTEC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1,2%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2,4%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0B2E05" w:rsidRPr="007A2DA2" w:rsidTr="002626F7">
        <w:trPr>
          <w:trHeight w:val="243"/>
        </w:trPr>
        <w:tc>
          <w:tcPr>
            <w:tcW w:w="509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CE0E4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0B2E05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jedním vlastním rodičem </w:t>
            </w: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0B2E05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druhým nevlastním rodičem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9,1%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10,7%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7,5%</w:t>
            </w:r>
          </w:p>
        </w:tc>
      </w:tr>
      <w:tr w:rsidR="000B2E05" w:rsidRPr="007A2DA2" w:rsidTr="002626F7">
        <w:trPr>
          <w:trHeight w:val="243"/>
        </w:trPr>
        <w:tc>
          <w:tcPr>
            <w:tcW w:w="509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CE0E4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0B2E05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jedním vlastním rodičem (MATKA) </w:t>
            </w: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0B2E05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druhým nevlastním rodičem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7,3%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8,3%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6,3%</w:t>
            </w:r>
          </w:p>
        </w:tc>
      </w:tr>
      <w:tr w:rsidR="000B2E05" w:rsidRPr="007A2DA2" w:rsidTr="002626F7">
        <w:trPr>
          <w:trHeight w:val="243"/>
        </w:trPr>
        <w:tc>
          <w:tcPr>
            <w:tcW w:w="509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CE0E4B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0B2E05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jedním vlastním rodičem (OTEC) </w:t>
            </w: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0B2E05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druhým nevlastním rodičem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1,8%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3,6%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0B2E05" w:rsidRPr="007A2DA2" w:rsidTr="002626F7">
        <w:trPr>
          <w:trHeight w:val="243"/>
        </w:trPr>
        <w:tc>
          <w:tcPr>
            <w:tcW w:w="509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jiná varianta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3,0%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2,4%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3,8%</w:t>
            </w:r>
          </w:p>
        </w:tc>
      </w:tr>
    </w:tbl>
    <w:p w:rsidR="000B2E05" w:rsidRDefault="000B2E05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47" w:rsidRPr="000B2E05" w:rsidRDefault="00BD68C8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C8">
        <w:rPr>
          <w:rFonts w:ascii="Times New Roman" w:hAnsi="Times New Roman" w:cs="Times New Roman"/>
          <w:b/>
          <w:sz w:val="24"/>
          <w:szCs w:val="24"/>
        </w:rPr>
        <w:t>Následující část se týká názorů žáků na informace předávané školou:</w:t>
      </w:r>
    </w:p>
    <w:p w:rsidR="00BD68C8" w:rsidRPr="00BD68C8" w:rsidRDefault="0003250F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měli možnost zatrhnout libovolné množství variant hodnocení, tedy ne jen jednu možnost.</w:t>
      </w:r>
      <w:r w:rsidR="00A361BA">
        <w:rPr>
          <w:rFonts w:ascii="Times New Roman" w:hAnsi="Times New Roman" w:cs="Times New Roman"/>
          <w:sz w:val="24"/>
          <w:szCs w:val="24"/>
        </w:rPr>
        <w:t xml:space="preserve"> Někteří žáci tuto část hodnocení vynechali, přesto budu vycházet z celkového počtu žáků – tedy 100% = 164 žáků.</w:t>
      </w:r>
    </w:p>
    <w:p w:rsidR="000B2E05" w:rsidRPr="007A2DA2" w:rsidRDefault="000B2E05" w:rsidP="000B2E05">
      <w:pPr>
        <w:pStyle w:val="Titulek"/>
        <w:keepNext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6" w:name="_Toc58694740"/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Tabulka 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SEQ Tabulka \* ARABIC </w:instrTex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12</w:t>
      </w:r>
      <w:r w:rsidR="00D14B94"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Charakter informací</w:t>
      </w:r>
      <w:bookmarkEnd w:id="46"/>
    </w:p>
    <w:tbl>
      <w:tblPr>
        <w:tblW w:w="9151" w:type="dxa"/>
        <w:tblCellMar>
          <w:left w:w="70" w:type="dxa"/>
          <w:right w:w="70" w:type="dxa"/>
        </w:tblCellMar>
        <w:tblLook w:val="04A0"/>
      </w:tblPr>
      <w:tblGrid>
        <w:gridCol w:w="4248"/>
        <w:gridCol w:w="630"/>
        <w:gridCol w:w="1113"/>
        <w:gridCol w:w="467"/>
        <w:gridCol w:w="1113"/>
        <w:gridCol w:w="467"/>
        <w:gridCol w:w="1113"/>
      </w:tblGrid>
      <w:tr w:rsidR="000B2E05" w:rsidRPr="007A2DA2" w:rsidTr="002626F7">
        <w:trPr>
          <w:trHeight w:val="720"/>
        </w:trPr>
        <w:tc>
          <w:tcPr>
            <w:tcW w:w="424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Máš pocit, že informace </w:t>
            </w:r>
            <w:r w:rsidR="00CE0E4B" w:rsidRPr="007A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  <w:r w:rsidR="00CE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problematice reprodukčního zdraví </w:t>
            </w:r>
            <w:r w:rsidR="00CE0E4B" w:rsidRPr="007A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CE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lidské sexualitě, které ve škole získáváš, jsou: </w:t>
            </w:r>
          </w:p>
        </w:tc>
        <w:tc>
          <w:tcPr>
            <w:tcW w:w="1743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580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C000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dívky</w:t>
            </w:r>
          </w:p>
        </w:tc>
        <w:tc>
          <w:tcPr>
            <w:tcW w:w="1580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538DD5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chlapci</w:t>
            </w:r>
          </w:p>
        </w:tc>
      </w:tr>
      <w:tr w:rsidR="000B2E05" w:rsidRPr="007A2DA2" w:rsidTr="002626F7">
        <w:trPr>
          <w:trHeight w:val="221"/>
        </w:trPr>
        <w:tc>
          <w:tcPr>
            <w:tcW w:w="4248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dostačující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48,2%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47,6%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48,8%</w:t>
            </w:r>
          </w:p>
        </w:tc>
      </w:tr>
      <w:tr w:rsidR="000B2E05" w:rsidRPr="007A2DA2" w:rsidTr="002626F7">
        <w:trPr>
          <w:trHeight w:val="221"/>
        </w:trPr>
        <w:tc>
          <w:tcPr>
            <w:tcW w:w="4248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potřebné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45,7%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60,7%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30,0%</w:t>
            </w:r>
          </w:p>
        </w:tc>
      </w:tr>
      <w:tr w:rsidR="000B2E05" w:rsidRPr="007A2DA2" w:rsidTr="002626F7">
        <w:trPr>
          <w:trHeight w:val="221"/>
        </w:trPr>
        <w:tc>
          <w:tcPr>
            <w:tcW w:w="4248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předávány </w:t>
            </w:r>
            <w:r w:rsidR="00CE0E4B"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  <w:r w:rsidR="00CE0E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přiměřeném čase (období, věku)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36,6%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47,6%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25,0%</w:t>
            </w:r>
          </w:p>
        </w:tc>
      </w:tr>
      <w:tr w:rsidR="000B2E05" w:rsidRPr="007A2DA2" w:rsidTr="002626F7">
        <w:trPr>
          <w:trHeight w:val="221"/>
        </w:trPr>
        <w:tc>
          <w:tcPr>
            <w:tcW w:w="4248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nedostačující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34,8%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33,3%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36,3%</w:t>
            </w:r>
          </w:p>
        </w:tc>
      </w:tr>
      <w:tr w:rsidR="000B2E05" w:rsidRPr="007A2DA2" w:rsidTr="002626F7">
        <w:trPr>
          <w:trHeight w:val="221"/>
        </w:trPr>
        <w:tc>
          <w:tcPr>
            <w:tcW w:w="4248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předávány příliš pozdě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19,5%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17,9%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21,3%</w:t>
            </w:r>
          </w:p>
        </w:tc>
      </w:tr>
      <w:tr w:rsidR="000B2E05" w:rsidRPr="007A2DA2" w:rsidTr="002626F7">
        <w:trPr>
          <w:trHeight w:val="221"/>
        </w:trPr>
        <w:tc>
          <w:tcPr>
            <w:tcW w:w="4248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aktuální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17,1%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16,7%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17,5%</w:t>
            </w:r>
          </w:p>
        </w:tc>
      </w:tr>
      <w:tr w:rsidR="000B2E05" w:rsidRPr="007A2DA2" w:rsidTr="002626F7">
        <w:trPr>
          <w:trHeight w:val="221"/>
        </w:trPr>
        <w:tc>
          <w:tcPr>
            <w:tcW w:w="4248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neaktuální (zastaralé)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13,4%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10,7%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16,3%</w:t>
            </w:r>
          </w:p>
        </w:tc>
      </w:tr>
      <w:tr w:rsidR="000B2E05" w:rsidRPr="007A2DA2" w:rsidTr="002626F7">
        <w:trPr>
          <w:trHeight w:val="221"/>
        </w:trPr>
        <w:tc>
          <w:tcPr>
            <w:tcW w:w="4248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nepotřebné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12,2%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2,4%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22,5%</w:t>
            </w:r>
          </w:p>
        </w:tc>
      </w:tr>
      <w:tr w:rsidR="000B2E05" w:rsidRPr="007A2DA2" w:rsidTr="002626F7">
        <w:trPr>
          <w:trHeight w:val="221"/>
        </w:trPr>
        <w:tc>
          <w:tcPr>
            <w:tcW w:w="4248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příliš odborné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9,1%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8,3%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10,0%</w:t>
            </w:r>
          </w:p>
        </w:tc>
      </w:tr>
      <w:tr w:rsidR="000B2E05" w:rsidRPr="007A2DA2" w:rsidTr="002626F7">
        <w:trPr>
          <w:trHeight w:val="221"/>
        </w:trPr>
        <w:tc>
          <w:tcPr>
            <w:tcW w:w="4248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povrchní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8,5%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9,5%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7,5%</w:t>
            </w:r>
          </w:p>
        </w:tc>
      </w:tr>
      <w:tr w:rsidR="000B2E05" w:rsidRPr="007A2DA2" w:rsidTr="002626F7">
        <w:trPr>
          <w:trHeight w:val="221"/>
        </w:trPr>
        <w:tc>
          <w:tcPr>
            <w:tcW w:w="4248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předávány příliš brzy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4,9%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ECAF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4,8%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0B2E05" w:rsidRPr="007A2DA2" w:rsidRDefault="000B2E05" w:rsidP="0026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2DA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5,0%</w:t>
            </w:r>
          </w:p>
        </w:tc>
      </w:tr>
    </w:tbl>
    <w:p w:rsidR="00B62147" w:rsidRDefault="00B62147" w:rsidP="00ED38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834" w:rsidRDefault="00ED3834" w:rsidP="00ED38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834" w:rsidRDefault="00ED3834" w:rsidP="00ED38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757" w:rsidRDefault="00262674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Nejmenší</w:t>
      </w:r>
      <w:r w:rsidR="00A361BA">
        <w:rPr>
          <w:rFonts w:ascii="Times New Roman" w:hAnsi="Times New Roman" w:cs="Times New Roman"/>
          <w:sz w:val="24"/>
          <w:szCs w:val="24"/>
        </w:rPr>
        <w:t xml:space="preserve"> skupina žáků hodnotí informace poskytnuté školou jako „příliš odborné“(9,1%) „povrchní“(8,5%) nebo „předávány příliš brzy“</w:t>
      </w:r>
      <w:r>
        <w:rPr>
          <w:rFonts w:ascii="Times New Roman" w:hAnsi="Times New Roman" w:cs="Times New Roman"/>
          <w:sz w:val="24"/>
          <w:szCs w:val="24"/>
        </w:rPr>
        <w:t xml:space="preserve"> (4,8%). Středně početná skupina hodnotí informace jako „předávány příliš pozdě“ (19,5%), „aktuální“ (17%), „neaktuální/zastaralé“ (13,4%)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„nepotřebné“ (</w:t>
      </w:r>
      <w:r w:rsidR="006E0FF7">
        <w:rPr>
          <w:rFonts w:ascii="Times New Roman" w:hAnsi="Times New Roman" w:cs="Times New Roman"/>
          <w:sz w:val="24"/>
          <w:szCs w:val="24"/>
        </w:rPr>
        <w:t xml:space="preserve">12,2%). Nejvíce žáků zvolilo mezi možnostmi: „dostačující“ (48,2%), „potřebné“ (45,7%), „předávány v přiměřeném čase (období, věku)“ (36,6%)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6E0FF7">
        <w:rPr>
          <w:rFonts w:ascii="Times New Roman" w:hAnsi="Times New Roman" w:cs="Times New Roman"/>
          <w:sz w:val="24"/>
          <w:szCs w:val="24"/>
        </w:rPr>
        <w:t>„nedostačující“ (34,8%).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 w:rsidR="006A2757">
        <w:rPr>
          <w:rFonts w:ascii="Times New Roman" w:hAnsi="Times New Roman" w:cs="Times New Roman"/>
          <w:sz w:val="24"/>
          <w:szCs w:val="24"/>
        </w:rPr>
        <w:t>žáků tedy převládá hodnocení informací ze školy jako dostačujících (1. místo) oproti nedostačujících (4. místo), přesto 57 žáků ze 164 není nezanedbatelné číslo.</w:t>
      </w:r>
    </w:p>
    <w:p w:rsidR="0003250F" w:rsidRDefault="006A2757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lepší názornost uvádím opět graf, kde můžeme lépe vidět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rozdíly v hodnocení mezi chlapci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dívkami. </w:t>
      </w:r>
    </w:p>
    <w:p w:rsidR="001534EF" w:rsidRDefault="006A2757" w:rsidP="00B7547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757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1212" cy="3462035"/>
            <wp:effectExtent l="19050" t="0" r="10938" b="5065"/>
            <wp:docPr id="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25686" w:rsidRPr="00925686" w:rsidRDefault="00925686" w:rsidP="00925686">
      <w:pPr>
        <w:pStyle w:val="Titulek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58694828"/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Graf 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instrText xml:space="preserve"> SEQ Graf \* ARABIC </w:instrTex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7A2DA2">
        <w:rPr>
          <w:rFonts w:ascii="Times New Roman" w:hAnsi="Times New Roman" w:cs="Times New Roman"/>
          <w:noProof/>
          <w:color w:val="auto"/>
          <w:sz w:val="24"/>
          <w:szCs w:val="24"/>
        </w:rPr>
        <w:t>10</w:t>
      </w:r>
      <w:r w:rsidR="00D14B94" w:rsidRPr="007A2DA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A2DA2">
        <w:rPr>
          <w:rFonts w:ascii="Times New Roman" w:hAnsi="Times New Roman" w:cs="Times New Roman"/>
          <w:color w:val="auto"/>
          <w:sz w:val="24"/>
          <w:szCs w:val="24"/>
        </w:rPr>
        <w:t xml:space="preserve"> – Charakter informací</w:t>
      </w:r>
      <w:bookmarkEnd w:id="47"/>
    </w:p>
    <w:p w:rsidR="001534EF" w:rsidRDefault="001534EF" w:rsidP="001534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Zatímco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>
        <w:rPr>
          <w:rFonts w:ascii="Times New Roman" w:hAnsi="Times New Roman" w:cs="Times New Roman"/>
          <w:sz w:val="24"/>
          <w:szCs w:val="24"/>
        </w:rPr>
        <w:t xml:space="preserve">kategorií „dostačující“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„nedostačující“ se dívky s chlapci téměř shodnou, tak </w:t>
      </w:r>
      <w:r w:rsidR="00CE0E4B">
        <w:rPr>
          <w:rFonts w:ascii="Times New Roman" w:hAnsi="Times New Roman" w:cs="Times New Roman"/>
          <w:sz w:val="24"/>
          <w:szCs w:val="24"/>
        </w:rPr>
        <w:t>u </w:t>
      </w:r>
      <w:r>
        <w:rPr>
          <w:rFonts w:ascii="Times New Roman" w:hAnsi="Times New Roman" w:cs="Times New Roman"/>
          <w:sz w:val="24"/>
          <w:szCs w:val="24"/>
        </w:rPr>
        <w:t xml:space="preserve">„potřebných“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C17BDB">
        <w:rPr>
          <w:rFonts w:ascii="Times New Roman" w:hAnsi="Times New Roman" w:cs="Times New Roman"/>
          <w:sz w:val="24"/>
          <w:szCs w:val="24"/>
        </w:rPr>
        <w:t>„předávaných v přiměřeném čase</w:t>
      </w:r>
      <w:r>
        <w:rPr>
          <w:rFonts w:ascii="Times New Roman" w:hAnsi="Times New Roman" w:cs="Times New Roman"/>
          <w:sz w:val="24"/>
          <w:szCs w:val="24"/>
        </w:rPr>
        <w:t xml:space="preserve">“ tuto možnost zatrhlo dvojnásobné množství dívek oproti chlapcům. Nejvíce se názor dívek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chlapců liší v potřebnosti informací ohledně lidské sexuality, dívky tyto informace shledávají </w:t>
      </w:r>
      <w:r w:rsidR="006D6C0E">
        <w:rPr>
          <w:rFonts w:ascii="Times New Roman" w:hAnsi="Times New Roman" w:cs="Times New Roman"/>
          <w:sz w:val="24"/>
          <w:szCs w:val="24"/>
        </w:rPr>
        <w:t xml:space="preserve">jako potřebné ve větší míře, chlapci častěji využili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 w:rsidR="006D6C0E">
        <w:rPr>
          <w:rFonts w:ascii="Times New Roman" w:hAnsi="Times New Roman" w:cs="Times New Roman"/>
          <w:sz w:val="24"/>
          <w:szCs w:val="24"/>
        </w:rPr>
        <w:t xml:space="preserve">možnost „nepotřebné“. Ve zbylých kategorií nejsou mezi hodnocením dívek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6D6C0E">
        <w:rPr>
          <w:rFonts w:ascii="Times New Roman" w:hAnsi="Times New Roman" w:cs="Times New Roman"/>
          <w:sz w:val="24"/>
          <w:szCs w:val="24"/>
        </w:rPr>
        <w:t xml:space="preserve">chlapců příliš velké rozdíly </w:t>
      </w:r>
      <w:r w:rsidR="0008665A">
        <w:rPr>
          <w:rFonts w:ascii="Times New Roman" w:hAnsi="Times New Roman" w:cs="Times New Roman"/>
          <w:sz w:val="24"/>
          <w:szCs w:val="24"/>
        </w:rPr>
        <w:t xml:space="preserve">(snad </w:t>
      </w:r>
      <w:r w:rsidR="006D6C0E">
        <w:rPr>
          <w:rFonts w:ascii="Times New Roman" w:hAnsi="Times New Roman" w:cs="Times New Roman"/>
          <w:sz w:val="24"/>
          <w:szCs w:val="24"/>
        </w:rPr>
        <w:t>až na kategorii „neaktuální/zastaralé“</w:t>
      </w:r>
      <w:r w:rsidR="0008665A">
        <w:rPr>
          <w:rFonts w:ascii="Times New Roman" w:hAnsi="Times New Roman" w:cs="Times New Roman"/>
          <w:sz w:val="24"/>
          <w:szCs w:val="24"/>
        </w:rPr>
        <w:t>). Za pozornost stojí, že kategorie „aktuální“ nedosahuje ani zdaleka takových hodnot jako „potřebné“</w:t>
      </w:r>
      <w:r w:rsidR="007B1003">
        <w:rPr>
          <w:rFonts w:ascii="Times New Roman" w:hAnsi="Times New Roman" w:cs="Times New Roman"/>
          <w:sz w:val="24"/>
          <w:szCs w:val="24"/>
        </w:rPr>
        <w:t>. Na druhou stranu žáci nevolili nijak významně ani možnost „neaktu</w:t>
      </w:r>
      <w:r w:rsidR="0034194B">
        <w:rPr>
          <w:rFonts w:ascii="Times New Roman" w:hAnsi="Times New Roman" w:cs="Times New Roman"/>
          <w:sz w:val="24"/>
          <w:szCs w:val="24"/>
        </w:rPr>
        <w:t>ální“.</w:t>
      </w:r>
    </w:p>
    <w:p w:rsidR="001534EF" w:rsidRPr="008C0414" w:rsidRDefault="00AC2AA7" w:rsidP="00B7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uvedeného grafu tedy vyplívá, že větší část žáků pokládá informace ze školy za </w:t>
      </w:r>
      <w:r w:rsidR="000F4986">
        <w:rPr>
          <w:rFonts w:ascii="Times New Roman" w:hAnsi="Times New Roman" w:cs="Times New Roman"/>
          <w:sz w:val="24"/>
          <w:szCs w:val="24"/>
        </w:rPr>
        <w:t>dostačující. M</w:t>
      </w:r>
      <w:r>
        <w:rPr>
          <w:rFonts w:ascii="Times New Roman" w:hAnsi="Times New Roman" w:cs="Times New Roman"/>
          <w:sz w:val="24"/>
          <w:szCs w:val="24"/>
        </w:rPr>
        <w:t xml:space="preserve">enší, avšak významná část za nedostačující. Většina dívek dále tyto informace pokládá za potřebné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předávané v přiměřeném věku, avšak chlap</w:t>
      </w:r>
      <w:r w:rsidR="000F4986">
        <w:rPr>
          <w:rFonts w:ascii="Times New Roman" w:hAnsi="Times New Roman" w:cs="Times New Roman"/>
          <w:sz w:val="24"/>
          <w:szCs w:val="24"/>
        </w:rPr>
        <w:t xml:space="preserve">ci si to až tak nemyslí. V rozšiřujících vysvětleních uváděli jednak více pornografické obsahy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F4986">
        <w:rPr>
          <w:rFonts w:ascii="Times New Roman" w:hAnsi="Times New Roman" w:cs="Times New Roman"/>
          <w:sz w:val="24"/>
          <w:szCs w:val="24"/>
        </w:rPr>
        <w:t xml:space="preserve">také </w:t>
      </w:r>
      <w:r w:rsidR="00F12567">
        <w:rPr>
          <w:rFonts w:ascii="Times New Roman" w:hAnsi="Times New Roman" w:cs="Times New Roman"/>
          <w:sz w:val="24"/>
          <w:szCs w:val="24"/>
        </w:rPr>
        <w:t xml:space="preserve">to, že </w:t>
      </w:r>
      <w:r w:rsidR="000F4986">
        <w:rPr>
          <w:rFonts w:ascii="Times New Roman" w:hAnsi="Times New Roman" w:cs="Times New Roman"/>
          <w:sz w:val="24"/>
          <w:szCs w:val="24"/>
        </w:rPr>
        <w:t xml:space="preserve">pokládají učitele za ty, co toho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0F4986">
        <w:rPr>
          <w:rFonts w:ascii="Times New Roman" w:hAnsi="Times New Roman" w:cs="Times New Roman"/>
          <w:sz w:val="24"/>
          <w:szCs w:val="24"/>
        </w:rPr>
        <w:t xml:space="preserve">sexu příliš mnoho nevědí. </w:t>
      </w:r>
    </w:p>
    <w:p w:rsidR="005A4AD2" w:rsidRDefault="005A4AD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4F1CBE" w:rsidRDefault="004F1CBE" w:rsidP="004F1CBE">
      <w:pPr>
        <w:pStyle w:val="Nadpis1"/>
        <w:rPr>
          <w:rFonts w:ascii="Times New Roman" w:hAnsi="Times New Roman" w:cs="Times New Roman"/>
          <w:color w:val="auto"/>
        </w:rPr>
      </w:pPr>
      <w:bookmarkStart w:id="48" w:name="_Toc58538997"/>
      <w:r w:rsidRPr="00556E66">
        <w:rPr>
          <w:rFonts w:ascii="Times New Roman" w:hAnsi="Times New Roman" w:cs="Times New Roman"/>
          <w:color w:val="auto"/>
        </w:rPr>
        <w:lastRenderedPageBreak/>
        <w:t>Závěr</w:t>
      </w:r>
      <w:bookmarkEnd w:id="48"/>
    </w:p>
    <w:p w:rsidR="00925686" w:rsidRDefault="00925686" w:rsidP="00925686"/>
    <w:p w:rsidR="00B70AB2" w:rsidRDefault="0027758C" w:rsidP="00682FC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_Toc58004550"/>
      <w:r>
        <w:rPr>
          <w:rFonts w:ascii="Times New Roman" w:hAnsi="Times New Roman" w:cs="Times New Roman"/>
          <w:sz w:val="24"/>
          <w:szCs w:val="24"/>
        </w:rPr>
        <w:t xml:space="preserve">Sexuální výchova ve škole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v rodině představuje výzvu.</w:t>
      </w:r>
      <w:r w:rsidR="00B70AB2">
        <w:rPr>
          <w:rFonts w:ascii="Times New Roman" w:hAnsi="Times New Roman" w:cs="Times New Roman"/>
          <w:sz w:val="24"/>
          <w:szCs w:val="24"/>
        </w:rPr>
        <w:t xml:space="preserve"> Mnohdy bývá zodpovědnost za ni delegována, ve snaze před touto diskusí utéct.</w:t>
      </w:r>
      <w:r w:rsidR="00952E75">
        <w:rPr>
          <w:rFonts w:ascii="Times New Roman" w:hAnsi="Times New Roman" w:cs="Times New Roman"/>
          <w:sz w:val="24"/>
          <w:szCs w:val="24"/>
        </w:rPr>
        <w:t xml:space="preserve">Důvody mohou být různé, jde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952E75">
        <w:rPr>
          <w:rFonts w:ascii="Times New Roman" w:hAnsi="Times New Roman" w:cs="Times New Roman"/>
          <w:sz w:val="24"/>
          <w:szCs w:val="24"/>
        </w:rPr>
        <w:t xml:space="preserve">citlivé téma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52E75">
        <w:rPr>
          <w:rFonts w:ascii="Times New Roman" w:hAnsi="Times New Roman" w:cs="Times New Roman"/>
          <w:sz w:val="24"/>
          <w:szCs w:val="24"/>
        </w:rPr>
        <w:t>dospělí nechtějí nic uspěchat, pokazit, jsou tedy vědečtí, korektní atp. Děti mezitím dosp</w:t>
      </w:r>
      <w:r w:rsidR="003452D1">
        <w:rPr>
          <w:rFonts w:ascii="Times New Roman" w:hAnsi="Times New Roman" w:cs="Times New Roman"/>
          <w:sz w:val="24"/>
          <w:szCs w:val="24"/>
        </w:rPr>
        <w:t xml:space="preserve">ívají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452D1">
        <w:rPr>
          <w:rFonts w:ascii="Times New Roman" w:hAnsi="Times New Roman" w:cs="Times New Roman"/>
          <w:sz w:val="24"/>
          <w:szCs w:val="24"/>
        </w:rPr>
        <w:t>odpovědi si hledají sami</w:t>
      </w:r>
      <w:r w:rsidR="00952E75">
        <w:rPr>
          <w:rFonts w:ascii="Times New Roman" w:hAnsi="Times New Roman" w:cs="Times New Roman"/>
          <w:sz w:val="24"/>
          <w:szCs w:val="24"/>
        </w:rPr>
        <w:t>. Hledají je</w:t>
      </w:r>
      <w:r w:rsidR="0049563E">
        <w:rPr>
          <w:rFonts w:ascii="Times New Roman" w:hAnsi="Times New Roman" w:cs="Times New Roman"/>
          <w:sz w:val="24"/>
          <w:szCs w:val="24"/>
        </w:rPr>
        <w:t xml:space="preserve"> obvykle</w:t>
      </w:r>
      <w:r w:rsidR="00952E75">
        <w:rPr>
          <w:rFonts w:ascii="Times New Roman" w:hAnsi="Times New Roman" w:cs="Times New Roman"/>
          <w:sz w:val="24"/>
          <w:szCs w:val="24"/>
        </w:rPr>
        <w:t xml:space="preserve"> tam, kde </w:t>
      </w:r>
      <w:r w:rsidR="004E5E45">
        <w:rPr>
          <w:rFonts w:ascii="Times New Roman" w:hAnsi="Times New Roman" w:cs="Times New Roman"/>
          <w:sz w:val="24"/>
          <w:szCs w:val="24"/>
        </w:rPr>
        <w:t xml:space="preserve">zdroj </w:t>
      </w:r>
      <w:r w:rsidR="00952E75">
        <w:rPr>
          <w:rFonts w:ascii="Times New Roman" w:hAnsi="Times New Roman" w:cs="Times New Roman"/>
          <w:sz w:val="24"/>
          <w:szCs w:val="24"/>
        </w:rPr>
        <w:t>nejvíce upou</w:t>
      </w:r>
      <w:r w:rsidR="004E5E45">
        <w:rPr>
          <w:rFonts w:ascii="Times New Roman" w:hAnsi="Times New Roman" w:cs="Times New Roman"/>
          <w:sz w:val="24"/>
          <w:szCs w:val="24"/>
        </w:rPr>
        <w:t>tá jejich</w:t>
      </w:r>
      <w:r w:rsidR="00B70AB2">
        <w:rPr>
          <w:rFonts w:ascii="Times New Roman" w:hAnsi="Times New Roman" w:cs="Times New Roman"/>
          <w:sz w:val="24"/>
          <w:szCs w:val="24"/>
        </w:rPr>
        <w:t xml:space="preserve"> smysly.</w:t>
      </w:r>
    </w:p>
    <w:p w:rsidR="00682FC2" w:rsidRDefault="004E5E45" w:rsidP="00682FC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Vyšší rodičovský vklad rovná se pečlivější výběr životního partnera. </w:t>
      </w:r>
      <w:r w:rsidR="0049563E">
        <w:rPr>
          <w:rFonts w:ascii="Times New Roman" w:hAnsi="Times New Roman" w:cs="Times New Roman"/>
          <w:sz w:val="24"/>
          <w:szCs w:val="24"/>
        </w:rPr>
        <w:t>Důkazem jsou zjištění, že děti, se kterými rodiče komunikuj</w:t>
      </w:r>
      <w:r w:rsidR="00F56832">
        <w:rPr>
          <w:rFonts w:ascii="Times New Roman" w:hAnsi="Times New Roman" w:cs="Times New Roman"/>
          <w:sz w:val="24"/>
          <w:szCs w:val="24"/>
        </w:rPr>
        <w:t xml:space="preserve">í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F56832">
        <w:rPr>
          <w:rFonts w:ascii="Times New Roman" w:hAnsi="Times New Roman" w:cs="Times New Roman"/>
          <w:sz w:val="24"/>
          <w:szCs w:val="24"/>
        </w:rPr>
        <w:t>sexu, zahajují svůj pohlavní</w:t>
      </w:r>
      <w:r w:rsidR="0049563E">
        <w:rPr>
          <w:rFonts w:ascii="Times New Roman" w:hAnsi="Times New Roman" w:cs="Times New Roman"/>
          <w:sz w:val="24"/>
          <w:szCs w:val="24"/>
        </w:rPr>
        <w:t xml:space="preserve"> život později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49563E">
        <w:rPr>
          <w:rFonts w:ascii="Times New Roman" w:hAnsi="Times New Roman" w:cs="Times New Roman"/>
          <w:sz w:val="24"/>
          <w:szCs w:val="24"/>
        </w:rPr>
        <w:t xml:space="preserve">mají méně sexuálních partnerů. </w:t>
      </w:r>
      <w:r w:rsidR="005D3950">
        <w:rPr>
          <w:rFonts w:ascii="Times New Roman" w:hAnsi="Times New Roman" w:cs="Times New Roman"/>
          <w:sz w:val="24"/>
          <w:szCs w:val="24"/>
        </w:rPr>
        <w:t xml:space="preserve">V provedeném </w:t>
      </w:r>
      <w:r w:rsidR="0049563E">
        <w:rPr>
          <w:rFonts w:ascii="Times New Roman" w:hAnsi="Times New Roman" w:cs="Times New Roman"/>
          <w:sz w:val="24"/>
          <w:szCs w:val="24"/>
        </w:rPr>
        <w:t>výzkum</w:t>
      </w:r>
      <w:r w:rsidR="005D3950">
        <w:rPr>
          <w:rFonts w:ascii="Times New Roman" w:hAnsi="Times New Roman" w:cs="Times New Roman"/>
          <w:sz w:val="24"/>
          <w:szCs w:val="24"/>
        </w:rPr>
        <w:t>ném šetření</w:t>
      </w:r>
      <w:r w:rsidR="008F0E7A">
        <w:rPr>
          <w:rFonts w:ascii="Times New Roman" w:hAnsi="Times New Roman" w:cs="Times New Roman"/>
          <w:sz w:val="24"/>
          <w:szCs w:val="24"/>
        </w:rPr>
        <w:t xml:space="preserve"> uvedly</w:t>
      </w:r>
      <w:r w:rsidR="005D3950">
        <w:rPr>
          <w:rFonts w:ascii="Times New Roman" w:hAnsi="Times New Roman" w:cs="Times New Roman"/>
          <w:sz w:val="24"/>
          <w:szCs w:val="24"/>
        </w:rPr>
        <w:t xml:space="preserve">děti své </w:t>
      </w:r>
      <w:r w:rsidR="001136F1">
        <w:rPr>
          <w:rFonts w:ascii="Times New Roman" w:hAnsi="Times New Roman" w:cs="Times New Roman"/>
          <w:sz w:val="24"/>
          <w:szCs w:val="24"/>
        </w:rPr>
        <w:t>rodiče jako významný zdroj informací. Akti</w:t>
      </w:r>
      <w:r w:rsidR="003179D2">
        <w:rPr>
          <w:rFonts w:ascii="Times New Roman" w:hAnsi="Times New Roman" w:cs="Times New Roman"/>
          <w:sz w:val="24"/>
          <w:szCs w:val="24"/>
        </w:rPr>
        <w:t>vnější je v tomto směru matka, obzvláště v kombinaci matka - dcera</w:t>
      </w:r>
      <w:r w:rsidR="001136F1">
        <w:rPr>
          <w:rFonts w:ascii="Times New Roman" w:hAnsi="Times New Roman" w:cs="Times New Roman"/>
          <w:sz w:val="24"/>
          <w:szCs w:val="24"/>
        </w:rPr>
        <w:t xml:space="preserve">. </w:t>
      </w:r>
      <w:r w:rsidR="003179D2">
        <w:rPr>
          <w:rFonts w:ascii="Times New Roman" w:hAnsi="Times New Roman" w:cs="Times New Roman"/>
          <w:sz w:val="24"/>
          <w:szCs w:val="24"/>
        </w:rPr>
        <w:t xml:space="preserve">Bylo by zapotřebí více kvalitativních výzkumů, aby bylo zřetelnější, jak jsou takové rozhovory vedeny, zda nejsou pouze jednostranné, jak jsou vnímány dospívajícími, jak se při takovýchto rozhovorech cítí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179D2">
        <w:rPr>
          <w:rFonts w:ascii="Times New Roman" w:hAnsi="Times New Roman" w:cs="Times New Roman"/>
          <w:sz w:val="24"/>
          <w:szCs w:val="24"/>
        </w:rPr>
        <w:t xml:space="preserve">jakou kvalitu, popř. aktuálnost informace mají. </w:t>
      </w:r>
    </w:p>
    <w:p w:rsidR="00682FC2" w:rsidRDefault="00CE0E4B" w:rsidP="00682FC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r w:rsidR="00617552">
        <w:rPr>
          <w:rFonts w:ascii="Times New Roman" w:hAnsi="Times New Roman" w:cs="Times New Roman"/>
          <w:sz w:val="24"/>
          <w:szCs w:val="24"/>
        </w:rPr>
        <w:t>uvedeného výzkumu vyplývá, že</w:t>
      </w:r>
      <w:r w:rsidR="00A03406">
        <w:rPr>
          <w:rFonts w:ascii="Times New Roman" w:hAnsi="Times New Roman" w:cs="Times New Roman"/>
          <w:sz w:val="24"/>
          <w:szCs w:val="24"/>
        </w:rPr>
        <w:t xml:space="preserve"> si dívky v t</w:t>
      </w:r>
      <w:r w:rsidR="00617552">
        <w:rPr>
          <w:rFonts w:ascii="Times New Roman" w:hAnsi="Times New Roman" w:cs="Times New Roman"/>
          <w:sz w:val="24"/>
          <w:szCs w:val="24"/>
        </w:rPr>
        <w:t>estech vedly lépe než chlapci. P</w:t>
      </w:r>
      <w:r w:rsidR="00A03406">
        <w:rPr>
          <w:rFonts w:ascii="Times New Roman" w:hAnsi="Times New Roman" w:cs="Times New Roman"/>
          <w:sz w:val="24"/>
          <w:szCs w:val="24"/>
        </w:rPr>
        <w:t xml:space="preserve">rokázaly lepší znalost </w:t>
      </w:r>
      <w:r w:rsidR="003452D1">
        <w:rPr>
          <w:rFonts w:ascii="Times New Roman" w:hAnsi="Times New Roman" w:cs="Times New Roman"/>
          <w:sz w:val="24"/>
          <w:szCs w:val="24"/>
        </w:rPr>
        <w:t xml:space="preserve">zejména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3452D1">
        <w:rPr>
          <w:rFonts w:ascii="Times New Roman" w:hAnsi="Times New Roman" w:cs="Times New Roman"/>
          <w:sz w:val="24"/>
          <w:szCs w:val="24"/>
        </w:rPr>
        <w:t>otázkách vlastního</w:t>
      </w:r>
      <w:r w:rsidR="00F6033B">
        <w:rPr>
          <w:rFonts w:ascii="Times New Roman" w:hAnsi="Times New Roman" w:cs="Times New Roman"/>
          <w:sz w:val="24"/>
          <w:szCs w:val="24"/>
        </w:rPr>
        <w:t xml:space="preserve"> pohlaví. </w:t>
      </w:r>
      <w:r w:rsidR="00DB40A4">
        <w:rPr>
          <w:rFonts w:ascii="Times New Roman" w:hAnsi="Times New Roman" w:cs="Times New Roman"/>
          <w:sz w:val="24"/>
          <w:szCs w:val="24"/>
        </w:rPr>
        <w:t>V případě chlapců</w:t>
      </w:r>
      <w:r w:rsidR="00F6033B">
        <w:rPr>
          <w:rFonts w:ascii="Times New Roman" w:hAnsi="Times New Roman" w:cs="Times New Roman"/>
          <w:sz w:val="24"/>
          <w:szCs w:val="24"/>
        </w:rPr>
        <w:t>,</w:t>
      </w:r>
      <w:r w:rsidR="00F56832">
        <w:rPr>
          <w:rFonts w:ascii="Times New Roman" w:hAnsi="Times New Roman" w:cs="Times New Roman"/>
          <w:sz w:val="24"/>
          <w:szCs w:val="24"/>
        </w:rPr>
        <w:t xml:space="preserve"> byl</w:t>
      </w:r>
      <w:r w:rsidR="00DB40A4">
        <w:rPr>
          <w:rFonts w:ascii="Times New Roman" w:hAnsi="Times New Roman" w:cs="Times New Roman"/>
          <w:sz w:val="24"/>
          <w:szCs w:val="24"/>
        </w:rPr>
        <w:t xml:space="preserve"> nejvýznamnějším zdrojem </w:t>
      </w:r>
      <w:r w:rsidR="00F6033B">
        <w:rPr>
          <w:rFonts w:ascii="Times New Roman" w:hAnsi="Times New Roman" w:cs="Times New Roman"/>
          <w:sz w:val="24"/>
          <w:szCs w:val="24"/>
        </w:rPr>
        <w:t xml:space="preserve">informací </w:t>
      </w:r>
      <w:r w:rsidR="00DB40A4">
        <w:rPr>
          <w:rFonts w:ascii="Times New Roman" w:hAnsi="Times New Roman" w:cs="Times New Roman"/>
          <w:sz w:val="24"/>
          <w:szCs w:val="24"/>
        </w:rPr>
        <w:t xml:space="preserve">internet. Otcové hrají v jejich případě daleko menší roli než matka. Chlapci nemají až takový problém uvést jako zdroj pornografické stránky, na rozdíl od dívek. </w:t>
      </w:r>
    </w:p>
    <w:p w:rsidR="006401DA" w:rsidRPr="003957BD" w:rsidRDefault="00617552" w:rsidP="00682FC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pornografie nelze v sexuální výchově ponechat bez komentáře.</w:t>
      </w:r>
      <w:r w:rsidR="000925C2">
        <w:rPr>
          <w:rFonts w:ascii="Times New Roman" w:hAnsi="Times New Roman" w:cs="Times New Roman"/>
          <w:sz w:val="24"/>
          <w:szCs w:val="24"/>
        </w:rPr>
        <w:t>Adolescenti ještě nemají osobní zkušenost, nevědí, jak funguje tělo partnera/partnerky,</w:t>
      </w:r>
      <w:r>
        <w:rPr>
          <w:rFonts w:ascii="Times New Roman" w:hAnsi="Times New Roman" w:cs="Times New Roman"/>
          <w:sz w:val="24"/>
          <w:szCs w:val="24"/>
        </w:rPr>
        <w:t xml:space="preserve"> potřebují informace, aby si mohli vytvořit představu co nejbl</w:t>
      </w:r>
      <w:r w:rsidR="00682FC2">
        <w:rPr>
          <w:rFonts w:ascii="Times New Roman" w:hAnsi="Times New Roman" w:cs="Times New Roman"/>
          <w:sz w:val="24"/>
          <w:szCs w:val="24"/>
        </w:rPr>
        <w:t>íže</w:t>
      </w:r>
      <w:r>
        <w:rPr>
          <w:rFonts w:ascii="Times New Roman" w:hAnsi="Times New Roman" w:cs="Times New Roman"/>
          <w:sz w:val="24"/>
          <w:szCs w:val="24"/>
        </w:rPr>
        <w:t xml:space="preserve"> realitě</w:t>
      </w:r>
      <w:r w:rsidR="006401DA">
        <w:rPr>
          <w:rFonts w:ascii="Times New Roman" w:hAnsi="Times New Roman" w:cs="Times New Roman"/>
          <w:sz w:val="24"/>
          <w:szCs w:val="24"/>
        </w:rPr>
        <w:t xml:space="preserve">. Výchova by </w:t>
      </w:r>
      <w:r w:rsidR="00F6033B">
        <w:rPr>
          <w:rFonts w:ascii="Times New Roman" w:hAnsi="Times New Roman" w:cs="Times New Roman"/>
          <w:sz w:val="24"/>
          <w:szCs w:val="24"/>
        </w:rPr>
        <w:t xml:space="preserve">tedy </w:t>
      </w:r>
      <w:r w:rsidR="006401DA">
        <w:rPr>
          <w:rFonts w:ascii="Times New Roman" w:hAnsi="Times New Roman" w:cs="Times New Roman"/>
          <w:sz w:val="24"/>
          <w:szCs w:val="24"/>
        </w:rPr>
        <w:t>mě</w:t>
      </w:r>
      <w:r>
        <w:rPr>
          <w:rFonts w:ascii="Times New Roman" w:hAnsi="Times New Roman" w:cs="Times New Roman"/>
          <w:sz w:val="24"/>
          <w:szCs w:val="24"/>
        </w:rPr>
        <w:t xml:space="preserve">la zahrnovat </w:t>
      </w:r>
      <w:r w:rsidR="00CE0E4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diskusi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pornu - v</w:t>
      </w:r>
      <w:r w:rsidR="006401DA">
        <w:rPr>
          <w:rFonts w:ascii="Times New Roman" w:hAnsi="Times New Roman" w:cs="Times New Roman"/>
          <w:sz w:val="24"/>
          <w:szCs w:val="24"/>
        </w:rPr>
        <w:t xml:space="preserve">ysvětlovat, že jde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6401DA">
        <w:rPr>
          <w:rFonts w:ascii="Times New Roman" w:hAnsi="Times New Roman" w:cs="Times New Roman"/>
          <w:sz w:val="24"/>
          <w:szCs w:val="24"/>
        </w:rPr>
        <w:t xml:space="preserve">produkt zábavního průmyslu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6401DA">
        <w:rPr>
          <w:rFonts w:ascii="Times New Roman" w:hAnsi="Times New Roman" w:cs="Times New Roman"/>
          <w:sz w:val="24"/>
          <w:szCs w:val="24"/>
        </w:rPr>
        <w:t xml:space="preserve">ne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6401DA">
        <w:rPr>
          <w:rFonts w:ascii="Times New Roman" w:hAnsi="Times New Roman" w:cs="Times New Roman"/>
          <w:sz w:val="24"/>
          <w:szCs w:val="24"/>
        </w:rPr>
        <w:t>platný proces.</w:t>
      </w:r>
      <w:r w:rsidR="00FB0BF4">
        <w:rPr>
          <w:rFonts w:ascii="Times New Roman" w:hAnsi="Times New Roman" w:cs="Times New Roman"/>
          <w:sz w:val="24"/>
          <w:szCs w:val="24"/>
        </w:rPr>
        <w:t xml:space="preserve"> Možný je rovněž opačný či vzájemný (mezigenerační) transfer informací, vzhledem k jejich dostupnosti je otázka</w:t>
      </w:r>
      <w:r w:rsidR="00F56832">
        <w:rPr>
          <w:rFonts w:ascii="Times New Roman" w:hAnsi="Times New Roman" w:cs="Times New Roman"/>
          <w:sz w:val="24"/>
          <w:szCs w:val="24"/>
        </w:rPr>
        <w:t xml:space="preserve"> kdo koho může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F56832">
        <w:rPr>
          <w:rFonts w:ascii="Times New Roman" w:hAnsi="Times New Roman" w:cs="Times New Roman"/>
          <w:sz w:val="24"/>
          <w:szCs w:val="24"/>
        </w:rPr>
        <w:t>sexualitě víc</w:t>
      </w:r>
      <w:r w:rsidR="00FB0BF4">
        <w:rPr>
          <w:rFonts w:ascii="Times New Roman" w:hAnsi="Times New Roman" w:cs="Times New Roman"/>
          <w:sz w:val="24"/>
          <w:szCs w:val="24"/>
        </w:rPr>
        <w:t xml:space="preserve"> poučit. Důležité je komunikaci umožnit, nebát se ji otevřít.</w:t>
      </w:r>
      <w:r w:rsidR="000042AD">
        <w:rPr>
          <w:rFonts w:ascii="Times New Roman" w:hAnsi="Times New Roman" w:cs="Times New Roman"/>
          <w:sz w:val="24"/>
          <w:szCs w:val="24"/>
        </w:rPr>
        <w:t xml:space="preserve">Diskurz je základem sexuální socializace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0042AD">
        <w:rPr>
          <w:rFonts w:ascii="Times New Roman" w:hAnsi="Times New Roman" w:cs="Times New Roman"/>
          <w:sz w:val="24"/>
          <w:szCs w:val="24"/>
        </w:rPr>
        <w:t>je jedním z prostředků sexuální výchovy.</w:t>
      </w:r>
    </w:p>
    <w:p w:rsidR="00496044" w:rsidRDefault="00A061F5" w:rsidP="00682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vrstevníky zábrany v komunikaci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sexu částečně mizí – </w:t>
      </w:r>
      <w:r w:rsidR="00CE0E4B">
        <w:rPr>
          <w:rFonts w:ascii="Times New Roman" w:hAnsi="Times New Roman" w:cs="Times New Roman"/>
          <w:sz w:val="24"/>
          <w:szCs w:val="24"/>
        </w:rPr>
        <w:t>o </w:t>
      </w:r>
      <w:r w:rsidR="00AD20E5">
        <w:rPr>
          <w:rFonts w:ascii="Times New Roman" w:hAnsi="Times New Roman" w:cs="Times New Roman"/>
          <w:sz w:val="24"/>
          <w:szCs w:val="24"/>
        </w:rPr>
        <w:t xml:space="preserve">vztazích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3452D1">
        <w:rPr>
          <w:rFonts w:ascii="Times New Roman" w:hAnsi="Times New Roman" w:cs="Times New Roman"/>
          <w:sz w:val="24"/>
          <w:szCs w:val="24"/>
        </w:rPr>
        <w:t>sexu spolu mluví často, což také vyplynulo z dotazníku.</w:t>
      </w:r>
      <w:r>
        <w:rPr>
          <w:rFonts w:ascii="Times New Roman" w:hAnsi="Times New Roman" w:cs="Times New Roman"/>
          <w:sz w:val="24"/>
          <w:szCs w:val="24"/>
        </w:rPr>
        <w:t xml:space="preserve"> Takovéto diskuse však mají spíše charakter sdílení než získávání kvalitních informací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vyvracení omylů. </w:t>
      </w:r>
    </w:p>
    <w:p w:rsidR="000925C2" w:rsidRDefault="002D174F" w:rsidP="00682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</w:t>
      </w:r>
      <w:r w:rsidR="00496044">
        <w:rPr>
          <w:rFonts w:ascii="Times New Roman" w:hAnsi="Times New Roman" w:cs="Times New Roman"/>
          <w:sz w:val="24"/>
          <w:szCs w:val="24"/>
        </w:rPr>
        <w:t>je ve společném průměru</w:t>
      </w:r>
      <w:r w:rsidR="00424F64">
        <w:rPr>
          <w:rFonts w:ascii="Times New Roman" w:hAnsi="Times New Roman" w:cs="Times New Roman"/>
          <w:sz w:val="24"/>
          <w:szCs w:val="24"/>
        </w:rPr>
        <w:t xml:space="preserve"> nejvýznamnější</w:t>
      </w:r>
      <w:r w:rsidR="00863AD6">
        <w:rPr>
          <w:rFonts w:ascii="Times New Roman" w:hAnsi="Times New Roman" w:cs="Times New Roman"/>
          <w:sz w:val="24"/>
          <w:szCs w:val="24"/>
        </w:rPr>
        <w:t>m</w:t>
      </w:r>
      <w:r w:rsidR="00424F64">
        <w:rPr>
          <w:rFonts w:ascii="Times New Roman" w:hAnsi="Times New Roman" w:cs="Times New Roman"/>
          <w:sz w:val="24"/>
          <w:szCs w:val="24"/>
        </w:rPr>
        <w:t xml:space="preserve"> zdroj</w:t>
      </w:r>
      <w:r w:rsidR="00863AD6">
        <w:rPr>
          <w:rFonts w:ascii="Times New Roman" w:hAnsi="Times New Roman" w:cs="Times New Roman"/>
          <w:sz w:val="24"/>
          <w:szCs w:val="24"/>
        </w:rPr>
        <w:t>em</w:t>
      </w:r>
      <w:r w:rsidR="00424F64">
        <w:rPr>
          <w:rFonts w:ascii="Times New Roman" w:hAnsi="Times New Roman" w:cs="Times New Roman"/>
          <w:sz w:val="24"/>
          <w:szCs w:val="24"/>
        </w:rPr>
        <w:t xml:space="preserve"> informací. Nejčastěji žáci uváděli předmět Výchov</w:t>
      </w:r>
      <w:r w:rsidR="0022771C">
        <w:rPr>
          <w:rFonts w:ascii="Times New Roman" w:hAnsi="Times New Roman" w:cs="Times New Roman"/>
          <w:sz w:val="24"/>
          <w:szCs w:val="24"/>
        </w:rPr>
        <w:t>u</w:t>
      </w:r>
      <w:r w:rsidR="00424F64">
        <w:rPr>
          <w:rFonts w:ascii="Times New Roman" w:hAnsi="Times New Roman" w:cs="Times New Roman"/>
          <w:sz w:val="24"/>
          <w:szCs w:val="24"/>
        </w:rPr>
        <w:t xml:space="preserve"> ke zdraví</w:t>
      </w:r>
      <w:r w:rsidR="0022771C">
        <w:rPr>
          <w:rFonts w:ascii="Times New Roman" w:hAnsi="Times New Roman" w:cs="Times New Roman"/>
          <w:sz w:val="24"/>
          <w:szCs w:val="24"/>
        </w:rPr>
        <w:t xml:space="preserve">. Tento vyučovací předmět má však slabou hodinovou dotaci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22771C">
        <w:rPr>
          <w:rFonts w:ascii="Times New Roman" w:hAnsi="Times New Roman" w:cs="Times New Roman"/>
          <w:sz w:val="24"/>
          <w:szCs w:val="24"/>
        </w:rPr>
        <w:t>proto je potřeba pečlivě rozvážit jeho náplň tak, aby obsáhla</w:t>
      </w:r>
      <w:r w:rsidR="008F0E7A">
        <w:rPr>
          <w:rFonts w:ascii="Times New Roman" w:hAnsi="Times New Roman" w:cs="Times New Roman"/>
          <w:sz w:val="24"/>
          <w:szCs w:val="24"/>
        </w:rPr>
        <w:t xml:space="preserve"> vyváženým způsobem všechny </w:t>
      </w:r>
      <w:r w:rsidR="008F0E7A">
        <w:rPr>
          <w:rFonts w:ascii="Times New Roman" w:hAnsi="Times New Roman" w:cs="Times New Roman"/>
          <w:sz w:val="24"/>
          <w:szCs w:val="24"/>
        </w:rPr>
        <w:lastRenderedPageBreak/>
        <w:t>vyt</w:t>
      </w:r>
      <w:r w:rsidR="0022771C">
        <w:rPr>
          <w:rFonts w:ascii="Times New Roman" w:hAnsi="Times New Roman" w:cs="Times New Roman"/>
          <w:sz w:val="24"/>
          <w:szCs w:val="24"/>
        </w:rPr>
        <w:t>čené oblasti.</w:t>
      </w:r>
      <w:r w:rsidR="00863AD6">
        <w:rPr>
          <w:rFonts w:ascii="Times New Roman" w:hAnsi="Times New Roman" w:cs="Times New Roman"/>
          <w:sz w:val="24"/>
          <w:szCs w:val="24"/>
        </w:rPr>
        <w:t xml:space="preserve">Žáci pokládají v průměru předávané informace za potřebné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C851AD">
        <w:rPr>
          <w:rFonts w:ascii="Times New Roman" w:hAnsi="Times New Roman" w:cs="Times New Roman"/>
          <w:sz w:val="24"/>
          <w:szCs w:val="24"/>
        </w:rPr>
        <w:t xml:space="preserve">dostačující, avšak třetina chlapců je jiného názoru. Zde by rovněž bylo zapotřebí více kvalitativních výzkumů k zjištění skutečných potřeb žáků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C851AD">
        <w:rPr>
          <w:rFonts w:ascii="Times New Roman" w:hAnsi="Times New Roman" w:cs="Times New Roman"/>
          <w:sz w:val="24"/>
          <w:szCs w:val="24"/>
        </w:rPr>
        <w:t>také, zda vlivem nedostatku srovnání v možnostec</w:t>
      </w:r>
      <w:r w:rsidR="00DF0372">
        <w:rPr>
          <w:rFonts w:ascii="Times New Roman" w:hAnsi="Times New Roman" w:cs="Times New Roman"/>
          <w:sz w:val="24"/>
          <w:szCs w:val="24"/>
        </w:rPr>
        <w:t>h</w:t>
      </w:r>
      <w:r w:rsidR="00C851AD">
        <w:rPr>
          <w:rFonts w:ascii="Times New Roman" w:hAnsi="Times New Roman" w:cs="Times New Roman"/>
          <w:sz w:val="24"/>
          <w:szCs w:val="24"/>
        </w:rPr>
        <w:t xml:space="preserve"> výuky</w:t>
      </w:r>
      <w:r w:rsidR="00DF0372">
        <w:rPr>
          <w:rFonts w:ascii="Times New Roman" w:hAnsi="Times New Roman" w:cs="Times New Roman"/>
          <w:sz w:val="24"/>
          <w:szCs w:val="24"/>
        </w:rPr>
        <w:t>,</w:t>
      </w:r>
      <w:r w:rsidR="00C851AD">
        <w:rPr>
          <w:rFonts w:ascii="Times New Roman" w:hAnsi="Times New Roman" w:cs="Times New Roman"/>
          <w:sz w:val="24"/>
          <w:szCs w:val="24"/>
        </w:rPr>
        <w:t xml:space="preserve"> nemají </w:t>
      </w:r>
      <w:r w:rsidR="00DF0372">
        <w:rPr>
          <w:rFonts w:ascii="Times New Roman" w:hAnsi="Times New Roman" w:cs="Times New Roman"/>
          <w:sz w:val="24"/>
          <w:szCs w:val="24"/>
        </w:rPr>
        <w:t xml:space="preserve">stran sexuální výchovy </w:t>
      </w:r>
      <w:r w:rsidR="00C851AD">
        <w:rPr>
          <w:rFonts w:ascii="Times New Roman" w:hAnsi="Times New Roman" w:cs="Times New Roman"/>
          <w:sz w:val="24"/>
          <w:szCs w:val="24"/>
        </w:rPr>
        <w:t xml:space="preserve">příliš skromné potřeby. </w:t>
      </w:r>
      <w:r w:rsidR="000042AD">
        <w:rPr>
          <w:rFonts w:ascii="Times New Roman" w:hAnsi="Times New Roman" w:cs="Times New Roman"/>
          <w:sz w:val="24"/>
          <w:szCs w:val="24"/>
        </w:rPr>
        <w:t>Nejvíce p</w:t>
      </w:r>
      <w:r w:rsidR="00DC7CC0">
        <w:rPr>
          <w:rFonts w:ascii="Times New Roman" w:hAnsi="Times New Roman" w:cs="Times New Roman"/>
          <w:sz w:val="24"/>
          <w:szCs w:val="24"/>
        </w:rPr>
        <w:t xml:space="preserve">oddimenzovaná bývají témata z psychosociální kategorie. Stran sexuální výchovy to znamená </w:t>
      </w:r>
      <w:r w:rsidR="003452D1">
        <w:rPr>
          <w:rFonts w:ascii="Times New Roman" w:hAnsi="Times New Roman" w:cs="Times New Roman"/>
          <w:sz w:val="24"/>
          <w:szCs w:val="24"/>
        </w:rPr>
        <w:t xml:space="preserve">učit žáky, </w:t>
      </w:r>
      <w:r w:rsidR="00DC7CC0">
        <w:rPr>
          <w:rFonts w:ascii="Times New Roman" w:hAnsi="Times New Roman" w:cs="Times New Roman"/>
          <w:sz w:val="24"/>
          <w:szCs w:val="24"/>
        </w:rPr>
        <w:t>pomo</w:t>
      </w:r>
      <w:r w:rsidR="003452D1">
        <w:rPr>
          <w:rFonts w:ascii="Times New Roman" w:hAnsi="Times New Roman" w:cs="Times New Roman"/>
          <w:sz w:val="24"/>
          <w:szCs w:val="24"/>
        </w:rPr>
        <w:t>cí zvyšování emoční inteligence,</w:t>
      </w:r>
      <w:r w:rsidR="009F6EDA">
        <w:rPr>
          <w:rFonts w:ascii="Times New Roman" w:hAnsi="Times New Roman" w:cs="Times New Roman"/>
          <w:sz w:val="24"/>
          <w:szCs w:val="24"/>
        </w:rPr>
        <w:t xml:space="preserve"> jak usměrnění </w:t>
      </w:r>
      <w:r w:rsidR="00CE0E4B">
        <w:rPr>
          <w:rFonts w:ascii="Times New Roman" w:hAnsi="Times New Roman" w:cs="Times New Roman"/>
          <w:sz w:val="24"/>
          <w:szCs w:val="24"/>
        </w:rPr>
        <w:t>a </w:t>
      </w:r>
      <w:r w:rsidR="009F6EDA">
        <w:rPr>
          <w:rFonts w:ascii="Times New Roman" w:hAnsi="Times New Roman" w:cs="Times New Roman"/>
          <w:sz w:val="24"/>
          <w:szCs w:val="24"/>
        </w:rPr>
        <w:t>kultivování svých sexuálních pot</w:t>
      </w:r>
      <w:r w:rsidR="00765882">
        <w:rPr>
          <w:rFonts w:ascii="Times New Roman" w:hAnsi="Times New Roman" w:cs="Times New Roman"/>
          <w:sz w:val="24"/>
          <w:szCs w:val="24"/>
        </w:rPr>
        <w:t>řeb, tak schopnosti je naplnit</w:t>
      </w:r>
      <w:r w:rsidR="009F6EDA">
        <w:rPr>
          <w:rFonts w:ascii="Times New Roman" w:hAnsi="Times New Roman" w:cs="Times New Roman"/>
          <w:sz w:val="24"/>
          <w:szCs w:val="24"/>
        </w:rPr>
        <w:t xml:space="preserve"> - n</w:t>
      </w:r>
      <w:r w:rsidR="00DC7CC0">
        <w:rPr>
          <w:rFonts w:ascii="Times New Roman" w:hAnsi="Times New Roman" w:cs="Times New Roman"/>
          <w:sz w:val="24"/>
          <w:szCs w:val="24"/>
        </w:rPr>
        <w:t xml:space="preserve">apomáhat k tomu, aby byl </w:t>
      </w:r>
      <w:r>
        <w:rPr>
          <w:rFonts w:ascii="Times New Roman" w:hAnsi="Times New Roman" w:cs="Times New Roman"/>
          <w:sz w:val="24"/>
          <w:szCs w:val="24"/>
        </w:rPr>
        <w:t xml:space="preserve">v konečném důsledku </w:t>
      </w:r>
      <w:r w:rsidR="00DC7CC0">
        <w:rPr>
          <w:rFonts w:ascii="Times New Roman" w:hAnsi="Times New Roman" w:cs="Times New Roman"/>
          <w:sz w:val="24"/>
          <w:szCs w:val="24"/>
        </w:rPr>
        <w:t>sex více uspokojivý</w:t>
      </w:r>
      <w:r>
        <w:rPr>
          <w:rFonts w:ascii="Times New Roman" w:hAnsi="Times New Roman" w:cs="Times New Roman"/>
          <w:sz w:val="24"/>
          <w:szCs w:val="24"/>
        </w:rPr>
        <w:t>, jak po str</w:t>
      </w:r>
      <w:r w:rsidR="00DF0372">
        <w:rPr>
          <w:rFonts w:ascii="Times New Roman" w:hAnsi="Times New Roman" w:cs="Times New Roman"/>
          <w:sz w:val="24"/>
          <w:szCs w:val="24"/>
        </w:rPr>
        <w:t>ánce</w:t>
      </w:r>
      <w:r>
        <w:rPr>
          <w:rFonts w:ascii="Times New Roman" w:hAnsi="Times New Roman" w:cs="Times New Roman"/>
          <w:sz w:val="24"/>
          <w:szCs w:val="24"/>
        </w:rPr>
        <w:t xml:space="preserve"> fyzické, tak emoční</w:t>
      </w:r>
      <w:r w:rsidR="000925C2">
        <w:rPr>
          <w:rFonts w:ascii="Times New Roman" w:hAnsi="Times New Roman" w:cs="Times New Roman"/>
          <w:sz w:val="24"/>
          <w:szCs w:val="24"/>
        </w:rPr>
        <w:t>.</w:t>
      </w:r>
    </w:p>
    <w:p w:rsidR="00C155E7" w:rsidRPr="000925C2" w:rsidRDefault="000925C2" w:rsidP="00682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0726" w:rsidRDefault="005A4AD2" w:rsidP="00173F98">
      <w:pPr>
        <w:pStyle w:val="Nadpis1"/>
        <w:keepNext w:val="0"/>
        <w:keepLines w:val="0"/>
        <w:rPr>
          <w:rFonts w:ascii="Times New Roman" w:hAnsi="Times New Roman" w:cs="Times New Roman"/>
          <w:color w:val="auto"/>
        </w:rPr>
        <w:sectPr w:rsidR="007B0726" w:rsidSect="00353FB2">
          <w:footerReference w:type="default" r:id="rId21"/>
          <w:footerReference w:type="first" r:id="rId22"/>
          <w:pgSz w:w="11906" w:h="16838"/>
          <w:pgMar w:top="1418" w:right="1418" w:bottom="1418" w:left="1418" w:header="709" w:footer="709" w:gutter="0"/>
          <w:pgNumType w:start="5"/>
          <w:cols w:space="708"/>
          <w:docGrid w:linePitch="360"/>
        </w:sectPr>
      </w:pPr>
      <w:bookmarkStart w:id="50" w:name="_Toc58538998"/>
      <w:bookmarkEnd w:id="49"/>
      <w:r w:rsidRPr="005A4AD2">
        <w:rPr>
          <w:rFonts w:ascii="Times New Roman" w:hAnsi="Times New Roman" w:cs="Times New Roman"/>
          <w:color w:val="auto"/>
        </w:rPr>
        <w:lastRenderedPageBreak/>
        <w:t>Seznam použitých zdr</w:t>
      </w:r>
      <w:r w:rsidR="00173F98">
        <w:rPr>
          <w:rFonts w:ascii="Times New Roman" w:hAnsi="Times New Roman" w:cs="Times New Roman"/>
          <w:color w:val="auto"/>
        </w:rPr>
        <w:t>oj</w:t>
      </w:r>
      <w:r w:rsidR="00870B81">
        <w:rPr>
          <w:rFonts w:ascii="Times New Roman" w:hAnsi="Times New Roman" w:cs="Times New Roman"/>
          <w:color w:val="auto"/>
        </w:rPr>
        <w:t>ů</w:t>
      </w:r>
      <w:bookmarkEnd w:id="50"/>
    </w:p>
    <w:p w:rsidR="00DE3E71" w:rsidRPr="00C155E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BARTOŇOVÁ, M. </w:t>
      </w:r>
      <w:r w:rsidRPr="00DE3E71">
        <w:rPr>
          <w:rFonts w:ascii="Times New Roman" w:hAnsi="Times New Roman" w:cs="Times New Roman"/>
          <w:i/>
          <w:sz w:val="24"/>
          <w:szCs w:val="24"/>
        </w:rPr>
        <w:t>Přístupy k počátečnímu vzdělávání dětí se sociálním znevýhodněním</w:t>
      </w:r>
      <w:r w:rsidRPr="002626F7">
        <w:rPr>
          <w:rFonts w:ascii="Times New Roman" w:hAnsi="Times New Roman" w:cs="Times New Roman"/>
          <w:sz w:val="24"/>
          <w:szCs w:val="24"/>
        </w:rPr>
        <w:t>. Speciální pedagogika. 2008, roč. 18, č. 2. ISSN 1211-2720.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BARTOŠOVÁ, RAŠKOVÁ. </w:t>
      </w:r>
      <w:r w:rsidRPr="002626F7">
        <w:rPr>
          <w:rFonts w:ascii="Times New Roman" w:hAnsi="Times New Roman" w:cs="Times New Roman"/>
          <w:i/>
          <w:sz w:val="24"/>
          <w:szCs w:val="24"/>
        </w:rPr>
        <w:t xml:space="preserve">Problematika zdraví </w:t>
      </w:r>
      <w:r w:rsidR="00CE0E4B" w:rsidRPr="002626F7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2626F7">
        <w:rPr>
          <w:rFonts w:ascii="Times New Roman" w:hAnsi="Times New Roman" w:cs="Times New Roman"/>
          <w:i/>
          <w:sz w:val="24"/>
          <w:szCs w:val="24"/>
        </w:rPr>
        <w:t>puberty v současném premimárním</w:t>
      </w:r>
      <w:r w:rsidR="00CE0E4B" w:rsidRPr="002626F7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2626F7">
        <w:rPr>
          <w:rFonts w:ascii="Times New Roman" w:hAnsi="Times New Roman" w:cs="Times New Roman"/>
          <w:i/>
          <w:sz w:val="24"/>
          <w:szCs w:val="24"/>
        </w:rPr>
        <w:t>primárním vzdělávání.</w:t>
      </w:r>
      <w:r w:rsidRPr="002626F7">
        <w:rPr>
          <w:rFonts w:ascii="Times New Roman" w:hAnsi="Times New Roman" w:cs="Times New Roman"/>
          <w:sz w:val="24"/>
          <w:szCs w:val="24"/>
        </w:rPr>
        <w:t xml:space="preserve"> In: 26. Celostátní kongres k sexuální výchově v České republice, Sborník referátů, 2018 </w:t>
      </w:r>
      <w:r w:rsidRPr="00CE0E4B">
        <w:rPr>
          <w:rFonts w:ascii="Times New Roman" w:hAnsi="Times New Roman" w:cs="Times New Roman"/>
          <w:sz w:val="24"/>
          <w:szCs w:val="24"/>
        </w:rPr>
        <w:t xml:space="preserve">[online]. Pardubice: SPRSV. [cit. 2020-10-26] </w:t>
      </w:r>
      <w:r w:rsidRPr="002626F7">
        <w:rPr>
          <w:rFonts w:ascii="Times New Roman" w:hAnsi="Times New Roman" w:cs="Times New Roman"/>
          <w:sz w:val="24"/>
          <w:szCs w:val="24"/>
        </w:rPr>
        <w:t xml:space="preserve">ISBN 978-80-905696-9-0. Dostupné z: </w:t>
      </w:r>
      <w:r w:rsidR="002D7126">
        <w:rPr>
          <w:rFonts w:ascii="Times New Roman" w:hAnsi="Times New Roman" w:cs="Times New Roman"/>
          <w:sz w:val="24"/>
          <w:szCs w:val="24"/>
        </w:rPr>
        <w:t>https://www.planovanirodiny.cz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BRAUN, Richard; MARKOVÁ, Dana; NOVÁČKOVÁ, Jana. </w:t>
      </w:r>
      <w:r w:rsidRPr="002626F7">
        <w:rPr>
          <w:rFonts w:ascii="Times New Roman" w:hAnsi="Times New Roman" w:cs="Times New Roman"/>
          <w:i/>
          <w:sz w:val="24"/>
          <w:szCs w:val="24"/>
        </w:rPr>
        <w:t>Praktikum školní psychologie.</w:t>
      </w:r>
      <w:r w:rsidRPr="002626F7">
        <w:rPr>
          <w:rFonts w:ascii="Times New Roman" w:hAnsi="Times New Roman" w:cs="Times New Roman"/>
          <w:sz w:val="24"/>
          <w:szCs w:val="24"/>
        </w:rPr>
        <w:t xml:space="preserve"> Praha: Portál, 2014, 214 s. ISBN 978-80-262-0176-2.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ČAPEK, Robert. </w:t>
      </w:r>
      <w:r w:rsidRPr="002626F7">
        <w:rPr>
          <w:rFonts w:ascii="Times New Roman" w:hAnsi="Times New Roman" w:cs="Times New Roman"/>
          <w:i/>
          <w:sz w:val="24"/>
          <w:szCs w:val="24"/>
        </w:rPr>
        <w:t xml:space="preserve">Líný učitel: Jak učit dobře </w:t>
      </w:r>
      <w:r w:rsidR="00CE0E4B" w:rsidRPr="002626F7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2626F7">
        <w:rPr>
          <w:rFonts w:ascii="Times New Roman" w:hAnsi="Times New Roman" w:cs="Times New Roman"/>
          <w:i/>
          <w:sz w:val="24"/>
          <w:szCs w:val="24"/>
        </w:rPr>
        <w:t>efektivně.</w:t>
      </w:r>
      <w:r w:rsidRPr="002626F7">
        <w:rPr>
          <w:rFonts w:ascii="Times New Roman" w:hAnsi="Times New Roman" w:cs="Times New Roman"/>
          <w:sz w:val="24"/>
          <w:szCs w:val="24"/>
        </w:rPr>
        <w:t xml:space="preserve"> Praha: Raabe, 2017, 140 s. ISBN 978-80-7496-344-5.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ČERNOUŠEK, Michal. </w:t>
      </w:r>
      <w:r w:rsidRPr="00DE3E71">
        <w:rPr>
          <w:rFonts w:ascii="Times New Roman" w:hAnsi="Times New Roman" w:cs="Times New Roman"/>
          <w:i/>
          <w:sz w:val="24"/>
          <w:szCs w:val="24"/>
        </w:rPr>
        <w:t>Sigmund Freud - dobyvatel nevědomí</w:t>
      </w:r>
      <w:r w:rsidRPr="002626F7">
        <w:rPr>
          <w:rFonts w:ascii="Times New Roman" w:hAnsi="Times New Roman" w:cs="Times New Roman"/>
          <w:sz w:val="24"/>
          <w:szCs w:val="24"/>
        </w:rPr>
        <w:t>. Praha: Nakladatelství Paseka, 1996. ISBN 80-7185-082-9.</w:t>
      </w:r>
    </w:p>
    <w:p w:rsidR="00DE3E71" w:rsidRPr="002626F7" w:rsidRDefault="00DE3E71" w:rsidP="00C155E7">
      <w:pPr>
        <w:pStyle w:val="Default"/>
        <w:spacing w:line="360" w:lineRule="auto"/>
        <w:jc w:val="both"/>
      </w:pPr>
      <w:r w:rsidRPr="002626F7">
        <w:rPr>
          <w:i/>
          <w:iCs/>
        </w:rPr>
        <w:t xml:space="preserve">Děti </w:t>
      </w:r>
      <w:r w:rsidR="00CE0E4B" w:rsidRPr="002626F7">
        <w:rPr>
          <w:i/>
          <w:iCs/>
        </w:rPr>
        <w:t>a</w:t>
      </w:r>
      <w:r w:rsidR="00CE0E4B">
        <w:rPr>
          <w:i/>
          <w:iCs/>
        </w:rPr>
        <w:t> </w:t>
      </w:r>
      <w:r w:rsidRPr="002626F7">
        <w:rPr>
          <w:i/>
          <w:iCs/>
        </w:rPr>
        <w:t xml:space="preserve">jejich sexualita: rádce pro rodiče </w:t>
      </w:r>
      <w:r w:rsidR="00CE0E4B" w:rsidRPr="002626F7">
        <w:rPr>
          <w:i/>
          <w:iCs/>
        </w:rPr>
        <w:t>a</w:t>
      </w:r>
      <w:r w:rsidR="00CE0E4B">
        <w:rPr>
          <w:i/>
          <w:iCs/>
        </w:rPr>
        <w:t> </w:t>
      </w:r>
      <w:r w:rsidRPr="002626F7">
        <w:rPr>
          <w:i/>
          <w:iCs/>
        </w:rPr>
        <w:t>pedagogy</w:t>
      </w:r>
      <w:r w:rsidRPr="002626F7">
        <w:t xml:space="preserve">. </w:t>
      </w:r>
      <w:r w:rsidR="00CE0E4B" w:rsidRPr="002626F7">
        <w:t>V</w:t>
      </w:r>
      <w:r w:rsidR="00CE0E4B">
        <w:t> </w:t>
      </w:r>
      <w:r w:rsidRPr="002626F7">
        <w:t xml:space="preserve">Brně: CPress, 2014. ISBN 978-80-264-0290-9. (kolektiv autorů). </w:t>
      </w:r>
    </w:p>
    <w:p w:rsidR="00DE3E71" w:rsidRPr="002626F7" w:rsidRDefault="00DE3E71" w:rsidP="00C155E7">
      <w:pPr>
        <w:pStyle w:val="Default"/>
        <w:spacing w:line="360" w:lineRule="auto"/>
        <w:jc w:val="both"/>
      </w:pPr>
      <w:r w:rsidRPr="002626F7">
        <w:rPr>
          <w:iCs/>
        </w:rPr>
        <w:t xml:space="preserve">FOUCAULT, Michel. </w:t>
      </w:r>
      <w:r w:rsidRPr="002626F7">
        <w:rPr>
          <w:i/>
          <w:iCs/>
        </w:rPr>
        <w:t>Dějiny sexuality I.:Vůle k vědění.</w:t>
      </w:r>
      <w:r w:rsidRPr="002626F7">
        <w:rPr>
          <w:iCs/>
        </w:rPr>
        <w:t xml:space="preserve"> Praha: Hermann </w:t>
      </w:r>
      <w:r w:rsidRPr="002626F7">
        <w:t xml:space="preserve">&amp; synové, 1999, 192 s. ISBN </w:t>
      </w:r>
      <w:r w:rsidRPr="002626F7">
        <w:rPr>
          <w:shd w:val="clear" w:color="auto" w:fill="FFFFFF"/>
        </w:rPr>
        <w:t>80-238-5090-3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FREUD, Sigmund. </w:t>
      </w:r>
      <w:r w:rsidR="00CE0E4B" w:rsidRPr="002626F7">
        <w:rPr>
          <w:rFonts w:ascii="Times New Roman" w:hAnsi="Times New Roman" w:cs="Times New Roman"/>
          <w:i/>
          <w:sz w:val="24"/>
          <w:szCs w:val="24"/>
        </w:rPr>
        <w:t>O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2626F7">
        <w:rPr>
          <w:rFonts w:ascii="Times New Roman" w:hAnsi="Times New Roman" w:cs="Times New Roman"/>
          <w:i/>
          <w:sz w:val="24"/>
          <w:szCs w:val="24"/>
        </w:rPr>
        <w:t xml:space="preserve">člověku </w:t>
      </w:r>
      <w:r w:rsidR="00CE0E4B" w:rsidRPr="002626F7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2626F7">
        <w:rPr>
          <w:rFonts w:ascii="Times New Roman" w:hAnsi="Times New Roman" w:cs="Times New Roman"/>
          <w:i/>
          <w:sz w:val="24"/>
          <w:szCs w:val="24"/>
        </w:rPr>
        <w:t>kultuře.</w:t>
      </w:r>
      <w:r w:rsidRPr="002626F7">
        <w:rPr>
          <w:rFonts w:ascii="Times New Roman" w:hAnsi="Times New Roman" w:cs="Times New Roman"/>
          <w:sz w:val="24"/>
          <w:szCs w:val="24"/>
        </w:rPr>
        <w:t xml:space="preserve"> Praha: Odeon, 1990, 460 s. ISBN </w:t>
      </w:r>
      <w:r w:rsidRPr="00262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80-207-0109-5.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GAJDOŠOVÁ, Eva; HERÉNYIOVÁ, Gabriela. </w:t>
      </w:r>
      <w:r w:rsidRPr="002626F7">
        <w:rPr>
          <w:rFonts w:ascii="Times New Roman" w:hAnsi="Times New Roman" w:cs="Times New Roman"/>
          <w:i/>
          <w:sz w:val="24"/>
          <w:szCs w:val="24"/>
        </w:rPr>
        <w:t>Rozvíjení emoční inteligence žáků.</w:t>
      </w:r>
      <w:r w:rsidRPr="002626F7">
        <w:rPr>
          <w:rFonts w:ascii="Times New Roman" w:hAnsi="Times New Roman" w:cs="Times New Roman"/>
          <w:sz w:val="24"/>
          <w:szCs w:val="24"/>
        </w:rPr>
        <w:t xml:space="preserve"> Praha: Portál, 2006, 324 s. ISBN 80-7367-115-8.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GIDDNES, Anthony. </w:t>
      </w:r>
      <w:r w:rsidRPr="00DE3E71">
        <w:rPr>
          <w:rFonts w:ascii="Times New Roman" w:hAnsi="Times New Roman" w:cs="Times New Roman"/>
          <w:i/>
          <w:sz w:val="24"/>
          <w:szCs w:val="24"/>
        </w:rPr>
        <w:t xml:space="preserve">Proměna intimity: Sexualita, láska </w:t>
      </w:r>
      <w:r w:rsidR="00CE0E4B" w:rsidRPr="00DE3E71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DE3E71">
        <w:rPr>
          <w:rFonts w:ascii="Times New Roman" w:hAnsi="Times New Roman" w:cs="Times New Roman"/>
          <w:i/>
          <w:sz w:val="24"/>
          <w:szCs w:val="24"/>
        </w:rPr>
        <w:t xml:space="preserve">erotika </w:t>
      </w:r>
      <w:r w:rsidR="00CE0E4B" w:rsidRPr="00DE3E71">
        <w:rPr>
          <w:rFonts w:ascii="Times New Roman" w:hAnsi="Times New Roman" w:cs="Times New Roman"/>
          <w:i/>
          <w:sz w:val="24"/>
          <w:szCs w:val="24"/>
        </w:rPr>
        <w:t>v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DE3E71">
        <w:rPr>
          <w:rFonts w:ascii="Times New Roman" w:hAnsi="Times New Roman" w:cs="Times New Roman"/>
          <w:i/>
          <w:sz w:val="24"/>
          <w:szCs w:val="24"/>
        </w:rPr>
        <w:t>moderních společnostech,</w:t>
      </w:r>
      <w:r w:rsidRPr="002626F7">
        <w:rPr>
          <w:rFonts w:ascii="Times New Roman" w:hAnsi="Times New Roman" w:cs="Times New Roman"/>
          <w:sz w:val="24"/>
          <w:szCs w:val="24"/>
        </w:rPr>
        <w:t xml:space="preserve"> Praha: Portál, 2012, 216 s. ISBN 978-80-262-0175-5.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HŘIVNOVÁ, M. </w:t>
      </w:r>
      <w:r w:rsidRPr="002626F7">
        <w:rPr>
          <w:rFonts w:ascii="Times New Roman" w:hAnsi="Times New Roman" w:cs="Times New Roman"/>
          <w:i/>
          <w:sz w:val="24"/>
          <w:szCs w:val="24"/>
        </w:rPr>
        <w:t xml:space="preserve">Jsou témata výchovy k sexuálně reprodukčnímu zdraví v edukační realitě vnímána žáky jako dominující či absentující? </w:t>
      </w:r>
      <w:r w:rsidRPr="002626F7">
        <w:rPr>
          <w:rFonts w:ascii="Times New Roman" w:hAnsi="Times New Roman" w:cs="Times New Roman"/>
          <w:sz w:val="24"/>
          <w:szCs w:val="24"/>
        </w:rPr>
        <w:t xml:space="preserve">In: 8. Moravský regionální kongres k sexuální výchově. Sborník referátů, 2018 </w:t>
      </w:r>
      <w:r w:rsidRPr="00CE0E4B">
        <w:rPr>
          <w:rFonts w:ascii="Times New Roman" w:hAnsi="Times New Roman" w:cs="Times New Roman"/>
          <w:sz w:val="24"/>
          <w:szCs w:val="24"/>
        </w:rPr>
        <w:t>[online]</w:t>
      </w:r>
      <w:r w:rsidRPr="002626F7">
        <w:rPr>
          <w:rFonts w:ascii="Times New Roman" w:hAnsi="Times New Roman" w:cs="Times New Roman"/>
          <w:sz w:val="24"/>
          <w:szCs w:val="24"/>
        </w:rPr>
        <w:t xml:space="preserve"> Olomouc: SPRSV </w:t>
      </w:r>
      <w:r w:rsidRPr="00CE0E4B">
        <w:rPr>
          <w:rFonts w:ascii="Times New Roman" w:hAnsi="Times New Roman" w:cs="Times New Roman"/>
          <w:sz w:val="24"/>
          <w:szCs w:val="24"/>
        </w:rPr>
        <w:t xml:space="preserve">[cit. 2020-10-10] </w:t>
      </w:r>
      <w:r w:rsidRPr="002626F7">
        <w:rPr>
          <w:rFonts w:ascii="Times New Roman" w:hAnsi="Times New Roman" w:cs="Times New Roman"/>
          <w:sz w:val="24"/>
          <w:szCs w:val="24"/>
        </w:rPr>
        <w:t xml:space="preserve">ISBN 978-80-905696-7-6. Dostupné z: </w:t>
      </w:r>
      <w:r w:rsidRPr="002D7126">
        <w:rPr>
          <w:rFonts w:ascii="Times New Roman" w:hAnsi="Times New Roman" w:cs="Times New Roman"/>
          <w:sz w:val="24"/>
          <w:szCs w:val="24"/>
        </w:rPr>
        <w:t>https:/</w:t>
      </w:r>
      <w:r w:rsidR="002D7126">
        <w:rPr>
          <w:rFonts w:ascii="Times New Roman" w:hAnsi="Times New Roman" w:cs="Times New Roman"/>
          <w:sz w:val="24"/>
          <w:szCs w:val="24"/>
        </w:rPr>
        <w:t>/www.planovanirodiny.cz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HŘIVNOVÁ, M. </w:t>
      </w:r>
      <w:r w:rsidRPr="002626F7">
        <w:rPr>
          <w:rFonts w:ascii="Times New Roman" w:hAnsi="Times New Roman" w:cs="Times New Roman"/>
          <w:i/>
          <w:sz w:val="24"/>
          <w:szCs w:val="24"/>
        </w:rPr>
        <w:t xml:space="preserve">Problematika výchovy k sexuálně reprodukčnímu zdraví v dokumentu Metodické komentáře </w:t>
      </w:r>
      <w:r w:rsidR="00CE0E4B" w:rsidRPr="002626F7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2626F7">
        <w:rPr>
          <w:rFonts w:ascii="Times New Roman" w:hAnsi="Times New Roman" w:cs="Times New Roman"/>
          <w:i/>
          <w:sz w:val="24"/>
          <w:szCs w:val="24"/>
        </w:rPr>
        <w:t>úlohy ke Standardům pro základní vzdělávání – Výchova ke zdraví.</w:t>
      </w:r>
      <w:r w:rsidRPr="002626F7">
        <w:rPr>
          <w:rFonts w:ascii="Times New Roman" w:hAnsi="Times New Roman" w:cs="Times New Roman"/>
          <w:sz w:val="24"/>
          <w:szCs w:val="24"/>
        </w:rPr>
        <w:t xml:space="preserve"> In: 26. Celostátní kongres k sexuální výchově v České republice, Sborník referátů, 2018 </w:t>
      </w:r>
      <w:r w:rsidRPr="00CE0E4B">
        <w:rPr>
          <w:rFonts w:ascii="Times New Roman" w:hAnsi="Times New Roman" w:cs="Times New Roman"/>
          <w:sz w:val="24"/>
          <w:szCs w:val="24"/>
        </w:rPr>
        <w:t xml:space="preserve">[online]. </w:t>
      </w:r>
      <w:r w:rsidRPr="00CE0E4B">
        <w:rPr>
          <w:rFonts w:ascii="Times New Roman" w:hAnsi="Times New Roman" w:cs="Times New Roman"/>
          <w:sz w:val="24"/>
          <w:szCs w:val="24"/>
          <w:lang w:val="pl-PL"/>
        </w:rPr>
        <w:t>Pa</w:t>
      </w:r>
      <w:r w:rsidR="00DE474E" w:rsidRPr="00CE0E4B">
        <w:rPr>
          <w:rFonts w:ascii="Times New Roman" w:hAnsi="Times New Roman" w:cs="Times New Roman"/>
          <w:sz w:val="24"/>
          <w:szCs w:val="24"/>
          <w:lang w:val="pl-PL"/>
        </w:rPr>
        <w:t>rdubice: SPRSV. [cit. 2020-10-20</w:t>
      </w:r>
      <w:r w:rsidRPr="00CE0E4B">
        <w:rPr>
          <w:rFonts w:ascii="Times New Roman" w:hAnsi="Times New Roman" w:cs="Times New Roman"/>
          <w:sz w:val="24"/>
          <w:szCs w:val="24"/>
          <w:lang w:val="pl-PL"/>
        </w:rPr>
        <w:t xml:space="preserve">] </w:t>
      </w:r>
      <w:r w:rsidRPr="002626F7">
        <w:rPr>
          <w:rFonts w:ascii="Times New Roman" w:hAnsi="Times New Roman" w:cs="Times New Roman"/>
          <w:sz w:val="24"/>
          <w:szCs w:val="24"/>
        </w:rPr>
        <w:t xml:space="preserve">ISBN 978-80-905696-9-0. Dostupné z: </w:t>
      </w:r>
      <w:r w:rsidRPr="002D7126">
        <w:rPr>
          <w:rFonts w:ascii="Times New Roman" w:hAnsi="Times New Roman" w:cs="Times New Roman"/>
          <w:sz w:val="24"/>
          <w:szCs w:val="24"/>
        </w:rPr>
        <w:t>https:/</w:t>
      </w:r>
      <w:r w:rsidR="002D7126">
        <w:rPr>
          <w:rFonts w:ascii="Times New Roman" w:hAnsi="Times New Roman" w:cs="Times New Roman"/>
          <w:sz w:val="24"/>
          <w:szCs w:val="24"/>
        </w:rPr>
        <w:t>/www.planovanirodiny.cz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HŘIVNOVÁ, Michaela </w:t>
      </w:r>
      <w:r w:rsidR="00CE0E4B" w:rsidRPr="002626F7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Pr="002626F7">
        <w:rPr>
          <w:rFonts w:ascii="Times New Roman" w:hAnsi="Times New Roman" w:cs="Times New Roman"/>
          <w:sz w:val="24"/>
          <w:szCs w:val="24"/>
        </w:rPr>
        <w:t xml:space="preserve">kol. </w:t>
      </w:r>
      <w:r w:rsidRPr="002626F7">
        <w:rPr>
          <w:rFonts w:ascii="Times New Roman" w:hAnsi="Times New Roman" w:cs="Times New Roman"/>
          <w:i/>
          <w:sz w:val="24"/>
          <w:szCs w:val="24"/>
        </w:rPr>
        <w:t>Stěžejní aspekty výchovy ke zdraví.</w:t>
      </w:r>
      <w:r w:rsidRPr="002626F7">
        <w:rPr>
          <w:rFonts w:ascii="Times New Roman" w:hAnsi="Times New Roman" w:cs="Times New Roman"/>
          <w:sz w:val="24"/>
          <w:szCs w:val="24"/>
        </w:rPr>
        <w:t xml:space="preserve"> Olomouc: Univerzita Palackého </w:t>
      </w:r>
      <w:r w:rsidR="00CE0E4B" w:rsidRPr="002626F7">
        <w:rPr>
          <w:rFonts w:ascii="Times New Roman" w:hAnsi="Times New Roman" w:cs="Times New Roman"/>
          <w:sz w:val="24"/>
          <w:szCs w:val="24"/>
        </w:rPr>
        <w:t>v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Pr="002626F7">
        <w:rPr>
          <w:rFonts w:ascii="Times New Roman" w:hAnsi="Times New Roman" w:cs="Times New Roman"/>
          <w:sz w:val="24"/>
          <w:szCs w:val="24"/>
        </w:rPr>
        <w:t>Olomouci, Fakulta tělesné kultury, 2010, 151 s. ISBN 978-80-244-2503-0.</w:t>
      </w:r>
    </w:p>
    <w:p w:rsidR="00DE3E71" w:rsidRPr="002626F7" w:rsidRDefault="00DE3E71" w:rsidP="00C155E7">
      <w:pPr>
        <w:pStyle w:val="Default"/>
        <w:spacing w:line="360" w:lineRule="auto"/>
        <w:jc w:val="both"/>
      </w:pPr>
      <w:r w:rsidRPr="002626F7">
        <w:lastRenderedPageBreak/>
        <w:t xml:space="preserve">CHRÁSKA, Miroslav. </w:t>
      </w:r>
      <w:r w:rsidRPr="002626F7">
        <w:rPr>
          <w:i/>
          <w:iCs/>
        </w:rPr>
        <w:t>Metody pedagogického výzkumu: základy kvantitativního výzkumu. 2</w:t>
      </w:r>
      <w:r w:rsidRPr="002626F7">
        <w:t xml:space="preserve">. aktualizované vydání. Praha: Grada, 2016. Pedagogika (Grada). ISBN 978–80–247–5326-3. 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JANIŠ Kamil. TÄUBNER Vladimír. </w:t>
      </w:r>
      <w:r w:rsidRPr="00DE3E71">
        <w:rPr>
          <w:rFonts w:ascii="Times New Roman" w:hAnsi="Times New Roman" w:cs="Times New Roman"/>
          <w:i/>
          <w:sz w:val="24"/>
          <w:szCs w:val="24"/>
        </w:rPr>
        <w:t xml:space="preserve">Na pomoc studentům </w:t>
      </w:r>
      <w:r w:rsidR="00CE0E4B" w:rsidRPr="00DE3E71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DE3E71">
        <w:rPr>
          <w:rFonts w:ascii="Times New Roman" w:hAnsi="Times New Roman" w:cs="Times New Roman"/>
          <w:i/>
          <w:sz w:val="24"/>
          <w:szCs w:val="24"/>
        </w:rPr>
        <w:t xml:space="preserve">učitelům </w:t>
      </w:r>
      <w:r w:rsidR="00CE0E4B" w:rsidRPr="00DE3E71">
        <w:rPr>
          <w:rFonts w:ascii="Times New Roman" w:hAnsi="Times New Roman" w:cs="Times New Roman"/>
          <w:i/>
          <w:sz w:val="24"/>
          <w:szCs w:val="24"/>
        </w:rPr>
        <w:t>v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DE3E71">
        <w:rPr>
          <w:rFonts w:ascii="Times New Roman" w:hAnsi="Times New Roman" w:cs="Times New Roman"/>
          <w:i/>
          <w:sz w:val="24"/>
          <w:szCs w:val="24"/>
        </w:rPr>
        <w:t>sexuální výchově.</w:t>
      </w:r>
      <w:r w:rsidRPr="002626F7">
        <w:rPr>
          <w:rFonts w:ascii="Times New Roman" w:hAnsi="Times New Roman" w:cs="Times New Roman"/>
          <w:sz w:val="24"/>
          <w:szCs w:val="24"/>
        </w:rPr>
        <w:t xml:space="preserve"> Hradec Králové: Gaudeamus, 1998, 50 s. ISBN 80-7041-194-5.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JARKOVSKÁ, L. </w:t>
      </w:r>
      <w:r w:rsidRPr="002626F7">
        <w:rPr>
          <w:rFonts w:ascii="Times New Roman" w:hAnsi="Times New Roman" w:cs="Times New Roman"/>
          <w:i/>
          <w:sz w:val="24"/>
          <w:szCs w:val="24"/>
        </w:rPr>
        <w:t xml:space="preserve">Feminismus </w:t>
      </w:r>
      <w:r w:rsidR="00CE0E4B" w:rsidRPr="002626F7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2626F7">
        <w:rPr>
          <w:rFonts w:ascii="Times New Roman" w:hAnsi="Times New Roman" w:cs="Times New Roman"/>
          <w:i/>
          <w:sz w:val="24"/>
          <w:szCs w:val="24"/>
        </w:rPr>
        <w:t>sexuální výchova. Gender, rovné příležitosti, výzkum</w:t>
      </w:r>
      <w:r w:rsidRPr="002626F7">
        <w:rPr>
          <w:rFonts w:ascii="Times New Roman" w:hAnsi="Times New Roman" w:cs="Times New Roman"/>
          <w:sz w:val="24"/>
          <w:szCs w:val="24"/>
        </w:rPr>
        <w:t xml:space="preserve"> (2006) 7-2:41-45. [online]. [cit. 2020-10-15]. Dostupné z: </w:t>
      </w:r>
      <w:r w:rsidR="00DE474E" w:rsidRPr="00DE474E">
        <w:rPr>
          <w:rFonts w:ascii="Times New Roman" w:hAnsi="Times New Roman" w:cs="Times New Roman"/>
          <w:sz w:val="24"/>
          <w:szCs w:val="24"/>
        </w:rPr>
        <w:t>https://www.gende</w:t>
      </w:r>
      <w:r w:rsidR="00DE474E">
        <w:rPr>
          <w:rFonts w:ascii="Times New Roman" w:hAnsi="Times New Roman" w:cs="Times New Roman"/>
          <w:sz w:val="24"/>
          <w:szCs w:val="24"/>
        </w:rPr>
        <w:t>ronline.cz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JARKOVSKÁ, L. </w:t>
      </w:r>
      <w:r w:rsidRPr="002626F7">
        <w:rPr>
          <w:rFonts w:ascii="Times New Roman" w:hAnsi="Times New Roman" w:cs="Times New Roman"/>
          <w:i/>
          <w:sz w:val="24"/>
          <w:szCs w:val="24"/>
        </w:rPr>
        <w:t>Film Kočičky není pedofilní, děti nemůžou za hypersexualizovanou kulturu.</w:t>
      </w:r>
      <w:r w:rsidRPr="002626F7">
        <w:rPr>
          <w:rFonts w:ascii="Times New Roman" w:hAnsi="Times New Roman" w:cs="Times New Roman"/>
          <w:sz w:val="24"/>
          <w:szCs w:val="24"/>
        </w:rPr>
        <w:t xml:space="preserve"> In A2larm </w:t>
      </w:r>
      <w:r w:rsidRPr="00CE0E4B">
        <w:rPr>
          <w:rFonts w:ascii="Times New Roman" w:hAnsi="Times New Roman" w:cs="Times New Roman"/>
          <w:sz w:val="24"/>
          <w:szCs w:val="24"/>
        </w:rPr>
        <w:t>[online]</w:t>
      </w:r>
      <w:r w:rsidRPr="002626F7">
        <w:rPr>
          <w:rFonts w:ascii="Times New Roman" w:hAnsi="Times New Roman" w:cs="Times New Roman"/>
          <w:sz w:val="24"/>
          <w:szCs w:val="24"/>
        </w:rPr>
        <w:t xml:space="preserve"> 1.10.2020. </w:t>
      </w:r>
      <w:r w:rsidRPr="00CE0E4B">
        <w:rPr>
          <w:rFonts w:ascii="Times New Roman" w:hAnsi="Times New Roman" w:cs="Times New Roman"/>
          <w:sz w:val="24"/>
          <w:szCs w:val="24"/>
        </w:rPr>
        <w:t>[cit.</w:t>
      </w:r>
      <w:r w:rsidRPr="002626F7">
        <w:rPr>
          <w:rFonts w:ascii="Times New Roman" w:hAnsi="Times New Roman" w:cs="Times New Roman"/>
          <w:sz w:val="24"/>
          <w:szCs w:val="24"/>
        </w:rPr>
        <w:t xml:space="preserve"> 10.10.2020] Dostupné z: </w:t>
      </w:r>
      <w:r w:rsidRPr="00DE474E">
        <w:rPr>
          <w:rFonts w:ascii="Times New Roman" w:hAnsi="Times New Roman" w:cs="Times New Roman"/>
          <w:sz w:val="24"/>
          <w:szCs w:val="24"/>
        </w:rPr>
        <w:t>ht</w:t>
      </w:r>
      <w:r w:rsidR="00DE474E">
        <w:rPr>
          <w:rFonts w:ascii="Times New Roman" w:hAnsi="Times New Roman" w:cs="Times New Roman"/>
          <w:sz w:val="24"/>
          <w:szCs w:val="24"/>
        </w:rPr>
        <w:t>tps://a2larm.cz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JARKOVSKÁ, L. </w:t>
      </w:r>
      <w:r w:rsidRPr="002626F7">
        <w:rPr>
          <w:rFonts w:ascii="Times New Roman" w:hAnsi="Times New Roman" w:cs="Times New Roman"/>
          <w:i/>
          <w:sz w:val="24"/>
          <w:szCs w:val="24"/>
        </w:rPr>
        <w:t>Gender ideologie: Hrozba, která neexistuje.</w:t>
      </w:r>
      <w:r w:rsidRPr="002626F7">
        <w:rPr>
          <w:rFonts w:ascii="Times New Roman" w:hAnsi="Times New Roman" w:cs="Times New Roman"/>
          <w:sz w:val="24"/>
          <w:szCs w:val="24"/>
        </w:rPr>
        <w:t xml:space="preserve"> In: 26. Celostátní kongres k sexuální výchově v České republice, Sborník referátů, 2018 </w:t>
      </w:r>
      <w:r w:rsidRPr="00CE0E4B">
        <w:rPr>
          <w:rFonts w:ascii="Times New Roman" w:hAnsi="Times New Roman" w:cs="Times New Roman"/>
          <w:sz w:val="24"/>
          <w:szCs w:val="24"/>
        </w:rPr>
        <w:t xml:space="preserve">[online]. </w:t>
      </w:r>
      <w:r w:rsidRPr="00CE0E4B">
        <w:rPr>
          <w:rFonts w:ascii="Times New Roman" w:hAnsi="Times New Roman" w:cs="Times New Roman"/>
          <w:i/>
          <w:sz w:val="24"/>
          <w:szCs w:val="24"/>
        </w:rPr>
        <w:t xml:space="preserve">Pardubice: SPRSV. </w:t>
      </w:r>
      <w:r w:rsidR="001404E8" w:rsidRPr="00CE0E4B">
        <w:rPr>
          <w:rFonts w:ascii="Times New Roman" w:hAnsi="Times New Roman" w:cs="Times New Roman"/>
          <w:sz w:val="24"/>
          <w:szCs w:val="24"/>
        </w:rPr>
        <w:t>[cit. 2020-10-11</w:t>
      </w:r>
      <w:r w:rsidRPr="00CE0E4B">
        <w:rPr>
          <w:rFonts w:ascii="Times New Roman" w:hAnsi="Times New Roman" w:cs="Times New Roman"/>
          <w:sz w:val="24"/>
          <w:szCs w:val="24"/>
        </w:rPr>
        <w:t xml:space="preserve">] </w:t>
      </w:r>
      <w:r w:rsidRPr="001404E8">
        <w:rPr>
          <w:rFonts w:ascii="Times New Roman" w:hAnsi="Times New Roman" w:cs="Times New Roman"/>
          <w:sz w:val="24"/>
          <w:szCs w:val="24"/>
        </w:rPr>
        <w:t>ISBN 978-80-905696-9-0. Dostupné z:</w:t>
      </w:r>
      <w:r w:rsidRPr="002D7126">
        <w:rPr>
          <w:rFonts w:ascii="Times New Roman" w:hAnsi="Times New Roman" w:cs="Times New Roman"/>
          <w:sz w:val="24"/>
          <w:szCs w:val="24"/>
        </w:rPr>
        <w:t>https:/</w:t>
      </w:r>
      <w:r w:rsidR="002D7126">
        <w:rPr>
          <w:rFonts w:ascii="Times New Roman" w:hAnsi="Times New Roman" w:cs="Times New Roman"/>
          <w:sz w:val="24"/>
          <w:szCs w:val="24"/>
        </w:rPr>
        <w:t>/www.planovanirodiny.cz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JARKOVSKÁ, L. </w:t>
      </w:r>
      <w:r w:rsidRPr="002626F7">
        <w:rPr>
          <w:rFonts w:ascii="Times New Roman" w:hAnsi="Times New Roman" w:cs="Times New Roman"/>
          <w:i/>
          <w:sz w:val="24"/>
          <w:szCs w:val="24"/>
        </w:rPr>
        <w:t xml:space="preserve">Sexualita </w:t>
      </w:r>
      <w:r w:rsidR="00CE0E4B" w:rsidRPr="002626F7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2626F7">
        <w:rPr>
          <w:rFonts w:ascii="Times New Roman" w:hAnsi="Times New Roman" w:cs="Times New Roman"/>
          <w:i/>
          <w:sz w:val="24"/>
          <w:szCs w:val="24"/>
        </w:rPr>
        <w:t>škola: Utéct před tím nelze.</w:t>
      </w:r>
      <w:r w:rsidRPr="002626F7">
        <w:rPr>
          <w:rFonts w:ascii="Times New Roman" w:hAnsi="Times New Roman" w:cs="Times New Roman"/>
          <w:sz w:val="24"/>
          <w:szCs w:val="24"/>
        </w:rPr>
        <w:t xml:space="preserve"> In: 27. Celostátní kongres k sexuální výchově v České republice, Sborník referátů, 2019 </w:t>
      </w:r>
      <w:r w:rsidRPr="00CE0E4B">
        <w:rPr>
          <w:rFonts w:ascii="Times New Roman" w:hAnsi="Times New Roman" w:cs="Times New Roman"/>
          <w:sz w:val="24"/>
          <w:szCs w:val="24"/>
        </w:rPr>
        <w:t>[online]. Pa</w:t>
      </w:r>
      <w:r w:rsidR="001404E8" w:rsidRPr="00CE0E4B">
        <w:rPr>
          <w:rFonts w:ascii="Times New Roman" w:hAnsi="Times New Roman" w:cs="Times New Roman"/>
          <w:sz w:val="24"/>
          <w:szCs w:val="24"/>
        </w:rPr>
        <w:t>rdubice: SPRSV. [cit. 2020-10-25</w:t>
      </w:r>
      <w:r w:rsidRPr="00CE0E4B">
        <w:rPr>
          <w:rFonts w:ascii="Times New Roman" w:hAnsi="Times New Roman" w:cs="Times New Roman"/>
          <w:sz w:val="24"/>
          <w:szCs w:val="24"/>
        </w:rPr>
        <w:t xml:space="preserve">] </w:t>
      </w:r>
      <w:r w:rsidRPr="002626F7">
        <w:rPr>
          <w:rFonts w:ascii="Times New Roman" w:hAnsi="Times New Roman" w:cs="Times New Roman"/>
          <w:sz w:val="24"/>
          <w:szCs w:val="24"/>
        </w:rPr>
        <w:t xml:space="preserve">ISBN 978-80-905696-9-0. Dostupné z: </w:t>
      </w:r>
      <w:r w:rsidRPr="002D7126">
        <w:rPr>
          <w:rFonts w:ascii="Times New Roman" w:hAnsi="Times New Roman" w:cs="Times New Roman"/>
          <w:sz w:val="24"/>
          <w:szCs w:val="24"/>
        </w:rPr>
        <w:t>https:/</w:t>
      </w:r>
      <w:r w:rsidR="002D7126">
        <w:rPr>
          <w:rFonts w:ascii="Times New Roman" w:hAnsi="Times New Roman" w:cs="Times New Roman"/>
          <w:sz w:val="24"/>
          <w:szCs w:val="24"/>
        </w:rPr>
        <w:t>/www.planovanirodiny.cz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KVAPILOVÁ, ČECHOVSKÁ. </w:t>
      </w:r>
      <w:r w:rsidRPr="002626F7">
        <w:rPr>
          <w:rFonts w:ascii="Times New Roman" w:hAnsi="Times New Roman" w:cs="Times New Roman"/>
          <w:i/>
          <w:sz w:val="24"/>
          <w:szCs w:val="24"/>
        </w:rPr>
        <w:t xml:space="preserve">Mapování potřeb mladých lidí v tématech sexuální výchovy (Nesehnutí). </w:t>
      </w:r>
      <w:r w:rsidRPr="002626F7">
        <w:rPr>
          <w:rFonts w:ascii="Times New Roman" w:hAnsi="Times New Roman" w:cs="Times New Roman"/>
          <w:sz w:val="24"/>
          <w:szCs w:val="24"/>
        </w:rPr>
        <w:t xml:space="preserve">In: 27. Celostátní kongres k sexuální výchově v České republice, Sborník referátů, 2019 </w:t>
      </w:r>
      <w:r w:rsidRPr="00CE0E4B">
        <w:rPr>
          <w:rFonts w:ascii="Times New Roman" w:hAnsi="Times New Roman" w:cs="Times New Roman"/>
          <w:sz w:val="24"/>
          <w:szCs w:val="24"/>
        </w:rPr>
        <w:t xml:space="preserve">[online]. </w:t>
      </w:r>
      <w:r w:rsidRPr="00CE0E4B">
        <w:rPr>
          <w:rFonts w:ascii="Times New Roman" w:hAnsi="Times New Roman" w:cs="Times New Roman"/>
          <w:sz w:val="24"/>
          <w:szCs w:val="24"/>
          <w:lang w:val="pl-PL"/>
        </w:rPr>
        <w:t xml:space="preserve">Pardubice: SPRSV. [cit. 2020-10-26] </w:t>
      </w:r>
      <w:r w:rsidRPr="002626F7">
        <w:rPr>
          <w:rFonts w:ascii="Times New Roman" w:hAnsi="Times New Roman" w:cs="Times New Roman"/>
          <w:sz w:val="24"/>
          <w:szCs w:val="24"/>
        </w:rPr>
        <w:t xml:space="preserve">ISBN 978-80-905696-9-0. Dostupné z: </w:t>
      </w:r>
      <w:r w:rsidR="002D7126">
        <w:rPr>
          <w:rFonts w:ascii="Times New Roman" w:hAnsi="Times New Roman" w:cs="Times New Roman"/>
          <w:sz w:val="24"/>
          <w:szCs w:val="24"/>
        </w:rPr>
        <w:t>https://www.planovanirodiny.cz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NAKONEČNÝ, Milan. </w:t>
      </w:r>
      <w:r w:rsidRPr="002626F7">
        <w:rPr>
          <w:rFonts w:ascii="Times New Roman" w:hAnsi="Times New Roman" w:cs="Times New Roman"/>
          <w:i/>
          <w:sz w:val="24"/>
          <w:szCs w:val="24"/>
        </w:rPr>
        <w:t xml:space="preserve">Obecná psychologie. </w:t>
      </w:r>
      <w:r w:rsidRPr="002626F7">
        <w:rPr>
          <w:rFonts w:ascii="Times New Roman" w:hAnsi="Times New Roman" w:cs="Times New Roman"/>
          <w:sz w:val="24"/>
          <w:szCs w:val="24"/>
        </w:rPr>
        <w:t>Praha: Triton, 2015, 662 s. ISBN 978-80-7387-929-7.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>PARKER, Michael.</w:t>
      </w:r>
      <w:r w:rsidRPr="002626F7">
        <w:rPr>
          <w:rFonts w:ascii="Times New Roman" w:hAnsi="Times New Roman" w:cs="Times New Roman"/>
          <w:i/>
          <w:sz w:val="24"/>
          <w:szCs w:val="24"/>
        </w:rPr>
        <w:t xml:space="preserve"> Etika pro děti.</w:t>
      </w:r>
      <w:r w:rsidRPr="002626F7">
        <w:rPr>
          <w:rFonts w:ascii="Times New Roman" w:hAnsi="Times New Roman" w:cs="Times New Roman"/>
          <w:sz w:val="24"/>
          <w:szCs w:val="24"/>
        </w:rPr>
        <w:t xml:space="preserve"> Praha: Triton, 2017, 252 s. ISBN 978-80-7553-152-0.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PITOŇÁK, SPILKOVÁ. </w:t>
      </w:r>
      <w:r w:rsidRPr="002626F7">
        <w:rPr>
          <w:rFonts w:ascii="Times New Roman" w:hAnsi="Times New Roman" w:cs="Times New Roman"/>
          <w:i/>
          <w:sz w:val="24"/>
          <w:szCs w:val="24"/>
        </w:rPr>
        <w:t>Homofobní předsudky české mládeže:Sociodemografická analýza názorů mladých lidí na homosexualitu.</w:t>
      </w:r>
      <w:r w:rsidRPr="002626F7">
        <w:rPr>
          <w:rFonts w:ascii="Times New Roman" w:hAnsi="Times New Roman" w:cs="Times New Roman"/>
          <w:sz w:val="24"/>
          <w:szCs w:val="24"/>
        </w:rPr>
        <w:t xml:space="preserve"> In: 26. Celostátní kongres k sexuální výchově v České republice, Sborník referátů, 2018 </w:t>
      </w:r>
      <w:r w:rsidRPr="00CE0E4B">
        <w:rPr>
          <w:rFonts w:ascii="Times New Roman" w:hAnsi="Times New Roman" w:cs="Times New Roman"/>
          <w:sz w:val="24"/>
          <w:szCs w:val="24"/>
        </w:rPr>
        <w:t xml:space="preserve">[online]. </w:t>
      </w:r>
      <w:r w:rsidRPr="00CE0E4B">
        <w:rPr>
          <w:rFonts w:ascii="Times New Roman" w:hAnsi="Times New Roman" w:cs="Times New Roman"/>
          <w:sz w:val="24"/>
          <w:szCs w:val="24"/>
          <w:lang w:val="pl-PL"/>
        </w:rPr>
        <w:t xml:space="preserve">Pardubice: SPRSV. [cit. 2020-10-26] </w:t>
      </w:r>
      <w:r w:rsidRPr="002626F7">
        <w:rPr>
          <w:rFonts w:ascii="Times New Roman" w:hAnsi="Times New Roman" w:cs="Times New Roman"/>
          <w:sz w:val="24"/>
          <w:szCs w:val="24"/>
        </w:rPr>
        <w:t xml:space="preserve">ISBN 978-80-905696-9-0. Dostupné z: </w:t>
      </w:r>
      <w:r w:rsidRPr="002D7126">
        <w:rPr>
          <w:rFonts w:ascii="Times New Roman" w:hAnsi="Times New Roman" w:cs="Times New Roman"/>
          <w:sz w:val="24"/>
          <w:szCs w:val="24"/>
        </w:rPr>
        <w:t>https:/</w:t>
      </w:r>
      <w:r w:rsidR="002D7126">
        <w:rPr>
          <w:rFonts w:ascii="Times New Roman" w:hAnsi="Times New Roman" w:cs="Times New Roman"/>
          <w:sz w:val="24"/>
          <w:szCs w:val="24"/>
        </w:rPr>
        <w:t>/www.planovanirodiny.cz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PROCHÁZKA, GAJOVÁ </w:t>
      </w:r>
      <w:r w:rsidR="00CE0E4B" w:rsidRPr="002626F7">
        <w:rPr>
          <w:rFonts w:ascii="Times New Roman" w:hAnsi="Times New Roman" w:cs="Times New Roman"/>
          <w:sz w:val="24"/>
          <w:szCs w:val="24"/>
        </w:rPr>
        <w:t>a</w:t>
      </w:r>
      <w:r w:rsidR="00CE0E4B">
        <w:rPr>
          <w:rFonts w:ascii="Times New Roman" w:hAnsi="Times New Roman" w:cs="Times New Roman"/>
          <w:sz w:val="24"/>
          <w:szCs w:val="24"/>
        </w:rPr>
        <w:t> </w:t>
      </w:r>
      <w:r w:rsidRPr="002626F7">
        <w:rPr>
          <w:rFonts w:ascii="Times New Roman" w:hAnsi="Times New Roman" w:cs="Times New Roman"/>
          <w:sz w:val="24"/>
          <w:szCs w:val="24"/>
        </w:rPr>
        <w:t xml:space="preserve">HUMHAL. </w:t>
      </w:r>
      <w:r w:rsidRPr="002626F7">
        <w:rPr>
          <w:rFonts w:ascii="Times New Roman" w:hAnsi="Times New Roman" w:cs="Times New Roman"/>
          <w:i/>
          <w:sz w:val="24"/>
          <w:szCs w:val="24"/>
        </w:rPr>
        <w:t xml:space="preserve">Virtuální </w:t>
      </w:r>
      <w:r w:rsidR="00CE0E4B" w:rsidRPr="002626F7">
        <w:rPr>
          <w:rFonts w:ascii="Times New Roman" w:hAnsi="Times New Roman" w:cs="Times New Roman"/>
          <w:i/>
          <w:sz w:val="24"/>
          <w:szCs w:val="24"/>
        </w:rPr>
        <w:t>i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2626F7">
        <w:rPr>
          <w:rFonts w:ascii="Times New Roman" w:hAnsi="Times New Roman" w:cs="Times New Roman"/>
          <w:i/>
          <w:sz w:val="24"/>
          <w:szCs w:val="24"/>
        </w:rPr>
        <w:t>fyzická sexuální agresivita – kasuistika (od kyberšikany ke znásilnění).</w:t>
      </w:r>
      <w:r w:rsidRPr="002626F7">
        <w:rPr>
          <w:rFonts w:ascii="Times New Roman" w:hAnsi="Times New Roman" w:cs="Times New Roman"/>
          <w:sz w:val="24"/>
          <w:szCs w:val="24"/>
        </w:rPr>
        <w:t xml:space="preserve"> In: 27. Celostátní kongres k sexuální výchově v České republice, Sborník referátů, 2019 </w:t>
      </w:r>
      <w:r w:rsidRPr="00CE0E4B">
        <w:rPr>
          <w:rFonts w:ascii="Times New Roman" w:hAnsi="Times New Roman" w:cs="Times New Roman"/>
          <w:sz w:val="24"/>
          <w:szCs w:val="24"/>
        </w:rPr>
        <w:t xml:space="preserve">[online]. Pardubice: SPRSV. [cit. 2020-10-26] </w:t>
      </w:r>
      <w:r w:rsidRPr="002626F7">
        <w:rPr>
          <w:rFonts w:ascii="Times New Roman" w:hAnsi="Times New Roman" w:cs="Times New Roman"/>
          <w:sz w:val="24"/>
          <w:szCs w:val="24"/>
        </w:rPr>
        <w:t xml:space="preserve">ISBN 978-80-905696-9-0. Dostupné z: </w:t>
      </w:r>
      <w:r w:rsidRPr="002D7126">
        <w:rPr>
          <w:rFonts w:ascii="Times New Roman" w:hAnsi="Times New Roman" w:cs="Times New Roman"/>
          <w:sz w:val="24"/>
          <w:szCs w:val="24"/>
        </w:rPr>
        <w:t>https:/</w:t>
      </w:r>
      <w:r w:rsidR="002D7126">
        <w:rPr>
          <w:rFonts w:ascii="Times New Roman" w:hAnsi="Times New Roman" w:cs="Times New Roman"/>
          <w:sz w:val="24"/>
          <w:szCs w:val="24"/>
        </w:rPr>
        <w:t>/www.planovanirodiny.cz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PUGNEROVÁ, Michaela; KVINTOVÁ, Jana. </w:t>
      </w:r>
      <w:r w:rsidRPr="002626F7">
        <w:rPr>
          <w:rFonts w:ascii="Times New Roman" w:hAnsi="Times New Roman" w:cs="Times New Roman"/>
          <w:i/>
          <w:sz w:val="24"/>
          <w:szCs w:val="24"/>
        </w:rPr>
        <w:t>Přehled poruch psychického vývoje.</w:t>
      </w:r>
      <w:r w:rsidRPr="002626F7">
        <w:rPr>
          <w:rFonts w:ascii="Times New Roman" w:hAnsi="Times New Roman" w:cs="Times New Roman"/>
          <w:sz w:val="24"/>
          <w:szCs w:val="24"/>
        </w:rPr>
        <w:t xml:space="preserve"> Praha: Grada, 2016, 293 s. ISBN 978-80-247-5452-9.</w:t>
      </w:r>
    </w:p>
    <w:p w:rsidR="00DE3E71" w:rsidRPr="002626F7" w:rsidRDefault="00DE3E71" w:rsidP="00C155E7">
      <w:pPr>
        <w:pStyle w:val="Default"/>
        <w:spacing w:line="360" w:lineRule="auto"/>
        <w:jc w:val="both"/>
      </w:pPr>
      <w:r w:rsidRPr="002626F7">
        <w:t>Rámcový vzdělávací program pro základní vzdělávání [online]. Praha: MŠMT. 2017. s. 166. [cit. 2020-09 -17]. Dostupné z:</w:t>
      </w:r>
      <w:r w:rsidR="001404E8">
        <w:t xml:space="preserve"> http://www.msmt.cz</w:t>
      </w:r>
    </w:p>
    <w:p w:rsidR="00DE3E71" w:rsidRPr="002626F7" w:rsidRDefault="00DE3E71" w:rsidP="00C155E7">
      <w:pPr>
        <w:pStyle w:val="Default"/>
        <w:spacing w:line="360" w:lineRule="auto"/>
        <w:jc w:val="both"/>
      </w:pPr>
      <w:r w:rsidRPr="002626F7">
        <w:lastRenderedPageBreak/>
        <w:t xml:space="preserve">RAŠKOVÁ, Miluše. </w:t>
      </w:r>
      <w:r w:rsidR="00CE0E4B" w:rsidRPr="002626F7">
        <w:rPr>
          <w:i/>
          <w:iCs/>
        </w:rPr>
        <w:t>5</w:t>
      </w:r>
      <w:r w:rsidR="00CE0E4B">
        <w:rPr>
          <w:i/>
          <w:iCs/>
        </w:rPr>
        <w:t> </w:t>
      </w:r>
      <w:r w:rsidRPr="002626F7">
        <w:rPr>
          <w:i/>
          <w:iCs/>
        </w:rPr>
        <w:t xml:space="preserve">otázek </w:t>
      </w:r>
      <w:r w:rsidR="00CE0E4B" w:rsidRPr="002626F7">
        <w:rPr>
          <w:i/>
          <w:iCs/>
        </w:rPr>
        <w:t>k</w:t>
      </w:r>
      <w:r w:rsidR="00CE0E4B">
        <w:rPr>
          <w:i/>
          <w:iCs/>
        </w:rPr>
        <w:t> </w:t>
      </w:r>
      <w:r w:rsidRPr="002626F7">
        <w:rPr>
          <w:i/>
          <w:iCs/>
        </w:rPr>
        <w:t xml:space="preserve">sexuální výchově dětí předškolního </w:t>
      </w:r>
      <w:r w:rsidR="00CE0E4B" w:rsidRPr="002626F7">
        <w:rPr>
          <w:i/>
          <w:iCs/>
        </w:rPr>
        <w:t>a</w:t>
      </w:r>
      <w:r w:rsidR="00CE0E4B">
        <w:rPr>
          <w:i/>
          <w:iCs/>
        </w:rPr>
        <w:t> </w:t>
      </w:r>
      <w:r w:rsidRPr="002626F7">
        <w:rPr>
          <w:i/>
          <w:iCs/>
        </w:rPr>
        <w:t xml:space="preserve">mladšího školního věku (3-11 let): informativní příručka </w:t>
      </w:r>
      <w:r w:rsidR="00CE0E4B" w:rsidRPr="002626F7">
        <w:rPr>
          <w:i/>
          <w:iCs/>
        </w:rPr>
        <w:t>o</w:t>
      </w:r>
      <w:r w:rsidR="00CE0E4B">
        <w:rPr>
          <w:i/>
          <w:iCs/>
        </w:rPr>
        <w:t> </w:t>
      </w:r>
      <w:r w:rsidRPr="002626F7">
        <w:rPr>
          <w:i/>
          <w:iCs/>
        </w:rPr>
        <w:t xml:space="preserve">sexuální výchově nejen pro studenty, učitele, vychovatele </w:t>
      </w:r>
      <w:r w:rsidR="00CE0E4B" w:rsidRPr="002626F7">
        <w:rPr>
          <w:i/>
          <w:iCs/>
        </w:rPr>
        <w:t>a</w:t>
      </w:r>
      <w:r w:rsidR="00CE0E4B">
        <w:rPr>
          <w:i/>
          <w:iCs/>
        </w:rPr>
        <w:t> </w:t>
      </w:r>
      <w:r w:rsidRPr="002626F7">
        <w:rPr>
          <w:i/>
          <w:iCs/>
        </w:rPr>
        <w:t>rodiče</w:t>
      </w:r>
      <w:r w:rsidRPr="002626F7">
        <w:t xml:space="preserve">. Olomouc: Univerzita Palackého </w:t>
      </w:r>
      <w:r w:rsidR="00CE0E4B" w:rsidRPr="002626F7">
        <w:t>v</w:t>
      </w:r>
      <w:r w:rsidR="00CE0E4B">
        <w:t> </w:t>
      </w:r>
      <w:r w:rsidRPr="002626F7">
        <w:t xml:space="preserve">Olomouci, 2007. ISBN 978-80-244-1737-0. </w:t>
      </w:r>
    </w:p>
    <w:p w:rsidR="00DE3E71" w:rsidRPr="002626F7" w:rsidRDefault="00DE3E71" w:rsidP="001404E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>Standardy pro sexuální výchovu v Evropě</w:t>
      </w:r>
      <w:r w:rsidRPr="00CE0E4B">
        <w:rPr>
          <w:rFonts w:ascii="Times New Roman" w:hAnsi="Times New Roman" w:cs="Times New Roman"/>
          <w:sz w:val="24"/>
          <w:szCs w:val="24"/>
        </w:rPr>
        <w:t xml:space="preserve">. </w:t>
      </w:r>
      <w:r w:rsidRPr="002626F7">
        <w:rPr>
          <w:rFonts w:ascii="Times New Roman" w:hAnsi="Times New Roman" w:cs="Times New Roman"/>
          <w:sz w:val="24"/>
          <w:szCs w:val="24"/>
          <w:lang w:val="en-GB"/>
        </w:rPr>
        <w:t xml:space="preserve">[online] </w:t>
      </w:r>
      <w:r w:rsidRPr="002626F7">
        <w:rPr>
          <w:rFonts w:ascii="Times New Roman" w:hAnsi="Times New Roman" w:cs="Times New Roman"/>
          <w:sz w:val="24"/>
          <w:szCs w:val="24"/>
        </w:rPr>
        <w:t xml:space="preserve">Praha: SPRSV 2017. </w:t>
      </w:r>
      <w:r w:rsidRPr="002626F7">
        <w:rPr>
          <w:rFonts w:ascii="Times New Roman" w:hAnsi="Times New Roman" w:cs="Times New Roman"/>
          <w:sz w:val="24"/>
          <w:szCs w:val="24"/>
          <w:lang w:val="en-GB"/>
        </w:rPr>
        <w:t>[cit. 2020-11-01]</w:t>
      </w:r>
      <w:r w:rsidRPr="002626F7">
        <w:rPr>
          <w:rFonts w:ascii="Times New Roman" w:hAnsi="Times New Roman" w:cs="Times New Roman"/>
          <w:sz w:val="24"/>
          <w:szCs w:val="24"/>
        </w:rPr>
        <w:t xml:space="preserve"> I</w:t>
      </w:r>
      <w:r w:rsidR="001404E8">
        <w:rPr>
          <w:rFonts w:ascii="Times New Roman" w:hAnsi="Times New Roman" w:cs="Times New Roman"/>
          <w:sz w:val="24"/>
          <w:szCs w:val="24"/>
        </w:rPr>
        <w:t xml:space="preserve">SBN 978-80-905696-6-9. Dostupné </w:t>
      </w:r>
      <w:r w:rsidRPr="002626F7">
        <w:rPr>
          <w:rFonts w:ascii="Times New Roman" w:hAnsi="Times New Roman" w:cs="Times New Roman"/>
          <w:sz w:val="24"/>
          <w:szCs w:val="24"/>
        </w:rPr>
        <w:t xml:space="preserve">z: </w:t>
      </w:r>
      <w:r w:rsidRPr="00D604D2">
        <w:rPr>
          <w:rFonts w:ascii="Times New Roman" w:hAnsi="Times New Roman" w:cs="Times New Roman"/>
          <w:sz w:val="24"/>
          <w:szCs w:val="24"/>
        </w:rPr>
        <w:t>https://planov</w:t>
      </w:r>
      <w:r w:rsidR="00D604D2">
        <w:rPr>
          <w:rFonts w:ascii="Times New Roman" w:hAnsi="Times New Roman" w:cs="Times New Roman"/>
          <w:sz w:val="24"/>
          <w:szCs w:val="24"/>
        </w:rPr>
        <w:t>anirodiny.cz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>Standardy pro základní vzdělávání – Výchova ke zdraví. 2015. [online]. Praha: Národní ústav pro vzdělávání. Metodi</w:t>
      </w:r>
      <w:r w:rsidR="001404E8">
        <w:rPr>
          <w:rFonts w:ascii="Times New Roman" w:hAnsi="Times New Roman" w:cs="Times New Roman"/>
          <w:sz w:val="24"/>
          <w:szCs w:val="24"/>
        </w:rPr>
        <w:t>cký portál RVP, 18 s. [cit. 2020-05</w:t>
      </w:r>
      <w:r w:rsidRPr="002626F7">
        <w:rPr>
          <w:rFonts w:ascii="Times New Roman" w:hAnsi="Times New Roman" w:cs="Times New Roman"/>
          <w:sz w:val="24"/>
          <w:szCs w:val="24"/>
        </w:rPr>
        <w:t>-16]. Dostupné z: http://d</w:t>
      </w:r>
      <w:r w:rsidR="001404E8">
        <w:rPr>
          <w:rFonts w:ascii="Times New Roman" w:hAnsi="Times New Roman" w:cs="Times New Roman"/>
          <w:sz w:val="24"/>
          <w:szCs w:val="24"/>
        </w:rPr>
        <w:t>igifolio. rvp.cz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>SUPA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2626F7">
        <w:rPr>
          <w:rFonts w:ascii="Times New Roman" w:hAnsi="Times New Roman" w:cs="Times New Roman"/>
          <w:sz w:val="24"/>
          <w:szCs w:val="24"/>
        </w:rPr>
        <w:t xml:space="preserve">. </w:t>
      </w:r>
      <w:r w:rsidRPr="002626F7">
        <w:rPr>
          <w:rFonts w:ascii="Times New Roman" w:hAnsi="Times New Roman" w:cs="Times New Roman"/>
          <w:i/>
          <w:sz w:val="24"/>
          <w:szCs w:val="24"/>
        </w:rPr>
        <w:t xml:space="preserve">Syndrom zlých médií: Děti, dospělí </w:t>
      </w:r>
      <w:r w:rsidR="00CE0E4B" w:rsidRPr="002626F7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2626F7">
        <w:rPr>
          <w:rFonts w:ascii="Times New Roman" w:hAnsi="Times New Roman" w:cs="Times New Roman"/>
          <w:i/>
          <w:sz w:val="24"/>
          <w:szCs w:val="24"/>
        </w:rPr>
        <w:t>mediální úzkost.</w:t>
      </w:r>
      <w:r w:rsidRPr="002626F7">
        <w:rPr>
          <w:rFonts w:ascii="Times New Roman" w:hAnsi="Times New Roman" w:cs="Times New Roman"/>
          <w:sz w:val="24"/>
          <w:szCs w:val="24"/>
        </w:rPr>
        <w:t xml:space="preserve"> In: 27. Celostátní kongres k sexuální výchově v České republice, Sborník referátů, 2019 </w:t>
      </w:r>
      <w:r w:rsidRPr="00CE0E4B">
        <w:rPr>
          <w:rFonts w:ascii="Times New Roman" w:hAnsi="Times New Roman" w:cs="Times New Roman"/>
          <w:sz w:val="24"/>
          <w:szCs w:val="24"/>
        </w:rPr>
        <w:t xml:space="preserve">[online]. Pardubice: SPRSV. [cit. 2020-10-26] </w:t>
      </w:r>
      <w:r w:rsidRPr="002626F7">
        <w:rPr>
          <w:rFonts w:ascii="Times New Roman" w:hAnsi="Times New Roman" w:cs="Times New Roman"/>
          <w:sz w:val="24"/>
          <w:szCs w:val="24"/>
        </w:rPr>
        <w:t xml:space="preserve">ISBN 978-80-905696-9-0. Dostupné z: </w:t>
      </w:r>
      <w:r w:rsidRPr="00D604D2">
        <w:rPr>
          <w:rFonts w:ascii="Times New Roman" w:hAnsi="Times New Roman" w:cs="Times New Roman"/>
          <w:sz w:val="24"/>
          <w:szCs w:val="24"/>
        </w:rPr>
        <w:t>https:/</w:t>
      </w:r>
      <w:r w:rsidR="00D604D2">
        <w:rPr>
          <w:rFonts w:ascii="Times New Roman" w:hAnsi="Times New Roman" w:cs="Times New Roman"/>
          <w:sz w:val="24"/>
          <w:szCs w:val="24"/>
        </w:rPr>
        <w:t>/www.planovanirodiny.cz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ŠILEROVÁ, L. </w:t>
      </w:r>
      <w:r w:rsidRPr="002626F7">
        <w:rPr>
          <w:rFonts w:ascii="Times New Roman" w:hAnsi="Times New Roman" w:cs="Times New Roman"/>
          <w:i/>
          <w:sz w:val="24"/>
          <w:szCs w:val="24"/>
        </w:rPr>
        <w:t xml:space="preserve">Děti/dospívající </w:t>
      </w:r>
      <w:r w:rsidR="00CE0E4B" w:rsidRPr="002626F7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2626F7">
        <w:rPr>
          <w:rFonts w:ascii="Times New Roman" w:hAnsi="Times New Roman" w:cs="Times New Roman"/>
          <w:i/>
          <w:sz w:val="24"/>
          <w:szCs w:val="24"/>
        </w:rPr>
        <w:t>filmy varující před zneužíváním prostřednictvím internetu.</w:t>
      </w:r>
      <w:r w:rsidRPr="002626F7">
        <w:rPr>
          <w:rFonts w:ascii="Times New Roman" w:hAnsi="Times New Roman" w:cs="Times New Roman"/>
          <w:sz w:val="24"/>
          <w:szCs w:val="24"/>
        </w:rPr>
        <w:t xml:space="preserve"> In: 27. Celostátní kongres k sexuální výchově v České republice, Sborník referátů, 2019 </w:t>
      </w:r>
      <w:r w:rsidRPr="00CE0E4B">
        <w:rPr>
          <w:rFonts w:ascii="Times New Roman" w:hAnsi="Times New Roman" w:cs="Times New Roman"/>
          <w:sz w:val="24"/>
          <w:szCs w:val="24"/>
        </w:rPr>
        <w:t>[online]. Pa</w:t>
      </w:r>
      <w:r w:rsidR="001404E8" w:rsidRPr="00CE0E4B">
        <w:rPr>
          <w:rFonts w:ascii="Times New Roman" w:hAnsi="Times New Roman" w:cs="Times New Roman"/>
          <w:sz w:val="24"/>
          <w:szCs w:val="24"/>
        </w:rPr>
        <w:t>rdubice: SPRSV. [cit. 2020-10-15</w:t>
      </w:r>
      <w:r w:rsidRPr="00CE0E4B">
        <w:rPr>
          <w:rFonts w:ascii="Times New Roman" w:hAnsi="Times New Roman" w:cs="Times New Roman"/>
          <w:sz w:val="24"/>
          <w:szCs w:val="24"/>
        </w:rPr>
        <w:t xml:space="preserve">] </w:t>
      </w:r>
      <w:r w:rsidRPr="002626F7">
        <w:rPr>
          <w:rFonts w:ascii="Times New Roman" w:hAnsi="Times New Roman" w:cs="Times New Roman"/>
          <w:sz w:val="24"/>
          <w:szCs w:val="24"/>
        </w:rPr>
        <w:t xml:space="preserve">ISBN 978-80-905696-9-0. Dostupné z: </w:t>
      </w:r>
      <w:r w:rsidRPr="002D7126">
        <w:rPr>
          <w:rFonts w:ascii="Times New Roman" w:hAnsi="Times New Roman" w:cs="Times New Roman"/>
          <w:sz w:val="24"/>
          <w:szCs w:val="24"/>
        </w:rPr>
        <w:t>https:/</w:t>
      </w:r>
      <w:r w:rsidR="002D7126">
        <w:rPr>
          <w:rFonts w:ascii="Times New Roman" w:hAnsi="Times New Roman" w:cs="Times New Roman"/>
          <w:sz w:val="24"/>
          <w:szCs w:val="24"/>
        </w:rPr>
        <w:t>/www.planovanirodiny.cz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ŠILEROVÁ, L. </w:t>
      </w:r>
      <w:r w:rsidRPr="002626F7">
        <w:rPr>
          <w:rFonts w:ascii="Times New Roman" w:hAnsi="Times New Roman" w:cs="Times New Roman"/>
          <w:i/>
          <w:sz w:val="24"/>
          <w:szCs w:val="24"/>
        </w:rPr>
        <w:t xml:space="preserve">Sexuální výchova očima dospívající. </w:t>
      </w:r>
      <w:r w:rsidRPr="002626F7">
        <w:rPr>
          <w:rFonts w:ascii="Times New Roman" w:hAnsi="Times New Roman" w:cs="Times New Roman"/>
          <w:sz w:val="24"/>
          <w:szCs w:val="24"/>
        </w:rPr>
        <w:t xml:space="preserve">In: 26. Celostátní kongres k sexuální výchově v České republice, Sborník referátů, 2018 </w:t>
      </w:r>
      <w:r w:rsidRPr="00CE0E4B">
        <w:rPr>
          <w:rFonts w:ascii="Times New Roman" w:hAnsi="Times New Roman" w:cs="Times New Roman"/>
          <w:sz w:val="24"/>
          <w:szCs w:val="24"/>
        </w:rPr>
        <w:t xml:space="preserve">[online]. Pardubice: SPRSV. [cit. 2020-10-26] </w:t>
      </w:r>
      <w:r w:rsidRPr="002626F7">
        <w:rPr>
          <w:rFonts w:ascii="Times New Roman" w:hAnsi="Times New Roman" w:cs="Times New Roman"/>
          <w:sz w:val="24"/>
          <w:szCs w:val="24"/>
        </w:rPr>
        <w:t xml:space="preserve">ISBN 978-80-905696-9-0. Dostupné z: </w:t>
      </w:r>
      <w:r w:rsidRPr="002D7126">
        <w:rPr>
          <w:rFonts w:ascii="Times New Roman" w:hAnsi="Times New Roman" w:cs="Times New Roman"/>
          <w:sz w:val="24"/>
          <w:szCs w:val="24"/>
        </w:rPr>
        <w:t>https:/</w:t>
      </w:r>
      <w:r w:rsidR="002D7126">
        <w:rPr>
          <w:rFonts w:ascii="Times New Roman" w:hAnsi="Times New Roman" w:cs="Times New Roman"/>
          <w:sz w:val="24"/>
          <w:szCs w:val="24"/>
        </w:rPr>
        <w:t>/www.planovanirodiny.cz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ŠULOVÁ, Lenka, FAIT, Tomáš, WEISS, Petr. </w:t>
      </w:r>
      <w:r w:rsidRPr="00DE3E71">
        <w:rPr>
          <w:rFonts w:ascii="Times New Roman" w:hAnsi="Times New Roman" w:cs="Times New Roman"/>
          <w:i/>
          <w:sz w:val="24"/>
          <w:szCs w:val="24"/>
        </w:rPr>
        <w:t xml:space="preserve">Výchova </w:t>
      </w:r>
      <w:r w:rsidR="00CE0E4B" w:rsidRPr="00DE3E71">
        <w:rPr>
          <w:rFonts w:ascii="Times New Roman" w:hAnsi="Times New Roman" w:cs="Times New Roman"/>
          <w:i/>
          <w:sz w:val="24"/>
          <w:szCs w:val="24"/>
        </w:rPr>
        <w:t>k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DE3E71">
        <w:rPr>
          <w:rFonts w:ascii="Times New Roman" w:hAnsi="Times New Roman" w:cs="Times New Roman"/>
          <w:i/>
          <w:sz w:val="24"/>
          <w:szCs w:val="24"/>
        </w:rPr>
        <w:t>sexuálně reprodukčnímu zdraví</w:t>
      </w:r>
      <w:r w:rsidRPr="002626F7">
        <w:rPr>
          <w:rFonts w:ascii="Times New Roman" w:hAnsi="Times New Roman" w:cs="Times New Roman"/>
          <w:sz w:val="24"/>
          <w:szCs w:val="24"/>
        </w:rPr>
        <w:t>, Praha: Maxdorf, 2011, 439 s. ISBN 978-80-7345-238-4.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TÄUBNER Vladimír. </w:t>
      </w:r>
      <w:r w:rsidRPr="00DE3E71">
        <w:rPr>
          <w:rFonts w:ascii="Times New Roman" w:hAnsi="Times New Roman" w:cs="Times New Roman"/>
          <w:i/>
          <w:sz w:val="24"/>
          <w:szCs w:val="24"/>
        </w:rPr>
        <w:t xml:space="preserve">Metodika sexuální výchovy pro učitele, vychovatele, rodiče </w:t>
      </w:r>
      <w:r w:rsidR="00CE0E4B" w:rsidRPr="00DE3E71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DE3E71">
        <w:rPr>
          <w:rFonts w:ascii="Times New Roman" w:hAnsi="Times New Roman" w:cs="Times New Roman"/>
          <w:i/>
          <w:sz w:val="24"/>
          <w:szCs w:val="24"/>
        </w:rPr>
        <w:t>studenty učitelství</w:t>
      </w:r>
      <w:r w:rsidRPr="002626F7">
        <w:rPr>
          <w:rFonts w:ascii="Times New Roman" w:hAnsi="Times New Roman" w:cs="Times New Roman"/>
          <w:sz w:val="24"/>
          <w:szCs w:val="24"/>
        </w:rPr>
        <w:t>. Praha: Státní zdravotní ústav, 1996, 45 s. ISBN 80-7071-029-2.</w:t>
      </w:r>
    </w:p>
    <w:p w:rsidR="00DE3E71" w:rsidRPr="002626F7" w:rsidRDefault="00DE3E71" w:rsidP="00C155E7">
      <w:pPr>
        <w:pStyle w:val="Default"/>
        <w:spacing w:line="360" w:lineRule="auto"/>
        <w:jc w:val="both"/>
      </w:pPr>
      <w:r w:rsidRPr="002626F7">
        <w:t xml:space="preserve">TUPÝ, J. </w:t>
      </w:r>
      <w:r w:rsidRPr="002626F7">
        <w:rPr>
          <w:i/>
          <w:iCs/>
        </w:rPr>
        <w:t xml:space="preserve">Metodické komentáře </w:t>
      </w:r>
      <w:r w:rsidR="00CE0E4B" w:rsidRPr="002626F7">
        <w:rPr>
          <w:i/>
          <w:iCs/>
        </w:rPr>
        <w:t>a</w:t>
      </w:r>
      <w:r w:rsidR="00CE0E4B">
        <w:rPr>
          <w:i/>
          <w:iCs/>
        </w:rPr>
        <w:t> </w:t>
      </w:r>
      <w:r w:rsidRPr="002626F7">
        <w:rPr>
          <w:i/>
          <w:iCs/>
        </w:rPr>
        <w:t>úlohy ke Standardům pro základní vzdělávání</w:t>
      </w:r>
      <w:r w:rsidRPr="002626F7">
        <w:t>. NÚV. 2016 [cit. 2020-03-13] Dostupné z: http:/</w:t>
      </w:r>
      <w:r w:rsidR="001404E8">
        <w:t>/www.nuv.cz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TUPÝ, J., ed., HŘIVNOVÁ, M. &amp; E. MARÁDOVÁ, 2016. </w:t>
      </w:r>
      <w:r w:rsidRPr="00DE3E71">
        <w:rPr>
          <w:rFonts w:ascii="Times New Roman" w:hAnsi="Times New Roman" w:cs="Times New Roman"/>
          <w:i/>
          <w:sz w:val="24"/>
          <w:szCs w:val="24"/>
        </w:rPr>
        <w:t xml:space="preserve">Metodické komentáře </w:t>
      </w:r>
      <w:r w:rsidR="00CE0E4B" w:rsidRPr="00DE3E71">
        <w:rPr>
          <w:rFonts w:ascii="Times New Roman" w:hAnsi="Times New Roman" w:cs="Times New Roman"/>
          <w:i/>
          <w:sz w:val="24"/>
          <w:szCs w:val="24"/>
        </w:rPr>
        <w:t>a</w:t>
      </w:r>
      <w:r w:rsidR="00CE0E4B">
        <w:rPr>
          <w:rFonts w:ascii="Times New Roman" w:hAnsi="Times New Roman" w:cs="Times New Roman"/>
          <w:i/>
          <w:sz w:val="24"/>
          <w:szCs w:val="24"/>
        </w:rPr>
        <w:t> </w:t>
      </w:r>
      <w:r w:rsidRPr="00DE3E71">
        <w:rPr>
          <w:rFonts w:ascii="Times New Roman" w:hAnsi="Times New Roman" w:cs="Times New Roman"/>
          <w:i/>
          <w:sz w:val="24"/>
          <w:szCs w:val="24"/>
        </w:rPr>
        <w:t xml:space="preserve">úlohy ke standardům pro základní vzdělávání – Výchova ke zdraví. </w:t>
      </w:r>
      <w:r w:rsidRPr="002626F7">
        <w:rPr>
          <w:rFonts w:ascii="Times New Roman" w:hAnsi="Times New Roman" w:cs="Times New Roman"/>
          <w:sz w:val="24"/>
          <w:szCs w:val="24"/>
        </w:rPr>
        <w:t xml:space="preserve">[online]. Praha: NÚV, 133 s. ISBN 978- 80-7481-175-3. [cit. 2020-09-15]. Dostupné z: </w:t>
      </w:r>
      <w:r w:rsidRPr="002D7126">
        <w:rPr>
          <w:rFonts w:ascii="Times New Roman" w:hAnsi="Times New Roman" w:cs="Times New Roman"/>
          <w:sz w:val="24"/>
          <w:szCs w:val="24"/>
        </w:rPr>
        <w:t>https://cl</w:t>
      </w:r>
      <w:r w:rsidR="002D7126">
        <w:rPr>
          <w:rFonts w:ascii="Times New Roman" w:hAnsi="Times New Roman" w:cs="Times New Roman"/>
          <w:sz w:val="24"/>
          <w:szCs w:val="24"/>
        </w:rPr>
        <w:t>anky.rvp.cz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VÁGNEROVÁ, M. </w:t>
      </w:r>
      <w:r w:rsidRPr="00DE3E71">
        <w:rPr>
          <w:rFonts w:ascii="Times New Roman" w:hAnsi="Times New Roman" w:cs="Times New Roman"/>
          <w:i/>
          <w:sz w:val="24"/>
          <w:szCs w:val="24"/>
        </w:rPr>
        <w:t>Vývojová psychologie</w:t>
      </w:r>
      <w:r w:rsidRPr="002626F7">
        <w:rPr>
          <w:rFonts w:ascii="Times New Roman" w:hAnsi="Times New Roman" w:cs="Times New Roman"/>
          <w:sz w:val="24"/>
          <w:szCs w:val="24"/>
        </w:rPr>
        <w:t>. s. 23. Praha: Nakladatelství Karolinum, 2005. 468 s. ISBN 978-80- 247-2054-8.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VAGNEROVÁ, Marie. </w:t>
      </w:r>
      <w:r w:rsidRPr="002626F7">
        <w:rPr>
          <w:rFonts w:ascii="Times New Roman" w:hAnsi="Times New Roman" w:cs="Times New Roman"/>
          <w:i/>
          <w:sz w:val="24"/>
          <w:szCs w:val="24"/>
        </w:rPr>
        <w:t>Úvod do psychologie.</w:t>
      </w:r>
      <w:r w:rsidRPr="002626F7">
        <w:rPr>
          <w:rFonts w:ascii="Times New Roman" w:hAnsi="Times New Roman" w:cs="Times New Roman"/>
          <w:sz w:val="24"/>
          <w:szCs w:val="24"/>
        </w:rPr>
        <w:t xml:space="preserve"> Praha: Karolinum, 2003, 210 s. ISBN </w:t>
      </w:r>
      <w:r w:rsidRPr="00262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80-246-0015-3.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VALA, J.; VAŠŤATKOVÁ, J. Možnosti </w:t>
      </w:r>
      <w:r w:rsidRPr="00DE3E71">
        <w:rPr>
          <w:rFonts w:ascii="Times New Roman" w:hAnsi="Times New Roman" w:cs="Times New Roman"/>
          <w:i/>
          <w:sz w:val="24"/>
          <w:szCs w:val="24"/>
        </w:rPr>
        <w:t>a limity využití sémantického diferenciálu při reflexi edukační reality.</w:t>
      </w:r>
      <w:r w:rsidRPr="002626F7">
        <w:rPr>
          <w:rFonts w:ascii="Times New Roman" w:hAnsi="Times New Roman" w:cs="Times New Roman"/>
          <w:sz w:val="24"/>
          <w:szCs w:val="24"/>
        </w:rPr>
        <w:t xml:space="preserve"> In Český pedagogický výzkum v mezinárodním kontextu. Sborník příspěvků </w:t>
      </w:r>
      <w:r w:rsidRPr="002626F7">
        <w:rPr>
          <w:rFonts w:ascii="Times New Roman" w:hAnsi="Times New Roman" w:cs="Times New Roman"/>
          <w:sz w:val="24"/>
          <w:szCs w:val="24"/>
        </w:rPr>
        <w:lastRenderedPageBreak/>
        <w:t>XVII. ročníku celostátní konference ČAPV. Ostrava: Pedagogická fakulta OU, 2010, s. 53- 62. ISBN 978-80-7368-769-4.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WEISS, Petr. </w:t>
      </w:r>
      <w:r w:rsidRPr="00DE3E71">
        <w:rPr>
          <w:rFonts w:ascii="Times New Roman" w:hAnsi="Times New Roman" w:cs="Times New Roman"/>
          <w:i/>
          <w:sz w:val="24"/>
          <w:szCs w:val="24"/>
        </w:rPr>
        <w:t>Sexuologie</w:t>
      </w:r>
      <w:r w:rsidRPr="002626F7">
        <w:rPr>
          <w:rFonts w:ascii="Times New Roman" w:hAnsi="Times New Roman" w:cs="Times New Roman"/>
          <w:sz w:val="24"/>
          <w:szCs w:val="24"/>
        </w:rPr>
        <w:t>, Praha: Grada, 2010, 724 s. ISBN 978-80-247-2492-8</w:t>
      </w:r>
    </w:p>
    <w:p w:rsidR="00DE3E71" w:rsidRPr="002626F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>WorldHealthOrganization. RegionalofficceforEurope[online]. 2019 [cit. 2020- 04-10]. Dostupné z</w:t>
      </w:r>
      <w:r w:rsidR="001404E8">
        <w:rPr>
          <w:rFonts w:ascii="Times New Roman" w:hAnsi="Times New Roman" w:cs="Times New Roman"/>
          <w:sz w:val="24"/>
          <w:szCs w:val="24"/>
        </w:rPr>
        <w:t>: http://www.euro.who.int</w:t>
      </w:r>
    </w:p>
    <w:p w:rsidR="00C155E7" w:rsidRDefault="00DE3E71" w:rsidP="00C15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F7">
        <w:rPr>
          <w:rFonts w:ascii="Times New Roman" w:hAnsi="Times New Roman" w:cs="Times New Roman"/>
          <w:sz w:val="24"/>
          <w:szCs w:val="24"/>
        </w:rPr>
        <w:t xml:space="preserve">ZVĚŘINA, Jaroslav. </w:t>
      </w:r>
      <w:r w:rsidRPr="00DE3E71">
        <w:rPr>
          <w:rFonts w:ascii="Times New Roman" w:hAnsi="Times New Roman" w:cs="Times New Roman"/>
          <w:i/>
          <w:sz w:val="24"/>
          <w:szCs w:val="24"/>
        </w:rPr>
        <w:t>Sexuologie (nejen) pro lékaře</w:t>
      </w:r>
      <w:r w:rsidRPr="002626F7">
        <w:rPr>
          <w:rFonts w:ascii="Times New Roman" w:hAnsi="Times New Roman" w:cs="Times New Roman"/>
          <w:sz w:val="24"/>
          <w:szCs w:val="24"/>
        </w:rPr>
        <w:t>, Brno: Akademické nakladatelství CERM, 2003, 287 s. ISBN 80-7204-264-5.</w:t>
      </w:r>
    </w:p>
    <w:p w:rsidR="00CE03E4" w:rsidRDefault="00CE0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03E4" w:rsidRDefault="00CE03E4" w:rsidP="00CE03E4">
      <w:pPr>
        <w:pStyle w:val="Nadpis1"/>
        <w:spacing w:before="240" w:line="360" w:lineRule="auto"/>
        <w:rPr>
          <w:rFonts w:ascii="Times New Roman" w:hAnsi="Times New Roman" w:cs="Times New Roman"/>
          <w:color w:val="auto"/>
        </w:rPr>
      </w:pPr>
      <w:bookmarkStart w:id="51" w:name="_Toc58538999"/>
      <w:r>
        <w:rPr>
          <w:rFonts w:ascii="Times New Roman" w:hAnsi="Times New Roman" w:cs="Times New Roman"/>
          <w:color w:val="auto"/>
        </w:rPr>
        <w:lastRenderedPageBreak/>
        <w:t xml:space="preserve">Seznam grafů </w:t>
      </w:r>
      <w:r w:rsidR="00CE0E4B">
        <w:rPr>
          <w:rFonts w:ascii="Times New Roman" w:hAnsi="Times New Roman" w:cs="Times New Roman"/>
          <w:color w:val="auto"/>
        </w:rPr>
        <w:t>a </w:t>
      </w:r>
      <w:r>
        <w:rPr>
          <w:rFonts w:ascii="Times New Roman" w:hAnsi="Times New Roman" w:cs="Times New Roman"/>
          <w:color w:val="auto"/>
        </w:rPr>
        <w:t>tabulek</w:t>
      </w:r>
      <w:bookmarkEnd w:id="51"/>
    </w:p>
    <w:p w:rsidR="00CE03E4" w:rsidRPr="007A2DA2" w:rsidRDefault="00CE03E4" w:rsidP="00CE03E4">
      <w:pPr>
        <w:pStyle w:val="Nadpis1"/>
        <w:spacing w:before="240" w:line="360" w:lineRule="auto"/>
        <w:rPr>
          <w:rFonts w:ascii="Times New Roman" w:hAnsi="Times New Roman" w:cs="Times New Roman"/>
          <w:color w:val="auto"/>
        </w:rPr>
      </w:pPr>
      <w:bookmarkStart w:id="52" w:name="_Toc58539000"/>
      <w:r w:rsidRPr="007A2DA2">
        <w:rPr>
          <w:rFonts w:ascii="Times New Roman" w:hAnsi="Times New Roman" w:cs="Times New Roman"/>
          <w:color w:val="auto"/>
        </w:rPr>
        <w:t>Seznam tabulek</w:t>
      </w:r>
      <w:bookmarkEnd w:id="52"/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/>
        <w:rPr>
          <w:rFonts w:ascii="Times New Roman" w:eastAsiaTheme="minorEastAsia" w:hAnsi="Times New Roman" w:cs="Times New Roman"/>
          <w:noProof/>
          <w:lang w:eastAsia="cs-CZ"/>
        </w:rPr>
      </w:pPr>
      <w:r w:rsidRPr="005C0CA1">
        <w:rPr>
          <w:rFonts w:ascii="Times New Roman" w:hAnsi="Times New Roman" w:cs="Times New Roman"/>
        </w:rPr>
        <w:fldChar w:fldCharType="begin"/>
      </w:r>
      <w:r w:rsidR="00CE03E4" w:rsidRPr="005C0CA1">
        <w:rPr>
          <w:rFonts w:ascii="Times New Roman" w:hAnsi="Times New Roman" w:cs="Times New Roman"/>
        </w:rPr>
        <w:instrText xml:space="preserve"> TOC \h \z \c "Tabulka" </w:instrText>
      </w:r>
      <w:r w:rsidRPr="005C0CA1">
        <w:rPr>
          <w:rFonts w:ascii="Times New Roman" w:hAnsi="Times New Roman" w:cs="Times New Roman"/>
        </w:rPr>
        <w:fldChar w:fldCharType="separate"/>
      </w:r>
      <w:hyperlink w:anchor="_Toc58694729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Tabulka 1 – Počty žáků, rozdělení podle počtu bodů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_Toc58694729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26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730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Tabulka 2 – Průměrný počet bodů a průměrná úspěšnost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_Toc58694730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27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731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Tabulka 3  – Analýza odpovědí z  1. testovací úlohy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_Toc58694731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28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732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Tabulka 4 – Počty žáků, rozdělení podle počtu bodů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_Toc58694732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29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733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Tabulka 5 – Průměrný počet bodů a průměrná úspěšnost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_Toc58694733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30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734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Tabulka 6 – Analýza odpovědí z 2. testovací úlohy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_Toc58694734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31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735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Tabulka 7 – Kritéria výběru partnera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_Toc58694735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32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736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Tabulka 8 – Zdroje získávání informací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_Toc58694736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36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737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Tabulka 9 – Školní předměty jako zdroje informací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_Toc58694737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37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738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Tabulka 10 – Získávání informací z internetu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_Toc58694738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39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739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Tabulka 11 – Rodinné poměry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_Toc58694739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39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740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Tabulka 12 – Charakter informací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_Toc58694740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40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E03E4" w:rsidRPr="00925686" w:rsidRDefault="00D14B94" w:rsidP="005C0CA1">
      <w:pPr>
        <w:spacing w:after="60"/>
      </w:pPr>
      <w:r w:rsidRPr="005C0CA1">
        <w:rPr>
          <w:rFonts w:ascii="Times New Roman" w:hAnsi="Times New Roman" w:cs="Times New Roman"/>
        </w:rPr>
        <w:fldChar w:fldCharType="end"/>
      </w:r>
    </w:p>
    <w:p w:rsidR="00CE03E4" w:rsidRPr="007A2DA2" w:rsidRDefault="00CE03E4" w:rsidP="00CE03E4">
      <w:pPr>
        <w:pStyle w:val="Nadpis1"/>
        <w:spacing w:before="0" w:line="360" w:lineRule="auto"/>
        <w:rPr>
          <w:rFonts w:ascii="Times New Roman" w:hAnsi="Times New Roman" w:cs="Times New Roman"/>
          <w:color w:val="auto"/>
        </w:rPr>
      </w:pPr>
      <w:bookmarkStart w:id="53" w:name="_Toc58004551"/>
      <w:bookmarkStart w:id="54" w:name="_Toc58539001"/>
      <w:r w:rsidRPr="007A2DA2">
        <w:rPr>
          <w:rFonts w:ascii="Times New Roman" w:hAnsi="Times New Roman" w:cs="Times New Roman"/>
          <w:color w:val="auto"/>
        </w:rPr>
        <w:t>Seznam grafů</w:t>
      </w:r>
      <w:bookmarkEnd w:id="53"/>
      <w:bookmarkEnd w:id="54"/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 w:line="360" w:lineRule="auto"/>
        <w:rPr>
          <w:rFonts w:ascii="Times New Roman" w:eastAsiaTheme="minorEastAsia" w:hAnsi="Times New Roman" w:cs="Times New Roman"/>
          <w:noProof/>
          <w:lang w:eastAsia="cs-CZ"/>
        </w:rPr>
      </w:pPr>
      <w:r w:rsidRPr="005C0CA1">
        <w:rPr>
          <w:rFonts w:ascii="Times New Roman" w:hAnsi="Times New Roman" w:cs="Times New Roman"/>
        </w:rPr>
        <w:fldChar w:fldCharType="begin"/>
      </w:r>
      <w:r w:rsidR="00CE03E4" w:rsidRPr="005C0CA1">
        <w:rPr>
          <w:rFonts w:ascii="Times New Roman" w:hAnsi="Times New Roman" w:cs="Times New Roman"/>
        </w:rPr>
        <w:instrText xml:space="preserve"> TOC \h \z \c "Graf" </w:instrText>
      </w:r>
      <w:r w:rsidRPr="005C0CA1">
        <w:rPr>
          <w:rFonts w:ascii="Times New Roman" w:hAnsi="Times New Roman" w:cs="Times New Roman"/>
        </w:rPr>
        <w:fldChar w:fldCharType="separate"/>
      </w:r>
      <w:hyperlink w:anchor="_Toc58694819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Graf 1 – Podíl zúčastněných chlapců a dívek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_Toc58694819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25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 w:line="360" w:lineRule="auto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820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Graf 2 – Rozložení počtu bodů podle pohlaví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_Toc58694820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27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 w:line="360" w:lineRule="auto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821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Graf 3 – Rozložení počtu bodů podle pohlaví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_Toc58694821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30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 w:line="360" w:lineRule="auto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822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Graf 4 – Kritéria výběru partnera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_Toc58694822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33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 w:line="360" w:lineRule="auto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823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Graf 5 – Kritéria výběru partnera – dívky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_Toc58694823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34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 w:line="360" w:lineRule="auto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824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Graf 6 – Kritéria výběru partnera - chlapci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_Toc58694824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34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 w:line="360" w:lineRule="auto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825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Graf 7 – Zdroje získávání informací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_Toc58694825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36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 w:line="360" w:lineRule="auto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826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Graf 8 – Školní předměty jako zdroj informací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_Toc58694826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37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 w:line="360" w:lineRule="auto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827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Graf 9 – Zdroje informací na 2. stupni ZŠ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_Toc58694827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38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FF0" w:rsidRPr="005C0CA1" w:rsidRDefault="00D14B94" w:rsidP="005C0CA1">
      <w:pPr>
        <w:pStyle w:val="Seznamobrzk"/>
        <w:tabs>
          <w:tab w:val="right" w:leader="dot" w:pos="9060"/>
        </w:tabs>
        <w:spacing w:after="60" w:line="360" w:lineRule="auto"/>
        <w:rPr>
          <w:rFonts w:ascii="Times New Roman" w:eastAsiaTheme="minorEastAsia" w:hAnsi="Times New Roman" w:cs="Times New Roman"/>
          <w:noProof/>
          <w:lang w:eastAsia="cs-CZ"/>
        </w:rPr>
      </w:pPr>
      <w:hyperlink w:anchor="_Toc58694828" w:history="1">
        <w:r w:rsidR="00CF3FF0" w:rsidRPr="005C0CA1">
          <w:rPr>
            <w:rStyle w:val="Hypertextovodkaz"/>
            <w:rFonts w:ascii="Times New Roman" w:hAnsi="Times New Roman" w:cs="Times New Roman"/>
            <w:noProof/>
          </w:rPr>
          <w:t>Graf 10 – Charakter informací</w:t>
        </w:r>
        <w:r w:rsidR="00CF3FF0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CF3FF0" w:rsidRPr="005C0CA1">
          <w:rPr>
            <w:rFonts w:ascii="Times New Roman" w:hAnsi="Times New Roman" w:cs="Times New Roman"/>
            <w:noProof/>
            <w:webHidden/>
          </w:rPr>
          <w:instrText xml:space="preserve"> PAGEREF _Toc58694828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CF3FF0" w:rsidRPr="005C0CA1">
          <w:rPr>
            <w:rFonts w:ascii="Times New Roman" w:hAnsi="Times New Roman" w:cs="Times New Roman"/>
            <w:noProof/>
            <w:webHidden/>
          </w:rPr>
          <w:t>41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E03E4" w:rsidRPr="007A2DA2" w:rsidRDefault="00D14B94" w:rsidP="005C0CA1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A1">
        <w:rPr>
          <w:rFonts w:ascii="Times New Roman" w:hAnsi="Times New Roman" w:cs="Times New Roman"/>
        </w:rPr>
        <w:fldChar w:fldCharType="end"/>
      </w:r>
    </w:p>
    <w:p w:rsidR="00CE03E4" w:rsidRPr="007A2DA2" w:rsidRDefault="00CE03E4" w:rsidP="006F4356">
      <w:pPr>
        <w:pStyle w:val="Nadpis1"/>
        <w:spacing w:before="360" w:line="360" w:lineRule="auto"/>
        <w:rPr>
          <w:rFonts w:ascii="Times New Roman" w:hAnsi="Times New Roman" w:cs="Times New Roman"/>
          <w:color w:val="auto"/>
        </w:rPr>
      </w:pPr>
      <w:bookmarkStart w:id="55" w:name="_Toc58004552"/>
      <w:bookmarkStart w:id="56" w:name="_Toc58539002"/>
      <w:r w:rsidRPr="007A2DA2">
        <w:rPr>
          <w:rFonts w:ascii="Times New Roman" w:hAnsi="Times New Roman" w:cs="Times New Roman"/>
          <w:color w:val="auto"/>
        </w:rPr>
        <w:t>Seznam obrázků</w:t>
      </w:r>
      <w:bookmarkEnd w:id="55"/>
      <w:bookmarkEnd w:id="56"/>
    </w:p>
    <w:p w:rsidR="006F4356" w:rsidRPr="005C0CA1" w:rsidRDefault="00D14B94">
      <w:pPr>
        <w:pStyle w:val="Seznamobrzk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lang w:eastAsia="cs-CZ"/>
        </w:rPr>
      </w:pPr>
      <w:r w:rsidRPr="00D14B94">
        <w:rPr>
          <w:rFonts w:ascii="Times New Roman" w:hAnsi="Times New Roman" w:cs="Times New Roman"/>
        </w:rPr>
        <w:fldChar w:fldCharType="begin"/>
      </w:r>
      <w:r w:rsidR="00CE03E4" w:rsidRPr="005C0CA1">
        <w:rPr>
          <w:rFonts w:ascii="Times New Roman" w:hAnsi="Times New Roman" w:cs="Times New Roman"/>
        </w:rPr>
        <w:instrText xml:space="preserve"> TOC \h \z \c "Obrázek" </w:instrText>
      </w:r>
      <w:r w:rsidRPr="00D14B94">
        <w:rPr>
          <w:rFonts w:ascii="Times New Roman" w:hAnsi="Times New Roman" w:cs="Times New Roman"/>
        </w:rPr>
        <w:fldChar w:fldCharType="separate"/>
      </w:r>
      <w:hyperlink w:anchor="_Toc58694868" w:history="1">
        <w:r w:rsidR="006F4356" w:rsidRPr="005C0CA1">
          <w:rPr>
            <w:rStyle w:val="Hypertextovodkaz"/>
            <w:rFonts w:ascii="Times New Roman" w:hAnsi="Times New Roman" w:cs="Times New Roman"/>
            <w:noProof/>
          </w:rPr>
          <w:t>Obrázek 1 - Things you don't see in mainstream porn</w:t>
        </w:r>
        <w:r w:rsidR="006F4356" w:rsidRPr="005C0CA1">
          <w:rPr>
            <w:rFonts w:ascii="Times New Roman" w:hAnsi="Times New Roman" w:cs="Times New Roman"/>
            <w:noProof/>
            <w:webHidden/>
          </w:rPr>
          <w:tab/>
        </w:r>
        <w:r w:rsidRPr="005C0CA1">
          <w:rPr>
            <w:rFonts w:ascii="Times New Roman" w:hAnsi="Times New Roman" w:cs="Times New Roman"/>
            <w:noProof/>
            <w:webHidden/>
          </w:rPr>
          <w:fldChar w:fldCharType="begin"/>
        </w:r>
        <w:r w:rsidR="006F4356" w:rsidRPr="005C0CA1">
          <w:rPr>
            <w:rFonts w:ascii="Times New Roman" w:hAnsi="Times New Roman" w:cs="Times New Roman"/>
            <w:noProof/>
            <w:webHidden/>
          </w:rPr>
          <w:instrText xml:space="preserve"> PAGEREF _Toc58694868 \h </w:instrText>
        </w:r>
        <w:r w:rsidRPr="005C0CA1">
          <w:rPr>
            <w:rFonts w:ascii="Times New Roman" w:hAnsi="Times New Roman" w:cs="Times New Roman"/>
            <w:noProof/>
            <w:webHidden/>
          </w:rPr>
        </w:r>
        <w:r w:rsidRPr="005C0C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F4356" w:rsidRPr="005C0CA1">
          <w:rPr>
            <w:rFonts w:ascii="Times New Roman" w:hAnsi="Times New Roman" w:cs="Times New Roman"/>
            <w:noProof/>
            <w:webHidden/>
          </w:rPr>
          <w:t>23</w:t>
        </w:r>
        <w:r w:rsidRPr="005C0C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E03E4" w:rsidRDefault="00D14B94" w:rsidP="00CE03E4">
      <w:pPr>
        <w:pStyle w:val="Nadpis1"/>
        <w:rPr>
          <w:rFonts w:ascii="Times New Roman" w:hAnsi="Times New Roman" w:cs="Times New Roman"/>
          <w:color w:val="auto"/>
        </w:rPr>
      </w:pPr>
      <w:r w:rsidRPr="005C0CA1">
        <w:rPr>
          <w:rFonts w:ascii="Times New Roman" w:hAnsi="Times New Roman" w:cs="Times New Roman"/>
          <w:sz w:val="22"/>
          <w:szCs w:val="22"/>
        </w:rPr>
        <w:fldChar w:fldCharType="end"/>
      </w:r>
      <w:bookmarkStart w:id="57" w:name="_Toc58539003"/>
      <w:r w:rsidR="00CE03E4">
        <w:rPr>
          <w:rFonts w:ascii="Times New Roman" w:hAnsi="Times New Roman" w:cs="Times New Roman"/>
          <w:color w:val="auto"/>
        </w:rPr>
        <w:t>Seznam příloh</w:t>
      </w:r>
      <w:bookmarkEnd w:id="57"/>
    </w:p>
    <w:p w:rsidR="00C155E7" w:rsidRPr="00CE03E4" w:rsidRDefault="00CE03E4" w:rsidP="00CE03E4">
      <w:pPr>
        <w:spacing w:before="240" w:line="360" w:lineRule="auto"/>
        <w:rPr>
          <w:rFonts w:ascii="Times New Roman" w:hAnsi="Times New Roman" w:cs="Times New Roman"/>
        </w:rPr>
      </w:pPr>
      <w:r w:rsidRPr="00CE03E4">
        <w:rPr>
          <w:rFonts w:ascii="Times New Roman" w:hAnsi="Times New Roman" w:cs="Times New Roman"/>
        </w:rPr>
        <w:t>Příloha 1 – Dotazník, který vyplňovali žáci 6. ročníků základních škol</w:t>
      </w:r>
      <w:r>
        <w:rPr>
          <w:rFonts w:ascii="Times New Roman" w:hAnsi="Times New Roman" w:cs="Times New Roman"/>
        </w:rPr>
        <w:t>………………………………49</w:t>
      </w:r>
    </w:p>
    <w:p w:rsidR="00DE3E71" w:rsidRDefault="00C155E7" w:rsidP="00C155E7">
      <w:pPr>
        <w:pStyle w:val="Nadpis1"/>
        <w:rPr>
          <w:rFonts w:ascii="Times New Roman" w:hAnsi="Times New Roman" w:cs="Times New Roman"/>
          <w:color w:val="auto"/>
        </w:rPr>
      </w:pPr>
      <w:bookmarkStart w:id="58" w:name="_Toc58539004"/>
      <w:r>
        <w:rPr>
          <w:rFonts w:ascii="Times New Roman" w:hAnsi="Times New Roman" w:cs="Times New Roman"/>
          <w:color w:val="auto"/>
        </w:rPr>
        <w:lastRenderedPageBreak/>
        <w:t>Přílohy:</w:t>
      </w:r>
      <w:bookmarkEnd w:id="58"/>
    </w:p>
    <w:p w:rsidR="00CE03E4" w:rsidRPr="0071579D" w:rsidRDefault="00CE03E4" w:rsidP="00CE03E4">
      <w:pPr>
        <w:pStyle w:val="Odstavecseseznamem"/>
        <w:numPr>
          <w:ilvl w:val="0"/>
          <w:numId w:val="25"/>
        </w:numPr>
        <w:spacing w:before="60" w:after="60"/>
        <w:rPr>
          <w:rFonts w:cs="Times New Roman"/>
        </w:rPr>
      </w:pPr>
      <w:r w:rsidRPr="0071579D">
        <w:rPr>
          <w:rFonts w:cs="Times New Roman"/>
        </w:rPr>
        <w:t>Urči, zda jsou následující tvrzení pravdivá či nepravdivá: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4"/>
        <w:gridCol w:w="698"/>
        <w:gridCol w:w="684"/>
        <w:gridCol w:w="792"/>
      </w:tblGrid>
      <w:tr w:rsidR="00CE03E4" w:rsidRPr="005763A7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14515">
              <w:rPr>
                <w:rFonts w:cs="Times New Roman"/>
                <w:b/>
                <w:bCs/>
                <w:sz w:val="20"/>
                <w:szCs w:val="20"/>
              </w:rPr>
              <w:t>Tvrzení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4515">
              <w:rPr>
                <w:rFonts w:cs="Times New Roman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4515">
              <w:rPr>
                <w:rFonts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NEVÍM</w:t>
            </w:r>
          </w:p>
        </w:tc>
      </w:tr>
      <w:tr w:rsidR="00CE03E4" w:rsidRPr="005763A7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CE03E4">
            <w:pPr>
              <w:pStyle w:val="Odstavecseseznamem"/>
              <w:numPr>
                <w:ilvl w:val="0"/>
                <w:numId w:val="24"/>
              </w:numPr>
              <w:spacing w:before="40" w:after="40" w:line="240" w:lineRule="auto"/>
              <w:ind w:left="488" w:hanging="425"/>
              <w:contextualSpacing w:val="0"/>
              <w:rPr>
                <w:rFonts w:cs="Times New Roman"/>
                <w:sz w:val="20"/>
                <w:szCs w:val="20"/>
              </w:rPr>
            </w:pPr>
            <w:r w:rsidRPr="00B14515">
              <w:rPr>
                <w:rFonts w:cs="Times New Roman"/>
                <w:sz w:val="20"/>
                <w:szCs w:val="20"/>
              </w:rPr>
              <w:t>Jeden menstruační cyklus ženy trvá přibližně 28 dnů.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03E4" w:rsidRPr="005763A7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CE03E4">
            <w:pPr>
              <w:pStyle w:val="Odstavecseseznamem"/>
              <w:numPr>
                <w:ilvl w:val="0"/>
                <w:numId w:val="24"/>
              </w:numPr>
              <w:spacing w:before="40" w:after="40" w:line="240" w:lineRule="auto"/>
              <w:ind w:left="488" w:hanging="425"/>
              <w:contextualSpacing w:val="0"/>
              <w:rPr>
                <w:rFonts w:cs="Times New Roman"/>
                <w:sz w:val="20"/>
                <w:szCs w:val="20"/>
              </w:rPr>
            </w:pPr>
            <w:r w:rsidRPr="00B14515">
              <w:rPr>
                <w:rFonts w:cs="Times New Roman"/>
                <w:sz w:val="20"/>
                <w:szCs w:val="20"/>
              </w:rPr>
              <w:t xml:space="preserve">Mužský hormon testosteron ovlivňuje také růst vousů </w:t>
            </w:r>
            <w:r w:rsidR="00CE0E4B" w:rsidRPr="00B14515">
              <w:rPr>
                <w:rFonts w:cs="Times New Roman"/>
                <w:sz w:val="20"/>
                <w:szCs w:val="20"/>
              </w:rPr>
              <w:t>a</w:t>
            </w:r>
            <w:r w:rsidR="00CE0E4B">
              <w:rPr>
                <w:rFonts w:cs="Times New Roman"/>
                <w:sz w:val="20"/>
                <w:szCs w:val="20"/>
              </w:rPr>
              <w:t> </w:t>
            </w:r>
            <w:r w:rsidRPr="00B14515">
              <w:rPr>
                <w:rFonts w:cs="Times New Roman"/>
                <w:sz w:val="20"/>
                <w:szCs w:val="20"/>
              </w:rPr>
              <w:t>svalové hmoty.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03E4" w:rsidRPr="005763A7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CE03E4">
            <w:pPr>
              <w:pStyle w:val="Odstavecseseznamem"/>
              <w:numPr>
                <w:ilvl w:val="0"/>
                <w:numId w:val="24"/>
              </w:numPr>
              <w:spacing w:before="40" w:after="40" w:line="240" w:lineRule="auto"/>
              <w:ind w:left="488" w:hanging="425"/>
              <w:contextualSpacing w:val="0"/>
              <w:rPr>
                <w:rFonts w:cs="Times New Roman"/>
                <w:sz w:val="20"/>
                <w:szCs w:val="20"/>
              </w:rPr>
            </w:pPr>
            <w:r w:rsidRPr="00B14515">
              <w:rPr>
                <w:rFonts w:cs="Times New Roman"/>
                <w:sz w:val="20"/>
                <w:szCs w:val="20"/>
              </w:rPr>
              <w:t>Ovulace znamená totéž co menstruační krvácení.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03E4" w:rsidRPr="005763A7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CE03E4">
            <w:pPr>
              <w:pStyle w:val="Odstavecseseznamem"/>
              <w:numPr>
                <w:ilvl w:val="0"/>
                <w:numId w:val="24"/>
              </w:numPr>
              <w:spacing w:before="40" w:after="40" w:line="240" w:lineRule="auto"/>
              <w:ind w:left="488" w:hanging="425"/>
              <w:contextualSpacing w:val="0"/>
              <w:rPr>
                <w:rFonts w:cs="Times New Roman"/>
                <w:sz w:val="20"/>
                <w:szCs w:val="20"/>
              </w:rPr>
            </w:pPr>
            <w:r w:rsidRPr="00B14515">
              <w:rPr>
                <w:rFonts w:cs="Times New Roman"/>
                <w:sz w:val="20"/>
                <w:szCs w:val="20"/>
              </w:rPr>
              <w:t>Těhotenství trvá přibližně 280 dnů, tedy 40 týdnů.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03E4" w:rsidRPr="005763A7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CE03E4">
            <w:pPr>
              <w:pStyle w:val="Odstavecseseznamem"/>
              <w:numPr>
                <w:ilvl w:val="0"/>
                <w:numId w:val="24"/>
              </w:numPr>
              <w:spacing w:before="40" w:after="40" w:line="240" w:lineRule="auto"/>
              <w:ind w:left="488" w:hanging="425"/>
              <w:contextualSpacing w:val="0"/>
              <w:rPr>
                <w:rFonts w:cs="Times New Roman"/>
                <w:sz w:val="20"/>
                <w:szCs w:val="20"/>
              </w:rPr>
            </w:pPr>
            <w:r w:rsidRPr="00B14515">
              <w:rPr>
                <w:rFonts w:cs="Times New Roman"/>
                <w:sz w:val="20"/>
                <w:szCs w:val="20"/>
              </w:rPr>
              <w:t>Intimní hygiena se týká pouze žen.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03E4" w:rsidRPr="005763A7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CE03E4">
            <w:pPr>
              <w:pStyle w:val="Odstavecseseznamem"/>
              <w:numPr>
                <w:ilvl w:val="0"/>
                <w:numId w:val="24"/>
              </w:numPr>
              <w:spacing w:before="40" w:after="40" w:line="240" w:lineRule="auto"/>
              <w:ind w:left="488" w:hanging="425"/>
              <w:contextualSpacing w:val="0"/>
              <w:rPr>
                <w:rFonts w:cs="Times New Roman"/>
                <w:sz w:val="20"/>
                <w:szCs w:val="20"/>
              </w:rPr>
            </w:pPr>
            <w:r w:rsidRPr="00B14515">
              <w:rPr>
                <w:rFonts w:cs="Times New Roman"/>
                <w:sz w:val="20"/>
                <w:szCs w:val="20"/>
              </w:rPr>
              <w:t>Konzumace alkoholu v těhotenství může vážně poškodit plod.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03E4" w:rsidRPr="005763A7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CE03E4">
            <w:pPr>
              <w:pStyle w:val="Odstavecseseznamem"/>
              <w:numPr>
                <w:ilvl w:val="0"/>
                <w:numId w:val="24"/>
              </w:numPr>
              <w:spacing w:before="40" w:after="40" w:line="240" w:lineRule="auto"/>
              <w:ind w:left="488" w:hanging="425"/>
              <w:contextualSpacing w:val="0"/>
              <w:rPr>
                <w:rFonts w:cs="Times New Roman"/>
                <w:sz w:val="20"/>
                <w:szCs w:val="20"/>
              </w:rPr>
            </w:pPr>
            <w:r w:rsidRPr="00B14515">
              <w:rPr>
                <w:rFonts w:cs="Times New Roman"/>
                <w:sz w:val="20"/>
                <w:szCs w:val="20"/>
              </w:rPr>
              <w:t xml:space="preserve">Mezi druhotné pohlavní znaky </w:t>
            </w:r>
            <w:r w:rsidR="00CE0E4B" w:rsidRPr="00B14515">
              <w:rPr>
                <w:rFonts w:cs="Times New Roman"/>
                <w:sz w:val="20"/>
                <w:szCs w:val="20"/>
              </w:rPr>
              <w:t>u</w:t>
            </w:r>
            <w:r w:rsidR="00CE0E4B">
              <w:rPr>
                <w:rFonts w:cs="Times New Roman"/>
                <w:sz w:val="20"/>
                <w:szCs w:val="20"/>
              </w:rPr>
              <w:t> </w:t>
            </w:r>
            <w:r w:rsidRPr="00B14515">
              <w:rPr>
                <w:rFonts w:cs="Times New Roman"/>
                <w:sz w:val="20"/>
                <w:szCs w:val="20"/>
              </w:rPr>
              <w:t>dívky patří ochlupení zevního genitálu, podpaží a růst prsou.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14515" w:rsidRDefault="00CE03E4" w:rsidP="00E36D43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03E4" w:rsidRPr="00724F6E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CE03E4">
            <w:pPr>
              <w:pStyle w:val="Odstavecseseznamem"/>
              <w:numPr>
                <w:ilvl w:val="0"/>
                <w:numId w:val="24"/>
              </w:numPr>
              <w:spacing w:before="40" w:after="40" w:line="240" w:lineRule="auto"/>
              <w:ind w:left="488" w:hanging="425"/>
              <w:contextualSpacing w:val="0"/>
              <w:rPr>
                <w:rFonts w:cs="Times New Roman"/>
                <w:spacing w:val="-2"/>
                <w:sz w:val="20"/>
                <w:szCs w:val="20"/>
              </w:rPr>
            </w:pPr>
            <w:r w:rsidRPr="00B14515">
              <w:rPr>
                <w:rFonts w:cs="Times New Roman"/>
                <w:spacing w:val="-2"/>
                <w:sz w:val="20"/>
                <w:szCs w:val="20"/>
              </w:rPr>
              <w:t>Největší pravděpodobnost otěhotnění je v době ovulace.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E4" w:rsidRPr="00724F6E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CE03E4">
            <w:pPr>
              <w:pStyle w:val="Odstavecseseznamem"/>
              <w:numPr>
                <w:ilvl w:val="0"/>
                <w:numId w:val="24"/>
              </w:numPr>
              <w:spacing w:before="40" w:after="40" w:line="240" w:lineRule="auto"/>
              <w:ind w:left="488" w:hanging="425"/>
              <w:contextualSpacing w:val="0"/>
              <w:rPr>
                <w:rFonts w:cs="Times New Roman"/>
                <w:sz w:val="20"/>
                <w:szCs w:val="20"/>
              </w:rPr>
            </w:pPr>
            <w:r w:rsidRPr="00B14515">
              <w:rPr>
                <w:rFonts w:cs="Times New Roman"/>
                <w:sz w:val="20"/>
                <w:szCs w:val="20"/>
              </w:rPr>
              <w:t xml:space="preserve">Mezi ženské pohlavní hormony se řadí estrogen </w:t>
            </w:r>
            <w:r w:rsidR="00CE0E4B" w:rsidRPr="00B14515">
              <w:rPr>
                <w:rFonts w:cs="Times New Roman"/>
                <w:sz w:val="20"/>
                <w:szCs w:val="20"/>
              </w:rPr>
              <w:t>a</w:t>
            </w:r>
            <w:r w:rsidR="00CE0E4B">
              <w:rPr>
                <w:rFonts w:cs="Times New Roman"/>
                <w:sz w:val="20"/>
                <w:szCs w:val="20"/>
              </w:rPr>
              <w:t> </w:t>
            </w:r>
            <w:r w:rsidRPr="00B14515">
              <w:rPr>
                <w:rFonts w:cs="Times New Roman"/>
                <w:sz w:val="20"/>
                <w:szCs w:val="20"/>
              </w:rPr>
              <w:t>testosteron.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E4" w:rsidRPr="00724F6E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CE03E4">
            <w:pPr>
              <w:pStyle w:val="Odstavecseseznamem"/>
              <w:numPr>
                <w:ilvl w:val="0"/>
                <w:numId w:val="24"/>
              </w:numPr>
              <w:spacing w:before="40" w:after="40" w:line="240" w:lineRule="auto"/>
              <w:ind w:left="488" w:hanging="425"/>
              <w:contextualSpacing w:val="0"/>
              <w:rPr>
                <w:rFonts w:cs="Times New Roman"/>
                <w:sz w:val="20"/>
                <w:szCs w:val="20"/>
              </w:rPr>
            </w:pPr>
            <w:r w:rsidRPr="00B14515">
              <w:rPr>
                <w:rFonts w:cs="Times New Roman"/>
                <w:sz w:val="20"/>
                <w:szCs w:val="20"/>
              </w:rPr>
              <w:t xml:space="preserve">Před </w:t>
            </w:r>
            <w:r w:rsidR="00CE0E4B" w:rsidRPr="00B14515">
              <w:rPr>
                <w:rFonts w:cs="Times New Roman"/>
                <w:sz w:val="20"/>
                <w:szCs w:val="20"/>
              </w:rPr>
              <w:t>a</w:t>
            </w:r>
            <w:r w:rsidR="00CE0E4B">
              <w:rPr>
                <w:rFonts w:cs="Times New Roman"/>
                <w:sz w:val="20"/>
                <w:szCs w:val="20"/>
              </w:rPr>
              <w:t> </w:t>
            </w:r>
            <w:r w:rsidRPr="00B14515">
              <w:rPr>
                <w:rFonts w:cs="Times New Roman"/>
                <w:sz w:val="20"/>
                <w:szCs w:val="20"/>
              </w:rPr>
              <w:t>po zavedení menstruačního tamponu je třeba si umýt ruce.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E4" w:rsidRPr="00724F6E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CE03E4">
            <w:pPr>
              <w:pStyle w:val="Odstavecseseznamem"/>
              <w:numPr>
                <w:ilvl w:val="0"/>
                <w:numId w:val="24"/>
              </w:numPr>
              <w:spacing w:before="40" w:after="40" w:line="240" w:lineRule="auto"/>
              <w:ind w:left="488" w:hanging="425"/>
              <w:contextualSpacing w:val="0"/>
              <w:rPr>
                <w:rFonts w:cs="Times New Roman"/>
                <w:sz w:val="20"/>
                <w:szCs w:val="20"/>
              </w:rPr>
            </w:pPr>
            <w:r w:rsidRPr="00B14515">
              <w:rPr>
                <w:rFonts w:cs="Times New Roman"/>
                <w:sz w:val="20"/>
                <w:szCs w:val="20"/>
              </w:rPr>
              <w:t xml:space="preserve">Tekutina, která je produkována pohlavními orgány muže </w:t>
            </w:r>
            <w:r w:rsidR="00CE0E4B" w:rsidRPr="00B14515">
              <w:rPr>
                <w:rFonts w:cs="Times New Roman"/>
                <w:sz w:val="20"/>
                <w:szCs w:val="20"/>
              </w:rPr>
              <w:t>a</w:t>
            </w:r>
            <w:r w:rsidR="00CE0E4B">
              <w:rPr>
                <w:rFonts w:cs="Times New Roman"/>
                <w:sz w:val="20"/>
                <w:szCs w:val="20"/>
              </w:rPr>
              <w:t> </w:t>
            </w:r>
            <w:r w:rsidRPr="00B14515">
              <w:rPr>
                <w:rFonts w:cs="Times New Roman"/>
                <w:sz w:val="20"/>
                <w:szCs w:val="20"/>
              </w:rPr>
              <w:t>vyloučená při pohlavním styku, se označuje jako erekce.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E4" w:rsidRPr="00724F6E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E4B" w:rsidP="00CE03E4">
            <w:pPr>
              <w:pStyle w:val="Odstavecseseznamem"/>
              <w:numPr>
                <w:ilvl w:val="0"/>
                <w:numId w:val="24"/>
              </w:numPr>
              <w:spacing w:before="40" w:after="40" w:line="240" w:lineRule="auto"/>
              <w:ind w:left="488" w:hanging="425"/>
              <w:contextualSpacing w:val="0"/>
              <w:rPr>
                <w:rFonts w:cs="Times New Roman"/>
                <w:sz w:val="20"/>
                <w:szCs w:val="20"/>
              </w:rPr>
            </w:pPr>
            <w:r w:rsidRPr="00B14515"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="00CE03E4" w:rsidRPr="00B14515">
              <w:rPr>
                <w:rFonts w:cs="Times New Roman"/>
                <w:sz w:val="20"/>
                <w:szCs w:val="20"/>
              </w:rPr>
              <w:t xml:space="preserve">oplodnění (tedy ke spojení spermie </w:t>
            </w:r>
            <w:r w:rsidRPr="00B14515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="00CE03E4" w:rsidRPr="00B14515">
              <w:rPr>
                <w:rFonts w:cs="Times New Roman"/>
                <w:sz w:val="20"/>
                <w:szCs w:val="20"/>
              </w:rPr>
              <w:t>vajíčka) dochází v pochvě.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E4" w:rsidRPr="00724F6E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CE03E4">
            <w:pPr>
              <w:pStyle w:val="Odstavecseseznamem"/>
              <w:numPr>
                <w:ilvl w:val="0"/>
                <w:numId w:val="24"/>
              </w:numPr>
              <w:spacing w:before="40" w:after="40" w:line="240" w:lineRule="auto"/>
              <w:ind w:left="488" w:hanging="425"/>
              <w:contextualSpacing w:val="0"/>
              <w:rPr>
                <w:rFonts w:cs="Times New Roman"/>
                <w:sz w:val="20"/>
                <w:szCs w:val="20"/>
              </w:rPr>
            </w:pPr>
            <w:r w:rsidRPr="00B14515">
              <w:rPr>
                <w:rFonts w:cs="Times New Roman"/>
                <w:sz w:val="20"/>
                <w:szCs w:val="20"/>
              </w:rPr>
              <w:t>Mužská pohlavní buňka se označuje jako spermie.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E4" w:rsidRPr="00724F6E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CE03E4">
            <w:pPr>
              <w:pStyle w:val="Odstavecseseznamem"/>
              <w:numPr>
                <w:ilvl w:val="0"/>
                <w:numId w:val="24"/>
              </w:numPr>
              <w:spacing w:before="40" w:after="40" w:line="240" w:lineRule="auto"/>
              <w:ind w:left="488" w:hanging="425"/>
              <w:contextualSpacing w:val="0"/>
              <w:rPr>
                <w:rFonts w:cs="Times New Roman"/>
                <w:sz w:val="20"/>
                <w:szCs w:val="20"/>
              </w:rPr>
            </w:pPr>
            <w:r w:rsidRPr="00B14515">
              <w:rPr>
                <w:rFonts w:cs="Times New Roman"/>
                <w:sz w:val="20"/>
                <w:szCs w:val="20"/>
              </w:rPr>
              <w:t>Žena je schopna otěhotnět od puberty do konce života.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E4" w:rsidRPr="00724F6E" w:rsidTr="00E36D43">
        <w:trPr>
          <w:trHeight w:val="39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E4B" w:rsidP="00CE03E4">
            <w:pPr>
              <w:pStyle w:val="Odstavecseseznamem"/>
              <w:numPr>
                <w:ilvl w:val="0"/>
                <w:numId w:val="24"/>
              </w:numPr>
              <w:spacing w:before="40" w:after="40" w:line="240" w:lineRule="auto"/>
              <w:ind w:left="488" w:hanging="425"/>
              <w:contextualSpacing w:val="0"/>
              <w:rPr>
                <w:rFonts w:cs="Times New Roman"/>
                <w:sz w:val="20"/>
                <w:szCs w:val="20"/>
              </w:rPr>
            </w:pPr>
            <w:r w:rsidRPr="00B14515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="00CE03E4" w:rsidRPr="00B14515">
              <w:rPr>
                <w:rFonts w:cs="Times New Roman"/>
                <w:sz w:val="20"/>
                <w:szCs w:val="20"/>
              </w:rPr>
              <w:t>chlapců se v pubertě objevuje mutace hlasu způsobená růstem hrtanu.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14515" w:rsidRDefault="00CE03E4" w:rsidP="00E36D4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3E4" w:rsidRDefault="00CE03E4" w:rsidP="00CE03E4"/>
    <w:p w:rsidR="00CE03E4" w:rsidRPr="003F2E9C" w:rsidRDefault="00CE03E4" w:rsidP="00CE03E4">
      <w:pPr>
        <w:pStyle w:val="Odstavecseseznamem"/>
        <w:numPr>
          <w:ilvl w:val="0"/>
          <w:numId w:val="25"/>
        </w:numPr>
        <w:spacing w:before="60" w:after="60"/>
        <w:rPr>
          <w:rFonts w:cs="Times New Roman"/>
        </w:rPr>
      </w:pPr>
      <w:r w:rsidRPr="003F2E9C">
        <w:rPr>
          <w:rFonts w:cs="Times New Roman"/>
        </w:rPr>
        <w:t>Urči, zda jsou následující tvrzení pravdivá či nepravdivá: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6822"/>
        <w:gridCol w:w="813"/>
        <w:gridCol w:w="813"/>
        <w:gridCol w:w="813"/>
      </w:tblGrid>
      <w:tr w:rsidR="00CE03E4" w:rsidRPr="003F4B4C" w:rsidTr="00E36D43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 w:rsidRPr="00A66F7D">
              <w:rPr>
                <w:b/>
                <w:sz w:val="20"/>
                <w:szCs w:val="20"/>
              </w:rPr>
              <w:t>Tvrzení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NEVÍM</w:t>
            </w:r>
          </w:p>
        </w:tc>
      </w:tr>
      <w:tr w:rsidR="00CE03E4" w:rsidRPr="003F4B4C" w:rsidTr="00E36D43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1.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Před pohlavně přenosnými nemocemi mě chrání hormonální antikoncepce.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03E4" w:rsidRPr="003F4B4C" w:rsidTr="00E36D43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2.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 xml:space="preserve">Nakazit se pohlavně přenosnou nemocí můžu </w:t>
            </w:r>
            <w:r w:rsidR="00CE0E4B" w:rsidRPr="00A66F7D">
              <w:rPr>
                <w:sz w:val="20"/>
                <w:szCs w:val="20"/>
              </w:rPr>
              <w:t>i</w:t>
            </w:r>
            <w:r w:rsidR="00CE0E4B">
              <w:rPr>
                <w:sz w:val="20"/>
                <w:szCs w:val="20"/>
              </w:rPr>
              <w:t> </w:t>
            </w:r>
            <w:r w:rsidRPr="00A66F7D">
              <w:rPr>
                <w:sz w:val="20"/>
                <w:szCs w:val="20"/>
              </w:rPr>
              <w:t>při orálním sexu.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03E4" w:rsidRPr="003F4B4C" w:rsidTr="00E36D43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3.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Proti žádné pohlavně přenosné nemoci neexistuje očkování.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03E4" w:rsidRPr="003F4B4C" w:rsidTr="00E36D43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4.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Když je někdo HIV pozitivní, podáním ruky se můžu od něj nakazit.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03E4" w:rsidRPr="003F4B4C" w:rsidTr="00E36D43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5.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 xml:space="preserve">Kapavka </w:t>
            </w:r>
            <w:r w:rsidR="00CE0E4B" w:rsidRPr="00A66F7D">
              <w:rPr>
                <w:sz w:val="20"/>
                <w:szCs w:val="20"/>
              </w:rPr>
              <w:t>a</w:t>
            </w:r>
            <w:r w:rsidR="00CE0E4B">
              <w:rPr>
                <w:sz w:val="20"/>
                <w:szCs w:val="20"/>
              </w:rPr>
              <w:t> </w:t>
            </w:r>
            <w:r w:rsidRPr="00A66F7D">
              <w:rPr>
                <w:sz w:val="20"/>
                <w:szCs w:val="20"/>
              </w:rPr>
              <w:t>sy</w:t>
            </w:r>
            <w:r>
              <w:rPr>
                <w:sz w:val="20"/>
                <w:szCs w:val="20"/>
              </w:rPr>
              <w:t>filis</w:t>
            </w:r>
            <w:r w:rsidRPr="00A66F7D">
              <w:rPr>
                <w:sz w:val="20"/>
                <w:szCs w:val="20"/>
              </w:rPr>
              <w:t xml:space="preserve"> se </w:t>
            </w:r>
            <w:r w:rsidR="00CE0E4B" w:rsidRPr="00A66F7D">
              <w:rPr>
                <w:sz w:val="20"/>
                <w:szCs w:val="20"/>
              </w:rPr>
              <w:t>u</w:t>
            </w:r>
            <w:r w:rsidR="00CE0E4B">
              <w:rPr>
                <w:sz w:val="20"/>
                <w:szCs w:val="20"/>
              </w:rPr>
              <w:t> </w:t>
            </w:r>
            <w:r w:rsidRPr="00A66F7D">
              <w:rPr>
                <w:sz w:val="20"/>
                <w:szCs w:val="20"/>
              </w:rPr>
              <w:t>nás (</w:t>
            </w:r>
            <w:r w:rsidR="00CE0E4B" w:rsidRPr="00A66F7D">
              <w:rPr>
                <w:sz w:val="20"/>
                <w:szCs w:val="20"/>
              </w:rPr>
              <w:t>v</w:t>
            </w:r>
            <w:r w:rsidR="00CE0E4B">
              <w:rPr>
                <w:sz w:val="20"/>
                <w:szCs w:val="20"/>
              </w:rPr>
              <w:t> </w:t>
            </w:r>
            <w:r w:rsidRPr="00A66F7D">
              <w:rPr>
                <w:sz w:val="20"/>
                <w:szCs w:val="20"/>
              </w:rPr>
              <w:t>ČR) již nevyskytují.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03E4" w:rsidRPr="003F4B4C" w:rsidTr="00E36D43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6.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Infekce HIV postihuje jen homosexuály.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03E4" w:rsidRPr="003F4B4C" w:rsidTr="00E36D43">
        <w:trPr>
          <w:trHeight w:val="2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7.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Kondom mě 100% ochrání před těmito nemocemi.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03E4" w:rsidRPr="003F4B4C" w:rsidTr="00E36D43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8.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Na přítomnost viru HIV se v ČR testují všechny těhotné ženy.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03E4" w:rsidRPr="003F4B4C" w:rsidTr="00E36D43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9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Přemýšlím, že se nechám naočkovat proti viru HPV (lidskému papilomaviru, který může způsobit např. rakovinu děložního čípku, hrtanu).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03E4" w:rsidRPr="003F4B4C" w:rsidTr="00E36D43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10.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Onemocnění AIDS se projeví až po několika letech infekce HIV.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03E4" w:rsidRPr="003F4B4C" w:rsidTr="00E36D43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11.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Pohlavním stykem lze přenést také žloutenku typu B (event. C).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03E4" w:rsidRPr="003F4B4C" w:rsidTr="00E36D43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>12.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66F7D">
              <w:rPr>
                <w:sz w:val="20"/>
                <w:szCs w:val="20"/>
              </w:rPr>
              <w:t xml:space="preserve">Každý poševní výtok znamená, že jde </w:t>
            </w:r>
            <w:r w:rsidR="00CE0E4B" w:rsidRPr="00A66F7D">
              <w:rPr>
                <w:sz w:val="20"/>
                <w:szCs w:val="20"/>
              </w:rPr>
              <w:t>o</w:t>
            </w:r>
            <w:r w:rsidR="00CE0E4B">
              <w:rPr>
                <w:sz w:val="20"/>
                <w:szCs w:val="20"/>
              </w:rPr>
              <w:t> </w:t>
            </w:r>
            <w:r w:rsidRPr="00A66F7D">
              <w:rPr>
                <w:sz w:val="20"/>
                <w:szCs w:val="20"/>
              </w:rPr>
              <w:t>kapavku.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A66F7D" w:rsidRDefault="00CE03E4" w:rsidP="00E36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E03E4" w:rsidRDefault="00CE03E4" w:rsidP="00CE03E4"/>
    <w:p w:rsidR="00CE03E4" w:rsidRPr="00A37ECF" w:rsidRDefault="00CE0E4B" w:rsidP="00CE03E4">
      <w:pPr>
        <w:pStyle w:val="Default"/>
        <w:numPr>
          <w:ilvl w:val="0"/>
          <w:numId w:val="25"/>
        </w:numPr>
        <w:spacing w:before="60" w:after="6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13081C">
        <w:rPr>
          <w:rFonts w:asciiTheme="minorHAnsi" w:hAnsiTheme="minorHAnsi" w:cstheme="minorHAnsi"/>
          <w:sz w:val="22"/>
          <w:szCs w:val="22"/>
        </w:rPr>
        <w:lastRenderedPageBreak/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E03E4" w:rsidRPr="0013081C">
        <w:rPr>
          <w:rFonts w:asciiTheme="minorHAnsi" w:hAnsiTheme="minorHAnsi" w:cstheme="minorHAnsi"/>
          <w:sz w:val="22"/>
          <w:szCs w:val="22"/>
        </w:rPr>
        <w:t xml:space="preserve">následujících faktorů ovlivňujících volbu budoucího životního partnera vyber pět, které považuješ </w:t>
      </w:r>
      <w:r w:rsidR="00CE03E4">
        <w:rPr>
          <w:rFonts w:asciiTheme="minorHAnsi" w:hAnsiTheme="minorHAnsi" w:cstheme="minorHAnsi"/>
          <w:sz w:val="22"/>
          <w:szCs w:val="22"/>
        </w:rPr>
        <w:t>za </w:t>
      </w:r>
      <w:r w:rsidR="00CE03E4" w:rsidRPr="0013081C">
        <w:rPr>
          <w:rFonts w:asciiTheme="minorHAnsi" w:hAnsiTheme="minorHAnsi" w:cstheme="minorHAnsi"/>
          <w:sz w:val="22"/>
          <w:szCs w:val="22"/>
        </w:rPr>
        <w:t>nejdůležitější</w:t>
      </w:r>
      <w:r w:rsidRPr="003F4B4C">
        <w:t>a</w:t>
      </w:r>
      <w:r>
        <w:t> </w:t>
      </w:r>
      <w:r w:rsidR="00CE03E4" w:rsidRPr="00A37ECF">
        <w:rPr>
          <w:rFonts w:asciiTheme="minorHAnsi" w:hAnsiTheme="minorHAnsi" w:cstheme="minorHAnsi"/>
          <w:sz w:val="22"/>
          <w:szCs w:val="22"/>
        </w:rPr>
        <w:t>zapiš je do připravených volných polí (1 = nejdůležit</w:t>
      </w:r>
      <w:r w:rsidR="00CE03E4">
        <w:rPr>
          <w:rFonts w:asciiTheme="minorHAnsi" w:hAnsiTheme="minorHAnsi" w:cstheme="minorHAnsi"/>
          <w:sz w:val="22"/>
          <w:szCs w:val="22"/>
        </w:rPr>
        <w:t>ější</w:t>
      </w:r>
      <w:r w:rsidR="00CE03E4" w:rsidRPr="00A37ECF">
        <w:rPr>
          <w:rFonts w:asciiTheme="minorHAnsi" w:hAnsiTheme="minorHAnsi" w:cstheme="minorHAnsi"/>
          <w:sz w:val="22"/>
          <w:szCs w:val="22"/>
        </w:rPr>
        <w:t>; 5= nejméně důležitý</w:t>
      </w:r>
      <w:r w:rsidR="00CE03E4">
        <w:rPr>
          <w:rFonts w:asciiTheme="minorHAnsi" w:hAnsiTheme="minorHAnsi" w:cstheme="minorHAnsi"/>
          <w:sz w:val="22"/>
          <w:szCs w:val="22"/>
        </w:rPr>
        <w:t xml:space="preserve"> z vybraných pěti důležitých faktorů</w:t>
      </w:r>
      <w:r w:rsidR="00CE03E4" w:rsidRPr="00A37ECF">
        <w:rPr>
          <w:rFonts w:asciiTheme="minorHAnsi" w:hAnsiTheme="minorHAnsi" w:cstheme="minorHAnsi"/>
          <w:sz w:val="22"/>
          <w:szCs w:val="22"/>
        </w:rPr>
        <w:t xml:space="preserve">). </w:t>
      </w:r>
      <w:r w:rsidR="00CE03E4" w:rsidRPr="00AA50DB">
        <w:rPr>
          <w:rFonts w:asciiTheme="minorHAnsi" w:hAnsiTheme="minorHAnsi" w:cstheme="minorHAnsi"/>
          <w:sz w:val="22"/>
          <w:szCs w:val="22"/>
        </w:rPr>
        <w:t>Svoji volbu zdůvodni.</w:t>
      </w:r>
    </w:p>
    <w:tbl>
      <w:tblPr>
        <w:tblStyle w:val="Mkatabulky"/>
        <w:tblW w:w="9067" w:type="dxa"/>
        <w:tblLayout w:type="fixed"/>
        <w:tblLook w:val="04A0"/>
      </w:tblPr>
      <w:tblGrid>
        <w:gridCol w:w="4797"/>
        <w:gridCol w:w="236"/>
        <w:gridCol w:w="4034"/>
      </w:tblGrid>
      <w:tr w:rsidR="00CE03E4" w:rsidTr="00E36D43">
        <w:tc>
          <w:tcPr>
            <w:tcW w:w="4797" w:type="dxa"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485">
              <w:rPr>
                <w:rFonts w:asciiTheme="minorHAnsi" w:hAnsiTheme="minorHAnsi" w:cstheme="minorHAnsi"/>
                <w:b/>
                <w:sz w:val="20"/>
                <w:szCs w:val="20"/>
              </w:rPr>
              <w:t>Nabídka faktorů ovlivňujících výběr budoucího partnera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485">
              <w:rPr>
                <w:rFonts w:asciiTheme="minorHAnsi" w:hAnsiTheme="minorHAnsi" w:cstheme="minorHAnsi"/>
                <w:b/>
                <w:sz w:val="20"/>
                <w:szCs w:val="20"/>
              </w:rPr>
              <w:t>Výběr faktorů</w:t>
            </w:r>
            <w:r w:rsidR="00CE0E4B">
              <w:rPr>
                <w:rFonts w:asciiTheme="minorHAnsi" w:hAnsiTheme="minorHAnsi" w:cstheme="minorHAnsi"/>
                <w:b/>
                <w:sz w:val="20"/>
                <w:szCs w:val="20"/>
              </w:rPr>
              <w:t>a 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jejich zdůvodnění</w:t>
            </w:r>
          </w:p>
        </w:tc>
      </w:tr>
      <w:tr w:rsidR="00CE03E4" w:rsidTr="00E36D43"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odpovědnost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 w:val="restart"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4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</w:tr>
      <w:tr w:rsidR="00CE03E4" w:rsidTr="00E36D43"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finanční zajištění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/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3E4" w:rsidTr="00E36D43"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zdravotní stav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/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3E4" w:rsidTr="00E36D43"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etnikum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(národnost)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 w:val="restart"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CE03E4" w:rsidTr="00E36D43"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fyzická atraktivita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(vzhled)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03E4" w:rsidTr="00E36D43"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smysl pro humor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03E4" w:rsidTr="00E36D43"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víra </w:t>
            </w:r>
            <w:r w:rsidR="00CE0E4B"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a</w:t>
            </w:r>
            <w:r w:rsidR="00CE0E4B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příslušnost k náboženské skupině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 w:val="restart"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CE03E4" w:rsidTr="00E36D43"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spolehlivost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03E4" w:rsidTr="00E36D43"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sex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03E4" w:rsidTr="00E36D43"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vzdělání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 w:val="restart"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</w:tr>
      <w:tr w:rsidR="00CE03E4" w:rsidTr="00E36D43"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věrnost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03E4" w:rsidTr="00E36D43"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povolání </w:t>
            </w:r>
            <w:r w:rsidR="00CE0E4B"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a</w:t>
            </w:r>
            <w:r w:rsidR="00CE0E4B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společenské postavení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03E4" w:rsidTr="00E36D43"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důvěra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 w:val="restart"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CE03E4" w:rsidTr="00E36D43"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hmotné zajištění (dům/byt, auto…)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03E4" w:rsidTr="00E36D43"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vztah ke zvířatům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03E4" w:rsidTr="00E36D43">
        <w:trPr>
          <w:trHeight w:val="527"/>
        </w:trPr>
        <w:tc>
          <w:tcPr>
            <w:tcW w:w="4797" w:type="dxa"/>
            <w:vAlign w:val="center"/>
          </w:tcPr>
          <w:p w:rsidR="00CE03E4" w:rsidRPr="00043CB6" w:rsidRDefault="00CE03E4" w:rsidP="00E36D43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kamarádi </w:t>
            </w:r>
            <w:r w:rsidR="00CE0E4B"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a</w:t>
            </w:r>
            <w:r w:rsidR="00CE0E4B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  <w:r w:rsidRPr="00043CB6">
              <w:rPr>
                <w:rFonts w:eastAsia="Times New Roman" w:cstheme="minorHAnsi"/>
                <w:sz w:val="20"/>
                <w:szCs w:val="20"/>
                <w:lang w:eastAsia="cs-CZ"/>
              </w:rPr>
              <w:t>přátelé, se kterými se stýká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03E4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vMerge/>
          </w:tcPr>
          <w:p w:rsidR="00CE03E4" w:rsidRPr="00525485" w:rsidRDefault="00CE03E4" w:rsidP="00E36D43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03E4" w:rsidRDefault="00CE03E4" w:rsidP="00CE03E4"/>
    <w:p w:rsidR="00CE03E4" w:rsidRDefault="00CE03E4" w:rsidP="00CE03E4">
      <w:pPr>
        <w:jc w:val="both"/>
        <w:rPr>
          <w:b/>
          <w:bCs/>
        </w:rPr>
      </w:pPr>
      <w:r>
        <w:rPr>
          <w:b/>
          <w:bCs/>
        </w:rPr>
        <w:t>Vaše pohlaví: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Ročník:</w:t>
      </w:r>
    </w:p>
    <w:p w:rsidR="00CE03E4" w:rsidRDefault="00CE03E4" w:rsidP="00CE03E4">
      <w:pPr>
        <w:jc w:val="both"/>
      </w:pPr>
      <w:r>
        <w:sym w:font="Symbol" w:char="F095"/>
      </w:r>
      <w:r>
        <w:t xml:space="preserve"> dívka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95"/>
      </w:r>
      <w:r>
        <w:t xml:space="preserve"> 6. ročník</w:t>
      </w:r>
    </w:p>
    <w:p w:rsidR="00CE03E4" w:rsidRDefault="00CE03E4" w:rsidP="00CE03E4">
      <w:r>
        <w:sym w:font="Symbol" w:char="F095"/>
      </w:r>
      <w:r>
        <w:t xml:space="preserve"> chlapec </w:t>
      </w:r>
      <w:r>
        <w:tab/>
      </w:r>
      <w:r>
        <w:tab/>
      </w:r>
      <w:r>
        <w:tab/>
      </w:r>
      <w:r>
        <w:tab/>
      </w:r>
      <w:r>
        <w:sym w:font="Symbol" w:char="F095"/>
      </w:r>
      <w:r>
        <w:t xml:space="preserve"> 9. ročník</w:t>
      </w:r>
    </w:p>
    <w:p w:rsidR="00CE03E4" w:rsidRDefault="00CE03E4" w:rsidP="00CE03E4"/>
    <w:p w:rsidR="00CE03E4" w:rsidRDefault="00CE03E4" w:rsidP="00CE03E4">
      <w:pPr>
        <w:spacing w:after="0"/>
        <w:jc w:val="both"/>
        <w:rPr>
          <w:b/>
        </w:rPr>
      </w:pPr>
      <w:r w:rsidRPr="00993772">
        <w:rPr>
          <w:b/>
        </w:rPr>
        <w:t xml:space="preserve">Odkud získáváš informace </w:t>
      </w:r>
      <w:r w:rsidR="00CE0E4B" w:rsidRPr="00993772">
        <w:rPr>
          <w:b/>
        </w:rPr>
        <w:t>o</w:t>
      </w:r>
      <w:r w:rsidR="00CE0E4B">
        <w:rPr>
          <w:b/>
        </w:rPr>
        <w:t> </w:t>
      </w:r>
      <w:r w:rsidRPr="00993772">
        <w:rPr>
          <w:b/>
        </w:rPr>
        <w:t>problematice lidské sexuality, reprodukčního zdraví atp.</w:t>
      </w:r>
      <w:r>
        <w:rPr>
          <w:b/>
        </w:rPr>
        <w:t>:</w:t>
      </w:r>
    </w:p>
    <w:p w:rsidR="00CE03E4" w:rsidRDefault="00CE03E4" w:rsidP="00CE03E4">
      <w:pPr>
        <w:spacing w:after="0"/>
        <w:jc w:val="both"/>
      </w:pPr>
      <w:r w:rsidRPr="00E4218B">
        <w:t xml:space="preserve"> (možno označit více odpovědí)</w:t>
      </w:r>
    </w:p>
    <w:p w:rsidR="00CE03E4" w:rsidRPr="00E4218B" w:rsidRDefault="00CE03E4" w:rsidP="00CE03E4">
      <w:pPr>
        <w:spacing w:after="0"/>
        <w:jc w:val="both"/>
      </w:pP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sym w:font="Symbol" w:char="F095"/>
      </w:r>
      <w:r>
        <w:t xml:space="preserve"> od matky</w:t>
      </w:r>
      <w:r>
        <w:tab/>
      </w:r>
      <w:r>
        <w:sym w:font="Symbol" w:char="F095"/>
      </w:r>
      <w:r>
        <w:t xml:space="preserve"> vlastní</w:t>
      </w:r>
      <w:r>
        <w:tab/>
      </w:r>
      <w:r>
        <w:sym w:font="Symbol" w:char="F095"/>
      </w:r>
      <w:r>
        <w:t xml:space="preserve"> nevlastní</w:t>
      </w: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sym w:font="Symbol" w:char="F095"/>
      </w:r>
      <w:r>
        <w:t xml:space="preserve"> od otce</w:t>
      </w:r>
      <w:r>
        <w:tab/>
      </w:r>
      <w:r>
        <w:sym w:font="Symbol" w:char="F095"/>
      </w:r>
      <w:r>
        <w:t xml:space="preserve"> vlastní</w:t>
      </w:r>
      <w:r>
        <w:tab/>
      </w:r>
      <w:r>
        <w:sym w:font="Symbol" w:char="F095"/>
      </w:r>
      <w:r>
        <w:t xml:space="preserve"> nevlastní</w:t>
      </w: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sym w:font="Symbol" w:char="F095"/>
      </w:r>
      <w:r>
        <w:t xml:space="preserve"> od prarodiče (babička)</w:t>
      </w: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sym w:font="Symbol" w:char="F095"/>
      </w:r>
      <w:r>
        <w:t xml:space="preserve"> od prarodiče (dědeček)</w:t>
      </w: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sym w:font="Symbol" w:char="F095"/>
      </w:r>
      <w:r>
        <w:t xml:space="preserve"> od staršího sourozence (sestra) </w:t>
      </w:r>
      <w:r>
        <w:tab/>
      </w:r>
      <w:r>
        <w:sym w:font="Symbol" w:char="F095"/>
      </w:r>
      <w:r>
        <w:t xml:space="preserve"> vlastní</w:t>
      </w:r>
      <w:r>
        <w:tab/>
      </w:r>
      <w:r>
        <w:sym w:font="Symbol" w:char="F095"/>
      </w:r>
      <w:r>
        <w:t xml:space="preserve"> nevlastní</w:t>
      </w: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sym w:font="Symbol" w:char="F095"/>
      </w:r>
      <w:r>
        <w:t xml:space="preserve"> od staršího sourozence (bratr)</w:t>
      </w:r>
      <w:r>
        <w:tab/>
      </w:r>
      <w:r>
        <w:sym w:font="Symbol" w:char="F095"/>
      </w:r>
      <w:r>
        <w:t xml:space="preserve"> vlastní</w:t>
      </w:r>
      <w:r>
        <w:tab/>
      </w:r>
      <w:r>
        <w:sym w:font="Symbol" w:char="F095"/>
      </w:r>
      <w:r>
        <w:t xml:space="preserve"> nevlastní</w:t>
      </w: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sym w:font="Symbol" w:char="F095"/>
      </w:r>
      <w:r>
        <w:t xml:space="preserve"> od mladšího sourozence (sestra) </w:t>
      </w:r>
      <w:r>
        <w:tab/>
      </w:r>
      <w:r>
        <w:sym w:font="Symbol" w:char="F095"/>
      </w:r>
      <w:r>
        <w:t xml:space="preserve"> vlastní</w:t>
      </w:r>
      <w:r>
        <w:tab/>
      </w:r>
      <w:r>
        <w:sym w:font="Symbol" w:char="F095"/>
      </w:r>
      <w:r>
        <w:t xml:space="preserve"> nevlastní</w:t>
      </w: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lastRenderedPageBreak/>
        <w:sym w:font="Symbol" w:char="F095"/>
      </w:r>
      <w:r>
        <w:t xml:space="preserve"> od mladšího sourozence (bratr)</w:t>
      </w:r>
      <w:r>
        <w:tab/>
      </w:r>
      <w:r>
        <w:sym w:font="Symbol" w:char="F095"/>
      </w:r>
      <w:r>
        <w:t xml:space="preserve"> vlastní</w:t>
      </w:r>
      <w:r>
        <w:tab/>
      </w:r>
      <w:r>
        <w:sym w:font="Symbol" w:char="F095"/>
      </w:r>
      <w:r>
        <w:t xml:space="preserve"> nevlastní </w:t>
      </w: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sym w:font="Symbol" w:char="F095"/>
      </w:r>
      <w:r>
        <w:t xml:space="preserve"> od jiného rodinného příslušníka (uveď): ………………………………………………………………………………     </w:t>
      </w: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sym w:font="Symbol" w:char="F095"/>
      </w:r>
      <w:r>
        <w:t xml:space="preserve"> od vrstevníků (spolužáků, stejně starých kamarádů)</w:t>
      </w: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sym w:font="Symbol" w:char="F095"/>
      </w:r>
      <w:r>
        <w:t xml:space="preserve"> od starších kamarádů</w:t>
      </w: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sym w:font="Symbol" w:char="F095"/>
      </w:r>
      <w:r>
        <w:t xml:space="preserve"> ve škole od pedagogů</w:t>
      </w:r>
      <w:r>
        <w:tab/>
      </w:r>
    </w:p>
    <w:p w:rsidR="00CE03E4" w:rsidRDefault="00CE03E4" w:rsidP="00CE03E4">
      <w:pPr>
        <w:pStyle w:val="Odstavecseseznamem"/>
        <w:ind w:left="2136"/>
      </w:pPr>
      <w:r>
        <w:sym w:font="Symbol" w:char="F095"/>
      </w:r>
      <w:r>
        <w:t xml:space="preserve"> na 1. stupni (uveď vyučovací předměty):……………………………………………………..</w:t>
      </w:r>
    </w:p>
    <w:p w:rsidR="00CE03E4" w:rsidRDefault="00CE03E4" w:rsidP="00CE03E4">
      <w:pPr>
        <w:pStyle w:val="Odstavecseseznamem"/>
        <w:ind w:left="2124"/>
      </w:pPr>
      <w:r>
        <w:t>………………………………………………………………………………………………………………………..</w:t>
      </w:r>
    </w:p>
    <w:p w:rsidR="00CE03E4" w:rsidRDefault="00CE03E4" w:rsidP="00CE03E4">
      <w:pPr>
        <w:pStyle w:val="Odstavecseseznamem"/>
        <w:ind w:left="2124"/>
      </w:pPr>
      <w:r>
        <w:sym w:font="Symbol" w:char="F095"/>
      </w:r>
      <w:r>
        <w:t xml:space="preserve"> na 2. stupni (uveď vyučovací předměty):……………………………………………………..</w:t>
      </w:r>
    </w:p>
    <w:p w:rsidR="00CE03E4" w:rsidRDefault="00CE03E4" w:rsidP="00CE03E4">
      <w:pPr>
        <w:pStyle w:val="Odstavecseseznamem"/>
        <w:ind w:left="2124"/>
      </w:pPr>
      <w:r>
        <w:t>………………………………………………………………………………………………………………………..</w:t>
      </w: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sym w:font="Symbol" w:char="F095"/>
      </w:r>
      <w:r>
        <w:t xml:space="preserve"> z internetu (uveď např. www stránky, youtubery atp., pokud víš konkrétně):</w:t>
      </w:r>
    </w:p>
    <w:p w:rsidR="00CE03E4" w:rsidRDefault="00CE03E4" w:rsidP="00CE03E4">
      <w:pPr>
        <w:pStyle w:val="Odstavecseseznamem"/>
      </w:pPr>
      <w:r>
        <w:t>……………………………………………………………………………………………………………………………………………….</w:t>
      </w: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sym w:font="Symbol" w:char="F095"/>
      </w:r>
      <w:r>
        <w:t xml:space="preserve"> z odborných knih (uveď název či autora, pokud víš konkrétně): ………………………………………………………………………………………………………………………………………………..</w:t>
      </w: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sym w:font="Symbol" w:char="F095"/>
      </w:r>
      <w:r>
        <w:t xml:space="preserve"> z populárních knih </w:t>
      </w:r>
      <w:r w:rsidR="00CE0E4B">
        <w:t>a </w:t>
      </w:r>
      <w:r>
        <w:t>časopisů (uveď název či autora, pokud víš konkrétně):</w:t>
      </w:r>
    </w:p>
    <w:p w:rsidR="00CE03E4" w:rsidRDefault="00CE03E4" w:rsidP="00CE03E4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CE03E4" w:rsidRDefault="00CE03E4" w:rsidP="00CE03E4">
      <w:pPr>
        <w:pStyle w:val="Odstavecseseznamem"/>
        <w:numPr>
          <w:ilvl w:val="0"/>
          <w:numId w:val="26"/>
        </w:numPr>
      </w:pPr>
      <w:r>
        <w:sym w:font="Symbol" w:char="F095"/>
      </w:r>
      <w:r>
        <w:t xml:space="preserve"> z jiných zdrojů</w:t>
      </w:r>
    </w:p>
    <w:p w:rsidR="00CE03E4" w:rsidRPr="00E4218B" w:rsidRDefault="00CE03E4" w:rsidP="00CE03E4">
      <w:pPr>
        <w:rPr>
          <w:b/>
        </w:rPr>
      </w:pPr>
      <w:r w:rsidRPr="00E4218B">
        <w:rPr>
          <w:b/>
        </w:rPr>
        <w:t>Bydlíš:</w:t>
      </w:r>
    </w:p>
    <w:p w:rsidR="00CE03E4" w:rsidRDefault="00CE03E4" w:rsidP="00CE03E4">
      <w:pPr>
        <w:pStyle w:val="Odstavecseseznamem"/>
        <w:numPr>
          <w:ilvl w:val="0"/>
          <w:numId w:val="27"/>
        </w:numPr>
      </w:pPr>
      <w:r>
        <w:sym w:font="Symbol" w:char="F095"/>
      </w:r>
      <w:r>
        <w:t xml:space="preserve"> vesnice</w:t>
      </w:r>
    </w:p>
    <w:p w:rsidR="00CE03E4" w:rsidRDefault="00CE03E4" w:rsidP="00CE03E4">
      <w:pPr>
        <w:pStyle w:val="Odstavecseseznamem"/>
        <w:numPr>
          <w:ilvl w:val="0"/>
          <w:numId w:val="27"/>
        </w:numPr>
      </w:pPr>
      <w:r>
        <w:sym w:font="Symbol" w:char="F095"/>
      </w:r>
      <w:r>
        <w:t xml:space="preserve"> městys</w:t>
      </w:r>
    </w:p>
    <w:p w:rsidR="00CE03E4" w:rsidRDefault="00CE03E4" w:rsidP="00CE03E4">
      <w:pPr>
        <w:pStyle w:val="Odstavecseseznamem"/>
        <w:numPr>
          <w:ilvl w:val="0"/>
          <w:numId w:val="27"/>
        </w:numPr>
      </w:pPr>
      <w:r>
        <w:sym w:font="Symbol" w:char="F095"/>
      </w:r>
      <w:r>
        <w:t xml:space="preserve"> město</w:t>
      </w:r>
    </w:p>
    <w:p w:rsidR="00CE03E4" w:rsidRDefault="00CE03E4" w:rsidP="00CE03E4">
      <w:pPr>
        <w:pStyle w:val="Odstavecseseznamem"/>
        <w:numPr>
          <w:ilvl w:val="0"/>
          <w:numId w:val="27"/>
        </w:numPr>
      </w:pPr>
      <w:r>
        <w:sym w:font="Symbol" w:char="F095"/>
      </w:r>
      <w:r>
        <w:t xml:space="preserve"> velké město (nad 100 tis. obyvatel)</w:t>
      </w:r>
    </w:p>
    <w:p w:rsidR="00CE03E4" w:rsidRDefault="00CE03E4" w:rsidP="00CE03E4">
      <w:pPr>
        <w:rPr>
          <w:b/>
        </w:rPr>
      </w:pPr>
      <w:r w:rsidRPr="00E4218B">
        <w:rPr>
          <w:b/>
        </w:rPr>
        <w:t>Žiješ</w:t>
      </w:r>
      <w:r>
        <w:rPr>
          <w:b/>
        </w:rPr>
        <w:t>:</w:t>
      </w:r>
    </w:p>
    <w:p w:rsidR="00CE03E4" w:rsidRDefault="00CE03E4" w:rsidP="00CE03E4">
      <w:pPr>
        <w:pStyle w:val="Odstavecseseznamem"/>
        <w:numPr>
          <w:ilvl w:val="0"/>
          <w:numId w:val="28"/>
        </w:numPr>
      </w:pPr>
      <w:r w:rsidRPr="00E4218B">
        <w:sym w:font="Symbol" w:char="F095"/>
      </w:r>
      <w:r>
        <w:t xml:space="preserve"> s oběma vlastními rodiči</w:t>
      </w:r>
    </w:p>
    <w:p w:rsidR="00CE03E4" w:rsidRDefault="00CE03E4" w:rsidP="00CE03E4">
      <w:pPr>
        <w:pStyle w:val="Odstavecseseznamem"/>
        <w:numPr>
          <w:ilvl w:val="0"/>
          <w:numId w:val="28"/>
        </w:numPr>
      </w:pPr>
      <w:r>
        <w:sym w:font="Symbol" w:char="F095"/>
      </w:r>
      <w:r>
        <w:t xml:space="preserve"> pouze s jedním rodičem </w:t>
      </w:r>
      <w:r>
        <w:tab/>
      </w:r>
      <w:r>
        <w:tab/>
      </w:r>
      <w:r>
        <w:sym w:font="Symbol" w:char="F095"/>
      </w:r>
      <w:r>
        <w:t xml:space="preserve"> matka</w:t>
      </w:r>
      <w:r>
        <w:tab/>
      </w:r>
      <w:r>
        <w:sym w:font="Symbol" w:char="F095"/>
      </w:r>
      <w:r>
        <w:t xml:space="preserve"> otec</w:t>
      </w:r>
    </w:p>
    <w:p w:rsidR="00CE03E4" w:rsidRDefault="00CE03E4" w:rsidP="00CE03E4">
      <w:pPr>
        <w:pStyle w:val="Odstavecseseznamem"/>
        <w:numPr>
          <w:ilvl w:val="0"/>
          <w:numId w:val="28"/>
        </w:numPr>
      </w:pPr>
      <w:r>
        <w:sym w:font="Symbol" w:char="F095"/>
      </w:r>
      <w:r>
        <w:t xml:space="preserve"> s jedním vlastním rodičem (</w:t>
      </w:r>
      <w:r>
        <w:sym w:font="Symbol" w:char="F095"/>
      </w:r>
      <w:r>
        <w:t xml:space="preserve"> matka</w:t>
      </w:r>
      <w:r>
        <w:tab/>
      </w:r>
      <w:r>
        <w:sym w:font="Symbol" w:char="F095"/>
      </w:r>
      <w:r>
        <w:t xml:space="preserve"> otec) </w:t>
      </w:r>
      <w:r w:rsidR="00CE0E4B">
        <w:t>a </w:t>
      </w:r>
      <w:r>
        <w:t>druhým nevlastním rodičem</w:t>
      </w:r>
    </w:p>
    <w:p w:rsidR="00CE03E4" w:rsidRPr="00E4218B" w:rsidRDefault="00CE03E4" w:rsidP="00CE03E4">
      <w:pPr>
        <w:pStyle w:val="Odstavecseseznamem"/>
        <w:numPr>
          <w:ilvl w:val="0"/>
          <w:numId w:val="28"/>
        </w:numPr>
      </w:pPr>
      <w:r>
        <w:sym w:font="Symbol" w:char="F095"/>
      </w:r>
      <w:r>
        <w:t xml:space="preserve"> jiná varianta (uveď):……………………………………………………………………………………………………………</w:t>
      </w:r>
    </w:p>
    <w:p w:rsidR="00CE03E4" w:rsidRPr="00290300" w:rsidRDefault="00CE03E4" w:rsidP="00CE03E4">
      <w:pPr>
        <w:spacing w:after="0"/>
        <w:rPr>
          <w:b/>
        </w:rPr>
      </w:pPr>
      <w:r w:rsidRPr="00290300">
        <w:rPr>
          <w:b/>
        </w:rPr>
        <w:t xml:space="preserve">Máš pocit, že informace k problematice reprodukčního zdraví </w:t>
      </w:r>
      <w:r w:rsidR="00CE0E4B" w:rsidRPr="00290300">
        <w:rPr>
          <w:b/>
        </w:rPr>
        <w:t>a</w:t>
      </w:r>
      <w:r w:rsidR="00CE0E4B">
        <w:rPr>
          <w:b/>
        </w:rPr>
        <w:t> </w:t>
      </w:r>
      <w:r>
        <w:rPr>
          <w:b/>
        </w:rPr>
        <w:t xml:space="preserve">lidské </w:t>
      </w:r>
      <w:r w:rsidRPr="00290300">
        <w:rPr>
          <w:b/>
        </w:rPr>
        <w:t>sexualitě, které ve škole získáváš</w:t>
      </w:r>
      <w:r>
        <w:rPr>
          <w:b/>
        </w:rPr>
        <w:t>, jsou</w:t>
      </w:r>
      <w:r w:rsidRPr="00290300">
        <w:rPr>
          <w:b/>
        </w:rPr>
        <w:t>:</w:t>
      </w:r>
    </w:p>
    <w:p w:rsidR="00CE03E4" w:rsidRDefault="00CE03E4" w:rsidP="00CE03E4">
      <w:pPr>
        <w:spacing w:after="0"/>
        <w:jc w:val="both"/>
      </w:pPr>
      <w:r w:rsidRPr="00E4218B">
        <w:t>(možno označit více odpovědí)</w:t>
      </w:r>
    </w:p>
    <w:p w:rsidR="00CE03E4" w:rsidRDefault="00CE03E4" w:rsidP="00CE03E4">
      <w:pPr>
        <w:spacing w:after="0"/>
        <w:jc w:val="both"/>
      </w:pPr>
    </w:p>
    <w:p w:rsidR="00CE03E4" w:rsidRDefault="00CE03E4" w:rsidP="00CE03E4">
      <w:pPr>
        <w:pStyle w:val="Odstavecseseznamem"/>
        <w:numPr>
          <w:ilvl w:val="0"/>
          <w:numId w:val="29"/>
        </w:numPr>
      </w:pPr>
      <w:r>
        <w:sym w:font="Symbol" w:char="F095"/>
      </w:r>
      <w:r>
        <w:t xml:space="preserve"> dostačující</w:t>
      </w:r>
      <w:r>
        <w:tab/>
      </w:r>
      <w:r>
        <w:tab/>
      </w:r>
      <w:r>
        <w:tab/>
      </w:r>
      <w:r>
        <w:tab/>
        <w:t xml:space="preserve">7. </w:t>
      </w:r>
      <w:r>
        <w:sym w:font="Symbol" w:char="F095"/>
      </w:r>
      <w:r>
        <w:t xml:space="preserve"> předávány příliš brzy</w:t>
      </w:r>
    </w:p>
    <w:p w:rsidR="00CE03E4" w:rsidRDefault="00CE03E4" w:rsidP="00CE03E4">
      <w:pPr>
        <w:pStyle w:val="Odstavecseseznamem"/>
        <w:numPr>
          <w:ilvl w:val="0"/>
          <w:numId w:val="29"/>
        </w:numPr>
      </w:pPr>
      <w:r>
        <w:sym w:font="Symbol" w:char="F095"/>
      </w:r>
      <w:r>
        <w:t xml:space="preserve"> nedostačující</w:t>
      </w:r>
      <w:r>
        <w:tab/>
      </w:r>
      <w:r>
        <w:tab/>
      </w:r>
      <w:r>
        <w:tab/>
      </w:r>
      <w:r>
        <w:tab/>
        <w:t xml:space="preserve">8. </w:t>
      </w:r>
      <w:r>
        <w:sym w:font="Symbol" w:char="F095"/>
      </w:r>
      <w:r>
        <w:t xml:space="preserve"> předávány příliš pozdě</w:t>
      </w:r>
    </w:p>
    <w:p w:rsidR="00CE03E4" w:rsidRDefault="00CE03E4" w:rsidP="00CE03E4">
      <w:pPr>
        <w:pStyle w:val="Odstavecseseznamem"/>
        <w:numPr>
          <w:ilvl w:val="0"/>
          <w:numId w:val="29"/>
        </w:numPr>
      </w:pPr>
      <w:r>
        <w:sym w:font="Symbol" w:char="F095"/>
      </w:r>
      <w:r>
        <w:t xml:space="preserve"> příliš odborné</w:t>
      </w:r>
      <w:r>
        <w:tab/>
      </w:r>
      <w:r>
        <w:tab/>
      </w:r>
      <w:r>
        <w:tab/>
        <w:t xml:space="preserve">9. </w:t>
      </w:r>
      <w:r>
        <w:sym w:font="Symbol" w:char="F095"/>
      </w:r>
      <w:r>
        <w:t xml:space="preserve"> předávány v přiměřeném čase (období, věku)</w:t>
      </w:r>
    </w:p>
    <w:p w:rsidR="00CE03E4" w:rsidRDefault="00CE03E4" w:rsidP="00CE03E4">
      <w:pPr>
        <w:pStyle w:val="Odstavecseseznamem"/>
        <w:numPr>
          <w:ilvl w:val="0"/>
          <w:numId w:val="29"/>
        </w:numPr>
      </w:pPr>
      <w:r>
        <w:sym w:font="Symbol" w:char="F095"/>
      </w:r>
      <w:r>
        <w:t xml:space="preserve"> povrchní</w:t>
      </w:r>
      <w:r>
        <w:tab/>
      </w:r>
      <w:r>
        <w:tab/>
      </w:r>
      <w:r>
        <w:tab/>
      </w:r>
      <w:r>
        <w:tab/>
        <w:t xml:space="preserve">10. </w:t>
      </w:r>
      <w:r>
        <w:sym w:font="Symbol" w:char="F095"/>
      </w:r>
      <w:r>
        <w:t xml:space="preserve"> potřebné</w:t>
      </w:r>
    </w:p>
    <w:p w:rsidR="00CE03E4" w:rsidRDefault="00CE03E4" w:rsidP="00CE03E4">
      <w:pPr>
        <w:pStyle w:val="Odstavecseseznamem"/>
        <w:numPr>
          <w:ilvl w:val="0"/>
          <w:numId w:val="29"/>
        </w:numPr>
      </w:pPr>
      <w:r>
        <w:sym w:font="Symbol" w:char="F095"/>
      </w:r>
      <w:r>
        <w:t xml:space="preserve"> aktuální</w:t>
      </w:r>
      <w:r>
        <w:tab/>
      </w:r>
      <w:r>
        <w:tab/>
      </w:r>
      <w:r>
        <w:tab/>
      </w:r>
      <w:r>
        <w:tab/>
        <w:t xml:space="preserve">11. </w:t>
      </w:r>
      <w:r>
        <w:sym w:font="Symbol" w:char="F095"/>
      </w:r>
      <w:r>
        <w:t xml:space="preserve"> nepotřebné</w:t>
      </w:r>
    </w:p>
    <w:p w:rsidR="00CE03E4" w:rsidRDefault="00CE03E4" w:rsidP="00CE03E4">
      <w:pPr>
        <w:pStyle w:val="Odstavecseseznamem"/>
        <w:numPr>
          <w:ilvl w:val="0"/>
          <w:numId w:val="29"/>
        </w:numPr>
      </w:pPr>
      <w:r>
        <w:sym w:font="Symbol" w:char="F095"/>
      </w:r>
      <w:r>
        <w:t xml:space="preserve"> neaktuální (zastaralé) </w:t>
      </w:r>
      <w:r>
        <w:tab/>
      </w:r>
      <w:r>
        <w:tab/>
        <w:t xml:space="preserve">12. </w:t>
      </w:r>
      <w:r>
        <w:sym w:font="Symbol" w:char="F095"/>
      </w:r>
      <w:r>
        <w:t xml:space="preserve"> jiná varianta (doplň): ………………………………………..</w:t>
      </w:r>
    </w:p>
    <w:p w:rsidR="00C155E7" w:rsidRPr="00C155E7" w:rsidRDefault="00C155E7" w:rsidP="00C155E7">
      <w:pPr>
        <w:rPr>
          <w:rFonts w:ascii="Times New Roman" w:hAnsi="Times New Roman" w:cs="Times New Roman"/>
          <w:sz w:val="24"/>
          <w:szCs w:val="24"/>
        </w:rPr>
      </w:pPr>
    </w:p>
    <w:sectPr w:rsidR="00C155E7" w:rsidRPr="00C155E7" w:rsidSect="00173F98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A4" w:rsidRDefault="000674A4" w:rsidP="005F664D">
      <w:pPr>
        <w:spacing w:after="0" w:line="240" w:lineRule="auto"/>
      </w:pPr>
      <w:r>
        <w:separator/>
      </w:r>
    </w:p>
  </w:endnote>
  <w:endnote w:type="continuationSeparator" w:id="1">
    <w:p w:rsidR="000674A4" w:rsidRDefault="000674A4" w:rsidP="005F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F0" w:rsidRDefault="00CF3FF0">
    <w:pPr>
      <w:pStyle w:val="Zpat"/>
      <w:jc w:val="center"/>
    </w:pPr>
  </w:p>
  <w:p w:rsidR="00CF3FF0" w:rsidRPr="007B0726" w:rsidRDefault="00CF3FF0" w:rsidP="007B0726">
    <w:pPr>
      <w:pStyle w:val="Zpat"/>
      <w:tabs>
        <w:tab w:val="clear" w:pos="4536"/>
        <w:tab w:val="clear" w:pos="9072"/>
        <w:tab w:val="left" w:pos="4012"/>
      </w:tabs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676192"/>
      <w:docPartObj>
        <w:docPartGallery w:val="Page Numbers (Bottom of Page)"/>
        <w:docPartUnique/>
      </w:docPartObj>
    </w:sdtPr>
    <w:sdtContent>
      <w:p w:rsidR="00CF3FF0" w:rsidRDefault="00D14B94">
        <w:pPr>
          <w:pStyle w:val="Zpat"/>
          <w:jc w:val="center"/>
        </w:pPr>
        <w:r>
          <w:rPr>
            <w:noProof/>
          </w:rPr>
          <w:fldChar w:fldCharType="begin"/>
        </w:r>
        <w:r w:rsidR="00CF3F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3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3FF0" w:rsidRDefault="00CF3FF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36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3FF0" w:rsidRPr="006F4356" w:rsidRDefault="00D14B94">
        <w:pPr>
          <w:pStyle w:val="Zpat"/>
          <w:jc w:val="center"/>
          <w:rPr>
            <w:rFonts w:ascii="Times New Roman" w:hAnsi="Times New Roman" w:cs="Times New Roman"/>
          </w:rPr>
        </w:pPr>
        <w:r w:rsidRPr="006F4356">
          <w:rPr>
            <w:rFonts w:ascii="Times New Roman" w:hAnsi="Times New Roman" w:cs="Times New Roman"/>
            <w:noProof/>
          </w:rPr>
          <w:fldChar w:fldCharType="begin"/>
        </w:r>
        <w:r w:rsidR="00CF3FF0" w:rsidRPr="006F4356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6F4356">
          <w:rPr>
            <w:rFonts w:ascii="Times New Roman" w:hAnsi="Times New Roman" w:cs="Times New Roman"/>
            <w:noProof/>
          </w:rPr>
          <w:fldChar w:fldCharType="separate"/>
        </w:r>
        <w:r w:rsidR="00D169AC">
          <w:rPr>
            <w:rFonts w:ascii="Times New Roman" w:hAnsi="Times New Roman" w:cs="Times New Roman"/>
            <w:noProof/>
          </w:rPr>
          <w:t>8</w:t>
        </w:r>
        <w:r w:rsidRPr="006F435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F3FF0" w:rsidRPr="006F4356" w:rsidRDefault="00CF3FF0" w:rsidP="007B0726">
    <w:pPr>
      <w:pStyle w:val="Zpat"/>
      <w:tabs>
        <w:tab w:val="clear" w:pos="4536"/>
        <w:tab w:val="clear" w:pos="9072"/>
        <w:tab w:val="left" w:pos="4012"/>
      </w:tabs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676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3FF0" w:rsidRPr="009F1722" w:rsidRDefault="00D14B94">
        <w:pPr>
          <w:pStyle w:val="Zpat"/>
          <w:jc w:val="center"/>
          <w:rPr>
            <w:rFonts w:ascii="Times New Roman" w:hAnsi="Times New Roman" w:cs="Times New Roman"/>
          </w:rPr>
        </w:pPr>
        <w:r w:rsidRPr="009F1722">
          <w:rPr>
            <w:rFonts w:ascii="Times New Roman" w:hAnsi="Times New Roman" w:cs="Times New Roman"/>
          </w:rPr>
          <w:fldChar w:fldCharType="begin"/>
        </w:r>
        <w:r w:rsidR="00CF3FF0" w:rsidRPr="009F1722">
          <w:rPr>
            <w:rFonts w:ascii="Times New Roman" w:hAnsi="Times New Roman" w:cs="Times New Roman"/>
          </w:rPr>
          <w:instrText xml:space="preserve"> PAGE   \* MERGEFORMAT </w:instrText>
        </w:r>
        <w:r w:rsidRPr="009F1722">
          <w:rPr>
            <w:rFonts w:ascii="Times New Roman" w:hAnsi="Times New Roman" w:cs="Times New Roman"/>
          </w:rPr>
          <w:fldChar w:fldCharType="separate"/>
        </w:r>
        <w:r w:rsidR="00CF3FF0">
          <w:rPr>
            <w:rFonts w:ascii="Times New Roman" w:hAnsi="Times New Roman" w:cs="Times New Roman"/>
            <w:noProof/>
          </w:rPr>
          <w:t>5</w:t>
        </w:r>
        <w:r w:rsidRPr="009F1722">
          <w:rPr>
            <w:rFonts w:ascii="Times New Roman" w:hAnsi="Times New Roman" w:cs="Times New Roman"/>
          </w:rPr>
          <w:fldChar w:fldCharType="end"/>
        </w:r>
      </w:p>
    </w:sdtContent>
  </w:sdt>
  <w:p w:rsidR="00CF3FF0" w:rsidRDefault="00CF3F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A4" w:rsidRDefault="000674A4" w:rsidP="005F664D">
      <w:pPr>
        <w:spacing w:after="0" w:line="240" w:lineRule="auto"/>
      </w:pPr>
      <w:r>
        <w:separator/>
      </w:r>
    </w:p>
  </w:footnote>
  <w:footnote w:type="continuationSeparator" w:id="1">
    <w:p w:rsidR="000674A4" w:rsidRDefault="000674A4" w:rsidP="005F664D">
      <w:pPr>
        <w:spacing w:after="0" w:line="240" w:lineRule="auto"/>
      </w:pPr>
      <w:r>
        <w:continuationSeparator/>
      </w:r>
    </w:p>
  </w:footnote>
  <w:footnote w:id="2">
    <w:p w:rsidR="00CF3FF0" w:rsidRPr="00B638BB" w:rsidRDefault="00CF3FF0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 w:rsidRPr="00B638BB">
        <w:rPr>
          <w:rFonts w:ascii="Times New Roman" w:hAnsi="Times New Roman" w:cs="Times New Roman"/>
        </w:rPr>
        <w:t>https://www.idnes.cz/zpravy/domaci/sexualni-vychova-na-skolach-predmety.A190926_113028_domaci_brzy</w:t>
      </w:r>
    </w:p>
  </w:footnote>
  <w:footnote w:id="3">
    <w:p w:rsidR="00CF3FF0" w:rsidRPr="00214363" w:rsidRDefault="00CF3FF0" w:rsidP="00CF3FF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Zdravotnický deník, dostupné z: </w:t>
      </w:r>
      <w:r w:rsidRPr="00214363">
        <w:rPr>
          <w:rFonts w:ascii="Times New Roman" w:hAnsi="Times New Roman" w:cs="Times New Roman"/>
        </w:rPr>
        <w:t>https://www.zdravotnickydenik.cz/2018/10/libi-se-ti-sexualni-vychova-nema-byt-jen-antikoncepci-pohlavnich-chorobach/</w:t>
      </w:r>
    </w:p>
  </w:footnote>
  <w:footnote w:id="4">
    <w:p w:rsidR="00CF3FF0" w:rsidRPr="00286DC2" w:rsidRDefault="00CF3FF0" w:rsidP="00CF3FF0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 w:rsidRPr="00286DC2">
        <w:rPr>
          <w:rFonts w:ascii="Times New Roman" w:hAnsi="Times New Roman" w:cs="Times New Roman"/>
          <w:sz w:val="18"/>
          <w:szCs w:val="18"/>
        </w:rPr>
        <w:t>Rozpracovaná podoba indikátorů vztahu</w:t>
      </w:r>
      <w:r>
        <w:rPr>
          <w:rFonts w:ascii="Times New Roman" w:hAnsi="Times New Roman" w:cs="Times New Roman"/>
          <w:sz w:val="18"/>
          <w:szCs w:val="18"/>
        </w:rPr>
        <w:t>jících se k </w:t>
      </w:r>
      <w:r w:rsidRPr="00286DC2">
        <w:rPr>
          <w:rFonts w:ascii="Times New Roman" w:hAnsi="Times New Roman" w:cs="Times New Roman"/>
          <w:b/>
          <w:sz w:val="18"/>
          <w:szCs w:val="18"/>
        </w:rPr>
        <w:t>VZ-9-1-11</w:t>
      </w:r>
      <w:r w:rsidRPr="00286DC2">
        <w:rPr>
          <w:rFonts w:ascii="Times New Roman" w:hAnsi="Times New Roman" w:cs="Times New Roman"/>
          <w:sz w:val="18"/>
          <w:szCs w:val="18"/>
        </w:rPr>
        <w:t xml:space="preserve"> je ve standardech formulována takto: </w:t>
      </w:r>
      <w:r w:rsidRPr="00286DC2">
        <w:rPr>
          <w:rFonts w:ascii="Times New Roman" w:hAnsi="Times New Roman" w:cs="Times New Roman"/>
          <w:i/>
          <w:sz w:val="18"/>
          <w:szCs w:val="18"/>
        </w:rPr>
        <w:t>1. žák charakterizuje jednotlivá období lidského života; 2. žák popíše s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užitím vhodné terminologie tělesné a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fyziologické změny v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období dospívání; 3. žák uvede příklady, jak vhodně reagovat na změny v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psychosociální oblasti v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období dospívání (sebeuvědomění, sebeprosazování, abstraktní myšlení, výkyvy nálad, nabývání vlastních postojů a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odpovědnosti, osobních životních hodnot, rozlišování vlastních silných a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slabých stránek, zájem o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sexualitu, navazování vztahů ve skupině vrstevníků, odpoutávání od rodičů aj.); 4. žák charakterizuje princip početí a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období gravidity; 5.žák uplatňuje v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praxi (ve třídě, škole) respekt k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opačnému i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stejnému pohlaví a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základní pravidla etikety.</w:t>
      </w:r>
      <w:r w:rsidRPr="00286DC2">
        <w:rPr>
          <w:rFonts w:ascii="Times New Roman" w:hAnsi="Times New Roman" w:cs="Times New Roman"/>
          <w:sz w:val="18"/>
          <w:szCs w:val="18"/>
        </w:rPr>
        <w:t xml:space="preserve"> Rozpracovaná podoba indikátorů vztahujících se k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86DC2">
        <w:rPr>
          <w:rFonts w:ascii="Times New Roman" w:hAnsi="Times New Roman" w:cs="Times New Roman"/>
          <w:b/>
          <w:sz w:val="18"/>
          <w:szCs w:val="18"/>
        </w:rPr>
        <w:t>VZ-9-1-12</w:t>
      </w:r>
      <w:r w:rsidRPr="00286DC2">
        <w:rPr>
          <w:rFonts w:ascii="Times New Roman" w:hAnsi="Times New Roman" w:cs="Times New Roman"/>
          <w:sz w:val="18"/>
          <w:szCs w:val="18"/>
        </w:rPr>
        <w:t xml:space="preserve"> je ve standardech formulována takto: </w:t>
      </w:r>
      <w:r w:rsidRPr="00286DC2">
        <w:rPr>
          <w:rFonts w:ascii="Times New Roman" w:hAnsi="Times New Roman" w:cs="Times New Roman"/>
          <w:i/>
          <w:sz w:val="18"/>
          <w:szCs w:val="18"/>
        </w:rPr>
        <w:t>1. žák charakterizuje lidskou sexualitu jako kombinaci fyziologické a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psychosociální složky osobnosti (uvede význam vůle, rozumu, citu a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pudu v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sexualitě); 2. žák rozliší, které chování odpovídá sexuální normě a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které ji překračuje (z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hlediska věku, zdraví, práva, etiky, sociokulturního prostředí aj.); 3. žák popíše rizika předčasného pohlavního styku v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dospívání pro tělesné zdraví (např. riziko pohlavně přenosných infekcí, možné vedlejší účinky antikoncepce, 20 riziko předčasného otěhotnění), pro psychické zdraví (např. nesprávná motivace k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sexu), pro sociální rozměr zdraví (např. nedostatečné rozvinutí sexuality); 4. žák rozhodne na modelových příkladech o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vhodném řešení vzniklých rizikových situací v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oblasti reprodukčního zdraví a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lidské sexuality; 5. žák popíše souvislost mezi reprodukčním chováním (věrným vztahem, manželstvím, partnerstvím) a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286DC2">
        <w:rPr>
          <w:rFonts w:ascii="Times New Roman" w:hAnsi="Times New Roman" w:cs="Times New Roman"/>
          <w:i/>
          <w:sz w:val="18"/>
          <w:szCs w:val="18"/>
        </w:rPr>
        <w:t>možnou životní perspektivou</w:t>
      </w:r>
      <w:r w:rsidRPr="00286DC2">
        <w:rPr>
          <w:rFonts w:ascii="Times New Roman" w:hAnsi="Times New Roman" w:cs="Times New Roman"/>
          <w:sz w:val="18"/>
          <w:szCs w:val="18"/>
        </w:rPr>
        <w:t xml:space="preserve"> (Standardy pro základní vzdělávání – </w:t>
      </w:r>
      <w:r w:rsidRPr="00272FA9">
        <w:rPr>
          <w:rFonts w:ascii="Times New Roman" w:hAnsi="Times New Roman" w:cs="Times New Roman"/>
          <w:sz w:val="18"/>
          <w:szCs w:val="18"/>
        </w:rPr>
        <w:t>Výchova</w:t>
      </w:r>
      <w:r w:rsidRPr="00286DC2">
        <w:rPr>
          <w:rFonts w:ascii="Times New Roman" w:hAnsi="Times New Roman" w:cs="Times New Roman"/>
          <w:sz w:val="18"/>
          <w:szCs w:val="18"/>
        </w:rPr>
        <w:t xml:space="preserve"> ke zdraví, 2015, s. 13-14).</w:t>
      </w:r>
    </w:p>
  </w:footnote>
  <w:footnote w:id="5">
    <w:p w:rsidR="00CF3FF0" w:rsidRPr="00A01EE9" w:rsidRDefault="00CF3FF0" w:rsidP="00CF3FF0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Z hlediska sexuální výchovy jde o koncept, který slouží k předcházení sexuálního násilí a sex. obtěžování. Tento koncept se snaží zavádět do evropských škol a povědomí </w:t>
      </w:r>
      <w:r w:rsidRPr="004546E6">
        <w:rPr>
          <w:rFonts w:ascii="Times New Roman" w:hAnsi="Times New Roman" w:cs="Times New Roman"/>
          <w:i/>
          <w:iCs/>
          <w:color w:val="444444"/>
          <w:shd w:val="clear" w:color="auto" w:fill="FFFFFF"/>
        </w:rPr>
        <w:t>Goedele Maria Gertrude Liekens</w:t>
      </w:r>
      <w:r>
        <w:rPr>
          <w:rFonts w:ascii="Times New Roman" w:hAnsi="Times New Roman" w:cs="Times New Roman"/>
        </w:rPr>
        <w:t xml:space="preserve"> a u nás např. </w:t>
      </w:r>
      <w:r>
        <w:rPr>
          <w:rFonts w:ascii="Times New Roman" w:hAnsi="Times New Roman" w:cs="Times New Roman"/>
          <w:i/>
        </w:rPr>
        <w:t>Nesehnutí.</w:t>
      </w:r>
      <w:r>
        <w:rPr>
          <w:rFonts w:ascii="Times New Roman" w:hAnsi="Times New Roman" w:cs="Times New Roman"/>
        </w:rPr>
        <w:t xml:space="preserve">viz rozhovor a video zde: </w:t>
      </w:r>
      <w:r w:rsidRPr="004546E6">
        <w:rPr>
          <w:rFonts w:ascii="Times New Roman" w:hAnsi="Times New Roman" w:cs="Times New Roman"/>
        </w:rPr>
        <w:t>https://www.zdravotnickydenik.cz/2016/07/mluvit-s-detmi-o-sexu-klidne-uz-ve-skolce-a-hlavne-otevrene/</w:t>
      </w:r>
    </w:p>
  </w:footnote>
  <w:footnote w:id="6">
    <w:p w:rsidR="00CF3FF0" w:rsidRPr="00D460CB" w:rsidRDefault="00CF3FF0" w:rsidP="00CF3FF0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D460CB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Pod první tematický okruh </w:t>
      </w:r>
      <w:r w:rsidRPr="00D460CB">
        <w:rPr>
          <w:rFonts w:ascii="Times New Roman" w:hAnsi="Times New Roman" w:cs="Times New Roman"/>
          <w:sz w:val="18"/>
          <w:szCs w:val="18"/>
        </w:rPr>
        <w:t>Vz</w:t>
      </w:r>
      <w:r>
        <w:rPr>
          <w:rFonts w:ascii="Times New Roman" w:hAnsi="Times New Roman" w:cs="Times New Roman"/>
          <w:sz w:val="18"/>
          <w:szCs w:val="18"/>
        </w:rPr>
        <w:t>tahy mezi lidmi a formy soužití jsou zař</w:t>
      </w:r>
      <w:r w:rsidRPr="00D460CB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zena subtémata - Vztahy ve dvojici a kamarádství, přátelství, láska; Vztahy ve dvojici a partnerské vztahy, manželství a rodičovství; Vztahy a pravidla soužití</w:t>
      </w:r>
      <w:r w:rsidRPr="00D460CB">
        <w:rPr>
          <w:rFonts w:ascii="Times New Roman" w:hAnsi="Times New Roman" w:cs="Times New Roman"/>
          <w:sz w:val="18"/>
          <w:szCs w:val="18"/>
        </w:rPr>
        <w:t xml:space="preserve"> v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460CB">
        <w:rPr>
          <w:rFonts w:ascii="Times New Roman" w:hAnsi="Times New Roman" w:cs="Times New Roman"/>
          <w:sz w:val="18"/>
          <w:szCs w:val="18"/>
        </w:rPr>
        <w:t>rodin</w:t>
      </w:r>
      <w:r>
        <w:rPr>
          <w:rFonts w:ascii="Times New Roman" w:hAnsi="Times New Roman" w:cs="Times New Roman"/>
          <w:sz w:val="18"/>
          <w:szCs w:val="18"/>
        </w:rPr>
        <w:t>ě a ve škole; Vztahy mezi vrstevní</w:t>
      </w:r>
      <w:r w:rsidRPr="00D460CB">
        <w:rPr>
          <w:rFonts w:ascii="Times New Roman" w:hAnsi="Times New Roman" w:cs="Times New Roman"/>
          <w:sz w:val="18"/>
          <w:szCs w:val="18"/>
        </w:rPr>
        <w:t>ky; Vztahy v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460CB">
        <w:rPr>
          <w:rFonts w:ascii="Times New Roman" w:hAnsi="Times New Roman" w:cs="Times New Roman"/>
          <w:sz w:val="18"/>
          <w:szCs w:val="18"/>
        </w:rPr>
        <w:t>obci, spolku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CF3FF0" w:rsidRPr="00D460CB" w:rsidRDefault="00CF3FF0" w:rsidP="00CF3FF0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  <w:sz w:val="18"/>
          <w:szCs w:val="18"/>
        </w:rPr>
        <w:t>Zde subté</w:t>
      </w:r>
      <w:r w:rsidRPr="00D460CB">
        <w:rPr>
          <w:rFonts w:ascii="Times New Roman" w:hAnsi="Times New Roman" w:cs="Times New Roman"/>
          <w:sz w:val="18"/>
          <w:szCs w:val="18"/>
        </w:rPr>
        <w:t>mata - T</w:t>
      </w:r>
      <w:r>
        <w:rPr>
          <w:rFonts w:ascii="Times New Roman" w:hAnsi="Times New Roman" w:cs="Times New Roman"/>
          <w:sz w:val="18"/>
          <w:szCs w:val="18"/>
        </w:rPr>
        <w:t>ělesné</w:t>
      </w:r>
      <w:r w:rsidRPr="00D460CB">
        <w:rPr>
          <w:rFonts w:ascii="Times New Roman" w:hAnsi="Times New Roman" w:cs="Times New Roman"/>
          <w:sz w:val="18"/>
          <w:szCs w:val="18"/>
        </w:rPr>
        <w:t xml:space="preserve"> zm</w:t>
      </w:r>
      <w:r>
        <w:rPr>
          <w:rFonts w:ascii="Times New Roman" w:hAnsi="Times New Roman" w:cs="Times New Roman"/>
          <w:sz w:val="18"/>
          <w:szCs w:val="18"/>
        </w:rPr>
        <w:t>ě</w:t>
      </w:r>
      <w:r w:rsidRPr="00D460CB">
        <w:rPr>
          <w:rFonts w:ascii="Times New Roman" w:hAnsi="Times New Roman" w:cs="Times New Roman"/>
          <w:sz w:val="18"/>
          <w:szCs w:val="18"/>
        </w:rPr>
        <w:t>ny v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460CB"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ětství, pubert</w:t>
      </w:r>
      <w:r w:rsidRPr="00D460CB">
        <w:rPr>
          <w:rFonts w:ascii="Times New Roman" w:hAnsi="Times New Roman" w:cs="Times New Roman"/>
          <w:sz w:val="18"/>
          <w:szCs w:val="18"/>
        </w:rPr>
        <w:t xml:space="preserve">a </w:t>
      </w:r>
      <w:r>
        <w:rPr>
          <w:rFonts w:ascii="Times New Roman" w:hAnsi="Times New Roman" w:cs="Times New Roman"/>
          <w:sz w:val="18"/>
          <w:szCs w:val="18"/>
        </w:rPr>
        <w:t>a dospívání; Duševní</w:t>
      </w:r>
      <w:r w:rsidRPr="00D460CB">
        <w:rPr>
          <w:rFonts w:ascii="Times New Roman" w:hAnsi="Times New Roman" w:cs="Times New Roman"/>
          <w:sz w:val="18"/>
          <w:szCs w:val="18"/>
        </w:rPr>
        <w:t xml:space="preserve"> zm</w:t>
      </w:r>
      <w:r>
        <w:rPr>
          <w:rFonts w:ascii="Times New Roman" w:hAnsi="Times New Roman" w:cs="Times New Roman"/>
          <w:sz w:val="18"/>
          <w:szCs w:val="18"/>
        </w:rPr>
        <w:t>ě</w:t>
      </w:r>
      <w:r w:rsidRPr="00D460CB">
        <w:rPr>
          <w:rFonts w:ascii="Times New Roman" w:hAnsi="Times New Roman" w:cs="Times New Roman"/>
          <w:sz w:val="18"/>
          <w:szCs w:val="18"/>
        </w:rPr>
        <w:t>ny v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460CB"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ětství</w:t>
      </w:r>
      <w:r w:rsidRPr="00D460CB">
        <w:rPr>
          <w:rFonts w:ascii="Times New Roman" w:hAnsi="Times New Roman" w:cs="Times New Roman"/>
          <w:sz w:val="18"/>
          <w:szCs w:val="18"/>
        </w:rPr>
        <w:t>, pubert</w:t>
      </w:r>
      <w:r>
        <w:rPr>
          <w:rFonts w:ascii="Times New Roman" w:hAnsi="Times New Roman" w:cs="Times New Roman"/>
          <w:sz w:val="18"/>
          <w:szCs w:val="18"/>
        </w:rPr>
        <w:t>a a dospívání; Společenské</w:t>
      </w:r>
      <w:r w:rsidRPr="00D460CB">
        <w:rPr>
          <w:rFonts w:ascii="Times New Roman" w:hAnsi="Times New Roman" w:cs="Times New Roman"/>
          <w:sz w:val="18"/>
          <w:szCs w:val="18"/>
        </w:rPr>
        <w:t xml:space="preserve"> zm</w:t>
      </w:r>
      <w:r>
        <w:rPr>
          <w:rFonts w:ascii="Times New Roman" w:hAnsi="Times New Roman" w:cs="Times New Roman"/>
          <w:sz w:val="18"/>
          <w:szCs w:val="18"/>
        </w:rPr>
        <w:t>ě</w:t>
      </w:r>
      <w:r w:rsidRPr="00D460CB">
        <w:rPr>
          <w:rFonts w:ascii="Times New Roman" w:hAnsi="Times New Roman" w:cs="Times New Roman"/>
          <w:sz w:val="18"/>
          <w:szCs w:val="18"/>
        </w:rPr>
        <w:t>ny v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460CB"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ětství</w:t>
      </w:r>
      <w:r w:rsidRPr="00D460CB">
        <w:rPr>
          <w:rFonts w:ascii="Times New Roman" w:hAnsi="Times New Roman" w:cs="Times New Roman"/>
          <w:sz w:val="18"/>
          <w:szCs w:val="18"/>
        </w:rPr>
        <w:t>, pubert</w:t>
      </w:r>
      <w:r>
        <w:rPr>
          <w:rFonts w:ascii="Times New Roman" w:hAnsi="Times New Roman" w:cs="Times New Roman"/>
          <w:sz w:val="18"/>
          <w:szCs w:val="18"/>
        </w:rPr>
        <w:t>a a dospívání; Zdraví reprodukční soustavy; Sexualita jako součást formování osobnosti; Sexuální zdrženlivost; Předčasná sexuální zkušenost; Promiskuita; Těh</w:t>
      </w:r>
      <w:r w:rsidRPr="00D460CB">
        <w:rPr>
          <w:rFonts w:ascii="Times New Roman" w:hAnsi="Times New Roman" w:cs="Times New Roman"/>
          <w:sz w:val="18"/>
          <w:szCs w:val="18"/>
        </w:rPr>
        <w:t>ot</w:t>
      </w:r>
      <w:r>
        <w:rPr>
          <w:rFonts w:ascii="Times New Roman" w:hAnsi="Times New Roman" w:cs="Times New Roman"/>
          <w:sz w:val="18"/>
          <w:szCs w:val="18"/>
        </w:rPr>
        <w:t>enství a rodičovství mladistvých a Poruchy pohlavní</w:t>
      </w:r>
      <w:r w:rsidRPr="00D460CB">
        <w:rPr>
          <w:rFonts w:ascii="Times New Roman" w:hAnsi="Times New Roman" w:cs="Times New Roman"/>
          <w:sz w:val="18"/>
          <w:szCs w:val="18"/>
        </w:rPr>
        <w:t xml:space="preserve"> identity (srovnej RVP ZV, 2013 a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460CB">
        <w:rPr>
          <w:rFonts w:ascii="Times New Roman" w:hAnsi="Times New Roman" w:cs="Times New Roman"/>
          <w:sz w:val="18"/>
          <w:szCs w:val="18"/>
        </w:rPr>
        <w:t>2016).</w:t>
      </w:r>
    </w:p>
  </w:footnote>
  <w:footnote w:id="8">
    <w:p w:rsidR="00CF3FF0" w:rsidRDefault="00CF3FF0" w:rsidP="00CF3FF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>Thingsyoudon´tsee in mainstream porn, dostupné z </w:t>
      </w:r>
      <w:hyperlink r:id="rId1" w:history="1">
        <w:r w:rsidRPr="009056D0">
          <w:rPr>
            <w:rStyle w:val="Hypertextovodkaz"/>
            <w:rFonts w:ascii="Times New Roman" w:hAnsi="Times New Roman" w:cs="Times New Roman"/>
          </w:rPr>
          <w:t>https://www.instagram.com/p/Bvc3JdCnTDO/?hl=cs</w:t>
        </w:r>
      </w:hyperlink>
      <w:r>
        <w:rPr>
          <w:rFonts w:ascii="Times New Roman" w:hAnsi="Times New Roman" w:cs="Times New Roman"/>
        </w:rPr>
        <w:t>;</w:t>
      </w:r>
    </w:p>
    <w:p w:rsidR="00CF3FF0" w:rsidRPr="00F26BBF" w:rsidRDefault="00CF3FF0" w:rsidP="00CF3FF0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dále třeba video: Porn sex versus Real sex: TheDifferencesExplainedWith Food, dostupné z: </w:t>
      </w:r>
      <w:r w:rsidRPr="00B11486">
        <w:rPr>
          <w:rFonts w:ascii="Times New Roman" w:hAnsi="Times New Roman" w:cs="Times New Roman"/>
        </w:rPr>
        <w:t>https://www.youtube.com/watch?v=q64hTNEj6KQ&amp;list=FL7deEGMAcVdmcz8-59rSKzw&amp;index=2346</w:t>
      </w:r>
    </w:p>
  </w:footnote>
  <w:footnote w:id="9">
    <w:p w:rsidR="00CF3FF0" w:rsidRPr="00276B51" w:rsidRDefault="00CF3FF0" w:rsidP="00CF3FF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viz „Tea consent“, dostupné z: </w:t>
      </w:r>
      <w:hyperlink r:id="rId2" w:history="1">
        <w:r w:rsidRPr="009056D0">
          <w:rPr>
            <w:rStyle w:val="Hypertextovodkaz"/>
            <w:rFonts w:ascii="Times New Roman" w:hAnsi="Times New Roman" w:cs="Times New Roman"/>
          </w:rPr>
          <w:t>https://www.youtube.com/watch?v=oQbei5JGiT8</w:t>
        </w:r>
      </w:hyperlink>
      <w:r>
        <w:rPr>
          <w:rFonts w:ascii="Times New Roman" w:hAnsi="Times New Roman" w:cs="Times New Roman"/>
        </w:rPr>
        <w:t xml:space="preserve">; Consentforkids - </w:t>
      </w:r>
      <w:r w:rsidRPr="007307E7">
        <w:rPr>
          <w:rFonts w:ascii="Times New Roman" w:hAnsi="Times New Roman" w:cs="Times New Roman"/>
        </w:rPr>
        <w:t>https://www.youtube.com/watch?v=h3nhM9UlJjc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10A"/>
    <w:multiLevelType w:val="multilevel"/>
    <w:tmpl w:val="C158F8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6A929E4"/>
    <w:multiLevelType w:val="multilevel"/>
    <w:tmpl w:val="7E16AE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E1C01F1"/>
    <w:multiLevelType w:val="hybridMultilevel"/>
    <w:tmpl w:val="3BF0E9B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616B7C"/>
    <w:multiLevelType w:val="hybridMultilevel"/>
    <w:tmpl w:val="5E80D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27EF"/>
    <w:multiLevelType w:val="hybridMultilevel"/>
    <w:tmpl w:val="7F3A6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32C5"/>
    <w:multiLevelType w:val="multilevel"/>
    <w:tmpl w:val="DD8CD74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AD16708"/>
    <w:multiLevelType w:val="multilevel"/>
    <w:tmpl w:val="E47E74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A86F65"/>
    <w:multiLevelType w:val="hybridMultilevel"/>
    <w:tmpl w:val="9D6A7FA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F406B0"/>
    <w:multiLevelType w:val="hybridMultilevel"/>
    <w:tmpl w:val="6FB02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E6076"/>
    <w:multiLevelType w:val="hybridMultilevel"/>
    <w:tmpl w:val="12523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59CC"/>
    <w:multiLevelType w:val="multilevel"/>
    <w:tmpl w:val="7B2CA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8F6E2A"/>
    <w:multiLevelType w:val="multilevel"/>
    <w:tmpl w:val="CBB2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B3363B0"/>
    <w:multiLevelType w:val="hybridMultilevel"/>
    <w:tmpl w:val="224C2D20"/>
    <w:lvl w:ilvl="0" w:tplc="A6F2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20795"/>
    <w:multiLevelType w:val="multilevel"/>
    <w:tmpl w:val="249CD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4">
    <w:nsid w:val="3E7F54C7"/>
    <w:multiLevelType w:val="hybridMultilevel"/>
    <w:tmpl w:val="293434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D34727"/>
    <w:multiLevelType w:val="multilevel"/>
    <w:tmpl w:val="D244267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F729B4"/>
    <w:multiLevelType w:val="hybridMultilevel"/>
    <w:tmpl w:val="E9587B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9B3BA8"/>
    <w:multiLevelType w:val="hybridMultilevel"/>
    <w:tmpl w:val="40E4C522"/>
    <w:lvl w:ilvl="0" w:tplc="28ACB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1062D"/>
    <w:multiLevelType w:val="hybridMultilevel"/>
    <w:tmpl w:val="3F2CD0A2"/>
    <w:lvl w:ilvl="0" w:tplc="A6F2FED6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79979B4"/>
    <w:multiLevelType w:val="multilevel"/>
    <w:tmpl w:val="A51C94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BF13001"/>
    <w:multiLevelType w:val="hybridMultilevel"/>
    <w:tmpl w:val="85B6F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514AC"/>
    <w:multiLevelType w:val="multilevel"/>
    <w:tmpl w:val="BE9E4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4F0F439C"/>
    <w:multiLevelType w:val="hybridMultilevel"/>
    <w:tmpl w:val="5E80D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0475E"/>
    <w:multiLevelType w:val="hybridMultilevel"/>
    <w:tmpl w:val="561E4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B0779"/>
    <w:multiLevelType w:val="hybridMultilevel"/>
    <w:tmpl w:val="8FC616FC"/>
    <w:lvl w:ilvl="0" w:tplc="D6DAF7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52E53EA"/>
    <w:multiLevelType w:val="hybridMultilevel"/>
    <w:tmpl w:val="3EDCE9A0"/>
    <w:lvl w:ilvl="0" w:tplc="40902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EF7762"/>
    <w:multiLevelType w:val="hybridMultilevel"/>
    <w:tmpl w:val="6414E68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8E468B"/>
    <w:multiLevelType w:val="multilevel"/>
    <w:tmpl w:val="091264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6DF06062"/>
    <w:multiLevelType w:val="multilevel"/>
    <w:tmpl w:val="BEAAF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72F60845"/>
    <w:multiLevelType w:val="multilevel"/>
    <w:tmpl w:val="D3FC0A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386517"/>
    <w:multiLevelType w:val="hybridMultilevel"/>
    <w:tmpl w:val="A6DE0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E73BD"/>
    <w:multiLevelType w:val="hybridMultilevel"/>
    <w:tmpl w:val="C14C1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A0AB0"/>
    <w:multiLevelType w:val="hybridMultilevel"/>
    <w:tmpl w:val="769004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25"/>
  </w:num>
  <w:num w:numId="5">
    <w:abstractNumId w:val="2"/>
  </w:num>
  <w:num w:numId="6">
    <w:abstractNumId w:val="7"/>
  </w:num>
  <w:num w:numId="7">
    <w:abstractNumId w:val="24"/>
  </w:num>
  <w:num w:numId="8">
    <w:abstractNumId w:val="21"/>
  </w:num>
  <w:num w:numId="9">
    <w:abstractNumId w:val="18"/>
  </w:num>
  <w:num w:numId="10">
    <w:abstractNumId w:val="12"/>
  </w:num>
  <w:num w:numId="11">
    <w:abstractNumId w:val="3"/>
  </w:num>
  <w:num w:numId="12">
    <w:abstractNumId w:val="26"/>
  </w:num>
  <w:num w:numId="13">
    <w:abstractNumId w:val="17"/>
  </w:num>
  <w:num w:numId="14">
    <w:abstractNumId w:val="27"/>
  </w:num>
  <w:num w:numId="15">
    <w:abstractNumId w:val="16"/>
  </w:num>
  <w:num w:numId="16">
    <w:abstractNumId w:val="5"/>
  </w:num>
  <w:num w:numId="17">
    <w:abstractNumId w:val="15"/>
  </w:num>
  <w:num w:numId="18">
    <w:abstractNumId w:val="14"/>
  </w:num>
  <w:num w:numId="19">
    <w:abstractNumId w:val="22"/>
  </w:num>
  <w:num w:numId="20">
    <w:abstractNumId w:val="0"/>
  </w:num>
  <w:num w:numId="21">
    <w:abstractNumId w:val="6"/>
  </w:num>
  <w:num w:numId="22">
    <w:abstractNumId w:val="29"/>
  </w:num>
  <w:num w:numId="23">
    <w:abstractNumId w:val="10"/>
  </w:num>
  <w:num w:numId="24">
    <w:abstractNumId w:val="9"/>
  </w:num>
  <w:num w:numId="25">
    <w:abstractNumId w:val="31"/>
  </w:num>
  <w:num w:numId="26">
    <w:abstractNumId w:val="23"/>
  </w:num>
  <w:num w:numId="27">
    <w:abstractNumId w:val="4"/>
  </w:num>
  <w:num w:numId="28">
    <w:abstractNumId w:val="30"/>
  </w:num>
  <w:num w:numId="29">
    <w:abstractNumId w:val="8"/>
  </w:num>
  <w:num w:numId="30">
    <w:abstractNumId w:val="28"/>
  </w:num>
  <w:num w:numId="31">
    <w:abstractNumId w:val="13"/>
  </w:num>
  <w:num w:numId="32">
    <w:abstractNumId w:val="1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615BCC"/>
    <w:rsid w:val="0000034D"/>
    <w:rsid w:val="00002165"/>
    <w:rsid w:val="00002A30"/>
    <w:rsid w:val="00003CEE"/>
    <w:rsid w:val="000042AD"/>
    <w:rsid w:val="000042BF"/>
    <w:rsid w:val="00011E1F"/>
    <w:rsid w:val="00012F8B"/>
    <w:rsid w:val="00013AA2"/>
    <w:rsid w:val="00014FF4"/>
    <w:rsid w:val="00016E59"/>
    <w:rsid w:val="00017800"/>
    <w:rsid w:val="000210CF"/>
    <w:rsid w:val="00021A88"/>
    <w:rsid w:val="00023F13"/>
    <w:rsid w:val="00030135"/>
    <w:rsid w:val="0003250F"/>
    <w:rsid w:val="00032F49"/>
    <w:rsid w:val="00034C96"/>
    <w:rsid w:val="000360C2"/>
    <w:rsid w:val="000419C4"/>
    <w:rsid w:val="00044914"/>
    <w:rsid w:val="00045FFD"/>
    <w:rsid w:val="00047E9D"/>
    <w:rsid w:val="00054F56"/>
    <w:rsid w:val="00061675"/>
    <w:rsid w:val="00064227"/>
    <w:rsid w:val="00066A9E"/>
    <w:rsid w:val="000674A4"/>
    <w:rsid w:val="0007059F"/>
    <w:rsid w:val="00070CA6"/>
    <w:rsid w:val="00072BFC"/>
    <w:rsid w:val="00074EF3"/>
    <w:rsid w:val="000760EB"/>
    <w:rsid w:val="00080243"/>
    <w:rsid w:val="00082C3A"/>
    <w:rsid w:val="0008665A"/>
    <w:rsid w:val="00086698"/>
    <w:rsid w:val="00086A82"/>
    <w:rsid w:val="00091EB9"/>
    <w:rsid w:val="000925C2"/>
    <w:rsid w:val="00093924"/>
    <w:rsid w:val="00094516"/>
    <w:rsid w:val="0009454F"/>
    <w:rsid w:val="00094EEC"/>
    <w:rsid w:val="000A0617"/>
    <w:rsid w:val="000A298C"/>
    <w:rsid w:val="000A3639"/>
    <w:rsid w:val="000A7086"/>
    <w:rsid w:val="000B1541"/>
    <w:rsid w:val="000B2E05"/>
    <w:rsid w:val="000B71F8"/>
    <w:rsid w:val="000B726E"/>
    <w:rsid w:val="000C175F"/>
    <w:rsid w:val="000C2F80"/>
    <w:rsid w:val="000C6399"/>
    <w:rsid w:val="000D7F2B"/>
    <w:rsid w:val="000E2DAA"/>
    <w:rsid w:val="000E6346"/>
    <w:rsid w:val="000E64B6"/>
    <w:rsid w:val="000E65C1"/>
    <w:rsid w:val="000E6EDE"/>
    <w:rsid w:val="000E74DB"/>
    <w:rsid w:val="000F0037"/>
    <w:rsid w:val="000F02EB"/>
    <w:rsid w:val="000F2F83"/>
    <w:rsid w:val="000F4986"/>
    <w:rsid w:val="000F4D30"/>
    <w:rsid w:val="000F5CBD"/>
    <w:rsid w:val="000F5EC1"/>
    <w:rsid w:val="000F73A6"/>
    <w:rsid w:val="001000C0"/>
    <w:rsid w:val="0011018E"/>
    <w:rsid w:val="001120A2"/>
    <w:rsid w:val="001136F1"/>
    <w:rsid w:val="00115079"/>
    <w:rsid w:val="00117BD0"/>
    <w:rsid w:val="0012069F"/>
    <w:rsid w:val="00123616"/>
    <w:rsid w:val="00125DB9"/>
    <w:rsid w:val="00126797"/>
    <w:rsid w:val="00131038"/>
    <w:rsid w:val="00134073"/>
    <w:rsid w:val="00136ADD"/>
    <w:rsid w:val="001404E8"/>
    <w:rsid w:val="00140A52"/>
    <w:rsid w:val="00143695"/>
    <w:rsid w:val="00143929"/>
    <w:rsid w:val="00151D39"/>
    <w:rsid w:val="001534EF"/>
    <w:rsid w:val="001536E9"/>
    <w:rsid w:val="001548E9"/>
    <w:rsid w:val="001567AB"/>
    <w:rsid w:val="001568CC"/>
    <w:rsid w:val="00157A4A"/>
    <w:rsid w:val="00157C45"/>
    <w:rsid w:val="0016501F"/>
    <w:rsid w:val="001661FA"/>
    <w:rsid w:val="00166F45"/>
    <w:rsid w:val="001700DF"/>
    <w:rsid w:val="00172688"/>
    <w:rsid w:val="00173F98"/>
    <w:rsid w:val="00176E72"/>
    <w:rsid w:val="00177177"/>
    <w:rsid w:val="00181195"/>
    <w:rsid w:val="001853E6"/>
    <w:rsid w:val="001854E8"/>
    <w:rsid w:val="00185837"/>
    <w:rsid w:val="0018648D"/>
    <w:rsid w:val="00187F8B"/>
    <w:rsid w:val="001905ED"/>
    <w:rsid w:val="00196B4A"/>
    <w:rsid w:val="001A1430"/>
    <w:rsid w:val="001A1B0B"/>
    <w:rsid w:val="001A33CD"/>
    <w:rsid w:val="001A505D"/>
    <w:rsid w:val="001A551C"/>
    <w:rsid w:val="001A74E5"/>
    <w:rsid w:val="001B2CDA"/>
    <w:rsid w:val="001B6EE1"/>
    <w:rsid w:val="001B76FC"/>
    <w:rsid w:val="001B7B1E"/>
    <w:rsid w:val="001C1ADA"/>
    <w:rsid w:val="001C2A8D"/>
    <w:rsid w:val="001C41A9"/>
    <w:rsid w:val="001C571E"/>
    <w:rsid w:val="001C5C46"/>
    <w:rsid w:val="001C5EDD"/>
    <w:rsid w:val="001C6CB6"/>
    <w:rsid w:val="001C72A2"/>
    <w:rsid w:val="001D06C5"/>
    <w:rsid w:val="001D09E9"/>
    <w:rsid w:val="001D34FF"/>
    <w:rsid w:val="001D4CCD"/>
    <w:rsid w:val="001D6F96"/>
    <w:rsid w:val="001E0A65"/>
    <w:rsid w:val="001E3FE2"/>
    <w:rsid w:val="001E4B93"/>
    <w:rsid w:val="001E74B7"/>
    <w:rsid w:val="001F5E4E"/>
    <w:rsid w:val="001F6618"/>
    <w:rsid w:val="0020022D"/>
    <w:rsid w:val="002009B5"/>
    <w:rsid w:val="0020332F"/>
    <w:rsid w:val="00205667"/>
    <w:rsid w:val="0020745F"/>
    <w:rsid w:val="00207ED9"/>
    <w:rsid w:val="00210E2A"/>
    <w:rsid w:val="00212995"/>
    <w:rsid w:val="00214363"/>
    <w:rsid w:val="00214891"/>
    <w:rsid w:val="002162EC"/>
    <w:rsid w:val="00216F5D"/>
    <w:rsid w:val="00217B23"/>
    <w:rsid w:val="00217C6E"/>
    <w:rsid w:val="00221639"/>
    <w:rsid w:val="00222C78"/>
    <w:rsid w:val="0022394C"/>
    <w:rsid w:val="00224BB1"/>
    <w:rsid w:val="00226701"/>
    <w:rsid w:val="00226ED4"/>
    <w:rsid w:val="0022771C"/>
    <w:rsid w:val="00230A49"/>
    <w:rsid w:val="002333D9"/>
    <w:rsid w:val="00233E78"/>
    <w:rsid w:val="00241A89"/>
    <w:rsid w:val="002454E3"/>
    <w:rsid w:val="002478C9"/>
    <w:rsid w:val="00247BC7"/>
    <w:rsid w:val="00252EAF"/>
    <w:rsid w:val="00253546"/>
    <w:rsid w:val="00255FAB"/>
    <w:rsid w:val="00256EBD"/>
    <w:rsid w:val="00257A83"/>
    <w:rsid w:val="00257AA9"/>
    <w:rsid w:val="00262148"/>
    <w:rsid w:val="00262674"/>
    <w:rsid w:val="002626F7"/>
    <w:rsid w:val="00262A65"/>
    <w:rsid w:val="00266327"/>
    <w:rsid w:val="002710B7"/>
    <w:rsid w:val="00272359"/>
    <w:rsid w:val="00272FA9"/>
    <w:rsid w:val="00276B51"/>
    <w:rsid w:val="0027758C"/>
    <w:rsid w:val="0027782C"/>
    <w:rsid w:val="00277E72"/>
    <w:rsid w:val="002811C8"/>
    <w:rsid w:val="00282FA4"/>
    <w:rsid w:val="00283885"/>
    <w:rsid w:val="0028459A"/>
    <w:rsid w:val="00286DC2"/>
    <w:rsid w:val="00287E02"/>
    <w:rsid w:val="00287FAD"/>
    <w:rsid w:val="002905F6"/>
    <w:rsid w:val="0029406B"/>
    <w:rsid w:val="002956C9"/>
    <w:rsid w:val="002A4469"/>
    <w:rsid w:val="002A5C48"/>
    <w:rsid w:val="002B4A69"/>
    <w:rsid w:val="002B55D2"/>
    <w:rsid w:val="002B62F6"/>
    <w:rsid w:val="002C2A3C"/>
    <w:rsid w:val="002C2DE2"/>
    <w:rsid w:val="002C3355"/>
    <w:rsid w:val="002C395C"/>
    <w:rsid w:val="002C76B9"/>
    <w:rsid w:val="002D0997"/>
    <w:rsid w:val="002D174F"/>
    <w:rsid w:val="002D2318"/>
    <w:rsid w:val="002D280F"/>
    <w:rsid w:val="002D5148"/>
    <w:rsid w:val="002D53B3"/>
    <w:rsid w:val="002D7126"/>
    <w:rsid w:val="002E05D1"/>
    <w:rsid w:val="002E06F3"/>
    <w:rsid w:val="002F12B2"/>
    <w:rsid w:val="002F2A2A"/>
    <w:rsid w:val="002F3CF5"/>
    <w:rsid w:val="002F5658"/>
    <w:rsid w:val="002F69FD"/>
    <w:rsid w:val="002F6F49"/>
    <w:rsid w:val="00302130"/>
    <w:rsid w:val="00302DE4"/>
    <w:rsid w:val="00303287"/>
    <w:rsid w:val="0030334B"/>
    <w:rsid w:val="0030427C"/>
    <w:rsid w:val="00307A7F"/>
    <w:rsid w:val="00312EAE"/>
    <w:rsid w:val="00313ADD"/>
    <w:rsid w:val="003179D2"/>
    <w:rsid w:val="00334133"/>
    <w:rsid w:val="003351D6"/>
    <w:rsid w:val="00337C24"/>
    <w:rsid w:val="003408DF"/>
    <w:rsid w:val="00340B95"/>
    <w:rsid w:val="0034194B"/>
    <w:rsid w:val="00343324"/>
    <w:rsid w:val="00344723"/>
    <w:rsid w:val="003452D1"/>
    <w:rsid w:val="00350981"/>
    <w:rsid w:val="00352969"/>
    <w:rsid w:val="00353FB2"/>
    <w:rsid w:val="00354B83"/>
    <w:rsid w:val="00356D56"/>
    <w:rsid w:val="00357902"/>
    <w:rsid w:val="00361C1B"/>
    <w:rsid w:val="003629A3"/>
    <w:rsid w:val="00366CCE"/>
    <w:rsid w:val="00370D85"/>
    <w:rsid w:val="00373193"/>
    <w:rsid w:val="003760CD"/>
    <w:rsid w:val="003806C2"/>
    <w:rsid w:val="003870FC"/>
    <w:rsid w:val="003879D6"/>
    <w:rsid w:val="003919B7"/>
    <w:rsid w:val="003957BD"/>
    <w:rsid w:val="00397A7D"/>
    <w:rsid w:val="00397AE6"/>
    <w:rsid w:val="003A011C"/>
    <w:rsid w:val="003A1107"/>
    <w:rsid w:val="003A427F"/>
    <w:rsid w:val="003A7911"/>
    <w:rsid w:val="003B7D51"/>
    <w:rsid w:val="003C3229"/>
    <w:rsid w:val="003C3A6D"/>
    <w:rsid w:val="003C5A22"/>
    <w:rsid w:val="003C6D20"/>
    <w:rsid w:val="003D13A1"/>
    <w:rsid w:val="003D1B52"/>
    <w:rsid w:val="003D33F1"/>
    <w:rsid w:val="003D3506"/>
    <w:rsid w:val="003D4EB4"/>
    <w:rsid w:val="003D6691"/>
    <w:rsid w:val="003E1C9F"/>
    <w:rsid w:val="003F0BA7"/>
    <w:rsid w:val="003F61F1"/>
    <w:rsid w:val="00400D7B"/>
    <w:rsid w:val="00402893"/>
    <w:rsid w:val="00406095"/>
    <w:rsid w:val="00411A20"/>
    <w:rsid w:val="00411D61"/>
    <w:rsid w:val="00412659"/>
    <w:rsid w:val="00415DC9"/>
    <w:rsid w:val="00416D38"/>
    <w:rsid w:val="00423F6D"/>
    <w:rsid w:val="0042405A"/>
    <w:rsid w:val="00424F64"/>
    <w:rsid w:val="00425A6C"/>
    <w:rsid w:val="00425EEC"/>
    <w:rsid w:val="0042619D"/>
    <w:rsid w:val="00426DCD"/>
    <w:rsid w:val="00431F56"/>
    <w:rsid w:val="00433CAF"/>
    <w:rsid w:val="0043514C"/>
    <w:rsid w:val="00435341"/>
    <w:rsid w:val="00435CB3"/>
    <w:rsid w:val="00440BBD"/>
    <w:rsid w:val="00441763"/>
    <w:rsid w:val="00442815"/>
    <w:rsid w:val="004434F9"/>
    <w:rsid w:val="0044469C"/>
    <w:rsid w:val="00444E62"/>
    <w:rsid w:val="004510EA"/>
    <w:rsid w:val="00452ABA"/>
    <w:rsid w:val="00454532"/>
    <w:rsid w:val="004546E6"/>
    <w:rsid w:val="0045481E"/>
    <w:rsid w:val="00454A2A"/>
    <w:rsid w:val="00454B21"/>
    <w:rsid w:val="00455A2E"/>
    <w:rsid w:val="00456E3A"/>
    <w:rsid w:val="00460989"/>
    <w:rsid w:val="00461236"/>
    <w:rsid w:val="00461649"/>
    <w:rsid w:val="00461F96"/>
    <w:rsid w:val="00463A6B"/>
    <w:rsid w:val="00464DC9"/>
    <w:rsid w:val="00466CB8"/>
    <w:rsid w:val="004676E8"/>
    <w:rsid w:val="00470924"/>
    <w:rsid w:val="00471F33"/>
    <w:rsid w:val="0047333C"/>
    <w:rsid w:val="00475796"/>
    <w:rsid w:val="0048059D"/>
    <w:rsid w:val="00484A71"/>
    <w:rsid w:val="00484EBB"/>
    <w:rsid w:val="004850DC"/>
    <w:rsid w:val="004861D0"/>
    <w:rsid w:val="00487DEE"/>
    <w:rsid w:val="004906DE"/>
    <w:rsid w:val="0049085E"/>
    <w:rsid w:val="004912CF"/>
    <w:rsid w:val="00491F98"/>
    <w:rsid w:val="0049563E"/>
    <w:rsid w:val="00496044"/>
    <w:rsid w:val="004A152C"/>
    <w:rsid w:val="004A2707"/>
    <w:rsid w:val="004A6183"/>
    <w:rsid w:val="004B4032"/>
    <w:rsid w:val="004B4C0D"/>
    <w:rsid w:val="004B578D"/>
    <w:rsid w:val="004B74C9"/>
    <w:rsid w:val="004C06DA"/>
    <w:rsid w:val="004C4CD7"/>
    <w:rsid w:val="004C5BB4"/>
    <w:rsid w:val="004C72E8"/>
    <w:rsid w:val="004D0291"/>
    <w:rsid w:val="004D0D6A"/>
    <w:rsid w:val="004D1D9F"/>
    <w:rsid w:val="004D4AE0"/>
    <w:rsid w:val="004D5CF6"/>
    <w:rsid w:val="004E4DA0"/>
    <w:rsid w:val="004E5B4B"/>
    <w:rsid w:val="004E5E45"/>
    <w:rsid w:val="004E787D"/>
    <w:rsid w:val="004F0E9C"/>
    <w:rsid w:val="004F1CBE"/>
    <w:rsid w:val="004F417E"/>
    <w:rsid w:val="004F5624"/>
    <w:rsid w:val="004F5885"/>
    <w:rsid w:val="004F76B8"/>
    <w:rsid w:val="00502F96"/>
    <w:rsid w:val="00503998"/>
    <w:rsid w:val="00504F0F"/>
    <w:rsid w:val="0050715F"/>
    <w:rsid w:val="00507A72"/>
    <w:rsid w:val="00512421"/>
    <w:rsid w:val="00512ABA"/>
    <w:rsid w:val="00514EA3"/>
    <w:rsid w:val="00515786"/>
    <w:rsid w:val="00521A10"/>
    <w:rsid w:val="005235F7"/>
    <w:rsid w:val="00524358"/>
    <w:rsid w:val="005250AC"/>
    <w:rsid w:val="005310F8"/>
    <w:rsid w:val="005319A7"/>
    <w:rsid w:val="00533EDC"/>
    <w:rsid w:val="00536550"/>
    <w:rsid w:val="00537E98"/>
    <w:rsid w:val="00544288"/>
    <w:rsid w:val="00544B35"/>
    <w:rsid w:val="00547DA0"/>
    <w:rsid w:val="00552067"/>
    <w:rsid w:val="00556E66"/>
    <w:rsid w:val="00561DEB"/>
    <w:rsid w:val="005628BF"/>
    <w:rsid w:val="00562A5A"/>
    <w:rsid w:val="00563E0A"/>
    <w:rsid w:val="005641A8"/>
    <w:rsid w:val="00566819"/>
    <w:rsid w:val="005706DD"/>
    <w:rsid w:val="00572745"/>
    <w:rsid w:val="00574FA8"/>
    <w:rsid w:val="0057585B"/>
    <w:rsid w:val="0057618F"/>
    <w:rsid w:val="005763BF"/>
    <w:rsid w:val="00577992"/>
    <w:rsid w:val="00591762"/>
    <w:rsid w:val="0059349F"/>
    <w:rsid w:val="00595954"/>
    <w:rsid w:val="00596096"/>
    <w:rsid w:val="0059736D"/>
    <w:rsid w:val="00597E1E"/>
    <w:rsid w:val="005A0705"/>
    <w:rsid w:val="005A0D35"/>
    <w:rsid w:val="005A1507"/>
    <w:rsid w:val="005A1536"/>
    <w:rsid w:val="005A198A"/>
    <w:rsid w:val="005A4AD2"/>
    <w:rsid w:val="005A7DF5"/>
    <w:rsid w:val="005B1C82"/>
    <w:rsid w:val="005B3595"/>
    <w:rsid w:val="005B7394"/>
    <w:rsid w:val="005C0CA1"/>
    <w:rsid w:val="005C1D0C"/>
    <w:rsid w:val="005C3A0A"/>
    <w:rsid w:val="005C5EEE"/>
    <w:rsid w:val="005C6A55"/>
    <w:rsid w:val="005C744F"/>
    <w:rsid w:val="005D0CA3"/>
    <w:rsid w:val="005D1A0A"/>
    <w:rsid w:val="005D1E38"/>
    <w:rsid w:val="005D3950"/>
    <w:rsid w:val="005D4092"/>
    <w:rsid w:val="005D4B35"/>
    <w:rsid w:val="005D5B0D"/>
    <w:rsid w:val="005D76EB"/>
    <w:rsid w:val="005E12B0"/>
    <w:rsid w:val="005E2655"/>
    <w:rsid w:val="005E289F"/>
    <w:rsid w:val="005E2C65"/>
    <w:rsid w:val="005E2EFC"/>
    <w:rsid w:val="005E4EE7"/>
    <w:rsid w:val="005F2FBF"/>
    <w:rsid w:val="005F664D"/>
    <w:rsid w:val="0060083A"/>
    <w:rsid w:val="00611E5D"/>
    <w:rsid w:val="00615BCC"/>
    <w:rsid w:val="00616146"/>
    <w:rsid w:val="00617552"/>
    <w:rsid w:val="00620073"/>
    <w:rsid w:val="00621000"/>
    <w:rsid w:val="00621B01"/>
    <w:rsid w:val="00622489"/>
    <w:rsid w:val="00624A04"/>
    <w:rsid w:val="006276E9"/>
    <w:rsid w:val="00632611"/>
    <w:rsid w:val="00633294"/>
    <w:rsid w:val="00633E66"/>
    <w:rsid w:val="00635EF1"/>
    <w:rsid w:val="00635F3A"/>
    <w:rsid w:val="006401DA"/>
    <w:rsid w:val="006428FC"/>
    <w:rsid w:val="006437E2"/>
    <w:rsid w:val="0064549C"/>
    <w:rsid w:val="00647822"/>
    <w:rsid w:val="00655095"/>
    <w:rsid w:val="0065577F"/>
    <w:rsid w:val="006558D5"/>
    <w:rsid w:val="006562D7"/>
    <w:rsid w:val="00656A6A"/>
    <w:rsid w:val="0066215F"/>
    <w:rsid w:val="00667BBB"/>
    <w:rsid w:val="00670E91"/>
    <w:rsid w:val="00672E91"/>
    <w:rsid w:val="00673A08"/>
    <w:rsid w:val="00673CD2"/>
    <w:rsid w:val="00675383"/>
    <w:rsid w:val="00675A99"/>
    <w:rsid w:val="00676D90"/>
    <w:rsid w:val="0068143B"/>
    <w:rsid w:val="00682FC2"/>
    <w:rsid w:val="0068484C"/>
    <w:rsid w:val="00685D57"/>
    <w:rsid w:val="00691752"/>
    <w:rsid w:val="00692402"/>
    <w:rsid w:val="00692A15"/>
    <w:rsid w:val="00697DF6"/>
    <w:rsid w:val="006A01C2"/>
    <w:rsid w:val="006A0350"/>
    <w:rsid w:val="006A0EAC"/>
    <w:rsid w:val="006A2757"/>
    <w:rsid w:val="006A448B"/>
    <w:rsid w:val="006A68C4"/>
    <w:rsid w:val="006A7D80"/>
    <w:rsid w:val="006B2596"/>
    <w:rsid w:val="006B2A35"/>
    <w:rsid w:val="006C07B8"/>
    <w:rsid w:val="006C138B"/>
    <w:rsid w:val="006C162A"/>
    <w:rsid w:val="006C2087"/>
    <w:rsid w:val="006C23A4"/>
    <w:rsid w:val="006C6751"/>
    <w:rsid w:val="006D0FFA"/>
    <w:rsid w:val="006D17D4"/>
    <w:rsid w:val="006D4780"/>
    <w:rsid w:val="006D5CF1"/>
    <w:rsid w:val="006D6C0E"/>
    <w:rsid w:val="006E0FF7"/>
    <w:rsid w:val="006E2FB5"/>
    <w:rsid w:val="006E3A8C"/>
    <w:rsid w:val="006E3E68"/>
    <w:rsid w:val="006E5A18"/>
    <w:rsid w:val="006E7DF2"/>
    <w:rsid w:val="006F4356"/>
    <w:rsid w:val="006F6DDB"/>
    <w:rsid w:val="00700F48"/>
    <w:rsid w:val="00702011"/>
    <w:rsid w:val="00702867"/>
    <w:rsid w:val="00703812"/>
    <w:rsid w:val="00705768"/>
    <w:rsid w:val="00713576"/>
    <w:rsid w:val="00715236"/>
    <w:rsid w:val="00717B2C"/>
    <w:rsid w:val="00721126"/>
    <w:rsid w:val="00724C94"/>
    <w:rsid w:val="007261BA"/>
    <w:rsid w:val="007268E3"/>
    <w:rsid w:val="007307E7"/>
    <w:rsid w:val="0073224A"/>
    <w:rsid w:val="007356CB"/>
    <w:rsid w:val="007403F4"/>
    <w:rsid w:val="00743CBE"/>
    <w:rsid w:val="007444B4"/>
    <w:rsid w:val="007466CC"/>
    <w:rsid w:val="00751118"/>
    <w:rsid w:val="00755C70"/>
    <w:rsid w:val="007570CD"/>
    <w:rsid w:val="007633B9"/>
    <w:rsid w:val="00764E44"/>
    <w:rsid w:val="00765882"/>
    <w:rsid w:val="00767497"/>
    <w:rsid w:val="007715DF"/>
    <w:rsid w:val="0077232C"/>
    <w:rsid w:val="007735A1"/>
    <w:rsid w:val="00774118"/>
    <w:rsid w:val="00774E97"/>
    <w:rsid w:val="00777C95"/>
    <w:rsid w:val="007819FA"/>
    <w:rsid w:val="0078232A"/>
    <w:rsid w:val="00782625"/>
    <w:rsid w:val="00782A85"/>
    <w:rsid w:val="007831E6"/>
    <w:rsid w:val="00783500"/>
    <w:rsid w:val="007857C9"/>
    <w:rsid w:val="007915F8"/>
    <w:rsid w:val="00794152"/>
    <w:rsid w:val="007A1283"/>
    <w:rsid w:val="007A4A4B"/>
    <w:rsid w:val="007A618E"/>
    <w:rsid w:val="007A658C"/>
    <w:rsid w:val="007B0726"/>
    <w:rsid w:val="007B1003"/>
    <w:rsid w:val="007B3E61"/>
    <w:rsid w:val="007B3F9A"/>
    <w:rsid w:val="007B4F6A"/>
    <w:rsid w:val="007B5271"/>
    <w:rsid w:val="007B57E7"/>
    <w:rsid w:val="007B5E97"/>
    <w:rsid w:val="007B69B2"/>
    <w:rsid w:val="007B6D4A"/>
    <w:rsid w:val="007B749E"/>
    <w:rsid w:val="007C29B9"/>
    <w:rsid w:val="007C2DA8"/>
    <w:rsid w:val="007C2F4D"/>
    <w:rsid w:val="007D09AC"/>
    <w:rsid w:val="007D1123"/>
    <w:rsid w:val="007D733B"/>
    <w:rsid w:val="007E07EC"/>
    <w:rsid w:val="007E3555"/>
    <w:rsid w:val="007E69C5"/>
    <w:rsid w:val="007E7123"/>
    <w:rsid w:val="007E75E6"/>
    <w:rsid w:val="007E7C5F"/>
    <w:rsid w:val="007F03B2"/>
    <w:rsid w:val="007F2412"/>
    <w:rsid w:val="007F370D"/>
    <w:rsid w:val="007F406A"/>
    <w:rsid w:val="007F4A38"/>
    <w:rsid w:val="007F641C"/>
    <w:rsid w:val="00802AFB"/>
    <w:rsid w:val="00805EEF"/>
    <w:rsid w:val="00810B2D"/>
    <w:rsid w:val="008154E3"/>
    <w:rsid w:val="00815F66"/>
    <w:rsid w:val="00817DAA"/>
    <w:rsid w:val="00821497"/>
    <w:rsid w:val="0082330D"/>
    <w:rsid w:val="00824011"/>
    <w:rsid w:val="00826BE0"/>
    <w:rsid w:val="0083129A"/>
    <w:rsid w:val="00836691"/>
    <w:rsid w:val="00845A04"/>
    <w:rsid w:val="008523B9"/>
    <w:rsid w:val="00855C77"/>
    <w:rsid w:val="00856A45"/>
    <w:rsid w:val="00861356"/>
    <w:rsid w:val="00861F63"/>
    <w:rsid w:val="0086331C"/>
    <w:rsid w:val="00863AD6"/>
    <w:rsid w:val="00864191"/>
    <w:rsid w:val="008641B8"/>
    <w:rsid w:val="00864EEF"/>
    <w:rsid w:val="00866FDF"/>
    <w:rsid w:val="008676F1"/>
    <w:rsid w:val="0087001D"/>
    <w:rsid w:val="00870B81"/>
    <w:rsid w:val="008711EE"/>
    <w:rsid w:val="008745E2"/>
    <w:rsid w:val="00877338"/>
    <w:rsid w:val="008818BD"/>
    <w:rsid w:val="008876B7"/>
    <w:rsid w:val="00890861"/>
    <w:rsid w:val="00892D0F"/>
    <w:rsid w:val="0089478D"/>
    <w:rsid w:val="00894B1D"/>
    <w:rsid w:val="00894C36"/>
    <w:rsid w:val="00896E84"/>
    <w:rsid w:val="00897AC4"/>
    <w:rsid w:val="008A08D4"/>
    <w:rsid w:val="008A4304"/>
    <w:rsid w:val="008A4BA1"/>
    <w:rsid w:val="008A7CFF"/>
    <w:rsid w:val="008B53A2"/>
    <w:rsid w:val="008B6D68"/>
    <w:rsid w:val="008B7149"/>
    <w:rsid w:val="008C0414"/>
    <w:rsid w:val="008C146E"/>
    <w:rsid w:val="008C25CA"/>
    <w:rsid w:val="008C5C67"/>
    <w:rsid w:val="008D5721"/>
    <w:rsid w:val="008E02B7"/>
    <w:rsid w:val="008E253B"/>
    <w:rsid w:val="008E5453"/>
    <w:rsid w:val="008E5CCB"/>
    <w:rsid w:val="008E6C67"/>
    <w:rsid w:val="008F0AC8"/>
    <w:rsid w:val="008F0E7A"/>
    <w:rsid w:val="008F2816"/>
    <w:rsid w:val="008F37D3"/>
    <w:rsid w:val="008F7789"/>
    <w:rsid w:val="00900166"/>
    <w:rsid w:val="009029C7"/>
    <w:rsid w:val="009033E0"/>
    <w:rsid w:val="00905322"/>
    <w:rsid w:val="0090734C"/>
    <w:rsid w:val="00911FBE"/>
    <w:rsid w:val="00914A07"/>
    <w:rsid w:val="00914FDE"/>
    <w:rsid w:val="0092206A"/>
    <w:rsid w:val="009245BB"/>
    <w:rsid w:val="009254F9"/>
    <w:rsid w:val="00925686"/>
    <w:rsid w:val="00925D60"/>
    <w:rsid w:val="0093278F"/>
    <w:rsid w:val="00932CF6"/>
    <w:rsid w:val="00932FB3"/>
    <w:rsid w:val="0093451B"/>
    <w:rsid w:val="009353B7"/>
    <w:rsid w:val="009359BF"/>
    <w:rsid w:val="009367AE"/>
    <w:rsid w:val="00936F38"/>
    <w:rsid w:val="00937474"/>
    <w:rsid w:val="00937AEC"/>
    <w:rsid w:val="00942361"/>
    <w:rsid w:val="00944B71"/>
    <w:rsid w:val="009459D5"/>
    <w:rsid w:val="009471DC"/>
    <w:rsid w:val="0095191C"/>
    <w:rsid w:val="0095230F"/>
    <w:rsid w:val="00952E75"/>
    <w:rsid w:val="00954E2E"/>
    <w:rsid w:val="00955253"/>
    <w:rsid w:val="009564E0"/>
    <w:rsid w:val="00963B6F"/>
    <w:rsid w:val="00964396"/>
    <w:rsid w:val="00971617"/>
    <w:rsid w:val="00971632"/>
    <w:rsid w:val="00972A4D"/>
    <w:rsid w:val="00974096"/>
    <w:rsid w:val="00977D5F"/>
    <w:rsid w:val="00984998"/>
    <w:rsid w:val="00987DAD"/>
    <w:rsid w:val="00990DCF"/>
    <w:rsid w:val="0099241D"/>
    <w:rsid w:val="00992499"/>
    <w:rsid w:val="0099265D"/>
    <w:rsid w:val="00992754"/>
    <w:rsid w:val="00994A9C"/>
    <w:rsid w:val="00994EF4"/>
    <w:rsid w:val="00995552"/>
    <w:rsid w:val="009A21C1"/>
    <w:rsid w:val="009A4841"/>
    <w:rsid w:val="009A4861"/>
    <w:rsid w:val="009B18B4"/>
    <w:rsid w:val="009B33C9"/>
    <w:rsid w:val="009B3CB5"/>
    <w:rsid w:val="009B6135"/>
    <w:rsid w:val="009B67ED"/>
    <w:rsid w:val="009B7C70"/>
    <w:rsid w:val="009B7EBC"/>
    <w:rsid w:val="009C0E8D"/>
    <w:rsid w:val="009C1C7B"/>
    <w:rsid w:val="009C52B7"/>
    <w:rsid w:val="009D4159"/>
    <w:rsid w:val="009D56FB"/>
    <w:rsid w:val="009E1182"/>
    <w:rsid w:val="009E4834"/>
    <w:rsid w:val="009E5BE9"/>
    <w:rsid w:val="009E70D8"/>
    <w:rsid w:val="009F113B"/>
    <w:rsid w:val="009F1722"/>
    <w:rsid w:val="009F64AE"/>
    <w:rsid w:val="009F6EDA"/>
    <w:rsid w:val="00A00B17"/>
    <w:rsid w:val="00A01EE9"/>
    <w:rsid w:val="00A02C07"/>
    <w:rsid w:val="00A03406"/>
    <w:rsid w:val="00A0363E"/>
    <w:rsid w:val="00A052B5"/>
    <w:rsid w:val="00A05E89"/>
    <w:rsid w:val="00A061F5"/>
    <w:rsid w:val="00A07510"/>
    <w:rsid w:val="00A078E7"/>
    <w:rsid w:val="00A11807"/>
    <w:rsid w:val="00A11BBB"/>
    <w:rsid w:val="00A145E2"/>
    <w:rsid w:val="00A160DC"/>
    <w:rsid w:val="00A16919"/>
    <w:rsid w:val="00A21FEE"/>
    <w:rsid w:val="00A23864"/>
    <w:rsid w:val="00A2501D"/>
    <w:rsid w:val="00A27565"/>
    <w:rsid w:val="00A329F7"/>
    <w:rsid w:val="00A33788"/>
    <w:rsid w:val="00A34CD3"/>
    <w:rsid w:val="00A34EE2"/>
    <w:rsid w:val="00A361BA"/>
    <w:rsid w:val="00A4655C"/>
    <w:rsid w:val="00A4717D"/>
    <w:rsid w:val="00A533C2"/>
    <w:rsid w:val="00A53F71"/>
    <w:rsid w:val="00A5767D"/>
    <w:rsid w:val="00A61DB7"/>
    <w:rsid w:val="00A634A4"/>
    <w:rsid w:val="00A652D6"/>
    <w:rsid w:val="00A660D6"/>
    <w:rsid w:val="00A7069A"/>
    <w:rsid w:val="00A727A5"/>
    <w:rsid w:val="00A73BB1"/>
    <w:rsid w:val="00A76C02"/>
    <w:rsid w:val="00A77973"/>
    <w:rsid w:val="00A87ACB"/>
    <w:rsid w:val="00A90F9B"/>
    <w:rsid w:val="00A9127A"/>
    <w:rsid w:val="00A91A1D"/>
    <w:rsid w:val="00A93646"/>
    <w:rsid w:val="00A96669"/>
    <w:rsid w:val="00A96DDC"/>
    <w:rsid w:val="00A97801"/>
    <w:rsid w:val="00AA11A5"/>
    <w:rsid w:val="00AA18A0"/>
    <w:rsid w:val="00AA250F"/>
    <w:rsid w:val="00AB0EEF"/>
    <w:rsid w:val="00AB3954"/>
    <w:rsid w:val="00AB4239"/>
    <w:rsid w:val="00AB7DA4"/>
    <w:rsid w:val="00AC05F1"/>
    <w:rsid w:val="00AC1CDB"/>
    <w:rsid w:val="00AC2AA7"/>
    <w:rsid w:val="00AC3675"/>
    <w:rsid w:val="00AC5A7D"/>
    <w:rsid w:val="00AD0230"/>
    <w:rsid w:val="00AD20E5"/>
    <w:rsid w:val="00AD331A"/>
    <w:rsid w:val="00AD333C"/>
    <w:rsid w:val="00AD58C2"/>
    <w:rsid w:val="00AD591D"/>
    <w:rsid w:val="00AD61CE"/>
    <w:rsid w:val="00AD6D23"/>
    <w:rsid w:val="00AE0E0C"/>
    <w:rsid w:val="00AE10AB"/>
    <w:rsid w:val="00AE39E8"/>
    <w:rsid w:val="00AE66B0"/>
    <w:rsid w:val="00AE7E14"/>
    <w:rsid w:val="00AF135D"/>
    <w:rsid w:val="00AF31C1"/>
    <w:rsid w:val="00AF552C"/>
    <w:rsid w:val="00AF6C39"/>
    <w:rsid w:val="00B040FF"/>
    <w:rsid w:val="00B04C62"/>
    <w:rsid w:val="00B10E9E"/>
    <w:rsid w:val="00B11486"/>
    <w:rsid w:val="00B118C0"/>
    <w:rsid w:val="00B170BD"/>
    <w:rsid w:val="00B2328E"/>
    <w:rsid w:val="00B24AB7"/>
    <w:rsid w:val="00B30E29"/>
    <w:rsid w:val="00B33A30"/>
    <w:rsid w:val="00B3561B"/>
    <w:rsid w:val="00B37F5F"/>
    <w:rsid w:val="00B44AD2"/>
    <w:rsid w:val="00B451E4"/>
    <w:rsid w:val="00B45A1E"/>
    <w:rsid w:val="00B46215"/>
    <w:rsid w:val="00B47E36"/>
    <w:rsid w:val="00B5055C"/>
    <w:rsid w:val="00B51310"/>
    <w:rsid w:val="00B52259"/>
    <w:rsid w:val="00B528E9"/>
    <w:rsid w:val="00B53D7A"/>
    <w:rsid w:val="00B57929"/>
    <w:rsid w:val="00B60644"/>
    <w:rsid w:val="00B61B54"/>
    <w:rsid w:val="00B62147"/>
    <w:rsid w:val="00B638BB"/>
    <w:rsid w:val="00B70AB2"/>
    <w:rsid w:val="00B70C10"/>
    <w:rsid w:val="00B71F49"/>
    <w:rsid w:val="00B73DA6"/>
    <w:rsid w:val="00B75475"/>
    <w:rsid w:val="00B75E8F"/>
    <w:rsid w:val="00B76F26"/>
    <w:rsid w:val="00B83CD1"/>
    <w:rsid w:val="00B86572"/>
    <w:rsid w:val="00B870BF"/>
    <w:rsid w:val="00B87B78"/>
    <w:rsid w:val="00B908F3"/>
    <w:rsid w:val="00B9134F"/>
    <w:rsid w:val="00B92377"/>
    <w:rsid w:val="00B925EC"/>
    <w:rsid w:val="00B93AB1"/>
    <w:rsid w:val="00B94E24"/>
    <w:rsid w:val="00B968D9"/>
    <w:rsid w:val="00BA0EDA"/>
    <w:rsid w:val="00BA16F1"/>
    <w:rsid w:val="00BA1E35"/>
    <w:rsid w:val="00BA219E"/>
    <w:rsid w:val="00BA2428"/>
    <w:rsid w:val="00BA2AAE"/>
    <w:rsid w:val="00BA3F56"/>
    <w:rsid w:val="00BA4FE5"/>
    <w:rsid w:val="00BA5100"/>
    <w:rsid w:val="00BB1148"/>
    <w:rsid w:val="00BB1760"/>
    <w:rsid w:val="00BB3723"/>
    <w:rsid w:val="00BB41BF"/>
    <w:rsid w:val="00BB5551"/>
    <w:rsid w:val="00BC30B1"/>
    <w:rsid w:val="00BC464A"/>
    <w:rsid w:val="00BC5174"/>
    <w:rsid w:val="00BC5869"/>
    <w:rsid w:val="00BC5E10"/>
    <w:rsid w:val="00BC656F"/>
    <w:rsid w:val="00BC739C"/>
    <w:rsid w:val="00BD1841"/>
    <w:rsid w:val="00BD68C8"/>
    <w:rsid w:val="00BD7BC4"/>
    <w:rsid w:val="00BE442C"/>
    <w:rsid w:val="00BE6973"/>
    <w:rsid w:val="00BF0267"/>
    <w:rsid w:val="00BF0865"/>
    <w:rsid w:val="00BF6FC1"/>
    <w:rsid w:val="00BF750A"/>
    <w:rsid w:val="00BF7F7E"/>
    <w:rsid w:val="00C00429"/>
    <w:rsid w:val="00C00485"/>
    <w:rsid w:val="00C02A7A"/>
    <w:rsid w:val="00C06A0F"/>
    <w:rsid w:val="00C135DC"/>
    <w:rsid w:val="00C155E7"/>
    <w:rsid w:val="00C15EFC"/>
    <w:rsid w:val="00C17BDB"/>
    <w:rsid w:val="00C21A5C"/>
    <w:rsid w:val="00C249D0"/>
    <w:rsid w:val="00C26382"/>
    <w:rsid w:val="00C302BD"/>
    <w:rsid w:val="00C402DD"/>
    <w:rsid w:val="00C40711"/>
    <w:rsid w:val="00C434D8"/>
    <w:rsid w:val="00C446FC"/>
    <w:rsid w:val="00C44FED"/>
    <w:rsid w:val="00C47F90"/>
    <w:rsid w:val="00C51318"/>
    <w:rsid w:val="00C51BBF"/>
    <w:rsid w:val="00C53E59"/>
    <w:rsid w:val="00C55441"/>
    <w:rsid w:val="00C56A62"/>
    <w:rsid w:val="00C60D56"/>
    <w:rsid w:val="00C62C06"/>
    <w:rsid w:val="00C70AC5"/>
    <w:rsid w:val="00C71800"/>
    <w:rsid w:val="00C72432"/>
    <w:rsid w:val="00C74E20"/>
    <w:rsid w:val="00C76D50"/>
    <w:rsid w:val="00C822DB"/>
    <w:rsid w:val="00C83920"/>
    <w:rsid w:val="00C84925"/>
    <w:rsid w:val="00C851AD"/>
    <w:rsid w:val="00C85F77"/>
    <w:rsid w:val="00C91202"/>
    <w:rsid w:val="00C96B23"/>
    <w:rsid w:val="00CA1642"/>
    <w:rsid w:val="00CA5FE6"/>
    <w:rsid w:val="00CA7C13"/>
    <w:rsid w:val="00CB5CB2"/>
    <w:rsid w:val="00CC0FF2"/>
    <w:rsid w:val="00CC4E14"/>
    <w:rsid w:val="00CD1A2D"/>
    <w:rsid w:val="00CD3EB2"/>
    <w:rsid w:val="00CD5310"/>
    <w:rsid w:val="00CD59AD"/>
    <w:rsid w:val="00CE03E4"/>
    <w:rsid w:val="00CE0E4B"/>
    <w:rsid w:val="00CE1574"/>
    <w:rsid w:val="00CE31E1"/>
    <w:rsid w:val="00CE4BDB"/>
    <w:rsid w:val="00CE4C8C"/>
    <w:rsid w:val="00CE5D1B"/>
    <w:rsid w:val="00CE6208"/>
    <w:rsid w:val="00CE7C05"/>
    <w:rsid w:val="00CE7F39"/>
    <w:rsid w:val="00CF15FC"/>
    <w:rsid w:val="00CF24D7"/>
    <w:rsid w:val="00CF3FF0"/>
    <w:rsid w:val="00CF47F2"/>
    <w:rsid w:val="00CF4C70"/>
    <w:rsid w:val="00CF69EA"/>
    <w:rsid w:val="00D0019A"/>
    <w:rsid w:val="00D0138C"/>
    <w:rsid w:val="00D01615"/>
    <w:rsid w:val="00D01A23"/>
    <w:rsid w:val="00D01FBB"/>
    <w:rsid w:val="00D07385"/>
    <w:rsid w:val="00D07A81"/>
    <w:rsid w:val="00D10649"/>
    <w:rsid w:val="00D10B63"/>
    <w:rsid w:val="00D12953"/>
    <w:rsid w:val="00D12BA2"/>
    <w:rsid w:val="00D1381F"/>
    <w:rsid w:val="00D14B94"/>
    <w:rsid w:val="00D157D7"/>
    <w:rsid w:val="00D169AC"/>
    <w:rsid w:val="00D17E14"/>
    <w:rsid w:val="00D20010"/>
    <w:rsid w:val="00D20284"/>
    <w:rsid w:val="00D20C30"/>
    <w:rsid w:val="00D27011"/>
    <w:rsid w:val="00D27203"/>
    <w:rsid w:val="00D31C06"/>
    <w:rsid w:val="00D31C5C"/>
    <w:rsid w:val="00D31DE5"/>
    <w:rsid w:val="00D33BFA"/>
    <w:rsid w:val="00D35AA6"/>
    <w:rsid w:val="00D360A8"/>
    <w:rsid w:val="00D42150"/>
    <w:rsid w:val="00D460CB"/>
    <w:rsid w:val="00D46202"/>
    <w:rsid w:val="00D51A7F"/>
    <w:rsid w:val="00D52667"/>
    <w:rsid w:val="00D53B79"/>
    <w:rsid w:val="00D540C5"/>
    <w:rsid w:val="00D604D2"/>
    <w:rsid w:val="00D62162"/>
    <w:rsid w:val="00D71BC6"/>
    <w:rsid w:val="00D72C3C"/>
    <w:rsid w:val="00D7353B"/>
    <w:rsid w:val="00D74BDA"/>
    <w:rsid w:val="00D75E53"/>
    <w:rsid w:val="00D76BFA"/>
    <w:rsid w:val="00D816A5"/>
    <w:rsid w:val="00D81AFB"/>
    <w:rsid w:val="00D864C6"/>
    <w:rsid w:val="00D87185"/>
    <w:rsid w:val="00D905D2"/>
    <w:rsid w:val="00D9121E"/>
    <w:rsid w:val="00D91353"/>
    <w:rsid w:val="00D95A3B"/>
    <w:rsid w:val="00D96036"/>
    <w:rsid w:val="00D9690F"/>
    <w:rsid w:val="00DA0757"/>
    <w:rsid w:val="00DA2BB1"/>
    <w:rsid w:val="00DA4008"/>
    <w:rsid w:val="00DA440C"/>
    <w:rsid w:val="00DB2358"/>
    <w:rsid w:val="00DB2B2A"/>
    <w:rsid w:val="00DB40A4"/>
    <w:rsid w:val="00DB68B6"/>
    <w:rsid w:val="00DC0F5A"/>
    <w:rsid w:val="00DC7CC0"/>
    <w:rsid w:val="00DD0A9A"/>
    <w:rsid w:val="00DD2510"/>
    <w:rsid w:val="00DD6B20"/>
    <w:rsid w:val="00DD72AC"/>
    <w:rsid w:val="00DE3E71"/>
    <w:rsid w:val="00DE474E"/>
    <w:rsid w:val="00DE6A86"/>
    <w:rsid w:val="00DF0372"/>
    <w:rsid w:val="00DF083F"/>
    <w:rsid w:val="00DF1B8D"/>
    <w:rsid w:val="00DF34C0"/>
    <w:rsid w:val="00DF5C72"/>
    <w:rsid w:val="00DF6710"/>
    <w:rsid w:val="00DF6F30"/>
    <w:rsid w:val="00DF7B84"/>
    <w:rsid w:val="00E01E66"/>
    <w:rsid w:val="00E02B04"/>
    <w:rsid w:val="00E03E34"/>
    <w:rsid w:val="00E104BF"/>
    <w:rsid w:val="00E1127C"/>
    <w:rsid w:val="00E15274"/>
    <w:rsid w:val="00E17ADA"/>
    <w:rsid w:val="00E209AD"/>
    <w:rsid w:val="00E24D45"/>
    <w:rsid w:val="00E259E5"/>
    <w:rsid w:val="00E30C35"/>
    <w:rsid w:val="00E36D43"/>
    <w:rsid w:val="00E4473B"/>
    <w:rsid w:val="00E45764"/>
    <w:rsid w:val="00E463B4"/>
    <w:rsid w:val="00E468DC"/>
    <w:rsid w:val="00E54864"/>
    <w:rsid w:val="00E55583"/>
    <w:rsid w:val="00E62236"/>
    <w:rsid w:val="00E64868"/>
    <w:rsid w:val="00E71780"/>
    <w:rsid w:val="00E72410"/>
    <w:rsid w:val="00E73A47"/>
    <w:rsid w:val="00E7494D"/>
    <w:rsid w:val="00E7658D"/>
    <w:rsid w:val="00E77060"/>
    <w:rsid w:val="00E80738"/>
    <w:rsid w:val="00E81889"/>
    <w:rsid w:val="00E83D0F"/>
    <w:rsid w:val="00E83DFE"/>
    <w:rsid w:val="00E8478F"/>
    <w:rsid w:val="00E92FD5"/>
    <w:rsid w:val="00E939FB"/>
    <w:rsid w:val="00E9553D"/>
    <w:rsid w:val="00E968D6"/>
    <w:rsid w:val="00EA032A"/>
    <w:rsid w:val="00EA15AC"/>
    <w:rsid w:val="00EA5F46"/>
    <w:rsid w:val="00EB34A4"/>
    <w:rsid w:val="00EB3B5E"/>
    <w:rsid w:val="00EC38D2"/>
    <w:rsid w:val="00ED3834"/>
    <w:rsid w:val="00ED6873"/>
    <w:rsid w:val="00ED7802"/>
    <w:rsid w:val="00ED7CBB"/>
    <w:rsid w:val="00EE1B4D"/>
    <w:rsid w:val="00EE2C4B"/>
    <w:rsid w:val="00EE3639"/>
    <w:rsid w:val="00EE3E27"/>
    <w:rsid w:val="00EE45B6"/>
    <w:rsid w:val="00EE5484"/>
    <w:rsid w:val="00EE7D51"/>
    <w:rsid w:val="00EF36E1"/>
    <w:rsid w:val="00F05F82"/>
    <w:rsid w:val="00F06850"/>
    <w:rsid w:val="00F0763E"/>
    <w:rsid w:val="00F10C2E"/>
    <w:rsid w:val="00F12567"/>
    <w:rsid w:val="00F15EE6"/>
    <w:rsid w:val="00F20869"/>
    <w:rsid w:val="00F2117C"/>
    <w:rsid w:val="00F21242"/>
    <w:rsid w:val="00F250A1"/>
    <w:rsid w:val="00F26BBF"/>
    <w:rsid w:val="00F30DD6"/>
    <w:rsid w:val="00F3175F"/>
    <w:rsid w:val="00F33E0E"/>
    <w:rsid w:val="00F344D6"/>
    <w:rsid w:val="00F358CD"/>
    <w:rsid w:val="00F43772"/>
    <w:rsid w:val="00F44AB1"/>
    <w:rsid w:val="00F501E4"/>
    <w:rsid w:val="00F50C1C"/>
    <w:rsid w:val="00F55EB1"/>
    <w:rsid w:val="00F56832"/>
    <w:rsid w:val="00F6033B"/>
    <w:rsid w:val="00F60E08"/>
    <w:rsid w:val="00F6146C"/>
    <w:rsid w:val="00F62C9E"/>
    <w:rsid w:val="00F640D7"/>
    <w:rsid w:val="00F64B66"/>
    <w:rsid w:val="00F66FEB"/>
    <w:rsid w:val="00F70051"/>
    <w:rsid w:val="00F70884"/>
    <w:rsid w:val="00F73C82"/>
    <w:rsid w:val="00F74B8C"/>
    <w:rsid w:val="00F752EC"/>
    <w:rsid w:val="00F76FDB"/>
    <w:rsid w:val="00F774F7"/>
    <w:rsid w:val="00F77F24"/>
    <w:rsid w:val="00F80EF9"/>
    <w:rsid w:val="00F80FDB"/>
    <w:rsid w:val="00F82C0C"/>
    <w:rsid w:val="00F909F9"/>
    <w:rsid w:val="00F9115F"/>
    <w:rsid w:val="00F92A67"/>
    <w:rsid w:val="00F92B70"/>
    <w:rsid w:val="00F9488A"/>
    <w:rsid w:val="00F94BB0"/>
    <w:rsid w:val="00F95F8E"/>
    <w:rsid w:val="00F9689E"/>
    <w:rsid w:val="00F97347"/>
    <w:rsid w:val="00FA1CC0"/>
    <w:rsid w:val="00FA4FF0"/>
    <w:rsid w:val="00FA5243"/>
    <w:rsid w:val="00FA550A"/>
    <w:rsid w:val="00FA6A0B"/>
    <w:rsid w:val="00FA6CE5"/>
    <w:rsid w:val="00FB0BE3"/>
    <w:rsid w:val="00FB0BF4"/>
    <w:rsid w:val="00FB12D6"/>
    <w:rsid w:val="00FB1869"/>
    <w:rsid w:val="00FB288A"/>
    <w:rsid w:val="00FB3914"/>
    <w:rsid w:val="00FB488B"/>
    <w:rsid w:val="00FC21E6"/>
    <w:rsid w:val="00FC2E53"/>
    <w:rsid w:val="00FC32A2"/>
    <w:rsid w:val="00FC3747"/>
    <w:rsid w:val="00FC4863"/>
    <w:rsid w:val="00FD3705"/>
    <w:rsid w:val="00FD5675"/>
    <w:rsid w:val="00FD63C9"/>
    <w:rsid w:val="00FD7ED3"/>
    <w:rsid w:val="00FE2DAF"/>
    <w:rsid w:val="00FE3EB9"/>
    <w:rsid w:val="00FE4AF3"/>
    <w:rsid w:val="00FE65DB"/>
    <w:rsid w:val="00FF47D3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5B6"/>
  </w:style>
  <w:style w:type="paragraph" w:styleId="Nadpis1">
    <w:name w:val="heading 1"/>
    <w:basedOn w:val="Normln"/>
    <w:next w:val="Normln"/>
    <w:link w:val="Nadpis1Char"/>
    <w:uiPriority w:val="9"/>
    <w:qFormat/>
    <w:rsid w:val="00F77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6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40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15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77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F77F2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F2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C6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qFormat/>
    <w:rsid w:val="00CF69E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04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E118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9E118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E1182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1B6EE1"/>
    <w:pPr>
      <w:tabs>
        <w:tab w:val="right" w:leader="dot" w:pos="9060"/>
      </w:tabs>
      <w:spacing w:after="100"/>
      <w:ind w:left="1134"/>
    </w:pPr>
  </w:style>
  <w:style w:type="paragraph" w:styleId="Zhlav">
    <w:name w:val="header"/>
    <w:basedOn w:val="Normln"/>
    <w:link w:val="ZhlavChar"/>
    <w:uiPriority w:val="99"/>
    <w:unhideWhenUsed/>
    <w:rsid w:val="005F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64D"/>
  </w:style>
  <w:style w:type="paragraph" w:styleId="Zpat">
    <w:name w:val="footer"/>
    <w:basedOn w:val="Normln"/>
    <w:link w:val="ZpatChar"/>
    <w:uiPriority w:val="99"/>
    <w:unhideWhenUsed/>
    <w:rsid w:val="005F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64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86DC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86DC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86DC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6D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6D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6DC2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187F8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14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4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znamobrzk">
    <w:name w:val="table of figures"/>
    <w:basedOn w:val="Normln"/>
    <w:next w:val="Normln"/>
    <w:uiPriority w:val="99"/>
    <w:unhideWhenUsed/>
    <w:rsid w:val="00925686"/>
    <w:pPr>
      <w:spacing w:after="0"/>
    </w:pPr>
  </w:style>
  <w:style w:type="table" w:styleId="Mkatabulky">
    <w:name w:val="Table Grid"/>
    <w:basedOn w:val="Normlntabulka"/>
    <w:uiPriority w:val="39"/>
    <w:rsid w:val="00CE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4.xml"/><Relationship Id="rId22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watch?v=oQbei5JGiT8" TargetMode="External"/><Relationship Id="rId1" Type="http://schemas.openxmlformats.org/officeDocument/2006/relationships/hyperlink" Target="https://www.instagram.com/p/Bvc3JdCnTDO/?hl=c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ka\Downloads\v&#253;zkum%20sexu&#225;ln&#237;%20v&#253;chova%20-%20vyhodnoceni%20%20aktua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ka\Downloads\v&#253;zkum%20sexu&#225;ln&#237;%20v&#253;chova%20-%20vyhodnoceni%20%20aktu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ka\Downloads\v&#253;zkum%20sexu&#225;ln&#237;%20v&#253;chova%20-%20vyhodnoceni%20%20aktu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ka\Downloads\v&#253;zkum%20sexu&#225;ln&#237;%20v&#253;chova%20-%20vyhodnoceni%20%20aktu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ka\Downloads\v&#253;zkum%20sexu&#225;ln&#237;%20v&#253;chova%20-%20vyhodnoceni%20%20aktua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ka\Downloads\v&#253;zkum%20sexu&#225;ln&#237;%20v&#253;chova%20-%20vyhodnoceni%20%20aktua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ka\Downloads\v&#253;zkum%20sexu&#225;ln&#237;%20v&#253;chova%20-%20vyhodnoceni%20%20aktua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ka\Downloads\v&#253;zkum%20sexu&#225;ln&#237;%20v&#253;chova%20-%20vyhodnoceni%20%20aktua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ka\Downloads\v&#253;zkum%20sexu&#225;ln&#237;%20v&#253;chova%20-%20vyhodnoceni%20%20aktua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ka\Downloads\v&#253;zkum%20sexu&#225;ln&#237;%20v&#253;chova%20-%20vyhodnoceni%20%20aktu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explosion val="2"/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30B-4F7A-BE71-53D3285A5B95}"/>
              </c:ext>
            </c:extLst>
          </c:dPt>
          <c:dPt>
            <c:idx val="1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0B-4F7A-BE71-53D3285A5B95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'O1- počty'!$B$26:$B$27</c:f>
              <c:strCache>
                <c:ptCount val="2"/>
                <c:pt idx="0">
                  <c:v>Dívky</c:v>
                </c:pt>
                <c:pt idx="1">
                  <c:v>Chlapci</c:v>
                </c:pt>
              </c:strCache>
            </c:strRef>
          </c:cat>
          <c:val>
            <c:numRef>
              <c:f>'O1- počty'!$C$26:$C$27</c:f>
              <c:numCache>
                <c:formatCode>General</c:formatCode>
                <c:ptCount val="2"/>
                <c:pt idx="0">
                  <c:v>84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0B-4F7A-BE71-53D3285A5B95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spcAft>
          <a:spcPts val="0"/>
        </a:spcAft>
        <a:defRPr/>
      </a:pPr>
      <a:endParaRPr lang="cs-CZ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Získané</a:t>
            </a:r>
            <a:r>
              <a:rPr lang="cs-CZ" baseline="0"/>
              <a:t> informace jsou</a:t>
            </a:r>
            <a:endParaRPr lang="cs-CZ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1"/>
          <c:order val="0"/>
          <c:tx>
            <c:strRef>
              <c:f>'jaké jsou info'!$D$2</c:f>
              <c:strCache>
                <c:ptCount val="1"/>
                <c:pt idx="0">
                  <c:v>dívky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cat>
            <c:strRef>
              <c:f>'jaké jsou info'!$B$3:$B$14</c:f>
              <c:strCache>
                <c:ptCount val="11"/>
                <c:pt idx="0">
                  <c:v>předávány příliš brzy</c:v>
                </c:pt>
                <c:pt idx="1">
                  <c:v>povrchní</c:v>
                </c:pt>
                <c:pt idx="2">
                  <c:v>příliš odborné</c:v>
                </c:pt>
                <c:pt idx="3">
                  <c:v>nepotřebné</c:v>
                </c:pt>
                <c:pt idx="4">
                  <c:v>neaktuální (zastaralé) </c:v>
                </c:pt>
                <c:pt idx="5">
                  <c:v>aktuální</c:v>
                </c:pt>
                <c:pt idx="6">
                  <c:v>předávány příliš pozdě</c:v>
                </c:pt>
                <c:pt idx="7">
                  <c:v>nedostačující</c:v>
                </c:pt>
                <c:pt idx="8">
                  <c:v>předávány v přiměřeném čase (období, věku)</c:v>
                </c:pt>
                <c:pt idx="9">
                  <c:v>potřebné</c:v>
                </c:pt>
                <c:pt idx="10">
                  <c:v>dostačující</c:v>
                </c:pt>
              </c:strCache>
              <c:extLst xmlns:c16r2="http://schemas.microsoft.com/office/drawing/2015/06/chart"/>
            </c:strRef>
          </c:cat>
          <c:val>
            <c:numRef>
              <c:f>'jaké jsou info'!$D$3:$D$14</c:f>
              <c:numCache>
                <c:formatCode>General</c:formatCode>
                <c:ptCount val="11"/>
                <c:pt idx="0">
                  <c:v>4</c:v>
                </c:pt>
                <c:pt idx="1">
                  <c:v>8</c:v>
                </c:pt>
                <c:pt idx="2">
                  <c:v>7</c:v>
                </c:pt>
                <c:pt idx="3">
                  <c:v>2</c:v>
                </c:pt>
                <c:pt idx="4">
                  <c:v>9</c:v>
                </c:pt>
                <c:pt idx="5">
                  <c:v>14</c:v>
                </c:pt>
                <c:pt idx="6">
                  <c:v>15</c:v>
                </c:pt>
                <c:pt idx="7">
                  <c:v>28</c:v>
                </c:pt>
                <c:pt idx="8">
                  <c:v>40</c:v>
                </c:pt>
                <c:pt idx="9">
                  <c:v>51</c:v>
                </c:pt>
                <c:pt idx="10">
                  <c:v>40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9E-4654-9F8A-9FEB588BC06C}"/>
            </c:ext>
          </c:extLst>
        </c:ser>
        <c:ser>
          <c:idx val="2"/>
          <c:order val="1"/>
          <c:tx>
            <c:strRef>
              <c:f>'jaké jsou info'!$E$2</c:f>
              <c:strCache>
                <c:ptCount val="1"/>
                <c:pt idx="0">
                  <c:v>chlapci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strRef>
              <c:f>'jaké jsou info'!$B$3:$B$14</c:f>
              <c:strCache>
                <c:ptCount val="11"/>
                <c:pt idx="0">
                  <c:v>předávány příliš brzy</c:v>
                </c:pt>
                <c:pt idx="1">
                  <c:v>povrchní</c:v>
                </c:pt>
                <c:pt idx="2">
                  <c:v>příliš odborné</c:v>
                </c:pt>
                <c:pt idx="3">
                  <c:v>nepotřebné</c:v>
                </c:pt>
                <c:pt idx="4">
                  <c:v>neaktuální (zastaralé) </c:v>
                </c:pt>
                <c:pt idx="5">
                  <c:v>aktuální</c:v>
                </c:pt>
                <c:pt idx="6">
                  <c:v>předávány příliš pozdě</c:v>
                </c:pt>
                <c:pt idx="7">
                  <c:v>nedostačující</c:v>
                </c:pt>
                <c:pt idx="8">
                  <c:v>předávány v přiměřeném čase (období, věku)</c:v>
                </c:pt>
                <c:pt idx="9">
                  <c:v>potřebné</c:v>
                </c:pt>
                <c:pt idx="10">
                  <c:v>dostačující</c:v>
                </c:pt>
              </c:strCache>
              <c:extLst xmlns:c16r2="http://schemas.microsoft.com/office/drawing/2015/06/chart"/>
            </c:strRef>
          </c:cat>
          <c:val>
            <c:numRef>
              <c:f>'jaké jsou info'!$E$3:$E$14</c:f>
              <c:numCache>
                <c:formatCode>General</c:formatCode>
                <c:ptCount val="11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18</c:v>
                </c:pt>
                <c:pt idx="4">
                  <c:v>13</c:v>
                </c:pt>
                <c:pt idx="5">
                  <c:v>14</c:v>
                </c:pt>
                <c:pt idx="6">
                  <c:v>17</c:v>
                </c:pt>
                <c:pt idx="7">
                  <c:v>29</c:v>
                </c:pt>
                <c:pt idx="8">
                  <c:v>20</c:v>
                </c:pt>
                <c:pt idx="9">
                  <c:v>24</c:v>
                </c:pt>
                <c:pt idx="10">
                  <c:v>39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9E-4654-9F8A-9FEB588BC06C}"/>
            </c:ext>
          </c:extLst>
        </c:ser>
        <c:gapWidth val="182"/>
        <c:axId val="186865536"/>
        <c:axId val="18686707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'jaké jsou info'!$C$2</c15:sqref>
                        </c15:formulaRef>
                      </c:ext>
                    </c:extLst>
                    <c:strCache>
                      <c:ptCount val="1"/>
                      <c:pt idx="0">
                        <c:v>celkem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'jaké jsou info'!$B$3:$B$14</c15:sqref>
                        </c15:formulaRef>
                      </c:ext>
                    </c:extLst>
                    <c:strCache>
                      <c:ptCount val="11"/>
                      <c:pt idx="0">
                        <c:v>předávány příliš brzy</c:v>
                      </c:pt>
                      <c:pt idx="1">
                        <c:v>povrchní</c:v>
                      </c:pt>
                      <c:pt idx="2">
                        <c:v>příliš odborné</c:v>
                      </c:pt>
                      <c:pt idx="3">
                        <c:v>nepotřebné</c:v>
                      </c:pt>
                      <c:pt idx="4">
                        <c:v>neaktuální (zastaralé) </c:v>
                      </c:pt>
                      <c:pt idx="5">
                        <c:v>aktuální</c:v>
                      </c:pt>
                      <c:pt idx="6">
                        <c:v>předávány příliš pozdě</c:v>
                      </c:pt>
                      <c:pt idx="7">
                        <c:v>nedostačující</c:v>
                      </c:pt>
                      <c:pt idx="8">
                        <c:v>předávány v přiměřeném čase (období, věku)</c:v>
                      </c:pt>
                      <c:pt idx="9">
                        <c:v>potřebné</c:v>
                      </c:pt>
                      <c:pt idx="10">
                        <c:v>dostačující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'jaké jsou info'!$C$3:$C$14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8</c:v>
                      </c:pt>
                      <c:pt idx="1">
                        <c:v>14</c:v>
                      </c:pt>
                      <c:pt idx="2">
                        <c:v>15</c:v>
                      </c:pt>
                      <c:pt idx="3">
                        <c:v>20</c:v>
                      </c:pt>
                      <c:pt idx="4">
                        <c:v>22</c:v>
                      </c:pt>
                      <c:pt idx="5">
                        <c:v>28</c:v>
                      </c:pt>
                      <c:pt idx="6">
                        <c:v>32</c:v>
                      </c:pt>
                      <c:pt idx="7">
                        <c:v>57</c:v>
                      </c:pt>
                      <c:pt idx="8">
                        <c:v>60</c:v>
                      </c:pt>
                      <c:pt idx="9">
                        <c:v>75</c:v>
                      </c:pt>
                      <c:pt idx="10">
                        <c:v>79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059E-4654-9F8A-9FEB588BC06C}"/>
                  </c:ext>
                </c:extLst>
              </c15:ser>
            </c15:filteredBarSeries>
          </c:ext>
        </c:extLst>
      </c:barChart>
      <c:catAx>
        <c:axId val="1868655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6867072"/>
        <c:crosses val="autoZero"/>
        <c:auto val="1"/>
        <c:lblAlgn val="ctr"/>
        <c:lblOffset val="100"/>
      </c:catAx>
      <c:valAx>
        <c:axId val="1868670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686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v>dívky</c:v>
          </c:tx>
          <c:spPr>
            <a:solidFill>
              <a:srgbClr val="FFC000"/>
            </a:solidFill>
            <a:ln>
              <a:noFill/>
            </a:ln>
            <a:effectLst/>
          </c:spPr>
          <c:cat>
            <c:numRef>
              <c:f>'O1- počty'!$B$4:$B$15</c:f>
              <c:numCache>
                <c:formatCode>General</c:formatCode>
                <c:ptCount val="12"/>
                <c:pt idx="0">
                  <c:v>15</c:v>
                </c:pt>
                <c:pt idx="1">
                  <c:v>14</c:v>
                </c:pt>
                <c:pt idx="2">
                  <c:v>13</c:v>
                </c:pt>
                <c:pt idx="3">
                  <c:v>12</c:v>
                </c:pt>
                <c:pt idx="4">
                  <c:v>11</c:v>
                </c:pt>
                <c:pt idx="5">
                  <c:v>10</c:v>
                </c:pt>
                <c:pt idx="6">
                  <c:v>9</c:v>
                </c:pt>
                <c:pt idx="7">
                  <c:v>8</c:v>
                </c:pt>
                <c:pt idx="8">
                  <c:v>7</c:v>
                </c:pt>
                <c:pt idx="9">
                  <c:v>6</c:v>
                </c:pt>
                <c:pt idx="10">
                  <c:v>5</c:v>
                </c:pt>
                <c:pt idx="11">
                  <c:v>4</c:v>
                </c:pt>
              </c:numCache>
            </c:numRef>
          </c:cat>
          <c:val>
            <c:numRef>
              <c:f>'O1- počty'!$F$4:$F$15</c:f>
              <c:numCache>
                <c:formatCode>General</c:formatCode>
                <c:ptCount val="12"/>
                <c:pt idx="0">
                  <c:v>3</c:v>
                </c:pt>
                <c:pt idx="1">
                  <c:v>8</c:v>
                </c:pt>
                <c:pt idx="2">
                  <c:v>15</c:v>
                </c:pt>
                <c:pt idx="3">
                  <c:v>19</c:v>
                </c:pt>
                <c:pt idx="4">
                  <c:v>16</c:v>
                </c:pt>
                <c:pt idx="5">
                  <c:v>15</c:v>
                </c:pt>
                <c:pt idx="6">
                  <c:v>6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59-46F3-92B9-8A683DFAA496}"/>
            </c:ext>
          </c:extLst>
        </c:ser>
        <c:ser>
          <c:idx val="1"/>
          <c:order val="1"/>
          <c:tx>
            <c:v>chlapci</c:v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'O1- počty'!$B$4:$B$15</c:f>
              <c:numCache>
                <c:formatCode>General</c:formatCode>
                <c:ptCount val="12"/>
                <c:pt idx="0">
                  <c:v>15</c:v>
                </c:pt>
                <c:pt idx="1">
                  <c:v>14</c:v>
                </c:pt>
                <c:pt idx="2">
                  <c:v>13</c:v>
                </c:pt>
                <c:pt idx="3">
                  <c:v>12</c:v>
                </c:pt>
                <c:pt idx="4">
                  <c:v>11</c:v>
                </c:pt>
                <c:pt idx="5">
                  <c:v>10</c:v>
                </c:pt>
                <c:pt idx="6">
                  <c:v>9</c:v>
                </c:pt>
                <c:pt idx="7">
                  <c:v>8</c:v>
                </c:pt>
                <c:pt idx="8">
                  <c:v>7</c:v>
                </c:pt>
                <c:pt idx="9">
                  <c:v>6</c:v>
                </c:pt>
                <c:pt idx="10">
                  <c:v>5</c:v>
                </c:pt>
                <c:pt idx="11">
                  <c:v>4</c:v>
                </c:pt>
              </c:numCache>
            </c:numRef>
          </c:cat>
          <c:val>
            <c:numRef>
              <c:f>'O1- počty'!$H$4:$H$15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11</c:v>
                </c:pt>
                <c:pt idx="4">
                  <c:v>22</c:v>
                </c:pt>
                <c:pt idx="5">
                  <c:v>15</c:v>
                </c:pt>
                <c:pt idx="6">
                  <c:v>10</c:v>
                </c:pt>
                <c:pt idx="7">
                  <c:v>8</c:v>
                </c:pt>
                <c:pt idx="8">
                  <c:v>4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59-46F3-92B9-8A683DFAA496}"/>
            </c:ext>
          </c:extLst>
        </c:ser>
        <c:gapWidth val="219"/>
        <c:overlap val="-27"/>
        <c:axId val="184950144"/>
        <c:axId val="184956416"/>
      </c:barChart>
      <c:catAx>
        <c:axId val="18495014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r>
                  <a:rPr lang="cs-CZ" baseline="0"/>
                  <a:t> bodů</a:t>
                </a:r>
                <a:endParaRPr lang="cs-CZ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4956416"/>
        <c:crosses val="autoZero"/>
        <c:auto val="1"/>
        <c:lblAlgn val="ctr"/>
        <c:lblOffset val="100"/>
      </c:catAx>
      <c:valAx>
        <c:axId val="184956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r>
                  <a:rPr lang="cs-CZ" baseline="0"/>
                  <a:t> dětí</a:t>
                </a:r>
                <a:endParaRPr lang="cs-CZ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495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v>dívky</c:v>
          </c:tx>
          <c:spPr>
            <a:solidFill>
              <a:srgbClr val="FFC000"/>
            </a:solidFill>
            <a:ln>
              <a:noFill/>
            </a:ln>
            <a:effectLst/>
          </c:spPr>
          <c:cat>
            <c:numRef>
              <c:f>'O3-počty'!$B$4:$B$15</c:f>
              <c:numCache>
                <c:formatCode>General</c:formatCode>
                <c:ptCount val="12"/>
                <c:pt idx="0">
                  <c:v>12</c:v>
                </c:pt>
                <c:pt idx="1">
                  <c:v>11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</c:numCache>
            </c:numRef>
          </c:cat>
          <c:val>
            <c:numRef>
              <c:f>'O3-počty'!$F$4:$F$15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2">
                  <c:v>8</c:v>
                </c:pt>
                <c:pt idx="3">
                  <c:v>19</c:v>
                </c:pt>
                <c:pt idx="4">
                  <c:v>21</c:v>
                </c:pt>
                <c:pt idx="5">
                  <c:v>17</c:v>
                </c:pt>
                <c:pt idx="6">
                  <c:v>11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07-4193-87BF-0CB8244284C4}"/>
            </c:ext>
          </c:extLst>
        </c:ser>
        <c:ser>
          <c:idx val="1"/>
          <c:order val="1"/>
          <c:tx>
            <c:v>chlapci</c:v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'O3-počty'!$B$4:$B$15</c:f>
              <c:numCache>
                <c:formatCode>General</c:formatCode>
                <c:ptCount val="12"/>
                <c:pt idx="0">
                  <c:v>12</c:v>
                </c:pt>
                <c:pt idx="1">
                  <c:v>11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</c:numCache>
            </c:numRef>
          </c:cat>
          <c:val>
            <c:numRef>
              <c:f>'O3-počty'!$H$4:$H$15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9</c:v>
                </c:pt>
                <c:pt idx="3">
                  <c:v>15</c:v>
                </c:pt>
                <c:pt idx="4">
                  <c:v>9</c:v>
                </c:pt>
                <c:pt idx="5">
                  <c:v>17</c:v>
                </c:pt>
                <c:pt idx="6">
                  <c:v>13</c:v>
                </c:pt>
                <c:pt idx="7">
                  <c:v>5</c:v>
                </c:pt>
                <c:pt idx="8">
                  <c:v>6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07-4193-87BF-0CB8244284C4}"/>
            </c:ext>
          </c:extLst>
        </c:ser>
        <c:gapWidth val="219"/>
        <c:overlap val="-27"/>
        <c:axId val="180284032"/>
        <c:axId val="179118848"/>
      </c:barChart>
      <c:catAx>
        <c:axId val="18028403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r>
                  <a:rPr lang="cs-CZ" baseline="0"/>
                  <a:t> bodů</a:t>
                </a:r>
                <a:endParaRPr lang="cs-CZ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9118848"/>
        <c:crosses val="autoZero"/>
        <c:auto val="1"/>
        <c:lblAlgn val="ctr"/>
        <c:lblOffset val="100"/>
      </c:catAx>
      <c:valAx>
        <c:axId val="179118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r>
                  <a:rPr lang="cs-CZ" baseline="0"/>
                  <a:t> dětí</a:t>
                </a:r>
                <a:endParaRPr lang="cs-CZ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028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Kritéria</a:t>
            </a:r>
            <a:r>
              <a:rPr lang="cs-CZ" baseline="0"/>
              <a:t> výběru partnera</a:t>
            </a:r>
            <a:endParaRPr lang="cs-CZ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1"/>
          <c:order val="0"/>
          <c:tx>
            <c:strRef>
              <c:f>'O2-body'!$F$2</c:f>
              <c:strCache>
                <c:ptCount val="1"/>
                <c:pt idx="0">
                  <c:v>Dívky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cat>
            <c:strRef>
              <c:f>'O2-body'!$B$3:$B$19</c:f>
              <c:strCache>
                <c:ptCount val="16"/>
                <c:pt idx="0">
                  <c:v> víra a příslušnost k náboženské skupině</c:v>
                </c:pt>
                <c:pt idx="1">
                  <c:v> povolání a společenské postavení</c:v>
                </c:pt>
                <c:pt idx="2">
                  <c:v> kamarádi a přátelé, se kterými se stýká</c:v>
                </c:pt>
                <c:pt idx="3">
                  <c:v> etnikum</c:v>
                </c:pt>
                <c:pt idx="4">
                  <c:v> hmotné zajištění (dům/byt, auto…)</c:v>
                </c:pt>
                <c:pt idx="5">
                  <c:v> vztah ke zvířatům</c:v>
                </c:pt>
                <c:pt idx="6">
                  <c:v> vzdělání</c:v>
                </c:pt>
                <c:pt idx="7">
                  <c:v> finanční zajištění</c:v>
                </c:pt>
                <c:pt idx="8">
                  <c:v> sex</c:v>
                </c:pt>
                <c:pt idx="9">
                  <c:v> fyzická atraktivita</c:v>
                </c:pt>
                <c:pt idx="10">
                  <c:v> zdravotní stav</c:v>
                </c:pt>
                <c:pt idx="11">
                  <c:v> smysl pro humor</c:v>
                </c:pt>
                <c:pt idx="12">
                  <c:v> spolehlivost</c:v>
                </c:pt>
                <c:pt idx="13">
                  <c:v> odpovědnost</c:v>
                </c:pt>
                <c:pt idx="14">
                  <c:v> důvěra</c:v>
                </c:pt>
                <c:pt idx="15">
                  <c:v> věrnost</c:v>
                </c:pt>
              </c:strCache>
              <c:extLst xmlns:c16r2="http://schemas.microsoft.com/office/drawing/2015/06/chart"/>
            </c:strRef>
          </c:cat>
          <c:val>
            <c:numRef>
              <c:f>'O2-body'!$F$3:$F$19</c:f>
              <c:numCache>
                <c:formatCode>0</c:formatCode>
                <c:ptCount val="16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14</c:v>
                </c:pt>
                <c:pt idx="4">
                  <c:v>23</c:v>
                </c:pt>
                <c:pt idx="5">
                  <c:v>26</c:v>
                </c:pt>
                <c:pt idx="6">
                  <c:v>29.000000000000004</c:v>
                </c:pt>
                <c:pt idx="7">
                  <c:v>52</c:v>
                </c:pt>
                <c:pt idx="8">
                  <c:v>38</c:v>
                </c:pt>
                <c:pt idx="9">
                  <c:v>57</c:v>
                </c:pt>
                <c:pt idx="10">
                  <c:v>84</c:v>
                </c:pt>
                <c:pt idx="11">
                  <c:v>137</c:v>
                </c:pt>
                <c:pt idx="12">
                  <c:v>127</c:v>
                </c:pt>
                <c:pt idx="13">
                  <c:v>124</c:v>
                </c:pt>
                <c:pt idx="14">
                  <c:v>273</c:v>
                </c:pt>
                <c:pt idx="15">
                  <c:v>265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2C-40C5-BC4F-7023EA2A17D8}"/>
            </c:ext>
          </c:extLst>
        </c:ser>
        <c:ser>
          <c:idx val="5"/>
          <c:order val="1"/>
          <c:tx>
            <c:strRef>
              <c:f>'O2-body'!$H$2</c:f>
              <c:strCache>
                <c:ptCount val="1"/>
                <c:pt idx="0">
                  <c:v>Chlapci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strRef>
              <c:f>'O2-body'!$B$3:$B$19</c:f>
              <c:strCache>
                <c:ptCount val="16"/>
                <c:pt idx="0">
                  <c:v> víra a příslušnost k náboženské skupině</c:v>
                </c:pt>
                <c:pt idx="1">
                  <c:v> povolání a společenské postavení</c:v>
                </c:pt>
                <c:pt idx="2">
                  <c:v> kamarádi a přátelé, se kterými se stýká</c:v>
                </c:pt>
                <c:pt idx="3">
                  <c:v> etnikum</c:v>
                </c:pt>
                <c:pt idx="4">
                  <c:v> hmotné zajištění (dům/byt, auto…)</c:v>
                </c:pt>
                <c:pt idx="5">
                  <c:v> vztah ke zvířatům</c:v>
                </c:pt>
                <c:pt idx="6">
                  <c:v> vzdělání</c:v>
                </c:pt>
                <c:pt idx="7">
                  <c:v> finanční zajištění</c:v>
                </c:pt>
                <c:pt idx="8">
                  <c:v> sex</c:v>
                </c:pt>
                <c:pt idx="9">
                  <c:v> fyzická atraktivita</c:v>
                </c:pt>
                <c:pt idx="10">
                  <c:v> zdravotní stav</c:v>
                </c:pt>
                <c:pt idx="11">
                  <c:v> smysl pro humor</c:v>
                </c:pt>
                <c:pt idx="12">
                  <c:v> spolehlivost</c:v>
                </c:pt>
                <c:pt idx="13">
                  <c:v> odpovědnost</c:v>
                </c:pt>
                <c:pt idx="14">
                  <c:v> důvěra</c:v>
                </c:pt>
                <c:pt idx="15">
                  <c:v> věrnost</c:v>
                </c:pt>
              </c:strCache>
              <c:extLst xmlns:c16r2="http://schemas.microsoft.com/office/drawing/2015/06/chart"/>
            </c:strRef>
          </c:cat>
          <c:val>
            <c:numRef>
              <c:f>'O2-body'!$H$3:$H$19</c:f>
              <c:numCache>
                <c:formatCode>0</c:formatCode>
                <c:ptCount val="16"/>
                <c:pt idx="0">
                  <c:v>8</c:v>
                </c:pt>
                <c:pt idx="1">
                  <c:v>13</c:v>
                </c:pt>
                <c:pt idx="2">
                  <c:v>12</c:v>
                </c:pt>
                <c:pt idx="3">
                  <c:v>17</c:v>
                </c:pt>
                <c:pt idx="4">
                  <c:v>9</c:v>
                </c:pt>
                <c:pt idx="5">
                  <c:v>18</c:v>
                </c:pt>
                <c:pt idx="6">
                  <c:v>46</c:v>
                </c:pt>
                <c:pt idx="7">
                  <c:v>55</c:v>
                </c:pt>
                <c:pt idx="8">
                  <c:v>89</c:v>
                </c:pt>
                <c:pt idx="9">
                  <c:v>114</c:v>
                </c:pt>
                <c:pt idx="10">
                  <c:v>99</c:v>
                </c:pt>
                <c:pt idx="11">
                  <c:v>88</c:v>
                </c:pt>
                <c:pt idx="12">
                  <c:v>102</c:v>
                </c:pt>
                <c:pt idx="13">
                  <c:v>159</c:v>
                </c:pt>
                <c:pt idx="14">
                  <c:v>175</c:v>
                </c:pt>
                <c:pt idx="15">
                  <c:v>191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2C-40C5-BC4F-7023EA2A17D8}"/>
            </c:ext>
          </c:extLst>
        </c:ser>
        <c:gapWidth val="182"/>
        <c:axId val="179165056"/>
        <c:axId val="17916659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'O2-body'!$C$2</c15:sqref>
                        </c15:formulaRef>
                      </c:ext>
                    </c:extLst>
                    <c:strCache>
                      <c:ptCount val="1"/>
                      <c:pt idx="0">
                        <c:v>Celkem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'O2-body'!$B$3:$B$19</c15:sqref>
                        </c15:formulaRef>
                      </c:ext>
                    </c:extLst>
                    <c:strCache>
                      <c:ptCount val="16"/>
                      <c:pt idx="0">
                        <c:v> víra a příslušnost k náboženské skupině</c:v>
                      </c:pt>
                      <c:pt idx="1">
                        <c:v> povolání a společenské postavení</c:v>
                      </c:pt>
                      <c:pt idx="2">
                        <c:v> kamarádi a přátelé, se kterými se stýká</c:v>
                      </c:pt>
                      <c:pt idx="3">
                        <c:v> etnikum</c:v>
                      </c:pt>
                      <c:pt idx="4">
                        <c:v> hmotné zajištění (dům/byt, auto…)</c:v>
                      </c:pt>
                      <c:pt idx="5">
                        <c:v> vztah ke zvířatům</c:v>
                      </c:pt>
                      <c:pt idx="6">
                        <c:v> vzdělání</c:v>
                      </c:pt>
                      <c:pt idx="7">
                        <c:v> finanční zajištění</c:v>
                      </c:pt>
                      <c:pt idx="8">
                        <c:v> sex</c:v>
                      </c:pt>
                      <c:pt idx="9">
                        <c:v> fyzická atraktivita</c:v>
                      </c:pt>
                      <c:pt idx="10">
                        <c:v> zdravotní stav</c:v>
                      </c:pt>
                      <c:pt idx="11">
                        <c:v> smysl pro humor</c:v>
                      </c:pt>
                      <c:pt idx="12">
                        <c:v> spolehlivost</c:v>
                      </c:pt>
                      <c:pt idx="13">
                        <c:v> odpovědnost</c:v>
                      </c:pt>
                      <c:pt idx="14">
                        <c:v> důvěra</c:v>
                      </c:pt>
                      <c:pt idx="15">
                        <c:v> věrnost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'O2-body'!$C$3:$C$19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5</c:v>
                      </c:pt>
                      <c:pt idx="1">
                        <c:v>8</c:v>
                      </c:pt>
                      <c:pt idx="2">
                        <c:v>10</c:v>
                      </c:pt>
                      <c:pt idx="3">
                        <c:v>14</c:v>
                      </c:pt>
                      <c:pt idx="4">
                        <c:v>17</c:v>
                      </c:pt>
                      <c:pt idx="5">
                        <c:v>21</c:v>
                      </c:pt>
                      <c:pt idx="6">
                        <c:v>32</c:v>
                      </c:pt>
                      <c:pt idx="7">
                        <c:v>37</c:v>
                      </c:pt>
                      <c:pt idx="8">
                        <c:v>59</c:v>
                      </c:pt>
                      <c:pt idx="9">
                        <c:v>69</c:v>
                      </c:pt>
                      <c:pt idx="10">
                        <c:v>54</c:v>
                      </c:pt>
                      <c:pt idx="11">
                        <c:v>86</c:v>
                      </c:pt>
                      <c:pt idx="12">
                        <c:v>81</c:v>
                      </c:pt>
                      <c:pt idx="13">
                        <c:v>83</c:v>
                      </c:pt>
                      <c:pt idx="14">
                        <c:v>119</c:v>
                      </c:pt>
                      <c:pt idx="15">
                        <c:v>120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2B2C-40C5-BC4F-7023EA2A17D8}"/>
                  </c:ext>
                </c:extLst>
              </c15:ser>
            </c15:filteredBarSeries>
            <c15:filteredBarSeries>
              <c15:ser>
                <c:idx val="2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'O2-body'!$D$2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rgbClr val="FFC000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'O2-body'!$B$3:$B$19</c15:sqref>
                        </c15:formulaRef>
                      </c:ext>
                    </c:extLst>
                    <c:strCache>
                      <c:ptCount val="16"/>
                      <c:pt idx="0">
                        <c:v> víra a příslušnost k náboženské skupině</c:v>
                      </c:pt>
                      <c:pt idx="1">
                        <c:v> povolání a společenské postavení</c:v>
                      </c:pt>
                      <c:pt idx="2">
                        <c:v> kamarádi a přátelé, se kterými se stýká</c:v>
                      </c:pt>
                      <c:pt idx="3">
                        <c:v> etnikum</c:v>
                      </c:pt>
                      <c:pt idx="4">
                        <c:v> hmotné zajištění (dům/byt, auto…)</c:v>
                      </c:pt>
                      <c:pt idx="5">
                        <c:v> vztah ke zvířatům</c:v>
                      </c:pt>
                      <c:pt idx="6">
                        <c:v> vzdělání</c:v>
                      </c:pt>
                      <c:pt idx="7">
                        <c:v> finanční zajištění</c:v>
                      </c:pt>
                      <c:pt idx="8">
                        <c:v> sex</c:v>
                      </c:pt>
                      <c:pt idx="9">
                        <c:v> fyzická atraktivita</c:v>
                      </c:pt>
                      <c:pt idx="10">
                        <c:v> zdravotní stav</c:v>
                      </c:pt>
                      <c:pt idx="11">
                        <c:v> smysl pro humor</c:v>
                      </c:pt>
                      <c:pt idx="12">
                        <c:v> spolehlivost</c:v>
                      </c:pt>
                      <c:pt idx="13">
                        <c:v> odpovědnost</c:v>
                      </c:pt>
                      <c:pt idx="14">
                        <c:v> důvěra</c:v>
                      </c:pt>
                      <c:pt idx="15">
                        <c:v> věrnost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'O2-body'!$D$3:$D$19</c15:sqref>
                        </c15:formulaRef>
                      </c:ext>
                    </c:extLst>
                    <c:numCache>
                      <c:formatCode>0</c:formatCode>
                      <c:ptCount val="16"/>
                      <c:pt idx="0">
                        <c:v>12</c:v>
                      </c:pt>
                      <c:pt idx="1">
                        <c:v>16</c:v>
                      </c:pt>
                      <c:pt idx="2">
                        <c:v>18</c:v>
                      </c:pt>
                      <c:pt idx="3">
                        <c:v>31</c:v>
                      </c:pt>
                      <c:pt idx="4">
                        <c:v>32</c:v>
                      </c:pt>
                      <c:pt idx="5">
                        <c:v>44</c:v>
                      </c:pt>
                      <c:pt idx="6">
                        <c:v>75</c:v>
                      </c:pt>
                      <c:pt idx="7">
                        <c:v>107.00000000000001</c:v>
                      </c:pt>
                      <c:pt idx="8">
                        <c:v>127</c:v>
                      </c:pt>
                      <c:pt idx="9">
                        <c:v>171</c:v>
                      </c:pt>
                      <c:pt idx="10">
                        <c:v>183</c:v>
                      </c:pt>
                      <c:pt idx="11">
                        <c:v>225.00000000000003</c:v>
                      </c:pt>
                      <c:pt idx="12">
                        <c:v>229</c:v>
                      </c:pt>
                      <c:pt idx="13">
                        <c:v>283</c:v>
                      </c:pt>
                      <c:pt idx="14">
                        <c:v>448</c:v>
                      </c:pt>
                      <c:pt idx="15">
                        <c:v>456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B2C-40C5-BC4F-7023EA2A17D8}"/>
                  </c:ext>
                </c:extLst>
              </c15:ser>
            </c15:filteredBarSeries>
            <c15:filteredBarSeries>
              <c15:ser>
                <c:idx val="4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'O2-body'!$E$2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tx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'O2-body'!$B$3:$B$19</c15:sqref>
                        </c15:formulaRef>
                      </c:ext>
                    </c:extLst>
                    <c:strCache>
                      <c:ptCount val="16"/>
                      <c:pt idx="0">
                        <c:v> víra a příslušnost k náboženské skupině</c:v>
                      </c:pt>
                      <c:pt idx="1">
                        <c:v> povolání a společenské postavení</c:v>
                      </c:pt>
                      <c:pt idx="2">
                        <c:v> kamarádi a přátelé, se kterými se stýká</c:v>
                      </c:pt>
                      <c:pt idx="3">
                        <c:v> etnikum</c:v>
                      </c:pt>
                      <c:pt idx="4">
                        <c:v> hmotné zajištění (dům/byt, auto…)</c:v>
                      </c:pt>
                      <c:pt idx="5">
                        <c:v> vztah ke zvířatům</c:v>
                      </c:pt>
                      <c:pt idx="6">
                        <c:v> vzdělání</c:v>
                      </c:pt>
                      <c:pt idx="7">
                        <c:v> finanční zajištění</c:v>
                      </c:pt>
                      <c:pt idx="8">
                        <c:v> sex</c:v>
                      </c:pt>
                      <c:pt idx="9">
                        <c:v> fyzická atraktivita</c:v>
                      </c:pt>
                      <c:pt idx="10">
                        <c:v> zdravotní stav</c:v>
                      </c:pt>
                      <c:pt idx="11">
                        <c:v> smysl pro humor</c:v>
                      </c:pt>
                      <c:pt idx="12">
                        <c:v> spolehlivost</c:v>
                      </c:pt>
                      <c:pt idx="13">
                        <c:v> odpovědnost</c:v>
                      </c:pt>
                      <c:pt idx="14">
                        <c:v> důvěra</c:v>
                      </c:pt>
                      <c:pt idx="15">
                        <c:v> věrnost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'O2-body'!$E$3:$E$19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8</c:v>
                      </c:pt>
                      <c:pt idx="4">
                        <c:v>12</c:v>
                      </c:pt>
                      <c:pt idx="5">
                        <c:v>11</c:v>
                      </c:pt>
                      <c:pt idx="6">
                        <c:v>14</c:v>
                      </c:pt>
                      <c:pt idx="7">
                        <c:v>19</c:v>
                      </c:pt>
                      <c:pt idx="8">
                        <c:v>17</c:v>
                      </c:pt>
                      <c:pt idx="9">
                        <c:v>31</c:v>
                      </c:pt>
                      <c:pt idx="10">
                        <c:v>26</c:v>
                      </c:pt>
                      <c:pt idx="11">
                        <c:v>51</c:v>
                      </c:pt>
                      <c:pt idx="12">
                        <c:v>46</c:v>
                      </c:pt>
                      <c:pt idx="13">
                        <c:v>41</c:v>
                      </c:pt>
                      <c:pt idx="14">
                        <c:v>68</c:v>
                      </c:pt>
                      <c:pt idx="15">
                        <c:v>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B2C-40C5-BC4F-7023EA2A17D8}"/>
                  </c:ext>
                </c:extLst>
              </c15:ser>
            </c15:filteredBarSeries>
            <c15:filteredBarSeries>
              <c15:ser>
                <c:idx val="3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'O2-body'!$G$2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'O2-body'!$B$3:$B$19</c15:sqref>
                        </c15:formulaRef>
                      </c:ext>
                    </c:extLst>
                    <c:strCache>
                      <c:ptCount val="16"/>
                      <c:pt idx="0">
                        <c:v> víra a příslušnost k náboženské skupině</c:v>
                      </c:pt>
                      <c:pt idx="1">
                        <c:v> povolání a společenské postavení</c:v>
                      </c:pt>
                      <c:pt idx="2">
                        <c:v> kamarádi a přátelé, se kterými se stýká</c:v>
                      </c:pt>
                      <c:pt idx="3">
                        <c:v> etnikum</c:v>
                      </c:pt>
                      <c:pt idx="4">
                        <c:v> hmotné zajištění (dům/byt, auto…)</c:v>
                      </c:pt>
                      <c:pt idx="5">
                        <c:v> vztah ke zvířatům</c:v>
                      </c:pt>
                      <c:pt idx="6">
                        <c:v> vzdělání</c:v>
                      </c:pt>
                      <c:pt idx="7">
                        <c:v> finanční zajištění</c:v>
                      </c:pt>
                      <c:pt idx="8">
                        <c:v> sex</c:v>
                      </c:pt>
                      <c:pt idx="9">
                        <c:v> fyzická atraktivita</c:v>
                      </c:pt>
                      <c:pt idx="10">
                        <c:v> zdravotní stav</c:v>
                      </c:pt>
                      <c:pt idx="11">
                        <c:v> smysl pro humor</c:v>
                      </c:pt>
                      <c:pt idx="12">
                        <c:v> spolehlivost</c:v>
                      </c:pt>
                      <c:pt idx="13">
                        <c:v> odpovědnost</c:v>
                      </c:pt>
                      <c:pt idx="14">
                        <c:v> důvěra</c:v>
                      </c:pt>
                      <c:pt idx="15">
                        <c:v> věrnost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'O2-body'!$G$3:$G$19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3</c:v>
                      </c:pt>
                      <c:pt idx="1">
                        <c:v>6</c:v>
                      </c:pt>
                      <c:pt idx="2">
                        <c:v>7</c:v>
                      </c:pt>
                      <c:pt idx="3">
                        <c:v>6</c:v>
                      </c:pt>
                      <c:pt idx="4">
                        <c:v>5</c:v>
                      </c:pt>
                      <c:pt idx="5">
                        <c:v>10</c:v>
                      </c:pt>
                      <c:pt idx="6">
                        <c:v>18</c:v>
                      </c:pt>
                      <c:pt idx="7">
                        <c:v>18</c:v>
                      </c:pt>
                      <c:pt idx="8">
                        <c:v>42</c:v>
                      </c:pt>
                      <c:pt idx="9">
                        <c:v>38</c:v>
                      </c:pt>
                      <c:pt idx="10">
                        <c:v>28</c:v>
                      </c:pt>
                      <c:pt idx="11">
                        <c:v>35</c:v>
                      </c:pt>
                      <c:pt idx="12">
                        <c:v>35</c:v>
                      </c:pt>
                      <c:pt idx="13">
                        <c:v>42</c:v>
                      </c:pt>
                      <c:pt idx="14">
                        <c:v>51</c:v>
                      </c:pt>
                      <c:pt idx="15">
                        <c:v>53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2B2C-40C5-BC4F-7023EA2A17D8}"/>
                  </c:ext>
                </c:extLst>
              </c15:ser>
            </c15:filteredBarSeries>
          </c:ext>
        </c:extLst>
      </c:barChart>
      <c:catAx>
        <c:axId val="1791650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9166592"/>
        <c:crosses val="autoZero"/>
        <c:auto val="1"/>
        <c:lblAlgn val="ctr"/>
        <c:lblOffset val="100"/>
      </c:catAx>
      <c:valAx>
        <c:axId val="1791665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r>
                  <a:rPr lang="cs-CZ" baseline="0"/>
                  <a:t> bodů</a:t>
                </a:r>
                <a:endParaRPr lang="cs-CZ"/>
              </a:p>
            </c:rich>
          </c:tx>
          <c:spPr>
            <a:noFill/>
            <a:ln>
              <a:noFill/>
            </a:ln>
            <a:effectLst/>
          </c:spPr>
        </c:title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916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vert="horz"/>
          <a:lstStyle/>
          <a:p>
            <a:pPr>
              <a:defRPr/>
            </a:pPr>
            <a:r>
              <a:rPr lang="cs-CZ"/>
              <a:t>Kritéria výběru partnera - DÍVKY</a:t>
            </a:r>
            <a:endParaRPr lang="en-US"/>
          </a:p>
        </c:rich>
      </c:tx>
      <c:layout>
        <c:manualLayout>
          <c:xMode val="edge"/>
          <c:yMode val="edge"/>
          <c:x val="0.40200483091787875"/>
          <c:y val="1.7692852087756547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1"/>
          <c:order val="0"/>
          <c:tx>
            <c:strRef>
              <c:f>'O2-body'!$D$26</c:f>
              <c:strCache>
                <c:ptCount val="1"/>
                <c:pt idx="0">
                  <c:v>Počet bodů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cat>
            <c:strRef>
              <c:f>'O2-body'!$B$27:$B$42</c:f>
              <c:strCache>
                <c:ptCount val="16"/>
                <c:pt idx="0">
                  <c:v> povolání a společenské postavení</c:v>
                </c:pt>
                <c:pt idx="1">
                  <c:v> víra a příslušnost k náboženské skupině</c:v>
                </c:pt>
                <c:pt idx="2">
                  <c:v> kamarádi a přátelé, se kterými se stýká</c:v>
                </c:pt>
                <c:pt idx="3">
                  <c:v> etnikum</c:v>
                </c:pt>
                <c:pt idx="4">
                  <c:v> hmotné zajištění (dům/byt, auto…)</c:v>
                </c:pt>
                <c:pt idx="5">
                  <c:v> vztah ke zvířatům</c:v>
                </c:pt>
                <c:pt idx="6">
                  <c:v> vzdělání</c:v>
                </c:pt>
                <c:pt idx="7">
                  <c:v> sex</c:v>
                </c:pt>
                <c:pt idx="8">
                  <c:v> finanční zajištění</c:v>
                </c:pt>
                <c:pt idx="9">
                  <c:v> fyzická atraktivita</c:v>
                </c:pt>
                <c:pt idx="10">
                  <c:v> zdravotní stav</c:v>
                </c:pt>
                <c:pt idx="11">
                  <c:v> odpovědnost</c:v>
                </c:pt>
                <c:pt idx="12">
                  <c:v> spolehlivost</c:v>
                </c:pt>
                <c:pt idx="13">
                  <c:v> smysl pro humor</c:v>
                </c:pt>
                <c:pt idx="14">
                  <c:v> věrnost</c:v>
                </c:pt>
                <c:pt idx="15">
                  <c:v> důvěra</c:v>
                </c:pt>
              </c:strCache>
            </c:strRef>
          </c:cat>
          <c:val>
            <c:numRef>
              <c:f>'O2-body'!$D$27:$D$42</c:f>
              <c:numCache>
                <c:formatCode>0</c:formatCode>
                <c:ptCount val="16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14</c:v>
                </c:pt>
                <c:pt idx="4">
                  <c:v>23</c:v>
                </c:pt>
                <c:pt idx="5">
                  <c:v>26</c:v>
                </c:pt>
                <c:pt idx="6">
                  <c:v>29.000000000000004</c:v>
                </c:pt>
                <c:pt idx="7">
                  <c:v>38</c:v>
                </c:pt>
                <c:pt idx="8">
                  <c:v>52</c:v>
                </c:pt>
                <c:pt idx="9">
                  <c:v>57</c:v>
                </c:pt>
                <c:pt idx="10">
                  <c:v>84</c:v>
                </c:pt>
                <c:pt idx="11">
                  <c:v>124</c:v>
                </c:pt>
                <c:pt idx="12">
                  <c:v>127</c:v>
                </c:pt>
                <c:pt idx="13">
                  <c:v>137</c:v>
                </c:pt>
                <c:pt idx="14">
                  <c:v>265</c:v>
                </c:pt>
                <c:pt idx="15">
                  <c:v>273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98-42D8-AA43-D144BA279D20}"/>
            </c:ext>
          </c:extLst>
        </c:ser>
        <c:gapWidth val="182"/>
        <c:axId val="186818560"/>
        <c:axId val="18682009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'O2-body'!$C$26</c15:sqref>
                        </c15:formulaRef>
                      </c:ext>
                    </c:extLst>
                    <c:strCache>
                      <c:ptCount val="1"/>
                      <c:pt idx="0">
                        <c:v>počet zvolení</c:v>
                      </c:pt>
                    </c:strCache>
                  </c:strRef>
                </c:tx>
                <c:spPr>
                  <a:solidFill>
                    <a:srgbClr val="FFC000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'O2-body'!$B$27:$B$42</c15:sqref>
                        </c15:formulaRef>
                      </c:ext>
                    </c:extLst>
                    <c:strCache>
                      <c:ptCount val="16"/>
                      <c:pt idx="0">
                        <c:v> povolání a společenské postavení</c:v>
                      </c:pt>
                      <c:pt idx="1">
                        <c:v> víra a příslušnost k náboženské skupině</c:v>
                      </c:pt>
                      <c:pt idx="2">
                        <c:v> kamarádi a přátelé, se kterými se stýká</c:v>
                      </c:pt>
                      <c:pt idx="3">
                        <c:v> etnikum</c:v>
                      </c:pt>
                      <c:pt idx="4">
                        <c:v> hmotné zajištění (dům/byt, auto…)</c:v>
                      </c:pt>
                      <c:pt idx="5">
                        <c:v> vztah ke zvířatům</c:v>
                      </c:pt>
                      <c:pt idx="6">
                        <c:v> vzdělání</c:v>
                      </c:pt>
                      <c:pt idx="7">
                        <c:v> sex</c:v>
                      </c:pt>
                      <c:pt idx="8">
                        <c:v> finanční zajištění</c:v>
                      </c:pt>
                      <c:pt idx="9">
                        <c:v> fyzická atraktivita</c:v>
                      </c:pt>
                      <c:pt idx="10">
                        <c:v> zdravotní stav</c:v>
                      </c:pt>
                      <c:pt idx="11">
                        <c:v> odpovědnost</c:v>
                      </c:pt>
                      <c:pt idx="12">
                        <c:v> spolehlivost</c:v>
                      </c:pt>
                      <c:pt idx="13">
                        <c:v> smysl pro humor</c:v>
                      </c:pt>
                      <c:pt idx="14">
                        <c:v> věrnost</c:v>
                      </c:pt>
                      <c:pt idx="15">
                        <c:v> důvěra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'O2-body'!$C$27:$C$42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8</c:v>
                      </c:pt>
                      <c:pt idx="4">
                        <c:v>12</c:v>
                      </c:pt>
                      <c:pt idx="5">
                        <c:v>11</c:v>
                      </c:pt>
                      <c:pt idx="6">
                        <c:v>14</c:v>
                      </c:pt>
                      <c:pt idx="7">
                        <c:v>17</c:v>
                      </c:pt>
                      <c:pt idx="8">
                        <c:v>19</c:v>
                      </c:pt>
                      <c:pt idx="9">
                        <c:v>31</c:v>
                      </c:pt>
                      <c:pt idx="10">
                        <c:v>26</c:v>
                      </c:pt>
                      <c:pt idx="11">
                        <c:v>41</c:v>
                      </c:pt>
                      <c:pt idx="12">
                        <c:v>46</c:v>
                      </c:pt>
                      <c:pt idx="13">
                        <c:v>51</c:v>
                      </c:pt>
                      <c:pt idx="14">
                        <c:v>67</c:v>
                      </c:pt>
                      <c:pt idx="15">
                        <c:v>68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FC98-42D8-AA43-D144BA279D20}"/>
                  </c:ext>
                </c:extLst>
              </c15:ser>
            </c15:filteredBarSeries>
          </c:ext>
        </c:extLst>
      </c:barChart>
      <c:catAx>
        <c:axId val="1868185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186820096"/>
        <c:crosses val="autoZero"/>
        <c:auto val="1"/>
        <c:lblAlgn val="ctr"/>
        <c:lblOffset val="100"/>
      </c:catAx>
      <c:valAx>
        <c:axId val="1868200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18681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 sz="800"/>
      </a:pPr>
      <a:endParaRPr lang="cs-CZ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vert="horz"/>
          <a:lstStyle/>
          <a:p>
            <a:pPr>
              <a:defRPr/>
            </a:pPr>
            <a:r>
              <a:rPr lang="cs-CZ"/>
              <a:t>Kritéria výběru partnera - CHLAPCI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1"/>
          <c:order val="0"/>
          <c:tx>
            <c:strRef>
              <c:f>'O2-body'!$D$46</c:f>
              <c:strCache>
                <c:ptCount val="1"/>
                <c:pt idx="0">
                  <c:v>Počet bodů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strRef>
              <c:f>'O2-body'!$B$47:$B$62</c:f>
              <c:strCache>
                <c:ptCount val="16"/>
                <c:pt idx="0">
                  <c:v> víra a příslušnost k náboženské skupině</c:v>
                </c:pt>
                <c:pt idx="1">
                  <c:v> hmotné zajištění (dům/byt, auto…)</c:v>
                </c:pt>
                <c:pt idx="2">
                  <c:v> kamarádi a přátelé, se kterými se stýká</c:v>
                </c:pt>
                <c:pt idx="3">
                  <c:v> povolání a společenské postavení</c:v>
                </c:pt>
                <c:pt idx="4">
                  <c:v> etnikum</c:v>
                </c:pt>
                <c:pt idx="5">
                  <c:v> vztah ke zvířatům</c:v>
                </c:pt>
                <c:pt idx="6">
                  <c:v> vzdělání</c:v>
                </c:pt>
                <c:pt idx="7">
                  <c:v> finanční zajištění</c:v>
                </c:pt>
                <c:pt idx="8">
                  <c:v> smysl pro humor</c:v>
                </c:pt>
                <c:pt idx="9">
                  <c:v> sex</c:v>
                </c:pt>
                <c:pt idx="10">
                  <c:v> zdravotní stav</c:v>
                </c:pt>
                <c:pt idx="11">
                  <c:v> spolehlivost</c:v>
                </c:pt>
                <c:pt idx="12">
                  <c:v> fyzická atraktivita</c:v>
                </c:pt>
                <c:pt idx="13">
                  <c:v> odpovědnost</c:v>
                </c:pt>
                <c:pt idx="14">
                  <c:v> důvěra</c:v>
                </c:pt>
                <c:pt idx="15">
                  <c:v> věrnost</c:v>
                </c:pt>
              </c:strCache>
            </c:strRef>
          </c:cat>
          <c:val>
            <c:numRef>
              <c:f>'O2-body'!$D$47:$D$62</c:f>
              <c:numCache>
                <c:formatCode>0</c:formatCode>
                <c:ptCount val="16"/>
                <c:pt idx="0">
                  <c:v>8</c:v>
                </c:pt>
                <c:pt idx="1">
                  <c:v>9</c:v>
                </c:pt>
                <c:pt idx="2">
                  <c:v>12</c:v>
                </c:pt>
                <c:pt idx="3">
                  <c:v>13</c:v>
                </c:pt>
                <c:pt idx="4">
                  <c:v>17</c:v>
                </c:pt>
                <c:pt idx="5">
                  <c:v>18</c:v>
                </c:pt>
                <c:pt idx="6">
                  <c:v>46</c:v>
                </c:pt>
                <c:pt idx="7">
                  <c:v>55</c:v>
                </c:pt>
                <c:pt idx="8">
                  <c:v>88</c:v>
                </c:pt>
                <c:pt idx="9">
                  <c:v>89</c:v>
                </c:pt>
                <c:pt idx="10">
                  <c:v>99</c:v>
                </c:pt>
                <c:pt idx="11">
                  <c:v>102</c:v>
                </c:pt>
                <c:pt idx="12">
                  <c:v>114</c:v>
                </c:pt>
                <c:pt idx="13">
                  <c:v>159</c:v>
                </c:pt>
                <c:pt idx="14">
                  <c:v>175</c:v>
                </c:pt>
                <c:pt idx="15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3D-4F3F-AD14-8589CDA1A55E}"/>
            </c:ext>
          </c:extLst>
        </c:ser>
        <c:gapWidth val="182"/>
        <c:axId val="186836480"/>
        <c:axId val="18683801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'O2-body'!$C$46</c15:sqref>
                        </c15:formulaRef>
                      </c:ext>
                    </c:extLst>
                    <c:strCache>
                      <c:ptCount val="1"/>
                      <c:pt idx="0">
                        <c:v>počet zvolení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'O2-body'!$B$47:$B$62</c15:sqref>
                        </c15:formulaRef>
                      </c:ext>
                    </c:extLst>
                    <c:strCache>
                      <c:ptCount val="16"/>
                      <c:pt idx="0">
                        <c:v> víra a příslušnost k náboženské skupině</c:v>
                      </c:pt>
                      <c:pt idx="1">
                        <c:v> hmotné zajištění (dům/byt, auto…)</c:v>
                      </c:pt>
                      <c:pt idx="2">
                        <c:v> kamarádi a přátelé, se kterými se stýká</c:v>
                      </c:pt>
                      <c:pt idx="3">
                        <c:v> povolání a společenské postavení</c:v>
                      </c:pt>
                      <c:pt idx="4">
                        <c:v> etnikum</c:v>
                      </c:pt>
                      <c:pt idx="5">
                        <c:v> vztah ke zvířatům</c:v>
                      </c:pt>
                      <c:pt idx="6">
                        <c:v> vzdělání</c:v>
                      </c:pt>
                      <c:pt idx="7">
                        <c:v> finanční zajištění</c:v>
                      </c:pt>
                      <c:pt idx="8">
                        <c:v> smysl pro humor</c:v>
                      </c:pt>
                      <c:pt idx="9">
                        <c:v> sex</c:v>
                      </c:pt>
                      <c:pt idx="10">
                        <c:v> zdravotní stav</c:v>
                      </c:pt>
                      <c:pt idx="11">
                        <c:v> spolehlivost</c:v>
                      </c:pt>
                      <c:pt idx="12">
                        <c:v> fyzická atraktivita</c:v>
                      </c:pt>
                      <c:pt idx="13">
                        <c:v> odpovědnost</c:v>
                      </c:pt>
                      <c:pt idx="14">
                        <c:v> důvěra</c:v>
                      </c:pt>
                      <c:pt idx="15">
                        <c:v> věrnost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'O2-body'!$C$47:$C$62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3</c:v>
                      </c:pt>
                      <c:pt idx="1">
                        <c:v>5</c:v>
                      </c:pt>
                      <c:pt idx="2">
                        <c:v>7</c:v>
                      </c:pt>
                      <c:pt idx="3">
                        <c:v>6</c:v>
                      </c:pt>
                      <c:pt idx="4">
                        <c:v>6</c:v>
                      </c:pt>
                      <c:pt idx="5">
                        <c:v>10</c:v>
                      </c:pt>
                      <c:pt idx="6">
                        <c:v>18</c:v>
                      </c:pt>
                      <c:pt idx="7">
                        <c:v>18</c:v>
                      </c:pt>
                      <c:pt idx="8">
                        <c:v>35</c:v>
                      </c:pt>
                      <c:pt idx="9">
                        <c:v>42</c:v>
                      </c:pt>
                      <c:pt idx="10">
                        <c:v>28</c:v>
                      </c:pt>
                      <c:pt idx="11">
                        <c:v>35</c:v>
                      </c:pt>
                      <c:pt idx="12">
                        <c:v>38</c:v>
                      </c:pt>
                      <c:pt idx="13">
                        <c:v>42</c:v>
                      </c:pt>
                      <c:pt idx="14">
                        <c:v>51</c:v>
                      </c:pt>
                      <c:pt idx="15">
                        <c:v>53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383D-4F3F-AD14-8589CDA1A55E}"/>
                  </c:ext>
                </c:extLst>
              </c15:ser>
            </c15:filteredBarSeries>
          </c:ext>
        </c:extLst>
      </c:barChart>
      <c:catAx>
        <c:axId val="1868364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186838016"/>
        <c:crosses val="autoZero"/>
        <c:auto val="1"/>
        <c:lblAlgn val="ctr"/>
        <c:lblOffset val="100"/>
      </c:catAx>
      <c:valAx>
        <c:axId val="1868380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18683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 sz="800"/>
      </a:pPr>
      <a:endParaRPr lang="cs-CZ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vert="horz"/>
          <a:lstStyle/>
          <a:p>
            <a:pPr>
              <a:defRPr/>
            </a:pPr>
            <a:r>
              <a:rPr lang="cs-CZ"/>
              <a:t>Zdroje získávání informací </a:t>
            </a:r>
            <a:r>
              <a:rPr lang="cs-CZ" sz="108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Získané informace jsou</a:t>
            </a:r>
          </a:p>
          <a:p>
            <a:pPr>
              <a:defRPr/>
            </a:pPr>
            <a:r>
              <a:rPr lang="cs-CZ" sz="108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 </a:t>
            </a:r>
            <a:r>
              <a:rPr lang="cs-CZ"/>
              <a:t>lidské sexualitě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Informace!$C$2</c:f>
              <c:strCache>
                <c:ptCount val="1"/>
                <c:pt idx="0">
                  <c:v>počet zvolení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Informace!$B$3:$B$14</c:f>
              <c:strCache>
                <c:ptCount val="11"/>
                <c:pt idx="0">
                  <c:v>od prarodičů</c:v>
                </c:pt>
                <c:pt idx="1">
                  <c:v>z odborných knih </c:v>
                </c:pt>
                <c:pt idx="2">
                  <c:v>z populárních knih a časopisů </c:v>
                </c:pt>
                <c:pt idx="3">
                  <c:v>od Otce</c:v>
                </c:pt>
                <c:pt idx="4">
                  <c:v>z jiných zdrojů</c:v>
                </c:pt>
                <c:pt idx="5">
                  <c:v>od sourozence</c:v>
                </c:pt>
                <c:pt idx="6">
                  <c:v>od starších kamarádů</c:v>
                </c:pt>
                <c:pt idx="7">
                  <c:v>z internetu </c:v>
                </c:pt>
                <c:pt idx="8">
                  <c:v>od Matky</c:v>
                </c:pt>
                <c:pt idx="9">
                  <c:v>od vrstevníků</c:v>
                </c:pt>
                <c:pt idx="10">
                  <c:v>ve škole od pedagogů</c:v>
                </c:pt>
              </c:strCache>
              <c:extLst xmlns:c16r2="http://schemas.microsoft.com/office/drawing/2015/06/chart"/>
            </c:strRef>
          </c:cat>
          <c:val>
            <c:numRef>
              <c:f>Informace!$C$3:$C$14</c:f>
              <c:numCache>
                <c:formatCode>General</c:formatCode>
                <c:ptCount val="11"/>
                <c:pt idx="0">
                  <c:v>4</c:v>
                </c:pt>
                <c:pt idx="1">
                  <c:v>10</c:v>
                </c:pt>
                <c:pt idx="2">
                  <c:v>10</c:v>
                </c:pt>
                <c:pt idx="3">
                  <c:v>40</c:v>
                </c:pt>
                <c:pt idx="4">
                  <c:v>41</c:v>
                </c:pt>
                <c:pt idx="5">
                  <c:v>63</c:v>
                </c:pt>
                <c:pt idx="6">
                  <c:v>63</c:v>
                </c:pt>
                <c:pt idx="7">
                  <c:v>73</c:v>
                </c:pt>
                <c:pt idx="8">
                  <c:v>88</c:v>
                </c:pt>
                <c:pt idx="9">
                  <c:v>94</c:v>
                </c:pt>
                <c:pt idx="10">
                  <c:v>98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B3-4E17-8090-CE2955760D2C}"/>
            </c:ext>
          </c:extLst>
        </c:ser>
        <c:gapWidth val="182"/>
        <c:axId val="186932224"/>
        <c:axId val="18694220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Informace!$D$2</c15:sqref>
                        </c15:formulaRef>
                      </c:ext>
                    </c:extLst>
                    <c:strCache>
                      <c:ptCount val="1"/>
                      <c:pt idx="0">
                        <c:v>dívky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Informace!$B$3:$B$14</c15:sqref>
                        </c15:formulaRef>
                      </c:ext>
                    </c:extLst>
                    <c:strCache>
                      <c:ptCount val="11"/>
                      <c:pt idx="0">
                        <c:v>od prarodičů</c:v>
                      </c:pt>
                      <c:pt idx="1">
                        <c:v>z odborných knih </c:v>
                      </c:pt>
                      <c:pt idx="2">
                        <c:v>z populárních knih a časopisů </c:v>
                      </c:pt>
                      <c:pt idx="3">
                        <c:v>od Otce</c:v>
                      </c:pt>
                      <c:pt idx="4">
                        <c:v>z jiných zdrojů</c:v>
                      </c:pt>
                      <c:pt idx="5">
                        <c:v>od sourozence</c:v>
                      </c:pt>
                      <c:pt idx="6">
                        <c:v>od starších kamarádů</c:v>
                      </c:pt>
                      <c:pt idx="7">
                        <c:v>z internetu </c:v>
                      </c:pt>
                      <c:pt idx="8">
                        <c:v>od Matky</c:v>
                      </c:pt>
                      <c:pt idx="9">
                        <c:v>od vrstevníků</c:v>
                      </c:pt>
                      <c:pt idx="10">
                        <c:v>ve škole od pedagogů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Informace!$D$3:$D$14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1</c:v>
                      </c:pt>
                      <c:pt idx="1">
                        <c:v>4</c:v>
                      </c:pt>
                      <c:pt idx="2">
                        <c:v>5</c:v>
                      </c:pt>
                      <c:pt idx="3">
                        <c:v>19</c:v>
                      </c:pt>
                      <c:pt idx="4">
                        <c:v>12</c:v>
                      </c:pt>
                      <c:pt idx="5">
                        <c:v>31</c:v>
                      </c:pt>
                      <c:pt idx="6">
                        <c:v>32</c:v>
                      </c:pt>
                      <c:pt idx="7">
                        <c:v>30</c:v>
                      </c:pt>
                      <c:pt idx="8">
                        <c:v>62</c:v>
                      </c:pt>
                      <c:pt idx="9">
                        <c:v>52</c:v>
                      </c:pt>
                      <c:pt idx="10">
                        <c:v>56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2BB3-4E17-8090-CE2955760D2C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Informace!$E$2</c15:sqref>
                        </c15:formulaRef>
                      </c:ext>
                    </c:extLst>
                    <c:strCache>
                      <c:ptCount val="1"/>
                      <c:pt idx="0">
                        <c:v>chlapci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Informace!$B$3:$B$14</c15:sqref>
                        </c15:formulaRef>
                      </c:ext>
                    </c:extLst>
                    <c:strCache>
                      <c:ptCount val="11"/>
                      <c:pt idx="0">
                        <c:v>od prarodičů</c:v>
                      </c:pt>
                      <c:pt idx="1">
                        <c:v>z odborných knih </c:v>
                      </c:pt>
                      <c:pt idx="2">
                        <c:v>z populárních knih a časopisů </c:v>
                      </c:pt>
                      <c:pt idx="3">
                        <c:v>od Otce</c:v>
                      </c:pt>
                      <c:pt idx="4">
                        <c:v>z jiných zdrojů</c:v>
                      </c:pt>
                      <c:pt idx="5">
                        <c:v>od sourozence</c:v>
                      </c:pt>
                      <c:pt idx="6">
                        <c:v>od starších kamarádů</c:v>
                      </c:pt>
                      <c:pt idx="7">
                        <c:v>z internetu </c:v>
                      </c:pt>
                      <c:pt idx="8">
                        <c:v>od Matky</c:v>
                      </c:pt>
                      <c:pt idx="9">
                        <c:v>od vrstevníků</c:v>
                      </c:pt>
                      <c:pt idx="10">
                        <c:v>ve škole od pedagogů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Informace!$E$3:$E$14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3</c:v>
                      </c:pt>
                      <c:pt idx="1">
                        <c:v>6</c:v>
                      </c:pt>
                      <c:pt idx="2">
                        <c:v>5</c:v>
                      </c:pt>
                      <c:pt idx="3">
                        <c:v>21</c:v>
                      </c:pt>
                      <c:pt idx="4">
                        <c:v>29</c:v>
                      </c:pt>
                      <c:pt idx="5">
                        <c:v>32</c:v>
                      </c:pt>
                      <c:pt idx="6">
                        <c:v>31</c:v>
                      </c:pt>
                      <c:pt idx="7">
                        <c:v>43</c:v>
                      </c:pt>
                      <c:pt idx="8">
                        <c:v>26</c:v>
                      </c:pt>
                      <c:pt idx="9">
                        <c:v>42</c:v>
                      </c:pt>
                      <c:pt idx="10">
                        <c:v>42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2BB3-4E17-8090-CE2955760D2C}"/>
                  </c:ext>
                </c:extLst>
              </c15:ser>
            </c15:filteredBarSeries>
          </c:ext>
        </c:extLst>
      </c:barChart>
      <c:catAx>
        <c:axId val="1869322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186942208"/>
        <c:crosses val="autoZero"/>
        <c:auto val="1"/>
        <c:lblAlgn val="ctr"/>
        <c:lblOffset val="100"/>
      </c:catAx>
      <c:valAx>
        <c:axId val="1869422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18693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 sz="900"/>
      </a:pPr>
      <a:endParaRPr lang="cs-CZ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Informace!$C$20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Informace!$B$21:$B$25</c:f>
              <c:strCache>
                <c:ptCount val="5"/>
                <c:pt idx="0">
                  <c:v>2.st. - Výchova ke zdraví</c:v>
                </c:pt>
                <c:pt idx="1">
                  <c:v>2.st. - Přírodopis</c:v>
                </c:pt>
                <c:pt idx="2">
                  <c:v>2.st. - Občanská výchova</c:v>
                </c:pt>
                <c:pt idx="3">
                  <c:v>1.st. - Přírodověda</c:v>
                </c:pt>
                <c:pt idx="4">
                  <c:v>2.st. - Sexuální výchova</c:v>
                </c:pt>
              </c:strCache>
            </c:strRef>
          </c:cat>
          <c:val>
            <c:numRef>
              <c:f>Informace!$C$21:$C$25</c:f>
              <c:numCache>
                <c:formatCode>General</c:formatCode>
                <c:ptCount val="5"/>
                <c:pt idx="0">
                  <c:v>62</c:v>
                </c:pt>
                <c:pt idx="1">
                  <c:v>25</c:v>
                </c:pt>
                <c:pt idx="2">
                  <c:v>25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40-498A-A93C-4D3E717D47F2}"/>
            </c:ext>
          </c:extLst>
        </c:ser>
        <c:gapWidth val="219"/>
        <c:overlap val="-27"/>
        <c:axId val="186970880"/>
        <c:axId val="186972416"/>
      </c:barChart>
      <c:catAx>
        <c:axId val="186970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6972416"/>
        <c:crosses val="autoZero"/>
        <c:auto val="1"/>
        <c:lblAlgn val="ctr"/>
        <c:lblOffset val="100"/>
      </c:catAx>
      <c:valAx>
        <c:axId val="186972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697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Informace!$C$34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61F-4E9D-9ABD-2B980D71F53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1F-4E9D-9ABD-2B980D71F53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61F-4E9D-9ABD-2B980D71F53F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1F-4E9D-9ABD-2B980D71F53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Informace!$B$35:$B$38</c:f>
              <c:strCache>
                <c:ptCount val="4"/>
                <c:pt idx="0">
                  <c:v>Výchova ke zdraví</c:v>
                </c:pt>
                <c:pt idx="1">
                  <c:v>Přírodopis</c:v>
                </c:pt>
                <c:pt idx="2">
                  <c:v>Občanská výchova</c:v>
                </c:pt>
                <c:pt idx="3">
                  <c:v>Sexuální výchova - přednášky</c:v>
                </c:pt>
              </c:strCache>
            </c:strRef>
          </c:cat>
          <c:val>
            <c:numRef>
              <c:f>Informace!$C$35:$C$38</c:f>
              <c:numCache>
                <c:formatCode>General</c:formatCode>
                <c:ptCount val="4"/>
                <c:pt idx="0">
                  <c:v>62</c:v>
                </c:pt>
                <c:pt idx="1">
                  <c:v>25</c:v>
                </c:pt>
                <c:pt idx="2">
                  <c:v>25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61F-4E9D-9ABD-2B980D71F53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61DCF-7724-45CF-A3D2-9DD3C37F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13213</Words>
  <Characters>77957</Characters>
  <Application>Microsoft Office Word</Application>
  <DocSecurity>0</DocSecurity>
  <Lines>649</Lines>
  <Paragraphs>181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smejdirova</cp:lastModifiedBy>
  <cp:revision>2</cp:revision>
  <dcterms:created xsi:type="dcterms:W3CDTF">2020-12-14T07:18:00Z</dcterms:created>
  <dcterms:modified xsi:type="dcterms:W3CDTF">2020-12-14T07:18:00Z</dcterms:modified>
</cp:coreProperties>
</file>