
<file path=[Content_Types].xml><?xml version="1.0" encoding="utf-8"?>
<Types xmlns="http://schemas.openxmlformats.org/package/2006/content-types">
  <Default Extension="png" ContentType="image/png"/>
  <Default Extension="w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2F04" w:rsidRDefault="00450074">
      <w:pPr>
        <w:pStyle w:val="Standard"/>
        <w:jc w:val="center"/>
      </w:pPr>
      <w:r>
        <w:rPr>
          <w:noProof/>
          <w:lang w:val="cs-CZ" w:eastAsia="cs-CZ"/>
        </w:rPr>
        <w:drawing>
          <wp:inline distT="0" distB="0" distL="0" distR="0">
            <wp:extent cx="990715" cy="1060557"/>
            <wp:effectExtent l="0" t="0" r="0" b="6243"/>
            <wp:docPr id="1" name="Obrázek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990715" cy="1060557"/>
                    </a:xfrm>
                    <a:prstGeom prst="rect">
                      <a:avLst/>
                    </a:prstGeom>
                    <a:noFill/>
                    <a:ln>
                      <a:noFill/>
                      <a:prstDash/>
                    </a:ln>
                  </pic:spPr>
                </pic:pic>
              </a:graphicData>
            </a:graphic>
          </wp:inline>
        </w:drawing>
      </w:r>
    </w:p>
    <w:tbl>
      <w:tblPr>
        <w:tblpPr w:leftFromText="187" w:rightFromText="187" w:horzAnchor="margin" w:tblpXSpec="center" w:tblpY="2881"/>
        <w:tblW w:w="5157" w:type="pct"/>
        <w:tblBorders>
          <w:left w:val="single" w:sz="12" w:space="0" w:color="4F81BD"/>
        </w:tblBorders>
        <w:tblCellMar>
          <w:left w:w="144" w:type="dxa"/>
          <w:right w:w="115" w:type="dxa"/>
        </w:tblCellMar>
        <w:tblLook w:val="04A0" w:firstRow="1" w:lastRow="0" w:firstColumn="1" w:lastColumn="0" w:noHBand="0" w:noVBand="1"/>
      </w:tblPr>
      <w:tblGrid>
        <w:gridCol w:w="9341"/>
      </w:tblGrid>
      <w:tr w:rsidR="00910E4B" w:rsidRPr="001D1474" w:rsidTr="006C2712">
        <w:tc>
          <w:tcPr>
            <w:tcW w:w="9341" w:type="dxa"/>
            <w:tcBorders>
              <w:top w:val="nil"/>
              <w:left w:val="single" w:sz="12" w:space="0" w:color="4F81BD"/>
              <w:bottom w:val="nil"/>
              <w:right w:val="nil"/>
            </w:tcBorders>
            <w:tcMar>
              <w:top w:w="216" w:type="dxa"/>
              <w:left w:w="115" w:type="dxa"/>
              <w:bottom w:w="216" w:type="dxa"/>
              <w:right w:w="115" w:type="dxa"/>
            </w:tcMar>
            <w:hideMark/>
          </w:tcPr>
          <w:p w:rsidR="00910E4B" w:rsidRPr="001D1474" w:rsidRDefault="00910E4B" w:rsidP="006C2712">
            <w:pPr>
              <w:pStyle w:val="Bezmezer"/>
              <w:rPr>
                <w:color w:val="365F91"/>
                <w:sz w:val="24"/>
                <w:szCs w:val="24"/>
              </w:rPr>
            </w:pPr>
            <w:r w:rsidRPr="001D1474">
              <w:rPr>
                <w:color w:val="365F91"/>
                <w:sz w:val="24"/>
                <w:szCs w:val="24"/>
              </w:rPr>
              <w:t xml:space="preserve">Univerzita Palackého v Olomouci                                                                       </w:t>
            </w:r>
          </w:p>
          <w:p w:rsidR="00910E4B" w:rsidRPr="001D1474" w:rsidRDefault="00910E4B" w:rsidP="006C2712">
            <w:pPr>
              <w:pStyle w:val="Bezmezer"/>
              <w:rPr>
                <w:color w:val="365F91"/>
                <w:sz w:val="24"/>
                <w:szCs w:val="24"/>
              </w:rPr>
            </w:pPr>
            <w:r w:rsidRPr="001D1474">
              <w:rPr>
                <w:color w:val="365F91"/>
                <w:sz w:val="24"/>
                <w:szCs w:val="24"/>
              </w:rPr>
              <w:t xml:space="preserve">Filozofická fakulta                                                                                       </w:t>
            </w:r>
          </w:p>
          <w:p w:rsidR="00910E4B" w:rsidRPr="001D1474" w:rsidRDefault="00910E4B" w:rsidP="006C2712">
            <w:pPr>
              <w:pStyle w:val="Bezmezer"/>
              <w:rPr>
                <w:color w:val="365F91"/>
                <w:sz w:val="24"/>
                <w:szCs w:val="24"/>
              </w:rPr>
            </w:pPr>
            <w:r w:rsidRPr="001D1474">
              <w:rPr>
                <w:color w:val="365F91"/>
                <w:sz w:val="24"/>
                <w:szCs w:val="24"/>
              </w:rPr>
              <w:t>Katedra sociologie, andragogiky a kulturní antropologie</w:t>
            </w:r>
          </w:p>
          <w:p w:rsidR="00910E4B" w:rsidRDefault="00910E4B" w:rsidP="006C2712">
            <w:pPr>
              <w:pStyle w:val="Bezmezer"/>
              <w:rPr>
                <w:color w:val="365F91"/>
                <w:sz w:val="24"/>
              </w:rPr>
            </w:pPr>
          </w:p>
          <w:p w:rsidR="00910E4B" w:rsidRDefault="00910E4B" w:rsidP="006C2712">
            <w:pPr>
              <w:pStyle w:val="Bezmezer"/>
              <w:rPr>
                <w:color w:val="365F91"/>
                <w:sz w:val="24"/>
              </w:rPr>
            </w:pPr>
          </w:p>
          <w:p w:rsidR="00910E4B" w:rsidRDefault="00910E4B" w:rsidP="006C2712">
            <w:pPr>
              <w:pStyle w:val="Bezmezer"/>
              <w:rPr>
                <w:color w:val="365F91"/>
                <w:sz w:val="24"/>
              </w:rPr>
            </w:pPr>
            <w:r>
              <w:rPr>
                <w:color w:val="365F91"/>
                <w:sz w:val="24"/>
              </w:rPr>
              <w:t>Dizertační práce</w:t>
            </w:r>
          </w:p>
          <w:p w:rsidR="00910E4B" w:rsidRPr="001D1474" w:rsidRDefault="00910E4B" w:rsidP="006C2712">
            <w:pPr>
              <w:pStyle w:val="Bezmezer"/>
              <w:rPr>
                <w:color w:val="365F91"/>
                <w:sz w:val="24"/>
              </w:rPr>
            </w:pPr>
          </w:p>
        </w:tc>
      </w:tr>
      <w:tr w:rsidR="00910E4B" w:rsidRPr="001D1474" w:rsidTr="006C2712">
        <w:tc>
          <w:tcPr>
            <w:tcW w:w="9341" w:type="dxa"/>
            <w:tcBorders>
              <w:top w:val="nil"/>
              <w:left w:val="single" w:sz="12" w:space="0" w:color="4F81BD"/>
              <w:bottom w:val="nil"/>
              <w:right w:val="nil"/>
            </w:tcBorders>
            <w:hideMark/>
          </w:tcPr>
          <w:p w:rsidR="00910E4B" w:rsidRDefault="00910E4B" w:rsidP="006C2712">
            <w:pPr>
              <w:pStyle w:val="Bezmezer"/>
              <w:spacing w:line="216" w:lineRule="auto"/>
              <w:rPr>
                <w:rFonts w:ascii="Cambria" w:hAnsi="Cambria"/>
                <w:color w:val="4F81BD"/>
                <w:sz w:val="56"/>
                <w:szCs w:val="56"/>
              </w:rPr>
            </w:pPr>
            <w:r w:rsidRPr="001D1474">
              <w:rPr>
                <w:rFonts w:ascii="Cambria" w:hAnsi="Cambria"/>
                <w:color w:val="4F81BD"/>
                <w:sz w:val="56"/>
                <w:szCs w:val="56"/>
              </w:rPr>
              <w:t xml:space="preserve">Duše předmětu a tělo modlitby </w:t>
            </w:r>
          </w:p>
          <w:p w:rsidR="00910E4B" w:rsidRPr="007162AB" w:rsidRDefault="00910E4B" w:rsidP="006C2712">
            <w:pPr>
              <w:pStyle w:val="Bezmezer"/>
              <w:spacing w:line="216" w:lineRule="auto"/>
              <w:rPr>
                <w:rFonts w:ascii="Cambria" w:hAnsi="Cambria"/>
                <w:color w:val="4F81BD"/>
                <w:sz w:val="48"/>
                <w:szCs w:val="48"/>
              </w:rPr>
            </w:pPr>
            <w:r w:rsidRPr="007162AB">
              <w:rPr>
                <w:rFonts w:ascii="Cambria" w:hAnsi="Cambria"/>
                <w:color w:val="4F81BD"/>
                <w:sz w:val="48"/>
                <w:szCs w:val="48"/>
              </w:rPr>
              <w:t xml:space="preserve">aneb </w:t>
            </w:r>
          </w:p>
          <w:p w:rsidR="00910E4B" w:rsidRDefault="00910E4B" w:rsidP="006C2712">
            <w:pPr>
              <w:pStyle w:val="Bezmezer"/>
              <w:spacing w:line="216" w:lineRule="auto"/>
              <w:rPr>
                <w:rFonts w:ascii="Cambria" w:hAnsi="Cambria"/>
                <w:color w:val="4F81BD"/>
                <w:sz w:val="48"/>
                <w:szCs w:val="48"/>
              </w:rPr>
            </w:pPr>
            <w:r w:rsidRPr="007162AB">
              <w:rPr>
                <w:rFonts w:ascii="Cambria" w:hAnsi="Cambria"/>
                <w:color w:val="4F81BD"/>
                <w:sz w:val="48"/>
                <w:szCs w:val="48"/>
              </w:rPr>
              <w:t xml:space="preserve">zkoumání sociologických kontroverzí </w:t>
            </w:r>
          </w:p>
          <w:p w:rsidR="00910E4B" w:rsidRPr="007162AB" w:rsidRDefault="00910E4B" w:rsidP="006C2712">
            <w:pPr>
              <w:pStyle w:val="Bezmezer"/>
              <w:spacing w:line="216" w:lineRule="auto"/>
              <w:rPr>
                <w:rFonts w:ascii="Cambria" w:hAnsi="Cambria"/>
                <w:color w:val="4F81BD"/>
                <w:sz w:val="48"/>
                <w:szCs w:val="48"/>
              </w:rPr>
            </w:pPr>
            <w:r w:rsidRPr="007162AB">
              <w:rPr>
                <w:rFonts w:ascii="Cambria" w:hAnsi="Cambria"/>
                <w:color w:val="4F81BD"/>
                <w:sz w:val="48"/>
                <w:szCs w:val="48"/>
              </w:rPr>
              <w:t>na případu Sóka Gakkai International</w:t>
            </w:r>
          </w:p>
          <w:p w:rsidR="00910E4B" w:rsidRPr="001D1474" w:rsidRDefault="00910E4B" w:rsidP="006C2712">
            <w:pPr>
              <w:pStyle w:val="Bezmezer"/>
              <w:spacing w:line="216" w:lineRule="auto"/>
              <w:rPr>
                <w:rFonts w:ascii="Cambria" w:hAnsi="Cambria"/>
                <w:color w:val="4F81BD"/>
                <w:sz w:val="56"/>
                <w:szCs w:val="56"/>
              </w:rPr>
            </w:pPr>
          </w:p>
        </w:tc>
      </w:tr>
      <w:tr w:rsidR="00910E4B" w:rsidRPr="001D1474" w:rsidTr="006C2712">
        <w:tc>
          <w:tcPr>
            <w:tcW w:w="9341" w:type="dxa"/>
            <w:tcBorders>
              <w:top w:val="nil"/>
              <w:left w:val="single" w:sz="12" w:space="0" w:color="4F81BD"/>
              <w:bottom w:val="nil"/>
              <w:right w:val="nil"/>
            </w:tcBorders>
            <w:tcMar>
              <w:top w:w="216" w:type="dxa"/>
              <w:left w:w="115" w:type="dxa"/>
              <w:bottom w:w="216" w:type="dxa"/>
              <w:right w:w="115" w:type="dxa"/>
            </w:tcMar>
            <w:hideMark/>
          </w:tcPr>
          <w:p w:rsidR="00910E4B" w:rsidRPr="001D1474" w:rsidRDefault="00910E4B" w:rsidP="006C2712">
            <w:pPr>
              <w:pStyle w:val="Bezmezer"/>
              <w:rPr>
                <w:color w:val="365F91"/>
                <w:sz w:val="24"/>
                <w:szCs w:val="24"/>
              </w:rPr>
            </w:pPr>
          </w:p>
          <w:p w:rsidR="00910E4B" w:rsidRPr="001D1474" w:rsidRDefault="00910E4B" w:rsidP="006C2712">
            <w:pPr>
              <w:pStyle w:val="Bezmezer"/>
              <w:rPr>
                <w:color w:val="365F91"/>
                <w:sz w:val="24"/>
                <w:szCs w:val="24"/>
              </w:rPr>
            </w:pPr>
          </w:p>
          <w:p w:rsidR="00910E4B" w:rsidRPr="001D1474" w:rsidRDefault="00910E4B" w:rsidP="006C2712">
            <w:pPr>
              <w:pStyle w:val="Bezmezer"/>
              <w:rPr>
                <w:color w:val="365F91"/>
                <w:sz w:val="24"/>
                <w:szCs w:val="24"/>
              </w:rPr>
            </w:pPr>
            <w:r w:rsidRPr="001D1474">
              <w:rPr>
                <w:color w:val="365F91"/>
                <w:sz w:val="24"/>
                <w:szCs w:val="24"/>
              </w:rPr>
              <w:t>Autorka: Mgr. Petra Tlčimuková</w:t>
            </w:r>
          </w:p>
          <w:p w:rsidR="00910E4B" w:rsidRPr="001D1474" w:rsidRDefault="00910E4B" w:rsidP="006C2712">
            <w:pPr>
              <w:pStyle w:val="Bezmezer"/>
              <w:rPr>
                <w:color w:val="365F91"/>
                <w:sz w:val="24"/>
                <w:szCs w:val="24"/>
              </w:rPr>
            </w:pPr>
            <w:r w:rsidRPr="001D1474">
              <w:rPr>
                <w:color w:val="365F91"/>
                <w:sz w:val="24"/>
                <w:szCs w:val="24"/>
              </w:rPr>
              <w:t>Školitel: prof. PhDr. Dušan Lužný, Dr.</w:t>
            </w:r>
          </w:p>
          <w:p w:rsidR="00910E4B" w:rsidRPr="001D1474" w:rsidRDefault="00910E4B" w:rsidP="006C2712">
            <w:pPr>
              <w:pStyle w:val="Bezmezer"/>
              <w:rPr>
                <w:color w:val="365F91"/>
                <w:sz w:val="24"/>
                <w:szCs w:val="24"/>
              </w:rPr>
            </w:pPr>
          </w:p>
          <w:p w:rsidR="00910E4B" w:rsidRPr="001D1474" w:rsidRDefault="00910E4B" w:rsidP="006C2712">
            <w:pPr>
              <w:pStyle w:val="Bezmezer"/>
              <w:rPr>
                <w:color w:val="365F91"/>
                <w:sz w:val="24"/>
                <w:szCs w:val="24"/>
              </w:rPr>
            </w:pPr>
            <w:r w:rsidRPr="001D1474">
              <w:rPr>
                <w:color w:val="365F91"/>
                <w:sz w:val="24"/>
                <w:szCs w:val="24"/>
              </w:rPr>
              <w:t>Olomouc 2018</w:t>
            </w:r>
          </w:p>
        </w:tc>
      </w:tr>
    </w:tbl>
    <w:p w:rsidR="00910E4B" w:rsidRDefault="00910E4B">
      <w:pPr>
        <w:pStyle w:val="Standard"/>
        <w:jc w:val="center"/>
      </w:pPr>
    </w:p>
    <w:p w:rsidR="00912F04" w:rsidRDefault="00450074">
      <w:pPr>
        <w:pStyle w:val="Standard"/>
        <w:spacing w:after="0"/>
      </w:pPr>
      <w:r>
        <w:rPr>
          <w:noProof/>
          <w:vanish/>
          <w:lang w:val="cs-CZ" w:eastAsia="cs-CZ"/>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margin">
                  <wp:posOffset>1829522</wp:posOffset>
                </wp:positionV>
                <wp:extent cx="14602" cy="14602"/>
                <wp:effectExtent l="0" t="0" r="0" b="0"/>
                <wp:wrapSquare wrapText="bothSides"/>
                <wp:docPr id="2" name="Rámec1"/>
                <wp:cNvGraphicFramePr/>
                <a:graphic xmlns:a="http://schemas.openxmlformats.org/drawingml/2006/main">
                  <a:graphicData uri="http://schemas.microsoft.com/office/word/2010/wordprocessingShape">
                    <wps:wsp>
                      <wps:cNvSpPr txBox="1"/>
                      <wps:spPr>
                        <a:xfrm>
                          <a:off x="0" y="0"/>
                          <a:ext cx="14602" cy="14602"/>
                        </a:xfrm>
                        <a:prstGeom prst="rect">
                          <a:avLst/>
                        </a:prstGeom>
                        <a:noFill/>
                        <a:ln>
                          <a:noFill/>
                          <a:prstDash/>
                        </a:ln>
                      </wps:spPr>
                      <wps:txbx>
                        <w:txbxContent>
                          <w:tbl>
                            <w:tblPr>
                              <w:tblW w:w="5000" w:type="pct"/>
                              <w:jc w:val="center"/>
                              <w:tblCellMar>
                                <w:left w:w="10" w:type="dxa"/>
                                <w:right w:w="10" w:type="dxa"/>
                              </w:tblCellMar>
                              <w:tblLook w:val="0000" w:firstRow="0" w:lastRow="0" w:firstColumn="0" w:lastColumn="0" w:noHBand="0" w:noVBand="0"/>
                            </w:tblPr>
                            <w:tblGrid>
                              <w:gridCol w:w="3248"/>
                            </w:tblGrid>
                            <w:tr w:rsidR="00405ED0">
                              <w:trPr>
                                <w:jc w:val="center"/>
                              </w:trPr>
                              <w:tc>
                                <w:tcPr>
                                  <w:tcW w:w="10" w:type="dxa"/>
                                  <w:tcBorders>
                                    <w:left w:val="single" w:sz="12" w:space="0" w:color="4F81BD"/>
                                  </w:tcBorders>
                                  <w:shd w:val="clear" w:color="auto" w:fill="auto"/>
                                  <w:tcMar>
                                    <w:top w:w="216" w:type="dxa"/>
                                    <w:left w:w="115" w:type="dxa"/>
                                    <w:bottom w:w="216" w:type="dxa"/>
                                    <w:right w:w="115" w:type="dxa"/>
                                  </w:tcMar>
                                </w:tcPr>
                                <w:p w:rsidR="00405ED0" w:rsidRDefault="00405ED0">
                                  <w:pPr>
                                    <w:pStyle w:val="Bezmezer"/>
                                    <w:rPr>
                                      <w:color w:val="365F91"/>
                                      <w:sz w:val="24"/>
                                      <w:szCs w:val="24"/>
                                    </w:rPr>
                                  </w:pPr>
                                  <w:r>
                                    <w:rPr>
                                      <w:color w:val="365F91"/>
                                      <w:sz w:val="24"/>
                                      <w:szCs w:val="24"/>
                                    </w:rPr>
                                    <w:t xml:space="preserve">Univerzita Palackého v Olomouci                                                                       </w:t>
                                  </w:r>
                                </w:p>
                                <w:p w:rsidR="00405ED0" w:rsidRDefault="00405ED0">
                                  <w:pPr>
                                    <w:pStyle w:val="Bezmezer"/>
                                    <w:rPr>
                                      <w:color w:val="365F91"/>
                                      <w:sz w:val="24"/>
                                      <w:szCs w:val="24"/>
                                    </w:rPr>
                                  </w:pPr>
                                  <w:r>
                                    <w:rPr>
                                      <w:color w:val="365F91"/>
                                      <w:sz w:val="24"/>
                                      <w:szCs w:val="24"/>
                                    </w:rPr>
                                    <w:t xml:space="preserve">Filozofická fakulta                                                                                       </w:t>
                                  </w:r>
                                </w:p>
                                <w:p w:rsidR="00405ED0" w:rsidRDefault="00405ED0">
                                  <w:pPr>
                                    <w:pStyle w:val="Bezmezer"/>
                                    <w:rPr>
                                      <w:color w:val="365F91"/>
                                      <w:sz w:val="24"/>
                                      <w:szCs w:val="24"/>
                                    </w:rPr>
                                  </w:pPr>
                                  <w:r>
                                    <w:rPr>
                                      <w:color w:val="365F91"/>
                                      <w:sz w:val="24"/>
                                      <w:szCs w:val="24"/>
                                    </w:rPr>
                                    <w:t>Katedra sociologie, andragogiky a kulturní antropologie</w:t>
                                  </w:r>
                                </w:p>
                                <w:p w:rsidR="00405ED0" w:rsidRDefault="00405ED0">
                                  <w:pPr>
                                    <w:pStyle w:val="Bezmezer"/>
                                    <w:rPr>
                                      <w:color w:val="365F91"/>
                                      <w:sz w:val="24"/>
                                    </w:rPr>
                                  </w:pPr>
                                </w:p>
                                <w:p w:rsidR="00405ED0" w:rsidRDefault="00405ED0">
                                  <w:pPr>
                                    <w:pStyle w:val="Bezmezer"/>
                                    <w:rPr>
                                      <w:color w:val="365F91"/>
                                      <w:sz w:val="24"/>
                                    </w:rPr>
                                  </w:pPr>
                                </w:p>
                                <w:p w:rsidR="00405ED0" w:rsidRDefault="00405ED0">
                                  <w:pPr>
                                    <w:pStyle w:val="Bezmezer"/>
                                    <w:rPr>
                                      <w:color w:val="365F91"/>
                                      <w:sz w:val="24"/>
                                    </w:rPr>
                                  </w:pPr>
                                  <w:r>
                                    <w:rPr>
                                      <w:color w:val="365F91"/>
                                      <w:sz w:val="24"/>
                                    </w:rPr>
                                    <w:t>Dizertační práce</w:t>
                                  </w:r>
                                </w:p>
                                <w:p w:rsidR="00405ED0" w:rsidRDefault="00405ED0">
                                  <w:pPr>
                                    <w:pStyle w:val="Bezmezer"/>
                                    <w:rPr>
                                      <w:color w:val="365F91"/>
                                      <w:sz w:val="24"/>
                                    </w:rPr>
                                  </w:pPr>
                                </w:p>
                              </w:tc>
                            </w:tr>
                            <w:tr w:rsidR="00405ED0">
                              <w:trPr>
                                <w:jc w:val="center"/>
                              </w:trPr>
                              <w:tc>
                                <w:tcPr>
                                  <w:tcW w:w="10" w:type="dxa"/>
                                  <w:tcBorders>
                                    <w:left w:val="single" w:sz="12" w:space="0" w:color="4F81BD"/>
                                  </w:tcBorders>
                                  <w:shd w:val="clear" w:color="auto" w:fill="auto"/>
                                  <w:tcMar>
                                    <w:top w:w="0" w:type="dxa"/>
                                    <w:left w:w="144" w:type="dxa"/>
                                    <w:bottom w:w="0" w:type="dxa"/>
                                    <w:right w:w="115" w:type="dxa"/>
                                  </w:tcMar>
                                </w:tcPr>
                                <w:p w:rsidR="00405ED0" w:rsidRDefault="00405ED0">
                                  <w:pPr>
                                    <w:pStyle w:val="Bezmezer"/>
                                    <w:spacing w:line="216" w:lineRule="auto"/>
                                    <w:rPr>
                                      <w:rFonts w:ascii="Cambria" w:hAnsi="Cambria"/>
                                      <w:color w:val="4F81BD"/>
                                      <w:sz w:val="56"/>
                                      <w:szCs w:val="56"/>
                                    </w:rPr>
                                  </w:pPr>
                                  <w:r>
                                    <w:rPr>
                                      <w:rFonts w:ascii="Cambria" w:hAnsi="Cambria"/>
                                      <w:color w:val="4F81BD"/>
                                      <w:sz w:val="56"/>
                                      <w:szCs w:val="56"/>
                                    </w:rPr>
                                    <w:t>Duše předmětu a tělo modlitby</w:t>
                                  </w:r>
                                </w:p>
                                <w:p w:rsidR="00405ED0" w:rsidRDefault="00405ED0">
                                  <w:pPr>
                                    <w:pStyle w:val="Bezmezer"/>
                                    <w:spacing w:line="216" w:lineRule="auto"/>
                                    <w:rPr>
                                      <w:rFonts w:ascii="Cambria" w:hAnsi="Cambria"/>
                                      <w:color w:val="4F81BD"/>
                                      <w:sz w:val="48"/>
                                      <w:szCs w:val="48"/>
                                    </w:rPr>
                                  </w:pPr>
                                  <w:r>
                                    <w:rPr>
                                      <w:rFonts w:ascii="Cambria" w:hAnsi="Cambria"/>
                                      <w:color w:val="4F81BD"/>
                                      <w:sz w:val="48"/>
                                      <w:szCs w:val="48"/>
                                    </w:rPr>
                                    <w:t>aneb</w:t>
                                  </w:r>
                                </w:p>
                                <w:p w:rsidR="00405ED0" w:rsidRDefault="00405ED0">
                                  <w:pPr>
                                    <w:pStyle w:val="Bezmezer"/>
                                    <w:spacing w:line="216" w:lineRule="auto"/>
                                    <w:rPr>
                                      <w:rFonts w:ascii="Cambria" w:hAnsi="Cambria"/>
                                      <w:color w:val="4F81BD"/>
                                      <w:sz w:val="48"/>
                                      <w:szCs w:val="48"/>
                                    </w:rPr>
                                  </w:pPr>
                                  <w:r>
                                    <w:rPr>
                                      <w:rFonts w:ascii="Cambria" w:hAnsi="Cambria"/>
                                      <w:color w:val="4F81BD"/>
                                      <w:sz w:val="48"/>
                                      <w:szCs w:val="48"/>
                                    </w:rPr>
                                    <w:t>zkoumání sociologických kontroverzí</w:t>
                                  </w:r>
                                </w:p>
                                <w:p w:rsidR="00405ED0" w:rsidRDefault="00405ED0">
                                  <w:pPr>
                                    <w:pStyle w:val="Bezmezer"/>
                                    <w:spacing w:line="216" w:lineRule="auto"/>
                                    <w:rPr>
                                      <w:rFonts w:ascii="Cambria" w:hAnsi="Cambria"/>
                                      <w:color w:val="4F81BD"/>
                                      <w:sz w:val="48"/>
                                      <w:szCs w:val="48"/>
                                    </w:rPr>
                                  </w:pPr>
                                  <w:r>
                                    <w:rPr>
                                      <w:rFonts w:ascii="Cambria" w:hAnsi="Cambria"/>
                                      <w:color w:val="4F81BD"/>
                                      <w:sz w:val="48"/>
                                      <w:szCs w:val="48"/>
                                    </w:rPr>
                                    <w:t>na případu Sóka Gakkai International</w:t>
                                  </w:r>
                                </w:p>
                                <w:p w:rsidR="00405ED0" w:rsidRDefault="00405ED0">
                                  <w:pPr>
                                    <w:pStyle w:val="Bezmezer"/>
                                    <w:spacing w:line="216" w:lineRule="auto"/>
                                    <w:rPr>
                                      <w:rFonts w:ascii="Cambria" w:hAnsi="Cambria"/>
                                      <w:color w:val="4F81BD"/>
                                      <w:sz w:val="56"/>
                                      <w:szCs w:val="56"/>
                                    </w:rPr>
                                  </w:pPr>
                                </w:p>
                              </w:tc>
                            </w:tr>
                            <w:tr w:rsidR="00405ED0">
                              <w:trPr>
                                <w:jc w:val="center"/>
                              </w:trPr>
                              <w:tc>
                                <w:tcPr>
                                  <w:tcW w:w="10" w:type="dxa"/>
                                  <w:tcBorders>
                                    <w:left w:val="single" w:sz="12" w:space="0" w:color="4F81BD"/>
                                  </w:tcBorders>
                                  <w:shd w:val="clear" w:color="auto" w:fill="auto"/>
                                  <w:tcMar>
                                    <w:top w:w="216" w:type="dxa"/>
                                    <w:left w:w="115" w:type="dxa"/>
                                    <w:bottom w:w="216" w:type="dxa"/>
                                    <w:right w:w="115" w:type="dxa"/>
                                  </w:tcMar>
                                </w:tcPr>
                                <w:p w:rsidR="00405ED0" w:rsidRDefault="00405ED0">
                                  <w:pPr>
                                    <w:pStyle w:val="Bezmezer"/>
                                    <w:rPr>
                                      <w:color w:val="365F91"/>
                                      <w:sz w:val="24"/>
                                      <w:szCs w:val="24"/>
                                    </w:rPr>
                                  </w:pPr>
                                </w:p>
                                <w:p w:rsidR="00405ED0" w:rsidRDefault="00405ED0">
                                  <w:pPr>
                                    <w:pStyle w:val="Bezmezer"/>
                                    <w:rPr>
                                      <w:color w:val="365F91"/>
                                      <w:sz w:val="24"/>
                                      <w:szCs w:val="24"/>
                                    </w:rPr>
                                  </w:pPr>
                                </w:p>
                                <w:p w:rsidR="00405ED0" w:rsidRDefault="00405ED0">
                                  <w:pPr>
                                    <w:pStyle w:val="Bezmezer"/>
                                    <w:rPr>
                                      <w:color w:val="365F91"/>
                                      <w:sz w:val="24"/>
                                      <w:szCs w:val="24"/>
                                    </w:rPr>
                                  </w:pPr>
                                  <w:r>
                                    <w:rPr>
                                      <w:color w:val="365F91"/>
                                      <w:sz w:val="24"/>
                                      <w:szCs w:val="24"/>
                                    </w:rPr>
                                    <w:t>Autorka: Mgr. Petra Tlčimuková</w:t>
                                  </w:r>
                                </w:p>
                                <w:p w:rsidR="00405ED0" w:rsidRDefault="00405ED0">
                                  <w:pPr>
                                    <w:pStyle w:val="Bezmezer"/>
                                    <w:rPr>
                                      <w:color w:val="365F91"/>
                                      <w:sz w:val="24"/>
                                      <w:szCs w:val="24"/>
                                    </w:rPr>
                                  </w:pPr>
                                  <w:r>
                                    <w:rPr>
                                      <w:color w:val="365F91"/>
                                      <w:sz w:val="24"/>
                                      <w:szCs w:val="24"/>
                                    </w:rPr>
                                    <w:t>Školitel: prof. PhDr. Dušan Lužný, Dr.</w:t>
                                  </w:r>
                                </w:p>
                                <w:p w:rsidR="00405ED0" w:rsidRDefault="00405ED0">
                                  <w:pPr>
                                    <w:pStyle w:val="Bezmezer"/>
                                    <w:rPr>
                                      <w:color w:val="365F91"/>
                                      <w:sz w:val="24"/>
                                      <w:szCs w:val="24"/>
                                    </w:rPr>
                                  </w:pPr>
                                </w:p>
                                <w:p w:rsidR="00405ED0" w:rsidRDefault="00405ED0">
                                  <w:pPr>
                                    <w:pStyle w:val="Bezmezer"/>
                                    <w:rPr>
                                      <w:color w:val="365F91"/>
                                      <w:sz w:val="24"/>
                                      <w:szCs w:val="24"/>
                                    </w:rPr>
                                  </w:pPr>
                                  <w:r>
                                    <w:rPr>
                                      <w:color w:val="365F91"/>
                                      <w:sz w:val="24"/>
                                      <w:szCs w:val="24"/>
                                    </w:rPr>
                                    <w:t>Olomouc 2018</w:t>
                                  </w:r>
                                </w:p>
                              </w:tc>
                            </w:tr>
                          </w:tbl>
                          <w:p w:rsidR="00405ED0" w:rsidRDefault="00405ED0"/>
                        </w:txbxContent>
                      </wps:txbx>
                      <wps:bodyPr vert="horz" wrap="non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Rámec1" o:spid="_x0000_s1026" type="#_x0000_t202" style="position:absolute;margin-left:0;margin-top:144.05pt;width:1.15pt;height:1.15pt;z-index:251659264;visibility:visible;mso-wrap-style:none;mso-wrap-distance-left:9pt;mso-wrap-distance-top:0;mso-wrap-distance-right:9pt;mso-wrap-distance-bottom:0;mso-position-horizontal:center;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" filled="f" stroked="f">
                <v:textbox style="mso-fit-shape-to-text:t" inset="0,0,0,0">
                  <w:txbxContent>
                    <w:tbl>
                      <w:tblPr>
                        <w:tblW w:w="5000" w:type="pct"/>
                        <w:jc w:val="center"/>
                        <w:tblCellMar>
                          <w:left w:w="10" w:type="dxa"/>
                          <w:right w:w="10" w:type="dxa"/>
                        </w:tblCellMar>
                        <w:tblLook w:val="0000" w:firstRow="0" w:lastRow="0" w:firstColumn="0" w:lastColumn="0" w:noHBand="0" w:noVBand="0"/>
                      </w:tblPr>
                      <w:tblGrid>
                        <w:gridCol w:w="3248"/>
                      </w:tblGrid>
                      <w:tr w:rsidR="00405ED0">
                        <w:trPr>
                          <w:jc w:val="center"/>
                        </w:trPr>
                        <w:tc>
                          <w:tcPr>
                            <w:tcW w:w="10" w:type="dxa"/>
                            <w:tcBorders>
                              <w:left w:val="single" w:sz="12" w:space="0" w:color="4F81BD"/>
                            </w:tcBorders>
                            <w:shd w:val="clear" w:color="auto" w:fill="auto"/>
                            <w:tcMar>
                              <w:top w:w="216" w:type="dxa"/>
                              <w:left w:w="115" w:type="dxa"/>
                              <w:bottom w:w="216" w:type="dxa"/>
                              <w:right w:w="115" w:type="dxa"/>
                            </w:tcMar>
                          </w:tcPr>
                          <w:p w:rsidR="00405ED0" w:rsidRDefault="00405ED0">
                            <w:pPr>
                              <w:pStyle w:val="Bezmezer"/>
                              <w:rPr>
                                <w:color w:val="365F91"/>
                                <w:sz w:val="24"/>
                                <w:szCs w:val="24"/>
                              </w:rPr>
                            </w:pPr>
                            <w:r>
                              <w:rPr>
                                <w:color w:val="365F91"/>
                                <w:sz w:val="24"/>
                                <w:szCs w:val="24"/>
                              </w:rPr>
                              <w:t xml:space="preserve">Univerzita Palackého v Olomouci                                                                       </w:t>
                            </w:r>
                          </w:p>
                          <w:p w:rsidR="00405ED0" w:rsidRDefault="00405ED0">
                            <w:pPr>
                              <w:pStyle w:val="Bezmezer"/>
                              <w:rPr>
                                <w:color w:val="365F91"/>
                                <w:sz w:val="24"/>
                                <w:szCs w:val="24"/>
                              </w:rPr>
                            </w:pPr>
                            <w:r>
                              <w:rPr>
                                <w:color w:val="365F91"/>
                                <w:sz w:val="24"/>
                                <w:szCs w:val="24"/>
                              </w:rPr>
                              <w:t xml:space="preserve">Filozofická fakulta                                                                                       </w:t>
                            </w:r>
                          </w:p>
                          <w:p w:rsidR="00405ED0" w:rsidRDefault="00405ED0">
                            <w:pPr>
                              <w:pStyle w:val="Bezmezer"/>
                              <w:rPr>
                                <w:color w:val="365F91"/>
                                <w:sz w:val="24"/>
                                <w:szCs w:val="24"/>
                              </w:rPr>
                            </w:pPr>
                            <w:r>
                              <w:rPr>
                                <w:color w:val="365F91"/>
                                <w:sz w:val="24"/>
                                <w:szCs w:val="24"/>
                              </w:rPr>
                              <w:t>Katedra sociologie, andragogiky a kulturní antropologie</w:t>
                            </w:r>
                          </w:p>
                          <w:p w:rsidR="00405ED0" w:rsidRDefault="00405ED0">
                            <w:pPr>
                              <w:pStyle w:val="Bezmezer"/>
                              <w:rPr>
                                <w:color w:val="365F91"/>
                                <w:sz w:val="24"/>
                              </w:rPr>
                            </w:pPr>
                          </w:p>
                          <w:p w:rsidR="00405ED0" w:rsidRDefault="00405ED0">
                            <w:pPr>
                              <w:pStyle w:val="Bezmezer"/>
                              <w:rPr>
                                <w:color w:val="365F91"/>
                                <w:sz w:val="24"/>
                              </w:rPr>
                            </w:pPr>
                          </w:p>
                          <w:p w:rsidR="00405ED0" w:rsidRDefault="00405ED0">
                            <w:pPr>
                              <w:pStyle w:val="Bezmezer"/>
                              <w:rPr>
                                <w:color w:val="365F91"/>
                                <w:sz w:val="24"/>
                              </w:rPr>
                            </w:pPr>
                            <w:r>
                              <w:rPr>
                                <w:color w:val="365F91"/>
                                <w:sz w:val="24"/>
                              </w:rPr>
                              <w:t>Dizertační práce</w:t>
                            </w:r>
                          </w:p>
                          <w:p w:rsidR="00405ED0" w:rsidRDefault="00405ED0">
                            <w:pPr>
                              <w:pStyle w:val="Bezmezer"/>
                              <w:rPr>
                                <w:color w:val="365F91"/>
                                <w:sz w:val="24"/>
                              </w:rPr>
                            </w:pPr>
                          </w:p>
                        </w:tc>
                      </w:tr>
                      <w:tr w:rsidR="00405ED0">
                        <w:trPr>
                          <w:jc w:val="center"/>
                        </w:trPr>
                        <w:tc>
                          <w:tcPr>
                            <w:tcW w:w="10" w:type="dxa"/>
                            <w:tcBorders>
                              <w:left w:val="single" w:sz="12" w:space="0" w:color="4F81BD"/>
                            </w:tcBorders>
                            <w:shd w:val="clear" w:color="auto" w:fill="auto"/>
                            <w:tcMar>
                              <w:top w:w="0" w:type="dxa"/>
                              <w:left w:w="144" w:type="dxa"/>
                              <w:bottom w:w="0" w:type="dxa"/>
                              <w:right w:w="115" w:type="dxa"/>
                            </w:tcMar>
                          </w:tcPr>
                          <w:p w:rsidR="00405ED0" w:rsidRDefault="00405ED0">
                            <w:pPr>
                              <w:pStyle w:val="Bezmezer"/>
                              <w:spacing w:line="216" w:lineRule="auto"/>
                              <w:rPr>
                                <w:rFonts w:ascii="Cambria" w:hAnsi="Cambria"/>
                                <w:color w:val="4F81BD"/>
                                <w:sz w:val="56"/>
                                <w:szCs w:val="56"/>
                              </w:rPr>
                            </w:pPr>
                            <w:r>
                              <w:rPr>
                                <w:rFonts w:ascii="Cambria" w:hAnsi="Cambria"/>
                                <w:color w:val="4F81BD"/>
                                <w:sz w:val="56"/>
                                <w:szCs w:val="56"/>
                              </w:rPr>
                              <w:t>Duše předmětu a tělo modlitby</w:t>
                            </w:r>
                          </w:p>
                          <w:p w:rsidR="00405ED0" w:rsidRDefault="00405ED0">
                            <w:pPr>
                              <w:pStyle w:val="Bezmezer"/>
                              <w:spacing w:line="216" w:lineRule="auto"/>
                              <w:rPr>
                                <w:rFonts w:ascii="Cambria" w:hAnsi="Cambria"/>
                                <w:color w:val="4F81BD"/>
                                <w:sz w:val="48"/>
                                <w:szCs w:val="48"/>
                              </w:rPr>
                            </w:pPr>
                            <w:r>
                              <w:rPr>
                                <w:rFonts w:ascii="Cambria" w:hAnsi="Cambria"/>
                                <w:color w:val="4F81BD"/>
                                <w:sz w:val="48"/>
                                <w:szCs w:val="48"/>
                              </w:rPr>
                              <w:t>aneb</w:t>
                            </w:r>
                          </w:p>
                          <w:p w:rsidR="00405ED0" w:rsidRDefault="00405ED0">
                            <w:pPr>
                              <w:pStyle w:val="Bezmezer"/>
                              <w:spacing w:line="216" w:lineRule="auto"/>
                              <w:rPr>
                                <w:rFonts w:ascii="Cambria" w:hAnsi="Cambria"/>
                                <w:color w:val="4F81BD"/>
                                <w:sz w:val="48"/>
                                <w:szCs w:val="48"/>
                              </w:rPr>
                            </w:pPr>
                            <w:r>
                              <w:rPr>
                                <w:rFonts w:ascii="Cambria" w:hAnsi="Cambria"/>
                                <w:color w:val="4F81BD"/>
                                <w:sz w:val="48"/>
                                <w:szCs w:val="48"/>
                              </w:rPr>
                              <w:t>zkoumání sociologických kontroverzí</w:t>
                            </w:r>
                          </w:p>
                          <w:p w:rsidR="00405ED0" w:rsidRDefault="00405ED0">
                            <w:pPr>
                              <w:pStyle w:val="Bezmezer"/>
                              <w:spacing w:line="216" w:lineRule="auto"/>
                              <w:rPr>
                                <w:rFonts w:ascii="Cambria" w:hAnsi="Cambria"/>
                                <w:color w:val="4F81BD"/>
                                <w:sz w:val="48"/>
                                <w:szCs w:val="48"/>
                              </w:rPr>
                            </w:pPr>
                            <w:r>
                              <w:rPr>
                                <w:rFonts w:ascii="Cambria" w:hAnsi="Cambria"/>
                                <w:color w:val="4F81BD"/>
                                <w:sz w:val="48"/>
                                <w:szCs w:val="48"/>
                              </w:rPr>
                              <w:t>na případu Sóka Gakkai International</w:t>
                            </w:r>
                          </w:p>
                          <w:p w:rsidR="00405ED0" w:rsidRDefault="00405ED0">
                            <w:pPr>
                              <w:pStyle w:val="Bezmezer"/>
                              <w:spacing w:line="216" w:lineRule="auto"/>
                              <w:rPr>
                                <w:rFonts w:ascii="Cambria" w:hAnsi="Cambria"/>
                                <w:color w:val="4F81BD"/>
                                <w:sz w:val="56"/>
                                <w:szCs w:val="56"/>
                              </w:rPr>
                            </w:pPr>
                          </w:p>
                        </w:tc>
                      </w:tr>
                      <w:tr w:rsidR="00405ED0">
                        <w:trPr>
                          <w:jc w:val="center"/>
                        </w:trPr>
                        <w:tc>
                          <w:tcPr>
                            <w:tcW w:w="10" w:type="dxa"/>
                            <w:tcBorders>
                              <w:left w:val="single" w:sz="12" w:space="0" w:color="4F81BD"/>
                            </w:tcBorders>
                            <w:shd w:val="clear" w:color="auto" w:fill="auto"/>
                            <w:tcMar>
                              <w:top w:w="216" w:type="dxa"/>
                              <w:left w:w="115" w:type="dxa"/>
                              <w:bottom w:w="216" w:type="dxa"/>
                              <w:right w:w="115" w:type="dxa"/>
                            </w:tcMar>
                          </w:tcPr>
                          <w:p w:rsidR="00405ED0" w:rsidRDefault="00405ED0">
                            <w:pPr>
                              <w:pStyle w:val="Bezmezer"/>
                              <w:rPr>
                                <w:color w:val="365F91"/>
                                <w:sz w:val="24"/>
                                <w:szCs w:val="24"/>
                              </w:rPr>
                            </w:pPr>
                          </w:p>
                          <w:p w:rsidR="00405ED0" w:rsidRDefault="00405ED0">
                            <w:pPr>
                              <w:pStyle w:val="Bezmezer"/>
                              <w:rPr>
                                <w:color w:val="365F91"/>
                                <w:sz w:val="24"/>
                                <w:szCs w:val="24"/>
                              </w:rPr>
                            </w:pPr>
                          </w:p>
                          <w:p w:rsidR="00405ED0" w:rsidRDefault="00405ED0">
                            <w:pPr>
                              <w:pStyle w:val="Bezmezer"/>
                              <w:rPr>
                                <w:color w:val="365F91"/>
                                <w:sz w:val="24"/>
                                <w:szCs w:val="24"/>
                              </w:rPr>
                            </w:pPr>
                            <w:r>
                              <w:rPr>
                                <w:color w:val="365F91"/>
                                <w:sz w:val="24"/>
                                <w:szCs w:val="24"/>
                              </w:rPr>
                              <w:t>Autorka: Mgr. Petra Tlčimuková</w:t>
                            </w:r>
                          </w:p>
                          <w:p w:rsidR="00405ED0" w:rsidRDefault="00405ED0">
                            <w:pPr>
                              <w:pStyle w:val="Bezmezer"/>
                              <w:rPr>
                                <w:color w:val="365F91"/>
                                <w:sz w:val="24"/>
                                <w:szCs w:val="24"/>
                              </w:rPr>
                            </w:pPr>
                            <w:r>
                              <w:rPr>
                                <w:color w:val="365F91"/>
                                <w:sz w:val="24"/>
                                <w:szCs w:val="24"/>
                              </w:rPr>
                              <w:t>Školitel: prof. PhDr. Dušan Lužný, Dr.</w:t>
                            </w:r>
                          </w:p>
                          <w:p w:rsidR="00405ED0" w:rsidRDefault="00405ED0">
                            <w:pPr>
                              <w:pStyle w:val="Bezmezer"/>
                              <w:rPr>
                                <w:color w:val="365F91"/>
                                <w:sz w:val="24"/>
                                <w:szCs w:val="24"/>
                              </w:rPr>
                            </w:pPr>
                          </w:p>
                          <w:p w:rsidR="00405ED0" w:rsidRDefault="00405ED0">
                            <w:pPr>
                              <w:pStyle w:val="Bezmezer"/>
                              <w:rPr>
                                <w:color w:val="365F91"/>
                                <w:sz w:val="24"/>
                                <w:szCs w:val="24"/>
                              </w:rPr>
                            </w:pPr>
                            <w:r>
                              <w:rPr>
                                <w:color w:val="365F91"/>
                                <w:sz w:val="24"/>
                                <w:szCs w:val="24"/>
                              </w:rPr>
                              <w:t>Olomouc 2018</w:t>
                            </w:r>
                          </w:p>
                        </w:tc>
                      </w:tr>
                    </w:tbl>
                    <w:p w:rsidR="00405ED0" w:rsidRDefault="00405ED0"/>
                  </w:txbxContent>
                </v:textbox>
                <w10:wrap type="square" anchorx="margin" anchory="margin"/>
              </v:shape>
            </w:pict>
          </mc:Fallback>
        </mc:AlternateContent>
      </w:r>
    </w:p>
    <w:p w:rsidR="00912F04" w:rsidRDefault="00912F04">
      <w:pPr>
        <w:pStyle w:val="Standard"/>
        <w:rPr>
          <w:lang w:val="cs-CZ"/>
        </w:rPr>
      </w:pPr>
    </w:p>
    <w:p w:rsidR="00912F04" w:rsidRDefault="00912F04">
      <w:pPr>
        <w:pStyle w:val="Standard"/>
        <w:pageBreakBefore/>
        <w:rPr>
          <w:lang w:val="cs-CZ"/>
        </w:rPr>
      </w:pPr>
      <w:bookmarkStart w:id="0" w:name="_Toc484272813"/>
      <w:bookmarkStart w:id="1" w:name="_Toc520295956"/>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912F04">
      <w:pPr>
        <w:pStyle w:val="Standard"/>
        <w:rPr>
          <w:lang w:val="cs-CZ"/>
        </w:rPr>
      </w:pP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Prohlašuji, že jsem tuto práci vypracovala samostatně a uvedla v ní všechnu literaturu</w:t>
      </w: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a zdroje, které jsem použila, v souladu s pravidly pracoviště.</w:t>
      </w: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                                                                                                           </w:t>
      </w: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Podpis</w:t>
      </w:r>
    </w:p>
    <w:p w:rsidR="00912F04" w:rsidRDefault="00912F04">
      <w:pPr>
        <w:pStyle w:val="Standard"/>
        <w:spacing w:line="360" w:lineRule="auto"/>
        <w:jc w:val="both"/>
        <w:rPr>
          <w:rFonts w:ascii="Times New Roman" w:hAnsi="Times New Roman" w:cs="Times New Roman"/>
          <w:sz w:val="24"/>
          <w:szCs w:val="24"/>
          <w:lang w:val="cs-CZ"/>
        </w:rPr>
      </w:pPr>
    </w:p>
    <w:p w:rsidR="00912F04" w:rsidRDefault="00450074">
      <w:pPr>
        <w:pStyle w:val="Standard"/>
        <w:rPr>
          <w:rFonts w:ascii="Times New Roman" w:hAnsi="Times New Roman" w:cs="Times New Roman"/>
          <w:sz w:val="24"/>
          <w:szCs w:val="24"/>
          <w:lang w:val="cs-CZ"/>
        </w:rPr>
      </w:pPr>
      <w:r>
        <w:rPr>
          <w:rFonts w:ascii="Times New Roman" w:hAnsi="Times New Roman" w:cs="Times New Roman"/>
          <w:sz w:val="24"/>
          <w:szCs w:val="24"/>
          <w:lang w:val="cs-CZ"/>
        </w:rPr>
        <w:t>V Olomouci dne ………………………….</w:t>
      </w:r>
    </w:p>
    <w:p w:rsidR="00912F04" w:rsidRDefault="00912F04">
      <w:pPr>
        <w:pStyle w:val="Standard"/>
        <w:rPr>
          <w:rFonts w:ascii="Times New Roman" w:hAnsi="Times New Roman" w:cs="Times New Roman"/>
          <w:sz w:val="24"/>
          <w:szCs w:val="24"/>
          <w:lang w:val="cs-CZ"/>
        </w:rPr>
      </w:pPr>
    </w:p>
    <w:p w:rsidR="00912F04" w:rsidRDefault="00912F04">
      <w:pPr>
        <w:pStyle w:val="Standard"/>
        <w:pageBreakBefore/>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912F04">
      <w:pPr>
        <w:pStyle w:val="Standard"/>
        <w:spacing w:line="360" w:lineRule="auto"/>
        <w:jc w:val="both"/>
        <w:rPr>
          <w:rFonts w:ascii="Times New Roman" w:hAnsi="Times New Roman" w:cs="Times New Roman"/>
          <w:sz w:val="24"/>
          <w:szCs w:val="24"/>
          <w:lang w:val="cs-CZ"/>
        </w:rPr>
      </w:pPr>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Na tomto místě bych ráda poděkovala mému školiteli profesoru Dušanovi Lužnému za jeho odborné rady, veškerou jeho podporu v průběhu celého studia, možnosti k profesnímu růstu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důvěru v mé schopnosti. Velmi děkuji také doktorovi Tomáši Kobesovi za jeho odbornou pomoc při psaní této práce a inspirativní rozhovory o sociologické teorii a metodologii.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Za průvodcovství světem japonské kultury – v učebnách i terénu ‒ a konzultaci k přepisům japonských pojmů děkuji doktoru Jakubovu Havlíčkovi. Děkuji všem praktikujícím v organizaci SGI, kteří se mi věnovali a ukazovali mi cestu. Srdečné díky patří především mé nějdražší rodině, které vděčím za jejich bezbřehou důvěru a stabilní oporu během všech let studia. Díky všem blízkým duším a tělům, přátelům a partnerům za pochopení a trpělivost.</w:t>
      </w:r>
    </w:p>
    <w:p w:rsidR="00912F04" w:rsidRDefault="00450074">
      <w:pPr>
        <w:pStyle w:val="Standard"/>
        <w:pageBreakBefore/>
        <w:rPr>
          <w:rFonts w:ascii="Times New Roman" w:hAnsi="Times New Roman" w:cs="Times New Roman"/>
          <w:b/>
          <w:sz w:val="32"/>
          <w:szCs w:val="32"/>
          <w:lang w:val="cs-CZ"/>
        </w:rPr>
      </w:pPr>
      <w:r>
        <w:rPr>
          <w:rFonts w:ascii="Times New Roman" w:hAnsi="Times New Roman" w:cs="Times New Roman"/>
          <w:b/>
          <w:sz w:val="32"/>
          <w:szCs w:val="32"/>
          <w:lang w:val="cs-CZ"/>
        </w:rPr>
        <w:lastRenderedPageBreak/>
        <w:t>Anotace:</w:t>
      </w:r>
    </w:p>
    <w:p w:rsidR="00912F04" w:rsidRDefault="00450074">
      <w:pPr>
        <w:pStyle w:val="Standard"/>
        <w:spacing w:line="360" w:lineRule="auto"/>
        <w:jc w:val="both"/>
      </w:pPr>
      <w:r>
        <w:rPr>
          <w:rFonts w:ascii="Times New Roman" w:hAnsi="Times New Roman" w:cs="Times New Roman"/>
          <w:sz w:val="24"/>
          <w:szCs w:val="24"/>
          <w:lang w:val="cs-CZ"/>
        </w:rPr>
        <w:t xml:space="preserve">Dizertační práce je případovou studií představující dlouhodobý autorský etnograficky orientovaný výzkum mezinárodní buddhistické organizace Sóka Gakkai International (SGI). Zabývá se otázkou vztahu materiálního a nemateriálního, jejich prvenstvím a aktérstvím,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možnostmi výzkumu materiálních a nemateriálních složek náboženství v sociologii. Navazuje na kritiku modernistického paradigmatu a výzkumu náboženství v sociálních vědách, představenou v dílech Harmana, Lawa, Fitgeralda a Latoura. V metodologické poloze čerpá z díla Bruno Latoura a jím představené teorie aktér-sítí, etnografie orientované na předmět,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pro níž využívá konceptu ikonoklaše a faktiše. Tento přístup aplikuje ve výzkumu,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který se zaměřuje na klíčovou dvojici materiální a nemateriální složky buddhistické praxe v organizaci SGI ‒ fráze </w:t>
      </w:r>
      <w:r>
        <w:rPr>
          <w:rFonts w:ascii="Times New Roman" w:hAnsi="Times New Roman" w:cs="Times New Roman"/>
          <w:i/>
          <w:sz w:val="24"/>
          <w:szCs w:val="24"/>
          <w:lang w:val="cs-CZ"/>
        </w:rPr>
        <w:t>daimoku</w:t>
      </w:r>
      <w:r>
        <w:rPr>
          <w:rFonts w:ascii="Times New Roman" w:hAnsi="Times New Roman" w:cs="Times New Roman"/>
          <w:sz w:val="24"/>
          <w:szCs w:val="24"/>
          <w:lang w:val="cs-CZ"/>
        </w:rPr>
        <w:t xml:space="preserve"> a svitku nazývaném  </w:t>
      </w:r>
      <w:r>
        <w:rPr>
          <w:rFonts w:ascii="Times New Roman" w:hAnsi="Times New Roman" w:cs="Times New Roman"/>
          <w:i/>
          <w:sz w:val="24"/>
          <w:szCs w:val="24"/>
          <w:lang w:val="cs-CZ"/>
        </w:rPr>
        <w:t>Gohonzon</w:t>
      </w:r>
      <w:r>
        <w:rPr>
          <w:rFonts w:ascii="Times New Roman" w:hAnsi="Times New Roman" w:cs="Times New Roman"/>
          <w:sz w:val="24"/>
          <w:szCs w:val="24"/>
          <w:lang w:val="cs-CZ"/>
        </w:rPr>
        <w:t xml:space="preserve">. V etnografické části dizertační práce představuje základní informace o SGI se zaměřením na situaci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České republice, kde probíhala velká část terénního výzkumu, nicméně v souladu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se zvoleným metodologickým přístupem a transnacionálními životy autorky i zkoumaných využívá i dat získaných v zahraničí. Na příkladu základní rituální praktiky opakování fráze </w:t>
      </w:r>
      <w:r>
        <w:rPr>
          <w:rFonts w:ascii="Times New Roman" w:hAnsi="Times New Roman" w:cs="Times New Roman"/>
          <w:i/>
          <w:sz w:val="24"/>
          <w:szCs w:val="24"/>
          <w:lang w:val="cs-CZ"/>
        </w:rPr>
        <w:t>daimoku</w:t>
      </w:r>
      <w:r>
        <w:rPr>
          <w:rFonts w:ascii="Times New Roman" w:hAnsi="Times New Roman" w:cs="Times New Roman"/>
          <w:sz w:val="24"/>
          <w:szCs w:val="24"/>
          <w:lang w:val="cs-CZ"/>
        </w:rPr>
        <w:t xml:space="preserve"> před </w:t>
      </w:r>
      <w:r>
        <w:rPr>
          <w:rFonts w:ascii="Times New Roman" w:hAnsi="Times New Roman" w:cs="Times New Roman"/>
          <w:i/>
          <w:sz w:val="24"/>
          <w:szCs w:val="24"/>
          <w:lang w:val="cs-CZ"/>
        </w:rPr>
        <w:t>Gohonzonem</w:t>
      </w:r>
      <w:r>
        <w:rPr>
          <w:rFonts w:ascii="Times New Roman" w:hAnsi="Times New Roman" w:cs="Times New Roman"/>
          <w:sz w:val="24"/>
          <w:szCs w:val="24"/>
          <w:lang w:val="cs-CZ"/>
        </w:rPr>
        <w:t xml:space="preserve"> v této části dizertační práce řeší sociologické kontroverze týkající se způsobu formování skupiny, povahy aktérství a předmětu. Sleduje přitom procesy vznikání a zanikání vazeb mezi přítomnými prvky, otevírá tzv. černé skříňky SGI, zkoumá způsoby ustavování nových koncepcí fyzického a duchovního prostřednictvím proměn </w:t>
      </w:r>
      <w:r>
        <w:rPr>
          <w:rFonts w:ascii="Times New Roman" w:hAnsi="Times New Roman" w:cs="Times New Roman"/>
          <w:i/>
          <w:sz w:val="24"/>
          <w:szCs w:val="24"/>
          <w:lang w:val="cs-CZ"/>
        </w:rPr>
        <w:t>Gohonzonu</w:t>
      </w:r>
      <w:r>
        <w:rPr>
          <w:rFonts w:ascii="Times New Roman" w:hAnsi="Times New Roman" w:cs="Times New Roman"/>
          <w:sz w:val="24"/>
          <w:szCs w:val="24"/>
          <w:lang w:val="cs-CZ"/>
        </w:rPr>
        <w:t xml:space="preserve">. Vzhledem k výsledkům práce autorka nejen podporuje posun od metodologického nacionalismu k metodologickému transnacionalismu, ale také navrhuje posun </w:t>
      </w:r>
      <w:r w:rsidR="00EC446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od metodologického individualismu k metodologickému elementarismu. Na závěr práce hodnotí vlastní přínos v oblasti sociologického výzkumu SGI a sociologie náboženství obecně, přičemž také vyhodnocuje výzkumné závěry ve vztahu k současné diskuzi o možnostech výzkumu náboženství v sociálních vědách.   </w:t>
      </w:r>
    </w:p>
    <w:p w:rsidR="00912F04" w:rsidRDefault="00450074">
      <w:pPr>
        <w:pStyle w:val="Standard"/>
        <w:spacing w:line="360" w:lineRule="auto"/>
      </w:pPr>
      <w:r>
        <w:rPr>
          <w:rFonts w:ascii="Times New Roman" w:hAnsi="Times New Roman" w:cs="Times New Roman"/>
          <w:b/>
          <w:sz w:val="24"/>
          <w:szCs w:val="24"/>
          <w:lang w:val="cs-CZ"/>
        </w:rPr>
        <w:t xml:space="preserve">Klíčová slova: </w:t>
      </w:r>
      <w:r>
        <w:rPr>
          <w:rFonts w:ascii="Times New Roman" w:hAnsi="Times New Roman" w:cs="Times New Roman"/>
          <w:i/>
          <w:sz w:val="24"/>
          <w:szCs w:val="24"/>
          <w:lang w:val="cs-CZ"/>
        </w:rPr>
        <w:t>daimoku</w:t>
      </w:r>
      <w:r>
        <w:rPr>
          <w:rFonts w:ascii="Times New Roman" w:hAnsi="Times New Roman" w:cs="Times New Roman"/>
          <w:sz w:val="24"/>
          <w:szCs w:val="24"/>
          <w:lang w:val="cs-CZ"/>
        </w:rPr>
        <w:t xml:space="preserve">, faktiš, </w:t>
      </w:r>
      <w:r>
        <w:rPr>
          <w:rFonts w:ascii="Times New Roman" w:hAnsi="Times New Roman" w:cs="Times New Roman"/>
          <w:i/>
          <w:sz w:val="24"/>
          <w:szCs w:val="24"/>
          <w:lang w:val="cs-CZ"/>
        </w:rPr>
        <w:t>Gohonzon</w:t>
      </w:r>
      <w:r>
        <w:rPr>
          <w:rFonts w:ascii="Times New Roman" w:hAnsi="Times New Roman" w:cs="Times New Roman"/>
          <w:sz w:val="24"/>
          <w:szCs w:val="24"/>
          <w:lang w:val="cs-CZ"/>
        </w:rPr>
        <w:t>, ikonoklaš, materiální, nemateriální, sociologie náboženství, Sóka Gakkai International, teorie aktér-sítí.</w:t>
      </w:r>
    </w:p>
    <w:p w:rsidR="00912F04" w:rsidRDefault="00912F04">
      <w:pPr>
        <w:pStyle w:val="Standard"/>
        <w:rPr>
          <w:rFonts w:ascii="Times New Roman" w:hAnsi="Times New Roman" w:cs="Times New Roman"/>
          <w:sz w:val="24"/>
          <w:szCs w:val="24"/>
          <w:lang w:val="cs-CZ"/>
        </w:rPr>
      </w:pPr>
    </w:p>
    <w:p w:rsidR="00912F04" w:rsidRDefault="00450074">
      <w:pPr>
        <w:pStyle w:val="Standard"/>
        <w:pageBreakBefore/>
        <w:spacing w:line="360" w:lineRule="auto"/>
        <w:rPr>
          <w:rFonts w:ascii="Times New Roman" w:hAnsi="Times New Roman" w:cs="Times New Roman"/>
          <w:b/>
          <w:sz w:val="32"/>
          <w:szCs w:val="32"/>
        </w:rPr>
      </w:pPr>
      <w:r>
        <w:rPr>
          <w:rFonts w:ascii="Times New Roman" w:hAnsi="Times New Roman" w:cs="Times New Roman"/>
          <w:b/>
          <w:sz w:val="32"/>
          <w:szCs w:val="32"/>
        </w:rPr>
        <w:lastRenderedPageBreak/>
        <w:t>Abstract:</w:t>
      </w:r>
    </w:p>
    <w:p w:rsidR="00912F04" w:rsidRDefault="00450074">
      <w:pPr>
        <w:pStyle w:val="Standard"/>
        <w:spacing w:line="360" w:lineRule="auto"/>
        <w:jc w:val="both"/>
      </w:pPr>
      <w:r>
        <w:rPr>
          <w:rFonts w:ascii="Times New Roman" w:hAnsi="Times New Roman" w:cs="Times New Roman"/>
          <w:sz w:val="24"/>
          <w:szCs w:val="24"/>
        </w:rPr>
        <w:t xml:space="preserve">Based on long-term original ethnographical research the Dissertation Thesis presents a case study of the international Buddhist organization Soka Gakkai International (SGI). It focuses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on the relationship between the material and immaterial, their primacy and agency, and deals with the question of how to study the material and immaterial elements of religion in sociology. It builds upon the critique of the modernist paradigm and related research of religion in social sciences as presented by Harman, Law, Fitzgerald and Latour. The methodology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draws on the approach of Actor-Network Theory as presented by Bruno Latour,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the object-oriented ethnography for the sake of which it borrows the concept of iconoclash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and factish. It applies this approach to the research where it focuses on the key counterparts which represent the material and immaterial elements in the Buddhist praxis of SGI ‒ the phrase </w:t>
      </w:r>
      <w:r>
        <w:rPr>
          <w:rFonts w:ascii="Times New Roman" w:hAnsi="Times New Roman" w:cs="Times New Roman"/>
          <w:i/>
          <w:sz w:val="24"/>
          <w:szCs w:val="24"/>
        </w:rPr>
        <w:t>daimoku</w:t>
      </w:r>
      <w:r>
        <w:rPr>
          <w:rFonts w:ascii="Times New Roman" w:hAnsi="Times New Roman" w:cs="Times New Roman"/>
          <w:sz w:val="24"/>
          <w:szCs w:val="24"/>
        </w:rPr>
        <w:t xml:space="preserve"> and the scroll called </w:t>
      </w:r>
      <w:r>
        <w:rPr>
          <w:rFonts w:ascii="Times New Roman" w:hAnsi="Times New Roman" w:cs="Times New Roman"/>
          <w:i/>
          <w:sz w:val="24"/>
          <w:szCs w:val="24"/>
        </w:rPr>
        <w:t>Gohonzon</w:t>
      </w:r>
      <w:r>
        <w:rPr>
          <w:rFonts w:ascii="Times New Roman" w:hAnsi="Times New Roman" w:cs="Times New Roman"/>
          <w:sz w:val="24"/>
          <w:szCs w:val="24"/>
        </w:rPr>
        <w:t xml:space="preserve">. The ethnographical part presents the basic information on SGI with a special focus on the situation in the Czech Republic. The major part of the field research was conducted in the Czech Republic, however, in correspondence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with the methodology and due to the transnational lives of the researcher and those researched, the data from abroad is also taken into account. The majority of the ethnographical part looks at the sociological controversies concerning the group’s formation, agency and the character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of objects where it uses the central ritual practice of </w:t>
      </w:r>
      <w:r>
        <w:rPr>
          <w:rFonts w:ascii="Times New Roman" w:hAnsi="Times New Roman" w:cs="Times New Roman"/>
          <w:i/>
          <w:sz w:val="24"/>
          <w:szCs w:val="24"/>
        </w:rPr>
        <w:t>daimoku</w:t>
      </w:r>
      <w:r>
        <w:rPr>
          <w:rFonts w:ascii="Times New Roman" w:hAnsi="Times New Roman" w:cs="Times New Roman"/>
          <w:sz w:val="24"/>
          <w:szCs w:val="24"/>
        </w:rPr>
        <w:t xml:space="preserve"> chanting in front of </w:t>
      </w:r>
      <w:r>
        <w:rPr>
          <w:rFonts w:ascii="Times New Roman" w:hAnsi="Times New Roman" w:cs="Times New Roman"/>
          <w:i/>
          <w:sz w:val="24"/>
          <w:szCs w:val="24"/>
        </w:rPr>
        <w:t xml:space="preserve">Gohonzon </w:t>
      </w:r>
      <w:r w:rsidR="00EC4465">
        <w:rPr>
          <w:rFonts w:ascii="Times New Roman" w:hAnsi="Times New Roman" w:cs="Times New Roman"/>
          <w:i/>
          <w:sz w:val="24"/>
          <w:szCs w:val="24"/>
        </w:rPr>
        <w:t xml:space="preserve">   </w:t>
      </w:r>
      <w:r>
        <w:rPr>
          <w:rFonts w:ascii="Times New Roman" w:hAnsi="Times New Roman" w:cs="Times New Roman"/>
          <w:sz w:val="24"/>
          <w:szCs w:val="24"/>
        </w:rPr>
        <w:t xml:space="preserve">as a medium for acquiring knowledge. It offers a description of how new conceptualizations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of the physical come into existence and disappear again during the transformations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of </w:t>
      </w:r>
      <w:r>
        <w:rPr>
          <w:rFonts w:ascii="Times New Roman" w:hAnsi="Times New Roman" w:cs="Times New Roman"/>
          <w:i/>
          <w:sz w:val="24"/>
          <w:szCs w:val="24"/>
        </w:rPr>
        <w:t>Gohonzon</w:t>
      </w:r>
      <w:r>
        <w:rPr>
          <w:rFonts w:ascii="Times New Roman" w:hAnsi="Times New Roman" w:cs="Times New Roman"/>
          <w:sz w:val="24"/>
          <w:szCs w:val="24"/>
        </w:rPr>
        <w:t xml:space="preserve">, and opens the so called black-boxes of SGI. Considering the research outcomes the </w:t>
      </w:r>
      <w:r w:rsidR="006C2712">
        <w:rPr>
          <w:rFonts w:ascii="Times New Roman" w:hAnsi="Times New Roman" w:cs="Times New Roman"/>
          <w:sz w:val="24"/>
          <w:szCs w:val="24"/>
        </w:rPr>
        <w:t>author’s</w:t>
      </w:r>
      <w:r>
        <w:rPr>
          <w:rFonts w:ascii="Times New Roman" w:hAnsi="Times New Roman" w:cs="Times New Roman"/>
          <w:sz w:val="24"/>
          <w:szCs w:val="24"/>
        </w:rPr>
        <w:t xml:space="preserve"> approach supports the move away from methodological nationalism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toward methodological transnationalism. Further, it proposes a turn away from methodological individualism toward methodological elementarism. The Dissertation Thesis concludes </w:t>
      </w:r>
      <w:r w:rsidR="00EC4465">
        <w:rPr>
          <w:rFonts w:ascii="Times New Roman" w:hAnsi="Times New Roman" w:cs="Times New Roman"/>
          <w:sz w:val="24"/>
          <w:szCs w:val="24"/>
        </w:rPr>
        <w:t xml:space="preserve">            </w:t>
      </w:r>
      <w:r>
        <w:rPr>
          <w:rFonts w:ascii="Times New Roman" w:hAnsi="Times New Roman" w:cs="Times New Roman"/>
          <w:sz w:val="24"/>
          <w:szCs w:val="24"/>
        </w:rPr>
        <w:t xml:space="preserve">by pointing out the original contribution of the work to the sociological research of SGI </w:t>
      </w:r>
      <w:r w:rsidR="00EC4465">
        <w:rPr>
          <w:rFonts w:ascii="Times New Roman" w:hAnsi="Times New Roman" w:cs="Times New Roman"/>
          <w:sz w:val="24"/>
          <w:szCs w:val="24"/>
        </w:rPr>
        <w:t xml:space="preserve">           </w:t>
      </w:r>
      <w:r>
        <w:rPr>
          <w:rFonts w:ascii="Times New Roman" w:hAnsi="Times New Roman" w:cs="Times New Roman"/>
          <w:sz w:val="24"/>
          <w:szCs w:val="24"/>
        </w:rPr>
        <w:t>and sociology of religion in general. It places the reflections of the research process and research findings within the current discussion on t</w:t>
      </w:r>
      <w:bookmarkStart w:id="2" w:name="_GoBack"/>
      <w:bookmarkEnd w:id="2"/>
      <w:r>
        <w:rPr>
          <w:rFonts w:ascii="Times New Roman" w:hAnsi="Times New Roman" w:cs="Times New Roman"/>
          <w:sz w:val="24"/>
          <w:szCs w:val="24"/>
        </w:rPr>
        <w:t>he sociology of religion.</w:t>
      </w:r>
    </w:p>
    <w:p w:rsidR="00912F04" w:rsidRDefault="00450074">
      <w:pPr>
        <w:pStyle w:val="Standard"/>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Key words: </w:t>
      </w:r>
      <w:r>
        <w:rPr>
          <w:rFonts w:ascii="Times New Roman" w:hAnsi="Times New Roman" w:cs="Times New Roman"/>
          <w:sz w:val="24"/>
          <w:szCs w:val="24"/>
        </w:rPr>
        <w:t xml:space="preserve">Actor-Network Theory, </w:t>
      </w:r>
      <w:r>
        <w:rPr>
          <w:rFonts w:ascii="Times New Roman" w:hAnsi="Times New Roman" w:cs="Times New Roman"/>
          <w:i/>
          <w:sz w:val="24"/>
          <w:szCs w:val="24"/>
        </w:rPr>
        <w:t>daimoku</w:t>
      </w:r>
      <w:r>
        <w:rPr>
          <w:rFonts w:ascii="Times New Roman" w:hAnsi="Times New Roman" w:cs="Times New Roman"/>
          <w:sz w:val="24"/>
          <w:szCs w:val="24"/>
        </w:rPr>
        <w:t xml:space="preserve">, factish, </w:t>
      </w:r>
      <w:r>
        <w:rPr>
          <w:rFonts w:ascii="Times New Roman" w:hAnsi="Times New Roman" w:cs="Times New Roman"/>
          <w:i/>
          <w:sz w:val="24"/>
          <w:szCs w:val="24"/>
        </w:rPr>
        <w:t>Gohonzon</w:t>
      </w:r>
      <w:r>
        <w:rPr>
          <w:rFonts w:ascii="Times New Roman" w:hAnsi="Times New Roman" w:cs="Times New Roman"/>
          <w:sz w:val="24"/>
          <w:szCs w:val="24"/>
        </w:rPr>
        <w:t>, iconoclash, material, immaterial, sociology of religion, Soka Gakkai International.</w:t>
      </w:r>
    </w:p>
    <w:p w:rsidR="006C2712" w:rsidRDefault="006C2712">
      <w:pPr>
        <w:pStyle w:val="Standard"/>
        <w:spacing w:line="360" w:lineRule="auto"/>
        <w:jc w:val="both"/>
      </w:pPr>
    </w:p>
    <w:p w:rsidR="008A1773" w:rsidRDefault="008A1773">
      <w:pPr>
        <w:pStyle w:val="Standard"/>
        <w:spacing w:line="360" w:lineRule="auto"/>
        <w:jc w:val="both"/>
        <w:rPr>
          <w:rFonts w:ascii="Times New Roman" w:hAnsi="Times New Roman" w:cs="Times New Roman"/>
          <w:sz w:val="24"/>
          <w:szCs w:val="24"/>
          <w:lang w:val="cs-CZ"/>
        </w:rPr>
      </w:pPr>
      <w:bookmarkStart w:id="3" w:name="_Toc526795425"/>
    </w:p>
    <w:p w:rsidR="008A1773" w:rsidRPr="008A1773" w:rsidRDefault="008A1773">
      <w:pPr>
        <w:pStyle w:val="Standard"/>
        <w:spacing w:line="360" w:lineRule="auto"/>
        <w:jc w:val="both"/>
        <w:rPr>
          <w:rFonts w:ascii="Times New Roman" w:hAnsi="Times New Roman" w:cs="Times New Roman"/>
          <w:b/>
          <w:sz w:val="32"/>
          <w:szCs w:val="32"/>
          <w:lang w:val="cs-CZ"/>
        </w:rPr>
      </w:pPr>
      <w:r w:rsidRPr="008A1773">
        <w:rPr>
          <w:rFonts w:ascii="Times New Roman" w:hAnsi="Times New Roman" w:cs="Times New Roman"/>
          <w:b/>
          <w:sz w:val="32"/>
          <w:szCs w:val="32"/>
          <w:lang w:val="cs-CZ"/>
        </w:rPr>
        <w:lastRenderedPageBreak/>
        <w:t>Ediční poznámky</w:t>
      </w:r>
    </w:p>
    <w:p w:rsidR="00912F04" w:rsidRDefault="00450074">
      <w:pPr>
        <w:pStyle w:val="Standard"/>
        <w:spacing w:line="360" w:lineRule="auto"/>
        <w:jc w:val="both"/>
      </w:pPr>
      <w:r>
        <w:rPr>
          <w:rFonts w:ascii="Times New Roman" w:hAnsi="Times New Roman" w:cs="Times New Roman"/>
          <w:sz w:val="24"/>
          <w:szCs w:val="24"/>
          <w:lang w:val="cs-CZ"/>
        </w:rPr>
        <w:t xml:space="preserve">V dizertační práci byla použita citační norma APA (American Psychological Association, </w:t>
      </w:r>
      <w:r w:rsidR="00B57A8D">
        <w:rPr>
          <w:rFonts w:ascii="Times New Roman" w:hAnsi="Times New Roman" w:cs="Times New Roman"/>
          <w:sz w:val="24"/>
          <w:szCs w:val="24"/>
          <w:lang w:val="cs-CZ"/>
        </w:rPr>
        <w:t xml:space="preserve">   </w:t>
      </w:r>
      <w:r>
        <w:rPr>
          <w:rFonts w:ascii="Times New Roman" w:hAnsi="Times New Roman" w:cs="Times New Roman"/>
          <w:sz w:val="24"/>
          <w:szCs w:val="24"/>
          <w:lang w:val="cs-CZ"/>
        </w:rPr>
        <w:t>Sixth Edition). U citací z anglických a německých textů, ať u</w:t>
      </w:r>
      <w:r w:rsidR="004A6286">
        <w:rPr>
          <w:rFonts w:ascii="Times New Roman" w:hAnsi="Times New Roman" w:cs="Times New Roman"/>
          <w:sz w:val="24"/>
          <w:szCs w:val="24"/>
          <w:lang w:val="cs-CZ"/>
        </w:rPr>
        <w:t xml:space="preserve">ž v případě odborné literatury </w:t>
      </w:r>
      <w:r>
        <w:rPr>
          <w:rFonts w:ascii="Times New Roman" w:hAnsi="Times New Roman" w:cs="Times New Roman"/>
          <w:sz w:val="24"/>
          <w:szCs w:val="24"/>
          <w:lang w:val="cs-CZ"/>
        </w:rPr>
        <w:t xml:space="preserve">primárních zdrojů, jsou užity autorské překlady do českého jazyka. V textu jsou dále použity české přepisy japonských pojmů; pokud se nejedná o citace českých zdrojů, užívá autorka standartní české přepisy odvozené z původních japonských znaků pojmu. Ve výjimečných případech a v případech v českém prostředí neustálených přepisů (př. </w:t>
      </w:r>
      <w:r>
        <w:rPr>
          <w:rFonts w:ascii="Times New Roman" w:hAnsi="Times New Roman" w:cs="Times New Roman"/>
          <w:i/>
          <w:sz w:val="24"/>
          <w:szCs w:val="24"/>
          <w:lang w:val="cs-CZ"/>
        </w:rPr>
        <w:t>Nam mjóhó renge kjó</w:t>
      </w:r>
      <w:r>
        <w:rPr>
          <w:rFonts w:ascii="Times New Roman" w:hAnsi="Times New Roman" w:cs="Times New Roman"/>
          <w:sz w:val="24"/>
          <w:szCs w:val="24"/>
          <w:lang w:val="cs-CZ"/>
        </w:rPr>
        <w:t xml:space="preserve">) </w:t>
      </w:r>
      <w:r w:rsidR="00B57A8D">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si autorka ponechává právo využít verze, která je dle jejího odborného zvážení vhodnější a je bližší aktuálnímu způsobu užití ve zkoumané skupině. Části textu dizertační práce byly </w:t>
      </w:r>
      <w:r w:rsidR="00B57A8D">
        <w:rPr>
          <w:rFonts w:ascii="Times New Roman" w:hAnsi="Times New Roman" w:cs="Times New Roman"/>
          <w:sz w:val="24"/>
          <w:szCs w:val="24"/>
          <w:lang w:val="cs-CZ"/>
        </w:rPr>
        <w:t xml:space="preserve">             </w:t>
      </w:r>
      <w:r>
        <w:rPr>
          <w:rFonts w:ascii="Times New Roman" w:hAnsi="Times New Roman" w:cs="Times New Roman"/>
          <w:sz w:val="24"/>
          <w:szCs w:val="24"/>
          <w:lang w:val="cs-CZ"/>
        </w:rPr>
        <w:t>již publikovány jako odborné články s plným autorstvím, nebo jsou přijaty k publikování. (Tlčimuková, 2010; Tlčimuková, 2015; Tlčimuková, 2016; Tlčimuková, v tisku).</w:t>
      </w:r>
    </w:p>
    <w:p w:rsidR="00912F04" w:rsidRDefault="00912F04">
      <w:pPr>
        <w:pStyle w:val="Standard"/>
        <w:rPr>
          <w:rFonts w:ascii="Calibri Light" w:eastAsia="Times New Roman" w:hAnsi="Calibri Light" w:cs="Times New Roman"/>
          <w:color w:val="2E74B5"/>
          <w:sz w:val="32"/>
          <w:szCs w:val="32"/>
          <w:lang w:val="cs-CZ"/>
        </w:rPr>
      </w:pPr>
    </w:p>
    <w:p w:rsidR="00912F04" w:rsidRDefault="00450074">
      <w:pPr>
        <w:pStyle w:val="Nadpisobsahu"/>
        <w:pageBreakBefore/>
        <w:outlineLvl w:val="9"/>
        <w:rPr>
          <w:lang w:val="cs-CZ"/>
        </w:rPr>
      </w:pPr>
      <w:r>
        <w:rPr>
          <w:lang w:val="cs-CZ"/>
        </w:rPr>
        <w:lastRenderedPageBreak/>
        <w:t>Obsah</w:t>
      </w:r>
    </w:p>
    <w:p w:rsidR="00D62EE3" w:rsidRPr="00D62EE3" w:rsidRDefault="00450074">
      <w:pPr>
        <w:pStyle w:val="Obsah1"/>
        <w:tabs>
          <w:tab w:val="right" w:leader="dot" w:pos="9062"/>
        </w:tabs>
        <w:rPr>
          <w:rFonts w:ascii="Times New Roman" w:eastAsiaTheme="minorEastAsia" w:hAnsi="Times New Roman" w:cs="Times New Roman"/>
          <w:noProof/>
          <w:kern w:val="0"/>
          <w:lang w:eastAsia="cs-CZ"/>
        </w:rPr>
      </w:pPr>
      <w:r w:rsidRPr="00D62EE3">
        <w:rPr>
          <w:rFonts w:ascii="Times New Roman" w:eastAsia="Times New Roman" w:hAnsi="Times New Roman" w:cs="Times New Roman"/>
          <w:color w:val="2E74B5"/>
          <w:lang w:eastAsia="en-GB"/>
        </w:rPr>
        <w:fldChar w:fldCharType="begin"/>
      </w:r>
      <w:r w:rsidRPr="00D62EE3">
        <w:rPr>
          <w:rFonts w:ascii="Times New Roman" w:hAnsi="Times New Roman" w:cs="Times New Roman"/>
        </w:rPr>
        <w:instrText xml:space="preserve"> TOC \o "1-3" \u \h </w:instrText>
      </w:r>
      <w:r w:rsidRPr="00D62EE3">
        <w:rPr>
          <w:rFonts w:ascii="Times New Roman" w:eastAsia="Times New Roman" w:hAnsi="Times New Roman" w:cs="Times New Roman"/>
          <w:color w:val="2E74B5"/>
          <w:lang w:eastAsia="en-GB"/>
        </w:rPr>
        <w:fldChar w:fldCharType="separate"/>
      </w:r>
      <w:hyperlink w:anchor="_Toc527395145" w:history="1">
        <w:r w:rsidR="00D62EE3" w:rsidRPr="00D62EE3">
          <w:rPr>
            <w:rStyle w:val="Hypertextovodkaz"/>
            <w:rFonts w:ascii="Times New Roman" w:hAnsi="Times New Roman" w:cs="Times New Roman"/>
            <w:noProof/>
          </w:rPr>
          <w:t>Expozice: na pravidelném setkání Sóka Gakkai International-Česká republika</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_Toc527395145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8</w:t>
        </w:r>
        <w:r w:rsidR="00D62EE3" w:rsidRPr="00D62EE3">
          <w:rPr>
            <w:rFonts w:ascii="Times New Roman" w:hAnsi="Times New Roman" w:cs="Times New Roman"/>
            <w:noProof/>
          </w:rPr>
          <w:fldChar w:fldCharType="end"/>
        </w:r>
      </w:hyperlink>
    </w:p>
    <w:p w:rsidR="00D62EE3" w:rsidRPr="00D62EE3" w:rsidRDefault="00C20B74">
      <w:pPr>
        <w:pStyle w:val="Obsah1"/>
        <w:tabs>
          <w:tab w:val="right" w:leader="dot" w:pos="9062"/>
        </w:tabs>
        <w:rPr>
          <w:rFonts w:ascii="Times New Roman" w:eastAsiaTheme="minorEastAsia" w:hAnsi="Times New Roman" w:cs="Times New Roman"/>
          <w:noProof/>
          <w:kern w:val="0"/>
          <w:lang w:eastAsia="cs-CZ"/>
        </w:rPr>
      </w:pPr>
      <w:hyperlink w:anchor="_Toc527395146" w:history="1">
        <w:r w:rsidR="00D62EE3" w:rsidRPr="00D62EE3">
          <w:rPr>
            <w:rStyle w:val="Hypertextovodkaz"/>
            <w:rFonts w:ascii="Times New Roman" w:hAnsi="Times New Roman" w:cs="Times New Roman"/>
            <w:noProof/>
          </w:rPr>
          <w:t>Úvod: vztah materiální a nemateriální složky náboženství jako výzkumný problém</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_Toc527395146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9</w:t>
        </w:r>
        <w:r w:rsidR="00D62EE3" w:rsidRPr="00D62EE3">
          <w:rPr>
            <w:rFonts w:ascii="Times New Roman" w:hAnsi="Times New Roman" w:cs="Times New Roman"/>
            <w:noProof/>
          </w:rPr>
          <w:fldChar w:fldCharType="end"/>
        </w:r>
      </w:hyperlink>
    </w:p>
    <w:p w:rsidR="00D62EE3" w:rsidRPr="00D62EE3" w:rsidRDefault="00C20B74">
      <w:pPr>
        <w:pStyle w:val="Obsah1"/>
        <w:tabs>
          <w:tab w:val="right" w:leader="dot" w:pos="9062"/>
        </w:tabs>
        <w:rPr>
          <w:rFonts w:ascii="Times New Roman" w:eastAsiaTheme="minorEastAsia" w:hAnsi="Times New Roman" w:cs="Times New Roman"/>
          <w:noProof/>
          <w:kern w:val="0"/>
          <w:lang w:eastAsia="cs-CZ"/>
        </w:rPr>
      </w:pPr>
      <w:hyperlink w:anchor="_Toc527395147" w:history="1">
        <w:r w:rsidR="00D62EE3" w:rsidRPr="00D62EE3">
          <w:rPr>
            <w:rStyle w:val="Hypertextovodkaz"/>
            <w:rFonts w:ascii="Times New Roman" w:hAnsi="Times New Roman" w:cs="Times New Roman"/>
            <w:noProof/>
          </w:rPr>
          <w:t>Teoreticko-metodologická východiska diskuze o společenskovědním výzkumu náboženství</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_Toc527395147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19</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48" w:history="1">
        <w:r w:rsidR="00D62EE3" w:rsidRPr="00D62EE3">
          <w:rPr>
            <w:rStyle w:val="Hypertextovodkaz"/>
            <w:rFonts w:ascii="Times New Roman" w:hAnsi="Times New Roman" w:cs="Times New Roman"/>
            <w:noProof/>
          </w:rPr>
          <w:t>Náboženství jako doména odporující modernitě</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_Toc527395148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22</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49" w:history="1">
        <w:r w:rsidR="00D62EE3" w:rsidRPr="00D62EE3">
          <w:rPr>
            <w:rStyle w:val="Hypertextovodkaz"/>
            <w:rFonts w:ascii="Times New Roman" w:hAnsi="Times New Roman" w:cs="Times New Roman"/>
            <w:noProof/>
          </w:rPr>
          <w:t>Co je moderní?</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_Toc527395149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25</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0" w:history="1">
        <w:r w:rsidR="00D62EE3" w:rsidRPr="00D62EE3">
          <w:rPr>
            <w:rStyle w:val="Hypertextovodkaz"/>
            <w:rFonts w:ascii="Times New Roman" w:hAnsi="Times New Roman" w:cs="Times New Roman"/>
            <w:noProof/>
          </w:rPr>
          <w:t>Nová náboženská hnutí</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_Toc527395150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29</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1" w:history="1">
        <w:r w:rsidR="00D62EE3" w:rsidRPr="00D62EE3">
          <w:rPr>
            <w:rStyle w:val="Hypertextovodkaz"/>
            <w:rFonts w:ascii="Times New Roman" w:hAnsi="Times New Roman" w:cs="Times New Roman"/>
            <w:noProof/>
          </w:rPr>
          <w:t>Nové podoby buddhismu</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_Toc527395151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32</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2" w:history="1">
        <w:r w:rsidR="00D62EE3" w:rsidRPr="00D62EE3">
          <w:rPr>
            <w:rStyle w:val="Hypertextovodkaz"/>
            <w:rFonts w:ascii="Times New Roman" w:hAnsi="Times New Roman" w:cs="Times New Roman"/>
            <w:noProof/>
          </w:rPr>
          <w:t>Japonská nová náboženství</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_Toc527395152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37</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3" w:history="1">
        <w:r w:rsidR="00D62EE3" w:rsidRPr="00D62EE3">
          <w:rPr>
            <w:rStyle w:val="Hypertextovodkaz"/>
            <w:rFonts w:ascii="Times New Roman" w:hAnsi="Times New Roman" w:cs="Times New Roman"/>
            <w:noProof/>
          </w:rPr>
          <w:t>Sóka Gakkai International</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_Toc527395153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43</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4" w:history="1">
        <w:r w:rsidR="00D62EE3" w:rsidRPr="00D62EE3">
          <w:rPr>
            <w:rStyle w:val="Hypertextovodkaz"/>
            <w:rFonts w:ascii="Times New Roman" w:hAnsi="Times New Roman" w:cs="Times New Roman"/>
            <w:noProof/>
          </w:rPr>
          <w:t>Kritika modernity Johna Lawa</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_Toc527395154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48</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5" w:history="1">
        <w:r w:rsidR="00D62EE3" w:rsidRPr="00D62EE3">
          <w:rPr>
            <w:rStyle w:val="Hypertextovodkaz"/>
            <w:rFonts w:ascii="Times New Roman" w:hAnsi="Times New Roman" w:cs="Times New Roman"/>
            <w:noProof/>
          </w:rPr>
          <w:t>Timothy Fitzgerald a epistemologická past ve výzkumu náboženství</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_Toc527395155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52</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56" w:history="1">
        <w:r w:rsidR="00D62EE3" w:rsidRPr="00D62EE3">
          <w:rPr>
            <w:rStyle w:val="Hypertextovodkaz"/>
            <w:rFonts w:ascii="Times New Roman" w:hAnsi="Times New Roman" w:cs="Times New Roman"/>
            <w:noProof/>
          </w:rPr>
          <w:t>Kritika vznesená Bruno Latourem a návrh k řešení situace</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_Toc527395156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59</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57" w:history="1">
        <w:r w:rsidR="00D62EE3" w:rsidRPr="00D62EE3">
          <w:rPr>
            <w:rStyle w:val="Hypertextovodkaz"/>
            <w:rFonts w:ascii="Times New Roman" w:eastAsia="MS Mincho" w:hAnsi="Times New Roman" w:cs="Times New Roman"/>
            <w:noProof/>
          </w:rPr>
          <w:t>Přínos pro záměr práce a způsob řešení výzkumného problému</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_Toc527395157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65</w:t>
        </w:r>
        <w:r w:rsidR="00D62EE3" w:rsidRPr="00D62EE3">
          <w:rPr>
            <w:rFonts w:ascii="Times New Roman" w:hAnsi="Times New Roman" w:cs="Times New Roman"/>
            <w:noProof/>
          </w:rPr>
          <w:fldChar w:fldCharType="end"/>
        </w:r>
      </w:hyperlink>
    </w:p>
    <w:p w:rsidR="00D62EE3" w:rsidRPr="00D62EE3" w:rsidRDefault="00C20B74">
      <w:pPr>
        <w:pStyle w:val="Obsah1"/>
        <w:tabs>
          <w:tab w:val="right" w:leader="dot" w:pos="9062"/>
        </w:tabs>
        <w:rPr>
          <w:rFonts w:ascii="Times New Roman" w:eastAsiaTheme="minorEastAsia" w:hAnsi="Times New Roman" w:cs="Times New Roman"/>
          <w:noProof/>
          <w:kern w:val="0"/>
          <w:lang w:eastAsia="cs-CZ"/>
        </w:rPr>
      </w:pPr>
      <w:hyperlink w:anchor="_Toc527395158" w:history="1">
        <w:r w:rsidR="00D62EE3" w:rsidRPr="00D62EE3">
          <w:rPr>
            <w:rStyle w:val="Hypertextovodkaz"/>
            <w:rFonts w:ascii="Times New Roman" w:hAnsi="Times New Roman" w:cs="Times New Roman"/>
            <w:noProof/>
          </w:rPr>
          <w:t>Etnografická část: sociologické kolize a krize SGI</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_Toc527395158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72</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59" w:history="1">
        <w:r w:rsidR="00D62EE3" w:rsidRPr="00D62EE3">
          <w:rPr>
            <w:rStyle w:val="Hypertextovodkaz"/>
            <w:rFonts w:ascii="Times New Roman" w:hAnsi="Times New Roman" w:cs="Times New Roman"/>
            <w:noProof/>
          </w:rPr>
          <w:t>Co je Sóka Gakkai International</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_Toc527395159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72</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0" w:history="1">
        <w:r w:rsidR="00D62EE3" w:rsidRPr="00D62EE3">
          <w:rPr>
            <w:rStyle w:val="Hypertextovodkaz"/>
            <w:rFonts w:ascii="Times New Roman" w:hAnsi="Times New Roman" w:cs="Times New Roman"/>
            <w:noProof/>
          </w:rPr>
          <w:t>Rozmotávání zlatého klubíčka: Sóka Gakkai International-Česká republika</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_Toc527395160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83</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1" w:history="1">
        <w:r w:rsidR="00D62EE3" w:rsidRPr="00D62EE3">
          <w:rPr>
            <w:rStyle w:val="Hypertextovodkaz"/>
            <w:rFonts w:ascii="Times New Roman" w:hAnsi="Times New Roman" w:cs="Times New Roman"/>
            <w:i/>
            <w:iCs/>
            <w:noProof/>
          </w:rPr>
          <w:t>Kósen</w:t>
        </w:r>
        <w:r w:rsidR="00D62EE3" w:rsidRPr="00D62EE3">
          <w:rPr>
            <w:rStyle w:val="Hypertextovodkaz"/>
            <w:rFonts w:ascii="Times New Roman" w:hAnsi="Times New Roman" w:cs="Times New Roman"/>
            <w:noProof/>
          </w:rPr>
          <w:t xml:space="preserve"> </w:t>
        </w:r>
        <w:r w:rsidR="00D62EE3" w:rsidRPr="00D62EE3">
          <w:rPr>
            <w:rStyle w:val="Hypertextovodkaz"/>
            <w:rFonts w:ascii="Times New Roman" w:hAnsi="Times New Roman" w:cs="Times New Roman"/>
            <w:i/>
            <w:iCs/>
            <w:noProof/>
          </w:rPr>
          <w:t>rufu</w:t>
        </w:r>
        <w:r w:rsidR="00D62EE3" w:rsidRPr="00D62EE3">
          <w:rPr>
            <w:rStyle w:val="Hypertextovodkaz"/>
            <w:rFonts w:ascii="Times New Roman" w:hAnsi="Times New Roman" w:cs="Times New Roman"/>
            <w:noProof/>
          </w:rPr>
          <w:t xml:space="preserve"> pro Českou republiku jako síť nejistot</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_Toc527395161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91</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62" w:history="1">
        <w:r w:rsidR="00D62EE3" w:rsidRPr="00D62EE3">
          <w:rPr>
            <w:rStyle w:val="Hypertextovodkaz"/>
            <w:rFonts w:ascii="Times New Roman" w:hAnsi="Times New Roman" w:cs="Times New Roman"/>
            <w:noProof/>
          </w:rPr>
          <w:t>Materiální a nemateriální mody existence Ničirenova buddhismu: mikrovhled do chaosu</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_Toc527395162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95</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63" w:history="1">
        <w:r w:rsidR="00D62EE3" w:rsidRPr="00D62EE3">
          <w:rPr>
            <w:rStyle w:val="Hypertextovodkaz"/>
            <w:rFonts w:ascii="Times New Roman" w:hAnsi="Times New Roman" w:cs="Times New Roman"/>
            <w:i/>
            <w:iCs/>
            <w:noProof/>
          </w:rPr>
          <w:t>Daimoku</w:t>
        </w:r>
        <w:r w:rsidR="00D62EE3" w:rsidRPr="00D62EE3">
          <w:rPr>
            <w:rStyle w:val="Hypertextovodkaz"/>
            <w:rFonts w:ascii="Times New Roman" w:hAnsi="Times New Roman" w:cs="Times New Roman"/>
            <w:noProof/>
          </w:rPr>
          <w:t>: od slova k tělesnosti</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_Toc527395163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98</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4" w:history="1">
        <w:r w:rsidR="00D62EE3" w:rsidRPr="00D62EE3">
          <w:rPr>
            <w:rStyle w:val="Hypertextovodkaz"/>
            <w:rFonts w:ascii="Times New Roman" w:hAnsi="Times New Roman" w:cs="Times New Roman"/>
            <w:noProof/>
          </w:rPr>
          <w:t xml:space="preserve">Figurace </w:t>
        </w:r>
        <w:r w:rsidR="00D62EE3" w:rsidRPr="00D62EE3">
          <w:rPr>
            <w:rStyle w:val="Hypertextovodkaz"/>
            <w:rFonts w:ascii="Times New Roman" w:hAnsi="Times New Roman" w:cs="Times New Roman"/>
            <w:i/>
            <w:noProof/>
          </w:rPr>
          <w:t>daimoku</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_Toc527395164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99</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5" w:history="1">
        <w:r w:rsidR="00D62EE3" w:rsidRPr="00D62EE3">
          <w:rPr>
            <w:rStyle w:val="Hypertextovodkaz"/>
            <w:rFonts w:ascii="Times New Roman" w:hAnsi="Times New Roman" w:cs="Times New Roman"/>
            <w:noProof/>
          </w:rPr>
          <w:t xml:space="preserve">Ztělesnování </w:t>
        </w:r>
        <w:r w:rsidR="00D62EE3" w:rsidRPr="00D62EE3">
          <w:rPr>
            <w:rStyle w:val="Hypertextovodkaz"/>
            <w:rFonts w:ascii="Times New Roman" w:hAnsi="Times New Roman" w:cs="Times New Roman"/>
            <w:i/>
            <w:iCs/>
            <w:noProof/>
          </w:rPr>
          <w:t>daimoku</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_Toc527395165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103</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6" w:history="1">
        <w:r w:rsidR="00D62EE3" w:rsidRPr="00D62EE3">
          <w:rPr>
            <w:rStyle w:val="Hypertextovodkaz"/>
            <w:rFonts w:ascii="Times New Roman" w:hAnsi="Times New Roman" w:cs="Times New Roman"/>
            <w:i/>
            <w:iCs/>
            <w:noProof/>
          </w:rPr>
          <w:t>Daimoku</w:t>
        </w:r>
        <w:r w:rsidR="00D62EE3" w:rsidRPr="00D62EE3">
          <w:rPr>
            <w:rStyle w:val="Hypertextovodkaz"/>
            <w:rFonts w:ascii="Times New Roman" w:hAnsi="Times New Roman" w:cs="Times New Roman"/>
            <w:noProof/>
          </w:rPr>
          <w:t xml:space="preserve"> a formování komunity</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_Toc527395166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113</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67" w:history="1">
        <w:r w:rsidR="00D62EE3" w:rsidRPr="00D62EE3">
          <w:rPr>
            <w:rStyle w:val="Hypertextovodkaz"/>
            <w:rFonts w:ascii="Times New Roman" w:hAnsi="Times New Roman" w:cs="Times New Roman"/>
            <w:i/>
            <w:iCs/>
            <w:noProof/>
          </w:rPr>
          <w:t>Gohonzon</w:t>
        </w:r>
        <w:r w:rsidR="00D62EE3" w:rsidRPr="00D62EE3">
          <w:rPr>
            <w:rStyle w:val="Hypertextovodkaz"/>
            <w:rFonts w:ascii="Times New Roman" w:hAnsi="Times New Roman" w:cs="Times New Roman"/>
            <w:noProof/>
          </w:rPr>
          <w:t>: od materiálna k nemateriálnu</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_Toc527395167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124</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8" w:history="1">
        <w:r w:rsidR="00D62EE3" w:rsidRPr="00D62EE3">
          <w:rPr>
            <w:rStyle w:val="Hypertextovodkaz"/>
            <w:rFonts w:ascii="Times New Roman" w:hAnsi="Times New Roman" w:cs="Times New Roman"/>
            <w:noProof/>
          </w:rPr>
          <w:t xml:space="preserve">Figurace </w:t>
        </w:r>
        <w:r w:rsidR="00D62EE3" w:rsidRPr="00D62EE3">
          <w:rPr>
            <w:rStyle w:val="Hypertextovodkaz"/>
            <w:rFonts w:ascii="Times New Roman" w:hAnsi="Times New Roman" w:cs="Times New Roman"/>
            <w:i/>
            <w:iCs/>
            <w:noProof/>
          </w:rPr>
          <w:t xml:space="preserve">Gohonzonu </w:t>
        </w:r>
        <w:r w:rsidR="00D62EE3" w:rsidRPr="00D62EE3">
          <w:rPr>
            <w:rStyle w:val="Hypertextovodkaz"/>
            <w:rFonts w:ascii="Times New Roman" w:hAnsi="Times New Roman" w:cs="Times New Roman"/>
            <w:noProof/>
          </w:rPr>
          <w:t>a jeho reprodukce</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_Toc527395168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125</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69" w:history="1">
        <w:r w:rsidR="00D62EE3" w:rsidRPr="00D62EE3">
          <w:rPr>
            <w:rStyle w:val="Hypertextovodkaz"/>
            <w:rFonts w:ascii="Times New Roman" w:hAnsi="Times New Roman" w:cs="Times New Roman"/>
            <w:noProof/>
          </w:rPr>
          <w:t>Propojování prostorů a časů</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_Toc527395169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137</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70" w:history="1">
        <w:r w:rsidR="00D62EE3" w:rsidRPr="00D62EE3">
          <w:rPr>
            <w:rStyle w:val="Hypertextovodkaz"/>
            <w:rFonts w:ascii="Times New Roman" w:hAnsi="Times New Roman" w:cs="Times New Roman"/>
            <w:noProof/>
          </w:rPr>
          <w:t>Diskurzivní stabilita: ʽ</w:t>
        </w:r>
        <w:r w:rsidR="00D62EE3" w:rsidRPr="00D62EE3">
          <w:rPr>
            <w:rStyle w:val="Hypertextovodkaz"/>
            <w:rFonts w:ascii="Times New Roman" w:hAnsi="Times New Roman" w:cs="Times New Roman"/>
            <w:i/>
            <w:noProof/>
          </w:rPr>
          <w:t>Gohonzon</w:t>
        </w:r>
        <w:r w:rsidR="00D62EE3" w:rsidRPr="00D62EE3">
          <w:rPr>
            <w:rStyle w:val="Hypertextovodkaz"/>
            <w:rFonts w:ascii="Times New Roman" w:hAnsi="Times New Roman" w:cs="Times New Roman"/>
            <w:noProof/>
          </w:rPr>
          <w:t xml:space="preserve"> jako zrcadloʼ</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_Toc527395170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154</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71" w:history="1">
        <w:r w:rsidR="00D62EE3" w:rsidRPr="00D62EE3">
          <w:rPr>
            <w:rStyle w:val="Hypertextovodkaz"/>
            <w:rFonts w:ascii="Times New Roman" w:hAnsi="Times New Roman" w:cs="Times New Roman"/>
            <w:noProof/>
          </w:rPr>
          <w:t xml:space="preserve">Myslet SGI skrze </w:t>
        </w:r>
        <w:r w:rsidR="00D62EE3" w:rsidRPr="00D62EE3">
          <w:rPr>
            <w:rStyle w:val="Hypertextovodkaz"/>
            <w:rFonts w:ascii="Times New Roman" w:hAnsi="Times New Roman" w:cs="Times New Roman"/>
            <w:i/>
            <w:noProof/>
          </w:rPr>
          <w:t>Gohonzon</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_Toc527395171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162</w:t>
        </w:r>
        <w:r w:rsidR="00D62EE3" w:rsidRPr="00D62EE3">
          <w:rPr>
            <w:rFonts w:ascii="Times New Roman" w:hAnsi="Times New Roman" w:cs="Times New Roman"/>
            <w:noProof/>
          </w:rPr>
          <w:fldChar w:fldCharType="end"/>
        </w:r>
      </w:hyperlink>
    </w:p>
    <w:p w:rsidR="00D62EE3" w:rsidRPr="00D62EE3" w:rsidRDefault="00C20B74">
      <w:pPr>
        <w:pStyle w:val="Obsah3"/>
        <w:tabs>
          <w:tab w:val="right" w:leader="dot" w:pos="9062"/>
        </w:tabs>
        <w:rPr>
          <w:rFonts w:ascii="Times New Roman" w:eastAsiaTheme="minorEastAsia" w:hAnsi="Times New Roman" w:cs="Times New Roman"/>
          <w:noProof/>
          <w:kern w:val="0"/>
          <w:lang w:eastAsia="cs-CZ"/>
        </w:rPr>
      </w:pPr>
      <w:hyperlink w:anchor="_Toc527395172" w:history="1">
        <w:r w:rsidR="00D62EE3" w:rsidRPr="00D62EE3">
          <w:rPr>
            <w:rStyle w:val="Hypertextovodkaz"/>
            <w:rFonts w:ascii="Times New Roman" w:hAnsi="Times New Roman" w:cs="Times New Roman"/>
            <w:i/>
            <w:noProof/>
          </w:rPr>
          <w:t>Lidská revoluce</w:t>
        </w:r>
        <w:r w:rsidR="00D62EE3" w:rsidRPr="00D62EE3">
          <w:rPr>
            <w:rStyle w:val="Hypertextovodkaz"/>
            <w:rFonts w:ascii="Times New Roman" w:hAnsi="Times New Roman" w:cs="Times New Roman"/>
            <w:noProof/>
          </w:rPr>
          <w:t xml:space="preserve"> a jiné nejistoty</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_Toc527395172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164</w:t>
        </w:r>
        <w:r w:rsidR="00D62EE3" w:rsidRPr="00D62EE3">
          <w:rPr>
            <w:rFonts w:ascii="Times New Roman" w:hAnsi="Times New Roman" w:cs="Times New Roman"/>
            <w:noProof/>
          </w:rPr>
          <w:fldChar w:fldCharType="end"/>
        </w:r>
      </w:hyperlink>
    </w:p>
    <w:p w:rsidR="00D62EE3" w:rsidRPr="00D62EE3" w:rsidRDefault="00C20B74">
      <w:pPr>
        <w:pStyle w:val="Obsah1"/>
        <w:tabs>
          <w:tab w:val="right" w:leader="dot" w:pos="9062"/>
        </w:tabs>
        <w:rPr>
          <w:rFonts w:ascii="Times New Roman" w:eastAsiaTheme="minorEastAsia" w:hAnsi="Times New Roman" w:cs="Times New Roman"/>
          <w:noProof/>
          <w:kern w:val="0"/>
          <w:lang w:eastAsia="cs-CZ"/>
        </w:rPr>
      </w:pPr>
      <w:hyperlink w:anchor="_Toc527395173" w:history="1">
        <w:r w:rsidR="00D62EE3" w:rsidRPr="00D62EE3">
          <w:rPr>
            <w:rStyle w:val="Hypertextovodkaz"/>
            <w:rFonts w:ascii="Times New Roman" w:hAnsi="Times New Roman" w:cs="Times New Roman"/>
            <w:noProof/>
          </w:rPr>
          <w:t>Závěr bez katarze</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_Toc527395173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181</w:t>
        </w:r>
        <w:r w:rsidR="00D62EE3" w:rsidRPr="00D62EE3">
          <w:rPr>
            <w:rFonts w:ascii="Times New Roman" w:hAnsi="Times New Roman" w:cs="Times New Roman"/>
            <w:noProof/>
          </w:rPr>
          <w:fldChar w:fldCharType="end"/>
        </w:r>
      </w:hyperlink>
    </w:p>
    <w:p w:rsidR="00D62EE3" w:rsidRPr="00D62EE3" w:rsidRDefault="00C20B74">
      <w:pPr>
        <w:pStyle w:val="Obsah2"/>
        <w:tabs>
          <w:tab w:val="right" w:leader="dot" w:pos="9062"/>
        </w:tabs>
        <w:rPr>
          <w:rFonts w:ascii="Times New Roman" w:eastAsiaTheme="minorEastAsia" w:hAnsi="Times New Roman" w:cs="Times New Roman"/>
          <w:noProof/>
          <w:kern w:val="0"/>
          <w:lang w:eastAsia="cs-CZ"/>
        </w:rPr>
      </w:pPr>
      <w:hyperlink w:anchor="_Toc527395174" w:history="1">
        <w:r w:rsidR="00D62EE3" w:rsidRPr="00D62EE3">
          <w:rPr>
            <w:rStyle w:val="Hypertextovodkaz"/>
            <w:rFonts w:ascii="Times New Roman" w:eastAsia="Times New Roman" w:hAnsi="Times New Roman" w:cs="Times New Roman"/>
            <w:noProof/>
          </w:rPr>
          <w:t>K pátému bodu nejistot: o sepisování riskantních zpráv ve skromné sociologii náboženství</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_Toc527395174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181</w:t>
        </w:r>
        <w:r w:rsidR="00D62EE3" w:rsidRPr="00D62EE3">
          <w:rPr>
            <w:rFonts w:ascii="Times New Roman" w:hAnsi="Times New Roman" w:cs="Times New Roman"/>
            <w:noProof/>
          </w:rPr>
          <w:fldChar w:fldCharType="end"/>
        </w:r>
      </w:hyperlink>
    </w:p>
    <w:p w:rsidR="00D62EE3" w:rsidRPr="00D62EE3" w:rsidRDefault="00C20B74">
      <w:pPr>
        <w:pStyle w:val="Obsah1"/>
        <w:tabs>
          <w:tab w:val="right" w:leader="dot" w:pos="9062"/>
        </w:tabs>
        <w:rPr>
          <w:rFonts w:ascii="Times New Roman" w:eastAsiaTheme="minorEastAsia" w:hAnsi="Times New Roman" w:cs="Times New Roman"/>
          <w:noProof/>
          <w:kern w:val="0"/>
          <w:lang w:eastAsia="cs-CZ"/>
        </w:rPr>
      </w:pPr>
      <w:hyperlink w:anchor="_Toc527395175" w:history="1">
        <w:r w:rsidR="00D62EE3" w:rsidRPr="00D62EE3">
          <w:rPr>
            <w:rStyle w:val="Hypertextovodkaz"/>
            <w:rFonts w:ascii="Times New Roman" w:hAnsi="Times New Roman" w:cs="Times New Roman"/>
            <w:noProof/>
          </w:rPr>
          <w:t>Seznam literatury a zdrojů</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_Toc527395175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189</w:t>
        </w:r>
        <w:r w:rsidR="00D62EE3" w:rsidRPr="00D62EE3">
          <w:rPr>
            <w:rFonts w:ascii="Times New Roman" w:hAnsi="Times New Roman" w:cs="Times New Roman"/>
            <w:noProof/>
          </w:rPr>
          <w:fldChar w:fldCharType="end"/>
        </w:r>
      </w:hyperlink>
    </w:p>
    <w:p w:rsidR="00D62EE3" w:rsidRPr="00D62EE3" w:rsidRDefault="00C20B74">
      <w:pPr>
        <w:pStyle w:val="Obsah1"/>
        <w:tabs>
          <w:tab w:val="right" w:leader="dot" w:pos="9062"/>
        </w:tabs>
        <w:rPr>
          <w:rFonts w:ascii="Times New Roman" w:eastAsiaTheme="minorEastAsia" w:hAnsi="Times New Roman" w:cs="Times New Roman"/>
          <w:noProof/>
          <w:kern w:val="0"/>
          <w:lang w:eastAsia="cs-CZ"/>
        </w:rPr>
      </w:pPr>
      <w:hyperlink w:anchor="_Toc527395176" w:history="1">
        <w:r w:rsidR="00D62EE3" w:rsidRPr="00D62EE3">
          <w:rPr>
            <w:rStyle w:val="Hypertextovodkaz"/>
            <w:rFonts w:ascii="Times New Roman" w:hAnsi="Times New Roman" w:cs="Times New Roman"/>
            <w:noProof/>
          </w:rPr>
          <w:t>Přílohy</w:t>
        </w:r>
        <w:r w:rsidR="00D62EE3" w:rsidRPr="00D62EE3">
          <w:rPr>
            <w:rFonts w:ascii="Times New Roman" w:hAnsi="Times New Roman" w:cs="Times New Roman"/>
            <w:noProof/>
          </w:rPr>
          <w:tab/>
        </w:r>
        <w:r w:rsidR="00D62EE3" w:rsidRPr="00D62EE3">
          <w:rPr>
            <w:rFonts w:ascii="Times New Roman" w:hAnsi="Times New Roman" w:cs="Times New Roman"/>
            <w:noProof/>
          </w:rPr>
          <w:fldChar w:fldCharType="begin"/>
        </w:r>
        <w:r w:rsidR="00D62EE3" w:rsidRPr="00D62EE3">
          <w:rPr>
            <w:rFonts w:ascii="Times New Roman" w:hAnsi="Times New Roman" w:cs="Times New Roman"/>
            <w:noProof/>
          </w:rPr>
          <w:instrText xml:space="preserve"> PAGEREF _Toc527395176 \h </w:instrText>
        </w:r>
        <w:r w:rsidR="00D62EE3" w:rsidRPr="00D62EE3">
          <w:rPr>
            <w:rFonts w:ascii="Times New Roman" w:hAnsi="Times New Roman" w:cs="Times New Roman"/>
            <w:noProof/>
          </w:rPr>
        </w:r>
        <w:r w:rsidR="00D62EE3" w:rsidRPr="00D62EE3">
          <w:rPr>
            <w:rFonts w:ascii="Times New Roman" w:hAnsi="Times New Roman" w:cs="Times New Roman"/>
            <w:noProof/>
          </w:rPr>
          <w:fldChar w:fldCharType="separate"/>
        </w:r>
        <w:r w:rsidR="00CE22E5">
          <w:rPr>
            <w:rFonts w:ascii="Times New Roman" w:hAnsi="Times New Roman" w:cs="Times New Roman"/>
            <w:noProof/>
          </w:rPr>
          <w:t>203</w:t>
        </w:r>
        <w:r w:rsidR="00D62EE3" w:rsidRPr="00D62EE3">
          <w:rPr>
            <w:rFonts w:ascii="Times New Roman" w:hAnsi="Times New Roman" w:cs="Times New Roman"/>
            <w:noProof/>
          </w:rPr>
          <w:fldChar w:fldCharType="end"/>
        </w:r>
      </w:hyperlink>
    </w:p>
    <w:p w:rsidR="00912F04" w:rsidRDefault="00450074">
      <w:pPr>
        <w:pStyle w:val="Standard"/>
      </w:pPr>
      <w:r w:rsidRPr="00D62EE3">
        <w:rPr>
          <w:rFonts w:ascii="Times New Roman" w:hAnsi="Times New Roman" w:cs="Times New Roman"/>
        </w:rPr>
        <w:fldChar w:fldCharType="end"/>
      </w:r>
    </w:p>
    <w:p w:rsidR="00912F04" w:rsidRDefault="00450074">
      <w:pPr>
        <w:pStyle w:val="Nadpis1"/>
        <w:pageBreakBefore/>
        <w:spacing w:before="0" w:after="240"/>
        <w:rPr>
          <w:lang w:val="cs-CZ"/>
        </w:rPr>
      </w:pPr>
      <w:bookmarkStart w:id="4" w:name="_Toc527395145"/>
      <w:r>
        <w:rPr>
          <w:lang w:val="cs-CZ"/>
        </w:rPr>
        <w:lastRenderedPageBreak/>
        <w:t>Expozice: na pravidelném setkání Sóka Gakkai International-Česká republika</w:t>
      </w:r>
      <w:bookmarkEnd w:id="0"/>
      <w:bookmarkEnd w:id="1"/>
      <w:bookmarkEnd w:id="3"/>
      <w:bookmarkEnd w:id="4"/>
    </w:p>
    <w:p w:rsidR="00912F04" w:rsidRDefault="00450074">
      <w:pPr>
        <w:pStyle w:val="Standard"/>
        <w:spacing w:line="360" w:lineRule="auto"/>
        <w:jc w:val="both"/>
      </w:pPr>
      <w:r>
        <w:rPr>
          <w:rFonts w:ascii="Times New Roman" w:hAnsi="Times New Roman"/>
          <w:sz w:val="24"/>
          <w:szCs w:val="24"/>
          <w:lang w:val="cs-CZ"/>
        </w:rPr>
        <w:t xml:space="preserve">Je horký letní den uprostřed léta a lidé se scházejí v pražském </w:t>
      </w:r>
      <w:r>
        <w:rPr>
          <w:rFonts w:ascii="Times New Roman" w:hAnsi="Times New Roman"/>
          <w:i/>
          <w:sz w:val="24"/>
          <w:szCs w:val="24"/>
          <w:lang w:val="cs-CZ"/>
        </w:rPr>
        <w:t>kaikanu</w:t>
      </w:r>
      <w:r>
        <w:rPr>
          <w:rFonts w:ascii="Times New Roman" w:hAnsi="Times New Roman"/>
          <w:sz w:val="24"/>
          <w:szCs w:val="24"/>
          <w:lang w:val="cs-CZ"/>
        </w:rPr>
        <w:t xml:space="preserve">, centru sloužícímu </w:t>
      </w:r>
      <w:r w:rsidR="00576684">
        <w:rPr>
          <w:rFonts w:ascii="Times New Roman" w:hAnsi="Times New Roman"/>
          <w:sz w:val="24"/>
          <w:szCs w:val="24"/>
          <w:lang w:val="cs-CZ"/>
        </w:rPr>
        <w:t xml:space="preserve">          </w:t>
      </w:r>
      <w:r>
        <w:rPr>
          <w:rFonts w:ascii="Times New Roman" w:hAnsi="Times New Roman"/>
          <w:sz w:val="24"/>
          <w:szCs w:val="24"/>
          <w:lang w:val="cs-CZ"/>
        </w:rPr>
        <w:t xml:space="preserve">ke shromažďování členů postaveném roku 2012, které je současně jediným oficiálním místem setkávání Sóka Gakkai International v Česku (SGI-ČR). Jako každou první neděli v měsíci </w:t>
      </w:r>
      <w:r w:rsidR="00576684">
        <w:rPr>
          <w:rFonts w:ascii="Times New Roman" w:hAnsi="Times New Roman"/>
          <w:sz w:val="24"/>
          <w:szCs w:val="24"/>
          <w:lang w:val="cs-CZ"/>
        </w:rPr>
        <w:t xml:space="preserve">      </w:t>
      </w:r>
      <w:r>
        <w:rPr>
          <w:rFonts w:ascii="Times New Roman" w:hAnsi="Times New Roman"/>
          <w:sz w:val="24"/>
          <w:szCs w:val="24"/>
          <w:lang w:val="cs-CZ"/>
        </w:rPr>
        <w:t xml:space="preserve">se zde lidé sdružují, aby společně recitovali z textu </w:t>
      </w:r>
      <w:r>
        <w:rPr>
          <w:rFonts w:ascii="Times New Roman" w:hAnsi="Times New Roman"/>
          <w:i/>
          <w:sz w:val="24"/>
          <w:szCs w:val="24"/>
          <w:lang w:val="cs-CZ"/>
        </w:rPr>
        <w:t>Lotosové sútry</w:t>
      </w:r>
      <w:r>
        <w:rPr>
          <w:rFonts w:ascii="Times New Roman" w:hAnsi="Times New Roman"/>
          <w:sz w:val="24"/>
          <w:szCs w:val="24"/>
          <w:lang w:val="cs-CZ"/>
        </w:rPr>
        <w:t xml:space="preserve"> a sdíleli prožitky spojené s buddhistickou praxí.  Miko, manželka vedoucího SGI-ČR, která se provdala a přistěhovala </w:t>
      </w:r>
      <w:r w:rsidR="00576684">
        <w:rPr>
          <w:rFonts w:ascii="Times New Roman" w:hAnsi="Times New Roman"/>
          <w:sz w:val="24"/>
          <w:szCs w:val="24"/>
          <w:lang w:val="cs-CZ"/>
        </w:rPr>
        <w:t xml:space="preserve"> </w:t>
      </w:r>
      <w:r>
        <w:rPr>
          <w:rFonts w:ascii="Times New Roman" w:hAnsi="Times New Roman"/>
          <w:sz w:val="24"/>
          <w:szCs w:val="24"/>
          <w:lang w:val="cs-CZ"/>
        </w:rPr>
        <w:t xml:space="preserve">do Československa v 80. letech, vítá každého nově příchozího u vstupních dveří. Opakující </w:t>
      </w:r>
      <w:r w:rsidR="00576684">
        <w:rPr>
          <w:rFonts w:ascii="Times New Roman" w:hAnsi="Times New Roman"/>
          <w:sz w:val="24"/>
          <w:szCs w:val="24"/>
          <w:lang w:val="cs-CZ"/>
        </w:rPr>
        <w:t xml:space="preserve">     </w:t>
      </w:r>
      <w:r>
        <w:rPr>
          <w:rFonts w:ascii="Times New Roman" w:hAnsi="Times New Roman"/>
          <w:sz w:val="24"/>
          <w:szCs w:val="24"/>
          <w:lang w:val="cs-CZ"/>
        </w:rPr>
        <w:t xml:space="preserve">se fráze </w:t>
      </w:r>
      <w:r>
        <w:rPr>
          <w:rFonts w:ascii="Times New Roman" w:hAnsi="Times New Roman"/>
          <w:i/>
          <w:sz w:val="24"/>
          <w:szCs w:val="24"/>
          <w:lang w:val="cs-CZ"/>
        </w:rPr>
        <w:t xml:space="preserve">Nam mjóhó renge kjó, </w:t>
      </w:r>
      <w:r>
        <w:rPr>
          <w:rFonts w:ascii="Times New Roman" w:hAnsi="Times New Roman"/>
          <w:sz w:val="24"/>
          <w:szCs w:val="24"/>
          <w:lang w:val="cs-CZ"/>
        </w:rPr>
        <w:t xml:space="preserve">jejímž prostřednictvím se jedinec oddává učení </w:t>
      </w:r>
      <w:r>
        <w:rPr>
          <w:rFonts w:ascii="Times New Roman" w:hAnsi="Times New Roman"/>
          <w:i/>
          <w:sz w:val="24"/>
          <w:szCs w:val="24"/>
          <w:lang w:val="cs-CZ"/>
        </w:rPr>
        <w:t>Lotosové sútry</w:t>
      </w:r>
      <w:r>
        <w:rPr>
          <w:rFonts w:ascii="Times New Roman" w:hAnsi="Times New Roman"/>
          <w:sz w:val="24"/>
          <w:szCs w:val="24"/>
          <w:lang w:val="cs-CZ"/>
        </w:rPr>
        <w:t>, naplňuje prostor</w:t>
      </w:r>
      <w:r>
        <w:rPr>
          <w:rFonts w:ascii="Times New Roman" w:hAnsi="Times New Roman"/>
          <w:i/>
          <w:sz w:val="24"/>
          <w:szCs w:val="24"/>
          <w:lang w:val="cs-CZ"/>
        </w:rPr>
        <w:t xml:space="preserve"> kaikanu.</w:t>
      </w:r>
      <w:r>
        <w:rPr>
          <w:rFonts w:ascii="Times New Roman" w:hAnsi="Times New Roman"/>
          <w:sz w:val="24"/>
          <w:szCs w:val="24"/>
          <w:lang w:val="cs-CZ"/>
        </w:rPr>
        <w:t xml:space="preserve"> Ten sestává prakticky z jednoho pokoje s předsíní, jenž se nachází </w:t>
      </w:r>
      <w:r w:rsidR="00576684">
        <w:rPr>
          <w:rFonts w:ascii="Times New Roman" w:hAnsi="Times New Roman"/>
          <w:sz w:val="24"/>
          <w:szCs w:val="24"/>
          <w:lang w:val="cs-CZ"/>
        </w:rPr>
        <w:t xml:space="preserve">    </w:t>
      </w:r>
      <w:r>
        <w:rPr>
          <w:rFonts w:ascii="Times New Roman" w:hAnsi="Times New Roman"/>
          <w:sz w:val="24"/>
          <w:szCs w:val="24"/>
          <w:lang w:val="cs-CZ"/>
        </w:rPr>
        <w:t xml:space="preserve">s v činžovním domě z přelomu 19. a 20. století. Přítomný je také Boris, vedoucí české větve SGI, a Miloš, dlouholetý člen, který v období komunismu emigroval z Československa </w:t>
      </w:r>
      <w:r w:rsidR="00576684">
        <w:rPr>
          <w:rFonts w:ascii="Times New Roman" w:hAnsi="Times New Roman"/>
          <w:sz w:val="24"/>
          <w:szCs w:val="24"/>
          <w:lang w:val="cs-CZ"/>
        </w:rPr>
        <w:t xml:space="preserve">             </w:t>
      </w:r>
      <w:r>
        <w:rPr>
          <w:rFonts w:ascii="Times New Roman" w:hAnsi="Times New Roman"/>
          <w:sz w:val="24"/>
          <w:szCs w:val="24"/>
          <w:lang w:val="cs-CZ"/>
        </w:rPr>
        <w:t xml:space="preserve">do Spojených států, kde se začal věnovat buddhismu, aby se v roce 2006 znovu vrátil, </w:t>
      </w:r>
      <w:r w:rsidR="00243D17">
        <w:rPr>
          <w:rFonts w:ascii="Times New Roman" w:hAnsi="Times New Roman"/>
          <w:sz w:val="24"/>
          <w:szCs w:val="24"/>
          <w:lang w:val="cs-CZ"/>
        </w:rPr>
        <w:t xml:space="preserve">          </w:t>
      </w:r>
      <w:r>
        <w:rPr>
          <w:rFonts w:ascii="Times New Roman" w:hAnsi="Times New Roman"/>
          <w:sz w:val="24"/>
          <w:szCs w:val="24"/>
          <w:lang w:val="cs-CZ"/>
        </w:rPr>
        <w:t xml:space="preserve">tehdy již do České republiky. Vpředu pokoje je umístěn video přehrávač, oficiální vlajka SGI, zarámovaná fotografie současného prezidenta SGI Daisaku Ikedy a několik dalších fotografií japonské přírody (příloha č. 1). Zvuk repetitivně recitované fráze </w:t>
      </w:r>
      <w:r>
        <w:rPr>
          <w:rFonts w:ascii="Times New Roman" w:hAnsi="Times New Roman"/>
          <w:i/>
          <w:sz w:val="24"/>
          <w:szCs w:val="24"/>
          <w:lang w:val="cs-CZ"/>
        </w:rPr>
        <w:t>Nam mjóhó renge kjó</w:t>
      </w:r>
      <w:r>
        <w:rPr>
          <w:rFonts w:ascii="Times New Roman" w:hAnsi="Times New Roman"/>
          <w:sz w:val="24"/>
          <w:szCs w:val="24"/>
          <w:lang w:val="cs-CZ"/>
        </w:rPr>
        <w:t xml:space="preserve"> rozkmitává teplý vzduch v přízemním pokoji. Na žaluziích v oknech se odráží nohy kolemjdoucích postav. Setkání ještě nebylo zahájeno. V</w:t>
      </w:r>
      <w:r>
        <w:rPr>
          <w:rFonts w:ascii="Times New Roman" w:hAnsi="Times New Roman"/>
          <w:i/>
          <w:sz w:val="24"/>
          <w:szCs w:val="24"/>
          <w:lang w:val="cs-CZ"/>
        </w:rPr>
        <w:t> kaikanu</w:t>
      </w:r>
      <w:r>
        <w:rPr>
          <w:rFonts w:ascii="Times New Roman" w:hAnsi="Times New Roman"/>
          <w:sz w:val="24"/>
          <w:szCs w:val="24"/>
          <w:lang w:val="cs-CZ"/>
        </w:rPr>
        <w:t xml:space="preserve"> se nachází skupina 8 lidí, většinou japonského původu. Všichni společně recitují a čelem při tom směřují ke </w:t>
      </w:r>
      <w:r>
        <w:rPr>
          <w:rFonts w:ascii="Times New Roman" w:hAnsi="Times New Roman"/>
          <w:i/>
          <w:sz w:val="24"/>
          <w:szCs w:val="24"/>
          <w:lang w:val="cs-CZ"/>
        </w:rPr>
        <w:t>Gohonzonu</w:t>
      </w:r>
      <w:r>
        <w:rPr>
          <w:rFonts w:ascii="Times New Roman" w:hAnsi="Times New Roman"/>
          <w:sz w:val="24"/>
          <w:szCs w:val="24"/>
          <w:lang w:val="cs-CZ"/>
        </w:rPr>
        <w:t xml:space="preserve"> – oltáři uchovávajícímu kopii posvátného svitku sepsaného ve 13. století japonským buddhistickým mnichem Ničirenem Daišóninem. Byl to on, kdo považoval </w:t>
      </w:r>
      <w:r>
        <w:rPr>
          <w:rFonts w:ascii="Times New Roman" w:hAnsi="Times New Roman"/>
          <w:i/>
          <w:sz w:val="24"/>
          <w:szCs w:val="24"/>
          <w:lang w:val="cs-CZ"/>
        </w:rPr>
        <w:t>Lotosovou sútru</w:t>
      </w:r>
      <w:r>
        <w:rPr>
          <w:rFonts w:ascii="Times New Roman" w:hAnsi="Times New Roman"/>
          <w:sz w:val="24"/>
          <w:szCs w:val="24"/>
          <w:lang w:val="cs-CZ"/>
        </w:rPr>
        <w:t xml:space="preserve"> </w:t>
      </w:r>
      <w:r w:rsidR="00576684">
        <w:rPr>
          <w:rFonts w:ascii="Times New Roman" w:hAnsi="Times New Roman"/>
          <w:sz w:val="24"/>
          <w:szCs w:val="24"/>
          <w:lang w:val="cs-CZ"/>
        </w:rPr>
        <w:t xml:space="preserve">   </w:t>
      </w:r>
      <w:r>
        <w:rPr>
          <w:rFonts w:ascii="Times New Roman" w:hAnsi="Times New Roman"/>
          <w:sz w:val="24"/>
          <w:szCs w:val="24"/>
          <w:lang w:val="cs-CZ"/>
        </w:rPr>
        <w:t xml:space="preserve">za nejzásadnější buddhistický text, jehož hlavním a revolučním poselstvím byla zpráva </w:t>
      </w:r>
      <w:r w:rsidR="00576684">
        <w:rPr>
          <w:rFonts w:ascii="Times New Roman" w:hAnsi="Times New Roman"/>
          <w:sz w:val="24"/>
          <w:szCs w:val="24"/>
          <w:lang w:val="cs-CZ"/>
        </w:rPr>
        <w:t xml:space="preserve">                </w:t>
      </w:r>
      <w:r>
        <w:rPr>
          <w:rFonts w:ascii="Times New Roman" w:hAnsi="Times New Roman"/>
          <w:sz w:val="24"/>
          <w:szCs w:val="24"/>
          <w:lang w:val="cs-CZ"/>
        </w:rPr>
        <w:t xml:space="preserve">o možnosti dosáhnout probuzení již v tomto životě, a to nehledě na pohlaví, rasu či společenský status jedince. Pro členy SGI </w:t>
      </w:r>
      <w:r>
        <w:rPr>
          <w:rFonts w:ascii="Times New Roman" w:hAnsi="Times New Roman"/>
          <w:i/>
          <w:sz w:val="24"/>
          <w:szCs w:val="24"/>
          <w:lang w:val="cs-CZ"/>
        </w:rPr>
        <w:t>Gohonzon</w:t>
      </w:r>
      <w:r>
        <w:rPr>
          <w:rFonts w:ascii="Times New Roman" w:hAnsi="Times New Roman"/>
          <w:sz w:val="24"/>
          <w:szCs w:val="24"/>
          <w:lang w:val="cs-CZ"/>
        </w:rPr>
        <w:t xml:space="preserve"> představuje předmět nejvyšší úcty a nástroj duchovního cvičení (rocham2010, 2014).  Posvátný svitek uvnitř oltáře, jehož dvířka se otvírají výhradně v době recitování a společných setkání, nese poselství vepsané čínskými a sanskrtskými znaky. Má mít moc aktivovat latentní buddhovský potenciál spočívající v každém jedinci. Není to ovšem pouze za účelem dosažení buddhovství, že členové SGI recitují dvakrát denně </w:t>
      </w:r>
      <w:r w:rsidR="00576684">
        <w:rPr>
          <w:rFonts w:ascii="Times New Roman" w:hAnsi="Times New Roman"/>
          <w:sz w:val="24"/>
          <w:szCs w:val="24"/>
          <w:lang w:val="cs-CZ"/>
        </w:rPr>
        <w:t xml:space="preserve">              </w:t>
      </w:r>
      <w:r>
        <w:rPr>
          <w:rFonts w:ascii="Times New Roman" w:hAnsi="Times New Roman"/>
          <w:sz w:val="24"/>
          <w:szCs w:val="24"/>
          <w:lang w:val="cs-CZ"/>
        </w:rPr>
        <w:t xml:space="preserve">před </w:t>
      </w:r>
      <w:r>
        <w:rPr>
          <w:rFonts w:ascii="Times New Roman" w:hAnsi="Times New Roman"/>
          <w:i/>
          <w:iCs/>
          <w:sz w:val="24"/>
          <w:szCs w:val="24"/>
          <w:lang w:val="cs-CZ"/>
        </w:rPr>
        <w:t>Gohonzonem</w:t>
      </w:r>
      <w:r>
        <w:rPr>
          <w:rFonts w:ascii="Times New Roman" w:hAnsi="Times New Roman"/>
          <w:sz w:val="24"/>
          <w:szCs w:val="24"/>
          <w:lang w:val="cs-CZ"/>
        </w:rPr>
        <w:t xml:space="preserve"> umístěným v jejich domovech nebo </w:t>
      </w:r>
      <w:r>
        <w:rPr>
          <w:rFonts w:ascii="Times New Roman" w:hAnsi="Times New Roman"/>
          <w:i/>
          <w:iCs/>
          <w:sz w:val="24"/>
          <w:szCs w:val="24"/>
          <w:lang w:val="cs-CZ"/>
        </w:rPr>
        <w:t>kaikanu</w:t>
      </w:r>
      <w:r>
        <w:rPr>
          <w:rFonts w:ascii="Times New Roman" w:hAnsi="Times New Roman"/>
          <w:sz w:val="24"/>
          <w:szCs w:val="24"/>
          <w:lang w:val="cs-CZ"/>
        </w:rPr>
        <w:t>…</w:t>
      </w:r>
    </w:p>
    <w:p w:rsidR="00912F04" w:rsidRDefault="00450074">
      <w:pPr>
        <w:pStyle w:val="Standard"/>
        <w:spacing w:line="360" w:lineRule="auto"/>
        <w:ind w:firstLine="709"/>
        <w:jc w:val="both"/>
      </w:pPr>
      <w:r>
        <w:rPr>
          <w:rFonts w:ascii="Times New Roman" w:hAnsi="Times New Roman"/>
          <w:sz w:val="24"/>
          <w:szCs w:val="24"/>
          <w:lang w:val="cs-CZ"/>
        </w:rPr>
        <w:t xml:space="preserve">Obrázek, kterého se mi dostává při mé návštěvě pražského </w:t>
      </w:r>
      <w:r>
        <w:rPr>
          <w:rFonts w:ascii="Times New Roman" w:hAnsi="Times New Roman"/>
          <w:i/>
          <w:sz w:val="24"/>
          <w:szCs w:val="24"/>
          <w:lang w:val="cs-CZ"/>
        </w:rPr>
        <w:t>kaikanu</w:t>
      </w:r>
      <w:r>
        <w:rPr>
          <w:rFonts w:ascii="Times New Roman" w:hAnsi="Times New Roman"/>
          <w:sz w:val="24"/>
          <w:szCs w:val="24"/>
          <w:lang w:val="cs-CZ"/>
        </w:rPr>
        <w:t xml:space="preserve">, není v prostředí Česka nijak běžný. Na první pohled si návštěvník povšimne, že je skupina z velké části složena z japonských členů, a také zbytek členů pochází z etnicky různorodého prostředí, což ji odlišuje </w:t>
      </w:r>
      <w:r>
        <w:rPr>
          <w:rFonts w:ascii="Times New Roman" w:hAnsi="Times New Roman"/>
          <w:sz w:val="24"/>
          <w:szCs w:val="24"/>
          <w:lang w:val="cs-CZ"/>
        </w:rPr>
        <w:lastRenderedPageBreak/>
        <w:t>od zbytku buddhistických skupin v České republice.</w:t>
      </w:r>
      <w:r>
        <w:rPr>
          <w:rStyle w:val="Znakapoznpodarou"/>
          <w:rFonts w:ascii="Times New Roman" w:hAnsi="Times New Roman"/>
          <w:sz w:val="24"/>
          <w:szCs w:val="24"/>
          <w:lang w:val="cs-CZ"/>
        </w:rPr>
        <w:footnoteReference w:id="1"/>
      </w:r>
      <w:r>
        <w:rPr>
          <w:rFonts w:ascii="Times New Roman" w:hAnsi="Times New Roman"/>
          <w:sz w:val="24"/>
          <w:szCs w:val="24"/>
          <w:lang w:val="cs-CZ"/>
        </w:rPr>
        <w:t xml:space="preserve"> Již v počátku mého výzkumu mě zaujala dynamická povaha a současná tvář setkání SGI: mezinárodní charakter; plynulé přeskakování z jednoho jazyka do jiného; videozáznamy, jež zprostředkovávají události organizované japonskou SGI; lokální vedoucí, kteří reprodukují tzv. povzbuzení prezidenta Ikedy směřované konkrétním zemím; dárky vyrobené a zaslané z vedení japonské SGI předávané členům </w:t>
      </w:r>
      <w:r w:rsidR="00576684">
        <w:rPr>
          <w:rFonts w:ascii="Times New Roman" w:hAnsi="Times New Roman"/>
          <w:sz w:val="24"/>
          <w:szCs w:val="24"/>
          <w:lang w:val="cs-CZ"/>
        </w:rPr>
        <w:t xml:space="preserve">             </w:t>
      </w:r>
      <w:r>
        <w:rPr>
          <w:rFonts w:ascii="Times New Roman" w:hAnsi="Times New Roman"/>
          <w:sz w:val="24"/>
          <w:szCs w:val="24"/>
          <w:lang w:val="cs-CZ"/>
        </w:rPr>
        <w:t xml:space="preserve">na pravidelných setkáních (příloha č. 2); emotivní příběhy členů o jejich dramatické životní proměně realizované skrze praktikování tohoto buddhismu a podpoře komunity; narace </w:t>
      </w:r>
      <w:r w:rsidR="00576684">
        <w:rPr>
          <w:rFonts w:ascii="Times New Roman" w:hAnsi="Times New Roman"/>
          <w:sz w:val="24"/>
          <w:szCs w:val="24"/>
          <w:lang w:val="cs-CZ"/>
        </w:rPr>
        <w:t xml:space="preserve">                </w:t>
      </w:r>
      <w:r>
        <w:rPr>
          <w:rFonts w:ascii="Times New Roman" w:hAnsi="Times New Roman"/>
          <w:sz w:val="24"/>
          <w:szCs w:val="24"/>
          <w:lang w:val="cs-CZ"/>
        </w:rPr>
        <w:t xml:space="preserve">s důrazem na proměnu, které plynule propojují osobní, společenskou a globální úroveň; důraz dávaný na globální profil SGI konfrontovaný se správní centralizací a většinovým počtem členů v Japonsku; připomínání tragických historických událostí, které se odehrály v japonské Sóka Gakkai, kontrastující s entusiastickým propagováním budoucí proměny společnosti </w:t>
      </w:r>
      <w:r w:rsidR="00576684">
        <w:rPr>
          <w:rFonts w:ascii="Times New Roman" w:hAnsi="Times New Roman"/>
          <w:sz w:val="24"/>
          <w:szCs w:val="24"/>
          <w:lang w:val="cs-CZ"/>
        </w:rPr>
        <w:t xml:space="preserve">                       </w:t>
      </w:r>
      <w:r>
        <w:rPr>
          <w:rFonts w:ascii="Times New Roman" w:hAnsi="Times New Roman"/>
          <w:sz w:val="24"/>
          <w:szCs w:val="24"/>
          <w:lang w:val="cs-CZ"/>
        </w:rPr>
        <w:t xml:space="preserve">v globálním měřítku. A také neustále připomínaný </w:t>
      </w:r>
      <w:r>
        <w:rPr>
          <w:rFonts w:ascii="Times New Roman" w:hAnsi="Times New Roman"/>
          <w:i/>
          <w:iCs/>
          <w:sz w:val="24"/>
          <w:szCs w:val="24"/>
          <w:lang w:val="cs-CZ"/>
        </w:rPr>
        <w:t>Gohonzon</w:t>
      </w:r>
      <w:r>
        <w:rPr>
          <w:rFonts w:ascii="Times New Roman" w:hAnsi="Times New Roman"/>
          <w:sz w:val="24"/>
          <w:szCs w:val="24"/>
          <w:lang w:val="cs-CZ"/>
        </w:rPr>
        <w:t xml:space="preserve">, na jehož důležitost ve spojitosti s odříkáváním fráze </w:t>
      </w:r>
      <w:r>
        <w:rPr>
          <w:rFonts w:ascii="Times New Roman" w:hAnsi="Times New Roman"/>
          <w:i/>
          <w:iCs/>
          <w:sz w:val="24"/>
          <w:szCs w:val="24"/>
          <w:lang w:val="cs-CZ"/>
        </w:rPr>
        <w:t xml:space="preserve">Nam mjóhó renge kjó </w:t>
      </w:r>
      <w:r>
        <w:rPr>
          <w:rFonts w:ascii="Times New Roman" w:hAnsi="Times New Roman"/>
          <w:sz w:val="24"/>
          <w:szCs w:val="24"/>
          <w:lang w:val="cs-CZ"/>
        </w:rPr>
        <w:t xml:space="preserve"> jsem byla upozorňována od mé první návštěvy centra v rakouské Vídni po zbytek výzkumu, při setkáních se členy SGI v různých zemích světa. </w:t>
      </w:r>
      <w:r w:rsidR="00243D17">
        <w:rPr>
          <w:rFonts w:ascii="Times New Roman" w:hAnsi="Times New Roman"/>
          <w:sz w:val="24"/>
          <w:szCs w:val="24"/>
          <w:lang w:val="cs-CZ"/>
        </w:rPr>
        <w:t xml:space="preserve">       </w:t>
      </w:r>
      <w:r>
        <w:rPr>
          <w:rFonts w:ascii="Times New Roman" w:hAnsi="Times New Roman"/>
          <w:sz w:val="24"/>
          <w:szCs w:val="24"/>
          <w:lang w:val="cs-CZ"/>
        </w:rPr>
        <w:t>Co se vlastně během recitování před svitkem děje a k čemu má tato aktivita sloužit?</w:t>
      </w:r>
    </w:p>
    <w:p w:rsidR="00912F04" w:rsidRDefault="00450074">
      <w:pPr>
        <w:pStyle w:val="Nadpis1"/>
        <w:spacing w:before="0" w:after="240"/>
      </w:pPr>
      <w:bookmarkStart w:id="6" w:name="_Toc526795426"/>
      <w:bookmarkStart w:id="7" w:name="_Toc520295957"/>
      <w:bookmarkStart w:id="8" w:name="_Toc527395146"/>
      <w:r>
        <w:rPr>
          <w:lang w:val="cs-CZ"/>
        </w:rPr>
        <w:t>Úvod: vztah materiální a nemateriální složky náboženství jako výzkumný problém</w:t>
      </w:r>
      <w:bookmarkEnd w:id="6"/>
      <w:bookmarkEnd w:id="7"/>
      <w:bookmarkEnd w:id="8"/>
    </w:p>
    <w:p w:rsidR="00912F04" w:rsidRDefault="00450074">
      <w:pPr>
        <w:pStyle w:val="Standard"/>
        <w:spacing w:line="360" w:lineRule="auto"/>
        <w:jc w:val="both"/>
      </w:pPr>
      <w:r>
        <w:rPr>
          <w:rFonts w:ascii="Times New Roman" w:hAnsi="Times New Roman"/>
          <w:sz w:val="24"/>
          <w:szCs w:val="24"/>
          <w:lang w:val="cs-CZ"/>
        </w:rPr>
        <w:t>Pozorování v </w:t>
      </w:r>
      <w:r>
        <w:rPr>
          <w:rFonts w:ascii="Times New Roman" w:hAnsi="Times New Roman"/>
          <w:i/>
          <w:iCs/>
          <w:sz w:val="24"/>
          <w:szCs w:val="24"/>
          <w:lang w:val="cs-CZ"/>
        </w:rPr>
        <w:t>kaikanech</w:t>
      </w:r>
      <w:r>
        <w:rPr>
          <w:rFonts w:ascii="Times New Roman" w:hAnsi="Times New Roman"/>
          <w:sz w:val="24"/>
          <w:szCs w:val="24"/>
          <w:lang w:val="cs-CZ"/>
        </w:rPr>
        <w:t xml:space="preserve">, výpovědi jednotlivých členů i textové materiály SGI ukazovaly nejen na důležitou úlohu, ale také na úzkou propojenost fráze </w:t>
      </w:r>
      <w:r>
        <w:rPr>
          <w:rFonts w:ascii="Times New Roman" w:hAnsi="Times New Roman"/>
          <w:i/>
          <w:iCs/>
          <w:sz w:val="24"/>
          <w:szCs w:val="24"/>
          <w:lang w:val="cs-CZ"/>
        </w:rPr>
        <w:t>Nam mjóhó renge kjó</w:t>
      </w:r>
      <w:r>
        <w:rPr>
          <w:rFonts w:ascii="Times New Roman" w:hAnsi="Times New Roman"/>
          <w:sz w:val="24"/>
          <w:szCs w:val="24"/>
          <w:lang w:val="cs-CZ"/>
        </w:rPr>
        <w:t xml:space="preserve"> a papírového svitku nazvaného </w:t>
      </w:r>
      <w:r>
        <w:rPr>
          <w:rFonts w:ascii="Times New Roman" w:hAnsi="Times New Roman"/>
          <w:i/>
          <w:iCs/>
          <w:sz w:val="24"/>
          <w:szCs w:val="24"/>
          <w:lang w:val="cs-CZ"/>
        </w:rPr>
        <w:t>Gohonzon</w:t>
      </w:r>
      <w:r>
        <w:rPr>
          <w:rFonts w:ascii="Times New Roman" w:hAnsi="Times New Roman"/>
          <w:sz w:val="24"/>
          <w:szCs w:val="24"/>
          <w:lang w:val="cs-CZ"/>
        </w:rPr>
        <w:t>, doprostřed něhož byla kýžená fráze vepsána. Uctívaný svitek tak působil jako materiální dvojče japonsky recitované fráze.</w:t>
      </w:r>
      <w:r>
        <w:rPr>
          <w:lang w:val="cs-CZ"/>
        </w:rPr>
        <w:t xml:space="preserve"> </w:t>
      </w:r>
      <w:r>
        <w:rPr>
          <w:rFonts w:ascii="Times New Roman" w:hAnsi="Times New Roman"/>
          <w:sz w:val="24"/>
          <w:szCs w:val="24"/>
          <w:lang w:val="cs-CZ"/>
        </w:rPr>
        <w:t xml:space="preserve">Zdálo se, jako by fungovaly </w:t>
      </w:r>
      <w:r w:rsidR="00576684">
        <w:rPr>
          <w:rFonts w:ascii="Times New Roman" w:hAnsi="Times New Roman"/>
          <w:sz w:val="24"/>
          <w:szCs w:val="24"/>
          <w:lang w:val="cs-CZ"/>
        </w:rPr>
        <w:t xml:space="preserve">                 </w:t>
      </w:r>
      <w:r>
        <w:rPr>
          <w:rFonts w:ascii="Times New Roman" w:hAnsi="Times New Roman"/>
          <w:sz w:val="24"/>
          <w:szCs w:val="24"/>
          <w:lang w:val="cs-CZ"/>
        </w:rPr>
        <w:t xml:space="preserve">ve vzájemném partnerství; konstituovaly základní nemateriální a materiální složky určené organizací SGI a propojované v životech a každodenní rituální praxi členů. Bylo zjevné, </w:t>
      </w:r>
      <w:r w:rsidR="00576684">
        <w:rPr>
          <w:rFonts w:ascii="Times New Roman" w:hAnsi="Times New Roman"/>
          <w:sz w:val="24"/>
          <w:szCs w:val="24"/>
          <w:lang w:val="cs-CZ"/>
        </w:rPr>
        <w:t xml:space="preserve">            </w:t>
      </w:r>
      <w:r>
        <w:rPr>
          <w:rFonts w:ascii="Times New Roman" w:hAnsi="Times New Roman"/>
          <w:sz w:val="24"/>
          <w:szCs w:val="24"/>
          <w:lang w:val="cs-CZ"/>
        </w:rPr>
        <w:t xml:space="preserve">že </w:t>
      </w:r>
      <w:r>
        <w:rPr>
          <w:rFonts w:ascii="Times New Roman" w:hAnsi="Times New Roman"/>
          <w:i/>
          <w:iCs/>
          <w:sz w:val="24"/>
          <w:szCs w:val="24"/>
          <w:lang w:val="cs-CZ"/>
        </w:rPr>
        <w:t>Gohonzon</w:t>
      </w:r>
      <w:r>
        <w:rPr>
          <w:rFonts w:ascii="Times New Roman" w:hAnsi="Times New Roman"/>
          <w:sz w:val="24"/>
          <w:szCs w:val="24"/>
          <w:lang w:val="cs-CZ"/>
        </w:rPr>
        <w:t xml:space="preserve"> jakožto předmět nejvyšší úcty, zaujímal výsadní pozici.</w:t>
      </w:r>
    </w:p>
    <w:p w:rsidR="00912F04" w:rsidRDefault="00450074">
      <w:pPr>
        <w:pStyle w:val="Standard"/>
        <w:spacing w:line="360" w:lineRule="auto"/>
        <w:ind w:firstLine="709"/>
        <w:jc w:val="both"/>
      </w:pPr>
      <w:r>
        <w:rPr>
          <w:rFonts w:ascii="Times New Roman" w:hAnsi="Times New Roman"/>
          <w:sz w:val="24"/>
          <w:szCs w:val="24"/>
          <w:lang w:val="cs-CZ"/>
        </w:rPr>
        <w:t xml:space="preserve">Obdobně vypadající praktiky a ustavené dvojice, jejichž ritualizovaná součinnost má napomoci postupu na náboženské cestě vyznavačů nejsou ani u jiných náboženských skupin zcela neobvyklé. Nemusíme chodit daleko: členové Ničiren šóšu, od které se SGI </w:t>
      </w:r>
      <w:r w:rsidR="00576684">
        <w:rPr>
          <w:rFonts w:ascii="Times New Roman" w:hAnsi="Times New Roman"/>
          <w:sz w:val="24"/>
          <w:szCs w:val="24"/>
          <w:lang w:val="cs-CZ"/>
        </w:rPr>
        <w:t xml:space="preserve">                            </w:t>
      </w:r>
      <w:r>
        <w:rPr>
          <w:rFonts w:ascii="Times New Roman" w:hAnsi="Times New Roman"/>
          <w:sz w:val="24"/>
          <w:szCs w:val="24"/>
          <w:lang w:val="cs-CZ"/>
        </w:rPr>
        <w:t xml:space="preserve">v devadesátých letech oddělila, také uctívají </w:t>
      </w:r>
      <w:r>
        <w:rPr>
          <w:rFonts w:ascii="Times New Roman" w:hAnsi="Times New Roman"/>
          <w:i/>
          <w:iCs/>
          <w:sz w:val="24"/>
          <w:szCs w:val="24"/>
          <w:lang w:val="cs-CZ"/>
        </w:rPr>
        <w:t>Gohonzon</w:t>
      </w:r>
      <w:r>
        <w:rPr>
          <w:rFonts w:ascii="Times New Roman" w:hAnsi="Times New Roman"/>
          <w:sz w:val="24"/>
          <w:szCs w:val="24"/>
          <w:lang w:val="cs-CZ"/>
        </w:rPr>
        <w:t xml:space="preserve">, před nímž pravidelně recitují </w:t>
      </w:r>
      <w:r w:rsidR="00243D17">
        <w:rPr>
          <w:rFonts w:ascii="Times New Roman" w:hAnsi="Times New Roman"/>
          <w:sz w:val="24"/>
          <w:szCs w:val="24"/>
          <w:lang w:val="cs-CZ"/>
        </w:rPr>
        <w:t xml:space="preserve">            </w:t>
      </w:r>
      <w:r>
        <w:rPr>
          <w:rFonts w:ascii="Times New Roman" w:hAnsi="Times New Roman"/>
          <w:i/>
          <w:iCs/>
          <w:sz w:val="24"/>
          <w:szCs w:val="24"/>
          <w:lang w:val="cs-CZ"/>
        </w:rPr>
        <w:t>Nam mjóhó renge kjó</w:t>
      </w:r>
      <w:r>
        <w:rPr>
          <w:rFonts w:ascii="Times New Roman" w:hAnsi="Times New Roman"/>
          <w:sz w:val="24"/>
          <w:szCs w:val="24"/>
          <w:lang w:val="cs-CZ"/>
        </w:rPr>
        <w:t xml:space="preserve">; v rámci jiné školy japonského buddhismu zvané </w:t>
      </w:r>
      <w:r>
        <w:rPr>
          <w:rFonts w:ascii="Times New Roman" w:hAnsi="Times New Roman"/>
          <w:i/>
          <w:sz w:val="24"/>
          <w:szCs w:val="24"/>
          <w:lang w:val="cs-CZ"/>
        </w:rPr>
        <w:t>Džódo šú</w:t>
      </w:r>
      <w:r>
        <w:rPr>
          <w:rFonts w:ascii="Times New Roman" w:hAnsi="Times New Roman"/>
          <w:sz w:val="24"/>
          <w:szCs w:val="24"/>
          <w:lang w:val="cs-CZ"/>
        </w:rPr>
        <w:t xml:space="preserve"> (Buddhismus Čisté země) členi odříkávají tzv. </w:t>
      </w:r>
      <w:r>
        <w:rPr>
          <w:rFonts w:ascii="Times New Roman" w:hAnsi="Times New Roman"/>
          <w:i/>
          <w:iCs/>
          <w:sz w:val="24"/>
          <w:szCs w:val="24"/>
          <w:lang w:val="cs-CZ"/>
        </w:rPr>
        <w:t>Nembucu</w:t>
      </w:r>
      <w:r>
        <w:rPr>
          <w:rFonts w:ascii="Times New Roman" w:hAnsi="Times New Roman"/>
          <w:sz w:val="24"/>
          <w:szCs w:val="24"/>
          <w:lang w:val="cs-CZ"/>
        </w:rPr>
        <w:t xml:space="preserve"> před sochou Buddhy Amidy; mezi praktiky škol </w:t>
      </w:r>
      <w:r>
        <w:rPr>
          <w:rFonts w:ascii="Times New Roman" w:hAnsi="Times New Roman"/>
          <w:sz w:val="24"/>
          <w:szCs w:val="24"/>
          <w:lang w:val="cs-CZ"/>
        </w:rPr>
        <w:lastRenderedPageBreak/>
        <w:t xml:space="preserve">tibetského buddhismu patří také odříkávání mantry </w:t>
      </w:r>
      <w:r>
        <w:rPr>
          <w:rFonts w:ascii="Times New Roman" w:hAnsi="Times New Roman"/>
          <w:i/>
          <w:iCs/>
          <w:sz w:val="24"/>
          <w:szCs w:val="24"/>
          <w:lang w:val="cs-CZ"/>
        </w:rPr>
        <w:t>Óm mani padme húm</w:t>
      </w:r>
      <w:r>
        <w:rPr>
          <w:rFonts w:ascii="Times New Roman" w:hAnsi="Times New Roman"/>
          <w:sz w:val="24"/>
          <w:szCs w:val="24"/>
          <w:lang w:val="cs-CZ"/>
        </w:rPr>
        <w:t xml:space="preserve"> před sochami </w:t>
      </w:r>
      <w:r w:rsidR="00243D17">
        <w:rPr>
          <w:rFonts w:ascii="Times New Roman" w:hAnsi="Times New Roman"/>
          <w:sz w:val="24"/>
          <w:szCs w:val="24"/>
          <w:lang w:val="cs-CZ"/>
        </w:rPr>
        <w:t xml:space="preserve">               </w:t>
      </w:r>
      <w:r>
        <w:rPr>
          <w:rFonts w:ascii="Times New Roman" w:hAnsi="Times New Roman"/>
          <w:sz w:val="24"/>
          <w:szCs w:val="24"/>
          <w:lang w:val="cs-CZ"/>
        </w:rPr>
        <w:t>či obrazy rozličných buddhů a bódhisattvů.</w:t>
      </w:r>
      <w:r>
        <w:rPr>
          <w:rStyle w:val="Znakapoznpodarou"/>
          <w:rFonts w:ascii="Times New Roman" w:hAnsi="Times New Roman"/>
          <w:sz w:val="24"/>
          <w:szCs w:val="24"/>
          <w:lang w:val="cs-CZ"/>
        </w:rPr>
        <w:footnoteReference w:id="2"/>
      </w:r>
      <w:r>
        <w:rPr>
          <w:rFonts w:ascii="Times New Roman" w:hAnsi="Times New Roman"/>
          <w:sz w:val="24"/>
          <w:szCs w:val="24"/>
          <w:lang w:val="cs-CZ"/>
        </w:rPr>
        <w:t xml:space="preserve"> Také v prostředí neb</w:t>
      </w:r>
      <w:r w:rsidR="00243D17">
        <w:rPr>
          <w:rFonts w:ascii="Times New Roman" w:hAnsi="Times New Roman"/>
          <w:sz w:val="24"/>
          <w:szCs w:val="24"/>
          <w:lang w:val="cs-CZ"/>
        </w:rPr>
        <w:t xml:space="preserve">uddhistických skupin                 se setkáme </w:t>
      </w:r>
      <w:r>
        <w:rPr>
          <w:rFonts w:ascii="Times New Roman" w:hAnsi="Times New Roman"/>
          <w:sz w:val="24"/>
          <w:szCs w:val="24"/>
          <w:lang w:val="cs-CZ"/>
        </w:rPr>
        <w:t>s obdobnými praktikami: mahámantra odříkávaná pravidelně oddanými Kršnovi před oltářem zasvěceným Kršnovi patří mezi hlavní rituální praktiky členů ISKCON. Pravidelné pronášení Otčenáše neboli modlitby Páně před oltářem s vyobrazením utrpení Ježíše Krista na kříži představuje klasický výjev z praxe členů katolické církve.</w:t>
      </w:r>
    </w:p>
    <w:p w:rsidR="00912F04" w:rsidRDefault="00450074">
      <w:pPr>
        <w:pStyle w:val="Standard"/>
        <w:spacing w:line="360" w:lineRule="auto"/>
        <w:ind w:firstLine="709"/>
        <w:jc w:val="both"/>
      </w:pPr>
      <w:r>
        <w:rPr>
          <w:rFonts w:ascii="Times New Roman" w:hAnsi="Times New Roman"/>
          <w:sz w:val="24"/>
          <w:szCs w:val="24"/>
          <w:lang w:val="cs-CZ"/>
        </w:rPr>
        <w:t xml:space="preserve">Ačkoliv se původ, kontext, významy a cíle těchto konkrétních aktivit mohou lišit, je jim společná rituální praxe opakovaného přeříkávání textu (mantry, modlitby, …) před předměty spojovanými s úctou v dané náboženské tradici (svitek, socha, thanka, …). Zároveň nauky těchto náboženských tradic pracují s představou duchovního světa, jenž působí na svět fyzický a </w:t>
      </w:r>
      <w:r>
        <w:rPr>
          <w:rFonts w:ascii="Times New Roman" w:hAnsi="Times New Roman"/>
          <w:i/>
          <w:iCs/>
          <w:sz w:val="24"/>
          <w:szCs w:val="24"/>
          <w:lang w:val="cs-CZ"/>
        </w:rPr>
        <w:t>vice versa</w:t>
      </w:r>
      <w:r>
        <w:rPr>
          <w:rFonts w:ascii="Times New Roman" w:hAnsi="Times New Roman"/>
          <w:sz w:val="24"/>
          <w:szCs w:val="24"/>
          <w:lang w:val="cs-CZ"/>
        </w:rPr>
        <w:t xml:space="preserve">. Z jakých složek jsou dle jejich nauk vystavěny duchovní a fyzické světy? Jaké jsou povahy? Jakým způsobem duchovní přichází do styku s fyzickým a naopak? Jaké místo </w:t>
      </w:r>
      <w:r w:rsidR="00576684">
        <w:rPr>
          <w:rFonts w:ascii="Times New Roman" w:hAnsi="Times New Roman"/>
          <w:sz w:val="24"/>
          <w:szCs w:val="24"/>
          <w:lang w:val="cs-CZ"/>
        </w:rPr>
        <w:t xml:space="preserve">   </w:t>
      </w:r>
      <w:r>
        <w:rPr>
          <w:rFonts w:ascii="Times New Roman" w:hAnsi="Times New Roman"/>
          <w:sz w:val="24"/>
          <w:szCs w:val="24"/>
          <w:lang w:val="cs-CZ"/>
        </w:rPr>
        <w:t>v tomto kontaktu zaujímá člověk, náboženský rituál a předmět uctívání? Tyto otázky jsou hojně diskutovány v rámci jednotlivých náboženských tradic a staly se také neodmyslitelnou součástí akademických diskuzí.</w:t>
      </w:r>
    </w:p>
    <w:p w:rsidR="00912F04" w:rsidRDefault="00450074">
      <w:pPr>
        <w:pStyle w:val="Standard"/>
        <w:spacing w:line="360" w:lineRule="auto"/>
        <w:ind w:firstLine="709"/>
        <w:jc w:val="both"/>
      </w:pPr>
      <w:r>
        <w:rPr>
          <w:rFonts w:ascii="Times New Roman" w:hAnsi="Times New Roman"/>
          <w:sz w:val="24"/>
          <w:szCs w:val="24"/>
          <w:lang w:val="cs-CZ"/>
        </w:rPr>
        <w:t xml:space="preserve">Původ rozlišování mezi materiálním a nemateriálním bývá v evropském kulturním kontextu spojován s křesťanstvím a mýtem o vyhnání z ráje; oddělení člověka od Boha, věčnosti a duchovní sféry, a zanechání v jeho pomíjivé tělesnosti a s ní spojeným utrpením, je v křesťanské perspektivě trestem za prvotní hřích. Tak došlo k oddělení materiálního světa </w:t>
      </w:r>
      <w:r w:rsidR="00576684">
        <w:rPr>
          <w:rFonts w:ascii="Times New Roman" w:hAnsi="Times New Roman"/>
          <w:sz w:val="24"/>
          <w:szCs w:val="24"/>
          <w:lang w:val="cs-CZ"/>
        </w:rPr>
        <w:t xml:space="preserve">      </w:t>
      </w:r>
      <w:r>
        <w:rPr>
          <w:rFonts w:ascii="Times New Roman" w:hAnsi="Times New Roman"/>
          <w:sz w:val="24"/>
          <w:szCs w:val="24"/>
          <w:lang w:val="cs-CZ"/>
        </w:rPr>
        <w:t xml:space="preserve">od Boha, k němuž se má duše člověka navrátit až po smrti. Nicméně právě ztělesňování Boha v průběhu lidských dějin má v pohledu křesťanské teologie zásadní význam. Jak život Ježíše Krista, tak i různá boží zjevení, mají dokládat, že Bůh stále s člověkem skrze tento svět přichází do styku. A jak poznamenávají </w:t>
      </w:r>
      <w:bookmarkStart w:id="9" w:name="_Hlk525031569"/>
      <w:r>
        <w:rPr>
          <w:rFonts w:ascii="Times New Roman" w:hAnsi="Times New Roman"/>
          <w:sz w:val="24"/>
          <w:szCs w:val="24"/>
          <w:lang w:val="cs-CZ"/>
        </w:rPr>
        <w:t xml:space="preserve">Espirito Santo a Tassi v předmluvě knihy </w:t>
      </w:r>
      <w:r>
        <w:rPr>
          <w:rFonts w:ascii="Times New Roman" w:hAnsi="Times New Roman"/>
          <w:i/>
          <w:iCs/>
          <w:sz w:val="24"/>
          <w:szCs w:val="24"/>
          <w:lang w:val="cs-CZ"/>
        </w:rPr>
        <w:t xml:space="preserve">Making Spirits: Materiality and Transcendence in Conteporary Religions </w:t>
      </w:r>
      <w:r>
        <w:rPr>
          <w:rFonts w:ascii="Times New Roman" w:hAnsi="Times New Roman"/>
          <w:iCs/>
          <w:sz w:val="24"/>
          <w:szCs w:val="24"/>
          <w:lang w:val="cs-CZ"/>
        </w:rPr>
        <w:t>(2013)</w:t>
      </w:r>
      <w:r>
        <w:rPr>
          <w:rFonts w:ascii="Times New Roman" w:hAnsi="Times New Roman"/>
          <w:sz w:val="24"/>
          <w:szCs w:val="24"/>
          <w:lang w:val="cs-CZ"/>
        </w:rPr>
        <w:t>, prakticky „</w:t>
      </w:r>
      <w:r>
        <w:rPr>
          <w:rFonts w:ascii="Times New Roman" w:hAnsi="Times New Roman" w:cs="Times New Roman"/>
          <w:sz w:val="24"/>
          <w:szCs w:val="24"/>
          <w:lang w:val="cs-CZ"/>
        </w:rPr>
        <w:t>[</w:t>
      </w:r>
      <w:r>
        <w:rPr>
          <w:rFonts w:ascii="Times New Roman" w:hAnsi="Times New Roman"/>
          <w:sz w:val="24"/>
          <w:szCs w:val="24"/>
          <w:lang w:val="cs-CZ"/>
        </w:rPr>
        <w:t>j</w:t>
      </w:r>
      <w:r>
        <w:rPr>
          <w:rFonts w:ascii="Times New Roman" w:hAnsi="Times New Roman" w:cs="Times New Roman"/>
          <w:sz w:val="24"/>
          <w:szCs w:val="24"/>
          <w:lang w:val="cs-CZ"/>
        </w:rPr>
        <w:t>]</w:t>
      </w:r>
      <w:r>
        <w:rPr>
          <w:rFonts w:ascii="Times New Roman" w:hAnsi="Times New Roman"/>
          <w:sz w:val="24"/>
          <w:szCs w:val="24"/>
          <w:lang w:val="cs-CZ"/>
        </w:rPr>
        <w:t>akýkoliv duchovní kontakt s Bohem vyžadoval materiální instanci“ (</w:t>
      </w:r>
      <w:bookmarkEnd w:id="9"/>
      <w:r>
        <w:rPr>
          <w:rFonts w:ascii="Times New Roman" w:hAnsi="Times New Roman"/>
          <w:sz w:val="24"/>
          <w:szCs w:val="24"/>
          <w:lang w:val="cs-CZ"/>
        </w:rPr>
        <w:t>s. 1). Ačkoliv tedy mělo dojít k oddělení materiálního a duchovního, přičemž materiálnímu se dostalo podstatně nižšího statusu, vzájemná komunikace obou sfér zajišťovala fungování, udávala směr a určovala hodnoty tohoto světa. A to, že v těle člověka sídlí nesmrte</w:t>
      </w:r>
      <w:r w:rsidR="00243D17">
        <w:rPr>
          <w:rFonts w:ascii="Times New Roman" w:hAnsi="Times New Roman"/>
          <w:sz w:val="24"/>
          <w:szCs w:val="24"/>
          <w:lang w:val="cs-CZ"/>
        </w:rPr>
        <w:t xml:space="preserve">lná duše, má být důkazem,                      že se </w:t>
      </w:r>
      <w:r>
        <w:rPr>
          <w:rFonts w:ascii="Times New Roman" w:hAnsi="Times New Roman"/>
          <w:sz w:val="24"/>
          <w:szCs w:val="24"/>
          <w:lang w:val="cs-CZ"/>
        </w:rPr>
        <w:t>od něj Bůh zcela neodvrátil.</w:t>
      </w:r>
    </w:p>
    <w:p w:rsidR="00912F04" w:rsidRDefault="00450074">
      <w:pPr>
        <w:pStyle w:val="Standard"/>
        <w:spacing w:line="360" w:lineRule="auto"/>
        <w:ind w:firstLine="709"/>
        <w:jc w:val="both"/>
      </w:pPr>
      <w:r>
        <w:rPr>
          <w:rFonts w:ascii="Times New Roman" w:hAnsi="Times New Roman"/>
          <w:sz w:val="24"/>
          <w:szCs w:val="24"/>
          <w:lang w:val="cs-CZ"/>
        </w:rPr>
        <w:lastRenderedPageBreak/>
        <w:t>Dichotomie materiálního a duchovního představuje jeden ze základních filozofických problémů s dlouhou historií filozofického bádání.</w:t>
      </w:r>
      <w:r>
        <w:rPr>
          <w:rFonts w:ascii="Times New Roman" w:hAnsi="Times New Roman"/>
          <w:i/>
          <w:iCs/>
          <w:sz w:val="24"/>
          <w:szCs w:val="24"/>
          <w:lang w:val="cs-CZ"/>
        </w:rPr>
        <w:t xml:space="preserve"> The Cambridge Dictionary of Philosophy</w:t>
      </w:r>
      <w:r>
        <w:rPr>
          <w:rFonts w:ascii="Times New Roman" w:hAnsi="Times New Roman"/>
          <w:sz w:val="24"/>
          <w:szCs w:val="24"/>
          <w:lang w:val="cs-CZ"/>
        </w:rPr>
        <w:t xml:space="preserve"> podoby dualismu shrnuje následovně:</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Dualismus se projevil v předsokratickém dělení mezi zdáním a realitou; v Platonově říši bytí obsahující věčné ideje a říší stávání se obsahující měnící se věci; středověkým oddělením konečného člověka </w:t>
      </w:r>
      <w:r w:rsidR="00C04D42">
        <w:rPr>
          <w:rFonts w:ascii="Times New Roman" w:hAnsi="Times New Roman"/>
          <w:sz w:val="20"/>
          <w:szCs w:val="20"/>
          <w:lang w:val="cs-CZ"/>
        </w:rPr>
        <w:t xml:space="preserve">               </w:t>
      </w:r>
      <w:r>
        <w:rPr>
          <w:rFonts w:ascii="Times New Roman" w:hAnsi="Times New Roman"/>
          <w:sz w:val="20"/>
          <w:szCs w:val="20"/>
          <w:lang w:val="cs-CZ"/>
        </w:rPr>
        <w:t>a nekonečného Boha; Descartovým substančním dualismem uvažující mysli a rozšířené hmoty; Humovou separací faktu a hodnoty; Kantovým rozlišováním emprického jevu od transcendentního numena; teorií dvojího aspektu Jamese a Russella, kteří postulovali neutrální substanci, kterou lze chápat odlišnými způsoby, buď jako mysl nebo jako mozek; a Heideggerovým rozdělením bytí a času, které inspirovalo Sartrův kontrast bytí a nicoty. (Watson, 1999, s. 244)</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Všechny tyto směry mají jedno společné: snaží se zodpovědět otázku po tom, </w:t>
      </w:r>
      <w:r w:rsidR="00243D17">
        <w:rPr>
          <w:rFonts w:ascii="Times New Roman" w:hAnsi="Times New Roman"/>
          <w:sz w:val="24"/>
          <w:szCs w:val="24"/>
          <w:lang w:val="cs-CZ"/>
        </w:rPr>
        <w:t xml:space="preserve">                     </w:t>
      </w:r>
      <w:r>
        <w:rPr>
          <w:rFonts w:ascii="Times New Roman" w:hAnsi="Times New Roman"/>
          <w:sz w:val="24"/>
          <w:szCs w:val="24"/>
          <w:lang w:val="cs-CZ"/>
        </w:rPr>
        <w:t xml:space="preserve">v jakém vztahu jsou dvě základní substance tvořící svět. Odpovědí na problém dvou oddělených složek a světů byly rozvíjející se monistické filozofické směry, které různými způsoby řeší otázku, </w:t>
      </w:r>
      <w:r w:rsidR="00243D17">
        <w:rPr>
          <w:rFonts w:ascii="Times New Roman" w:hAnsi="Times New Roman"/>
          <w:sz w:val="24"/>
          <w:szCs w:val="24"/>
          <w:lang w:val="cs-CZ"/>
        </w:rPr>
        <w:t xml:space="preserve"> </w:t>
      </w:r>
      <w:r>
        <w:rPr>
          <w:rFonts w:ascii="Times New Roman" w:hAnsi="Times New Roman"/>
          <w:sz w:val="24"/>
          <w:szCs w:val="24"/>
          <w:lang w:val="cs-CZ"/>
        </w:rPr>
        <w:t>jak je možné jako Descartes myslet, že tělo i duše jsou substancemi, když zároveň duši nelze asociovat se žádným předmětem:</w:t>
      </w:r>
    </w:p>
    <w:p w:rsidR="00912F04" w:rsidRDefault="00450074">
      <w:pPr>
        <w:pStyle w:val="Standard"/>
        <w:spacing w:line="360" w:lineRule="auto"/>
        <w:ind w:left="709"/>
        <w:jc w:val="both"/>
        <w:rPr>
          <w:rFonts w:ascii="Times New Roman" w:hAnsi="Times New Roman"/>
          <w:sz w:val="20"/>
          <w:szCs w:val="24"/>
          <w:lang w:val="cs-CZ"/>
        </w:rPr>
      </w:pPr>
      <w:r>
        <w:rPr>
          <w:rFonts w:ascii="Times New Roman" w:hAnsi="Times New Roman"/>
          <w:sz w:val="20"/>
          <w:szCs w:val="24"/>
          <w:lang w:val="cs-CZ"/>
        </w:rPr>
        <w:t>Materialismus, idealismus a neutrální monismus jsou třemi směry monismu. Hobbes, Descartův současník, hlásal materialismus, směr monismu, dle kterého je vše materiální nebo fyzické. Berkeley bývá asociován s idealismem, směrem monismu, podle něhož vše je duševní (…) Neutrální monismus je doktrína říkající, že veškerá skutečnost je v posledku jednoho druhu – ani duševního ani fyzického. (McLaughlin, 1999, s. 686)</w:t>
      </w:r>
    </w:p>
    <w:p w:rsidR="00912F04" w:rsidRDefault="00450074">
      <w:pPr>
        <w:pStyle w:val="Standard"/>
        <w:spacing w:line="360" w:lineRule="auto"/>
        <w:ind w:firstLine="709"/>
        <w:jc w:val="both"/>
      </w:pPr>
      <w:r>
        <w:rPr>
          <w:rFonts w:ascii="Times New Roman" w:hAnsi="Times New Roman"/>
          <w:sz w:val="24"/>
          <w:szCs w:val="24"/>
          <w:lang w:val="cs-CZ"/>
        </w:rPr>
        <w:t xml:space="preserve">Až s nástupem modernity a s ní spojené racionalizace společnosti v průběhu </w:t>
      </w:r>
      <w:r w:rsidR="00243D17">
        <w:rPr>
          <w:rFonts w:ascii="Times New Roman" w:hAnsi="Times New Roman"/>
          <w:sz w:val="24"/>
          <w:szCs w:val="24"/>
          <w:lang w:val="cs-CZ"/>
        </w:rPr>
        <w:t xml:space="preserve">                    </w:t>
      </w:r>
      <w:r>
        <w:rPr>
          <w:rFonts w:ascii="Times New Roman" w:hAnsi="Times New Roman"/>
          <w:sz w:val="24"/>
          <w:szCs w:val="24"/>
          <w:lang w:val="cs-CZ"/>
        </w:rPr>
        <w:t xml:space="preserve">18. a 19. století mělo dle současného dominantního narativu společenských věd dojít k  zásadnímu obratu v přístupu k duchovnímu světu, který v evropském kulturním kontextu </w:t>
      </w:r>
      <w:r w:rsidR="00243D17">
        <w:rPr>
          <w:rFonts w:ascii="Times New Roman" w:hAnsi="Times New Roman"/>
          <w:sz w:val="24"/>
          <w:szCs w:val="24"/>
          <w:lang w:val="cs-CZ"/>
        </w:rPr>
        <w:t xml:space="preserve">    </w:t>
      </w:r>
      <w:r>
        <w:rPr>
          <w:rFonts w:ascii="Times New Roman" w:hAnsi="Times New Roman"/>
          <w:sz w:val="24"/>
          <w:szCs w:val="24"/>
          <w:lang w:val="cs-CZ"/>
        </w:rPr>
        <w:t xml:space="preserve">po staletí reprezentovala Římskokatolická církev. Tento obrat, který Max Weber sociologicky popsal jako „odkouzlení světa“ (1998, s. 127–128), měl spočívat v postupném prosazování racionálního vysvětlování světa a ve výsledku vytlačení magického myšlení a náboženství ze života lidí, jeho sekularizování. Komplexní proces „očišťování“ (srov. např. Latour, 1993, </w:t>
      </w:r>
      <w:r w:rsidR="00243D17">
        <w:rPr>
          <w:rFonts w:ascii="Times New Roman" w:hAnsi="Times New Roman"/>
          <w:sz w:val="24"/>
          <w:szCs w:val="24"/>
          <w:lang w:val="cs-CZ"/>
        </w:rPr>
        <w:t xml:space="preserve"> </w:t>
      </w:r>
      <w:r>
        <w:rPr>
          <w:rFonts w:ascii="Times New Roman" w:hAnsi="Times New Roman"/>
          <w:sz w:val="24"/>
          <w:szCs w:val="24"/>
          <w:lang w:val="cs-CZ"/>
        </w:rPr>
        <w:t xml:space="preserve">s. 10; Espirito Santo </w:t>
      </w:r>
      <w:r>
        <w:rPr>
          <w:rFonts w:ascii="Times New Roman" w:hAnsi="Times New Roman"/>
          <w:sz w:val="24"/>
          <w:szCs w:val="24"/>
          <w:lang w:val="en-US"/>
        </w:rPr>
        <w:t xml:space="preserve">&amp; </w:t>
      </w:r>
      <w:r>
        <w:rPr>
          <w:rFonts w:ascii="Times New Roman" w:hAnsi="Times New Roman"/>
          <w:sz w:val="24"/>
          <w:szCs w:val="24"/>
          <w:lang w:val="cs-CZ"/>
        </w:rPr>
        <w:t xml:space="preserve">Tassi, 2013, s. 2) světské sféry od náboženské, materiálního </w:t>
      </w:r>
      <w:r w:rsidR="00243D17">
        <w:rPr>
          <w:rFonts w:ascii="Times New Roman" w:hAnsi="Times New Roman"/>
          <w:sz w:val="24"/>
          <w:szCs w:val="24"/>
          <w:lang w:val="cs-CZ"/>
        </w:rPr>
        <w:t xml:space="preserve">                      </w:t>
      </w:r>
      <w:r>
        <w:rPr>
          <w:rFonts w:ascii="Times New Roman" w:hAnsi="Times New Roman"/>
          <w:sz w:val="24"/>
          <w:szCs w:val="24"/>
          <w:lang w:val="cs-CZ"/>
        </w:rPr>
        <w:t>od duchovního, měl vyústit v nezávislý přirozený svět, kde objektivita a humanistic</w:t>
      </w:r>
      <w:r w:rsidR="004A6286">
        <w:rPr>
          <w:rFonts w:ascii="Times New Roman" w:hAnsi="Times New Roman"/>
          <w:sz w:val="24"/>
          <w:szCs w:val="24"/>
          <w:lang w:val="cs-CZ"/>
        </w:rPr>
        <w:t xml:space="preserve">ké morální hodnoty již nebudou </w:t>
      </w:r>
      <w:r>
        <w:rPr>
          <w:rFonts w:ascii="Times New Roman" w:hAnsi="Times New Roman"/>
          <w:sz w:val="24"/>
          <w:szCs w:val="24"/>
          <w:lang w:val="cs-CZ"/>
        </w:rPr>
        <w:t xml:space="preserve">nijak ovlivňovány světem duchovním, jehož těžiště je mimo tento svět. Cílem mělo být zpřetrhání veškerých vazeb mezi světskou a duchovní sférou tak, aby se tento svět stal vůči světu nemateriálnímu absolutně imunním (srov. Espirito Santo &amp; Tassi, 2013, </w:t>
      </w:r>
      <w:r w:rsidR="00243D17">
        <w:rPr>
          <w:rFonts w:ascii="Times New Roman" w:hAnsi="Times New Roman"/>
          <w:sz w:val="24"/>
          <w:szCs w:val="24"/>
          <w:lang w:val="cs-CZ"/>
        </w:rPr>
        <w:t xml:space="preserve">      </w:t>
      </w:r>
      <w:r>
        <w:rPr>
          <w:rFonts w:ascii="Times New Roman" w:hAnsi="Times New Roman"/>
          <w:sz w:val="24"/>
          <w:szCs w:val="24"/>
          <w:lang w:val="cs-CZ"/>
        </w:rPr>
        <w:t>s. 2–4). Zkoumání nových podob a místa náboženství, duchovního a posvátného v moderních společnostech se stalo jedním z hlavních úkolů společenských věd. Vztah materiálního</w:t>
      </w:r>
      <w:r w:rsidR="004A6286">
        <w:rPr>
          <w:rFonts w:ascii="Times New Roman" w:hAnsi="Times New Roman"/>
          <w:sz w:val="24"/>
          <w:szCs w:val="24"/>
          <w:lang w:val="cs-CZ"/>
        </w:rPr>
        <w:t xml:space="preserve"> </w:t>
      </w:r>
      <w:r w:rsidR="00243D17">
        <w:rPr>
          <w:rFonts w:ascii="Times New Roman" w:hAnsi="Times New Roman"/>
          <w:sz w:val="24"/>
          <w:szCs w:val="24"/>
          <w:lang w:val="cs-CZ"/>
        </w:rPr>
        <w:t xml:space="preserve">                 </w:t>
      </w:r>
      <w:r>
        <w:rPr>
          <w:rFonts w:ascii="Times New Roman" w:hAnsi="Times New Roman"/>
          <w:sz w:val="24"/>
          <w:szCs w:val="24"/>
          <w:lang w:val="cs-CZ"/>
        </w:rPr>
        <w:lastRenderedPageBreak/>
        <w:t>a duchovního tak, jak byl formulován v křesťanství, ale také v jazyce modernity, významným způsobem ovlivnil nazírání tohoto problému v prostředí společenských věd, jejichž samotný historický vznik a společenské etablování spadá do období zrodu moderních společností. Jakým způsobem je fyzické a duchovní konceptualizováno v prostředí společenských věd? Jak řeší společenské vědy problém vztahu materiálního a nemateriálního? O</w:t>
      </w:r>
      <w:r w:rsidR="00243D17">
        <w:rPr>
          <w:rFonts w:ascii="Times New Roman" w:hAnsi="Times New Roman"/>
          <w:sz w:val="24"/>
          <w:szCs w:val="24"/>
          <w:lang w:val="cs-CZ"/>
        </w:rPr>
        <w:t>tázky po prvenství materiálního</w:t>
      </w:r>
      <w:r w:rsidR="00C04D42">
        <w:rPr>
          <w:rFonts w:ascii="Times New Roman" w:hAnsi="Times New Roman"/>
          <w:sz w:val="24"/>
          <w:szCs w:val="24"/>
          <w:lang w:val="cs-CZ"/>
        </w:rPr>
        <w:t xml:space="preserve"> </w:t>
      </w:r>
      <w:r>
        <w:rPr>
          <w:rFonts w:ascii="Times New Roman" w:hAnsi="Times New Roman"/>
          <w:sz w:val="24"/>
          <w:szCs w:val="24"/>
          <w:lang w:val="cs-CZ"/>
        </w:rPr>
        <w:t xml:space="preserve">či nemateriálního, stejně jako zájem o to, která složka je v tomto vztahu aktivní, zasáhly významným způsobem také do akademické diskuze o povaze náboženství.  </w:t>
      </w:r>
    </w:p>
    <w:p w:rsidR="00912F04" w:rsidRDefault="00450074">
      <w:pPr>
        <w:pStyle w:val="Standard"/>
        <w:spacing w:line="360" w:lineRule="auto"/>
        <w:ind w:firstLine="709"/>
        <w:jc w:val="both"/>
      </w:pPr>
      <w:r>
        <w:rPr>
          <w:rFonts w:ascii="Times New Roman" w:hAnsi="Times New Roman"/>
          <w:sz w:val="24"/>
          <w:szCs w:val="24"/>
          <w:lang w:val="cs-CZ"/>
        </w:rPr>
        <w:t xml:space="preserve">Akademické studium náboženství je historicky úzce spjato s teologií a hledáním pravdy o Bohu, jeho povaze a vztahu k člověku. V průběhu 19. století se ovšem v evropském prostředí formovala religionistika, která se vůči teologickým snahám o poznání pravé podstaty Boha vymezila jako akademická disciplína, která se zabývá vědeckým studiem náboženství. Významný vliv na religionistické bádání měla nově vzniklá fenomenologie náboženství. Fenomenologicky zaměření religionisté, jako byl Rudolf Otto, Gerardus van der Leeuw </w:t>
      </w:r>
      <w:r w:rsidR="00C04D42">
        <w:rPr>
          <w:rFonts w:ascii="Times New Roman" w:hAnsi="Times New Roman"/>
          <w:sz w:val="24"/>
          <w:szCs w:val="24"/>
          <w:lang w:val="cs-CZ"/>
        </w:rPr>
        <w:t xml:space="preserve">              </w:t>
      </w:r>
      <w:r>
        <w:rPr>
          <w:rFonts w:ascii="Times New Roman" w:hAnsi="Times New Roman"/>
          <w:sz w:val="24"/>
          <w:szCs w:val="24"/>
          <w:lang w:val="cs-CZ"/>
        </w:rPr>
        <w:t xml:space="preserve">či Mircea Eliade, věnovali své úsilí zkoumání vztahu mezi člověkem a náboženstvím. Základním fenoménem, který určuje náboženství, má být rozměr přesahující jedince a také tento svět – posvátno, numinózno či transcendentno. Fenomenologický výzkum náboženství vznikl na průniku filozofické fenomenologie a empirické religionistiky (srov. Horyna, 1994, </w:t>
      </w:r>
      <w:r w:rsidR="00C04D42">
        <w:rPr>
          <w:rFonts w:ascii="Times New Roman" w:hAnsi="Times New Roman"/>
          <w:sz w:val="24"/>
          <w:szCs w:val="24"/>
          <w:lang w:val="cs-CZ"/>
        </w:rPr>
        <w:t xml:space="preserve">   </w:t>
      </w:r>
      <w:r>
        <w:rPr>
          <w:rFonts w:ascii="Times New Roman" w:hAnsi="Times New Roman"/>
          <w:sz w:val="24"/>
          <w:szCs w:val="24"/>
          <w:lang w:val="cs-CZ"/>
        </w:rPr>
        <w:t xml:space="preserve">s. 95). Jakožto metoda poznání se fenomenologie náboženství orientuje na výpovědi věřících </w:t>
      </w:r>
      <w:r w:rsidR="00C04D42">
        <w:rPr>
          <w:rFonts w:ascii="Times New Roman" w:hAnsi="Times New Roman"/>
          <w:sz w:val="24"/>
          <w:szCs w:val="24"/>
          <w:lang w:val="cs-CZ"/>
        </w:rPr>
        <w:t xml:space="preserve"> </w:t>
      </w:r>
      <w:r>
        <w:rPr>
          <w:rFonts w:ascii="Times New Roman" w:hAnsi="Times New Roman"/>
          <w:sz w:val="24"/>
          <w:szCs w:val="24"/>
          <w:lang w:val="cs-CZ"/>
        </w:rPr>
        <w:t>o náboženském. Tyto výpovědi srovnává, přičemž výsledkem srovnání svědectví je odhalení základních náboženských fenoménů (srov. Horyna, 1994, s. 95).</w:t>
      </w:r>
    </w:p>
    <w:p w:rsidR="00912F04" w:rsidRDefault="00450074">
      <w:pPr>
        <w:pStyle w:val="Standard"/>
        <w:spacing w:line="360" w:lineRule="auto"/>
        <w:ind w:firstLine="709"/>
        <w:jc w:val="both"/>
      </w:pPr>
      <w:r>
        <w:rPr>
          <w:rFonts w:ascii="Times New Roman" w:hAnsi="Times New Roman"/>
          <w:sz w:val="24"/>
          <w:szCs w:val="24"/>
          <w:lang w:val="cs-CZ"/>
        </w:rPr>
        <w:t xml:space="preserve">Právě fenomenologie náboženství měla být považována za specificky religionistickou metodu bádání (více např. Segal, 1983, s. 103–109), která se ovšem významně odlišuje </w:t>
      </w:r>
      <w:r w:rsidR="00C04D42">
        <w:rPr>
          <w:rFonts w:ascii="Times New Roman" w:hAnsi="Times New Roman"/>
          <w:sz w:val="24"/>
          <w:szCs w:val="24"/>
          <w:lang w:val="cs-CZ"/>
        </w:rPr>
        <w:t xml:space="preserve">              </w:t>
      </w:r>
      <w:r>
        <w:rPr>
          <w:rFonts w:ascii="Times New Roman" w:hAnsi="Times New Roman"/>
          <w:sz w:val="24"/>
          <w:szCs w:val="24"/>
          <w:lang w:val="cs-CZ"/>
        </w:rPr>
        <w:t xml:space="preserve">od filozofické, husserlovské fenomenologie. Příčiny svébytného religionistického užívání pojmů a metod filozofické fenomenologie musíme dle Horyny (1994) „odvozovat především </w:t>
      </w:r>
      <w:r w:rsidR="00C04D42">
        <w:rPr>
          <w:rFonts w:ascii="Times New Roman" w:hAnsi="Times New Roman"/>
          <w:sz w:val="24"/>
          <w:szCs w:val="24"/>
          <w:lang w:val="cs-CZ"/>
        </w:rPr>
        <w:t xml:space="preserve"> </w:t>
      </w:r>
      <w:r w:rsidR="00243D17">
        <w:rPr>
          <w:rFonts w:ascii="Times New Roman" w:hAnsi="Times New Roman"/>
          <w:sz w:val="24"/>
          <w:szCs w:val="24"/>
          <w:lang w:val="cs-CZ"/>
        </w:rPr>
        <w:t xml:space="preserve">z </w:t>
      </w:r>
      <w:r>
        <w:rPr>
          <w:rFonts w:ascii="Times New Roman" w:hAnsi="Times New Roman"/>
          <w:sz w:val="24"/>
          <w:szCs w:val="24"/>
          <w:lang w:val="cs-CZ"/>
        </w:rPr>
        <w:t>autonomie fenomenologie náboženství dané j</w:t>
      </w:r>
      <w:r w:rsidR="00C04D42">
        <w:rPr>
          <w:rFonts w:ascii="Times New Roman" w:hAnsi="Times New Roman"/>
          <w:sz w:val="24"/>
          <w:szCs w:val="24"/>
          <w:lang w:val="cs-CZ"/>
        </w:rPr>
        <w:t xml:space="preserve">ejím předmětem – náboženstvím –                            </w:t>
      </w:r>
      <w:r w:rsidR="00C04D42">
        <w:rPr>
          <w:rFonts w:ascii="Times New Roman" w:hAnsi="Times New Roman" w:cs="Times New Roman"/>
          <w:sz w:val="24"/>
          <w:szCs w:val="24"/>
          <w:lang w:val="cs-CZ"/>
        </w:rPr>
        <w:t xml:space="preserve">‒ </w:t>
      </w:r>
      <w:r>
        <w:rPr>
          <w:rFonts w:ascii="Times New Roman" w:hAnsi="Times New Roman"/>
          <w:sz w:val="24"/>
          <w:szCs w:val="24"/>
          <w:lang w:val="cs-CZ"/>
        </w:rPr>
        <w:t xml:space="preserve">a zvláštnostmi, které jsou mu vlastní“ (s. 97). Fenomenologie náboženství tedy zkoumá subjektivní předpoklady, které určují podstatné znaky a dávají vzniknout ideji náboženství. „Základní snahou fenomenologie náboženství tedy od počátku bylo dostat se od </w:t>
      </w:r>
      <w:r>
        <w:rPr>
          <w:rFonts w:ascii="Times New Roman" w:hAnsi="Times New Roman"/>
          <w:i/>
          <w:iCs/>
          <w:sz w:val="24"/>
          <w:szCs w:val="24"/>
          <w:lang w:val="cs-CZ"/>
        </w:rPr>
        <w:t>podmíněného a relativně platného strukturování náboženských skutečností</w:t>
      </w:r>
      <w:r>
        <w:rPr>
          <w:rFonts w:ascii="Times New Roman" w:hAnsi="Times New Roman"/>
          <w:sz w:val="24"/>
          <w:szCs w:val="24"/>
          <w:lang w:val="cs-CZ"/>
        </w:rPr>
        <w:t xml:space="preserve">, které se zakládají na umělém izolování jevově podobných jednotlivostí do určitých komplexů ke zdůvodněnému pojmu </w:t>
      </w:r>
      <w:r>
        <w:rPr>
          <w:rFonts w:ascii="Times New Roman" w:hAnsi="Times New Roman"/>
          <w:i/>
          <w:iCs/>
          <w:sz w:val="24"/>
          <w:szCs w:val="24"/>
          <w:lang w:val="cs-CZ"/>
        </w:rPr>
        <w:t>podstaty náboženství</w:t>
      </w:r>
      <w:r>
        <w:rPr>
          <w:rFonts w:ascii="Times New Roman" w:hAnsi="Times New Roman"/>
          <w:sz w:val="24"/>
          <w:szCs w:val="24"/>
          <w:lang w:val="cs-CZ"/>
        </w:rPr>
        <w:t xml:space="preserve"> a náboženských skutečností“ (Horyna, 1994, s. 97). Zvláštnost náboženství fenomenologie stvrdila, když mu připsala status jevu </w:t>
      </w:r>
      <w:r>
        <w:rPr>
          <w:rFonts w:ascii="Times New Roman" w:hAnsi="Times New Roman"/>
          <w:i/>
          <w:iCs/>
          <w:sz w:val="24"/>
          <w:szCs w:val="24"/>
          <w:lang w:val="cs-CZ"/>
        </w:rPr>
        <w:t>sui generis</w:t>
      </w:r>
      <w:r>
        <w:rPr>
          <w:rFonts w:ascii="Times New Roman" w:hAnsi="Times New Roman"/>
          <w:sz w:val="24"/>
          <w:szCs w:val="24"/>
          <w:lang w:val="cs-CZ"/>
        </w:rPr>
        <w:t xml:space="preserve">. To prakticky znamená, že událost vyjevování a jevová podoba mají dle přesvědčení fenomenologů </w:t>
      </w:r>
      <w:r>
        <w:rPr>
          <w:rFonts w:ascii="Times New Roman" w:hAnsi="Times New Roman"/>
          <w:sz w:val="24"/>
          <w:szCs w:val="24"/>
          <w:lang w:val="cs-CZ"/>
        </w:rPr>
        <w:lastRenderedPageBreak/>
        <w:t>náboženství náležet jevu samotnému, a tedy je možné touto metodou zkoumat podstatu náboženství.</w:t>
      </w:r>
    </w:p>
    <w:p w:rsidR="00912F04" w:rsidRDefault="00450074">
      <w:pPr>
        <w:pStyle w:val="Standard"/>
        <w:spacing w:line="360" w:lineRule="auto"/>
        <w:ind w:firstLine="709"/>
        <w:jc w:val="both"/>
      </w:pPr>
      <w:r>
        <w:rPr>
          <w:rFonts w:ascii="Times New Roman" w:hAnsi="Times New Roman"/>
          <w:sz w:val="24"/>
          <w:szCs w:val="24"/>
          <w:lang w:val="cs-CZ"/>
        </w:rPr>
        <w:t>Práce fenomenologů náboženství měla zprostředkovat poznání o tom, jak se posvátno vyjevuje v materiálním světě především prostřednictvím posvátných předmětů a za pomoci rituálních praktik lidí. „Ve fenomenologii náboženství znamená zření podstaty druhově totožných náboženských fenoménů v jim vlastní nábožensko-existenciální intencionalitě. Pokud neustrne na úrovni prosté komparace popisovaných fenoménů, vrcholí takto fenomenologie náboženství v </w:t>
      </w:r>
      <w:r>
        <w:rPr>
          <w:rFonts w:ascii="Times New Roman" w:hAnsi="Times New Roman"/>
          <w:i/>
          <w:iCs/>
          <w:sz w:val="24"/>
          <w:szCs w:val="24"/>
          <w:lang w:val="cs-CZ"/>
        </w:rPr>
        <w:t>učení o podstatách</w:t>
      </w:r>
      <w:r>
        <w:rPr>
          <w:rFonts w:ascii="Times New Roman" w:hAnsi="Times New Roman"/>
          <w:sz w:val="24"/>
          <w:szCs w:val="24"/>
          <w:lang w:val="cs-CZ"/>
        </w:rPr>
        <w:t xml:space="preserve"> (</w:t>
      </w:r>
      <w:r>
        <w:rPr>
          <w:rFonts w:ascii="Times New Roman" w:hAnsi="Times New Roman"/>
          <w:i/>
          <w:sz w:val="24"/>
          <w:szCs w:val="24"/>
          <w:lang w:val="cs-CZ"/>
        </w:rPr>
        <w:t>eidologii</w:t>
      </w:r>
      <w:r>
        <w:rPr>
          <w:rFonts w:ascii="Times New Roman" w:hAnsi="Times New Roman"/>
          <w:sz w:val="24"/>
          <w:szCs w:val="24"/>
          <w:lang w:val="cs-CZ"/>
        </w:rPr>
        <w:t xml:space="preserve">) náboženských předmětů </w:t>
      </w:r>
      <w:r w:rsidR="00C04D42">
        <w:rPr>
          <w:rFonts w:ascii="Times New Roman" w:hAnsi="Times New Roman"/>
          <w:sz w:val="24"/>
          <w:szCs w:val="24"/>
          <w:lang w:val="cs-CZ"/>
        </w:rPr>
        <w:t xml:space="preserve">                    </w:t>
      </w:r>
      <w:r>
        <w:rPr>
          <w:rFonts w:ascii="Times New Roman" w:hAnsi="Times New Roman"/>
          <w:sz w:val="24"/>
          <w:szCs w:val="24"/>
          <w:lang w:val="cs-CZ"/>
        </w:rPr>
        <w:t>a intencionálních aktů“ (Horyna, 1994, s. 105). Fenomenologie má být schopna nahlížet posvátné skutečnosti, zkoumat, jak dochází ke zpředmětňování posvátného, a nejen je umět odlišit od profánního, ale také od kvazináboženského. Hranici mezi nimi nevede pouze intencionalita náboženského aktu; tuto hranici zkoumají dějiny náboženství, které se mají zaměřovat na způsoby vyjevování posvátného v tomto světě.</w:t>
      </w:r>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Dle Horyny nabízí fenomenologie náboženství dvě různá východiska:</w:t>
      </w:r>
    </w:p>
    <w:p w:rsidR="00912F04" w:rsidRDefault="00450074">
      <w:pPr>
        <w:pStyle w:val="Odstavecseseznamem"/>
        <w:numPr>
          <w:ilvl w:val="0"/>
          <w:numId w:val="13"/>
        </w:numPr>
        <w:spacing w:line="360" w:lineRule="auto"/>
        <w:jc w:val="both"/>
        <w:rPr>
          <w:rFonts w:ascii="Times New Roman" w:hAnsi="Times New Roman"/>
          <w:sz w:val="24"/>
          <w:szCs w:val="24"/>
          <w:lang w:val="cs-CZ"/>
        </w:rPr>
      </w:pPr>
      <w:r>
        <w:rPr>
          <w:rFonts w:ascii="Times New Roman" w:hAnsi="Times New Roman"/>
          <w:sz w:val="24"/>
          <w:szCs w:val="24"/>
          <w:lang w:val="cs-CZ"/>
        </w:rPr>
        <w:t>Může vycházet z prostého konstatování svatosti, popisovat danost svatých předmětů. Pohybuje se na deskriptivně-teoretické úrovni a využívá empirického religionistického materiálu.</w:t>
      </w:r>
    </w:p>
    <w:p w:rsidR="00912F04" w:rsidRDefault="00450074">
      <w:pPr>
        <w:pStyle w:val="Odstavecseseznamem"/>
        <w:numPr>
          <w:ilvl w:val="0"/>
          <w:numId w:val="10"/>
        </w:numPr>
        <w:spacing w:line="360" w:lineRule="auto"/>
        <w:jc w:val="both"/>
        <w:rPr>
          <w:rFonts w:ascii="Times New Roman" w:hAnsi="Times New Roman"/>
          <w:sz w:val="24"/>
          <w:szCs w:val="24"/>
          <w:lang w:val="cs-CZ"/>
        </w:rPr>
      </w:pPr>
      <w:r>
        <w:rPr>
          <w:rFonts w:ascii="Times New Roman" w:hAnsi="Times New Roman"/>
          <w:sz w:val="24"/>
          <w:szCs w:val="24"/>
          <w:lang w:val="cs-CZ"/>
        </w:rPr>
        <w:t xml:space="preserve">Může analyzovat vyjevování posvátna, tzn. rozumět, jak dochází k transfiguraci náboženských předmětů, aktů, psychických nebo fyziologických pochodů v hierofanie (vysvětlit). Tento přístup předpokládá změnu výkladového modelu: podstata náboženských fenoménů reprezentovaná kategorií svatosti se modalizuje v dějinné dialektice vznikání a rozkladu hierofanií. „Vyjevuje se ve zpředmětňování svatosti, jeho konkretizaci do podoby hierofanie, v závislosti na originální náboženské intenci, </w:t>
      </w:r>
      <w:r w:rsidR="00243D17">
        <w:rPr>
          <w:rFonts w:ascii="Times New Roman" w:hAnsi="Times New Roman"/>
          <w:sz w:val="24"/>
          <w:szCs w:val="24"/>
          <w:lang w:val="cs-CZ"/>
        </w:rPr>
        <w:t xml:space="preserve">     </w:t>
      </w:r>
      <w:r>
        <w:rPr>
          <w:rFonts w:ascii="Times New Roman" w:hAnsi="Times New Roman"/>
          <w:sz w:val="24"/>
          <w:szCs w:val="24"/>
          <w:lang w:val="cs-CZ"/>
        </w:rPr>
        <w:t>která nese individuálně a kulturně výlučný náboženský smysl. (Horyna 1994, s. 110)“</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Náboženství ve fenomenologii představuje specifickou nemateriální dimenzi. Podstatu náboženství představuje posvátno, které je aktérem, jenž ve spolupráci s člověkem vstupuje </w:t>
      </w:r>
      <w:r w:rsidR="00C04D42">
        <w:rPr>
          <w:rFonts w:ascii="Times New Roman" w:hAnsi="Times New Roman"/>
          <w:sz w:val="24"/>
          <w:szCs w:val="24"/>
          <w:lang w:val="cs-CZ"/>
        </w:rPr>
        <w:t xml:space="preserve">   </w:t>
      </w:r>
      <w:r>
        <w:rPr>
          <w:rFonts w:ascii="Times New Roman" w:hAnsi="Times New Roman"/>
          <w:sz w:val="24"/>
          <w:szCs w:val="24"/>
          <w:lang w:val="cs-CZ"/>
        </w:rPr>
        <w:t xml:space="preserve">do individuálních lidských životů, a to v různých kulturních kontextech a v průběhu celých dějin lidstva. Posvátné ve fenomenologických koncepcích spočívá mimo tento materiální svět, a v něm se vyjevuje jen za specifických okolností, přičemž vždy ze své podstaty přesahuje jedince i danou kulturu. Aby tyto okolnosti bylo možné zkoumat, musí se fenomenologie náboženství řídit principem antiredukcionismu, tedy odmítnutím redukovat jevy náboženské </w:t>
      </w:r>
      <w:r w:rsidR="00C04D42">
        <w:rPr>
          <w:rFonts w:ascii="Times New Roman" w:hAnsi="Times New Roman"/>
          <w:sz w:val="24"/>
          <w:szCs w:val="24"/>
          <w:lang w:val="cs-CZ"/>
        </w:rPr>
        <w:t xml:space="preserve"> </w:t>
      </w:r>
      <w:r>
        <w:rPr>
          <w:rFonts w:ascii="Times New Roman" w:hAnsi="Times New Roman"/>
          <w:sz w:val="24"/>
          <w:szCs w:val="24"/>
          <w:lang w:val="cs-CZ"/>
        </w:rPr>
        <w:t>na profánní předměty a děje.</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Jeden ze základních principů vědeckého, a tedy i společenskovědního poznání, </w:t>
      </w:r>
      <w:r w:rsidR="00243D17">
        <w:rPr>
          <w:rFonts w:ascii="Times New Roman" w:hAnsi="Times New Roman"/>
          <w:sz w:val="24"/>
          <w:szCs w:val="24"/>
          <w:lang w:val="cs-CZ"/>
        </w:rPr>
        <w:t xml:space="preserve">      </w:t>
      </w:r>
      <w:r>
        <w:rPr>
          <w:rFonts w:ascii="Times New Roman" w:hAnsi="Times New Roman"/>
          <w:sz w:val="24"/>
          <w:szCs w:val="24"/>
          <w:lang w:val="cs-CZ"/>
        </w:rPr>
        <w:t>ovšem říká, že jev nelze zkoumat v jeho totalitě,</w:t>
      </w:r>
      <w:r>
        <w:rPr>
          <w:rStyle w:val="Znakapoznpodarou"/>
          <w:rFonts w:ascii="Times New Roman" w:hAnsi="Times New Roman"/>
          <w:sz w:val="24"/>
          <w:szCs w:val="24"/>
          <w:lang w:val="cs-CZ"/>
        </w:rPr>
        <w:footnoteReference w:id="3"/>
      </w:r>
      <w:r>
        <w:rPr>
          <w:rFonts w:ascii="Times New Roman" w:hAnsi="Times New Roman"/>
          <w:sz w:val="24"/>
          <w:szCs w:val="24"/>
          <w:lang w:val="cs-CZ"/>
        </w:rPr>
        <w:t xml:space="preserve"> nýbrž se v rámci výzkumu soustředíme </w:t>
      </w:r>
      <w:r w:rsidR="00243D17">
        <w:rPr>
          <w:rFonts w:ascii="Times New Roman" w:hAnsi="Times New Roman"/>
          <w:sz w:val="24"/>
          <w:szCs w:val="24"/>
          <w:lang w:val="cs-CZ"/>
        </w:rPr>
        <w:t xml:space="preserve">           </w:t>
      </w:r>
      <w:r>
        <w:rPr>
          <w:rFonts w:ascii="Times New Roman" w:hAnsi="Times New Roman"/>
          <w:sz w:val="24"/>
          <w:szCs w:val="24"/>
          <w:lang w:val="cs-CZ"/>
        </w:rPr>
        <w:t xml:space="preserve">na jeho vybrané, teorií a metodologií vymezené, aspekty. Dle principu redukcionismu lze </w:t>
      </w:r>
      <w:r w:rsidR="00243D17">
        <w:rPr>
          <w:rFonts w:ascii="Times New Roman" w:hAnsi="Times New Roman"/>
          <w:sz w:val="24"/>
          <w:szCs w:val="24"/>
          <w:lang w:val="cs-CZ"/>
        </w:rPr>
        <w:t xml:space="preserve">         </w:t>
      </w:r>
      <w:r>
        <w:rPr>
          <w:rFonts w:ascii="Times New Roman" w:hAnsi="Times New Roman"/>
          <w:sz w:val="24"/>
          <w:szCs w:val="24"/>
          <w:lang w:val="cs-CZ"/>
        </w:rPr>
        <w:t xml:space="preserve">ve vědě popisovat, interpretovat a vysvětlovat náboženství psychologicky, sociologicky, ekonomicky apod., tedy pomocí postupů a terminologie vlastní každé z disciplín. Jinými slovy, náboženství lze vědecky vysvětlit například skrze psyché, společnost či trh. V tomto smyslu má představovat část společenských věd únik z tautologie neredukcionistických přístupů vysvětlujících náboženství náboženským; mají nabízet vymanění z jednoho ze základních argumentačních pochybení – </w:t>
      </w:r>
      <w:r>
        <w:rPr>
          <w:rFonts w:ascii="Times New Roman" w:hAnsi="Times New Roman"/>
          <w:i/>
          <w:sz w:val="24"/>
          <w:szCs w:val="24"/>
          <w:lang w:val="cs-CZ"/>
        </w:rPr>
        <w:t>circulus</w:t>
      </w:r>
      <w:r>
        <w:rPr>
          <w:rFonts w:ascii="Times New Roman" w:hAnsi="Times New Roman"/>
          <w:i/>
          <w:iCs/>
          <w:sz w:val="24"/>
          <w:szCs w:val="24"/>
          <w:lang w:val="cs-CZ"/>
        </w:rPr>
        <w:t xml:space="preserve"> in demonstrando</w:t>
      </w:r>
      <w:r>
        <w:rPr>
          <w:rFonts w:ascii="Times New Roman" w:hAnsi="Times New Roman"/>
          <w:sz w:val="24"/>
          <w:szCs w:val="24"/>
          <w:lang w:val="cs-CZ"/>
        </w:rPr>
        <w:t xml:space="preserve">. Hledání podstaty náboženství </w:t>
      </w:r>
      <w:r w:rsidR="00243D17">
        <w:rPr>
          <w:rFonts w:ascii="Times New Roman" w:hAnsi="Times New Roman"/>
          <w:sz w:val="24"/>
          <w:szCs w:val="24"/>
          <w:lang w:val="cs-CZ"/>
        </w:rPr>
        <w:t xml:space="preserve">                  </w:t>
      </w:r>
      <w:r>
        <w:rPr>
          <w:rFonts w:ascii="Times New Roman" w:hAnsi="Times New Roman"/>
          <w:sz w:val="24"/>
          <w:szCs w:val="24"/>
          <w:lang w:val="cs-CZ"/>
        </w:rPr>
        <w:t xml:space="preserve">a následně umístění posvátna jakožto této podstaty mimo tento svět, způsobuje významný metodologický problém výzkumu náboženství a fenomenologie byla od počátku pro tyto postupy z pozic objektivistických společenských věd velmi kritizována. Od přístupů, </w:t>
      </w:r>
      <w:r w:rsidR="00243D17">
        <w:rPr>
          <w:rFonts w:ascii="Times New Roman" w:hAnsi="Times New Roman"/>
          <w:sz w:val="24"/>
          <w:szCs w:val="24"/>
          <w:lang w:val="cs-CZ"/>
        </w:rPr>
        <w:t xml:space="preserve">            </w:t>
      </w:r>
      <w:r>
        <w:rPr>
          <w:rFonts w:ascii="Times New Roman" w:hAnsi="Times New Roman"/>
          <w:sz w:val="24"/>
          <w:szCs w:val="24"/>
          <w:lang w:val="cs-CZ"/>
        </w:rPr>
        <w:t xml:space="preserve">které konceptualizují náboženství jako jev </w:t>
      </w:r>
      <w:r>
        <w:rPr>
          <w:rFonts w:ascii="Times New Roman" w:hAnsi="Times New Roman"/>
          <w:i/>
          <w:iCs/>
          <w:sz w:val="24"/>
          <w:szCs w:val="24"/>
          <w:lang w:val="cs-CZ"/>
        </w:rPr>
        <w:t>sui generis</w:t>
      </w:r>
      <w:r>
        <w:rPr>
          <w:rFonts w:ascii="Times New Roman" w:hAnsi="Times New Roman"/>
          <w:sz w:val="24"/>
          <w:szCs w:val="24"/>
          <w:lang w:val="cs-CZ"/>
        </w:rPr>
        <w:t xml:space="preserve">, jehož podstata je nemateriální, umístěna primárně do sféry transcendentna, se klasická sociologie vyhranila. Prvotní akademické snahy určit podstatu náboženství skrze posvátné, numinózní či transcendentní vystřídal společenskovědní přístup definující náboženství jakožto odpověď na lidské potřeby </w:t>
      </w:r>
      <w:r w:rsidR="00243D17">
        <w:rPr>
          <w:rFonts w:ascii="Times New Roman" w:hAnsi="Times New Roman"/>
          <w:sz w:val="24"/>
          <w:szCs w:val="24"/>
          <w:lang w:val="cs-CZ"/>
        </w:rPr>
        <w:t xml:space="preserve">              </w:t>
      </w:r>
      <w:r>
        <w:rPr>
          <w:rFonts w:ascii="Times New Roman" w:hAnsi="Times New Roman"/>
          <w:sz w:val="24"/>
          <w:szCs w:val="24"/>
          <w:lang w:val="cs-CZ"/>
        </w:rPr>
        <w:t xml:space="preserve">(srov. Segal, 1985, s. 78–79). Náboženství a s ním spojené rituální praktiky, skrze něž </w:t>
      </w:r>
      <w:r w:rsidR="00243D17">
        <w:rPr>
          <w:rFonts w:ascii="Times New Roman" w:hAnsi="Times New Roman"/>
          <w:sz w:val="24"/>
          <w:szCs w:val="24"/>
          <w:lang w:val="cs-CZ"/>
        </w:rPr>
        <w:t xml:space="preserve">má člověk přicházet do kontaktu </w:t>
      </w:r>
      <w:r>
        <w:rPr>
          <w:rFonts w:ascii="Times New Roman" w:hAnsi="Times New Roman"/>
          <w:sz w:val="24"/>
          <w:szCs w:val="24"/>
          <w:lang w:val="cs-CZ"/>
        </w:rPr>
        <w:t xml:space="preserve">s Bohem, bohy či posvátnem, mají v perspektivě modernistických sociologů naplňovat některé ze základních lidských potřeb; náboženství je tak redukováno </w:t>
      </w:r>
      <w:r w:rsidR="00243D17">
        <w:rPr>
          <w:rFonts w:ascii="Times New Roman" w:hAnsi="Times New Roman"/>
          <w:sz w:val="24"/>
          <w:szCs w:val="24"/>
          <w:lang w:val="cs-CZ"/>
        </w:rPr>
        <w:t xml:space="preserve">       na jeho funkce ve společnosti – </w:t>
      </w:r>
      <w:r>
        <w:rPr>
          <w:rFonts w:ascii="Times New Roman" w:hAnsi="Times New Roman"/>
          <w:sz w:val="24"/>
          <w:szCs w:val="24"/>
          <w:lang w:val="cs-CZ"/>
        </w:rPr>
        <w:t xml:space="preserve">podle </w:t>
      </w:r>
      <w:r>
        <w:rPr>
          <w:rFonts w:ascii="Times New Roman" w:hAnsi="Times New Roman" w:cs="Times New Roman"/>
          <w:sz w:val="24"/>
          <w:szCs w:val="24"/>
          <w:lang w:val="cs-CZ"/>
        </w:rPr>
        <w:t>È</w:t>
      </w:r>
      <w:r>
        <w:rPr>
          <w:rFonts w:ascii="Times New Roman" w:hAnsi="Times New Roman"/>
          <w:sz w:val="24"/>
          <w:szCs w:val="24"/>
          <w:lang w:val="cs-CZ"/>
        </w:rPr>
        <w:t>mil</w:t>
      </w:r>
      <w:r>
        <w:rPr>
          <w:rFonts w:ascii="Times New Roman" w:hAnsi="Times New Roman" w:cs="Times New Roman"/>
          <w:sz w:val="24"/>
          <w:szCs w:val="24"/>
          <w:lang w:val="cs-CZ"/>
        </w:rPr>
        <w:t>e</w:t>
      </w:r>
      <w:r>
        <w:rPr>
          <w:rFonts w:ascii="Times New Roman" w:hAnsi="Times New Roman"/>
          <w:sz w:val="24"/>
          <w:szCs w:val="24"/>
          <w:lang w:val="cs-CZ"/>
        </w:rPr>
        <w:t xml:space="preserve"> Durkheima například plní funkci zajišťování společenské soudržnosti.</w:t>
      </w:r>
    </w:p>
    <w:p w:rsidR="00912F04" w:rsidRDefault="00450074">
      <w:pPr>
        <w:pStyle w:val="Standard"/>
        <w:spacing w:line="360" w:lineRule="auto"/>
        <w:ind w:firstLine="709"/>
        <w:jc w:val="both"/>
      </w:pPr>
      <w:r>
        <w:rPr>
          <w:rFonts w:ascii="Times New Roman" w:hAnsi="Times New Roman"/>
          <w:sz w:val="24"/>
          <w:szCs w:val="24"/>
          <w:lang w:val="cs-CZ"/>
        </w:rPr>
        <w:t xml:space="preserve">Vznik sociologie a výše popsaný teoreticko-metodologický úkrok v oblasti výzkumu náboženství byl spjatý především s cílem emancipovat výzkum náboženství od církevních </w:t>
      </w:r>
      <w:r w:rsidR="00C04D42">
        <w:rPr>
          <w:rFonts w:ascii="Times New Roman" w:hAnsi="Times New Roman"/>
          <w:sz w:val="24"/>
          <w:szCs w:val="24"/>
          <w:lang w:val="cs-CZ"/>
        </w:rPr>
        <w:t xml:space="preserve">          </w:t>
      </w:r>
      <w:r>
        <w:rPr>
          <w:rFonts w:ascii="Times New Roman" w:hAnsi="Times New Roman"/>
          <w:sz w:val="24"/>
          <w:szCs w:val="24"/>
          <w:lang w:val="cs-CZ"/>
        </w:rPr>
        <w:t xml:space="preserve">a teologických vlivů, a nesporně také kritikou náboženství samotného (srov. Horyna, 1994, </w:t>
      </w:r>
      <w:r w:rsidR="00C04D42">
        <w:rPr>
          <w:rFonts w:ascii="Times New Roman" w:hAnsi="Times New Roman"/>
          <w:sz w:val="24"/>
          <w:szCs w:val="24"/>
          <w:lang w:val="cs-CZ"/>
        </w:rPr>
        <w:t xml:space="preserve">       </w:t>
      </w:r>
      <w:r>
        <w:rPr>
          <w:rFonts w:ascii="Times New Roman" w:hAnsi="Times New Roman"/>
          <w:sz w:val="24"/>
          <w:szCs w:val="24"/>
          <w:lang w:val="cs-CZ"/>
        </w:rPr>
        <w:t xml:space="preserve">s. 79). V takových souvislostech je také potřeba vnímat odstup od snah vytvářet substanční definice náboženství vznikající také jako výsledek práce fenomenologie náboženství, a odstup od výzkumu povahy posvátného. Sociologie jakožto moderní věda je založena především </w:t>
      </w:r>
      <w:r w:rsidR="00C04D42">
        <w:rPr>
          <w:rFonts w:ascii="Times New Roman" w:hAnsi="Times New Roman"/>
          <w:sz w:val="24"/>
          <w:szCs w:val="24"/>
          <w:lang w:val="cs-CZ"/>
        </w:rPr>
        <w:t xml:space="preserve">        </w:t>
      </w:r>
      <w:r>
        <w:rPr>
          <w:rFonts w:ascii="Times New Roman" w:hAnsi="Times New Roman"/>
          <w:sz w:val="24"/>
          <w:szCs w:val="24"/>
          <w:lang w:val="cs-CZ"/>
        </w:rPr>
        <w:t>na empirickém výzkumu, který má mimo jiné zodpovídat otázky,</w:t>
      </w:r>
      <w:r>
        <w:rPr>
          <w:lang w:val="cs-CZ"/>
        </w:rPr>
        <w:t xml:space="preserve"> </w:t>
      </w:r>
      <w:r>
        <w:rPr>
          <w:rFonts w:ascii="Times New Roman" w:hAnsi="Times New Roman"/>
          <w:sz w:val="24"/>
          <w:szCs w:val="24"/>
          <w:lang w:val="cs-CZ"/>
        </w:rPr>
        <w:t xml:space="preserve">jak náboženství spoluutváří kulturu, společenské skupiny a ovlivňuje jednání, a naopak, jak společnost ovlivňuje náboženské instituce, hodnoty, normy a jednání (Horyna, 1994, s. 79). Ontologické otázky týkající se náboženských pravd, povahy posvátna, Boha či bohů jsou ponechány teologům </w:t>
      </w:r>
      <w:r w:rsidR="00C04D42">
        <w:rPr>
          <w:rFonts w:ascii="Times New Roman" w:hAnsi="Times New Roman"/>
          <w:sz w:val="24"/>
          <w:szCs w:val="24"/>
          <w:lang w:val="cs-CZ"/>
        </w:rPr>
        <w:t xml:space="preserve">          </w:t>
      </w:r>
      <w:r>
        <w:rPr>
          <w:rFonts w:ascii="Times New Roman" w:hAnsi="Times New Roman"/>
          <w:sz w:val="24"/>
          <w:szCs w:val="24"/>
          <w:lang w:val="cs-CZ"/>
        </w:rPr>
        <w:t xml:space="preserve">a filozofům náboženství. Neochota zprostředkovávat ontologie Boha, božstev, posvátna v jeho </w:t>
      </w:r>
      <w:r>
        <w:rPr>
          <w:rFonts w:ascii="Times New Roman" w:hAnsi="Times New Roman"/>
          <w:sz w:val="24"/>
          <w:szCs w:val="24"/>
          <w:lang w:val="cs-CZ"/>
        </w:rPr>
        <w:lastRenderedPageBreak/>
        <w:t>různých podobách, spočívá v mnohdy pouze implicitně přítomném přesvědčení, že posvátno není reálnou entitou; zájem o posvátno, bohy, Boha s jejich metafyzickou podstatou je nahrazen výzkumem sociálních fakt, způsobů, jakými lidé do posvátných věcí projektují společenské kategorie.</w:t>
      </w:r>
    </w:p>
    <w:p w:rsidR="00912F04" w:rsidRDefault="00450074">
      <w:pPr>
        <w:pStyle w:val="Standard"/>
        <w:spacing w:line="360" w:lineRule="auto"/>
        <w:ind w:firstLine="709"/>
        <w:jc w:val="both"/>
      </w:pPr>
      <w:r>
        <w:rPr>
          <w:rFonts w:ascii="Times New Roman" w:hAnsi="Times New Roman"/>
          <w:sz w:val="24"/>
          <w:szCs w:val="24"/>
          <w:lang w:val="cs-CZ"/>
        </w:rPr>
        <w:t xml:space="preserve">Nejvýznamnějším představitelem modernistické sociologie náboženství je </w:t>
      </w:r>
      <w:r w:rsidR="00D62EE3">
        <w:rPr>
          <w:rFonts w:ascii="Times New Roman" w:hAnsi="Times New Roman"/>
          <w:sz w:val="24"/>
          <w:szCs w:val="24"/>
          <w:lang w:val="cs-CZ"/>
        </w:rPr>
        <w:t xml:space="preserve">                </w:t>
      </w:r>
      <w:r>
        <w:rPr>
          <w:rFonts w:ascii="Times New Roman" w:hAnsi="Times New Roman" w:cs="Times New Roman"/>
          <w:sz w:val="24"/>
          <w:szCs w:val="24"/>
          <w:lang w:val="cs-CZ"/>
        </w:rPr>
        <w:t>È</w:t>
      </w:r>
      <w:r>
        <w:rPr>
          <w:rFonts w:ascii="Times New Roman" w:hAnsi="Times New Roman"/>
          <w:sz w:val="24"/>
          <w:szCs w:val="24"/>
          <w:lang w:val="cs-CZ"/>
        </w:rPr>
        <w:t xml:space="preserve">mile Durkheim, který rozlišuje mezi společenskou skutečností profánních a posvátných jevů, přičemž úkolem sociologie je zkoumat oboje, a to jakožto svět sociální fakt, a to je možné, jelikož „každý společenský řád předpokládá prvek transcendence a náboženskou symbolizaci smyslu své existence“ (Horyna, 1994, s. 80). Tímto způsobem lze náboženství studovat jako sociální fakt; náboženství a posvátno je objektivní potud, pokud ho lze zkoumat jeho struktury, které přesahují jedince a jeho skutečný vliv na aktéry. Zájem o ontologii posvátna </w:t>
      </w:r>
      <w:r w:rsidR="00243D17">
        <w:rPr>
          <w:rFonts w:ascii="Times New Roman" w:hAnsi="Times New Roman"/>
          <w:sz w:val="24"/>
          <w:szCs w:val="24"/>
          <w:lang w:val="cs-CZ"/>
        </w:rPr>
        <w:t xml:space="preserve">                           </w:t>
      </w:r>
      <w:r>
        <w:rPr>
          <w:rFonts w:ascii="Times New Roman" w:hAnsi="Times New Roman"/>
          <w:sz w:val="24"/>
          <w:szCs w:val="24"/>
          <w:lang w:val="cs-CZ"/>
        </w:rPr>
        <w:t>je tedy</w:t>
      </w:r>
      <w:r w:rsidR="00C04D42">
        <w:rPr>
          <w:rFonts w:ascii="Times New Roman" w:hAnsi="Times New Roman"/>
          <w:sz w:val="24"/>
          <w:szCs w:val="24"/>
          <w:lang w:val="cs-CZ"/>
        </w:rPr>
        <w:t xml:space="preserve"> </w:t>
      </w:r>
      <w:r>
        <w:rPr>
          <w:rFonts w:ascii="Times New Roman" w:hAnsi="Times New Roman"/>
          <w:sz w:val="24"/>
          <w:szCs w:val="24"/>
          <w:lang w:val="cs-CZ"/>
        </w:rPr>
        <w:t xml:space="preserve">v modernistické sociologii nahrazen zájmem o ontologii společnosti, </w:t>
      </w:r>
      <w:r w:rsidR="00243D17">
        <w:rPr>
          <w:rFonts w:ascii="Times New Roman" w:hAnsi="Times New Roman"/>
          <w:sz w:val="24"/>
          <w:szCs w:val="24"/>
          <w:lang w:val="cs-CZ"/>
        </w:rPr>
        <w:t xml:space="preserve">                         </w:t>
      </w:r>
      <w:r>
        <w:rPr>
          <w:rFonts w:ascii="Times New Roman" w:hAnsi="Times New Roman"/>
          <w:sz w:val="24"/>
          <w:szCs w:val="24"/>
          <w:lang w:val="cs-CZ"/>
        </w:rPr>
        <w:t xml:space="preserve">přičemž náboženství vystupuje jako vnější objektivní síla, jíž lze empiricky zkoumat skrze její integrativní, sociálnětvorné účinky. Ve výzkumu sociálních fakt, a tedy i náboženství, lze </w:t>
      </w:r>
      <w:r w:rsidR="00243D17">
        <w:rPr>
          <w:rFonts w:ascii="Times New Roman" w:hAnsi="Times New Roman"/>
          <w:sz w:val="24"/>
          <w:szCs w:val="24"/>
          <w:lang w:val="cs-CZ"/>
        </w:rPr>
        <w:t xml:space="preserve">   </w:t>
      </w:r>
      <w:r>
        <w:rPr>
          <w:rFonts w:ascii="Times New Roman" w:hAnsi="Times New Roman"/>
          <w:sz w:val="24"/>
          <w:szCs w:val="24"/>
          <w:lang w:val="cs-CZ"/>
        </w:rPr>
        <w:t xml:space="preserve">podle dle Durkheima rozlišit materiální a nemateriální složky; zatímco u obou se předpokládá, že jejich existence je stvrzená tím, že člověka překračují (transcendují). Mezi materiální složky spadá společnost, strukturální komponenty společnosti, morfologické komponenty společnosti. Nemateriálními sociální fakty jsou morálka, kolektivní vědomí, kolektivní reprezentace </w:t>
      </w:r>
      <w:r w:rsidR="00C04D42">
        <w:rPr>
          <w:rFonts w:ascii="Times New Roman" w:hAnsi="Times New Roman"/>
          <w:sz w:val="24"/>
          <w:szCs w:val="24"/>
          <w:lang w:val="cs-CZ"/>
        </w:rPr>
        <w:t xml:space="preserve">              </w:t>
      </w:r>
      <w:r>
        <w:rPr>
          <w:rFonts w:ascii="Times New Roman" w:hAnsi="Times New Roman"/>
          <w:sz w:val="24"/>
          <w:szCs w:val="24"/>
          <w:lang w:val="cs-CZ"/>
        </w:rPr>
        <w:t>a společenské vědomí (Durkheim, 1926).</w:t>
      </w:r>
    </w:p>
    <w:p w:rsidR="00912F04" w:rsidRDefault="00450074">
      <w:pPr>
        <w:pStyle w:val="Standard"/>
        <w:spacing w:line="360" w:lineRule="auto"/>
        <w:ind w:firstLine="709"/>
        <w:jc w:val="both"/>
      </w:pPr>
      <w:r>
        <w:rPr>
          <w:rFonts w:ascii="Times New Roman" w:hAnsi="Times New Roman"/>
          <w:sz w:val="24"/>
          <w:szCs w:val="24"/>
          <w:lang w:val="cs-CZ"/>
        </w:rPr>
        <w:t xml:space="preserve">Takové vědecké zkoumání náboženství ve výsledku využívá exaktních, empirických metod k tomu, aby ukázalo, jak je obsah náboženské víry podmíněn přináležením ke konkrétní skupině, společnosti či kulturní oblasti, a aby dokázalo vysvětlit způsoby, jakými se toto členství podílí na konstrukci obsahů víry. Skrze předmět, který je danou společností považován za posvátný, a skrze náboženské rituály, které souvisejí s tímto předmětem, tedy v této perspektivě společnost uctívá sebe samu; v modernistické sociologii reprezentované dílem </w:t>
      </w:r>
      <w:r>
        <w:rPr>
          <w:rFonts w:ascii="Times New Roman" w:hAnsi="Times New Roman" w:cs="Times New Roman"/>
          <w:sz w:val="24"/>
          <w:szCs w:val="24"/>
          <w:lang w:val="cs-CZ"/>
        </w:rPr>
        <w:t>È</w:t>
      </w:r>
      <w:r>
        <w:rPr>
          <w:rFonts w:ascii="Times New Roman" w:hAnsi="Times New Roman"/>
          <w:sz w:val="24"/>
          <w:szCs w:val="24"/>
          <w:lang w:val="cs-CZ"/>
        </w:rPr>
        <w:t xml:space="preserve">mile Durkheima má náboženství původ ve společnosti. V důsledku dochází v rámci takového společenskovědního výzkumu náboženství k tomu, že transcendentní existence náboženství je nahrazena metafyzikou společnosti. Náboženství nebylo zbaveno nemateriální složky, nicméně hranice této nemateriální složky je dána hranicí nemateriálních sociálních fakt. Takový postup ovšem neřeší problém vědeckosti výzkumu nemateriálních a jedince přesahujících složek </w:t>
      </w:r>
      <w:r w:rsidR="00C04D42">
        <w:rPr>
          <w:rFonts w:ascii="Times New Roman" w:hAnsi="Times New Roman"/>
          <w:sz w:val="24"/>
          <w:szCs w:val="24"/>
          <w:lang w:val="cs-CZ"/>
        </w:rPr>
        <w:t xml:space="preserve">        </w:t>
      </w:r>
      <w:r>
        <w:rPr>
          <w:rFonts w:ascii="Times New Roman" w:hAnsi="Times New Roman"/>
          <w:sz w:val="24"/>
          <w:szCs w:val="24"/>
          <w:lang w:val="cs-CZ"/>
        </w:rPr>
        <w:t xml:space="preserve">ve společenských vědách. Výklad světa skrze Boha či posvátno byl ve vědě, a konkrétně v nově </w:t>
      </w:r>
      <w:r>
        <w:rPr>
          <w:rFonts w:ascii="Times New Roman" w:hAnsi="Times New Roman"/>
          <w:sz w:val="24"/>
          <w:szCs w:val="24"/>
          <w:lang w:val="cs-CZ"/>
        </w:rPr>
        <w:lastRenderedPageBreak/>
        <w:t>vzniklé moderní vědě – sociologii – nahrazen jiným velkým vyprávěním, v jehož pozadí figuruje jiný nadindividuální celek – společnost.</w:t>
      </w:r>
      <w:r>
        <w:rPr>
          <w:rStyle w:val="Znakapoznpodarou"/>
          <w:rFonts w:ascii="Times New Roman" w:hAnsi="Times New Roman"/>
          <w:sz w:val="24"/>
          <w:szCs w:val="24"/>
          <w:lang w:val="cs-CZ"/>
        </w:rPr>
        <w:footnoteReference w:id="4"/>
      </w:r>
    </w:p>
    <w:p w:rsidR="00912F04" w:rsidRDefault="00450074">
      <w:pPr>
        <w:pStyle w:val="Standard"/>
        <w:spacing w:line="360" w:lineRule="auto"/>
        <w:ind w:firstLine="709"/>
        <w:jc w:val="both"/>
      </w:pPr>
      <w:r>
        <w:rPr>
          <w:rFonts w:ascii="Times New Roman" w:hAnsi="Times New Roman"/>
          <w:sz w:val="24"/>
          <w:szCs w:val="24"/>
          <w:lang w:val="cs-CZ"/>
        </w:rPr>
        <w:t>Ačkoliv, jak ukazuje například Durkheimova (2002) studie totemismu, náboženský předmět a rituální náboženské akty s ním spojené zůstávají ve středu zájmu modernistických sociologů. Není to však proto, aby se objasnily ontologické kvality podstaty náboženství. Cílem je naopak ukázat, že předmět považovaný za náboženský zhmotňuje kvality – hodnoty a normy – společnosti, která ho uctívá. Modernistická sociologie není nutně materialisticky orientovaná; nehmotné, duševní aspekty, kolektivní vědomí a vědění ovšem plně nahrazuje nábožensky transcendentní dimenzi, přičemž společenská dimenze v tomto pohledu primárně ovlivňuje hmotný, fyzický aspekt člověka a světa. Takové úskalí, na které naráží modernistická sociologie a její výzkum náboženství, výstižně shrnuly Espirito Santo a Tassi:</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To ‘reálné’ se skládá do tvarů – od hmotných socio-ekonomických a politických podmínek, patologií </w:t>
      </w:r>
      <w:r w:rsidR="00C04D42">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a potlačených psýché po zděděné evoluční dispozice manifestované skrze kognitivní mechanismy. Hmota (včetně těla) zůstala jakousi ‘maskou’, která zakrývá nebo obléká jiné zásadnější znaky naší existence jakožto materiálních bytostí. Ve společenských vědách náboženství bylo a stále je o ‘něčem’ jiném, </w:t>
      </w:r>
      <w:r w:rsidR="00EF03B1">
        <w:rPr>
          <w:rFonts w:ascii="Times New Roman" w:hAnsi="Times New Roman" w:cs="Times New Roman"/>
          <w:sz w:val="20"/>
          <w:szCs w:val="20"/>
          <w:lang w:val="cs-CZ"/>
        </w:rPr>
        <w:t xml:space="preserve">             </w:t>
      </w:r>
      <w:r>
        <w:rPr>
          <w:rFonts w:ascii="Times New Roman" w:hAnsi="Times New Roman" w:cs="Times New Roman"/>
          <w:sz w:val="20"/>
          <w:szCs w:val="20"/>
          <w:lang w:val="cs-CZ"/>
        </w:rPr>
        <w:t>a tudíž v něj je potřeba ‘věřit’. (2013, s. 2)</w:t>
      </w:r>
    </w:p>
    <w:p w:rsidR="00912F04" w:rsidRDefault="00450074">
      <w:pPr>
        <w:pStyle w:val="Standard"/>
        <w:spacing w:line="360" w:lineRule="auto"/>
        <w:ind w:firstLine="709"/>
        <w:jc w:val="both"/>
      </w:pPr>
      <w:r>
        <w:rPr>
          <w:rFonts w:ascii="Times New Roman" w:hAnsi="Times New Roman"/>
          <w:sz w:val="24"/>
          <w:szCs w:val="24"/>
          <w:lang w:val="cs-CZ"/>
        </w:rPr>
        <w:t>Vztah mezi jedincem a společností a stejně tak vz</w:t>
      </w:r>
      <w:r w:rsidR="00C04D42">
        <w:rPr>
          <w:rFonts w:ascii="Times New Roman" w:hAnsi="Times New Roman"/>
          <w:sz w:val="24"/>
          <w:szCs w:val="24"/>
          <w:lang w:val="cs-CZ"/>
        </w:rPr>
        <w:t xml:space="preserve">tah fyzického a nemateriálního </w:t>
      </w:r>
      <w:r w:rsidR="00C04D42">
        <w:rPr>
          <w:rFonts w:ascii="Times New Roman" w:hAnsi="Times New Roman" w:cs="Times New Roman"/>
          <w:sz w:val="24"/>
          <w:szCs w:val="24"/>
          <w:lang w:val="cs-CZ"/>
        </w:rPr>
        <w:t>‒</w:t>
      </w:r>
      <w:r>
        <w:rPr>
          <w:rFonts w:ascii="Times New Roman" w:hAnsi="Times New Roman"/>
          <w:sz w:val="24"/>
          <w:szCs w:val="24"/>
          <w:lang w:val="cs-CZ"/>
        </w:rPr>
        <w:t xml:space="preserve"> </w:t>
      </w:r>
      <w:r w:rsidR="00C04D42">
        <w:rPr>
          <w:rFonts w:ascii="Times New Roman" w:hAnsi="Times New Roman"/>
          <w:sz w:val="24"/>
          <w:szCs w:val="24"/>
          <w:lang w:val="cs-CZ"/>
        </w:rPr>
        <w:t xml:space="preserve">           </w:t>
      </w:r>
      <w:r w:rsidR="00C04D42">
        <w:rPr>
          <w:rFonts w:ascii="Times New Roman" w:hAnsi="Times New Roman" w:cs="Times New Roman"/>
          <w:sz w:val="24"/>
          <w:szCs w:val="24"/>
          <w:lang w:val="cs-CZ"/>
        </w:rPr>
        <w:t>‒</w:t>
      </w:r>
      <w:r w:rsidR="00C04D42">
        <w:rPr>
          <w:rFonts w:ascii="Times New Roman" w:hAnsi="Times New Roman"/>
          <w:sz w:val="24"/>
          <w:szCs w:val="24"/>
          <w:lang w:val="cs-CZ"/>
        </w:rPr>
        <w:t xml:space="preserve"> </w:t>
      </w:r>
      <w:r>
        <w:rPr>
          <w:rFonts w:ascii="Times New Roman" w:hAnsi="Times New Roman"/>
          <w:sz w:val="24"/>
          <w:szCs w:val="24"/>
          <w:lang w:val="cs-CZ"/>
        </w:rPr>
        <w:t>jak u jedince,</w:t>
      </w:r>
      <w:r w:rsidR="00C04D42">
        <w:rPr>
          <w:rFonts w:ascii="Times New Roman" w:hAnsi="Times New Roman"/>
          <w:sz w:val="24"/>
          <w:szCs w:val="24"/>
          <w:lang w:val="cs-CZ"/>
        </w:rPr>
        <w:t xml:space="preserve"> tak ve společnosti </w:t>
      </w:r>
      <w:r w:rsidR="00C04D42">
        <w:rPr>
          <w:rFonts w:ascii="Times New Roman" w:hAnsi="Times New Roman" w:cs="Times New Roman"/>
          <w:sz w:val="24"/>
          <w:szCs w:val="24"/>
          <w:lang w:val="cs-CZ"/>
        </w:rPr>
        <w:t>‒</w:t>
      </w:r>
      <w:r>
        <w:rPr>
          <w:rFonts w:ascii="Times New Roman" w:hAnsi="Times New Roman"/>
          <w:sz w:val="24"/>
          <w:szCs w:val="24"/>
          <w:lang w:val="cs-CZ"/>
        </w:rPr>
        <w:t xml:space="preserve"> zůstává základním problémem, který společenské vědy řeší. Diskuzi týkající se materiálna, respektive nemateriálna, v prostředí společenských věd shrnuje Graham Harman v knize </w:t>
      </w:r>
      <w:r>
        <w:rPr>
          <w:rFonts w:ascii="Times New Roman" w:hAnsi="Times New Roman"/>
          <w:i/>
          <w:iCs/>
          <w:sz w:val="24"/>
          <w:szCs w:val="24"/>
          <w:lang w:val="cs-CZ"/>
        </w:rPr>
        <w:t>Immaterialism: Object and Social Theory</w:t>
      </w:r>
      <w:r>
        <w:rPr>
          <w:rFonts w:ascii="Times New Roman" w:hAnsi="Times New Roman"/>
          <w:iCs/>
          <w:sz w:val="24"/>
          <w:szCs w:val="24"/>
          <w:lang w:val="cs-CZ"/>
        </w:rPr>
        <w:t xml:space="preserve"> (2016)</w:t>
      </w:r>
      <w:r>
        <w:rPr>
          <w:rFonts w:ascii="Times New Roman" w:hAnsi="Times New Roman"/>
          <w:sz w:val="24"/>
          <w:szCs w:val="24"/>
          <w:lang w:val="cs-CZ"/>
        </w:rPr>
        <w:t>.  Klíčový problém v této diskuzi dle Harmana představuje vypořádání se s otázkou materiálního předmětu. Proč by se ovšem jakákoliv sociální teorie měla zabývat předměty? A proč není možné vytvářet sociální teorii předmětu bez vyjasnění filozofických stanovisek? Z pohledu Harmana:</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Dobrá teorie musí v podstatě rozlišovat mezi různými druhy bytostí. Musí si nicméně tato rozlišení vysloužit, a ne je propašovávat předem tak, jak se to často stává v a priorním moderním rozlišováním mezi lidskými bytostmi na straně jedné a vším ostatním na straně druhé (viz Latour 1993). Tak můžeme zodpovědět otázku, proč je na předmět orientovaný přístup vhodný: dobrá filozofická teorie by neměla začínat vyloučením něčeho. A co se týče těch sociálních teorií, které tvrdí, že se filozofii dokázaly zcela vyhnout, tak ty neustále nabízí průměrné filozofie zahalené v alibi neutrálního empirického výzkumu. (2016, s. 4)</w:t>
      </w:r>
    </w:p>
    <w:p w:rsidR="00912F04" w:rsidRDefault="00450074">
      <w:pPr>
        <w:pStyle w:val="Standard"/>
        <w:spacing w:line="360" w:lineRule="auto"/>
        <w:ind w:firstLine="709"/>
        <w:jc w:val="both"/>
      </w:pPr>
      <w:r>
        <w:rPr>
          <w:rFonts w:ascii="Times New Roman" w:hAnsi="Times New Roman"/>
          <w:sz w:val="24"/>
          <w:szCs w:val="24"/>
          <w:lang w:val="cs-CZ"/>
        </w:rPr>
        <w:lastRenderedPageBreak/>
        <w:t>Problém materiálního předmětu byl dle Harmana z pozic společenských věd doposud nazírán v zásadě dvěma způsoby: 1) se zájmem o</w:t>
      </w:r>
      <w:r w:rsidR="004A6286">
        <w:rPr>
          <w:rFonts w:ascii="Times New Roman" w:hAnsi="Times New Roman"/>
          <w:sz w:val="24"/>
          <w:szCs w:val="24"/>
          <w:lang w:val="cs-CZ"/>
        </w:rPr>
        <w:t xml:space="preserve"> to, z čeho je předmět tvořen, </w:t>
      </w:r>
      <w:r>
        <w:rPr>
          <w:rFonts w:ascii="Times New Roman" w:hAnsi="Times New Roman"/>
          <w:sz w:val="24"/>
          <w:szCs w:val="24"/>
          <w:lang w:val="cs-CZ"/>
        </w:rPr>
        <w:t xml:space="preserve">2) co předmět dělá. Prvním zmíněným způsobem pojímá předmět tradiční materialismus, zatímco druhou polohu dle Harmana reprezentuje především teorie aktér-sítí (ANT). Harman poukazuje </w:t>
      </w:r>
      <w:r w:rsidR="00C04D42">
        <w:rPr>
          <w:rFonts w:ascii="Times New Roman" w:hAnsi="Times New Roman"/>
          <w:sz w:val="24"/>
          <w:szCs w:val="24"/>
          <w:lang w:val="cs-CZ"/>
        </w:rPr>
        <w:t xml:space="preserve">            </w:t>
      </w:r>
      <w:r>
        <w:rPr>
          <w:rFonts w:ascii="Times New Roman" w:hAnsi="Times New Roman"/>
          <w:sz w:val="24"/>
          <w:szCs w:val="24"/>
          <w:lang w:val="cs-CZ"/>
        </w:rPr>
        <w:t xml:space="preserve">na slabiny obou přístupů, kdy v tom prvním není předmět nahlížen jako něco víc než soubor jeho jednotlivých složek (undermining), a v druhém se jeho existence zase redukuje </w:t>
      </w:r>
      <w:r w:rsidR="00C04D42">
        <w:rPr>
          <w:rFonts w:ascii="Times New Roman" w:hAnsi="Times New Roman"/>
          <w:sz w:val="24"/>
          <w:szCs w:val="24"/>
          <w:lang w:val="cs-CZ"/>
        </w:rPr>
        <w:t xml:space="preserve">                     </w:t>
      </w:r>
      <w:r>
        <w:rPr>
          <w:rFonts w:ascii="Times New Roman" w:hAnsi="Times New Roman"/>
          <w:sz w:val="24"/>
          <w:szCs w:val="24"/>
          <w:lang w:val="cs-CZ"/>
        </w:rPr>
        <w:t>na proměny, které způsobuje (overmining) (2016, s. 7–10). Jelikož se oba reduktivní způsoby vědění o předmětu prakticky neobjevují odděleně, nazývá Harman tento metodologický problém výzkumu předmětu ve společenských vědách „duomining“ (2016, s. 11).</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Starší přístupy, ve kterých byly předměty pojímány jako pasivní přijímatele lidských mentálních a společenských kategorií, tedy doplnily pohledy, v nichž jsou předmětu připisovány dvě funkce: 1) zprostředkování vztahů, implicitně myšleno vztahů mezi lidmi, </w:t>
      </w:r>
      <w:r w:rsidR="00C04D42">
        <w:rPr>
          <w:rFonts w:ascii="Times New Roman" w:hAnsi="Times New Roman"/>
          <w:sz w:val="24"/>
          <w:szCs w:val="24"/>
          <w:lang w:val="cs-CZ"/>
        </w:rPr>
        <w:t xml:space="preserve">     </w:t>
      </w:r>
      <w:r>
        <w:rPr>
          <w:rFonts w:ascii="Times New Roman" w:hAnsi="Times New Roman"/>
          <w:sz w:val="24"/>
          <w:szCs w:val="24"/>
          <w:lang w:val="cs-CZ"/>
        </w:rPr>
        <w:t xml:space="preserve">ale také 2) aktérství, pokud jsou do nějakého jednání zahrnuty (Harman, 2016, s. 5–6). ANT, který Harman vnímá jako nejvýznamnější metodologický příspěvek společenským vědám </w:t>
      </w:r>
      <w:r w:rsidR="00C04D42">
        <w:rPr>
          <w:rFonts w:ascii="Times New Roman" w:hAnsi="Times New Roman"/>
          <w:sz w:val="24"/>
          <w:szCs w:val="24"/>
          <w:lang w:val="cs-CZ"/>
        </w:rPr>
        <w:t xml:space="preserve">      </w:t>
      </w:r>
      <w:r>
        <w:rPr>
          <w:rFonts w:ascii="Times New Roman" w:hAnsi="Times New Roman"/>
          <w:sz w:val="24"/>
          <w:szCs w:val="24"/>
          <w:lang w:val="cs-CZ"/>
        </w:rPr>
        <w:t xml:space="preserve">od dob fenomenologie, se soustředí právě na tyto dvě polohy předmětu. Druhý výrazný nově formovaný směr, známý pod názvem nový materialismus, zase nazírá věci jako historické, sociálně konstruované, zahrnující kulturní praktiky a náhodně existující (Harman, 2016, s. 13). Zatímco tradiční materialismus se dostává do ironických poloh, když postuluje, z čeho je hmota tvořená, tedy z „matematizovaných primárních kvalit s fyzickým základem“ (Harman, 2016, </w:t>
      </w:r>
      <w:r w:rsidR="00C04D42">
        <w:rPr>
          <w:rFonts w:ascii="Times New Roman" w:hAnsi="Times New Roman"/>
          <w:sz w:val="24"/>
          <w:szCs w:val="24"/>
          <w:lang w:val="cs-CZ"/>
        </w:rPr>
        <w:t xml:space="preserve">  </w:t>
      </w:r>
      <w:r>
        <w:rPr>
          <w:rFonts w:ascii="Times New Roman" w:hAnsi="Times New Roman"/>
          <w:sz w:val="24"/>
          <w:szCs w:val="24"/>
          <w:lang w:val="cs-CZ"/>
        </w:rPr>
        <w:t>s. 19), v nově formovaných směrech materialismu je upřednostněno antiesencialistické dynamické pojetí předmětu – realita předmětu redukována na následky jeho jednání. Harman (2016) proto upozorňuje, že zájem o předměty ve společenskovědním bádání by neměl být zaměňován s materialismem, pod jehož nálepku spadají jak osvícenstvím a politickou levicí formované směry, tak i nový materialismus.</w:t>
      </w:r>
    </w:p>
    <w:p w:rsidR="00912F04" w:rsidRDefault="00450074">
      <w:pPr>
        <w:pStyle w:val="Standard"/>
        <w:spacing w:line="360" w:lineRule="auto"/>
        <w:ind w:firstLine="709"/>
        <w:jc w:val="both"/>
      </w:pPr>
      <w:r>
        <w:rPr>
          <w:rFonts w:ascii="Times New Roman" w:hAnsi="Times New Roman"/>
          <w:sz w:val="24"/>
          <w:szCs w:val="24"/>
          <w:lang w:val="cs-CZ"/>
        </w:rPr>
        <w:t xml:space="preserve">Zatímco tedy tradiční materialismus předpokládá existenci objektivní reality na jedinci nezávislou a za inherentní součást této reality považuje pasivní fyzické předměty, </w:t>
      </w:r>
      <w:r w:rsidR="00EF03B1">
        <w:rPr>
          <w:rFonts w:ascii="Times New Roman" w:hAnsi="Times New Roman"/>
          <w:sz w:val="24"/>
          <w:szCs w:val="24"/>
          <w:lang w:val="cs-CZ"/>
        </w:rPr>
        <w:t xml:space="preserve">                         </w:t>
      </w:r>
      <w:r>
        <w:rPr>
          <w:rFonts w:ascii="Times New Roman" w:hAnsi="Times New Roman"/>
          <w:sz w:val="24"/>
          <w:szCs w:val="24"/>
          <w:lang w:val="cs-CZ"/>
        </w:rPr>
        <w:t xml:space="preserve">do nichž člověk aktivně projektuje své kategorie, v nových směrech materialismu se ujala představa reality tvořené rozličnými, v klasických kategoriích nesnadno definovatelnými entitami, kde je předmět pojímán jako potenciální aktér a jeho fyzický aspekt je v diskuzi potlačen. Jinými slovy, tradiční materialismus předpokládá striktní oddělení materiálního </w:t>
      </w:r>
      <w:r w:rsidR="00EF03B1">
        <w:rPr>
          <w:rFonts w:ascii="Times New Roman" w:hAnsi="Times New Roman"/>
          <w:sz w:val="24"/>
          <w:szCs w:val="24"/>
          <w:lang w:val="cs-CZ"/>
        </w:rPr>
        <w:t xml:space="preserve">           </w:t>
      </w:r>
      <w:r>
        <w:rPr>
          <w:rFonts w:ascii="Times New Roman" w:hAnsi="Times New Roman"/>
          <w:sz w:val="24"/>
          <w:szCs w:val="24"/>
          <w:lang w:val="cs-CZ"/>
        </w:rPr>
        <w:t xml:space="preserve">a nemateriálního, kde hmota předchází existenci nemateriálního světa nebo ji zcela vylučuje, </w:t>
      </w:r>
      <w:r w:rsidR="00EF03B1">
        <w:rPr>
          <w:rFonts w:ascii="Times New Roman" w:hAnsi="Times New Roman"/>
          <w:sz w:val="24"/>
          <w:szCs w:val="24"/>
          <w:lang w:val="cs-CZ"/>
        </w:rPr>
        <w:t xml:space="preserve">  </w:t>
      </w:r>
      <w:r>
        <w:rPr>
          <w:rFonts w:ascii="Times New Roman" w:hAnsi="Times New Roman"/>
          <w:sz w:val="24"/>
          <w:szCs w:val="24"/>
          <w:lang w:val="cs-CZ"/>
        </w:rPr>
        <w:t>a v nových směrech materialismu odmítnutí předem definovat, z čeho jsou zkoumané entity tvořeny, nutí Harmana (2016) ptát se, v čem spočívá onen materialismus těchto směrů.</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Problém rozlišování materiálního a nemateriálního je inherentní součástí diskuzí </w:t>
      </w:r>
      <w:r w:rsidR="00C04D42">
        <w:rPr>
          <w:rFonts w:ascii="Times New Roman" w:hAnsi="Times New Roman"/>
          <w:sz w:val="24"/>
          <w:szCs w:val="24"/>
          <w:lang w:val="cs-CZ"/>
        </w:rPr>
        <w:t xml:space="preserve">              </w:t>
      </w:r>
      <w:r>
        <w:rPr>
          <w:rFonts w:ascii="Times New Roman" w:hAnsi="Times New Roman"/>
          <w:sz w:val="24"/>
          <w:szCs w:val="24"/>
          <w:lang w:val="cs-CZ"/>
        </w:rPr>
        <w:t xml:space="preserve">o povaze náboženství. V rámci těchto diskuzí se ustavily dichotomie jako tělesné a duševní, světské a duchovní, profánní a posvátné, či sekulární a náboženské. Způsob jejich užívání je podmíněn historickým vývojem a povahou disciplín, v jejichž prostředí se ujaly. Jak tento problém uchopit a zkoumat z pozice sociálních věd? Úkol vypořádat se s dichotomií nemateriální – materiální, otázky prvenství a aktérství složek tohoto vztahu, řeší společenské vědy různými způsoby. Přístup k tématu náboženství, konceptualizace posvátného </w:t>
      </w:r>
      <w:r w:rsidR="00C04D42">
        <w:rPr>
          <w:rFonts w:ascii="Times New Roman" w:hAnsi="Times New Roman"/>
          <w:sz w:val="24"/>
          <w:szCs w:val="24"/>
          <w:lang w:val="cs-CZ"/>
        </w:rPr>
        <w:t xml:space="preserve">                          </w:t>
      </w:r>
      <w:r>
        <w:rPr>
          <w:rFonts w:ascii="Times New Roman" w:hAnsi="Times New Roman"/>
          <w:sz w:val="24"/>
          <w:szCs w:val="24"/>
          <w:lang w:val="cs-CZ"/>
        </w:rPr>
        <w:t>a profánního, vedení hranice mezi nimi, způsoby, jak vymezit náboženské proti sekulárnímu, tato řešení ovlivňuje.</w:t>
      </w:r>
    </w:p>
    <w:p w:rsidR="00912F04" w:rsidRDefault="00450074">
      <w:pPr>
        <w:pStyle w:val="Standard"/>
        <w:spacing w:line="360" w:lineRule="auto"/>
        <w:ind w:firstLine="709"/>
        <w:jc w:val="both"/>
      </w:pPr>
      <w:r>
        <w:rPr>
          <w:rFonts w:ascii="Times New Roman" w:hAnsi="Times New Roman"/>
          <w:sz w:val="24"/>
          <w:szCs w:val="24"/>
          <w:lang w:val="cs-CZ"/>
        </w:rPr>
        <w:t xml:space="preserve">Zájem nalézt odpovědi na tyto otázky stojí v pozadí této práce a vypořádávání </w:t>
      </w:r>
      <w:r w:rsidR="00C04D42">
        <w:rPr>
          <w:rFonts w:ascii="Times New Roman" w:hAnsi="Times New Roman"/>
          <w:sz w:val="24"/>
          <w:szCs w:val="24"/>
          <w:lang w:val="cs-CZ"/>
        </w:rPr>
        <w:t xml:space="preserve">                  </w:t>
      </w:r>
      <w:r>
        <w:rPr>
          <w:rFonts w:ascii="Times New Roman" w:hAnsi="Times New Roman"/>
          <w:sz w:val="24"/>
          <w:szCs w:val="24"/>
          <w:lang w:val="cs-CZ"/>
        </w:rPr>
        <w:t xml:space="preserve">se s uvedenými dichotomiemi představuje základní výzkumný problém mé dizertační práce, </w:t>
      </w:r>
      <w:r w:rsidR="00C04D42">
        <w:rPr>
          <w:rFonts w:ascii="Times New Roman" w:hAnsi="Times New Roman"/>
          <w:sz w:val="24"/>
          <w:szCs w:val="24"/>
          <w:lang w:val="cs-CZ"/>
        </w:rPr>
        <w:t xml:space="preserve">  </w:t>
      </w:r>
      <w:r>
        <w:rPr>
          <w:rFonts w:ascii="Times New Roman" w:hAnsi="Times New Roman"/>
          <w:sz w:val="24"/>
          <w:szCs w:val="24"/>
          <w:lang w:val="cs-CZ"/>
        </w:rPr>
        <w:t xml:space="preserve">na jejímž počátku stál zájem o poznání povahy náboženství a sociální dimenzi náboženské zkušenosti. Přesvědčení, že svět duchovní, nemateriální, na svět fyzický působí a že je možné oba tyto světy skrze správné vykonávání rituálních praktik ovlivňovat, ustavuje základní princip, o který se opírá náboženská praxe vyznavačů; náboženské předměty jako </w:t>
      </w:r>
      <w:r>
        <w:rPr>
          <w:rFonts w:ascii="Times New Roman" w:hAnsi="Times New Roman"/>
          <w:i/>
          <w:iCs/>
          <w:sz w:val="24"/>
          <w:szCs w:val="24"/>
          <w:lang w:val="cs-CZ"/>
        </w:rPr>
        <w:t>Gohonzon</w:t>
      </w:r>
      <w:r>
        <w:rPr>
          <w:rFonts w:ascii="Times New Roman" w:hAnsi="Times New Roman"/>
          <w:sz w:val="24"/>
          <w:szCs w:val="24"/>
          <w:lang w:val="cs-CZ"/>
        </w:rPr>
        <w:t xml:space="preserve"> </w:t>
      </w:r>
      <w:r w:rsidR="00C04D42">
        <w:rPr>
          <w:rFonts w:ascii="Times New Roman" w:hAnsi="Times New Roman"/>
          <w:sz w:val="24"/>
          <w:szCs w:val="24"/>
          <w:lang w:val="cs-CZ"/>
        </w:rPr>
        <w:t xml:space="preserve">   </w:t>
      </w:r>
      <w:r>
        <w:rPr>
          <w:rFonts w:ascii="Times New Roman" w:hAnsi="Times New Roman"/>
          <w:sz w:val="24"/>
          <w:szCs w:val="24"/>
          <w:lang w:val="cs-CZ"/>
        </w:rPr>
        <w:t xml:space="preserve">v těchto diskuzích zaujímají důležité místo. Pozice, ze které v této práci vycházím, není </w:t>
      </w:r>
      <w:r w:rsidR="00C04D42">
        <w:rPr>
          <w:rFonts w:ascii="Times New Roman" w:hAnsi="Times New Roman"/>
          <w:sz w:val="24"/>
          <w:szCs w:val="24"/>
          <w:lang w:val="cs-CZ"/>
        </w:rPr>
        <w:t xml:space="preserve">            </w:t>
      </w:r>
      <w:r>
        <w:rPr>
          <w:rFonts w:ascii="Times New Roman" w:hAnsi="Times New Roman"/>
          <w:sz w:val="24"/>
          <w:szCs w:val="24"/>
          <w:lang w:val="cs-CZ"/>
        </w:rPr>
        <w:t xml:space="preserve">ani fenomenologická ani objektivistická. Provází ji zájem o problém materiálního předmětu, </w:t>
      </w:r>
      <w:r w:rsidR="00C04D42">
        <w:rPr>
          <w:rFonts w:ascii="Times New Roman" w:hAnsi="Times New Roman"/>
          <w:sz w:val="24"/>
          <w:szCs w:val="24"/>
          <w:lang w:val="cs-CZ"/>
        </w:rPr>
        <w:t xml:space="preserve">    </w:t>
      </w:r>
      <w:r>
        <w:rPr>
          <w:rFonts w:ascii="Times New Roman" w:hAnsi="Times New Roman"/>
          <w:sz w:val="24"/>
          <w:szCs w:val="24"/>
          <w:lang w:val="cs-CZ"/>
        </w:rPr>
        <w:t xml:space="preserve">a jeho povahu a místo v náboženském životě a praxi. Tato práce je prací etnografickou, založenou na dlouhodobém kvalitativně orientovaném výzkumu konkrétní náboženské skupiny, jejího učení, praktik a s nimi souvisejícím předmětem úcty jejích členů. Výchozí stanovisko mé výzkumné strategie se opírá o argumenty nových směrů materialismu, konkrétně se zaměřuje na přístup teorie aktér-sítí, která upřednostňuje antiesencialistické pojetí předmětu a neodpírá mu aktérství, tedy možnost jednat a ovlivňovat své okolí. Záměrem práce je tedy na příkladu organizace SGI zodpovědět otázku po povaze materiální a nemateriální složky – </w:t>
      </w:r>
      <w:r>
        <w:rPr>
          <w:rFonts w:ascii="Times New Roman" w:hAnsi="Times New Roman"/>
          <w:i/>
          <w:sz w:val="24"/>
          <w:szCs w:val="24"/>
          <w:lang w:val="cs-CZ"/>
        </w:rPr>
        <w:t>Gohonzonu</w:t>
      </w:r>
      <w:r>
        <w:rPr>
          <w:rFonts w:ascii="Times New Roman" w:hAnsi="Times New Roman"/>
          <w:sz w:val="24"/>
          <w:szCs w:val="24"/>
          <w:lang w:val="cs-CZ"/>
        </w:rPr>
        <w:t xml:space="preserve"> </w:t>
      </w:r>
      <w:r w:rsidR="00C04D42">
        <w:rPr>
          <w:rFonts w:ascii="Times New Roman" w:hAnsi="Times New Roman"/>
          <w:sz w:val="24"/>
          <w:szCs w:val="24"/>
          <w:lang w:val="cs-CZ"/>
        </w:rPr>
        <w:t xml:space="preserve">   </w:t>
      </w:r>
      <w:r>
        <w:rPr>
          <w:rFonts w:ascii="Times New Roman" w:hAnsi="Times New Roman"/>
          <w:sz w:val="24"/>
          <w:szCs w:val="24"/>
          <w:lang w:val="cs-CZ"/>
        </w:rPr>
        <w:t xml:space="preserve">a </w:t>
      </w:r>
      <w:r>
        <w:rPr>
          <w:rFonts w:ascii="Times New Roman" w:hAnsi="Times New Roman"/>
          <w:i/>
          <w:iCs/>
          <w:sz w:val="24"/>
          <w:szCs w:val="24"/>
          <w:lang w:val="cs-CZ"/>
        </w:rPr>
        <w:t>daimoku</w:t>
      </w:r>
      <w:r>
        <w:rPr>
          <w:rFonts w:ascii="Times New Roman" w:hAnsi="Times New Roman"/>
          <w:sz w:val="24"/>
          <w:szCs w:val="24"/>
          <w:lang w:val="cs-CZ"/>
        </w:rPr>
        <w:t xml:space="preserve"> – co čemu předchází a kdo je v tomto vztahu aktivní. Jakým způsobem strategie proměny jedince a společnosti – recitování </w:t>
      </w:r>
      <w:r>
        <w:rPr>
          <w:rFonts w:ascii="Times New Roman" w:hAnsi="Times New Roman"/>
          <w:i/>
          <w:iCs/>
          <w:sz w:val="24"/>
          <w:szCs w:val="24"/>
          <w:lang w:val="cs-CZ"/>
        </w:rPr>
        <w:t>Nam mjóhó renge kjó</w:t>
      </w:r>
      <w:r>
        <w:rPr>
          <w:rFonts w:ascii="Times New Roman" w:hAnsi="Times New Roman"/>
          <w:sz w:val="24"/>
          <w:szCs w:val="24"/>
          <w:lang w:val="cs-CZ"/>
        </w:rPr>
        <w:t xml:space="preserve"> před „přístrojem pro duchovní cvičení“ (rocham2010, 2014) – ovlivňuje životy členů SGI? Jakým způsobem dochází </w:t>
      </w:r>
      <w:r w:rsidR="00C04D42">
        <w:rPr>
          <w:rFonts w:ascii="Times New Roman" w:hAnsi="Times New Roman"/>
          <w:sz w:val="24"/>
          <w:szCs w:val="24"/>
          <w:lang w:val="cs-CZ"/>
        </w:rPr>
        <w:t xml:space="preserve">                  </w:t>
      </w:r>
      <w:r>
        <w:rPr>
          <w:rFonts w:ascii="Times New Roman" w:hAnsi="Times New Roman"/>
          <w:sz w:val="24"/>
          <w:szCs w:val="24"/>
          <w:lang w:val="cs-CZ"/>
        </w:rPr>
        <w:t xml:space="preserve">k materializování nemateriální složky a </w:t>
      </w:r>
      <w:r>
        <w:rPr>
          <w:rFonts w:ascii="Times New Roman" w:hAnsi="Times New Roman"/>
          <w:i/>
          <w:iCs/>
          <w:sz w:val="24"/>
          <w:szCs w:val="24"/>
          <w:lang w:val="cs-CZ"/>
        </w:rPr>
        <w:t>vice versa</w:t>
      </w:r>
      <w:r>
        <w:rPr>
          <w:rFonts w:ascii="Times New Roman" w:hAnsi="Times New Roman"/>
          <w:sz w:val="24"/>
          <w:szCs w:val="24"/>
          <w:lang w:val="cs-CZ"/>
        </w:rPr>
        <w:t xml:space="preserve">? Jinými slovy, dizertační práce usiluje </w:t>
      </w:r>
      <w:r w:rsidR="00C04D42">
        <w:rPr>
          <w:rFonts w:ascii="Times New Roman" w:hAnsi="Times New Roman"/>
          <w:sz w:val="24"/>
          <w:szCs w:val="24"/>
          <w:lang w:val="cs-CZ"/>
        </w:rPr>
        <w:t xml:space="preserve">            </w:t>
      </w:r>
      <w:r>
        <w:rPr>
          <w:rFonts w:ascii="Times New Roman" w:hAnsi="Times New Roman"/>
          <w:sz w:val="24"/>
          <w:szCs w:val="24"/>
          <w:lang w:val="cs-CZ"/>
        </w:rPr>
        <w:t xml:space="preserve">o zodpovězení otázky, jak je </w:t>
      </w:r>
      <w:r>
        <w:rPr>
          <w:rFonts w:ascii="Times New Roman" w:hAnsi="Times New Roman"/>
          <w:i/>
          <w:iCs/>
          <w:sz w:val="24"/>
          <w:szCs w:val="24"/>
          <w:lang w:val="cs-CZ"/>
        </w:rPr>
        <w:t>daimoku</w:t>
      </w:r>
      <w:r>
        <w:rPr>
          <w:rFonts w:ascii="Times New Roman" w:hAnsi="Times New Roman"/>
          <w:sz w:val="24"/>
          <w:szCs w:val="24"/>
          <w:lang w:val="cs-CZ"/>
        </w:rPr>
        <w:t xml:space="preserve"> materializováno a co konstituuje proces dematerializace </w:t>
      </w:r>
      <w:r>
        <w:rPr>
          <w:rFonts w:ascii="Times New Roman" w:hAnsi="Times New Roman"/>
          <w:i/>
          <w:iCs/>
          <w:sz w:val="24"/>
          <w:szCs w:val="24"/>
          <w:lang w:val="cs-CZ"/>
        </w:rPr>
        <w:t>Gohonzonu</w:t>
      </w:r>
      <w:r>
        <w:rPr>
          <w:rFonts w:ascii="Times New Roman" w:hAnsi="Times New Roman"/>
          <w:sz w:val="24"/>
          <w:szCs w:val="24"/>
          <w:lang w:val="cs-CZ"/>
        </w:rPr>
        <w:t xml:space="preserve"> v kontextu praktik SGI.</w:t>
      </w:r>
    </w:p>
    <w:p w:rsidR="00912F04" w:rsidRDefault="00450074">
      <w:pPr>
        <w:pStyle w:val="Standard"/>
        <w:spacing w:line="360" w:lineRule="auto"/>
        <w:ind w:firstLine="709"/>
        <w:jc w:val="both"/>
      </w:pPr>
      <w:r>
        <w:rPr>
          <w:rFonts w:ascii="Times New Roman" w:hAnsi="Times New Roman"/>
          <w:sz w:val="24"/>
          <w:szCs w:val="24"/>
          <w:lang w:val="cs-CZ"/>
        </w:rPr>
        <w:t xml:space="preserve">Aby mohla být plnohodnotným příspěvkem do této společenskovědní diskuze, záměru práce odpovídá následovně zvolená struktura: v první části představuji širší </w:t>
      </w:r>
      <w:r w:rsidR="00EF03B1">
        <w:rPr>
          <w:rFonts w:ascii="Times New Roman" w:hAnsi="Times New Roman"/>
          <w:sz w:val="24"/>
          <w:szCs w:val="24"/>
          <w:lang w:val="cs-CZ"/>
        </w:rPr>
        <w:t xml:space="preserve">                    </w:t>
      </w:r>
      <w:r>
        <w:rPr>
          <w:rFonts w:ascii="Times New Roman" w:hAnsi="Times New Roman"/>
          <w:sz w:val="24"/>
          <w:szCs w:val="24"/>
          <w:lang w:val="cs-CZ"/>
        </w:rPr>
        <w:t xml:space="preserve">teoreticko-metodologickou diskuzi týkající se společenskovědního výzkumu náboženství </w:t>
      </w:r>
      <w:r w:rsidR="00EF03B1">
        <w:rPr>
          <w:rFonts w:ascii="Times New Roman" w:hAnsi="Times New Roman"/>
          <w:sz w:val="24"/>
          <w:szCs w:val="24"/>
          <w:lang w:val="cs-CZ"/>
        </w:rPr>
        <w:t xml:space="preserve">        </w:t>
      </w:r>
      <w:r>
        <w:rPr>
          <w:rFonts w:ascii="Times New Roman" w:hAnsi="Times New Roman"/>
          <w:sz w:val="24"/>
          <w:szCs w:val="24"/>
          <w:lang w:val="cs-CZ"/>
        </w:rPr>
        <w:lastRenderedPageBreak/>
        <w:t xml:space="preserve">se specifickým záměrem ukázat, jak a proč je náboženství v dílech významných sociologů koncipováno jako doména odporující modernitě. V druhé části se zabývám otázkou toho, </w:t>
      </w:r>
      <w:r w:rsidR="00EF03B1">
        <w:rPr>
          <w:rFonts w:ascii="Times New Roman" w:hAnsi="Times New Roman"/>
          <w:sz w:val="24"/>
          <w:szCs w:val="24"/>
          <w:lang w:val="cs-CZ"/>
        </w:rPr>
        <w:t xml:space="preserve">         </w:t>
      </w:r>
      <w:r>
        <w:rPr>
          <w:rFonts w:ascii="Times New Roman" w:hAnsi="Times New Roman"/>
          <w:sz w:val="24"/>
          <w:szCs w:val="24"/>
          <w:lang w:val="cs-CZ"/>
        </w:rPr>
        <w:t xml:space="preserve">co má konstituovat modernitu, jaké místo a role v ní připadá novým podobám náboženství </w:t>
      </w:r>
      <w:r w:rsidR="00EF03B1">
        <w:rPr>
          <w:rFonts w:ascii="Times New Roman" w:hAnsi="Times New Roman"/>
          <w:sz w:val="24"/>
          <w:szCs w:val="24"/>
          <w:lang w:val="cs-CZ"/>
        </w:rPr>
        <w:t xml:space="preserve">          a specificky SGI, </w:t>
      </w:r>
      <w:r>
        <w:rPr>
          <w:rFonts w:ascii="Times New Roman" w:hAnsi="Times New Roman"/>
          <w:sz w:val="24"/>
          <w:szCs w:val="24"/>
          <w:lang w:val="cs-CZ"/>
        </w:rPr>
        <w:t xml:space="preserve">a na závěr předkládám kritiku modernity tak, jak ji uvedl John Law (1994), abych se mohla vrátit k otázce po tom, co je náboženství. V této diskuzi pokračuji v následující kapitole věnované příspěvku Timothyho Fitzgeralda (2000), který vrhá výzkum náboženství </w:t>
      </w:r>
      <w:r w:rsidR="00C04D42">
        <w:rPr>
          <w:rFonts w:ascii="Times New Roman" w:hAnsi="Times New Roman"/>
          <w:sz w:val="24"/>
          <w:szCs w:val="24"/>
          <w:lang w:val="cs-CZ"/>
        </w:rPr>
        <w:t xml:space="preserve">                    </w:t>
      </w:r>
      <w:r>
        <w:rPr>
          <w:rFonts w:ascii="Times New Roman" w:hAnsi="Times New Roman"/>
          <w:sz w:val="24"/>
          <w:szCs w:val="24"/>
          <w:lang w:val="cs-CZ"/>
        </w:rPr>
        <w:t xml:space="preserve">do epistemologické pasti především tím, že poukazuje na etnocentrismus přítomný v mimoevropském výzkumu náboženství. V následující kapitole nacházím možné východisko z této pasti v podobě teorie aktér-sítí Bruno Latoura (2005). V etnografické části se věnuji poznatkům získaných na základě terénního výzkumu v organizaci SGI. Aplikuji navrhovaný přístup teorie aktér-sítí: dívám na bytosti a věci, které nutí členy SGI jednat, ať už jsou z pozic badatelů či samotných aktérů označovány jako náboženské nebo jakýmkoliv jiným přídavným jménem. Mým úkolem je ukázat, jak dochází ke zprostředkování existujících vztahů </w:t>
      </w:r>
      <w:r w:rsidR="00C04D42">
        <w:rPr>
          <w:rFonts w:ascii="Times New Roman" w:hAnsi="Times New Roman"/>
          <w:sz w:val="24"/>
          <w:szCs w:val="24"/>
          <w:lang w:val="cs-CZ"/>
        </w:rPr>
        <w:t xml:space="preserve">                      </w:t>
      </w:r>
      <w:r>
        <w:rPr>
          <w:rFonts w:ascii="Times New Roman" w:hAnsi="Times New Roman"/>
          <w:sz w:val="24"/>
          <w:szCs w:val="24"/>
          <w:lang w:val="cs-CZ"/>
        </w:rPr>
        <w:t xml:space="preserve">a jak v tomto působí </w:t>
      </w:r>
      <w:r>
        <w:rPr>
          <w:rFonts w:ascii="Times New Roman" w:hAnsi="Times New Roman"/>
          <w:i/>
          <w:iCs/>
          <w:sz w:val="24"/>
          <w:szCs w:val="24"/>
          <w:lang w:val="cs-CZ"/>
        </w:rPr>
        <w:t>Gohonzon</w:t>
      </w:r>
      <w:r>
        <w:rPr>
          <w:rFonts w:ascii="Times New Roman" w:hAnsi="Times New Roman"/>
          <w:sz w:val="24"/>
          <w:szCs w:val="24"/>
          <w:lang w:val="cs-CZ"/>
        </w:rPr>
        <w:t xml:space="preserve"> a </w:t>
      </w:r>
      <w:r>
        <w:rPr>
          <w:rFonts w:ascii="Times New Roman" w:hAnsi="Times New Roman"/>
          <w:i/>
          <w:iCs/>
          <w:sz w:val="24"/>
          <w:szCs w:val="24"/>
          <w:lang w:val="cs-CZ"/>
        </w:rPr>
        <w:t>daimoku</w:t>
      </w:r>
      <w:r>
        <w:rPr>
          <w:rFonts w:ascii="Times New Roman" w:hAnsi="Times New Roman"/>
          <w:sz w:val="24"/>
          <w:szCs w:val="24"/>
          <w:lang w:val="cs-CZ"/>
        </w:rPr>
        <w:t>. Strukturu etnografické části nastíním podrobněji v závěru poslední teoretické-metodologické kapitoly.</w:t>
      </w:r>
    </w:p>
    <w:p w:rsidR="00912F04" w:rsidRDefault="00450074">
      <w:pPr>
        <w:pStyle w:val="Nadpis1"/>
        <w:spacing w:before="0" w:after="240"/>
      </w:pPr>
      <w:bookmarkStart w:id="10" w:name="_Toc526795427"/>
      <w:bookmarkStart w:id="11" w:name="_Toc520295958"/>
      <w:bookmarkStart w:id="12" w:name="_Toc527395147"/>
      <w:r>
        <w:rPr>
          <w:lang w:val="cs-CZ"/>
        </w:rPr>
        <w:t>Teoreticko-metodologická východiska diskuze o společenskovědním výzkumu náboženství</w:t>
      </w:r>
      <w:bookmarkEnd w:id="10"/>
      <w:bookmarkEnd w:id="11"/>
      <w:bookmarkEnd w:id="12"/>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Co je náboženství? Kde je jeho místo a jaký je jeho vztah ke společnosti? Předchozí kapitola naznačuje, že odpovědi jsou komplexní a jejich zodpovídání není z povahy vědy ukončeným procesem. Cílem této kapitoly je představit diskuzi o možnostech a limitech společenskovědního výzkumu náboženství a vymezit vlastní argumentační stanovisko v této diskuzi.</w:t>
      </w:r>
    </w:p>
    <w:p w:rsidR="00912F04" w:rsidRPr="004A6286" w:rsidRDefault="00450074">
      <w:pPr>
        <w:pStyle w:val="Standard"/>
        <w:spacing w:line="360" w:lineRule="auto"/>
        <w:ind w:firstLine="709"/>
        <w:jc w:val="both"/>
        <w:rPr>
          <w:rFonts w:ascii="Times New Roman" w:hAnsi="Times New Roman" w:cs="Times New Roman"/>
        </w:rPr>
      </w:pPr>
      <w:r>
        <w:rPr>
          <w:rFonts w:ascii="Times New Roman" w:hAnsi="Times New Roman"/>
          <w:sz w:val="24"/>
          <w:szCs w:val="24"/>
          <w:lang w:val="cs-CZ"/>
        </w:rPr>
        <w:t xml:space="preserve">Jak je vůbec nakládáno s pojmem, který je pro danou diskuzi ústřední – s pojmem náboženství? Vido (2003, s. 28) shrnuje vývoj významů spojovaných s pojmem „religio“ </w:t>
      </w:r>
      <w:r w:rsidR="00C04D42">
        <w:rPr>
          <w:rFonts w:ascii="Times New Roman" w:hAnsi="Times New Roman"/>
          <w:sz w:val="24"/>
          <w:szCs w:val="24"/>
          <w:lang w:val="cs-CZ"/>
        </w:rPr>
        <w:t xml:space="preserve">            </w:t>
      </w:r>
      <w:r>
        <w:rPr>
          <w:rFonts w:ascii="Times New Roman" w:hAnsi="Times New Roman"/>
          <w:sz w:val="24"/>
          <w:szCs w:val="24"/>
          <w:lang w:val="cs-CZ"/>
        </w:rPr>
        <w:t xml:space="preserve">v západní kultuře, kde má svůj původ; od latinského „religion“ užívaného v antickém </w:t>
      </w:r>
      <w:r w:rsidR="001C3CF9">
        <w:rPr>
          <w:rFonts w:ascii="Times New Roman" w:hAnsi="Times New Roman"/>
          <w:sz w:val="24"/>
          <w:szCs w:val="24"/>
          <w:lang w:val="cs-CZ"/>
        </w:rPr>
        <w:t xml:space="preserve">           Římě </w:t>
      </w:r>
      <w:r>
        <w:rPr>
          <w:rFonts w:ascii="Times New Roman" w:hAnsi="Times New Roman"/>
          <w:sz w:val="24"/>
          <w:szCs w:val="24"/>
          <w:lang w:val="cs-CZ"/>
        </w:rPr>
        <w:t xml:space="preserve">a zdůrazňujícím aspekt uctívání, přes posun k modernímu obsahu pojmu „religion“ </w:t>
      </w:r>
      <w:r w:rsidR="00EF03B1">
        <w:rPr>
          <w:rFonts w:ascii="Times New Roman" w:hAnsi="Times New Roman"/>
          <w:sz w:val="24"/>
          <w:szCs w:val="24"/>
          <w:lang w:val="cs-CZ"/>
        </w:rPr>
        <w:t xml:space="preserve">                      </w:t>
      </w:r>
      <w:r>
        <w:rPr>
          <w:rFonts w:ascii="Times New Roman" w:hAnsi="Times New Roman"/>
          <w:sz w:val="24"/>
          <w:szCs w:val="24"/>
          <w:lang w:val="cs-CZ"/>
        </w:rPr>
        <w:t xml:space="preserve">od 15. a 16. století, posun k chápání plurality a neutrality pojmu, který podtrhoval prvek víry. Tuto sémantickou proměnu lze považovat za přechod od ritualistického k intelektualistickému pojímání náboženství (více Arnal, 2000; Smith, 1998). K významovému přerodu pojmu a jeho rozšíření v tomto období měla výrazně přispět církevní reformace a koloniální expanze. </w:t>
      </w:r>
      <w:r w:rsidR="00EF03B1">
        <w:rPr>
          <w:rFonts w:ascii="Times New Roman" w:hAnsi="Times New Roman"/>
          <w:sz w:val="24"/>
          <w:szCs w:val="24"/>
          <w:lang w:val="cs-CZ"/>
        </w:rPr>
        <w:t xml:space="preserve">        </w:t>
      </w:r>
      <w:r>
        <w:rPr>
          <w:rFonts w:ascii="Times New Roman" w:hAnsi="Times New Roman"/>
          <w:sz w:val="24"/>
          <w:szCs w:val="24"/>
          <w:lang w:val="cs-CZ"/>
        </w:rPr>
        <w:t xml:space="preserve">Jako poslední mezník v „západních dějinách“ vývoje pojmu uvádí Vido (2003) období osvícenství. Program osvícenství nechal vyniknout rozdíly mezi náboženskými dogmaty </w:t>
      </w:r>
      <w:r w:rsidR="00EF03B1">
        <w:rPr>
          <w:rFonts w:ascii="Times New Roman" w:hAnsi="Times New Roman"/>
          <w:sz w:val="24"/>
          <w:szCs w:val="24"/>
          <w:lang w:val="cs-CZ"/>
        </w:rPr>
        <w:t xml:space="preserve">             </w:t>
      </w:r>
      <w:r>
        <w:rPr>
          <w:rFonts w:ascii="Times New Roman" w:hAnsi="Times New Roman"/>
          <w:sz w:val="24"/>
          <w:szCs w:val="24"/>
          <w:lang w:val="cs-CZ"/>
        </w:rPr>
        <w:lastRenderedPageBreak/>
        <w:t>a vědeckým poznáním s cílem vznášet aktivní kritiku směrem k c</w:t>
      </w:r>
      <w:r w:rsidR="00EF03B1">
        <w:rPr>
          <w:rFonts w:ascii="Times New Roman" w:hAnsi="Times New Roman"/>
          <w:sz w:val="24"/>
          <w:szCs w:val="24"/>
          <w:lang w:val="cs-CZ"/>
        </w:rPr>
        <w:t xml:space="preserve">írkvím a absolutistickým vládám </w:t>
      </w:r>
      <w:r>
        <w:rPr>
          <w:rFonts w:ascii="Times New Roman" w:hAnsi="Times New Roman"/>
          <w:sz w:val="24"/>
          <w:szCs w:val="24"/>
          <w:lang w:val="cs-CZ"/>
        </w:rPr>
        <w:t xml:space="preserve">(srov. Arnal, 2000, s. 23). Dle osvícenského schématu je náboženství neslučitelné s racionalitou a </w:t>
      </w:r>
      <w:r w:rsidRPr="004A6286">
        <w:rPr>
          <w:rFonts w:ascii="Times New Roman" w:hAnsi="Times New Roman" w:cs="Times New Roman"/>
          <w:sz w:val="24"/>
          <w:szCs w:val="24"/>
          <w:lang w:val="cs-CZ"/>
        </w:rPr>
        <w:t>vědeckým poznáním, a tedy vzniká jako od jiných oddělená samostatná oblast. To je poznatek klíčový pro pochopení povahy společenskovědní diskuze o místě náboženství v současných společnostech a možnostech jeho výzkumu.</w:t>
      </w:r>
    </w:p>
    <w:p w:rsidR="00912F04" w:rsidRPr="004A6286" w:rsidRDefault="00450074">
      <w:pPr>
        <w:pStyle w:val="Standard"/>
        <w:spacing w:line="360" w:lineRule="auto"/>
        <w:ind w:firstLine="709"/>
        <w:jc w:val="both"/>
        <w:rPr>
          <w:rFonts w:ascii="Times New Roman" w:hAnsi="Times New Roman" w:cs="Times New Roman"/>
          <w:sz w:val="24"/>
          <w:szCs w:val="24"/>
          <w:lang w:val="cs-CZ"/>
        </w:rPr>
      </w:pPr>
      <w:r w:rsidRPr="004A6286">
        <w:rPr>
          <w:rFonts w:ascii="Times New Roman" w:hAnsi="Times New Roman" w:cs="Times New Roman"/>
          <w:sz w:val="24"/>
          <w:szCs w:val="24"/>
          <w:lang w:val="cs-CZ"/>
        </w:rPr>
        <w:t xml:space="preserve">Se svou dlouhou historií se pojem „religion“ v západním prostředí stal součástí běžné slovní výbavy, balíku vědění v sociologii nazývaného „zdravý rozum“. Taková situace ovlivňuje způsoby, jakými je s pojmem nakládáno, když se má stát součástí vědecké definice. Na tento problém upozorňuje také Klocová (2010, s. 81), když píše, že „[p]ředevším velmi obecné pojmy (pojmy na nejvyšších úrovních daného vědního oboru) jsou velmi často výrazy, které se objevují i ve slovní zásobě přirozeného jazyka, nebo z něj dokonce původně pochází. To vede k častému znejasňování a zakalování významu daného pojmu, protože vědecká definice je konfrontována s očekáváním a výkladem přirozeného jazyka.“ Tím naléhavější je pak úkol vědců studujících náboženství vyjasnit význam termínu a způsob, jak s ním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ve výzkumu nakládají. S etablováním vědeckého studia náboženství vznikla také potřeba vědeckými způsoby zpracovat koncept náboženství, vytvořit jeho definici.</w:t>
      </w:r>
    </w:p>
    <w:p w:rsidR="00912F04" w:rsidRPr="004A6286" w:rsidRDefault="00450074">
      <w:pPr>
        <w:pStyle w:val="Standard"/>
        <w:spacing w:line="360" w:lineRule="auto"/>
        <w:ind w:firstLine="709"/>
        <w:jc w:val="both"/>
        <w:rPr>
          <w:rFonts w:ascii="Times New Roman" w:hAnsi="Times New Roman" w:cs="Times New Roman"/>
          <w:sz w:val="24"/>
          <w:szCs w:val="24"/>
          <w:lang w:val="cs-CZ"/>
        </w:rPr>
      </w:pPr>
      <w:r w:rsidRPr="004A6286">
        <w:rPr>
          <w:rFonts w:ascii="Times New Roman" w:hAnsi="Times New Roman" w:cs="Times New Roman"/>
          <w:sz w:val="24"/>
          <w:szCs w:val="24"/>
          <w:lang w:val="cs-CZ"/>
        </w:rPr>
        <w:t xml:space="preserve">Definice představuje jeden ze základních heuristických nástrojů vědy; vymezení předmětu zájmu a vyjasnění základního pojmosloví je důležitým úkolem vědců napříč disciplínami, a to se odráží také ve snahách definovat náboženství. V předchozí kapitole jsem nastínila kontext vzniku a povahu vědeckého studia náboženství. Diskuze o vymezení výzkumného předmětu (co je náboženství) a povaze vědeckého bádání o něm (jak ho zkoumat) jsou stále živé. Stávající typologie nejčastěji rozlišují definice náboženství (1) substanční, které se dívají na náboženství jako na vztah k bohu, posvátnu či transcendentnu, (2) funkcionalistické, které jej nahlížejí jako odpověď na lidské potřeby a (3) sémiotické pojímající náboženství </w:t>
      </w:r>
      <w:r w:rsidR="00EF03B1">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jako systém znaků vztahující se k nábožensky vykládaným skutečnostem, nábožensky vykládaným zkušenostem, nábožensky vykládaným normám (srov. Horyna, 1994; Zbíral, n.d.).</w:t>
      </w:r>
    </w:p>
    <w:p w:rsidR="00912F04" w:rsidRPr="004A6286" w:rsidRDefault="00450074">
      <w:pPr>
        <w:pStyle w:val="Standard"/>
        <w:spacing w:line="360" w:lineRule="auto"/>
        <w:ind w:firstLine="709"/>
        <w:jc w:val="both"/>
        <w:rPr>
          <w:rFonts w:ascii="Times New Roman" w:hAnsi="Times New Roman" w:cs="Times New Roman"/>
          <w:sz w:val="24"/>
          <w:szCs w:val="24"/>
          <w:lang w:val="cs-CZ"/>
        </w:rPr>
      </w:pPr>
      <w:r w:rsidRPr="004A6286">
        <w:rPr>
          <w:rFonts w:ascii="Times New Roman" w:hAnsi="Times New Roman" w:cs="Times New Roman"/>
          <w:sz w:val="24"/>
          <w:szCs w:val="24"/>
          <w:lang w:val="cs-CZ"/>
        </w:rPr>
        <w:t xml:space="preserve">Sociologové často zdůrazňují odlišnost sociologických definic náboženství od disciplín jako psychologie, filozofie a teologie na základě odmítnutí zodpovídat otázku týkající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se podstaty náboženství. Sociologie se zajímá především o podmínky, dopady a důsledky fungování náboženství ve společnosti. Robert Segal (2006) v této souvislosti píše:      </w:t>
      </w:r>
    </w:p>
    <w:p w:rsidR="00912F04" w:rsidRDefault="00450074">
      <w:pPr>
        <w:pStyle w:val="Standard"/>
        <w:spacing w:line="360" w:lineRule="auto"/>
        <w:ind w:left="709"/>
        <w:jc w:val="both"/>
      </w:pPr>
      <w:r>
        <w:rPr>
          <w:rFonts w:ascii="Times New Roman" w:hAnsi="Times New Roman" w:cs="Times New Roman"/>
          <w:sz w:val="20"/>
          <w:szCs w:val="20"/>
          <w:lang w:val="cs-CZ"/>
        </w:rPr>
        <w:t xml:space="preserve">[ž]ádný sociální vědec nepopírá nebo nemusí popírat, že náboženství slouží k tomu, aby vytvořilo kontakt s Bohem. Sociální vědci chtějí vědět, proč lidé hledají – nebo řekněme potřebují – tento kontakt. Vytvoření kontaktu je pokládáno za nejlepší prostředek k jinému cíli. Náboženství může být užitečný prostředek </w:t>
      </w:r>
      <w:r w:rsidR="00C04D42">
        <w:rPr>
          <w:rFonts w:ascii="Times New Roman" w:hAnsi="Times New Roman" w:cs="Times New Roman"/>
          <w:sz w:val="20"/>
          <w:szCs w:val="20"/>
          <w:lang w:val="cs-CZ"/>
        </w:rPr>
        <w:t xml:space="preserve">     </w:t>
      </w:r>
      <w:r>
        <w:rPr>
          <w:rFonts w:ascii="Times New Roman" w:hAnsi="Times New Roman" w:cs="Times New Roman"/>
          <w:sz w:val="20"/>
          <w:szCs w:val="20"/>
          <w:lang w:val="cs-CZ"/>
        </w:rPr>
        <w:lastRenderedPageBreak/>
        <w:t xml:space="preserve">k tomuto cíli, ba dokonce nejlepší prostředek, nebo dokonce nezbytný prostředek jako například </w:t>
      </w:r>
      <w:r w:rsidR="00C04D42">
        <w:rPr>
          <w:rFonts w:ascii="Times New Roman" w:hAnsi="Times New Roman" w:cs="Times New Roman"/>
          <w:sz w:val="20"/>
          <w:szCs w:val="20"/>
          <w:lang w:val="cs-CZ"/>
        </w:rPr>
        <w:t xml:space="preserve">              </w:t>
      </w:r>
      <w:r>
        <w:rPr>
          <w:rFonts w:ascii="Times New Roman" w:hAnsi="Times New Roman" w:cs="Times New Roman"/>
          <w:sz w:val="20"/>
          <w:szCs w:val="20"/>
          <w:lang w:val="cs-CZ"/>
        </w:rPr>
        <w:t>pro Emile Durkheima, pro něhož náboženství slouží ke sjednocení členů společnosti. Ale žádný sociální vědec není připraven pojímat tuto potřebu kontaktu jakožto cíl namísto prostředku. Žádný není připraven pojímat toužení po Bohu jakožto dostačující vysvětlení náboženství. (s. xv)</w:t>
      </w:r>
    </w:p>
    <w:p w:rsidR="00912F04" w:rsidRPr="004A6286" w:rsidRDefault="00450074">
      <w:pPr>
        <w:pStyle w:val="Standard"/>
        <w:spacing w:line="360" w:lineRule="auto"/>
        <w:ind w:firstLine="709"/>
        <w:jc w:val="both"/>
        <w:rPr>
          <w:rFonts w:ascii="Times New Roman" w:hAnsi="Times New Roman" w:cs="Times New Roman"/>
        </w:rPr>
      </w:pPr>
      <w:r w:rsidRPr="004A6286">
        <w:rPr>
          <w:rFonts w:ascii="Times New Roman" w:hAnsi="Times New Roman" w:cs="Times New Roman"/>
          <w:sz w:val="24"/>
          <w:szCs w:val="24"/>
          <w:lang w:val="cs-CZ"/>
        </w:rPr>
        <w:t xml:space="preserve">V této pasáži Segal nejen dokládá odklon společenských věd od zájmu o Boha; sociální vědec nemusí popírat – tedy ani potvrzovat – existenci vztahu Boha a člověka, tedy existenci samotného Boha. Implicitně také odlišuje společenskovědní úsilí ve výzkumu náboženství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od psychologického, kde je duševní potřeba člověka dostačujícím vysvětlením. Náboženství </w:t>
      </w:r>
      <w:r w:rsidR="00EF03B1">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je tedy pro společenské vědy zajímavé tím, že plní specifické funkce ve společnosti. Příklon k zájmu o společenskou funkci náboženství je zřejmý také z </w:t>
      </w:r>
      <w:r w:rsidRPr="004A6286">
        <w:rPr>
          <w:rFonts w:ascii="Times New Roman" w:hAnsi="Times New Roman" w:cs="Times New Roman"/>
          <w:i/>
          <w:sz w:val="24"/>
          <w:szCs w:val="24"/>
          <w:lang w:val="cs-CZ"/>
        </w:rPr>
        <w:t xml:space="preserve">The New Blackwell Companion </w:t>
      </w:r>
      <w:r w:rsidR="00C04D42">
        <w:rPr>
          <w:rFonts w:ascii="Times New Roman" w:hAnsi="Times New Roman" w:cs="Times New Roman"/>
          <w:i/>
          <w:sz w:val="24"/>
          <w:szCs w:val="24"/>
          <w:lang w:val="cs-CZ"/>
        </w:rPr>
        <w:t xml:space="preserve">  </w:t>
      </w:r>
      <w:r w:rsidRPr="004A6286">
        <w:rPr>
          <w:rFonts w:ascii="Times New Roman" w:hAnsi="Times New Roman" w:cs="Times New Roman"/>
          <w:i/>
          <w:sz w:val="24"/>
          <w:szCs w:val="24"/>
          <w:lang w:val="cs-CZ"/>
        </w:rPr>
        <w:t>to the Sociology of Religion</w:t>
      </w:r>
      <w:r w:rsidRPr="004A6286">
        <w:rPr>
          <w:rFonts w:ascii="Times New Roman" w:hAnsi="Times New Roman" w:cs="Times New Roman"/>
          <w:sz w:val="24"/>
          <w:szCs w:val="24"/>
          <w:lang w:val="cs-CZ"/>
        </w:rPr>
        <w:t>, ve kterém Turner (2010) osvětluje etymologii slova „religion“:</w:t>
      </w:r>
    </w:p>
    <w:p w:rsidR="00912F04" w:rsidRPr="004A6286" w:rsidRDefault="00450074">
      <w:pPr>
        <w:pStyle w:val="Standard"/>
        <w:spacing w:line="360" w:lineRule="auto"/>
        <w:ind w:left="709"/>
        <w:jc w:val="both"/>
        <w:rPr>
          <w:rFonts w:ascii="Times New Roman" w:hAnsi="Times New Roman" w:cs="Times New Roman"/>
        </w:rPr>
      </w:pPr>
      <w:r w:rsidRPr="004A6286">
        <w:rPr>
          <w:rFonts w:ascii="Times New Roman" w:hAnsi="Times New Roman" w:cs="Times New Roman"/>
          <w:sz w:val="20"/>
          <w:szCs w:val="20"/>
          <w:lang w:val="cs-CZ"/>
        </w:rPr>
        <w:t>[s]lovo “religion” (</w:t>
      </w:r>
      <w:r w:rsidRPr="004A6286">
        <w:rPr>
          <w:rFonts w:ascii="Times New Roman" w:hAnsi="Times New Roman" w:cs="Times New Roman"/>
          <w:i/>
          <w:sz w:val="20"/>
          <w:szCs w:val="20"/>
          <w:lang w:val="cs-CZ"/>
        </w:rPr>
        <w:t>religio</w:t>
      </w:r>
      <w:r w:rsidRPr="004A6286">
        <w:rPr>
          <w:rFonts w:ascii="Times New Roman" w:hAnsi="Times New Roman" w:cs="Times New Roman"/>
          <w:sz w:val="20"/>
          <w:szCs w:val="20"/>
          <w:lang w:val="cs-CZ"/>
        </w:rPr>
        <w:t>) má dva distinktivní, ale příbuzné kořeny. První,</w:t>
      </w:r>
      <w:r w:rsidRPr="004A6286">
        <w:rPr>
          <w:rFonts w:ascii="Times New Roman" w:hAnsi="Times New Roman" w:cs="Times New Roman"/>
          <w:i/>
          <w:sz w:val="20"/>
          <w:szCs w:val="20"/>
          <w:lang w:val="cs-CZ"/>
        </w:rPr>
        <w:t xml:space="preserve"> relegere</w:t>
      </w:r>
      <w:r w:rsidRPr="004A6286">
        <w:rPr>
          <w:rFonts w:ascii="Times New Roman" w:hAnsi="Times New Roman" w:cs="Times New Roman"/>
          <w:sz w:val="20"/>
          <w:szCs w:val="20"/>
          <w:lang w:val="cs-CZ"/>
        </w:rPr>
        <w:t xml:space="preserve">, znamená slučovat, sklízet nebo shromáždit, a druhý, </w:t>
      </w:r>
      <w:r w:rsidRPr="004A6286">
        <w:rPr>
          <w:rFonts w:ascii="Times New Roman" w:hAnsi="Times New Roman" w:cs="Times New Roman"/>
          <w:i/>
          <w:sz w:val="20"/>
          <w:szCs w:val="20"/>
          <w:lang w:val="cs-CZ"/>
        </w:rPr>
        <w:t>religare</w:t>
      </w:r>
      <w:r w:rsidRPr="004A6286">
        <w:rPr>
          <w:rFonts w:ascii="Times New Roman" w:hAnsi="Times New Roman" w:cs="Times New Roman"/>
          <w:sz w:val="20"/>
          <w:szCs w:val="20"/>
          <w:lang w:val="cs-CZ"/>
        </w:rPr>
        <w:t>, má význam spoutat nebo svázat. V prvním významu lze rozpoznat důležitost náboženských základů v tvorbě sociálních vazeb v lidských skupinách, a druhý význam odkazuje k disciplinárním funkcím morality, které jsou nezbytné v utváření a kontrole lidských bytostí. (s. 13)</w:t>
      </w:r>
    </w:p>
    <w:p w:rsidR="00912F04" w:rsidRPr="004A6286" w:rsidRDefault="00450074">
      <w:pPr>
        <w:pStyle w:val="Standard"/>
        <w:spacing w:line="360" w:lineRule="auto"/>
        <w:ind w:firstLine="709"/>
        <w:jc w:val="both"/>
        <w:rPr>
          <w:rFonts w:ascii="Times New Roman" w:hAnsi="Times New Roman" w:cs="Times New Roman"/>
          <w:sz w:val="24"/>
          <w:szCs w:val="24"/>
          <w:lang w:val="cs-CZ"/>
        </w:rPr>
      </w:pPr>
      <w:r w:rsidRPr="004A6286">
        <w:rPr>
          <w:rFonts w:ascii="Times New Roman" w:hAnsi="Times New Roman" w:cs="Times New Roman"/>
          <w:sz w:val="24"/>
          <w:szCs w:val="24"/>
          <w:lang w:val="cs-CZ"/>
        </w:rPr>
        <w:t xml:space="preserve">Důležitost společenské funkce, kterou náboženství plní, je zdůrazněna v obou sémantických polohách pojmu. Práce Èmile Durkheima onen sociologický odstup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od centralizace Boha či bohů k posvátným věcem a také sociální praxi k nim se vztahující dokládá. Václavík (2014) v této souvislosti píše, že „[d]okonce i v případě ‘ontologických’ kategorií, jakou je v uvedené definici kategorie posvátna, je možné vidět Durkheimovu snahu chápat je především jako sociální konstrukty. V durkheimovské pozici to nejsou bohové,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kdo tvoří posvátné věci a místa, ale společnost sama“ (s. 38). Durkheimova práce, která přenesla pozitivistický přístup, dominantní vědecké paradigma, do oblasti výzkumu náboženství, zakládá tzv. funkcionální model náboženství, ve kterém je náboženství pojímáno jako systém mající ve společnosti specifickou funkci, a tou je sociální koheze a překonání rozporu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mezi ideálem a realitou (srov. Václavík, 2014, s. 38).</w:t>
      </w:r>
    </w:p>
    <w:p w:rsidR="00912F04" w:rsidRPr="004A6286" w:rsidRDefault="00450074">
      <w:pPr>
        <w:pStyle w:val="Standard"/>
        <w:spacing w:line="360" w:lineRule="auto"/>
        <w:ind w:firstLine="709"/>
        <w:jc w:val="both"/>
        <w:rPr>
          <w:rFonts w:ascii="Times New Roman" w:hAnsi="Times New Roman" w:cs="Times New Roman"/>
        </w:rPr>
      </w:pPr>
      <w:r w:rsidRPr="004A6286">
        <w:rPr>
          <w:rFonts w:ascii="Times New Roman" w:hAnsi="Times New Roman" w:cs="Times New Roman"/>
          <w:sz w:val="24"/>
          <w:szCs w:val="24"/>
          <w:lang w:val="cs-CZ"/>
        </w:rPr>
        <w:t xml:space="preserve">Také v díle Maxe Webera, Durheimova současníka a zakladatele intepretativistického paradigmatu ve společenských vědách, se náboženství ukazuje se svou důležitostí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ve společenském životě lidí (Weber, 2009). Pro Webera je náboženství zajímavé v momentě ustavování vztahů a hodnotových systémů, ve kterých figurovala víra v nadpřirozené síly. Sociální rozměr náboženské víry se dle jeho poznatků projevuje skrze charisma; nabývá symbolických forem, které stabilizuje. Na rozdíl od Durkheima Weber žádnou konkrétní definici náboženství nenabídl, ba dokonce odmítal přístup, dle něhož se výzkum začíná </w:t>
      </w:r>
      <w:r w:rsidRPr="004A6286">
        <w:rPr>
          <w:rFonts w:ascii="Times New Roman" w:hAnsi="Times New Roman" w:cs="Times New Roman"/>
          <w:sz w:val="24"/>
          <w:szCs w:val="24"/>
          <w:lang w:val="cs-CZ"/>
        </w:rPr>
        <w:lastRenderedPageBreak/>
        <w:t xml:space="preserve">předložením definice zkoumaného fenoménu; definice má být výsledkem dlouhodobého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a hloubkového výzkumu. Václavík (2014) uvádí, že Weber dal základy tzv. substančnímu modelu náboženství, jelikož:</w:t>
      </w:r>
    </w:p>
    <w:p w:rsidR="00912F04" w:rsidRPr="004A6286" w:rsidRDefault="00450074">
      <w:pPr>
        <w:pStyle w:val="Standard"/>
        <w:spacing w:line="360" w:lineRule="auto"/>
        <w:ind w:left="709"/>
        <w:jc w:val="both"/>
        <w:rPr>
          <w:rFonts w:ascii="Times New Roman" w:hAnsi="Times New Roman" w:cs="Times New Roman"/>
          <w:sz w:val="20"/>
          <w:szCs w:val="20"/>
          <w:lang w:val="cs-CZ"/>
        </w:rPr>
      </w:pPr>
      <w:r w:rsidRPr="004A6286">
        <w:rPr>
          <w:rFonts w:ascii="Times New Roman" w:hAnsi="Times New Roman" w:cs="Times New Roman"/>
          <w:sz w:val="20"/>
          <w:szCs w:val="20"/>
          <w:lang w:val="cs-CZ"/>
        </w:rPr>
        <w:t xml:space="preserve">[o]proti funkcionálním definicím nabízí substančně konstruované definice mnohem exkluzivnější, </w:t>
      </w:r>
      <w:r w:rsidR="00EF03B1">
        <w:rPr>
          <w:rFonts w:ascii="Times New Roman" w:hAnsi="Times New Roman" w:cs="Times New Roman"/>
          <w:sz w:val="20"/>
          <w:szCs w:val="20"/>
          <w:lang w:val="cs-CZ"/>
        </w:rPr>
        <w:t xml:space="preserve">              </w:t>
      </w:r>
      <w:r w:rsidRPr="004A6286">
        <w:rPr>
          <w:rFonts w:ascii="Times New Roman" w:hAnsi="Times New Roman" w:cs="Times New Roman"/>
          <w:sz w:val="20"/>
          <w:szCs w:val="20"/>
          <w:lang w:val="cs-CZ"/>
        </w:rPr>
        <w:t>a tedy i jednoznačnější vymezení náboženství. Za náboženství totiž, zjednodu</w:t>
      </w:r>
      <w:r w:rsidR="00EF03B1">
        <w:rPr>
          <w:rFonts w:ascii="Times New Roman" w:hAnsi="Times New Roman" w:cs="Times New Roman"/>
          <w:sz w:val="20"/>
          <w:szCs w:val="20"/>
          <w:lang w:val="cs-CZ"/>
        </w:rPr>
        <w:t xml:space="preserve">šeně řečeno, považují pouze to, </w:t>
      </w:r>
      <w:r w:rsidRPr="004A6286">
        <w:rPr>
          <w:rFonts w:ascii="Times New Roman" w:hAnsi="Times New Roman" w:cs="Times New Roman"/>
          <w:sz w:val="20"/>
          <w:szCs w:val="20"/>
          <w:lang w:val="cs-CZ"/>
        </w:rPr>
        <w:t xml:space="preserve">co splňuje předem vymezené charakteristiky dané většinou konečnou sumou znaků a vlastností. Nehrozí proto, že by mohlo dojít k problematickému prolnutí „náboženského“ a „ne-náboženského“. </w:t>
      </w:r>
      <w:r w:rsidR="00EF03B1">
        <w:rPr>
          <w:rFonts w:ascii="Times New Roman" w:hAnsi="Times New Roman" w:cs="Times New Roman"/>
          <w:sz w:val="20"/>
          <w:szCs w:val="20"/>
          <w:lang w:val="cs-CZ"/>
        </w:rPr>
        <w:t xml:space="preserve">      </w:t>
      </w:r>
      <w:r w:rsidRPr="004A6286">
        <w:rPr>
          <w:rFonts w:ascii="Times New Roman" w:hAnsi="Times New Roman" w:cs="Times New Roman"/>
          <w:sz w:val="20"/>
          <w:szCs w:val="20"/>
          <w:lang w:val="cs-CZ"/>
        </w:rPr>
        <w:t>(s. 41)</w:t>
      </w:r>
    </w:p>
    <w:p w:rsidR="00912F04" w:rsidRPr="004A6286" w:rsidRDefault="00450074">
      <w:pPr>
        <w:pStyle w:val="Standard"/>
        <w:spacing w:line="360" w:lineRule="auto"/>
        <w:ind w:firstLine="709"/>
        <w:jc w:val="both"/>
        <w:rPr>
          <w:rFonts w:ascii="Times New Roman" w:hAnsi="Times New Roman" w:cs="Times New Roman"/>
          <w:sz w:val="24"/>
          <w:szCs w:val="24"/>
          <w:lang w:val="cs-CZ"/>
        </w:rPr>
      </w:pPr>
      <w:r w:rsidRPr="004A6286">
        <w:rPr>
          <w:rFonts w:ascii="Times New Roman" w:hAnsi="Times New Roman" w:cs="Times New Roman"/>
          <w:sz w:val="24"/>
          <w:szCs w:val="24"/>
          <w:lang w:val="cs-CZ"/>
        </w:rPr>
        <w:t xml:space="preserve">Definice pojmu, ať už je předložená jako východisko výzkumu či je jeho výstupem, vždy vychází z konkrétního paradigmatu a jejím cílem je vystihnout charakteristické rysy zkoumaného předmětu. Ačkoliv společenskovědní definice náboženství z principu mohou vyzdvihovat rozličné aspekty, lze říci, že tyto definice jsou založené na předpokladu, </w:t>
      </w:r>
      <w:r w:rsidR="00C04D4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že náboženství je specifickou doménou, která má zásadní funkci ve společenském životě lidí. Kde můžeme hledat kořeny předpokladu náboženství jakožto samostatné oblasti a jak je těmito předpoklady určena povaha společenskovědního bádání, tím se budu zabývat v následující podkapitole.</w:t>
      </w:r>
    </w:p>
    <w:p w:rsidR="00912F04" w:rsidRDefault="00450074">
      <w:pPr>
        <w:pStyle w:val="Nadpis2"/>
        <w:spacing w:before="0" w:after="240"/>
        <w:rPr>
          <w:lang w:val="cs-CZ"/>
        </w:rPr>
      </w:pPr>
      <w:bookmarkStart w:id="13" w:name="_Toc526795428"/>
      <w:bookmarkStart w:id="14" w:name="_Toc520295959"/>
      <w:bookmarkStart w:id="15" w:name="_Toc527395148"/>
      <w:r>
        <w:rPr>
          <w:lang w:val="cs-CZ"/>
        </w:rPr>
        <w:t>Náboženství jako doména odporující modernitě</w:t>
      </w:r>
      <w:bookmarkEnd w:id="13"/>
      <w:bookmarkEnd w:id="14"/>
      <w:bookmarkEnd w:id="15"/>
    </w:p>
    <w:p w:rsidR="00912F04" w:rsidRDefault="00450074">
      <w:pPr>
        <w:pStyle w:val="Standard"/>
        <w:spacing w:line="360" w:lineRule="auto"/>
        <w:jc w:val="both"/>
      </w:pPr>
      <w:r>
        <w:rPr>
          <w:rFonts w:ascii="Times New Roman" w:hAnsi="Times New Roman"/>
          <w:sz w:val="24"/>
          <w:szCs w:val="24"/>
          <w:lang w:val="cs-CZ"/>
        </w:rPr>
        <w:t xml:space="preserve">V pohledu společenských věd je místo náboženství v současných moderních společnostech </w:t>
      </w:r>
      <w:r w:rsidR="00C04D42">
        <w:rPr>
          <w:rFonts w:ascii="Times New Roman" w:hAnsi="Times New Roman"/>
          <w:sz w:val="24"/>
          <w:szCs w:val="24"/>
          <w:lang w:val="cs-CZ"/>
        </w:rPr>
        <w:t xml:space="preserve">     </w:t>
      </w:r>
      <w:r>
        <w:rPr>
          <w:rFonts w:ascii="Times New Roman" w:hAnsi="Times New Roman"/>
          <w:sz w:val="24"/>
          <w:szCs w:val="24"/>
          <w:lang w:val="cs-CZ"/>
        </w:rPr>
        <w:t xml:space="preserve">do značné míry určeno vývojem západních společností v průběhu posledních dvou set let. </w:t>
      </w:r>
      <w:r w:rsidR="00C04D42">
        <w:rPr>
          <w:rFonts w:ascii="Times New Roman" w:hAnsi="Times New Roman"/>
          <w:sz w:val="24"/>
          <w:szCs w:val="24"/>
          <w:lang w:val="cs-CZ"/>
        </w:rPr>
        <w:t xml:space="preserve">        </w:t>
      </w:r>
      <w:r>
        <w:rPr>
          <w:rFonts w:ascii="Times New Roman" w:hAnsi="Times New Roman"/>
          <w:sz w:val="24"/>
          <w:szCs w:val="24"/>
          <w:lang w:val="cs-CZ"/>
        </w:rPr>
        <w:t xml:space="preserve">Ve svém úvodu v </w:t>
      </w:r>
      <w:r>
        <w:rPr>
          <w:rFonts w:ascii="Times New Roman" w:hAnsi="Times New Roman"/>
          <w:i/>
          <w:iCs/>
          <w:sz w:val="24"/>
          <w:szCs w:val="24"/>
          <w:lang w:val="cs-CZ"/>
        </w:rPr>
        <w:t>Blackwell Companion to Sociology of Religion</w:t>
      </w:r>
      <w:r>
        <w:rPr>
          <w:rFonts w:ascii="Times New Roman" w:hAnsi="Times New Roman"/>
          <w:sz w:val="24"/>
          <w:szCs w:val="24"/>
          <w:lang w:val="cs-CZ"/>
        </w:rPr>
        <w:t xml:space="preserve"> Fenn (2001) píše následující:</w:t>
      </w:r>
    </w:p>
    <w:p w:rsidR="00912F04" w:rsidRDefault="00450074">
      <w:pPr>
        <w:pStyle w:val="Standard"/>
        <w:spacing w:line="360" w:lineRule="auto"/>
        <w:ind w:left="709"/>
        <w:jc w:val="both"/>
      </w:pPr>
      <w:r>
        <w:rPr>
          <w:rFonts w:ascii="Times New Roman" w:hAnsi="Times New Roman"/>
          <w:sz w:val="20"/>
          <w:szCs w:val="20"/>
          <w:lang w:val="cs-CZ"/>
        </w:rPr>
        <w:t xml:space="preserve">Celé roky se sociologové stěží shodli na něčem víc než na tom, že proces diferenciace dominuje moderním společnostem. Je to proces, který odděluje industriální produkci od rodiny, nebo náboženství </w:t>
      </w:r>
      <w:r w:rsidR="00C04D42">
        <w:rPr>
          <w:rFonts w:ascii="Times New Roman" w:hAnsi="Times New Roman"/>
          <w:sz w:val="20"/>
          <w:szCs w:val="20"/>
          <w:lang w:val="cs-CZ"/>
        </w:rPr>
        <w:t xml:space="preserve">                       </w:t>
      </w:r>
      <w:r>
        <w:rPr>
          <w:rFonts w:ascii="Times New Roman" w:hAnsi="Times New Roman"/>
          <w:sz w:val="20"/>
          <w:szCs w:val="20"/>
          <w:lang w:val="cs-CZ"/>
        </w:rPr>
        <w:t xml:space="preserve">od ekonomiky. Čím diferenciovanější se společnost stává, tím méně možné je pro náboženství proměnit rozličné a různorodé prožitky posvátného v jediný systém věr a praktik. Proces diferenciace </w:t>
      </w:r>
      <w:r w:rsidR="00C04D42">
        <w:rPr>
          <w:rFonts w:ascii="Times New Roman" w:hAnsi="Times New Roman"/>
          <w:sz w:val="20"/>
          <w:szCs w:val="20"/>
          <w:lang w:val="cs-CZ"/>
        </w:rPr>
        <w:t xml:space="preserve">                    </w:t>
      </w:r>
      <w:r>
        <w:rPr>
          <w:rFonts w:ascii="Times New Roman" w:hAnsi="Times New Roman"/>
          <w:sz w:val="20"/>
          <w:szCs w:val="20"/>
          <w:lang w:val="cs-CZ"/>
        </w:rPr>
        <w:t xml:space="preserve">tudíž umožňuje každé jednotlivé sféře relativně autonomně nastavovat vlastní vnitřní standarty, cíle </w:t>
      </w:r>
      <w:r w:rsidR="00C04D42">
        <w:rPr>
          <w:rFonts w:ascii="Times New Roman" w:hAnsi="Times New Roman"/>
          <w:sz w:val="20"/>
          <w:szCs w:val="20"/>
          <w:lang w:val="cs-CZ"/>
        </w:rPr>
        <w:t xml:space="preserve">           </w:t>
      </w:r>
      <w:r>
        <w:rPr>
          <w:rFonts w:ascii="Times New Roman" w:hAnsi="Times New Roman"/>
          <w:sz w:val="20"/>
          <w:szCs w:val="20"/>
          <w:lang w:val="cs-CZ"/>
        </w:rPr>
        <w:t>a politiky, a determinovat vlastní identitu a věroučný systém. (s. 11)</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Proces diferenciace má být ústředním aspektem definujícím moderní společnost, v rámci něhož vznikly samostatné oblasti včetně oblasti náboženské. Jako by se na pozadí společnosti jakožto celku začaly v průběhu modernizace vynořovat do značné míry autonomní subsystémy. S postupující diferenciací tyto subsystémy měly dále nabývat na komplexitě </w:t>
      </w:r>
      <w:r w:rsidR="00C04D42">
        <w:rPr>
          <w:rFonts w:ascii="Times New Roman" w:hAnsi="Times New Roman"/>
          <w:sz w:val="24"/>
          <w:szCs w:val="24"/>
          <w:lang w:val="cs-CZ"/>
        </w:rPr>
        <w:t xml:space="preserve">            </w:t>
      </w:r>
      <w:r>
        <w:rPr>
          <w:rFonts w:ascii="Times New Roman" w:hAnsi="Times New Roman"/>
          <w:sz w:val="24"/>
          <w:szCs w:val="24"/>
          <w:lang w:val="cs-CZ"/>
        </w:rPr>
        <w:t>a vnitřní rozrůzněnosti. Fenn (2001) uvádí, že také samotná oblast náboženského se stává vnitřně nejednotnou, s čímž zároveň souvisí obtížné určování hranice jeho hranice jakožto samostatné oblasti.</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Kromě sféry ekonomické, politické, náboženské a dalších se v rámci diferenciace ustavila také samostatná domény vědy. Jak došlo k vymezení moderního vědeckého myšlení vůči náboženství? Klasické společenskovědní teorie, stejně tak jako díla současníků zpracovávající dějiny sociologie, vycházejí z přesvědčení, že v návaznosti na osvícenství </w:t>
      </w:r>
      <w:r w:rsidR="007252BC">
        <w:rPr>
          <w:rFonts w:ascii="Times New Roman" w:hAnsi="Times New Roman"/>
          <w:sz w:val="24"/>
          <w:szCs w:val="24"/>
          <w:lang w:val="cs-CZ"/>
        </w:rPr>
        <w:t xml:space="preserve">            </w:t>
      </w:r>
      <w:r>
        <w:rPr>
          <w:rFonts w:ascii="Times New Roman" w:hAnsi="Times New Roman"/>
          <w:sz w:val="24"/>
          <w:szCs w:val="24"/>
          <w:lang w:val="cs-CZ"/>
        </w:rPr>
        <w:t xml:space="preserve">a šíření osvícenských idejí západní společnosti procházely na přelomu 18. a 19. století současně dvěma typy revolucí – průmyslovou a občansko-politickou  ̶  v jejichž důsledku došlo </w:t>
      </w:r>
      <w:r w:rsidR="007252BC">
        <w:rPr>
          <w:rFonts w:ascii="Times New Roman" w:hAnsi="Times New Roman"/>
          <w:sz w:val="24"/>
          <w:szCs w:val="24"/>
          <w:lang w:val="cs-CZ"/>
        </w:rPr>
        <w:t xml:space="preserve">                    </w:t>
      </w:r>
      <w:r>
        <w:rPr>
          <w:rFonts w:ascii="Times New Roman" w:hAnsi="Times New Roman"/>
          <w:sz w:val="24"/>
          <w:szCs w:val="24"/>
          <w:lang w:val="cs-CZ"/>
        </w:rPr>
        <w:t xml:space="preserve">k radikální proměně z tradičních feudálních společností ve společnosti moderní (srov. Petrusek, 2011, s. 10). U zrodu tzv. moderních společností měl stát jak proces industrializace, </w:t>
      </w:r>
      <w:r w:rsidR="007252BC">
        <w:rPr>
          <w:rFonts w:ascii="Times New Roman" w:hAnsi="Times New Roman"/>
          <w:sz w:val="24"/>
          <w:szCs w:val="24"/>
          <w:lang w:val="cs-CZ"/>
        </w:rPr>
        <w:t xml:space="preserve">                </w:t>
      </w:r>
      <w:r>
        <w:rPr>
          <w:rFonts w:ascii="Times New Roman" w:hAnsi="Times New Roman"/>
          <w:sz w:val="24"/>
          <w:szCs w:val="24"/>
          <w:lang w:val="cs-CZ"/>
        </w:rPr>
        <w:t xml:space="preserve">který umožnil výrazný ekonomický rozvoj, tak radikální proměny společenských hodnot související s rozpadem a delegimitizací tradičních struktur a institucí. Hnacím motorem západních modernizujících se společností, jejichž existence byla nově určena hranicemi národních států, se tedy stalo zvyšování ekonomického zisku, jehož je dosaženo prostřednictvím funkcionální/strukturní diferenciace a hodnotové reorientace těchto společností. Modernizace je tak klasicky spojována s profesní specializací, byrokratizací, urbanizací, a především rozvojem vědy a techniky, tedy procesem celospolečenské racionalizace a úpadku božské autority základních společenských institucí </w:t>
      </w:r>
      <w:r w:rsidR="007252BC">
        <w:rPr>
          <w:rFonts w:ascii="Times New Roman" w:hAnsi="Times New Roman"/>
          <w:sz w:val="24"/>
          <w:szCs w:val="24"/>
          <w:lang w:val="cs-CZ"/>
        </w:rPr>
        <w:t xml:space="preserve">                               </w:t>
      </w:r>
      <w:r>
        <w:rPr>
          <w:rFonts w:ascii="Times New Roman" w:hAnsi="Times New Roman"/>
          <w:sz w:val="24"/>
          <w:szCs w:val="24"/>
          <w:lang w:val="cs-CZ"/>
        </w:rPr>
        <w:t>(Bruce 1999, s. 71-86).</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Společenské vědy jsou nahlíženy jako produkt tohoto historického přechodu od tradiční společnosti ke společnosti moderní. Sociologický pohled na svět, ačkoliv jeho prvky lze vysledovat již u Platóna, Aristotela či Ibn Chaldúna, se pak formuje právě v těchto souvislostech. Steve Bruce (1999) píše, že „teprve s Adamem Smithem, Davidem Humem </w:t>
      </w:r>
      <w:r w:rsidR="007252BC">
        <w:rPr>
          <w:rFonts w:ascii="Times New Roman" w:hAnsi="Times New Roman"/>
          <w:sz w:val="24"/>
          <w:szCs w:val="24"/>
          <w:lang w:val="cs-CZ"/>
        </w:rPr>
        <w:t xml:space="preserve">          </w:t>
      </w:r>
      <w:r>
        <w:rPr>
          <w:rFonts w:ascii="Times New Roman" w:hAnsi="Times New Roman"/>
          <w:sz w:val="24"/>
          <w:szCs w:val="24"/>
          <w:lang w:val="cs-CZ"/>
        </w:rPr>
        <w:t xml:space="preserve">a Adamem Fergusonem se koncem 18. století dostavilo to, co se souhrnně nazývá ‘skotským osvícenstvím’ – akademické bádání s výsledky uznávanými moderními sociology, </w:t>
      </w:r>
      <w:r w:rsidR="007252BC">
        <w:rPr>
          <w:rFonts w:ascii="Times New Roman" w:hAnsi="Times New Roman"/>
          <w:sz w:val="24"/>
          <w:szCs w:val="24"/>
          <w:lang w:val="cs-CZ"/>
        </w:rPr>
        <w:t xml:space="preserve">                          </w:t>
      </w:r>
      <w:r>
        <w:rPr>
          <w:rFonts w:ascii="Times New Roman" w:hAnsi="Times New Roman"/>
          <w:sz w:val="24"/>
          <w:szCs w:val="24"/>
          <w:lang w:val="cs-CZ"/>
        </w:rPr>
        <w:t>a až v 19. století došlo k rozkvětu sociologie jako takové,“ (s. 71).</w:t>
      </w:r>
    </w:p>
    <w:p w:rsidR="00912F04" w:rsidRDefault="00450074">
      <w:pPr>
        <w:pStyle w:val="Standard"/>
        <w:spacing w:line="360" w:lineRule="auto"/>
        <w:ind w:firstLine="709"/>
        <w:jc w:val="both"/>
      </w:pPr>
      <w:r>
        <w:rPr>
          <w:rFonts w:ascii="Times New Roman" w:hAnsi="Times New Roman"/>
          <w:sz w:val="24"/>
          <w:szCs w:val="24"/>
          <w:lang w:val="cs-CZ"/>
        </w:rPr>
        <w:t xml:space="preserve">Představa postupné modernizace stála u základů klasických sociálních teorií, </w:t>
      </w:r>
      <w:r w:rsidR="007252BC">
        <w:rPr>
          <w:rFonts w:ascii="Times New Roman" w:hAnsi="Times New Roman"/>
          <w:sz w:val="24"/>
          <w:szCs w:val="24"/>
          <w:lang w:val="cs-CZ"/>
        </w:rPr>
        <w:t xml:space="preserve">             </w:t>
      </w:r>
      <w:r>
        <w:rPr>
          <w:rFonts w:ascii="Times New Roman" w:hAnsi="Times New Roman"/>
          <w:sz w:val="24"/>
          <w:szCs w:val="24"/>
          <w:lang w:val="cs-CZ"/>
        </w:rPr>
        <w:t xml:space="preserve">které pracují s náboženstvím jakožto nově vzniklou samostatnou oblastí, jenž má zásadní vliv na fungování společnosti. Nicméně, jak uvádí Turner (2010), je potřeba v rámci společenskovědní debaty o náboženství důsledně rozlišovat mezi posvátným coby v zásadě kolektivním zakoušením distinktivní posvátné síly, a náboženským, které představuje instituce a víry tvořící náboženství. V této druhé poloze – jakožto instituce – bylo náboženství „významným tématem klasické sociologie. Od Karla Marxe po Maxe Webera, po Emile Durkheima a George Simmela, a po Talcotta Parsonse a Niklase Luhmanna hrála analýza náboženství ústřední roli při studiu modernizace, urbanizace a industriální přeměny </w:t>
      </w:r>
      <w:r>
        <w:rPr>
          <w:rFonts w:ascii="Times New Roman" w:hAnsi="Times New Roman"/>
          <w:sz w:val="24"/>
          <w:szCs w:val="24"/>
          <w:lang w:val="cs-CZ"/>
        </w:rPr>
        <w:lastRenderedPageBreak/>
        <w:t>společnosti“ (Turner, 2010, s. 19).</w:t>
      </w:r>
      <w:r>
        <w:rPr>
          <w:lang w:val="cs-CZ"/>
        </w:rPr>
        <w:t xml:space="preserve">  </w:t>
      </w:r>
      <w:r>
        <w:rPr>
          <w:rFonts w:ascii="Times New Roman" w:hAnsi="Times New Roman"/>
          <w:sz w:val="24"/>
          <w:szCs w:val="24"/>
          <w:lang w:val="cs-CZ"/>
        </w:rPr>
        <w:t xml:space="preserve">Ze sociologické perspektivy proces modernizace ve vztahu k náboženství Fenn v </w:t>
      </w:r>
      <w:r>
        <w:rPr>
          <w:rFonts w:ascii="Times New Roman" w:hAnsi="Times New Roman"/>
          <w:i/>
          <w:iCs/>
          <w:sz w:val="24"/>
          <w:szCs w:val="24"/>
          <w:lang w:val="cs-CZ"/>
        </w:rPr>
        <w:t>The Blackwell Companion to the Sociology of Religion</w:t>
      </w:r>
      <w:r>
        <w:rPr>
          <w:rFonts w:ascii="Times New Roman" w:hAnsi="Times New Roman"/>
          <w:sz w:val="24"/>
          <w:szCs w:val="24"/>
          <w:lang w:val="cs-CZ"/>
        </w:rPr>
        <w:t xml:space="preserve"> (2001) nahlíží následovně:</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Čím komplexnější a rozrůzněnou se společnost stává a čím různorodější jsou výrazy posvátného, </w:t>
      </w:r>
      <w:r w:rsidR="00EF03B1">
        <w:rPr>
          <w:rFonts w:ascii="Times New Roman" w:hAnsi="Times New Roman"/>
          <w:sz w:val="20"/>
          <w:szCs w:val="20"/>
          <w:lang w:val="cs-CZ"/>
        </w:rPr>
        <w:t xml:space="preserve">            </w:t>
      </w:r>
      <w:r>
        <w:rPr>
          <w:rFonts w:ascii="Times New Roman" w:hAnsi="Times New Roman"/>
          <w:sz w:val="20"/>
          <w:szCs w:val="20"/>
          <w:lang w:val="cs-CZ"/>
        </w:rPr>
        <w:t xml:space="preserve">tím abstraktnější a formálnější se stávají víry a hodnoty náboženství a tím vzdálenější jsou rozhodnutím </w:t>
      </w:r>
      <w:r w:rsidR="007252BC">
        <w:rPr>
          <w:rFonts w:ascii="Times New Roman" w:hAnsi="Times New Roman"/>
          <w:sz w:val="20"/>
          <w:szCs w:val="20"/>
          <w:lang w:val="cs-CZ"/>
        </w:rPr>
        <w:t xml:space="preserve">            </w:t>
      </w:r>
      <w:r>
        <w:rPr>
          <w:rFonts w:ascii="Times New Roman" w:hAnsi="Times New Roman"/>
          <w:sz w:val="20"/>
          <w:szCs w:val="20"/>
          <w:lang w:val="cs-CZ"/>
        </w:rPr>
        <w:t>a kontextům, které konstituují každodenní život. Aktivity a funkce, rity a jiné symbolické akty, které byly dříve vlastněny a kontrolovány jednou institucí, jsou převedeny do jiného kontextu. (s. 5)</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Náboženství bylo tedy v procesu modernizace nejen vyděleno, osamostatněno </w:t>
      </w:r>
      <w:r w:rsidR="00EF03B1">
        <w:rPr>
          <w:rFonts w:ascii="Times New Roman" w:hAnsi="Times New Roman"/>
          <w:sz w:val="24"/>
          <w:szCs w:val="24"/>
          <w:lang w:val="cs-CZ"/>
        </w:rPr>
        <w:t xml:space="preserve">            </w:t>
      </w:r>
      <w:r>
        <w:rPr>
          <w:rFonts w:ascii="Times New Roman" w:hAnsi="Times New Roman"/>
          <w:sz w:val="24"/>
          <w:szCs w:val="24"/>
          <w:lang w:val="cs-CZ"/>
        </w:rPr>
        <w:t>jako nezávislá oblast, tedy dekontextualizováno, ale také zbaveno moci; jako specifická doména také podlehlo vnitřní pluralizaci, čímž se dále zeslaboval jeho vliv na společnost, měnilo se jeho místo i role. Fenn (2001) v této souvislosti uvádí, že: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Náboženství ztratilo kapacitu syntetizovat širokou a různorodou škálu střetávání s posvátnem </w:t>
      </w:r>
      <w:r w:rsidR="007252BC">
        <w:rPr>
          <w:rFonts w:ascii="Times New Roman" w:hAnsi="Times New Roman"/>
          <w:sz w:val="20"/>
          <w:szCs w:val="20"/>
          <w:lang w:val="cs-CZ"/>
        </w:rPr>
        <w:t xml:space="preserve">                     </w:t>
      </w:r>
      <w:r>
        <w:rPr>
          <w:rFonts w:ascii="Times New Roman" w:hAnsi="Times New Roman"/>
          <w:sz w:val="20"/>
          <w:szCs w:val="20"/>
          <w:lang w:val="cs-CZ"/>
        </w:rPr>
        <w:t xml:space="preserve">do morálního univerza, které by spojovalo svět práce a politiky s intimnějším světem rodiny, přátelství </w:t>
      </w:r>
      <w:r w:rsidR="007252BC">
        <w:rPr>
          <w:rFonts w:ascii="Times New Roman" w:hAnsi="Times New Roman"/>
          <w:sz w:val="20"/>
          <w:szCs w:val="20"/>
          <w:lang w:val="cs-CZ"/>
        </w:rPr>
        <w:t xml:space="preserve">   </w:t>
      </w:r>
      <w:r>
        <w:rPr>
          <w:rFonts w:ascii="Times New Roman" w:hAnsi="Times New Roman"/>
          <w:sz w:val="20"/>
          <w:szCs w:val="20"/>
          <w:lang w:val="cs-CZ"/>
        </w:rPr>
        <w:t>a vnitřního já. Modernizace vyžaduje rozdělení světa na součásti a vylučuje ducha ze zabezpečení formálních institucí. (s. 9)</w:t>
      </w:r>
    </w:p>
    <w:p w:rsidR="00912F04" w:rsidRDefault="00450074">
      <w:pPr>
        <w:pStyle w:val="Standard"/>
        <w:spacing w:line="360" w:lineRule="auto"/>
        <w:ind w:firstLine="709"/>
        <w:jc w:val="both"/>
      </w:pPr>
      <w:r>
        <w:rPr>
          <w:rFonts w:ascii="Times New Roman" w:hAnsi="Times New Roman"/>
          <w:sz w:val="24"/>
          <w:szCs w:val="24"/>
          <w:lang w:val="cs-CZ"/>
        </w:rPr>
        <w:t xml:space="preserve">Jinými slovy, náboženství nejenže bylo odděleno, ale již nebylo déle schopno propůjčovat řád společnosti a propojovat její mikro a makro úroveň. V procesu modernizace mělo dojít k oddělení materiálního od duchovního a materiální bylo nadále považováno </w:t>
      </w:r>
      <w:r w:rsidR="007252BC">
        <w:rPr>
          <w:rFonts w:ascii="Times New Roman" w:hAnsi="Times New Roman"/>
          <w:sz w:val="24"/>
          <w:szCs w:val="24"/>
          <w:lang w:val="cs-CZ"/>
        </w:rPr>
        <w:t xml:space="preserve">             </w:t>
      </w:r>
      <w:r>
        <w:rPr>
          <w:rFonts w:ascii="Times New Roman" w:hAnsi="Times New Roman"/>
          <w:sz w:val="24"/>
          <w:szCs w:val="24"/>
          <w:lang w:val="cs-CZ"/>
        </w:rPr>
        <w:t xml:space="preserve">za duchem opuštěné (srov. Espirito Santo </w:t>
      </w:r>
      <w:r>
        <w:rPr>
          <w:rFonts w:ascii="Times New Roman" w:hAnsi="Times New Roman"/>
          <w:sz w:val="24"/>
          <w:szCs w:val="24"/>
          <w:lang w:val="en-US"/>
        </w:rPr>
        <w:t>&amp;</w:t>
      </w:r>
      <w:r>
        <w:rPr>
          <w:rFonts w:ascii="Times New Roman" w:hAnsi="Times New Roman"/>
          <w:sz w:val="24"/>
          <w:szCs w:val="24"/>
          <w:lang w:val="cs-CZ"/>
        </w:rPr>
        <w:t xml:space="preserve"> Tassi, 2013). V důsledku těchto dějů, jak píše Fenn (2001), duchovní nebylo sto vládnout ani nad formálními institucemi, bylo vyloučeno do jiné sféry.</w:t>
      </w:r>
    </w:p>
    <w:p w:rsidR="00912F04" w:rsidRDefault="00450074">
      <w:pPr>
        <w:pStyle w:val="Standard"/>
        <w:spacing w:line="360" w:lineRule="auto"/>
        <w:ind w:firstLine="709"/>
        <w:jc w:val="both"/>
      </w:pPr>
      <w:r>
        <w:rPr>
          <w:rFonts w:ascii="Times New Roman" w:hAnsi="Times New Roman"/>
          <w:sz w:val="24"/>
          <w:szCs w:val="24"/>
          <w:lang w:val="cs-CZ"/>
        </w:rPr>
        <w:t xml:space="preserve">Teoretikové společnosti, kteří se snažili postihnout změny s modernizací související, hovořili o snížení významu, celospolečenském úpadku religiozity a dobové krizi náboženství, jež bylo nově podrobováno systematické kritice také ze strany společenských věd </w:t>
      </w:r>
      <w:r w:rsidR="007252BC">
        <w:rPr>
          <w:rFonts w:ascii="Times New Roman" w:hAnsi="Times New Roman"/>
          <w:sz w:val="24"/>
          <w:szCs w:val="24"/>
          <w:lang w:val="cs-CZ"/>
        </w:rPr>
        <w:t xml:space="preserve">                  </w:t>
      </w:r>
      <w:r>
        <w:rPr>
          <w:rFonts w:ascii="Times New Roman" w:hAnsi="Times New Roman"/>
          <w:sz w:val="24"/>
          <w:szCs w:val="24"/>
          <w:lang w:val="cs-CZ"/>
        </w:rPr>
        <w:t xml:space="preserve">(srov. </w:t>
      </w:r>
      <w:r>
        <w:rPr>
          <w:rFonts w:ascii="Times New Roman" w:hAnsi="Times New Roman" w:cs="Times New Roman"/>
          <w:sz w:val="24"/>
          <w:szCs w:val="24"/>
          <w:lang w:val="cs-CZ"/>
        </w:rPr>
        <w:t>Nešpor</w:t>
      </w:r>
      <w:r>
        <w:rPr>
          <w:rFonts w:ascii="Times New Roman" w:hAnsi="Times New Roman" w:cs="Times New Roman"/>
          <w:color w:val="222222"/>
          <w:sz w:val="24"/>
          <w:szCs w:val="24"/>
          <w:shd w:val="clear" w:color="auto" w:fill="FFFFFF"/>
        </w:rPr>
        <w:t> &amp; Lužný, 2007, s. 9)</w:t>
      </w:r>
      <w:r>
        <w:rPr>
          <w:rFonts w:ascii="Times New Roman" w:hAnsi="Times New Roman" w:cs="Times New Roman"/>
          <w:sz w:val="24"/>
          <w:szCs w:val="24"/>
          <w:lang w:val="cs-CZ"/>
        </w:rPr>
        <w:t>. Klasické</w:t>
      </w:r>
      <w:r>
        <w:rPr>
          <w:rFonts w:ascii="Times New Roman" w:hAnsi="Times New Roman"/>
          <w:sz w:val="24"/>
          <w:szCs w:val="24"/>
          <w:lang w:val="cs-CZ"/>
        </w:rPr>
        <w:t xml:space="preserve"> modernistické paradigma, tak jak s ním pracuje například už August Comte, v sobě zahrnuje představu o postupném vymizení náboženství, překonání náboženství a jeho nahrazení vědou, vědeckým vysvětlením fungování světa </w:t>
      </w:r>
      <w:r w:rsidR="007252BC">
        <w:rPr>
          <w:rFonts w:ascii="Times New Roman" w:hAnsi="Times New Roman"/>
          <w:sz w:val="24"/>
          <w:szCs w:val="24"/>
          <w:lang w:val="cs-CZ"/>
        </w:rPr>
        <w:t xml:space="preserve">      </w:t>
      </w:r>
      <w:r>
        <w:rPr>
          <w:rFonts w:ascii="Times New Roman" w:hAnsi="Times New Roman"/>
          <w:sz w:val="24"/>
          <w:szCs w:val="24"/>
          <w:lang w:val="cs-CZ"/>
        </w:rPr>
        <w:t xml:space="preserve">(srov. Petrusek, 2011, s. 15-22). Zejména pod vlivem přírodních věd a darwinismu, který někteří teoretici společnosti převzali, byly moderní společnosti vnímány jako evolučně odlišné </w:t>
      </w:r>
      <w:r w:rsidR="007252BC">
        <w:rPr>
          <w:rFonts w:ascii="Times New Roman" w:hAnsi="Times New Roman"/>
          <w:sz w:val="24"/>
          <w:szCs w:val="24"/>
          <w:lang w:val="cs-CZ"/>
        </w:rPr>
        <w:t xml:space="preserve">             </w:t>
      </w:r>
      <w:r>
        <w:rPr>
          <w:rFonts w:ascii="Times New Roman" w:hAnsi="Times New Roman"/>
          <w:sz w:val="24"/>
          <w:szCs w:val="24"/>
          <w:lang w:val="cs-CZ"/>
        </w:rPr>
        <w:t xml:space="preserve">od jiných typů společností, přičemž modernita byla často chápaná jako s náboženstvím neslučitelná. Modernizační paradigma tak bylo od počátku často usouvztažňováno s procesem sekularizace; procesem, v rámci něhož dochází nejen k oddělení náboženství od oblasti politiky, ale postupnému úplnému vymizení náboženství. Tedy, dle klasických sociálních teorií měla být </w:t>
      </w:r>
      <w:r>
        <w:rPr>
          <w:rFonts w:ascii="Times New Roman" w:hAnsi="Times New Roman"/>
          <w:sz w:val="24"/>
          <w:szCs w:val="24"/>
          <w:lang w:val="cs-CZ"/>
        </w:rPr>
        <w:lastRenderedPageBreak/>
        <w:t>náboženská oblast v důsledku modernizačních procesů vytlačena ze společnosti a vlivem sekularizace měl její vliv na ni slábnout (srov. Petrusek, 2011, s. 56-64).</w:t>
      </w:r>
    </w:p>
    <w:p w:rsidR="00912F04" w:rsidRDefault="00450074">
      <w:pPr>
        <w:pStyle w:val="Standard"/>
        <w:spacing w:line="360" w:lineRule="auto"/>
        <w:ind w:firstLine="709"/>
        <w:jc w:val="both"/>
      </w:pPr>
      <w:r>
        <w:rPr>
          <w:rFonts w:ascii="Times New Roman" w:hAnsi="Times New Roman"/>
          <w:sz w:val="24"/>
          <w:szCs w:val="24"/>
          <w:lang w:val="cs-CZ"/>
        </w:rPr>
        <w:t xml:space="preserve">V této perspektivě mělo racionální vědecké poznání delegitimizovat autoritu </w:t>
      </w:r>
      <w:r w:rsidR="007252BC">
        <w:rPr>
          <w:rFonts w:ascii="Times New Roman" w:hAnsi="Times New Roman"/>
          <w:sz w:val="24"/>
          <w:szCs w:val="24"/>
          <w:lang w:val="cs-CZ"/>
        </w:rPr>
        <w:t xml:space="preserve">                 </w:t>
      </w:r>
      <w:r>
        <w:rPr>
          <w:rFonts w:ascii="Times New Roman" w:hAnsi="Times New Roman"/>
          <w:sz w:val="24"/>
          <w:szCs w:val="24"/>
          <w:lang w:val="cs-CZ"/>
        </w:rPr>
        <w:t xml:space="preserve">tzv. velkého vyprávění, výkladu světa, které poskytovalo náboženství (viz Vido, 2011). Lze ovšem tvrdit, že toto velké vyprávění bylo nahrazeno jiným velkým vyprávěním, </w:t>
      </w:r>
      <w:r w:rsidR="00EF03B1">
        <w:rPr>
          <w:rFonts w:ascii="Times New Roman" w:hAnsi="Times New Roman"/>
          <w:sz w:val="24"/>
          <w:szCs w:val="24"/>
          <w:lang w:val="cs-CZ"/>
        </w:rPr>
        <w:t xml:space="preserve">                             </w:t>
      </w:r>
      <w:r>
        <w:rPr>
          <w:rFonts w:ascii="Times New Roman" w:hAnsi="Times New Roman"/>
          <w:sz w:val="24"/>
          <w:szCs w:val="24"/>
          <w:lang w:val="cs-CZ"/>
        </w:rPr>
        <w:t>a to vyprávěním o modernitě, která s sebou přinesla oddělení přírodního světa od světa lidí, jakožto i samostatně vznikající specializované vědy přírodní a společenské, racionalizaci, sekularizaci, individualizaci, urbanizaci, byrokratizaci atd. V tomto novém velkém vyprávění byl Bůh nahrazen jinými nadindividuálními celky, a to právě společností a přírodou.</w:t>
      </w:r>
      <w:r>
        <w:rPr>
          <w:rStyle w:val="Znakapoznpodarou"/>
          <w:rFonts w:ascii="Times New Roman" w:hAnsi="Times New Roman"/>
          <w:sz w:val="24"/>
          <w:szCs w:val="24"/>
          <w:lang w:val="cs-CZ"/>
        </w:rPr>
        <w:footnoteReference w:id="5"/>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Až v 60. letech 20. století formuloval Peter L. Berger (1967) sekularizační tezi, </w:t>
      </w:r>
      <w:r w:rsidR="00EF03B1">
        <w:rPr>
          <w:rFonts w:ascii="Times New Roman" w:hAnsi="Times New Roman"/>
          <w:sz w:val="24"/>
          <w:szCs w:val="24"/>
          <w:lang w:val="cs-CZ"/>
        </w:rPr>
        <w:t xml:space="preserve">             </w:t>
      </w:r>
      <w:r>
        <w:rPr>
          <w:rFonts w:ascii="Times New Roman" w:hAnsi="Times New Roman"/>
          <w:sz w:val="24"/>
          <w:szCs w:val="24"/>
          <w:lang w:val="cs-CZ"/>
        </w:rPr>
        <w:t xml:space="preserve">kde charakterizoval sekularizaci jako proces, v rámci něhož jsou domény společnosti a kultury zbavovány nadvlády náboženských institucí a symbolů, čímž upozornil na postupnou marginalizaci náboženství v prostředí moderních strukturálně a funkcionálně diferenciovaných společností, kde je jeho úplný zánik nejistou nicméně pravděpodobnou vizí. Sekularizace </w:t>
      </w:r>
      <w:r w:rsidR="007252BC">
        <w:rPr>
          <w:rFonts w:ascii="Times New Roman" w:hAnsi="Times New Roman"/>
          <w:sz w:val="24"/>
          <w:szCs w:val="24"/>
          <w:lang w:val="cs-CZ"/>
        </w:rPr>
        <w:t xml:space="preserve">       </w:t>
      </w:r>
      <w:r>
        <w:rPr>
          <w:rFonts w:ascii="Times New Roman" w:hAnsi="Times New Roman"/>
          <w:sz w:val="24"/>
          <w:szCs w:val="24"/>
          <w:lang w:val="cs-CZ"/>
        </w:rPr>
        <w:t xml:space="preserve">pro jejího nejvýznamnějšího teoretika Bergera znamenala přeměnu jak na mikro (individualizace náboženství) tak makro úrovni (de-institucionalizace). Sekularizační teze významným způsobem ovlivnila způsob, jakým společenské vědy nahlíží vztah </w:t>
      </w:r>
      <w:r w:rsidR="001C3CF9">
        <w:rPr>
          <w:rFonts w:ascii="Times New Roman" w:hAnsi="Times New Roman"/>
          <w:sz w:val="24"/>
          <w:szCs w:val="24"/>
          <w:lang w:val="cs-CZ"/>
        </w:rPr>
        <w:t xml:space="preserve">         náboženství </w:t>
      </w:r>
      <w:r>
        <w:rPr>
          <w:rFonts w:ascii="Times New Roman" w:hAnsi="Times New Roman"/>
          <w:sz w:val="24"/>
          <w:szCs w:val="24"/>
          <w:lang w:val="cs-CZ"/>
        </w:rPr>
        <w:t>a společnosti. Sociology náboženství lze zjednodušeně rozdělit na zastánce sekularizační teze a její odpůrce.</w:t>
      </w:r>
    </w:p>
    <w:p w:rsidR="00912F04" w:rsidRDefault="00450074">
      <w:pPr>
        <w:pStyle w:val="Nadpis2"/>
        <w:spacing w:before="0" w:after="240"/>
      </w:pPr>
      <w:bookmarkStart w:id="16" w:name="_Toc526795429"/>
      <w:bookmarkStart w:id="17" w:name="_Toc520295960"/>
      <w:bookmarkStart w:id="18" w:name="_Toc527395149"/>
      <w:r>
        <w:rPr>
          <w:lang w:val="cs-CZ"/>
        </w:rPr>
        <w:t>Co je moderní?</w:t>
      </w:r>
      <w:bookmarkEnd w:id="16"/>
      <w:bookmarkEnd w:id="17"/>
      <w:bookmarkEnd w:id="18"/>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 xml:space="preserve">Ačkoliv vědecký zájem o náboženství ho často staví do protikladu k vědě, mnozí badatelé zdůrazňovali význam náboženství a jeho nenahraditelné kohezivní funkce ve společnosti a spíše než jeho zánik studovali a předpovídali změny jeho podob. Už Max Weber (2009) </w:t>
      </w:r>
      <w:r w:rsidR="001C3CF9">
        <w:rPr>
          <w:rFonts w:ascii="Times New Roman" w:hAnsi="Times New Roman"/>
          <w:sz w:val="24"/>
          <w:szCs w:val="24"/>
          <w:lang w:val="cs-CZ"/>
        </w:rPr>
        <w:t xml:space="preserve">          upozornil </w:t>
      </w:r>
      <w:r>
        <w:rPr>
          <w:rFonts w:ascii="Times New Roman" w:hAnsi="Times New Roman"/>
          <w:sz w:val="24"/>
          <w:szCs w:val="24"/>
          <w:lang w:val="cs-CZ"/>
        </w:rPr>
        <w:t xml:space="preserve">na to, že to bylo právě náboženství, tedy konkrétně reformní podoby křesťanství, </w:t>
      </w:r>
      <w:r w:rsidR="00EF03B1">
        <w:rPr>
          <w:rFonts w:ascii="Times New Roman" w:hAnsi="Times New Roman"/>
          <w:sz w:val="24"/>
          <w:szCs w:val="24"/>
          <w:lang w:val="cs-CZ"/>
        </w:rPr>
        <w:t xml:space="preserve">                      </w:t>
      </w:r>
      <w:r>
        <w:rPr>
          <w:rFonts w:ascii="Times New Roman" w:hAnsi="Times New Roman"/>
          <w:sz w:val="24"/>
          <w:szCs w:val="24"/>
          <w:lang w:val="cs-CZ"/>
        </w:rPr>
        <w:t xml:space="preserve">které významně ovlivnily vývoj v oblasti ekonomie a hodnotových systémů v prostředí evropských společností. Jak jsem zmínila v předchozí kapitole, Weber nebyl zastáncem představy o úplném vymizení náboženství; jeho koncept „odkouzlení světa“ spíše </w:t>
      </w:r>
      <w:r w:rsidR="001C3CF9">
        <w:rPr>
          <w:rFonts w:ascii="Times New Roman" w:hAnsi="Times New Roman"/>
          <w:sz w:val="24"/>
          <w:szCs w:val="24"/>
          <w:lang w:val="cs-CZ"/>
        </w:rPr>
        <w:t xml:space="preserve">           odkazuje </w:t>
      </w:r>
      <w:r>
        <w:rPr>
          <w:rFonts w:ascii="Times New Roman" w:hAnsi="Times New Roman"/>
          <w:sz w:val="24"/>
          <w:szCs w:val="24"/>
          <w:lang w:val="cs-CZ"/>
        </w:rPr>
        <w:t xml:space="preserve">k vymizení magických praktik a víry v predestinaci související s racionalizací </w:t>
      </w:r>
      <w:r w:rsidR="001C3CF9">
        <w:rPr>
          <w:rFonts w:ascii="Times New Roman" w:hAnsi="Times New Roman"/>
          <w:sz w:val="24"/>
          <w:szCs w:val="24"/>
          <w:lang w:val="cs-CZ"/>
        </w:rPr>
        <w:t xml:space="preserve">                </w:t>
      </w:r>
      <w:r>
        <w:rPr>
          <w:rFonts w:ascii="Times New Roman" w:hAnsi="Times New Roman"/>
          <w:sz w:val="24"/>
          <w:szCs w:val="24"/>
          <w:lang w:val="cs-CZ"/>
        </w:rPr>
        <w:t>a kapitalismem, ale také k potlačení vlivu náboženství a církve na společnost. Souvisí tedy spíše se změnou jeho místa a role (srov. Keller, 2005, s. 268-271).</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Mnozí současní badatelé upozorňují, že náboženství z moderních společností nemizí, </w:t>
      </w:r>
      <w:r w:rsidR="007252BC">
        <w:rPr>
          <w:rFonts w:ascii="Times New Roman" w:hAnsi="Times New Roman"/>
          <w:sz w:val="24"/>
          <w:szCs w:val="24"/>
          <w:lang w:val="cs-CZ"/>
        </w:rPr>
        <w:t xml:space="preserve"> </w:t>
      </w:r>
      <w:r>
        <w:rPr>
          <w:rFonts w:ascii="Times New Roman" w:hAnsi="Times New Roman"/>
          <w:sz w:val="24"/>
          <w:szCs w:val="24"/>
          <w:lang w:val="cs-CZ"/>
        </w:rPr>
        <w:t xml:space="preserve">ba naopak, pozorují, že v posledních desetiletích dochází spíše k jeho obrodě. Je ovšem potřeba přicházet s novými koncepty a alternativními vysvětleními týkajících se proměn jeho podob. Fenn (2001) tento děj popisuje spíše jako vymanění se náboženství z okovů institucí a jeho následné obrody, když píše, že: „[v]e světě, kde posvátno zcela uniklo institucionálním kontrolám, množí se a diversifikuje a bere na sebe množství nových forem, předmět zájmu sociologie náboženství se stává obdobně obtížně definovatelným“ (s. 10–11). Nové </w:t>
      </w:r>
      <w:r w:rsidR="007252BC">
        <w:rPr>
          <w:rFonts w:ascii="Times New Roman" w:hAnsi="Times New Roman"/>
          <w:sz w:val="24"/>
          <w:szCs w:val="24"/>
          <w:lang w:val="cs-CZ"/>
        </w:rPr>
        <w:t xml:space="preserve">                    </w:t>
      </w:r>
      <w:r>
        <w:rPr>
          <w:rFonts w:ascii="Times New Roman" w:hAnsi="Times New Roman"/>
          <w:sz w:val="24"/>
          <w:szCs w:val="24"/>
          <w:lang w:val="cs-CZ"/>
        </w:rPr>
        <w:t xml:space="preserve">de-institucionalizované/individualizované formy náboženství se dostávali do popředí zájmu zejména od 70. let 20. století, kdy sociologové začali přicházet s novými koncepty </w:t>
      </w:r>
      <w:r w:rsidR="00EF03B1">
        <w:rPr>
          <w:rFonts w:ascii="Times New Roman" w:hAnsi="Times New Roman"/>
          <w:sz w:val="24"/>
          <w:szCs w:val="24"/>
          <w:lang w:val="cs-CZ"/>
        </w:rPr>
        <w:t xml:space="preserve">                    </w:t>
      </w:r>
      <w:r>
        <w:rPr>
          <w:rFonts w:ascii="Times New Roman" w:hAnsi="Times New Roman"/>
          <w:sz w:val="24"/>
          <w:szCs w:val="24"/>
          <w:lang w:val="cs-CZ"/>
        </w:rPr>
        <w:t xml:space="preserve">jako „neviditelné náboženství“ (Luckmann, 1967), „implicitní náboženství“ (Bailey, 1990), „New Age hnutí“ (Heelas, 1996), „víra bez přináležení“ (Davie, 1990), „detradicionalionalizovaná religiozita“ či „spiritualita“ (Woodhead </w:t>
      </w:r>
      <w:r>
        <w:rPr>
          <w:rFonts w:ascii="Times New Roman" w:hAnsi="Times New Roman"/>
          <w:sz w:val="24"/>
          <w:szCs w:val="24"/>
          <w:lang w:val="en-US"/>
        </w:rPr>
        <w:t>&amp;</w:t>
      </w:r>
      <w:r>
        <w:rPr>
          <w:rFonts w:ascii="Times New Roman" w:hAnsi="Times New Roman"/>
          <w:sz w:val="24"/>
          <w:szCs w:val="24"/>
          <w:lang w:val="cs-CZ"/>
        </w:rPr>
        <w:t xml:space="preserve"> Heelas, 2005).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Sám Berger (1999), ač k nevůli některých dalších teoretiků a zastánců sekularismu, svou sekularizační tezi později odvolal.  Zejména od 90. let teoretikové modernity a sociologové náboženství vedli diskuze o místě náboženství ve strukturách soudobých společností a současně reflektovali nově vznikající formy náboženství. Klasické sekularizační paradigma rámující společenskovědní diskuzi o vztahu náboženství a společnosti je tedy v pojetí mnoha současných teoretiků relativizováno. Hellemans podle Vida (2008, s. 38–39) situaci shrnuje do tří bodů: </w:t>
      </w:r>
      <w:r w:rsidR="007252BC">
        <w:rPr>
          <w:rFonts w:ascii="Times New Roman" w:hAnsi="Times New Roman"/>
          <w:sz w:val="24"/>
          <w:szCs w:val="24"/>
          <w:lang w:val="cs-CZ"/>
        </w:rPr>
        <w:t xml:space="preserve">    </w:t>
      </w:r>
      <w:r>
        <w:rPr>
          <w:rFonts w:ascii="Times New Roman" w:hAnsi="Times New Roman"/>
          <w:sz w:val="24"/>
          <w:szCs w:val="24"/>
          <w:lang w:val="cs-CZ"/>
        </w:rPr>
        <w:t xml:space="preserve">1) sekularizace není nadále vnímána jako nutný vedlejší produkt modernizace; 2) tradiční náboženství uprostřed modernity nejsou pokládána za zastaralé relikty předmoderní </w:t>
      </w:r>
      <w:r w:rsidR="001C3CF9">
        <w:rPr>
          <w:rFonts w:ascii="Times New Roman" w:hAnsi="Times New Roman"/>
          <w:sz w:val="24"/>
          <w:szCs w:val="24"/>
          <w:lang w:val="cs-CZ"/>
        </w:rPr>
        <w:t xml:space="preserve">              </w:t>
      </w:r>
      <w:r>
        <w:rPr>
          <w:rFonts w:ascii="Times New Roman" w:hAnsi="Times New Roman"/>
          <w:sz w:val="24"/>
          <w:szCs w:val="24"/>
          <w:lang w:val="cs-CZ"/>
        </w:rPr>
        <w:t xml:space="preserve">doby a liberalizace v oblasti teologie, morálky a rituálů není považována za jediný možný způsob, jak se mohou s modernitou vyrovnat; 3) problém sekularizace se stává empirickou otázkou, nikoliv paradigmatickým výchozím bodem. Pro mnohé badatele tak ve světle empirické reality vývoje společností klasická sekularizační teze ztrácí svůj paradigmatický status. Toto je zásadní rozdíl v pohledu na náboženství v podání klasických teorií, kde je modernita přímo usouvztažněná s institucionální i individuální sekularizací, tedy komplexní marginalizací nevylučující úplný zánik náboženství, a soudobých teorií společnosti, které sledují jeho přeměny.  </w:t>
      </w:r>
    </w:p>
    <w:p w:rsidR="00912F04" w:rsidRDefault="00450074">
      <w:pPr>
        <w:pStyle w:val="Standard"/>
        <w:spacing w:line="360" w:lineRule="auto"/>
        <w:ind w:firstLine="709"/>
        <w:jc w:val="both"/>
      </w:pPr>
      <w:r>
        <w:rPr>
          <w:rFonts w:ascii="Times New Roman" w:hAnsi="Times New Roman"/>
          <w:sz w:val="24"/>
          <w:szCs w:val="24"/>
          <w:lang w:val="cs-CZ"/>
        </w:rPr>
        <w:t xml:space="preserve">Také modernizační paradigma zaznamenalo významných proměn. Projekt modernizace s sebou od počátku nese vizi pokroku související s novým společenským řádem, </w:t>
      </w:r>
      <w:r w:rsidR="00EF03B1">
        <w:rPr>
          <w:rFonts w:ascii="Times New Roman" w:hAnsi="Times New Roman"/>
          <w:sz w:val="24"/>
          <w:szCs w:val="24"/>
          <w:lang w:val="cs-CZ"/>
        </w:rPr>
        <w:t xml:space="preserve">                           </w:t>
      </w:r>
      <w:r>
        <w:rPr>
          <w:rFonts w:ascii="Times New Roman" w:hAnsi="Times New Roman"/>
          <w:sz w:val="24"/>
          <w:szCs w:val="24"/>
          <w:lang w:val="cs-CZ"/>
        </w:rPr>
        <w:t xml:space="preserve">ale také hodnotami, které má tzv. Západ morální povinnost šířit ve světě. Badatelé si nicméně všimli, že nejen prosazování nových pořádků a hodnot není čistě progresivní, ale také že způsob šíření a adaptace vědeckých, technologických a politických inovací považovaných západními </w:t>
      </w:r>
      <w:r>
        <w:rPr>
          <w:rFonts w:ascii="Times New Roman" w:hAnsi="Times New Roman"/>
          <w:sz w:val="24"/>
          <w:szCs w:val="24"/>
          <w:lang w:val="cs-CZ"/>
        </w:rPr>
        <w:lastRenderedPageBreak/>
        <w:t xml:space="preserve">společnostmi za moderní do zbytku světa neprobíhá jednoduše ani pouze jednosměrně </w:t>
      </w:r>
      <w:r w:rsidR="007252BC">
        <w:rPr>
          <w:rFonts w:ascii="Times New Roman" w:hAnsi="Times New Roman"/>
          <w:sz w:val="24"/>
          <w:szCs w:val="24"/>
          <w:lang w:val="cs-CZ"/>
        </w:rPr>
        <w:t xml:space="preserve">        </w:t>
      </w:r>
      <w:r>
        <w:rPr>
          <w:rFonts w:ascii="Times New Roman" w:hAnsi="Times New Roman"/>
          <w:sz w:val="24"/>
          <w:szCs w:val="24"/>
          <w:lang w:val="cs-CZ"/>
        </w:rPr>
        <w:t xml:space="preserve">(např. Eisenstadt, 2000). Nejenže se podmínky pro modernizaci v různých zemích </w:t>
      </w:r>
      <w:r w:rsidR="001C3CF9">
        <w:rPr>
          <w:rFonts w:ascii="Times New Roman" w:hAnsi="Times New Roman"/>
          <w:sz w:val="24"/>
          <w:szCs w:val="24"/>
          <w:lang w:val="cs-CZ"/>
        </w:rPr>
        <w:t xml:space="preserve">                     </w:t>
      </w:r>
      <w:r>
        <w:rPr>
          <w:rFonts w:ascii="Times New Roman" w:hAnsi="Times New Roman"/>
          <w:sz w:val="24"/>
          <w:szCs w:val="24"/>
          <w:lang w:val="cs-CZ"/>
        </w:rPr>
        <w:t xml:space="preserve">liší, ale očekávané schéma plné asimilace klíčových aspektů moderních společností tyto země nenaplňují. Ve světle srovnávacích výzkumů zkoumající modernizační procesy v kulturně odlišných národních státech světa bylo nutné uznat, že z vývoje Západu nelze odvodit univerzální model modernizace (srov. Bruce, 1999, s. 92). Modernizace chápaná v mnoha klasických teoriích jako společenský vývoj založený na jednosměrném progresu byla relativizována, zpochybněna, nahrazena nestálostí a tekutostí, novým, vizi progresivní modernity relativizujícím projektem tzv. postmodernity. Sociologové začali upozorňovat, </w:t>
      </w:r>
      <w:r w:rsidR="007252BC">
        <w:rPr>
          <w:rFonts w:ascii="Times New Roman" w:hAnsi="Times New Roman"/>
          <w:sz w:val="24"/>
          <w:szCs w:val="24"/>
          <w:lang w:val="cs-CZ"/>
        </w:rPr>
        <w:t xml:space="preserve">        </w:t>
      </w:r>
      <w:r>
        <w:rPr>
          <w:rFonts w:ascii="Times New Roman" w:hAnsi="Times New Roman"/>
          <w:sz w:val="24"/>
          <w:szCs w:val="24"/>
          <w:lang w:val="cs-CZ"/>
        </w:rPr>
        <w:t xml:space="preserve">že modernizace nejenže nemusí být nutně spojená s představou zániku náboženství, </w:t>
      </w:r>
      <w:r w:rsidR="00EF03B1">
        <w:rPr>
          <w:rFonts w:ascii="Times New Roman" w:hAnsi="Times New Roman"/>
          <w:sz w:val="24"/>
          <w:szCs w:val="24"/>
          <w:lang w:val="cs-CZ"/>
        </w:rPr>
        <w:t xml:space="preserve">                    </w:t>
      </w:r>
      <w:r>
        <w:rPr>
          <w:rFonts w:ascii="Times New Roman" w:hAnsi="Times New Roman"/>
          <w:sz w:val="24"/>
          <w:szCs w:val="24"/>
          <w:lang w:val="cs-CZ"/>
        </w:rPr>
        <w:t xml:space="preserve">ale že sekularizace ani modernizace nemusí být univerzálními jevy a jejich jednotlivé podoby jsou podmíněné historickým, lokálním kulturním prostředím jednotlivých zemí. Eisenstadt (2000) tak přichází s konceptem mnohočetných modernit a Casanova (1994, 2009) či Lambert (1999) zdůrazňují různorodost sekularizací; jak sekularizace, tak modernizace jsou do značné míry relativizovány a badatelé upozorňují na nutnost kontextualizace jejich analýz. V tomto pohledu se pak modernizace a sekularizace jeví spíše jako nenaplňující se politický projekt </w:t>
      </w:r>
      <w:r w:rsidR="00EF03B1">
        <w:rPr>
          <w:rFonts w:ascii="Times New Roman" w:hAnsi="Times New Roman"/>
          <w:sz w:val="24"/>
          <w:szCs w:val="24"/>
          <w:lang w:val="cs-CZ"/>
        </w:rPr>
        <w:t xml:space="preserve">   </w:t>
      </w:r>
      <w:r>
        <w:rPr>
          <w:rFonts w:ascii="Times New Roman" w:hAnsi="Times New Roman"/>
          <w:sz w:val="24"/>
          <w:szCs w:val="24"/>
          <w:lang w:val="cs-CZ"/>
        </w:rPr>
        <w:t xml:space="preserve">než jako vědou predikovaný společenský jev. Někteří badatelé dokonce upozorňují, </w:t>
      </w:r>
      <w:r w:rsidR="00EF03B1">
        <w:rPr>
          <w:rFonts w:ascii="Times New Roman" w:hAnsi="Times New Roman"/>
          <w:sz w:val="24"/>
          <w:szCs w:val="24"/>
          <w:lang w:val="cs-CZ"/>
        </w:rPr>
        <w:t xml:space="preserve">                     že sociologie </w:t>
      </w:r>
      <w:r>
        <w:rPr>
          <w:rFonts w:ascii="Times New Roman" w:hAnsi="Times New Roman"/>
          <w:sz w:val="24"/>
          <w:szCs w:val="24"/>
          <w:lang w:val="cs-CZ"/>
        </w:rPr>
        <w:t xml:space="preserve">se ustavila jakožto ideologie modernity, jejímž axiomem a základním binárním kódem je dělení světa na sakrální a profánní. Právě vztah posvátného, </w:t>
      </w:r>
      <w:r w:rsidR="00D62EE3">
        <w:rPr>
          <w:rFonts w:ascii="Times New Roman" w:hAnsi="Times New Roman"/>
          <w:sz w:val="24"/>
          <w:szCs w:val="24"/>
          <w:lang w:val="cs-CZ"/>
        </w:rPr>
        <w:t xml:space="preserve">                          náboženského </w:t>
      </w:r>
      <w:r>
        <w:rPr>
          <w:rFonts w:ascii="Times New Roman" w:hAnsi="Times New Roman"/>
          <w:sz w:val="24"/>
          <w:szCs w:val="24"/>
          <w:lang w:val="cs-CZ"/>
        </w:rPr>
        <w:t xml:space="preserve">a společenského, který je badateli často formován do podoby dichotomních kategorií posvátného/profánního, duchovního/materiálního či náboženského/sekulárního, </w:t>
      </w:r>
      <w:r w:rsidR="00D62EE3">
        <w:rPr>
          <w:rFonts w:ascii="Times New Roman" w:hAnsi="Times New Roman"/>
          <w:sz w:val="24"/>
          <w:szCs w:val="24"/>
          <w:lang w:val="cs-CZ"/>
        </w:rPr>
        <w:t xml:space="preserve">        </w:t>
      </w:r>
      <w:r>
        <w:rPr>
          <w:rFonts w:ascii="Times New Roman" w:hAnsi="Times New Roman"/>
          <w:sz w:val="24"/>
          <w:szCs w:val="24"/>
          <w:lang w:val="cs-CZ"/>
        </w:rPr>
        <w:t>se nachází v základech zájmu sociologie náboženství. Podoba ustavení tohoto vztahu nicméně zasluhuje více pozornosti a reflexe samotných sociologů.</w:t>
      </w:r>
    </w:p>
    <w:p w:rsidR="00912F04" w:rsidRDefault="00450074">
      <w:pPr>
        <w:pStyle w:val="Standard"/>
        <w:spacing w:line="360" w:lineRule="auto"/>
        <w:ind w:firstLine="709"/>
        <w:jc w:val="both"/>
      </w:pPr>
      <w:r>
        <w:rPr>
          <w:rFonts w:ascii="Times New Roman" w:hAnsi="Times New Roman"/>
          <w:sz w:val="24"/>
          <w:szCs w:val="24"/>
          <w:lang w:val="cs-CZ"/>
        </w:rPr>
        <w:t xml:space="preserve">Posun v chápání modernizace a sekularizace dokládá také způsob, jakým Bryan </w:t>
      </w:r>
      <w:r w:rsidR="007252BC">
        <w:rPr>
          <w:rFonts w:ascii="Times New Roman" w:hAnsi="Times New Roman"/>
          <w:sz w:val="24"/>
          <w:szCs w:val="24"/>
          <w:lang w:val="cs-CZ"/>
        </w:rPr>
        <w:t xml:space="preserve">              </w:t>
      </w:r>
      <w:r>
        <w:rPr>
          <w:rFonts w:ascii="Times New Roman" w:hAnsi="Times New Roman"/>
          <w:sz w:val="24"/>
          <w:szCs w:val="24"/>
          <w:lang w:val="cs-CZ"/>
        </w:rPr>
        <w:t xml:space="preserve">S. Turner (2001) formuloval první odstavec své úvodní kapitoly „Mapping the Sociology </w:t>
      </w:r>
      <w:r w:rsidR="007252BC">
        <w:rPr>
          <w:rFonts w:ascii="Times New Roman" w:hAnsi="Times New Roman"/>
          <w:sz w:val="24"/>
          <w:szCs w:val="24"/>
          <w:lang w:val="cs-CZ"/>
        </w:rPr>
        <w:t xml:space="preserve">          </w:t>
      </w:r>
      <w:r>
        <w:rPr>
          <w:rFonts w:ascii="Times New Roman" w:hAnsi="Times New Roman"/>
          <w:sz w:val="24"/>
          <w:szCs w:val="24"/>
          <w:lang w:val="cs-CZ"/>
        </w:rPr>
        <w:t xml:space="preserve">of Religion“ v The </w:t>
      </w:r>
      <w:r>
        <w:rPr>
          <w:rFonts w:ascii="Times New Roman" w:hAnsi="Times New Roman"/>
          <w:i/>
          <w:sz w:val="24"/>
          <w:szCs w:val="24"/>
          <w:lang w:val="cs-CZ"/>
        </w:rPr>
        <w:t>New Blackwell Companion to Sociology of Religion</w:t>
      </w:r>
      <w:r>
        <w:rPr>
          <w:rFonts w:ascii="Times New Roman" w:hAnsi="Times New Roman"/>
          <w:sz w:val="24"/>
          <w:szCs w:val="24"/>
          <w:lang w:val="cs-CZ"/>
        </w:rPr>
        <w:t>:</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V moderním světě náboženství, na rozdíl od konvenčního chápání modernizace jako sekularizace, stále hraje významnou roli v politice, společnosti a kultuře. Skutečně se zdá, že se jeho role spíše roste, </w:t>
      </w:r>
      <w:r w:rsidR="007252BC">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než upadá, a tudíž v posledních letech pojmy jako „politické náboženství“, „náboženský nacionalismus“ </w:t>
      </w:r>
      <w:r w:rsidR="007252BC">
        <w:rPr>
          <w:rFonts w:ascii="Times New Roman" w:hAnsi="Times New Roman" w:cs="Times New Roman"/>
          <w:sz w:val="20"/>
          <w:szCs w:val="20"/>
          <w:lang w:val="cs-CZ"/>
        </w:rPr>
        <w:t xml:space="preserve">          </w:t>
      </w:r>
      <w:r>
        <w:rPr>
          <w:rFonts w:ascii="Times New Roman" w:hAnsi="Times New Roman" w:cs="Times New Roman"/>
          <w:sz w:val="20"/>
          <w:szCs w:val="20"/>
          <w:lang w:val="cs-CZ"/>
        </w:rPr>
        <w:t>a „post-sekulární společnost“ budily v akademických aktiv</w:t>
      </w:r>
      <w:r w:rsidR="007252BC">
        <w:rPr>
          <w:rFonts w:ascii="Times New Roman" w:hAnsi="Times New Roman" w:cs="Times New Roman"/>
          <w:sz w:val="20"/>
          <w:szCs w:val="20"/>
          <w:lang w:val="cs-CZ"/>
        </w:rPr>
        <w:t xml:space="preserve">itách rozruch. V širším významu                           </w:t>
      </w:r>
      <w:r>
        <w:rPr>
          <w:rFonts w:ascii="Times New Roman" w:hAnsi="Times New Roman" w:cs="Times New Roman"/>
          <w:sz w:val="20"/>
          <w:szCs w:val="20"/>
          <w:lang w:val="cs-CZ"/>
        </w:rPr>
        <w:t xml:space="preserve">se náboženství jeví být stále významnější součástí veřejné kultury spíše než záležitostí soukromé víry </w:t>
      </w:r>
      <w:r w:rsidR="007252BC">
        <w:rPr>
          <w:rFonts w:ascii="Times New Roman" w:hAnsi="Times New Roman" w:cs="Times New Roman"/>
          <w:sz w:val="20"/>
          <w:szCs w:val="20"/>
          <w:lang w:val="cs-CZ"/>
        </w:rPr>
        <w:t xml:space="preserve">       </w:t>
      </w:r>
      <w:r>
        <w:rPr>
          <w:rFonts w:ascii="Times New Roman" w:hAnsi="Times New Roman" w:cs="Times New Roman"/>
          <w:sz w:val="20"/>
          <w:szCs w:val="20"/>
          <w:lang w:val="cs-CZ"/>
        </w:rPr>
        <w:t>a praktik (Casanova 1994). Samozřejmě závisí význačnost náboženství v moderní kultuře z velké části na tom, na jakou společnost se díváme. (s. 1)</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Turner především odmítl mezi modernizaci a sekularizaci klást rovnítko. Upozornil, </w:t>
      </w:r>
      <w:r w:rsidR="007252BC">
        <w:rPr>
          <w:rFonts w:ascii="Times New Roman" w:hAnsi="Times New Roman"/>
          <w:sz w:val="24"/>
          <w:szCs w:val="24"/>
          <w:lang w:val="cs-CZ"/>
        </w:rPr>
        <w:t xml:space="preserve">    </w:t>
      </w:r>
      <w:r>
        <w:rPr>
          <w:rFonts w:ascii="Times New Roman" w:hAnsi="Times New Roman"/>
          <w:sz w:val="24"/>
          <w:szCs w:val="24"/>
          <w:lang w:val="cs-CZ"/>
        </w:rPr>
        <w:t xml:space="preserve">že modernita náboženství nepotírá, ba naopak se náboženství ukazuje jako doména udržující </w:t>
      </w:r>
      <w:r w:rsidR="007252BC">
        <w:rPr>
          <w:rFonts w:ascii="Times New Roman" w:hAnsi="Times New Roman"/>
          <w:sz w:val="24"/>
          <w:szCs w:val="24"/>
          <w:lang w:val="cs-CZ"/>
        </w:rPr>
        <w:t xml:space="preserve">  </w:t>
      </w:r>
      <w:r>
        <w:rPr>
          <w:rFonts w:ascii="Times New Roman" w:hAnsi="Times New Roman"/>
          <w:sz w:val="24"/>
          <w:szCs w:val="24"/>
          <w:lang w:val="cs-CZ"/>
        </w:rPr>
        <w:t xml:space="preserve">si svůj výrazný vliv nejen v soukromé sféře, ale také v oblastech jako je politika, společnost </w:t>
      </w:r>
      <w:r w:rsidR="007252BC">
        <w:rPr>
          <w:rFonts w:ascii="Times New Roman" w:hAnsi="Times New Roman"/>
          <w:sz w:val="24"/>
          <w:szCs w:val="24"/>
          <w:lang w:val="cs-CZ"/>
        </w:rPr>
        <w:t xml:space="preserve">    </w:t>
      </w:r>
      <w:r>
        <w:rPr>
          <w:rFonts w:ascii="Times New Roman" w:hAnsi="Times New Roman"/>
          <w:sz w:val="24"/>
          <w:szCs w:val="24"/>
          <w:lang w:val="cs-CZ"/>
        </w:rPr>
        <w:t xml:space="preserve">či kultura. Právě odmítnutí univerzální platnosti sekularizační teorie s sebou přináší zvýšenou potřebu reflektovat kulturní rozdílnosti, jak si Turner také uvědomuje. Zdůrazňování kulturní rozmanitosti v rámci společenských věd </w:t>
      </w:r>
      <w:r w:rsidR="007252BC">
        <w:rPr>
          <w:rFonts w:ascii="Times New Roman" w:hAnsi="Times New Roman"/>
          <w:sz w:val="24"/>
          <w:szCs w:val="24"/>
          <w:lang w:val="cs-CZ"/>
        </w:rPr>
        <w:t xml:space="preserve">ovlivnilo i výzkum náboženství. </w:t>
      </w:r>
      <w:r>
        <w:rPr>
          <w:rFonts w:ascii="Times New Roman" w:hAnsi="Times New Roman"/>
          <w:sz w:val="24"/>
          <w:szCs w:val="24"/>
          <w:lang w:val="cs-CZ"/>
        </w:rPr>
        <w:t xml:space="preserve">Důležitost konceptualizace náboženství jakožto součásti kultury předjímal už Bronislav Malinowski (1960; srov. Horyna, 2007, s. 7–8), ovšem v rámci společenských věd byla realizována hlavně od 90. let v rámci tzv. kulturního obratu. Ten představuje důležitý posun v systematizaci společenskovědního poznání, v rámci nichž získala pozornost role kultury při vytváření společenských nerovností. Kulturní obrat se významně projevil také ve výzkumu náboženství, kde došlo k upozadění sociálních teorií na úkor teorií kultury (Horyna, 2007, s. 7–8). Zdůrazňování role náboženství jakožto kulturního zdroje, jehož funkce přetrvává </w:t>
      </w:r>
      <w:r w:rsidR="007252BC">
        <w:rPr>
          <w:rFonts w:ascii="Times New Roman" w:hAnsi="Times New Roman"/>
          <w:sz w:val="24"/>
          <w:szCs w:val="24"/>
          <w:lang w:val="cs-CZ"/>
        </w:rPr>
        <w:t xml:space="preserve">                             </w:t>
      </w:r>
      <w:r>
        <w:rPr>
          <w:rFonts w:ascii="Times New Roman" w:hAnsi="Times New Roman"/>
          <w:sz w:val="24"/>
          <w:szCs w:val="24"/>
          <w:lang w:val="cs-CZ"/>
        </w:rPr>
        <w:t xml:space="preserve">i přes marginalizaci moci tradičních náboženských institucí (srov. Turner, 2001, s. 6) přimělo některé badatele hovořit o nastolení nového kulturologického paradigmatu (více Horyna, 2007).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Ať už badatelé upozorňovali na důležitost funkce, kterou náboženství plní </w:t>
      </w:r>
      <w:r w:rsidR="007252BC">
        <w:rPr>
          <w:rFonts w:ascii="Times New Roman" w:hAnsi="Times New Roman"/>
          <w:sz w:val="24"/>
          <w:szCs w:val="24"/>
          <w:lang w:val="cs-CZ"/>
        </w:rPr>
        <w:t xml:space="preserve">                         </w:t>
      </w:r>
      <w:r>
        <w:rPr>
          <w:rFonts w:ascii="Times New Roman" w:hAnsi="Times New Roman"/>
          <w:sz w:val="24"/>
          <w:szCs w:val="24"/>
          <w:lang w:val="cs-CZ"/>
        </w:rPr>
        <w:t xml:space="preserve">ve společnosti, či předvídali jeho brzký zánik v důsledku racionalizace společnosti, náboženství již od počátku vzbuzovalo velkou pozornost společenských věd a má své výsadní místo </w:t>
      </w:r>
      <w:r w:rsidR="007252BC">
        <w:rPr>
          <w:rFonts w:ascii="Times New Roman" w:hAnsi="Times New Roman"/>
          <w:sz w:val="24"/>
          <w:szCs w:val="24"/>
          <w:lang w:val="cs-CZ"/>
        </w:rPr>
        <w:t xml:space="preserve">                </w:t>
      </w:r>
      <w:r>
        <w:rPr>
          <w:rFonts w:ascii="Times New Roman" w:hAnsi="Times New Roman"/>
          <w:sz w:val="24"/>
          <w:szCs w:val="24"/>
          <w:lang w:val="cs-CZ"/>
        </w:rPr>
        <w:t xml:space="preserve">v klasických teoriích společnosti. V celkovém náhledu je zřejmé, že společenskovědní teoretizovaní o vztahu náboženství a moderní společnosti bylo v průběhu svého trvání vystaveno rozporu založeném na předpokladu jejich vzájemné nekompatibility. Tento rozpor, jak jsem nastínila v této podkapitole, badatelé řešili: 1) ustavením nového </w:t>
      </w:r>
      <w:r w:rsidR="00EF03B1">
        <w:rPr>
          <w:rFonts w:ascii="Times New Roman" w:hAnsi="Times New Roman"/>
          <w:sz w:val="24"/>
          <w:szCs w:val="24"/>
          <w:lang w:val="cs-CZ"/>
        </w:rPr>
        <w:t xml:space="preserve">                   </w:t>
      </w:r>
      <w:r>
        <w:rPr>
          <w:rFonts w:ascii="Times New Roman" w:hAnsi="Times New Roman"/>
          <w:sz w:val="24"/>
          <w:szCs w:val="24"/>
          <w:lang w:val="cs-CZ"/>
        </w:rPr>
        <w:t xml:space="preserve">společensko-historického období postmodernity, pozdní modernity apod. a novým společenskovědním postmodernistickým programem, čímž relativizovali dominantní progresivistické modernistické a sekularizační paradigma, a 2) re-konceptualizací náboženství jakožto součásti kulturních systémů v rámci kulturního obratu, k němuž dochází v reakci </w:t>
      </w:r>
      <w:r w:rsidR="00EF03B1">
        <w:rPr>
          <w:rFonts w:ascii="Times New Roman" w:hAnsi="Times New Roman"/>
          <w:sz w:val="24"/>
          <w:szCs w:val="24"/>
          <w:lang w:val="cs-CZ"/>
        </w:rPr>
        <w:t xml:space="preserve">          </w:t>
      </w:r>
      <w:r>
        <w:rPr>
          <w:rFonts w:ascii="Times New Roman" w:hAnsi="Times New Roman"/>
          <w:sz w:val="24"/>
          <w:szCs w:val="24"/>
          <w:lang w:val="cs-CZ"/>
        </w:rPr>
        <w:t xml:space="preserve">na upadající společenský vliv dominantních náboženských institucí, čímž upozornili </w:t>
      </w:r>
      <w:r w:rsidR="00EF03B1">
        <w:rPr>
          <w:rFonts w:ascii="Times New Roman" w:hAnsi="Times New Roman"/>
          <w:sz w:val="24"/>
          <w:szCs w:val="24"/>
          <w:lang w:val="cs-CZ"/>
        </w:rPr>
        <w:t xml:space="preserve">                   </w:t>
      </w:r>
      <w:r>
        <w:rPr>
          <w:rFonts w:ascii="Times New Roman" w:hAnsi="Times New Roman"/>
          <w:sz w:val="24"/>
          <w:szCs w:val="24"/>
          <w:lang w:val="cs-CZ"/>
        </w:rPr>
        <w:t>na etnocentrismus přítomný u základů společenských věd (více Fitzgerald, 2000).</w:t>
      </w:r>
    </w:p>
    <w:p w:rsidR="00912F04" w:rsidRDefault="00450074">
      <w:pPr>
        <w:pStyle w:val="Standard"/>
        <w:spacing w:line="360" w:lineRule="auto"/>
        <w:ind w:firstLine="709"/>
        <w:jc w:val="both"/>
      </w:pPr>
      <w:r>
        <w:rPr>
          <w:rFonts w:ascii="Times New Roman" w:hAnsi="Times New Roman"/>
          <w:sz w:val="24"/>
          <w:szCs w:val="24"/>
          <w:lang w:val="cs-CZ"/>
        </w:rPr>
        <w:t xml:space="preserve">Nicméně, jak dokládá jeden z nejvýznamnějších zastánců sekularizační teze současnosti Steve Bruce (1999), ne pro všechny jsou současné společenské změny natolik radikální, </w:t>
      </w:r>
      <w:r w:rsidR="007252BC">
        <w:rPr>
          <w:rFonts w:ascii="Times New Roman" w:hAnsi="Times New Roman"/>
          <w:sz w:val="24"/>
          <w:szCs w:val="24"/>
          <w:lang w:val="cs-CZ"/>
        </w:rPr>
        <w:t xml:space="preserve">         </w:t>
      </w:r>
      <w:r>
        <w:rPr>
          <w:rFonts w:ascii="Times New Roman" w:hAnsi="Times New Roman"/>
          <w:sz w:val="24"/>
          <w:szCs w:val="24"/>
          <w:lang w:val="cs-CZ"/>
        </w:rPr>
        <w:t xml:space="preserve">aby bylo ustavení nového dějinného období v podobě postmoderny na místě: „Zatím se takové označení zdá předčasné a spíše zakrývá skutečnost, že mnohé změny, prohlašované </w:t>
      </w:r>
      <w:r w:rsidR="007252BC">
        <w:rPr>
          <w:rFonts w:ascii="Times New Roman" w:hAnsi="Times New Roman"/>
          <w:sz w:val="24"/>
          <w:szCs w:val="24"/>
          <w:lang w:val="cs-CZ"/>
        </w:rPr>
        <w:t xml:space="preserve">                      </w:t>
      </w:r>
      <w:r>
        <w:rPr>
          <w:rFonts w:ascii="Times New Roman" w:hAnsi="Times New Roman"/>
          <w:sz w:val="24"/>
          <w:szCs w:val="24"/>
          <w:lang w:val="cs-CZ"/>
        </w:rPr>
        <w:t xml:space="preserve">za ‘postmoderní’, pouze rozvíjejí ony rysy moderního světa, které tak fascinovali Marxe, </w:t>
      </w:r>
      <w:r>
        <w:rPr>
          <w:rFonts w:ascii="Times New Roman" w:hAnsi="Times New Roman"/>
          <w:sz w:val="24"/>
          <w:szCs w:val="24"/>
          <w:lang w:val="cs-CZ"/>
        </w:rPr>
        <w:lastRenderedPageBreak/>
        <w:t xml:space="preserve">Webera a Durkheima“ (s. 94). Zatímco postmodernisté v rámci výzkumů religiozity upozorňují na proměňující se charakter religiozity, zastánci modernistického a sekularistického paradigmatu odkazují na rozsáhlé výzkumy ukazující na obecně postupně stále klesající religiozitu v moderních společnostech. Rekonceptualizace náboženství jako součásti kultury </w:t>
      </w:r>
      <w:r w:rsidR="007252BC">
        <w:rPr>
          <w:rFonts w:ascii="Times New Roman" w:hAnsi="Times New Roman"/>
          <w:sz w:val="24"/>
          <w:szCs w:val="24"/>
          <w:lang w:val="cs-CZ"/>
        </w:rPr>
        <w:t xml:space="preserve">    </w:t>
      </w:r>
      <w:r>
        <w:rPr>
          <w:rFonts w:ascii="Times New Roman" w:hAnsi="Times New Roman"/>
          <w:sz w:val="24"/>
          <w:szCs w:val="24"/>
          <w:lang w:val="cs-CZ"/>
        </w:rPr>
        <w:t xml:space="preserve">a diskuze o náboženství jakožto o kulturním fenoménu se ovšem týká </w:t>
      </w:r>
      <w:r w:rsidR="00EF03B1">
        <w:rPr>
          <w:rFonts w:ascii="Times New Roman" w:hAnsi="Times New Roman"/>
          <w:sz w:val="24"/>
          <w:szCs w:val="24"/>
          <w:lang w:val="cs-CZ"/>
        </w:rPr>
        <w:t xml:space="preserve">                                               </w:t>
      </w:r>
      <w:r>
        <w:rPr>
          <w:rFonts w:ascii="Times New Roman" w:hAnsi="Times New Roman"/>
          <w:sz w:val="24"/>
          <w:szCs w:val="24"/>
          <w:lang w:val="cs-CZ"/>
        </w:rPr>
        <w:t>také sociologů-modernistů, kteří upozorňují na dynamiku kultur a s</w:t>
      </w:r>
      <w:r w:rsidR="00EF03B1">
        <w:rPr>
          <w:rFonts w:ascii="Times New Roman" w:hAnsi="Times New Roman"/>
          <w:sz w:val="24"/>
          <w:szCs w:val="24"/>
          <w:lang w:val="cs-CZ"/>
        </w:rPr>
        <w:t xml:space="preserve">oučasné kulturní změny týkající </w:t>
      </w:r>
      <w:r>
        <w:rPr>
          <w:rFonts w:ascii="Times New Roman" w:hAnsi="Times New Roman"/>
          <w:sz w:val="24"/>
          <w:szCs w:val="24"/>
          <w:lang w:val="cs-CZ"/>
        </w:rPr>
        <w:t xml:space="preserve">se také oblasti náboženství vnímají jako důsledek postupujícího procesu sekularizace. </w:t>
      </w:r>
      <w:r w:rsidR="007252BC">
        <w:rPr>
          <w:rFonts w:ascii="Times New Roman" w:hAnsi="Times New Roman"/>
          <w:sz w:val="24"/>
          <w:szCs w:val="24"/>
          <w:lang w:val="cs-CZ"/>
        </w:rPr>
        <w:t xml:space="preserve">                </w:t>
      </w:r>
      <w:r>
        <w:rPr>
          <w:rFonts w:ascii="Times New Roman" w:hAnsi="Times New Roman"/>
          <w:sz w:val="24"/>
          <w:szCs w:val="24"/>
          <w:lang w:val="cs-CZ"/>
        </w:rPr>
        <w:t xml:space="preserve">Se zdůrazňováním proměn podob náboženství přišla také nutnost nabízet nové koncepty, </w:t>
      </w:r>
      <w:r w:rsidR="007252BC">
        <w:rPr>
          <w:rFonts w:ascii="Times New Roman" w:hAnsi="Times New Roman"/>
          <w:sz w:val="24"/>
          <w:szCs w:val="24"/>
          <w:lang w:val="cs-CZ"/>
        </w:rPr>
        <w:t xml:space="preserve">    </w:t>
      </w:r>
      <w:r>
        <w:rPr>
          <w:rFonts w:ascii="Times New Roman" w:hAnsi="Times New Roman"/>
          <w:sz w:val="24"/>
          <w:szCs w:val="24"/>
          <w:lang w:val="cs-CZ"/>
        </w:rPr>
        <w:t>skrze něž by společenské vědy mohly nové náboženské formy a projevy uchopovat.</w:t>
      </w:r>
    </w:p>
    <w:p w:rsidR="00912F04" w:rsidRDefault="00450074">
      <w:pPr>
        <w:pStyle w:val="Nadpis3"/>
        <w:spacing w:before="0" w:after="240"/>
        <w:rPr>
          <w:lang w:val="cs-CZ"/>
        </w:rPr>
      </w:pPr>
      <w:bookmarkStart w:id="19" w:name="_Toc526795430"/>
      <w:bookmarkStart w:id="20" w:name="_Toc520295961"/>
      <w:bookmarkStart w:id="21" w:name="_Toc527395150"/>
      <w:r>
        <w:rPr>
          <w:lang w:val="cs-CZ"/>
        </w:rPr>
        <w:t>Nová náboženská hnutí</w:t>
      </w:r>
      <w:bookmarkEnd w:id="19"/>
      <w:bookmarkEnd w:id="20"/>
      <w:bookmarkEnd w:id="21"/>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 xml:space="preserve">Sociologie náboženství se dlouhou dobu soustředila především na oblast Západu a zde přítomné institucionalizované formy náboženství. Luckmann (1967) v 60. letech uvedl pojem „neviditelné náboženství“ a další badatelé ho následovali v jeho zájmu o nové formy náboženství ovlivněné především procesy modernizace, individualizace a globalizace. Zvýšený zájem o individualizované a sekularizované formy náboženství v západních společnostech přinesl nové koncepty jako například „občanské náboženství“ (Bellah, 2005) či „implicitní náboženství“ (Bailey, 1990). Spiritualita se stala novým záštitným termínem označující rozmanité formy více či méně individualizované náboženskosti, v rámci nichž si jednotlivec vytváří tekutou a na vlastních preferencích vystavěnou náboženskou identitu (více Lužný, 2010). O další významný posun ve společenskovědním teoretizování soudobé religiozity </w:t>
      </w:r>
      <w:r w:rsidR="007252BC">
        <w:rPr>
          <w:rFonts w:ascii="Times New Roman" w:hAnsi="Times New Roman"/>
          <w:sz w:val="24"/>
          <w:szCs w:val="24"/>
          <w:lang w:val="cs-CZ"/>
        </w:rPr>
        <w:t xml:space="preserve">          </w:t>
      </w:r>
      <w:r>
        <w:rPr>
          <w:rFonts w:ascii="Times New Roman" w:hAnsi="Times New Roman"/>
          <w:sz w:val="24"/>
          <w:szCs w:val="24"/>
          <w:lang w:val="cs-CZ"/>
        </w:rPr>
        <w:t xml:space="preserve">se postaraly reflexe procesů globalizace, kdy svět začal být vnímán jako jedno místo (Robertson, 1992, s. 132). Vztah modernizace a globalizace zůstává tématem mnoha teoretiků; zatímco někteří vysvětlují globalizaci jako důsledek a součást procesů modernizace, jiní formulují globalizační tezi se záměrem nahradit tezi sekularizační (více Obadia, 2010, s. 478).  Společenskovědní teoretizování procesů globalizace, jak upozorňoval na mnoha místech Beyer (1994, 1998), je založeno na představě strukturálně jednotné světové společnosti, respektive </w:t>
      </w:r>
      <w:r w:rsidR="007252BC">
        <w:rPr>
          <w:rFonts w:ascii="Times New Roman" w:hAnsi="Times New Roman"/>
          <w:sz w:val="24"/>
          <w:szCs w:val="24"/>
          <w:lang w:val="cs-CZ"/>
        </w:rPr>
        <w:t xml:space="preserve">  </w:t>
      </w:r>
      <w:r>
        <w:rPr>
          <w:rFonts w:ascii="Times New Roman" w:hAnsi="Times New Roman"/>
          <w:sz w:val="24"/>
          <w:szCs w:val="24"/>
          <w:lang w:val="cs-CZ"/>
        </w:rPr>
        <w:t>na teorii světového systému.</w:t>
      </w:r>
    </w:p>
    <w:p w:rsidR="00912F04" w:rsidRDefault="00450074">
      <w:pPr>
        <w:pStyle w:val="Standard"/>
        <w:spacing w:line="360" w:lineRule="auto"/>
        <w:ind w:firstLine="709"/>
        <w:jc w:val="both"/>
      </w:pPr>
      <w:r>
        <w:rPr>
          <w:rFonts w:ascii="Times New Roman" w:hAnsi="Times New Roman"/>
          <w:sz w:val="24"/>
          <w:szCs w:val="24"/>
          <w:lang w:val="cs-CZ"/>
        </w:rPr>
        <w:t xml:space="preserve">Prvním sociologem, který usouvztažnil globalizaci s náboženstvím, a to jak v rovině kulturní tak politické, se v polovině 80. let stal Roland Robertson (srov. Obadia, 2010, s. 478).  Mnoho badatelů, mezi nimiž lze zmínit například Robertsona (1992), Beyera (1994, 2006) </w:t>
      </w:r>
      <w:r w:rsidR="007252BC">
        <w:rPr>
          <w:rFonts w:ascii="Times New Roman" w:hAnsi="Times New Roman"/>
          <w:sz w:val="24"/>
          <w:szCs w:val="24"/>
          <w:lang w:val="cs-CZ"/>
        </w:rPr>
        <w:t xml:space="preserve">        </w:t>
      </w:r>
      <w:r>
        <w:rPr>
          <w:rFonts w:ascii="Times New Roman" w:hAnsi="Times New Roman"/>
          <w:sz w:val="24"/>
          <w:szCs w:val="24"/>
          <w:lang w:val="cs-CZ"/>
        </w:rPr>
        <w:t xml:space="preserve">či Beckforda (2003), začali prosazovat globální perspektivu ve studiu náboženství, konkrétně při studiu proměn současných podob náboženství. V souvislosti se studiem nových forem náboženství globální perspektivou se badatelé snažili zachytit dynamičnost procesů soudobé </w:t>
      </w:r>
      <w:r>
        <w:rPr>
          <w:rFonts w:ascii="Times New Roman" w:hAnsi="Times New Roman"/>
          <w:sz w:val="24"/>
          <w:szCs w:val="24"/>
          <w:lang w:val="cs-CZ"/>
        </w:rPr>
        <w:lastRenderedPageBreak/>
        <w:t xml:space="preserve">náboženské sociální reality, především přenos a proměnu náboženských forem vlivem </w:t>
      </w:r>
      <w:r w:rsidR="007252BC">
        <w:rPr>
          <w:rFonts w:ascii="Times New Roman" w:hAnsi="Times New Roman"/>
          <w:sz w:val="24"/>
          <w:szCs w:val="24"/>
          <w:lang w:val="cs-CZ"/>
        </w:rPr>
        <w:t xml:space="preserve">             </w:t>
      </w:r>
      <w:r>
        <w:rPr>
          <w:rFonts w:ascii="Times New Roman" w:hAnsi="Times New Roman"/>
          <w:sz w:val="24"/>
          <w:szCs w:val="24"/>
          <w:lang w:val="cs-CZ"/>
        </w:rPr>
        <w:t xml:space="preserve">tzv. překotné společenské změny, tekutost a nestálost v oblastech členství, organizačních struktur a hustotu nadnárodních vazeb tuto dynamiku umocňujících. Tematizace globalizační procesů ve studiu náboženství vzbudila kromě potřeby přicházet s novými konceptualizacemi struktur společnosti a vlivu náboženství v nich také zájem o geografii náboženství; </w:t>
      </w:r>
      <w:r w:rsidR="007252BC">
        <w:rPr>
          <w:rFonts w:ascii="Times New Roman" w:hAnsi="Times New Roman"/>
          <w:sz w:val="24"/>
          <w:szCs w:val="24"/>
          <w:lang w:val="cs-CZ"/>
        </w:rPr>
        <w:t xml:space="preserve">                      </w:t>
      </w:r>
      <w:r>
        <w:rPr>
          <w:rFonts w:ascii="Times New Roman" w:hAnsi="Times New Roman"/>
          <w:sz w:val="24"/>
          <w:szCs w:val="24"/>
          <w:lang w:val="cs-CZ"/>
        </w:rPr>
        <w:t>při mapování náboženské krajiny badatelé pracují s novými koncepty jako „deteritorializace“, „transnacionalizace“ či „univerzalizace“ (více např. Juergensmeyer, 2003). Teorie globalizace, jak upozorňuje Obadia (2010) s sebou přináší nové otázky ve výzkumu náboženství:</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Šíře nových konfigurací náboženství a náboženských krajin pro sociologii znamená přizpůsobení </w:t>
      </w:r>
      <w:r w:rsidR="007252BC">
        <w:rPr>
          <w:rFonts w:ascii="Times New Roman" w:hAnsi="Times New Roman"/>
          <w:sz w:val="20"/>
          <w:szCs w:val="20"/>
          <w:lang w:val="cs-CZ"/>
        </w:rPr>
        <w:t xml:space="preserve">              </w:t>
      </w:r>
      <w:r>
        <w:rPr>
          <w:rFonts w:ascii="Times New Roman" w:hAnsi="Times New Roman"/>
          <w:sz w:val="20"/>
          <w:szCs w:val="20"/>
          <w:lang w:val="cs-CZ"/>
        </w:rPr>
        <w:t>se existujícím teoretickým modelům náboženské změny opomíjený paradigmaty zakladateli disciplíny (Marxem, Durkheimem a Weberem), kteří byli teoretiky modernity, ovšem nikdo z nich (až na částečnou výjimku Marxe) globalizace. Samozřejmě základní problém spočívá nejen v pokusu zdůraznit dynamiku náboženské změny, ale také vysvětlit čemu a jak se náboženství přizpůsobují v globalitě. (s. 477)</w:t>
      </w:r>
    </w:p>
    <w:p w:rsidR="00912F04" w:rsidRDefault="00450074">
      <w:pPr>
        <w:pStyle w:val="Standard"/>
        <w:spacing w:line="360" w:lineRule="auto"/>
        <w:ind w:firstLine="709"/>
        <w:jc w:val="both"/>
      </w:pPr>
      <w:r>
        <w:rPr>
          <w:rFonts w:ascii="Times New Roman" w:hAnsi="Times New Roman"/>
          <w:sz w:val="24"/>
          <w:szCs w:val="24"/>
          <w:lang w:val="cs-CZ"/>
        </w:rPr>
        <w:t xml:space="preserve">Ať už badatelé hovoří o nových formách náboženství či globalizaci jakožto novém fenoménu určující charakter současné společnosti, potřeba zodpovídat otázku po tom, co je </w:t>
      </w:r>
      <w:r w:rsidR="007252BC">
        <w:rPr>
          <w:rFonts w:ascii="Times New Roman" w:hAnsi="Times New Roman"/>
          <w:sz w:val="24"/>
          <w:szCs w:val="24"/>
          <w:lang w:val="cs-CZ"/>
        </w:rPr>
        <w:t xml:space="preserve">     </w:t>
      </w:r>
      <w:r>
        <w:rPr>
          <w:rFonts w:ascii="Times New Roman" w:hAnsi="Times New Roman"/>
          <w:sz w:val="24"/>
          <w:szCs w:val="24"/>
          <w:lang w:val="cs-CZ"/>
        </w:rPr>
        <w:t xml:space="preserve">na těchto fenoménech nové, zůstává. Zatímco na jedné straně badatelé mluví o úpadku institucionalizované religiozity a nárůstu individualizované a tekuté spirituality, na straně druhé výzkumy ukazují, jak globalizační procesy přispívají k šíření rozličných a pro západní společnosti netradičních náboženských idejí a praktik, mnohdy i v rámci organizované religiozity. Clarke (2006a, s. 3) v této souvislosti poznamenává, že individualizovaná religiozita zaznamenává nárůst v ekonomicky vyspělejších společnostech, zatímco sociálně angažované formy buddhismu, hinduismu, letničních církví či islámu mají úspěch ve společnostech méně materiálně zaopatřených.  </w:t>
      </w:r>
    </w:p>
    <w:p w:rsidR="00912F04" w:rsidRDefault="00450074">
      <w:pPr>
        <w:pStyle w:val="Standard"/>
        <w:spacing w:line="360" w:lineRule="auto"/>
        <w:ind w:firstLine="709"/>
        <w:jc w:val="both"/>
      </w:pPr>
      <w:r>
        <w:rPr>
          <w:rFonts w:ascii="Times New Roman" w:hAnsi="Times New Roman"/>
          <w:sz w:val="24"/>
          <w:szCs w:val="24"/>
          <w:lang w:val="cs-CZ"/>
        </w:rPr>
        <w:t xml:space="preserve">Jeden z nejužívanějších konceptů, jehož prostřednictvím se společenské vědy od 70. let snaží vztahovat k novým formám individualizací a globalizací ovlivněné religiozitě představují nová náboženská hnutí (NNH). Výskyt NNH je pevně spojen s nástupem modernity, </w:t>
      </w:r>
      <w:r w:rsidR="007252BC">
        <w:rPr>
          <w:rFonts w:ascii="Times New Roman" w:hAnsi="Times New Roman"/>
          <w:sz w:val="24"/>
          <w:szCs w:val="24"/>
          <w:lang w:val="cs-CZ"/>
        </w:rPr>
        <w:t xml:space="preserve">           </w:t>
      </w:r>
      <w:r>
        <w:rPr>
          <w:rFonts w:ascii="Times New Roman" w:hAnsi="Times New Roman"/>
          <w:sz w:val="24"/>
          <w:szCs w:val="24"/>
          <w:lang w:val="cs-CZ"/>
        </w:rPr>
        <w:t xml:space="preserve">ovšem zároveň je aplikován na různá kulturní prostředí, a to jak v otázkách jejich vzniku </w:t>
      </w:r>
      <w:r w:rsidR="007252BC">
        <w:rPr>
          <w:rFonts w:ascii="Times New Roman" w:hAnsi="Times New Roman"/>
          <w:sz w:val="24"/>
          <w:szCs w:val="24"/>
          <w:lang w:val="cs-CZ"/>
        </w:rPr>
        <w:t xml:space="preserve">          </w:t>
      </w:r>
      <w:r>
        <w:rPr>
          <w:rFonts w:ascii="Times New Roman" w:hAnsi="Times New Roman"/>
          <w:sz w:val="24"/>
          <w:szCs w:val="24"/>
          <w:lang w:val="cs-CZ"/>
        </w:rPr>
        <w:t xml:space="preserve">tak přenosu do nových míst. Termín NNH nabývá různých významů v rozličných kulturních </w:t>
      </w:r>
      <w:r w:rsidR="007252BC">
        <w:rPr>
          <w:rFonts w:ascii="Times New Roman" w:hAnsi="Times New Roman"/>
          <w:sz w:val="24"/>
          <w:szCs w:val="24"/>
          <w:lang w:val="cs-CZ"/>
        </w:rPr>
        <w:t xml:space="preserve">    </w:t>
      </w:r>
      <w:r>
        <w:rPr>
          <w:rFonts w:ascii="Times New Roman" w:hAnsi="Times New Roman"/>
          <w:sz w:val="24"/>
          <w:szCs w:val="24"/>
          <w:lang w:val="cs-CZ"/>
        </w:rPr>
        <w:t xml:space="preserve">a geografických kontextech, neboť to, co se považuje za nové v prostředí západních společností, je často odlišné od toho, co lze vnímat jako náboženské inovace například v prostředí Japonska, tzv. Blízkého východu apod. Zatímco ve Spojených státech a Evropě jsou jako nová náboženství označována rozličná často spirituálně zaměřená hnutí vzniknuvší po druhé světové válce, například v Japonsku badatelé užívají buď termín </w:t>
      </w:r>
      <w:r>
        <w:rPr>
          <w:rFonts w:ascii="Times New Roman" w:hAnsi="Times New Roman"/>
          <w:i/>
          <w:sz w:val="24"/>
          <w:szCs w:val="24"/>
          <w:lang w:val="cs-CZ"/>
        </w:rPr>
        <w:t>šin šúkjó</w:t>
      </w:r>
      <w:r>
        <w:rPr>
          <w:rFonts w:ascii="Times New Roman" w:hAnsi="Times New Roman"/>
          <w:sz w:val="24"/>
          <w:szCs w:val="24"/>
          <w:lang w:val="cs-CZ"/>
        </w:rPr>
        <w:t xml:space="preserve">, tedy nová náboženství, </w:t>
      </w:r>
      <w:r>
        <w:rPr>
          <w:rFonts w:ascii="Times New Roman" w:hAnsi="Times New Roman"/>
          <w:sz w:val="24"/>
          <w:szCs w:val="24"/>
          <w:lang w:val="cs-CZ"/>
        </w:rPr>
        <w:lastRenderedPageBreak/>
        <w:t xml:space="preserve">jejichž historický vznik datují od počátku 19. století, či </w:t>
      </w:r>
      <w:r>
        <w:rPr>
          <w:rFonts w:ascii="Times New Roman" w:hAnsi="Times New Roman"/>
          <w:i/>
          <w:sz w:val="24"/>
          <w:szCs w:val="24"/>
          <w:lang w:val="cs-CZ"/>
        </w:rPr>
        <w:t>šin šinšúkjó</w:t>
      </w:r>
      <w:r>
        <w:rPr>
          <w:rFonts w:ascii="Times New Roman" w:hAnsi="Times New Roman"/>
          <w:sz w:val="24"/>
          <w:szCs w:val="24"/>
          <w:lang w:val="cs-CZ"/>
        </w:rPr>
        <w:t xml:space="preserve">, tzv. nová-nová náboženství, jímž odkazují k NNH vzniklým v průběhu 70. let (srov. Clarke, 2006d, s. 453–454).  Zároveň badatelé, kteří jsou si vědomi, že NNH jsou v rámci výzkumů mapující náboženskou situaci </w:t>
      </w:r>
      <w:r w:rsidR="00367BC6">
        <w:rPr>
          <w:rFonts w:ascii="Times New Roman" w:hAnsi="Times New Roman"/>
          <w:sz w:val="24"/>
          <w:szCs w:val="24"/>
          <w:lang w:val="cs-CZ"/>
        </w:rPr>
        <w:t xml:space="preserve">    </w:t>
      </w:r>
      <w:r>
        <w:rPr>
          <w:rFonts w:ascii="Times New Roman" w:hAnsi="Times New Roman"/>
          <w:sz w:val="24"/>
          <w:szCs w:val="24"/>
          <w:lang w:val="cs-CZ"/>
        </w:rPr>
        <w:t>v jednotlivých státech marginálním fenoménem, upozorňují, že právě globální perspektiva dokáže odhalit sílu vlivu těchto nových forem náboženství a rozmanitost způsobů jejich adaptace na různá prostředí.</w:t>
      </w:r>
    </w:p>
    <w:p w:rsidR="00912F04" w:rsidRDefault="00450074">
      <w:pPr>
        <w:pStyle w:val="Standard"/>
        <w:spacing w:line="360" w:lineRule="auto"/>
        <w:ind w:firstLine="709"/>
        <w:jc w:val="both"/>
      </w:pPr>
      <w:r>
        <w:rPr>
          <w:rFonts w:ascii="Times New Roman" w:hAnsi="Times New Roman"/>
          <w:sz w:val="24"/>
          <w:szCs w:val="24"/>
          <w:lang w:val="cs-CZ"/>
        </w:rPr>
        <w:t xml:space="preserve">Kromě podmínky nástupu modernizace badatelé spatřují charakteristické rysy NNH, mezi něž lze zahrnout široké spektrum organizací jako například skupiny věnujících </w:t>
      </w:r>
      <w:r w:rsidR="00367BC6">
        <w:rPr>
          <w:rFonts w:ascii="Times New Roman" w:hAnsi="Times New Roman"/>
          <w:sz w:val="24"/>
          <w:szCs w:val="24"/>
          <w:lang w:val="cs-CZ"/>
        </w:rPr>
        <w:t xml:space="preserve">                     </w:t>
      </w:r>
      <w:r>
        <w:rPr>
          <w:rFonts w:ascii="Times New Roman" w:hAnsi="Times New Roman"/>
          <w:sz w:val="24"/>
          <w:szCs w:val="24"/>
          <w:lang w:val="cs-CZ"/>
        </w:rPr>
        <w:t>se transcendentální meditaci, scientologii, Svědky Jehovovy či Falun Gong, ve zvýznamnění role náboženských laiků na úkor kleriků, zaměření na rozvoj vnitřního potenciálu jedince, eklektičnost a otevřenost sekularitě, rozdílné pojetí členství a struktury organizace apod.  Jedním ze základních rysů NNH patří jejich globální potenciál, jenž byl již mnoha hnutími naplněn nebo se postupně naplňuje, přičemž badatelé vyzdvihují umění adaptace na nová kulturní prostředí, ve kterých slovy Robertsona (1992) dochází k jejich globalizaci. V úvodu knihy </w:t>
      </w:r>
      <w:r>
        <w:rPr>
          <w:rFonts w:ascii="Times New Roman" w:hAnsi="Times New Roman"/>
          <w:i/>
          <w:sz w:val="24"/>
          <w:szCs w:val="24"/>
          <w:lang w:val="cs-CZ"/>
        </w:rPr>
        <w:t>Encyclopedia of New Religious Movements</w:t>
      </w:r>
      <w:r>
        <w:rPr>
          <w:rFonts w:ascii="Times New Roman" w:hAnsi="Times New Roman"/>
          <w:sz w:val="24"/>
          <w:szCs w:val="24"/>
          <w:lang w:val="cs-CZ"/>
        </w:rPr>
        <w:t xml:space="preserve"> Clarke (2006c) píše, že:  </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Tato viditelná lehkost s jakou jsou nová náboženská hnutí (…) ‘vynalézána’ může být částečně připsáno vzrůstajícímu globálnímu charakteru současného světa, jenž svědčil jejich vymanění se z původního kulturního kontextu a širšímu obíhání náboženských věr a praktik všemožných druhů. (s. vi)</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Ačkoliv společenská změna a náboženská inovace jsou ústředními tématy spojenými </w:t>
      </w:r>
      <w:r w:rsidR="00367BC6">
        <w:rPr>
          <w:rFonts w:ascii="Times New Roman" w:hAnsi="Times New Roman"/>
          <w:sz w:val="24"/>
          <w:szCs w:val="24"/>
          <w:lang w:val="cs-CZ"/>
        </w:rPr>
        <w:t xml:space="preserve">    </w:t>
      </w:r>
      <w:r>
        <w:rPr>
          <w:rFonts w:ascii="Times New Roman" w:hAnsi="Times New Roman"/>
          <w:sz w:val="24"/>
          <w:szCs w:val="24"/>
          <w:lang w:val="cs-CZ"/>
        </w:rPr>
        <w:t xml:space="preserve">s výzkumem NNH, dynamika, s jakou se jednotlivá hnutí vyvíjí se různí. Mnoho z nich navazuje na již existující starší náboženské tradice, jejichž věrouku, praktiky, ale také organizační strukturu více či méně radikálním způsobem proměňují a ustavují tak vlastní identitu na základě diskontinuity mezi minulostí a přítomností.  V pohledu společenských věd se pak ona novost a inovace obsažená v samotném termínu NNH označuje způsoby, jakými </w:t>
      </w:r>
      <w:r w:rsidR="00367BC6">
        <w:rPr>
          <w:rFonts w:ascii="Times New Roman" w:hAnsi="Times New Roman"/>
          <w:sz w:val="24"/>
          <w:szCs w:val="24"/>
          <w:lang w:val="cs-CZ"/>
        </w:rPr>
        <w:t xml:space="preserve">    </w:t>
      </w:r>
      <w:r>
        <w:rPr>
          <w:rFonts w:ascii="Times New Roman" w:hAnsi="Times New Roman"/>
          <w:sz w:val="24"/>
          <w:szCs w:val="24"/>
          <w:lang w:val="cs-CZ"/>
        </w:rPr>
        <w:t>se hnutí vypořádávají s výzvami současných společností a zdůrazňuje nové funkce jimi plněné (srov. Lužný, 1997).</w:t>
      </w:r>
    </w:p>
    <w:p w:rsidR="00912F04" w:rsidRDefault="00450074">
      <w:pPr>
        <w:pStyle w:val="Standard"/>
        <w:spacing w:line="360" w:lineRule="auto"/>
        <w:ind w:firstLine="709"/>
        <w:jc w:val="both"/>
      </w:pPr>
      <w:r>
        <w:rPr>
          <w:rFonts w:ascii="Times New Roman" w:hAnsi="Times New Roman"/>
          <w:sz w:val="24"/>
          <w:szCs w:val="24"/>
          <w:lang w:val="cs-CZ"/>
        </w:rPr>
        <w:t xml:space="preserve">Společenskovědní výzkum globálního šíření nejen NNH se zabýval především konceptualizací distinktivní proměny rychlosti a technik šíření náboženství v čase a prostoru (Barker, 1999, s. 21). Pozornost byla věnována nejen pohybu lidí a předmětů, </w:t>
      </w:r>
      <w:r w:rsidR="00EF03B1">
        <w:rPr>
          <w:rFonts w:ascii="Times New Roman" w:hAnsi="Times New Roman"/>
          <w:sz w:val="24"/>
          <w:szCs w:val="24"/>
          <w:lang w:val="cs-CZ"/>
        </w:rPr>
        <w:t xml:space="preserve">                                 </w:t>
      </w:r>
      <w:r>
        <w:rPr>
          <w:rFonts w:ascii="Times New Roman" w:hAnsi="Times New Roman"/>
          <w:sz w:val="24"/>
          <w:szCs w:val="24"/>
          <w:lang w:val="cs-CZ"/>
        </w:rPr>
        <w:t xml:space="preserve">ale také delokalizaci hodnot, myšlenek a praktik. Globální a lokální náboženské procesy byly dávány do kontrastu, konceptualizovány jakožto dvě protichůdné síly, prolínající se a opět </w:t>
      </w:r>
      <w:r w:rsidR="00367BC6">
        <w:rPr>
          <w:rFonts w:ascii="Times New Roman" w:hAnsi="Times New Roman"/>
          <w:sz w:val="24"/>
          <w:szCs w:val="24"/>
          <w:lang w:val="cs-CZ"/>
        </w:rPr>
        <w:t xml:space="preserve">                        </w:t>
      </w:r>
      <w:r>
        <w:rPr>
          <w:rFonts w:ascii="Times New Roman" w:hAnsi="Times New Roman"/>
          <w:sz w:val="24"/>
          <w:szCs w:val="24"/>
          <w:lang w:val="cs-CZ"/>
        </w:rPr>
        <w:t xml:space="preserve">se rozcházející. Stejně tak byl dominující zájem o procesy „pozápadňování“ asociován </w:t>
      </w:r>
      <w:r w:rsidR="00367BC6">
        <w:rPr>
          <w:rFonts w:ascii="Times New Roman" w:hAnsi="Times New Roman"/>
          <w:sz w:val="24"/>
          <w:szCs w:val="24"/>
          <w:lang w:val="cs-CZ"/>
        </w:rPr>
        <w:t xml:space="preserve">                 </w:t>
      </w:r>
      <w:r>
        <w:rPr>
          <w:rFonts w:ascii="Times New Roman" w:hAnsi="Times New Roman"/>
          <w:sz w:val="24"/>
          <w:szCs w:val="24"/>
          <w:lang w:val="cs-CZ"/>
        </w:rPr>
        <w:t xml:space="preserve">s kapitalismem, liberalismem a sekularismem konfrontován s tezí tzv. „povýchodňování“ </w:t>
      </w:r>
      <w:r>
        <w:rPr>
          <w:rFonts w:ascii="Times New Roman" w:hAnsi="Times New Roman"/>
          <w:sz w:val="24"/>
          <w:szCs w:val="24"/>
          <w:lang w:val="cs-CZ"/>
        </w:rPr>
        <w:lastRenderedPageBreak/>
        <w:t xml:space="preserve">(Campbell, 1999, s. 48), která upozorňuje nejen na globální ekonomickou expanzi asijských států, ale také na šíření jejich náboženských a hodnotových systémů. Setkávání náboženství, jejich vzájemné ovlivňování, prolínání a konflikty v současnosti reprezentují jeden z hlavních bodů badatelského zájmu spojeného s náboženstvím. Je to právě překračování hranic, zabydlování se, proměny a pohyb náboženství odkudkoliv kamkoliv, o jejichž popis </w:t>
      </w:r>
      <w:r w:rsidR="00367BC6">
        <w:rPr>
          <w:rFonts w:ascii="Times New Roman" w:hAnsi="Times New Roman"/>
          <w:sz w:val="24"/>
          <w:szCs w:val="24"/>
          <w:lang w:val="cs-CZ"/>
        </w:rPr>
        <w:t xml:space="preserve">                       </w:t>
      </w:r>
      <w:r>
        <w:rPr>
          <w:rFonts w:ascii="Times New Roman" w:hAnsi="Times New Roman"/>
          <w:sz w:val="24"/>
          <w:szCs w:val="24"/>
          <w:lang w:val="cs-CZ"/>
        </w:rPr>
        <w:t xml:space="preserve">a vysvětlení badatelé usilují (např. Tweed, 2006; Levitt, 2001, 2007), přičemž globální perspektiva, kterou se badatelé snaží aplikovat, vychází z poznatků narušujících představy </w:t>
      </w:r>
      <w:r w:rsidR="00367BC6">
        <w:rPr>
          <w:rFonts w:ascii="Times New Roman" w:hAnsi="Times New Roman"/>
          <w:sz w:val="24"/>
          <w:szCs w:val="24"/>
          <w:lang w:val="cs-CZ"/>
        </w:rPr>
        <w:t xml:space="preserve">         </w:t>
      </w:r>
      <w:r>
        <w:rPr>
          <w:rFonts w:ascii="Times New Roman" w:hAnsi="Times New Roman"/>
          <w:sz w:val="24"/>
          <w:szCs w:val="24"/>
          <w:lang w:val="cs-CZ"/>
        </w:rPr>
        <w:t xml:space="preserve">o jednosměrném působení Západu na Východ. Badatelé si všímají přenosů působících </w:t>
      </w:r>
      <w:r w:rsidR="00367BC6">
        <w:rPr>
          <w:rFonts w:ascii="Times New Roman" w:hAnsi="Times New Roman"/>
          <w:sz w:val="24"/>
          <w:szCs w:val="24"/>
          <w:lang w:val="cs-CZ"/>
        </w:rPr>
        <w:t xml:space="preserve">              </w:t>
      </w:r>
      <w:r>
        <w:rPr>
          <w:rFonts w:ascii="Times New Roman" w:hAnsi="Times New Roman"/>
          <w:sz w:val="24"/>
          <w:szCs w:val="24"/>
          <w:lang w:val="cs-CZ"/>
        </w:rPr>
        <w:t>jak opačným směrem, tedy vlivů východních kultur na západní země, tak procesů ustavování sítí přesahujících kontinentální, národní a kulturní hranice, jejichž toky pulsují všemi směry.</w:t>
      </w:r>
    </w:p>
    <w:p w:rsidR="00912F04" w:rsidRDefault="00450074">
      <w:pPr>
        <w:pStyle w:val="Standard"/>
        <w:spacing w:line="360" w:lineRule="auto"/>
        <w:ind w:firstLine="709"/>
        <w:jc w:val="both"/>
      </w:pPr>
      <w:r>
        <w:rPr>
          <w:rFonts w:ascii="Times New Roman" w:hAnsi="Times New Roman"/>
          <w:sz w:val="24"/>
          <w:szCs w:val="24"/>
          <w:lang w:val="cs-CZ"/>
        </w:rPr>
        <w:t xml:space="preserve">Některé badatele úspěšné šíření NNH vede k otázce, zda mají díky své globální atraktivitě tato hnutí sílu zbrzdit sekularizační procesy (srov. Davie, 2006, s. 181). Stark </w:t>
      </w:r>
      <w:r w:rsidR="00367BC6">
        <w:rPr>
          <w:rFonts w:ascii="Times New Roman" w:hAnsi="Times New Roman"/>
          <w:sz w:val="24"/>
          <w:szCs w:val="24"/>
          <w:lang w:val="cs-CZ"/>
        </w:rPr>
        <w:t xml:space="preserve">               </w:t>
      </w:r>
      <w:r>
        <w:rPr>
          <w:rFonts w:ascii="Times New Roman" w:hAnsi="Times New Roman"/>
          <w:sz w:val="24"/>
          <w:szCs w:val="24"/>
          <w:lang w:val="cs-CZ"/>
        </w:rPr>
        <w:t xml:space="preserve">a Bainbridge (1985) sledují skutečnost, že tam, kde dochází k poklesu tradičních náboženství, je často možné sledovat obrodu a vznik nových forem NNH, což v důsledku vede k potlačení sekularizačních trendů. Na druhé straně Wilson (1966), další z významných teoretiků NNH, tento důsledek odmítá a sekularizaci považuje za nezastavitelný proces. Jednoznačnou odpověď týkající se sekularizace badatelé nenabízejí. Nicméně je patrné, že podoby náboženství se </w:t>
      </w:r>
      <w:r w:rsidR="00367BC6">
        <w:rPr>
          <w:rFonts w:ascii="Times New Roman" w:hAnsi="Times New Roman"/>
          <w:sz w:val="24"/>
          <w:szCs w:val="24"/>
          <w:lang w:val="cs-CZ"/>
        </w:rPr>
        <w:t xml:space="preserve">           </w:t>
      </w:r>
      <w:r>
        <w:rPr>
          <w:rFonts w:ascii="Times New Roman" w:hAnsi="Times New Roman"/>
          <w:sz w:val="24"/>
          <w:szCs w:val="24"/>
          <w:lang w:val="cs-CZ"/>
        </w:rPr>
        <w:t xml:space="preserve">v průběhu času, ale také v závislosti na místě, proměňují. Společenskovědní výzkum NNH prováděný ve společnostech považovaných za tradiční, moderní i nově modernizované ukázal, že náboženství zaujímá v různých kulturách různé pozice a role, že úkol určit hranice náboženského není vždy snadný, že vztah modernizace a sekularizace je často složitější, </w:t>
      </w:r>
      <w:r w:rsidR="00367BC6">
        <w:rPr>
          <w:rFonts w:ascii="Times New Roman" w:hAnsi="Times New Roman"/>
          <w:sz w:val="24"/>
          <w:szCs w:val="24"/>
          <w:lang w:val="cs-CZ"/>
        </w:rPr>
        <w:t xml:space="preserve">         </w:t>
      </w:r>
      <w:r>
        <w:rPr>
          <w:rFonts w:ascii="Times New Roman" w:hAnsi="Times New Roman"/>
          <w:sz w:val="24"/>
          <w:szCs w:val="24"/>
          <w:lang w:val="cs-CZ"/>
        </w:rPr>
        <w:t xml:space="preserve">než byla původní modernistická lineární představa, a že na této komplexitě se významným způsobem spolupodílí další nově nastartovaný proces – globalizace. Badatelé užívající koncept NNH tyto nově vzniklé útvary vlastně pojímají jako součást domény náboženství, </w:t>
      </w:r>
      <w:r w:rsidR="00367BC6">
        <w:rPr>
          <w:rFonts w:ascii="Times New Roman" w:hAnsi="Times New Roman"/>
          <w:sz w:val="24"/>
          <w:szCs w:val="24"/>
          <w:lang w:val="cs-CZ"/>
        </w:rPr>
        <w:t xml:space="preserve">                </w:t>
      </w:r>
      <w:r>
        <w:rPr>
          <w:rFonts w:ascii="Times New Roman" w:hAnsi="Times New Roman"/>
          <w:sz w:val="24"/>
          <w:szCs w:val="24"/>
          <w:lang w:val="cs-CZ"/>
        </w:rPr>
        <w:t>ovšem zároveň jejich výzkum ukazuje náboženství jako podoblast rozličných kultur světa. Výzkum těchto formací také dokládá prolínání náboženské oblasti s politickou, dokládá jejich společenskou angažovanost.</w:t>
      </w:r>
    </w:p>
    <w:p w:rsidR="00912F04" w:rsidRDefault="00450074">
      <w:pPr>
        <w:pStyle w:val="Nadpis3"/>
        <w:spacing w:before="0" w:after="240"/>
      </w:pPr>
      <w:bookmarkStart w:id="22" w:name="_Toc526795431"/>
      <w:bookmarkStart w:id="23" w:name="_Toc520295962"/>
      <w:bookmarkStart w:id="24" w:name="_Toc527395151"/>
      <w:r>
        <w:rPr>
          <w:lang w:val="cs-CZ"/>
        </w:rPr>
        <w:t>Nové podoby buddhismu</w:t>
      </w:r>
      <w:bookmarkEnd w:id="22"/>
      <w:bookmarkEnd w:id="23"/>
      <w:bookmarkEnd w:id="24"/>
    </w:p>
    <w:p w:rsidR="00912F04" w:rsidRDefault="00450074">
      <w:pPr>
        <w:pStyle w:val="Standard"/>
        <w:spacing w:line="360" w:lineRule="auto"/>
        <w:jc w:val="both"/>
      </w:pPr>
      <w:r>
        <w:rPr>
          <w:rFonts w:ascii="Times New Roman" w:hAnsi="Times New Roman"/>
          <w:sz w:val="24"/>
          <w:szCs w:val="24"/>
          <w:lang w:val="cs-CZ"/>
        </w:rPr>
        <w:t xml:space="preserve">Zdá se, jako by pokračovatelem náboženského misionářství z období kolonialismu byl misionářsky pojatý modernismus. Tato vize jednosměrného proudění vlivu ze Západu </w:t>
      </w:r>
      <w:r w:rsidR="00367BC6">
        <w:rPr>
          <w:rFonts w:ascii="Times New Roman" w:hAnsi="Times New Roman"/>
          <w:sz w:val="24"/>
          <w:szCs w:val="24"/>
          <w:lang w:val="cs-CZ"/>
        </w:rPr>
        <w:t xml:space="preserve">                </w:t>
      </w:r>
      <w:r>
        <w:rPr>
          <w:rFonts w:ascii="Times New Roman" w:hAnsi="Times New Roman"/>
          <w:sz w:val="24"/>
          <w:szCs w:val="24"/>
          <w:lang w:val="cs-CZ"/>
        </w:rPr>
        <w:t>na Východ byla ovšem konfrontována jak s komplexit</w:t>
      </w:r>
      <w:r w:rsidR="004A6286">
        <w:rPr>
          <w:rFonts w:ascii="Times New Roman" w:hAnsi="Times New Roman"/>
          <w:sz w:val="24"/>
          <w:szCs w:val="24"/>
          <w:lang w:val="cs-CZ"/>
        </w:rPr>
        <w:t xml:space="preserve">ou různých kulturních oblastí, </w:t>
      </w:r>
      <w:r w:rsidR="00367BC6">
        <w:rPr>
          <w:rFonts w:ascii="Times New Roman" w:hAnsi="Times New Roman"/>
          <w:sz w:val="24"/>
          <w:szCs w:val="24"/>
          <w:lang w:val="cs-CZ"/>
        </w:rPr>
        <w:t xml:space="preserve">                  </w:t>
      </w:r>
      <w:r>
        <w:rPr>
          <w:rFonts w:ascii="Times New Roman" w:hAnsi="Times New Roman"/>
          <w:sz w:val="24"/>
          <w:szCs w:val="24"/>
          <w:lang w:val="cs-CZ"/>
        </w:rPr>
        <w:t xml:space="preserve">tak s přenosem těchto kultur z Východu na Západ. Příhodným příkladem mnoha badatelů věnujících se přenosu kulturních a náboženských tradic z Východu na Západ se stal </w:t>
      </w:r>
      <w:r>
        <w:rPr>
          <w:rFonts w:ascii="Times New Roman" w:hAnsi="Times New Roman"/>
          <w:sz w:val="24"/>
          <w:szCs w:val="24"/>
          <w:lang w:val="cs-CZ"/>
        </w:rPr>
        <w:lastRenderedPageBreak/>
        <w:t xml:space="preserve">buddhismus, ke kterému se SGI hlásí. Buddhismus byl jakožto koncept zaveden francouzským filologem Burnoufem v polovině 19. století (srov. Baumann, 2006, s. 84). Stejně </w:t>
      </w:r>
      <w:r w:rsidR="00F62376">
        <w:rPr>
          <w:rFonts w:ascii="Times New Roman" w:hAnsi="Times New Roman"/>
          <w:sz w:val="24"/>
          <w:szCs w:val="24"/>
          <w:lang w:val="cs-CZ"/>
        </w:rPr>
        <w:t xml:space="preserve">                        </w:t>
      </w:r>
      <w:r>
        <w:rPr>
          <w:rFonts w:ascii="Times New Roman" w:hAnsi="Times New Roman"/>
          <w:sz w:val="24"/>
          <w:szCs w:val="24"/>
          <w:lang w:val="cs-CZ"/>
        </w:rPr>
        <w:t xml:space="preserve">jako hinduismus vznikl i buddhismus v rámci snah evropských orientalistů o uchopení náboženské jinakosti kolonializovaných zemí Východu, to především skrze studium textových pramenů. Termínem buddhismus badatelé označují </w:t>
      </w:r>
      <w:r w:rsidR="004A6286">
        <w:rPr>
          <w:rFonts w:ascii="Times New Roman" w:hAnsi="Times New Roman"/>
          <w:sz w:val="24"/>
          <w:szCs w:val="24"/>
          <w:lang w:val="cs-CZ"/>
        </w:rPr>
        <w:t xml:space="preserve">tradici vzniknuvší před zhruba </w:t>
      </w:r>
      <w:r>
        <w:rPr>
          <w:rFonts w:ascii="Times New Roman" w:hAnsi="Times New Roman"/>
          <w:sz w:val="24"/>
          <w:szCs w:val="24"/>
          <w:lang w:val="cs-CZ"/>
        </w:rPr>
        <w:t>2 500 lety na severu indického subkontinentu, jejímž zakladatelem se stala polomytická osoba Siddhárty Gautamy, později známého jako Buddha Šákjamuni. Od 3. století př. n. l. se vlivem krále Ašóky buddhismus začal šířit na Sri lanku a v 6. st. n. l. již existují historické doklady o jeho přítomnosti v Japonsku, kam v průběhu staletí docestoval skrze Čínu a Koreu. Z tohoto pohledu lze říci, že buddhismus má za sebou poměrně dlouhou historii, v rámci níž již během prvních staletí získal v různých historických a kulturních kontextech rozmanité podoby. V zásadě lze rozlišit mezi třemi základními směry buddhismu, které se formovaly již během prvních staletí jeho šíření napříč Asií: theravádou (nejstarší ze škol buddhismu, ve které se praktikující věnují především kultivaci vlastní mysli prostřednictvím vippasánové meditace, tzv, meditace vhledu), mahajánou (tzv. Velkým vozem, který rozvíjí ideál bodhisatvy, tedy toho, kdo pomáhá ostatním na jejich cestě k probuzení) a školami tibetského buddhismu. Každý z těchto tří směrů v sobě zahrnuje množství buddhisti</w:t>
      </w:r>
      <w:r w:rsidR="004A6286">
        <w:rPr>
          <w:rFonts w:ascii="Times New Roman" w:hAnsi="Times New Roman"/>
          <w:sz w:val="24"/>
          <w:szCs w:val="24"/>
          <w:lang w:val="cs-CZ"/>
        </w:rPr>
        <w:t xml:space="preserve">ckých škol lišících se v práci </w:t>
      </w:r>
      <w:r>
        <w:rPr>
          <w:rFonts w:ascii="Times New Roman" w:hAnsi="Times New Roman"/>
          <w:sz w:val="24"/>
          <w:szCs w:val="24"/>
          <w:lang w:val="cs-CZ"/>
        </w:rPr>
        <w:t xml:space="preserve">s buddhistickými koncepty, náboženské praxi, organizačním uspořádáním i estetickými projevy. Zatímco mahajánové školy, mezi něž patří například původně v Číně vzniklé školy Čistého buddhismu, se ve své praxi zaměřují na pravidelnou recitaci manter, tichá meditace je ústřední pro praxi theravadínů či studentů japonských zenových škol. Vzhledem k různorodosti buddhismů se různí také akademické interpretace – někteří badatelé ho vnímají jako jednoduše se šířící a adaptabilní (např. Tweed, 1992), jiní naopak jako konflikt vyvolávající a politicky orientované náboženství (např. </w:t>
      </w:r>
      <w:bookmarkStart w:id="25" w:name="_Hlk525050740"/>
      <w:r>
        <w:rPr>
          <w:rFonts w:ascii="Times New Roman" w:hAnsi="Times New Roman"/>
          <w:sz w:val="24"/>
          <w:szCs w:val="24"/>
          <w:lang w:val="cs-CZ"/>
        </w:rPr>
        <w:t xml:space="preserve">Tikhonov </w:t>
      </w:r>
      <w:r>
        <w:rPr>
          <w:rFonts w:ascii="Times New Roman" w:hAnsi="Times New Roman"/>
          <w:sz w:val="24"/>
          <w:szCs w:val="24"/>
          <w:lang w:val="en-US"/>
        </w:rPr>
        <w:t>&amp;</w:t>
      </w:r>
      <w:r>
        <w:rPr>
          <w:rFonts w:ascii="Times New Roman" w:hAnsi="Times New Roman"/>
          <w:sz w:val="24"/>
          <w:szCs w:val="24"/>
          <w:lang w:val="cs-CZ"/>
        </w:rPr>
        <w:t xml:space="preserve"> Brekke, 2012</w:t>
      </w:r>
      <w:bookmarkEnd w:id="25"/>
      <w:r>
        <w:rPr>
          <w:rFonts w:ascii="Times New Roman" w:hAnsi="Times New Roman"/>
          <w:sz w:val="24"/>
          <w:szCs w:val="24"/>
          <w:lang w:val="cs-CZ"/>
        </w:rPr>
        <w:t>), zatímco další upozorňují, že se jedná spíše o neteistický filosofický systém (Bondy, 2006). Zatímco někteří se soustředí na hledání ústředních charakteristik buddhismu společných pro všechny jeho heterogenní podoby, jiní zkoumají, jakým způsobem docházelo k eklektickým extrakcím a využití partikularit při vytváření vzniku jeho nových podob.</w:t>
      </w:r>
    </w:p>
    <w:p w:rsidR="00912F04" w:rsidRDefault="00450074">
      <w:pPr>
        <w:pStyle w:val="Standard"/>
        <w:spacing w:line="360" w:lineRule="auto"/>
        <w:ind w:firstLine="709"/>
        <w:jc w:val="both"/>
      </w:pPr>
      <w:r>
        <w:rPr>
          <w:rFonts w:ascii="Times New Roman" w:hAnsi="Times New Roman"/>
          <w:sz w:val="24"/>
          <w:szCs w:val="24"/>
          <w:lang w:val="cs-CZ"/>
        </w:rPr>
        <w:t xml:space="preserve">Zejména od 19. století se zájem evropských badatelů o kulturní a náboženské vědění východních asijských zemí zvýšil, a to platilo také pro akademické studium v oblasti orientalistiky. Eugene Bumouf, jenž představil pojem buddhismus, v roce 1844 publikoval </w:t>
      </w:r>
      <w:r>
        <w:rPr>
          <w:rFonts w:ascii="Times New Roman" w:hAnsi="Times New Roman"/>
          <w:i/>
          <w:iCs/>
          <w:sz w:val="24"/>
          <w:szCs w:val="24"/>
          <w:lang w:val="cs-CZ"/>
        </w:rPr>
        <w:t>Úvod do dějin indického buddhismu</w:t>
      </w:r>
      <w:r>
        <w:rPr>
          <w:rFonts w:ascii="Times New Roman" w:hAnsi="Times New Roman"/>
          <w:sz w:val="24"/>
          <w:szCs w:val="24"/>
          <w:lang w:val="cs-CZ"/>
        </w:rPr>
        <w:t xml:space="preserve">, což dle některých badatelů lze považovat za symbolický milník a počátek buddhistických studií/buddhologie, tedy akademického studia </w:t>
      </w:r>
      <w:r w:rsidR="00F62376">
        <w:rPr>
          <w:rFonts w:ascii="Times New Roman" w:hAnsi="Times New Roman"/>
          <w:sz w:val="24"/>
          <w:szCs w:val="24"/>
          <w:lang w:val="cs-CZ"/>
        </w:rPr>
        <w:t xml:space="preserve">           </w:t>
      </w:r>
      <w:r>
        <w:rPr>
          <w:rFonts w:ascii="Times New Roman" w:hAnsi="Times New Roman"/>
          <w:sz w:val="24"/>
          <w:szCs w:val="24"/>
          <w:lang w:val="cs-CZ"/>
        </w:rPr>
        <w:lastRenderedPageBreak/>
        <w:t xml:space="preserve">buddhismu (srov. Bělka, 2006). V tomto prvním období studia byly v ústředním zájmu badatelů zkoumající buddhismus především buddhistické texty, o čemž svědčí taky důležitost role, kterou v dějinách buddhologie sehrála </w:t>
      </w:r>
      <w:r>
        <w:rPr>
          <w:rFonts w:ascii="Times New Roman" w:hAnsi="Times New Roman"/>
          <w:i/>
          <w:sz w:val="24"/>
          <w:szCs w:val="24"/>
          <w:lang w:val="cs-CZ"/>
        </w:rPr>
        <w:t>Pali Text Society</w:t>
      </w:r>
      <w:r>
        <w:rPr>
          <w:rFonts w:ascii="Times New Roman" w:hAnsi="Times New Roman"/>
          <w:sz w:val="24"/>
          <w:szCs w:val="24"/>
          <w:lang w:val="cs-CZ"/>
        </w:rPr>
        <w:t xml:space="preserve"> založená v Británii roku 1881 </w:t>
      </w:r>
      <w:r w:rsidR="00F62376">
        <w:rPr>
          <w:rFonts w:ascii="Times New Roman" w:hAnsi="Times New Roman"/>
          <w:sz w:val="24"/>
          <w:szCs w:val="24"/>
          <w:lang w:val="cs-CZ"/>
        </w:rPr>
        <w:t xml:space="preserve">                    </w:t>
      </w:r>
      <w:r>
        <w:rPr>
          <w:rFonts w:ascii="Times New Roman" w:hAnsi="Times New Roman"/>
          <w:sz w:val="24"/>
          <w:szCs w:val="24"/>
          <w:lang w:val="cs-CZ"/>
        </w:rPr>
        <w:t xml:space="preserve">a fungující dodnes. Buddhistická studia/buddhologie se jakožto samostatná akademická disciplína se ve Spojených státech a Evropě formovala jakožto subdisciplína religionistiky </w:t>
      </w:r>
      <w:r w:rsidR="00F62376">
        <w:rPr>
          <w:rFonts w:ascii="Times New Roman" w:hAnsi="Times New Roman"/>
          <w:sz w:val="24"/>
          <w:szCs w:val="24"/>
          <w:lang w:val="cs-CZ"/>
        </w:rPr>
        <w:t xml:space="preserve">         </w:t>
      </w:r>
      <w:r>
        <w:rPr>
          <w:rFonts w:ascii="Times New Roman" w:hAnsi="Times New Roman"/>
          <w:sz w:val="24"/>
          <w:szCs w:val="24"/>
          <w:lang w:val="cs-CZ"/>
        </w:rPr>
        <w:t xml:space="preserve">v průběhu posledního století, ovšem tradičně směřovala svůj zájem do geografické oblasti jižní, jihovýchodní, východní a centrální Asie (Prebish, 2002, s. 69).    </w:t>
      </w:r>
    </w:p>
    <w:p w:rsidR="00912F04" w:rsidRDefault="00450074">
      <w:pPr>
        <w:pStyle w:val="Standard"/>
        <w:spacing w:line="360" w:lineRule="auto"/>
        <w:ind w:firstLine="709"/>
        <w:jc w:val="both"/>
      </w:pPr>
      <w:r>
        <w:rPr>
          <w:rFonts w:ascii="Times New Roman" w:hAnsi="Times New Roman"/>
          <w:sz w:val="24"/>
          <w:szCs w:val="24"/>
          <w:lang w:val="cs-CZ"/>
        </w:rPr>
        <w:t xml:space="preserve">Nicméně nebylo to pouze akademické studium, jež přispělo k šíření povědomí </w:t>
      </w:r>
      <w:r w:rsidR="00367BC6">
        <w:rPr>
          <w:rFonts w:ascii="Times New Roman" w:hAnsi="Times New Roman"/>
          <w:sz w:val="24"/>
          <w:szCs w:val="24"/>
          <w:lang w:val="cs-CZ"/>
        </w:rPr>
        <w:t xml:space="preserve">                   </w:t>
      </w:r>
      <w:r>
        <w:rPr>
          <w:rFonts w:ascii="Times New Roman" w:hAnsi="Times New Roman"/>
          <w:sz w:val="24"/>
          <w:szCs w:val="24"/>
          <w:lang w:val="cs-CZ"/>
        </w:rPr>
        <w:t xml:space="preserve">o buddhismu mimo Asii. Koncem 19. století vznikla také například Teosofická společnost založená Helenou P. Blavatskou a Henry S. Olcottem, kteří se významným způsobem podíleli na proměně a přenosu buddhistických nauk, které částečně zapracovali do eklektického učení teosofie, do západního prostředí. Způsob, jakým se toto dělo, přinesl ovšem kritiku mnoha badatelů, kteří upozorňují na vznik tzv. „evropské mystifikační tradice“ (Bělka, 2006, s. 71), </w:t>
      </w:r>
      <w:r w:rsidR="00367BC6">
        <w:rPr>
          <w:rFonts w:ascii="Times New Roman" w:hAnsi="Times New Roman"/>
          <w:sz w:val="24"/>
          <w:szCs w:val="24"/>
          <w:lang w:val="cs-CZ"/>
        </w:rPr>
        <w:t xml:space="preserve">   </w:t>
      </w:r>
      <w:r>
        <w:rPr>
          <w:rFonts w:ascii="Times New Roman" w:hAnsi="Times New Roman"/>
          <w:sz w:val="24"/>
          <w:szCs w:val="24"/>
          <w:lang w:val="cs-CZ"/>
        </w:rPr>
        <w:t xml:space="preserve">v rámci níž docházelo k vytváření falešných, stereotypních a idealizovaných představ </w:t>
      </w:r>
      <w:r w:rsidR="00367BC6">
        <w:rPr>
          <w:rFonts w:ascii="Times New Roman" w:hAnsi="Times New Roman"/>
          <w:sz w:val="24"/>
          <w:szCs w:val="24"/>
          <w:lang w:val="cs-CZ"/>
        </w:rPr>
        <w:t xml:space="preserve">                   </w:t>
      </w:r>
      <w:r>
        <w:rPr>
          <w:rFonts w:ascii="Times New Roman" w:hAnsi="Times New Roman"/>
          <w:sz w:val="24"/>
          <w:szCs w:val="24"/>
          <w:lang w:val="cs-CZ"/>
        </w:rPr>
        <w:t xml:space="preserve">o východních a konkrétně buddhistických naukách a kulturách, které se zakládaly </w:t>
      </w:r>
      <w:r w:rsidR="00367BC6">
        <w:rPr>
          <w:rFonts w:ascii="Times New Roman" w:hAnsi="Times New Roman"/>
          <w:sz w:val="24"/>
          <w:szCs w:val="24"/>
          <w:lang w:val="cs-CZ"/>
        </w:rPr>
        <w:t xml:space="preserve">                         </w:t>
      </w:r>
      <w:r>
        <w:rPr>
          <w:rFonts w:ascii="Times New Roman" w:hAnsi="Times New Roman"/>
          <w:sz w:val="24"/>
          <w:szCs w:val="24"/>
          <w:lang w:val="cs-CZ"/>
        </w:rPr>
        <w:t xml:space="preserve">na nepravdivých zprávách poskytovaných Helenou P. Blavatskou, ale později </w:t>
      </w:r>
      <w:r w:rsidR="00F62376">
        <w:rPr>
          <w:rFonts w:ascii="Times New Roman" w:hAnsi="Times New Roman"/>
          <w:sz w:val="24"/>
          <w:szCs w:val="24"/>
          <w:lang w:val="cs-CZ"/>
        </w:rPr>
        <w:t xml:space="preserve">                            </w:t>
      </w:r>
      <w:r>
        <w:rPr>
          <w:rFonts w:ascii="Times New Roman" w:hAnsi="Times New Roman"/>
          <w:sz w:val="24"/>
          <w:szCs w:val="24"/>
          <w:lang w:val="cs-CZ"/>
        </w:rPr>
        <w:t xml:space="preserve">také, mimo Teosofickou společnost, například Britem Lobsangem Rampou, vlastní jménem Cyrilem Henry Hoskinem, který se prohlásil za vtělení tibetského lámy a jehož knihy se staly velmi populární. Zvěsti o mytickém království Šambala či mniších létajících na dracích </w:t>
      </w:r>
      <w:r w:rsidR="00F62376">
        <w:rPr>
          <w:rFonts w:ascii="Times New Roman" w:hAnsi="Times New Roman"/>
          <w:sz w:val="24"/>
          <w:szCs w:val="24"/>
          <w:lang w:val="cs-CZ"/>
        </w:rPr>
        <w:t xml:space="preserve">              </w:t>
      </w:r>
      <w:r>
        <w:rPr>
          <w:rFonts w:ascii="Times New Roman" w:hAnsi="Times New Roman"/>
          <w:sz w:val="24"/>
          <w:szCs w:val="24"/>
          <w:lang w:val="cs-CZ"/>
        </w:rPr>
        <w:t xml:space="preserve">se tak stal součástí západních představ o buddhismu.   </w:t>
      </w:r>
    </w:p>
    <w:p w:rsidR="00912F04" w:rsidRDefault="00450074">
      <w:pPr>
        <w:pStyle w:val="Standard"/>
        <w:spacing w:line="360" w:lineRule="auto"/>
        <w:ind w:firstLine="709"/>
        <w:jc w:val="both"/>
      </w:pPr>
      <w:r>
        <w:rPr>
          <w:rFonts w:ascii="Times New Roman" w:hAnsi="Times New Roman"/>
          <w:sz w:val="24"/>
          <w:szCs w:val="24"/>
          <w:lang w:val="cs-CZ"/>
        </w:rPr>
        <w:t xml:space="preserve">Významnou měrou k šíření buddhistických škol mimo Asii přispěla také migrace praktikujících buddhistů z různých zemí Asie, kteří se vydávali za oceán často s obchodními ambicemi. Nicméně již od konce 19. století rostl také počet západních konvertitů. Ve Spojených státech vznikaly buddhistické či buddhismem inspirované organizace, z nichž zejména </w:t>
      </w:r>
      <w:r w:rsidR="00367BC6">
        <w:rPr>
          <w:rFonts w:ascii="Times New Roman" w:hAnsi="Times New Roman"/>
          <w:sz w:val="24"/>
          <w:szCs w:val="24"/>
          <w:lang w:val="cs-CZ"/>
        </w:rPr>
        <w:t xml:space="preserve">                 </w:t>
      </w:r>
      <w:r>
        <w:rPr>
          <w:rFonts w:ascii="Times New Roman" w:hAnsi="Times New Roman"/>
          <w:sz w:val="24"/>
          <w:szCs w:val="24"/>
          <w:lang w:val="cs-CZ"/>
        </w:rPr>
        <w:t xml:space="preserve">v počátku zaznamenal velký úspěch transcendentalismus, a v Evropě byla v roce 1903 založena buddhistická misie na území dnešního Německa. Šíření buddhismu v Evropě mělo zejména </w:t>
      </w:r>
      <w:r w:rsidR="00367BC6">
        <w:rPr>
          <w:rFonts w:ascii="Times New Roman" w:hAnsi="Times New Roman"/>
          <w:sz w:val="24"/>
          <w:szCs w:val="24"/>
          <w:lang w:val="cs-CZ"/>
        </w:rPr>
        <w:t xml:space="preserve">    </w:t>
      </w:r>
      <w:r>
        <w:rPr>
          <w:rFonts w:ascii="Times New Roman" w:hAnsi="Times New Roman"/>
          <w:sz w:val="24"/>
          <w:szCs w:val="24"/>
          <w:lang w:val="cs-CZ"/>
        </w:rPr>
        <w:t xml:space="preserve">ve svých počátcích odlišný charakter; před 150 lety začali evropští myslitelé studovat buddhistické texty, začátkem 20. století byly založeny první buddhistické organizace a teprve v 70. letech zaznamenala Evropa významný nárůst institucionalizovaných podob buddhismu. Zatímco ve Spojených státech v tomto procesu od počátku hráli významnou roli zejména japonští a čínští přistěhovalci, evropské fascinaci buddhismem dominovaly intelektuální </w:t>
      </w:r>
      <w:r w:rsidR="00367BC6">
        <w:rPr>
          <w:rFonts w:ascii="Times New Roman" w:hAnsi="Times New Roman"/>
          <w:sz w:val="24"/>
          <w:szCs w:val="24"/>
          <w:lang w:val="cs-CZ"/>
        </w:rPr>
        <w:t xml:space="preserve">             </w:t>
      </w:r>
      <w:r>
        <w:rPr>
          <w:rFonts w:ascii="Times New Roman" w:hAnsi="Times New Roman"/>
          <w:sz w:val="24"/>
          <w:szCs w:val="24"/>
          <w:lang w:val="cs-CZ"/>
        </w:rPr>
        <w:t xml:space="preserve">a etické zájmy (Baumann, 2002, s. 85–86).    </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Množství knih vznikajících od 90. let 20. století pojednávajících o šíření buddhismu </w:t>
      </w:r>
      <w:r w:rsidR="00367BC6">
        <w:rPr>
          <w:rFonts w:ascii="Times New Roman" w:hAnsi="Times New Roman"/>
          <w:sz w:val="24"/>
          <w:szCs w:val="24"/>
          <w:lang w:val="cs-CZ"/>
        </w:rPr>
        <w:t xml:space="preserve">       </w:t>
      </w:r>
      <w:r>
        <w:rPr>
          <w:rFonts w:ascii="Times New Roman" w:hAnsi="Times New Roman"/>
          <w:sz w:val="24"/>
          <w:szCs w:val="24"/>
          <w:lang w:val="cs-CZ"/>
        </w:rPr>
        <w:t xml:space="preserve">z asijských zemí dokládá vznik celého nového akademického diskursu buddhismus na Západě. Ovšem první knihou, která prezentovala téma tzv. západního buddhismu, byla </w:t>
      </w:r>
      <w:r>
        <w:rPr>
          <w:rFonts w:ascii="Times New Roman" w:hAnsi="Times New Roman"/>
          <w:i/>
          <w:iCs/>
          <w:sz w:val="24"/>
          <w:szCs w:val="24"/>
          <w:lang w:val="cs-CZ"/>
        </w:rPr>
        <w:t xml:space="preserve">Buddhism: </w:t>
      </w:r>
      <w:r w:rsidR="00367BC6">
        <w:rPr>
          <w:rFonts w:ascii="Times New Roman" w:hAnsi="Times New Roman"/>
          <w:i/>
          <w:iCs/>
          <w:sz w:val="24"/>
          <w:szCs w:val="24"/>
          <w:lang w:val="cs-CZ"/>
        </w:rPr>
        <w:t xml:space="preserve">          </w:t>
      </w:r>
      <w:r>
        <w:rPr>
          <w:rFonts w:ascii="Times New Roman" w:hAnsi="Times New Roman"/>
          <w:i/>
          <w:iCs/>
          <w:sz w:val="24"/>
          <w:szCs w:val="24"/>
          <w:lang w:val="cs-CZ"/>
        </w:rPr>
        <w:t>A Modern Perspective</w:t>
      </w:r>
      <w:r>
        <w:rPr>
          <w:rFonts w:ascii="Times New Roman" w:hAnsi="Times New Roman"/>
          <w:sz w:val="24"/>
          <w:szCs w:val="24"/>
          <w:lang w:val="cs-CZ"/>
        </w:rPr>
        <w:t xml:space="preserve"> vydaná v roce 1975 (Prebish, 2002, s. 66).  V úvodu k jedné ze zásadních knih s názvem </w:t>
      </w:r>
      <w:r>
        <w:rPr>
          <w:rFonts w:ascii="Times New Roman" w:hAnsi="Times New Roman"/>
          <w:i/>
          <w:iCs/>
          <w:sz w:val="24"/>
          <w:szCs w:val="24"/>
          <w:lang w:val="cs-CZ"/>
        </w:rPr>
        <w:t>Westward Dharma</w:t>
      </w:r>
      <w:r>
        <w:rPr>
          <w:rFonts w:ascii="Times New Roman" w:hAnsi="Times New Roman"/>
          <w:sz w:val="24"/>
          <w:szCs w:val="24"/>
          <w:lang w:val="cs-CZ"/>
        </w:rPr>
        <w:t xml:space="preserve"> mapujících proces se Baumann a Prebish (2002, s. 2) správně ptají: “Ve srovnání s historiemi šíření buddhismu, jeho akulturaci a zdomácňování v mnoha asijských zemích, co je nového a jiného na buddhismu na Západě?“ Jednou z podstatných specifičností zejména v počátku šíření buddhismu na Západ je úzká propojenost akademického a náboženského diskurzu o buddhismu, která se projevila také v případě raných českých buddhologů. Na jedné straně je tedy již po více jak sto let buddhismus v mnoha jeho podobách součástí náboženského prostředí Evropy a Spojených států. Jak píše Bělka (2006, s. 70): „[b]uddhismus na Západě, v euro-americké civilizaci, představuje svébytnou náboženskou tradici, vyrůstající z četných a rozmanitých kořenů a mezi jeho hlavní charakteristiky patří heterogennost, nesourodost.“ Na straně druhé je dnes buddhismus na Západě dobře zavedeným akademickým diskurzem, v rámci něhož badatelé upozorňují na nové formy, </w:t>
      </w:r>
      <w:r w:rsidR="00367BC6">
        <w:rPr>
          <w:rFonts w:ascii="Times New Roman" w:hAnsi="Times New Roman"/>
          <w:sz w:val="24"/>
          <w:szCs w:val="24"/>
          <w:lang w:val="cs-CZ"/>
        </w:rPr>
        <w:t xml:space="preserve">                          </w:t>
      </w:r>
      <w:r>
        <w:rPr>
          <w:rFonts w:ascii="Times New Roman" w:hAnsi="Times New Roman"/>
          <w:sz w:val="24"/>
          <w:szCs w:val="24"/>
          <w:lang w:val="cs-CZ"/>
        </w:rPr>
        <w:t xml:space="preserve">kterým se buddhismu dostalo díky jeho setkáváním se západními společnostmi a jejich kulturou, a to právě především v prostředí Evropy a Spojených států (např. </w:t>
      </w:r>
      <w:bookmarkStart w:id="26" w:name="_Hlk525051457"/>
      <w:r>
        <w:rPr>
          <w:rFonts w:ascii="Times New Roman" w:hAnsi="Times New Roman"/>
          <w:sz w:val="24"/>
          <w:szCs w:val="24"/>
          <w:lang w:val="cs-CZ"/>
        </w:rPr>
        <w:t>Bishop, 1993; Fields, 1992; Lenoir, 2002; Prebish, 1979</w:t>
      </w:r>
      <w:bookmarkEnd w:id="26"/>
      <w:r>
        <w:rPr>
          <w:rFonts w:ascii="Times New Roman" w:hAnsi="Times New Roman"/>
          <w:sz w:val="24"/>
          <w:szCs w:val="24"/>
          <w:lang w:val="cs-CZ"/>
        </w:rPr>
        <w:t xml:space="preserve">). Nicméně je potřeba zdůraznit, že způsob, </w:t>
      </w:r>
      <w:r w:rsidR="00367BC6">
        <w:rPr>
          <w:rFonts w:ascii="Times New Roman" w:hAnsi="Times New Roman"/>
          <w:sz w:val="24"/>
          <w:szCs w:val="24"/>
          <w:lang w:val="cs-CZ"/>
        </w:rPr>
        <w:t xml:space="preserve">          </w:t>
      </w:r>
      <w:r>
        <w:rPr>
          <w:rFonts w:ascii="Times New Roman" w:hAnsi="Times New Roman"/>
          <w:sz w:val="24"/>
          <w:szCs w:val="24"/>
          <w:lang w:val="cs-CZ"/>
        </w:rPr>
        <w:t xml:space="preserve">jakým akademici konstruují oblast tzv. Západu, je nejednotná. Pro Baumanna a Prebishe </w:t>
      </w:r>
      <w:r w:rsidR="0064049D">
        <w:rPr>
          <w:rFonts w:ascii="Times New Roman" w:hAnsi="Times New Roman"/>
          <w:sz w:val="24"/>
          <w:szCs w:val="24"/>
          <w:lang w:val="cs-CZ"/>
        </w:rPr>
        <w:t xml:space="preserve">  </w:t>
      </w:r>
      <w:r>
        <w:rPr>
          <w:rFonts w:ascii="Times New Roman" w:hAnsi="Times New Roman"/>
          <w:sz w:val="24"/>
          <w:szCs w:val="24"/>
          <w:lang w:val="cs-CZ"/>
        </w:rPr>
        <w:t xml:space="preserve">(2002, s. 6) například “pojem Západ označuje mimoasijské industrializované národní státy, </w:t>
      </w:r>
      <w:r w:rsidR="00367BC6">
        <w:rPr>
          <w:rFonts w:ascii="Times New Roman" w:hAnsi="Times New Roman"/>
          <w:sz w:val="24"/>
          <w:szCs w:val="24"/>
          <w:lang w:val="cs-CZ"/>
        </w:rPr>
        <w:t xml:space="preserve">                 </w:t>
      </w:r>
      <w:r>
        <w:rPr>
          <w:rFonts w:ascii="Times New Roman" w:hAnsi="Times New Roman"/>
          <w:sz w:val="24"/>
          <w:szCs w:val="24"/>
          <w:lang w:val="cs-CZ"/>
        </w:rPr>
        <w:t>kde se buddhistické nauky, praktiky, lidé a ideje etablovaly”. Pro účely jejich knihy tuto oblast konkretizují jako Kanadu, Spojené státy, Brazílii, evropské státy, Izrael, Jižní Afriku, Austrálii a Nový Zéland. Můžeme se pouze domnívat, že toto odpovídá geografickému prostoru vymezenému euro-americké civilizaci, o které hovoří Bělka.</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Badatelé upozorňují, že kromě ezoterických a eklektických podob se v rámci </w:t>
      </w:r>
      <w:r w:rsidR="00367BC6">
        <w:rPr>
          <w:rFonts w:ascii="Times New Roman" w:hAnsi="Times New Roman"/>
          <w:sz w:val="24"/>
          <w:szCs w:val="24"/>
          <w:lang w:val="cs-CZ"/>
        </w:rPr>
        <w:t xml:space="preserve">                 </w:t>
      </w:r>
      <w:r>
        <w:rPr>
          <w:rFonts w:ascii="Times New Roman" w:hAnsi="Times New Roman"/>
          <w:sz w:val="24"/>
          <w:szCs w:val="24"/>
          <w:lang w:val="cs-CZ"/>
        </w:rPr>
        <w:t xml:space="preserve">tzv. západních adaptací buddhismu rozvinul buddhistický modernismus, v rámci něhož je zdůrazňovaná kompatibilita buddhistických nauk se západním racionalismem, liberalismem, sekularismem a humanismem. Buddhistický modernismus Baumann (2002) shrnuje následovně:  </w:t>
      </w:r>
    </w:p>
    <w:p w:rsidR="00912F04" w:rsidRDefault="00450074">
      <w:pPr>
        <w:pStyle w:val="Standard"/>
        <w:spacing w:line="360" w:lineRule="auto"/>
        <w:ind w:left="709"/>
        <w:jc w:val="both"/>
      </w:pPr>
      <w:r>
        <w:rPr>
          <w:rFonts w:ascii="Times New Roman" w:hAnsi="Times New Roman" w:cs="Times New Roman"/>
          <w:sz w:val="20"/>
          <w:szCs w:val="20"/>
          <w:lang w:val="cs-CZ"/>
        </w:rPr>
        <w:t>[</w:t>
      </w:r>
      <w:r>
        <w:rPr>
          <w:rFonts w:ascii="Times New Roman" w:hAnsi="Times New Roman"/>
          <w:sz w:val="20"/>
          <w:szCs w:val="20"/>
          <w:lang w:val="cs-CZ"/>
        </w:rPr>
        <w:t>m</w:t>
      </w:r>
      <w:r>
        <w:rPr>
          <w:rFonts w:ascii="Times New Roman" w:hAnsi="Times New Roman" w:cs="Times New Roman"/>
          <w:sz w:val="20"/>
          <w:szCs w:val="20"/>
          <w:lang w:val="cs-CZ"/>
        </w:rPr>
        <w:t>]</w:t>
      </w:r>
      <w:r>
        <w:rPr>
          <w:rFonts w:ascii="Times New Roman" w:hAnsi="Times New Roman"/>
          <w:sz w:val="20"/>
          <w:szCs w:val="20"/>
          <w:lang w:val="cs-CZ"/>
        </w:rPr>
        <w:t xml:space="preserve">odernistické buddhistické interpretace nesou </w:t>
      </w:r>
      <w:r w:rsidR="00D62EE3">
        <w:rPr>
          <w:rFonts w:ascii="Times New Roman" w:hAnsi="Times New Roman"/>
          <w:sz w:val="20"/>
          <w:szCs w:val="20"/>
          <w:lang w:val="cs-CZ"/>
        </w:rPr>
        <w:t>vysoký stupeň kompatibility se z</w:t>
      </w:r>
      <w:r>
        <w:rPr>
          <w:rFonts w:ascii="Times New Roman" w:hAnsi="Times New Roman"/>
          <w:sz w:val="20"/>
          <w:szCs w:val="20"/>
          <w:lang w:val="cs-CZ"/>
        </w:rPr>
        <w:t>ápadními předpoklady, pohledy a étosem. Modernistické interpretace buddhistických učení zdůrazňují racionální a vědecký základ Dharmy. Velebí buddhismus jakožto pragmatický, optimistický a sociálně angažovaný. (s. 61)</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Vzájemná slučitelnost se tedy netýká pouze buddhistických nauk, což je rovina, </w:t>
      </w:r>
      <w:r w:rsidR="00367BC6">
        <w:rPr>
          <w:rFonts w:ascii="Times New Roman" w:hAnsi="Times New Roman"/>
          <w:sz w:val="24"/>
          <w:szCs w:val="24"/>
          <w:lang w:val="cs-CZ"/>
        </w:rPr>
        <w:t xml:space="preserve">        </w:t>
      </w:r>
      <w:r>
        <w:rPr>
          <w:rFonts w:ascii="Times New Roman" w:hAnsi="Times New Roman"/>
          <w:sz w:val="24"/>
          <w:szCs w:val="24"/>
          <w:lang w:val="cs-CZ"/>
        </w:rPr>
        <w:t xml:space="preserve">která byla zdůrazňovaná především prvními buddhology zabývajícími se především buddhistickými texty, ale také přesahuje do oblasti buddhistických praktik. To se týká například angažovaného buddhismu (více Clarke, 2006b, s. 183–184). Lužný a Machálková upozorňují, že se právě v rámci angažovaného buddhismu, který se objevuje ve 30. letech 20. století </w:t>
      </w:r>
      <w:r w:rsidR="00367BC6">
        <w:rPr>
          <w:rFonts w:ascii="Times New Roman" w:hAnsi="Times New Roman"/>
          <w:sz w:val="24"/>
          <w:szCs w:val="24"/>
          <w:lang w:val="cs-CZ"/>
        </w:rPr>
        <w:t xml:space="preserve">             </w:t>
      </w:r>
      <w:r>
        <w:rPr>
          <w:rFonts w:ascii="Times New Roman" w:hAnsi="Times New Roman"/>
          <w:sz w:val="24"/>
          <w:szCs w:val="24"/>
          <w:lang w:val="cs-CZ"/>
        </w:rPr>
        <w:t xml:space="preserve">ve Vietnamu, mimo jiné formuje myšlenka a snahy o univerzální zlepšení podmínek lidského života všude na světě (více Lužný </w:t>
      </w:r>
      <w:r>
        <w:rPr>
          <w:rFonts w:ascii="Times New Roman" w:hAnsi="Times New Roman"/>
          <w:sz w:val="24"/>
          <w:szCs w:val="24"/>
          <w:lang w:val="en-US"/>
        </w:rPr>
        <w:t>&amp;</w:t>
      </w:r>
      <w:r>
        <w:rPr>
          <w:rFonts w:ascii="Times New Roman" w:hAnsi="Times New Roman"/>
          <w:sz w:val="24"/>
          <w:szCs w:val="24"/>
          <w:lang w:val="cs-CZ"/>
        </w:rPr>
        <w:t xml:space="preserve"> Machálková, 2004; Lužný, 2000), přičemž klíčovou úlohu má hrát přijetí univerzální zodpovědnosti. Globální ambice jsou jedním z nejvýraznějších rysů mnoha nových forem buddhismů vzniklých v průběhu 20. století jak v Asii, tak mimo ni.</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V této souvislosti se setkáme se shodou v oblasti buddhologie a obecnou tendencí společenských věd dávat globalizaci do souvislosti s novým historickým </w:t>
      </w:r>
      <w:r w:rsidR="0064049D">
        <w:rPr>
          <w:rFonts w:ascii="Times New Roman" w:hAnsi="Times New Roman"/>
          <w:sz w:val="24"/>
          <w:szCs w:val="24"/>
          <w:lang w:val="cs-CZ"/>
        </w:rPr>
        <w:t xml:space="preserve">                              </w:t>
      </w:r>
      <w:r>
        <w:rPr>
          <w:rFonts w:ascii="Times New Roman" w:hAnsi="Times New Roman"/>
          <w:sz w:val="24"/>
          <w:szCs w:val="24"/>
          <w:lang w:val="cs-CZ"/>
        </w:rPr>
        <w:t xml:space="preserve">obdobím – postmodernitou. Baumann (2001, s. 4-5) je přesvědčen, že:   </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[e]xistují dobré důvody proto si myslet, že přinejmenším v západních industrializovaných zemích dosáhl buddhismus post-moderních podob. Jak někteří spisovatelé, filozofové a kritici charakterizují </w:t>
      </w:r>
      <w:r w:rsidR="00367BC6">
        <w:rPr>
          <w:rFonts w:ascii="Times New Roman" w:hAnsi="Times New Roman"/>
          <w:sz w:val="20"/>
          <w:szCs w:val="20"/>
          <w:lang w:val="cs-CZ"/>
        </w:rPr>
        <w:t xml:space="preserve">                </w:t>
      </w:r>
      <w:r>
        <w:rPr>
          <w:rFonts w:ascii="Times New Roman" w:hAnsi="Times New Roman"/>
          <w:sz w:val="20"/>
          <w:szCs w:val="20"/>
          <w:lang w:val="cs-CZ"/>
        </w:rPr>
        <w:t>post-modernitu jako podporující pluralitu, hybriditu, ambivalenci, globalitu a de-teritorialitu, stejným způsobem se tyto znaky staly prominentními v procesu šíření buddhismu mimo Asii.</w:t>
      </w:r>
    </w:p>
    <w:p w:rsidR="00912F04" w:rsidRDefault="00450074">
      <w:pPr>
        <w:pStyle w:val="Standard"/>
        <w:spacing w:line="360" w:lineRule="auto"/>
        <w:ind w:firstLine="709"/>
        <w:jc w:val="both"/>
      </w:pPr>
      <w:r>
        <w:rPr>
          <w:rFonts w:ascii="Times New Roman" w:hAnsi="Times New Roman"/>
          <w:sz w:val="24"/>
          <w:szCs w:val="24"/>
          <w:lang w:val="cs-CZ"/>
        </w:rPr>
        <w:t xml:space="preserve">Jako jeden z významných novotvarů, který má postihnout formu současného buddhismu, pak Baumann (2001) představuje koncept globálního buddhismu, s pomocí </w:t>
      </w:r>
      <w:r w:rsidR="00F62376">
        <w:rPr>
          <w:rFonts w:ascii="Times New Roman" w:hAnsi="Times New Roman"/>
          <w:sz w:val="24"/>
          <w:szCs w:val="24"/>
          <w:lang w:val="cs-CZ"/>
        </w:rPr>
        <w:t xml:space="preserve">   </w:t>
      </w:r>
      <w:r>
        <w:rPr>
          <w:rFonts w:ascii="Times New Roman" w:hAnsi="Times New Roman"/>
          <w:sz w:val="24"/>
          <w:szCs w:val="24"/>
          <w:lang w:val="cs-CZ"/>
        </w:rPr>
        <w:t xml:space="preserve">něhož, jak tvrdí, je možné překročit orientalistické dělení na Východ a Západ, </w:t>
      </w:r>
      <w:r w:rsidR="00F62376">
        <w:rPr>
          <w:rFonts w:ascii="Times New Roman" w:hAnsi="Times New Roman"/>
          <w:sz w:val="24"/>
          <w:szCs w:val="24"/>
          <w:lang w:val="cs-CZ"/>
        </w:rPr>
        <w:t xml:space="preserve">                          </w:t>
      </w:r>
      <w:r>
        <w:rPr>
          <w:rFonts w:ascii="Times New Roman" w:hAnsi="Times New Roman"/>
          <w:sz w:val="24"/>
          <w:szCs w:val="24"/>
          <w:lang w:val="cs-CZ"/>
        </w:rPr>
        <w:t>stejně tak jako modernistickou perspektivu zaměřující se na situaci jednotli</w:t>
      </w:r>
      <w:r w:rsidR="00F62376">
        <w:rPr>
          <w:rFonts w:ascii="Times New Roman" w:hAnsi="Times New Roman"/>
          <w:sz w:val="24"/>
          <w:szCs w:val="24"/>
          <w:lang w:val="cs-CZ"/>
        </w:rPr>
        <w:t xml:space="preserve">vých států. Badatelé zabývající </w:t>
      </w:r>
      <w:r>
        <w:rPr>
          <w:rFonts w:ascii="Times New Roman" w:hAnsi="Times New Roman"/>
          <w:sz w:val="24"/>
          <w:szCs w:val="24"/>
          <w:lang w:val="cs-CZ"/>
        </w:rPr>
        <w:t>se studiem současných podob buddhismu kladou důraz na jeho heterogenitu, proměnu sociálních struktur a vznik transnacionálních buddhistických sítí, fluiditu buddhistických identit a stále stoupající pluralitu na úrovni náboženské praxe v důsledku lokálních adaptací. Dnes se mnohé školy buddhismu nacházejí na všech sv</w:t>
      </w:r>
      <w:r w:rsidR="00F62376">
        <w:rPr>
          <w:rFonts w:ascii="Times New Roman" w:hAnsi="Times New Roman"/>
          <w:sz w:val="24"/>
          <w:szCs w:val="24"/>
          <w:lang w:val="cs-CZ"/>
        </w:rPr>
        <w:t xml:space="preserve">ětadílech a mnoha zemích světa, </w:t>
      </w:r>
      <w:r>
        <w:rPr>
          <w:rFonts w:ascii="Times New Roman" w:hAnsi="Times New Roman"/>
          <w:sz w:val="24"/>
          <w:szCs w:val="24"/>
          <w:lang w:val="cs-CZ"/>
        </w:rPr>
        <w:t xml:space="preserve">tedy prakticky dosáhli celosvětové přítomnosti. Například theraváda, která je historicky nejstarší školou buddhismu, buddhistické školy původně vzniklé v Číně, </w:t>
      </w:r>
      <w:r w:rsidR="00F62376">
        <w:rPr>
          <w:rFonts w:ascii="Times New Roman" w:hAnsi="Times New Roman"/>
          <w:sz w:val="24"/>
          <w:szCs w:val="24"/>
          <w:lang w:val="cs-CZ"/>
        </w:rPr>
        <w:t xml:space="preserve">                </w:t>
      </w:r>
      <w:r>
        <w:rPr>
          <w:rFonts w:ascii="Times New Roman" w:hAnsi="Times New Roman"/>
          <w:sz w:val="24"/>
          <w:szCs w:val="24"/>
          <w:lang w:val="cs-CZ"/>
        </w:rPr>
        <w:t>které ovlivnily podoby buddhismu v Japonsku a jeho zenové školy, které se staly tak populární mimo Asii, především díky práci autorů jako byl Alan Ginsberg či Jack Kerouac ve Spojených státech v průběhu šedesátých let. V posledních letech globální aspekt b</w:t>
      </w:r>
      <w:r w:rsidR="00F62376">
        <w:rPr>
          <w:rFonts w:ascii="Times New Roman" w:hAnsi="Times New Roman"/>
          <w:sz w:val="24"/>
          <w:szCs w:val="24"/>
          <w:lang w:val="cs-CZ"/>
        </w:rPr>
        <w:t xml:space="preserve">uddhismu zaujal          také akademiky, </w:t>
      </w:r>
      <w:r>
        <w:rPr>
          <w:rFonts w:ascii="Times New Roman" w:hAnsi="Times New Roman"/>
          <w:sz w:val="24"/>
          <w:szCs w:val="24"/>
          <w:lang w:val="cs-CZ"/>
        </w:rPr>
        <w:t xml:space="preserve">a tak vznikl například </w:t>
      </w:r>
      <w:r>
        <w:rPr>
          <w:rFonts w:ascii="Times New Roman" w:hAnsi="Times New Roman"/>
          <w:i/>
          <w:iCs/>
          <w:sz w:val="24"/>
          <w:szCs w:val="24"/>
          <w:lang w:val="cs-CZ"/>
        </w:rPr>
        <w:t>Journal of Global Buddhism</w:t>
      </w:r>
      <w:r>
        <w:rPr>
          <w:rFonts w:ascii="Times New Roman" w:hAnsi="Times New Roman"/>
          <w:sz w:val="24"/>
          <w:szCs w:val="24"/>
          <w:lang w:val="cs-CZ"/>
        </w:rPr>
        <w:t xml:space="preserve"> (www.globalbuddhism.org), jenž poskytuje platformu pro diskuzi o celosvětové přítomnosti buddhismu, ale také o buddhistických organizacích s univerzalistickými ambicemi, </w:t>
      </w:r>
      <w:r w:rsidR="00F62376">
        <w:rPr>
          <w:rFonts w:ascii="Times New Roman" w:hAnsi="Times New Roman"/>
          <w:sz w:val="24"/>
          <w:szCs w:val="24"/>
          <w:lang w:val="cs-CZ"/>
        </w:rPr>
        <w:t xml:space="preserve">                </w:t>
      </w:r>
      <w:r>
        <w:rPr>
          <w:rFonts w:ascii="Times New Roman" w:hAnsi="Times New Roman"/>
          <w:sz w:val="24"/>
          <w:szCs w:val="24"/>
          <w:lang w:val="cs-CZ"/>
        </w:rPr>
        <w:t xml:space="preserve">mezi které spadá také SGI.  </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Ačkoliv ovšem buddhismus mimo Asii v posledních desetiletích dosáhl velké popularity, o čemž svědčí také množství hollywoodských celebrit buddhismus praktikujících, členství v buddhistických komunitách v těchto zemích je stále poměrně nízké, a na rozdíl </w:t>
      </w:r>
      <w:r w:rsidR="00367BC6">
        <w:rPr>
          <w:rFonts w:ascii="Times New Roman" w:hAnsi="Times New Roman"/>
          <w:sz w:val="24"/>
          <w:szCs w:val="24"/>
          <w:lang w:val="cs-CZ"/>
        </w:rPr>
        <w:t xml:space="preserve">          </w:t>
      </w:r>
      <w:r>
        <w:rPr>
          <w:rFonts w:ascii="Times New Roman" w:hAnsi="Times New Roman"/>
          <w:sz w:val="24"/>
          <w:szCs w:val="24"/>
          <w:lang w:val="cs-CZ"/>
        </w:rPr>
        <w:t xml:space="preserve">od Asie se doposud buddhismus v žádné zemi nestal majoritním náboženstvím. I přes pokusy rekonceptualizovat a studovat buddhismus jako globální fenomén, badatelé převážně zkoumají vývoj buddhismu a jeho škol na území jednotlivých států. Studium buddhismu v globální perspektivě se tak stává spíše hromaděním dat, která mají podat svědectví o jeho transnacionálním působení, přičemž rozdíl mezi transnacionálním a globálním zůstává </w:t>
      </w:r>
      <w:r w:rsidR="00367BC6">
        <w:rPr>
          <w:rFonts w:ascii="Times New Roman" w:hAnsi="Times New Roman"/>
          <w:sz w:val="24"/>
          <w:szCs w:val="24"/>
          <w:lang w:val="cs-CZ"/>
        </w:rPr>
        <w:t xml:space="preserve">                </w:t>
      </w:r>
      <w:r>
        <w:rPr>
          <w:rFonts w:ascii="Times New Roman" w:hAnsi="Times New Roman"/>
          <w:sz w:val="24"/>
          <w:szCs w:val="24"/>
          <w:lang w:val="cs-CZ"/>
        </w:rPr>
        <w:t xml:space="preserve">v mnohém nerozřešen. Často narazíme na označení americký, německý či český buddhismus, v jejichž rámci badatelé považují za důležité rozlišovat mezi buddhismem západních konvertitů a podobami buddhismu, který se vyskytuje u komunit asijských migrantů. Tato heuristická distinkce stále nachází uplatnění; v tom horším případě jsou etnické komunity buddhistů </w:t>
      </w:r>
      <w:r w:rsidR="00367BC6">
        <w:rPr>
          <w:rFonts w:ascii="Times New Roman" w:hAnsi="Times New Roman"/>
          <w:sz w:val="24"/>
          <w:szCs w:val="24"/>
          <w:lang w:val="cs-CZ"/>
        </w:rPr>
        <w:t xml:space="preserve">          </w:t>
      </w:r>
      <w:r>
        <w:rPr>
          <w:rFonts w:ascii="Times New Roman" w:hAnsi="Times New Roman"/>
          <w:sz w:val="24"/>
          <w:szCs w:val="24"/>
          <w:lang w:val="cs-CZ"/>
        </w:rPr>
        <w:t xml:space="preserve">při výzkumech situace buddhismu v jednotlivých zemích ponechány bez povšimnutí. Metodologický teritorialismus a nacionalismus je inherentní součástí akademického diskurzu </w:t>
      </w:r>
      <w:r w:rsidR="00367BC6">
        <w:rPr>
          <w:rFonts w:ascii="Times New Roman" w:hAnsi="Times New Roman"/>
          <w:sz w:val="24"/>
          <w:szCs w:val="24"/>
          <w:lang w:val="cs-CZ"/>
        </w:rPr>
        <w:t xml:space="preserve"> </w:t>
      </w:r>
      <w:r>
        <w:rPr>
          <w:rFonts w:ascii="Times New Roman" w:hAnsi="Times New Roman"/>
          <w:sz w:val="24"/>
          <w:szCs w:val="24"/>
          <w:lang w:val="cs-CZ"/>
        </w:rPr>
        <w:t xml:space="preserve">o buddhismu na Západě, ale také globálního buddhismu. Z mého pohledu právě tento přístup znemožňuje badatelům vnímat buddhismus jinak než jako menšinové náboženství, </w:t>
      </w:r>
      <w:r w:rsidR="00367BC6">
        <w:rPr>
          <w:rFonts w:ascii="Times New Roman" w:hAnsi="Times New Roman"/>
          <w:sz w:val="24"/>
          <w:szCs w:val="24"/>
          <w:lang w:val="cs-CZ"/>
        </w:rPr>
        <w:t xml:space="preserve">                         </w:t>
      </w:r>
      <w:r>
        <w:rPr>
          <w:rFonts w:ascii="Times New Roman" w:hAnsi="Times New Roman"/>
          <w:sz w:val="24"/>
          <w:szCs w:val="24"/>
          <w:lang w:val="cs-CZ"/>
        </w:rPr>
        <w:t>a tedy zároveň do značné míry omezuje možnost zkoumat ho jinak než kvalitativními metodami.</w:t>
      </w:r>
    </w:p>
    <w:p w:rsidR="00912F04" w:rsidRDefault="00450074">
      <w:pPr>
        <w:pStyle w:val="Nadpis3"/>
        <w:spacing w:before="0" w:after="240"/>
        <w:rPr>
          <w:lang w:val="cs-CZ"/>
        </w:rPr>
      </w:pPr>
      <w:bookmarkStart w:id="27" w:name="_Toc526795432"/>
      <w:bookmarkStart w:id="28" w:name="_Toc520295963"/>
      <w:bookmarkStart w:id="29" w:name="_Toc527395152"/>
      <w:r>
        <w:rPr>
          <w:lang w:val="cs-CZ"/>
        </w:rPr>
        <w:t>Japonská nová náboženství</w:t>
      </w:r>
      <w:bookmarkEnd w:id="27"/>
      <w:bookmarkEnd w:id="28"/>
      <w:bookmarkEnd w:id="29"/>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 xml:space="preserve">Ve výzkumu některých nových forem buddhismu v Asii, na tzv. Západě či transkontinentálně, badatelé také užívají koncept NNH. V tom případě dochází k zajímavé kontradikci, </w:t>
      </w:r>
      <w:r w:rsidR="00367BC6">
        <w:rPr>
          <w:rFonts w:ascii="Times New Roman" w:hAnsi="Times New Roman"/>
          <w:sz w:val="24"/>
          <w:szCs w:val="24"/>
          <w:lang w:val="cs-CZ"/>
        </w:rPr>
        <w:t xml:space="preserve">                  </w:t>
      </w:r>
      <w:r>
        <w:rPr>
          <w:rFonts w:ascii="Times New Roman" w:hAnsi="Times New Roman"/>
          <w:sz w:val="24"/>
          <w:szCs w:val="24"/>
          <w:lang w:val="cs-CZ"/>
        </w:rPr>
        <w:t>kdy, zatímco při studiu buddhismu převažují pozitivně hodnotící pohledy poukazující především na jeho schopnost adaptovat se na mimoasijská prostředí moderních států, nová náboženská hnutí jsou mnohem častěji kritizována a asociována se společenskou hrozbou. Baumann (2006) upozorňuje, že:</w:t>
      </w:r>
    </w:p>
    <w:p w:rsidR="00912F04" w:rsidRDefault="00450074">
      <w:pPr>
        <w:pStyle w:val="Standard"/>
        <w:spacing w:line="360" w:lineRule="auto"/>
        <w:ind w:left="709"/>
        <w:jc w:val="both"/>
      </w:pPr>
      <w:r>
        <w:rPr>
          <w:rFonts w:ascii="Times New Roman" w:hAnsi="Times New Roman"/>
          <w:sz w:val="20"/>
          <w:szCs w:val="20"/>
          <w:lang w:val="cs-CZ"/>
        </w:rPr>
        <w:t>V počátku veřejných debat o nových náboženských hnutích čelily některé buddhistické školy a organizace nařčení z ovládání mysli, sexuálního zneužívání a agresivních misionářských technik. Na Sóka Gakkai (Ničirenův buddhismus), která od 70. let přilákala značné množství konvertitů v západních státech, útočili křesťanství ‘odborníci na sekty’, stejně jako na tradice tibetského buddhismu Karma Kagju a jeho energetického západního představitele Ole Nydahla a také Novou Kadampa Tradici a jejího zakladatele Geše Kelsang Gyatsa. Takovou kritiku založené ve většině případů na výpovědích bývalých členů lze chápat jako další ze znaků toho, že se buddhismus na Západě od konce 20. století stal součástí náboženského mainstreamu. (s. 85)</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SGI, která byla podrobena ostré kritice především v zemi svého původu, Japonsku, </w:t>
      </w:r>
      <w:r w:rsidR="00F62376">
        <w:rPr>
          <w:rFonts w:ascii="Times New Roman" w:hAnsi="Times New Roman"/>
          <w:sz w:val="24"/>
          <w:szCs w:val="24"/>
          <w:lang w:val="cs-CZ"/>
        </w:rPr>
        <w:t xml:space="preserve">        </w:t>
      </w:r>
      <w:r>
        <w:rPr>
          <w:rFonts w:ascii="Times New Roman" w:hAnsi="Times New Roman"/>
          <w:sz w:val="24"/>
          <w:szCs w:val="24"/>
          <w:lang w:val="cs-CZ"/>
        </w:rPr>
        <w:t xml:space="preserve">je jednou z nejvýraznějších organizací, které se typicky dostává označení NNH vycházejícího </w:t>
      </w:r>
      <w:r w:rsidR="002A3D98">
        <w:rPr>
          <w:rFonts w:ascii="Times New Roman" w:hAnsi="Times New Roman"/>
          <w:sz w:val="24"/>
          <w:szCs w:val="24"/>
          <w:lang w:val="cs-CZ"/>
        </w:rPr>
        <w:t xml:space="preserve">       </w:t>
      </w:r>
      <w:r>
        <w:rPr>
          <w:rFonts w:ascii="Times New Roman" w:hAnsi="Times New Roman"/>
          <w:sz w:val="24"/>
          <w:szCs w:val="24"/>
          <w:lang w:val="cs-CZ"/>
        </w:rPr>
        <w:t>z buddhismu. Konkrétně japonská NNH vycházející z buddhismu hrají v historii a globálním šíření buddhismu významnou roli. Badatelé řadí his</w:t>
      </w:r>
      <w:r w:rsidR="002A3D98">
        <w:rPr>
          <w:rFonts w:ascii="Times New Roman" w:hAnsi="Times New Roman"/>
          <w:sz w:val="24"/>
          <w:szCs w:val="24"/>
          <w:lang w:val="cs-CZ"/>
        </w:rPr>
        <w:t xml:space="preserve">torický vznik NNH v Japonsku                       do </w:t>
      </w:r>
      <w:r>
        <w:rPr>
          <w:rFonts w:ascii="Times New Roman" w:hAnsi="Times New Roman"/>
          <w:sz w:val="24"/>
          <w:szCs w:val="24"/>
          <w:lang w:val="cs-CZ"/>
        </w:rPr>
        <w:t xml:space="preserve">19. století, zejména pak do období po tzv. Restauraci Mejdži v roce 1868, </w:t>
      </w:r>
      <w:r w:rsidR="00F62376">
        <w:rPr>
          <w:rFonts w:ascii="Times New Roman" w:hAnsi="Times New Roman"/>
          <w:sz w:val="24"/>
          <w:szCs w:val="24"/>
          <w:lang w:val="cs-CZ"/>
        </w:rPr>
        <w:t xml:space="preserve">                                       </w:t>
      </w:r>
      <w:r>
        <w:rPr>
          <w:rFonts w:ascii="Times New Roman" w:hAnsi="Times New Roman"/>
          <w:sz w:val="24"/>
          <w:szCs w:val="24"/>
          <w:lang w:val="cs-CZ"/>
        </w:rPr>
        <w:t xml:space="preserve">v rámci nějž započaly industrializační a modernizační procesy ovlivňovat do té doby poměrně izolovaně </w:t>
      </w:r>
      <w:r w:rsidR="002A3D98">
        <w:rPr>
          <w:rFonts w:ascii="Times New Roman" w:hAnsi="Times New Roman"/>
          <w:sz w:val="24"/>
          <w:szCs w:val="24"/>
          <w:lang w:val="cs-CZ"/>
        </w:rPr>
        <w:t xml:space="preserve">     </w:t>
      </w:r>
      <w:r>
        <w:rPr>
          <w:rFonts w:ascii="Times New Roman" w:hAnsi="Times New Roman"/>
          <w:sz w:val="24"/>
          <w:szCs w:val="24"/>
          <w:lang w:val="cs-CZ"/>
        </w:rPr>
        <w:t>se vyvíjející Japonsko. Proces reformace feudálního systému a implementace západních hodnot a politických principů, tedy tzv. „pozápadňování“ Japonska, se dotklo společnosti v mnoha oblastech včetně té náboženské.</w:t>
      </w:r>
    </w:p>
    <w:p w:rsidR="00912F04" w:rsidRDefault="00450074">
      <w:pPr>
        <w:pStyle w:val="Standard"/>
        <w:spacing w:line="360" w:lineRule="auto"/>
        <w:ind w:firstLine="709"/>
        <w:jc w:val="both"/>
      </w:pPr>
      <w:r>
        <w:rPr>
          <w:rFonts w:ascii="Times New Roman" w:hAnsi="Times New Roman"/>
          <w:sz w:val="24"/>
          <w:szCs w:val="24"/>
          <w:lang w:val="cs-CZ"/>
        </w:rPr>
        <w:t xml:space="preserve">Běžně se termín náboženství (religion) do japonštiny překládá jako </w:t>
      </w:r>
      <w:r>
        <w:rPr>
          <w:rFonts w:ascii="Times New Roman" w:hAnsi="Times New Roman"/>
          <w:i/>
          <w:iCs/>
          <w:sz w:val="24"/>
          <w:szCs w:val="24"/>
          <w:lang w:val="cs-CZ"/>
        </w:rPr>
        <w:t>šúkjó</w:t>
      </w:r>
      <w:r>
        <w:rPr>
          <w:rFonts w:ascii="Times New Roman" w:hAnsi="Times New Roman"/>
          <w:sz w:val="24"/>
          <w:szCs w:val="24"/>
          <w:lang w:val="cs-CZ"/>
        </w:rPr>
        <w:t xml:space="preserve">, slovo složené ze dvou znaků, kde </w:t>
      </w:r>
      <w:r>
        <w:rPr>
          <w:rFonts w:ascii="Times New Roman" w:hAnsi="Times New Roman"/>
          <w:i/>
          <w:iCs/>
          <w:sz w:val="24"/>
          <w:szCs w:val="24"/>
          <w:lang w:val="cs-CZ"/>
        </w:rPr>
        <w:t>šú</w:t>
      </w:r>
      <w:r>
        <w:rPr>
          <w:rFonts w:ascii="Times New Roman" w:hAnsi="Times New Roman"/>
          <w:sz w:val="24"/>
          <w:szCs w:val="24"/>
          <w:lang w:val="cs-CZ"/>
        </w:rPr>
        <w:t xml:space="preserve"> znamená denominace, linie či princip a </w:t>
      </w:r>
      <w:r>
        <w:rPr>
          <w:rFonts w:ascii="Times New Roman" w:hAnsi="Times New Roman"/>
          <w:i/>
          <w:sz w:val="24"/>
          <w:szCs w:val="24"/>
          <w:lang w:val="cs-CZ"/>
        </w:rPr>
        <w:t>kjó</w:t>
      </w:r>
      <w:r>
        <w:rPr>
          <w:rFonts w:ascii="Times New Roman" w:hAnsi="Times New Roman"/>
          <w:sz w:val="24"/>
          <w:szCs w:val="24"/>
          <w:lang w:val="cs-CZ"/>
        </w:rPr>
        <w:t xml:space="preserve"> učení. Mezi badateli neexistuje shoda; zatímco někteří upozorňují, že význam termínu </w:t>
      </w:r>
      <w:r>
        <w:rPr>
          <w:rFonts w:ascii="Times New Roman" w:hAnsi="Times New Roman"/>
          <w:i/>
          <w:iCs/>
          <w:sz w:val="24"/>
          <w:szCs w:val="24"/>
          <w:lang w:val="cs-CZ"/>
        </w:rPr>
        <w:t>šúkjó</w:t>
      </w:r>
      <w:r>
        <w:rPr>
          <w:rFonts w:ascii="Times New Roman" w:hAnsi="Times New Roman"/>
          <w:sz w:val="24"/>
          <w:szCs w:val="24"/>
          <w:lang w:val="cs-CZ"/>
        </w:rPr>
        <w:t xml:space="preserve"> a jeho hojné užití výrazně ovlivnilo setkání se Západem a křesťanskými koncepcemi náboženství v průběhu </w:t>
      </w:r>
      <w:r w:rsidR="002A3D98">
        <w:rPr>
          <w:rFonts w:ascii="Times New Roman" w:hAnsi="Times New Roman"/>
          <w:sz w:val="24"/>
          <w:szCs w:val="24"/>
          <w:lang w:val="cs-CZ"/>
        </w:rPr>
        <w:t xml:space="preserve">      </w:t>
      </w:r>
      <w:r>
        <w:rPr>
          <w:rFonts w:ascii="Times New Roman" w:hAnsi="Times New Roman"/>
          <w:sz w:val="24"/>
          <w:szCs w:val="24"/>
          <w:lang w:val="cs-CZ"/>
        </w:rPr>
        <w:t xml:space="preserve">19. století (srov. Isomae, 2007 a Kisala, 2004b), například Ian Reader (2004) a Michael Pye (1994) argumentují, že </w:t>
      </w:r>
      <w:r>
        <w:rPr>
          <w:rFonts w:ascii="Times New Roman" w:hAnsi="Times New Roman"/>
          <w:i/>
          <w:iCs/>
          <w:sz w:val="24"/>
          <w:szCs w:val="24"/>
          <w:lang w:val="cs-CZ"/>
        </w:rPr>
        <w:t>šúkjó</w:t>
      </w:r>
      <w:r>
        <w:rPr>
          <w:rFonts w:ascii="Times New Roman" w:hAnsi="Times New Roman"/>
          <w:sz w:val="24"/>
          <w:szCs w:val="24"/>
          <w:lang w:val="cs-CZ"/>
        </w:rPr>
        <w:t xml:space="preserve"> je příhodný ekvivalent k termínu náboženství, který byl navíc přítomný a kriticky užívaný v Japonsku již dlouho před příchodem Američanů, a tudíž ho nelze prohlásit za západní import.</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Tento spor přesahuje lingvistickou rovinu a překladatelské diskuze. Jedna věc je, </w:t>
      </w:r>
      <w:r w:rsidR="004877C4">
        <w:rPr>
          <w:rFonts w:ascii="Times New Roman" w:hAnsi="Times New Roman"/>
          <w:sz w:val="24"/>
          <w:szCs w:val="24"/>
          <w:lang w:val="cs-CZ"/>
        </w:rPr>
        <w:t xml:space="preserve">      </w:t>
      </w:r>
      <w:r>
        <w:rPr>
          <w:rFonts w:ascii="Times New Roman" w:hAnsi="Times New Roman"/>
          <w:sz w:val="24"/>
          <w:szCs w:val="24"/>
          <w:lang w:val="cs-CZ"/>
        </w:rPr>
        <w:t xml:space="preserve">jestli Japonci disponovali vhodným ekvivalentem termínu náboženství již před jeho vlastním příchodem ze Západu a jakým způsobem je s ním a termíny příbuznými nakládáno od té doby. Další otázkou je, jestli je vůbec možné a vhodné ze Západu příchozí koncept náboženství aplikovat na realitu Japonska, ať už v historické perspektivě nebo na současnou zkušenost. </w:t>
      </w:r>
      <w:r w:rsidR="004877C4">
        <w:rPr>
          <w:rFonts w:ascii="Times New Roman" w:hAnsi="Times New Roman"/>
          <w:sz w:val="24"/>
          <w:szCs w:val="24"/>
          <w:lang w:val="cs-CZ"/>
        </w:rPr>
        <w:t xml:space="preserve">        </w:t>
      </w:r>
      <w:r>
        <w:rPr>
          <w:rFonts w:ascii="Times New Roman" w:hAnsi="Times New Roman"/>
          <w:sz w:val="24"/>
          <w:szCs w:val="24"/>
          <w:lang w:val="cs-CZ"/>
        </w:rPr>
        <w:t>A v neposlední řadě se lze ptát, jakým způsobem tyto vývoje reflektuje věda.</w:t>
      </w:r>
    </w:p>
    <w:p w:rsidR="00912F04" w:rsidRDefault="00450074">
      <w:pPr>
        <w:pStyle w:val="Standard"/>
        <w:spacing w:line="360" w:lineRule="auto"/>
        <w:ind w:firstLine="709"/>
        <w:jc w:val="both"/>
      </w:pPr>
      <w:r>
        <w:rPr>
          <w:rFonts w:ascii="Times New Roman" w:hAnsi="Times New Roman"/>
          <w:sz w:val="24"/>
          <w:szCs w:val="24"/>
          <w:lang w:val="cs-CZ"/>
        </w:rPr>
        <w:t xml:space="preserve">Jedna strana sporu zdůrazňuje jedinečnost japonského (nejen) předmoderního kulturního prostředí, přičemž zpochybňuje vhodnost užití kategorie náboženství na zásadně odlišné kulturní fenomény. Odborníci na oblast náboženství v moderním Japonsku upozorňují, že náboženství (religion) je západní, původně křesťanská kategorie, která byla implementována do japonského prostředí v průběhu devatenáctého století v souvislosti s přestavbou společensko-politického systému dle západních vzorů; náboženské tradice tak, jak je zkoumají dnešní akademici, nabyly svých forem právě v důsledku těchto politických reformací. V tomto pohledu pak lze říci, že Japonci mají náboženství, v tom smyslu, že tento cizí pojem prošel aplikací na nové prostředí. Tito badatelé, mezi něž patří především Talal Asad (1993, 1999, 1986), Daniel Dubuisson (2003), Russel T. McCutcheon (1997), Jonathan Z. Smith (1998), </w:t>
      </w:r>
      <w:r>
        <w:rPr>
          <w:rFonts w:ascii="Times New Roman" w:hAnsi="Times New Roman"/>
          <w:sz w:val="24"/>
          <w:szCs w:val="24"/>
          <w:lang w:val="cs-CZ"/>
        </w:rPr>
        <w:lastRenderedPageBreak/>
        <w:t xml:space="preserve">Timothy Fitzgerald (2000), nejenže v podstatě zpochybňují možnost univerzální plauzibility kategorie náboženství, ale zpochybňují základy vědy a možnost objektivního poznání na jejích metodách založené. V případě univerzálního užívání kategorie náboženství, tedy jejího promítání na jiné kulturní systémy, tak dle těchto badatelů v posledku dochází ke globalizaci západních zájmů, kulturnímu a vědeckému imperialismu. Jakub Havlíček (2013) v této souvislosti uvádí, že především v oblasti japonských studií panuje názor, že:  </w:t>
      </w:r>
    </w:p>
    <w:p w:rsidR="00912F04" w:rsidRDefault="00450074">
      <w:pPr>
        <w:pStyle w:val="Standard"/>
        <w:spacing w:line="360" w:lineRule="auto"/>
        <w:ind w:left="709"/>
        <w:jc w:val="both"/>
      </w:pPr>
      <w:r>
        <w:rPr>
          <w:rFonts w:ascii="Times New Roman" w:hAnsi="Times New Roman"/>
          <w:sz w:val="20"/>
          <w:szCs w:val="20"/>
          <w:lang w:val="cs-CZ"/>
        </w:rPr>
        <w:t xml:space="preserve">japonské sociokulturní prostředí, nacházející výraz v japonském jazyce, je ve své podstatě nepřístupné studiu vedenému z nejaponského prostředí. Jde o určitou formu japonského kulturního nacionalismu, kterou bychom mohli chápat jako součást tzv. </w:t>
      </w:r>
      <w:r>
        <w:rPr>
          <w:rFonts w:ascii="Times New Roman" w:hAnsi="Times New Roman"/>
          <w:i/>
          <w:sz w:val="20"/>
          <w:szCs w:val="20"/>
          <w:lang w:val="cs-CZ"/>
        </w:rPr>
        <w:t>nihondžinron</w:t>
      </w:r>
      <w:r>
        <w:rPr>
          <w:rFonts w:ascii="Times New Roman" w:hAnsi="Times New Roman"/>
          <w:sz w:val="20"/>
          <w:szCs w:val="20"/>
          <w:lang w:val="cs-CZ"/>
        </w:rPr>
        <w:t xml:space="preserve">, čili „teorií/rozprav o Japoncích“. Ty spočívají ve snaze řady autorů (často se netajících vědeckými ambicemi a někdy dodnes nekriticky přijímaných) vystihnout zvláštní sociokulturní rysy příslušníků japonského národa. Obvykle se tak děje vymezováním určitých japonských termínů a pojmů, které pak autoři literatury </w:t>
      </w:r>
      <w:r>
        <w:rPr>
          <w:rFonts w:ascii="Times New Roman" w:hAnsi="Times New Roman"/>
          <w:i/>
          <w:sz w:val="20"/>
          <w:szCs w:val="20"/>
          <w:lang w:val="cs-CZ"/>
        </w:rPr>
        <w:t>nihondžinron</w:t>
      </w:r>
      <w:r>
        <w:rPr>
          <w:rFonts w:ascii="Times New Roman" w:hAnsi="Times New Roman"/>
          <w:sz w:val="20"/>
          <w:szCs w:val="20"/>
          <w:lang w:val="cs-CZ"/>
        </w:rPr>
        <w:t xml:space="preserve"> představují jako ty koncepce, jejichž pochopení je klíčem k „japonské mysli“. (s. 170)</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Je nicméně zřetelné, že tento druh etnocentrismu a způsob esencializování japonské mysli, společnosti, kultury či náboženství není medicínou pro etnocentrismus západní, </w:t>
      </w:r>
      <w:r w:rsidR="00F62376">
        <w:rPr>
          <w:rFonts w:ascii="Times New Roman" w:hAnsi="Times New Roman"/>
          <w:sz w:val="24"/>
          <w:szCs w:val="24"/>
          <w:lang w:val="cs-CZ"/>
        </w:rPr>
        <w:t xml:space="preserve">         </w:t>
      </w:r>
      <w:r>
        <w:rPr>
          <w:rFonts w:ascii="Times New Roman" w:hAnsi="Times New Roman"/>
          <w:sz w:val="24"/>
          <w:szCs w:val="24"/>
          <w:lang w:val="cs-CZ"/>
        </w:rPr>
        <w:t xml:space="preserve">který je z těchto pozic kritizován (více Befu, 2001).  </w:t>
      </w:r>
    </w:p>
    <w:p w:rsidR="00912F04" w:rsidRDefault="00450074">
      <w:pPr>
        <w:pStyle w:val="Standard"/>
        <w:spacing w:line="360" w:lineRule="auto"/>
        <w:ind w:firstLine="709"/>
        <w:jc w:val="both"/>
      </w:pPr>
      <w:r>
        <w:rPr>
          <w:rFonts w:ascii="Times New Roman" w:hAnsi="Times New Roman"/>
          <w:sz w:val="24"/>
          <w:szCs w:val="24"/>
          <w:lang w:val="cs-CZ"/>
        </w:rPr>
        <w:t xml:space="preserve">Na druhé straně jsou pak badatelé, mezi něž patří například </w:t>
      </w:r>
      <w:r w:rsidR="0064049D">
        <w:rPr>
          <w:rFonts w:ascii="Times New Roman" w:hAnsi="Times New Roman"/>
          <w:sz w:val="24"/>
          <w:szCs w:val="24"/>
          <w:lang w:val="cs-CZ"/>
        </w:rPr>
        <w:t xml:space="preserve">                                                       </w:t>
      </w:r>
      <w:r>
        <w:rPr>
          <w:rFonts w:ascii="Times New Roman" w:hAnsi="Times New Roman"/>
          <w:sz w:val="24"/>
          <w:szCs w:val="24"/>
          <w:lang w:val="cs-CZ"/>
        </w:rPr>
        <w:t xml:space="preserve">Ian Reader (1991, s. 373–376), kteří užití kategorie náboženství v japonském prostředí podporují. Reader svůj argument pro náboženství jako univerzálně, tedy i na případ Japonska, aplikovatelnou heuristickou kategorii podpírá analýzou destiček </w:t>
      </w:r>
      <w:r>
        <w:rPr>
          <w:rFonts w:ascii="Times New Roman" w:hAnsi="Times New Roman"/>
          <w:i/>
          <w:iCs/>
          <w:sz w:val="24"/>
          <w:szCs w:val="24"/>
          <w:lang w:val="cs-CZ"/>
        </w:rPr>
        <w:t>ema</w:t>
      </w:r>
      <w:r>
        <w:rPr>
          <w:rFonts w:ascii="Times New Roman" w:hAnsi="Times New Roman"/>
          <w:sz w:val="24"/>
          <w:szCs w:val="24"/>
          <w:lang w:val="cs-CZ"/>
        </w:rPr>
        <w:t>, s nimiž spojené praktiky jsou běžnou součástí návštěv šintoistických chrámů. Možnost užití této kategorie pro označení kulturně specifických jevů, které ovšem disponují společnými znaky s jinými náboženskými systémy, a tudíž je lze komparovat a náboženství lze považovat za univerzálně plausibilní kategorii, je v tomto pohledu možné, a to i v případě, že daná kultura nedisponuje přímým ekvivalentem pro samotný termín náboženství.</w:t>
      </w:r>
    </w:p>
    <w:p w:rsidR="00912F04" w:rsidRDefault="00450074">
      <w:pPr>
        <w:pStyle w:val="Standard"/>
        <w:spacing w:line="360" w:lineRule="auto"/>
        <w:ind w:firstLine="709"/>
        <w:jc w:val="both"/>
      </w:pPr>
      <w:r>
        <w:rPr>
          <w:rFonts w:ascii="Times New Roman" w:hAnsi="Times New Roman"/>
          <w:sz w:val="24"/>
          <w:szCs w:val="24"/>
          <w:lang w:val="cs-CZ"/>
        </w:rPr>
        <w:t xml:space="preserve">Tento spor se v posledku často staví jako spor emického a etického přístupu k výzkumu (více McCutcheon, 1999). Rozpor těchto dvou přístupů vychází z rozdílných názorů na to, jakým způsobem lze poznat skutečnost. Tam kde etický přístup zastává primariát vědy </w:t>
      </w:r>
      <w:r w:rsidR="004877C4">
        <w:rPr>
          <w:rFonts w:ascii="Times New Roman" w:hAnsi="Times New Roman"/>
          <w:sz w:val="24"/>
          <w:szCs w:val="24"/>
          <w:lang w:val="cs-CZ"/>
        </w:rPr>
        <w:t xml:space="preserve">                  </w:t>
      </w:r>
      <w:r>
        <w:rPr>
          <w:rFonts w:ascii="Times New Roman" w:hAnsi="Times New Roman"/>
          <w:sz w:val="24"/>
          <w:szCs w:val="24"/>
          <w:lang w:val="cs-CZ"/>
        </w:rPr>
        <w:t xml:space="preserve">v poznání pravdy, upřednostněním emického přístupu dává badatel najevo, že zdrojem jeho poznání reality jsou ti, které zkoumá. Tento spor se ve výsledku projevuje upřednostněním pohledu a terminologie vědy, anebo příklonem k perspektivě a pojmosloví těch, které badatel zkoumá. Reader a Tanabe (1998, s. 126–136) toto dilema řeší přímo ve výzkumné oblasti žité japonské religiozity, kde se přiklání k zachování specifické perspektivy samotných Japonců. </w:t>
      </w:r>
      <w:r>
        <w:rPr>
          <w:rFonts w:ascii="Times New Roman" w:hAnsi="Times New Roman"/>
          <w:sz w:val="24"/>
          <w:szCs w:val="24"/>
          <w:lang w:val="cs-CZ"/>
        </w:rPr>
        <w:lastRenderedPageBreak/>
        <w:t>Výzkumy ukazují, že dnes mnoho Japonců sebe samo vnímá jako nenáboženské, v čemž jim nebrání ani pravidelné návštěvy šintoistických svatyň či praktikování buddhistických rituálů, jež sami chápou spíše jako „zvyk“ nebo „obyčej“ (</w:t>
      </w:r>
      <w:r>
        <w:rPr>
          <w:rFonts w:ascii="Times New Roman" w:hAnsi="Times New Roman"/>
          <w:i/>
          <w:iCs/>
          <w:sz w:val="24"/>
          <w:szCs w:val="24"/>
          <w:lang w:val="cs-CZ"/>
        </w:rPr>
        <w:t>šúkan</w:t>
      </w:r>
      <w:r>
        <w:rPr>
          <w:rFonts w:ascii="Times New Roman" w:hAnsi="Times New Roman"/>
          <w:sz w:val="24"/>
          <w:szCs w:val="24"/>
          <w:lang w:val="cs-CZ"/>
        </w:rPr>
        <w:t>) než jako „náboženství“ (</w:t>
      </w:r>
      <w:r>
        <w:rPr>
          <w:rFonts w:ascii="Times New Roman" w:hAnsi="Times New Roman"/>
          <w:i/>
          <w:iCs/>
          <w:sz w:val="24"/>
          <w:szCs w:val="24"/>
          <w:lang w:val="cs-CZ"/>
        </w:rPr>
        <w:t>šúkjó</w:t>
      </w:r>
      <w:r>
        <w:rPr>
          <w:rFonts w:ascii="Times New Roman" w:hAnsi="Times New Roman"/>
          <w:sz w:val="24"/>
          <w:szCs w:val="24"/>
          <w:lang w:val="cs-CZ"/>
        </w:rPr>
        <w:t>), jejichž charakter ovšem pro mnoho religionistů svědčí spíše o přítomnosti mnohočetných náboženských identit.</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V celkovém náhledu tohoto sporu o to, jak zkoumat kulturní a náboženský prostor Japonska, Havlíček (2013) příhodně shrnuje pozici postmoderních relativistů bránící emický přístup, když píše:</w:t>
      </w:r>
    </w:p>
    <w:p w:rsidR="00912F04" w:rsidRDefault="00450074">
      <w:pPr>
        <w:pStyle w:val="Standard"/>
        <w:spacing w:line="360" w:lineRule="auto"/>
        <w:ind w:left="709"/>
        <w:jc w:val="both"/>
      </w:pPr>
      <w:r>
        <w:rPr>
          <w:rFonts w:ascii="Times New Roman" w:hAnsi="Times New Roman"/>
          <w:sz w:val="20"/>
          <w:szCs w:val="20"/>
          <w:lang w:val="cs-CZ"/>
        </w:rPr>
        <w:t xml:space="preserve">Perspektiva postmoderních kritiků religionistiky by tedy dovolila hovořit o náboženství v japonském prostředí pouze potud, pokud bychom chtěli dekonstruovat dějinné sociokulturní procesy vedoucí </w:t>
      </w:r>
      <w:r w:rsidR="004877C4">
        <w:rPr>
          <w:rFonts w:ascii="Times New Roman" w:hAnsi="Times New Roman"/>
          <w:sz w:val="20"/>
          <w:szCs w:val="20"/>
          <w:lang w:val="cs-CZ"/>
        </w:rPr>
        <w:t xml:space="preserve">               </w:t>
      </w:r>
      <w:r>
        <w:rPr>
          <w:rFonts w:ascii="Times New Roman" w:hAnsi="Times New Roman"/>
          <w:sz w:val="20"/>
          <w:szCs w:val="20"/>
          <w:lang w:val="cs-CZ"/>
        </w:rPr>
        <w:t>k „vynalézání“ („</w:t>
      </w:r>
      <w:r>
        <w:rPr>
          <w:rFonts w:ascii="Times New Roman" w:hAnsi="Times New Roman"/>
          <w:i/>
          <w:sz w:val="20"/>
          <w:szCs w:val="20"/>
          <w:lang w:val="cs-CZ"/>
        </w:rPr>
        <w:t>invention</w:t>
      </w:r>
      <w:r>
        <w:rPr>
          <w:rFonts w:ascii="Times New Roman" w:hAnsi="Times New Roman"/>
          <w:sz w:val="20"/>
          <w:szCs w:val="20"/>
          <w:lang w:val="cs-CZ"/>
        </w:rPr>
        <w:t>“) tohoto pojmu v interakci Japonska se Západem, případně v diskurzivních praktikách badatelů, kteří tento pojem bez dostatečné kritické reflexe využívají v analýzách japonského sociokulturního prostředí. (s. 181)</w:t>
      </w:r>
    </w:p>
    <w:p w:rsidR="00912F04" w:rsidRDefault="00450074">
      <w:pPr>
        <w:pStyle w:val="Standard"/>
        <w:spacing w:line="360" w:lineRule="auto"/>
        <w:ind w:firstLine="709"/>
        <w:jc w:val="both"/>
      </w:pPr>
      <w:r>
        <w:rPr>
          <w:rFonts w:ascii="Times New Roman" w:hAnsi="Times New Roman"/>
          <w:sz w:val="24"/>
          <w:szCs w:val="24"/>
          <w:lang w:val="cs-CZ"/>
        </w:rPr>
        <w:t xml:space="preserve">Ve snaze vymanit se z etnocentrismu, v rámci něhož byl po dlouhou dobu zkoumán výhradně vliv západních zemí na Japonsko, přicházelo zejména v posledních letech mnoho badatelů s koncepty jako „japanizace“, ale také „globalizujcí Japonsko“ </w:t>
      </w:r>
      <w:r w:rsidR="00F62376">
        <w:rPr>
          <w:rFonts w:ascii="Times New Roman" w:hAnsi="Times New Roman"/>
          <w:sz w:val="24"/>
          <w:szCs w:val="24"/>
          <w:lang w:val="cs-CZ"/>
        </w:rPr>
        <w:t xml:space="preserve">                                      </w:t>
      </w:r>
      <w:r>
        <w:rPr>
          <w:rFonts w:ascii="Times New Roman" w:hAnsi="Times New Roman"/>
          <w:sz w:val="24"/>
          <w:szCs w:val="24"/>
          <w:lang w:val="cs-CZ"/>
        </w:rPr>
        <w:t>(</w:t>
      </w:r>
      <w:r>
        <w:rPr>
          <w:rFonts w:ascii="Times New Roman" w:hAnsi="Times New Roman" w:cs="Times New Roman"/>
          <w:sz w:val="24"/>
          <w:szCs w:val="24"/>
          <w:lang w:val="cs-CZ"/>
        </w:rPr>
        <w:t xml:space="preserve">např. </w:t>
      </w:r>
      <w:bookmarkStart w:id="30" w:name="_Hlk525053108"/>
      <w:r>
        <w:rPr>
          <w:rStyle w:val="lrzxr"/>
          <w:rFonts w:ascii="Times New Roman" w:hAnsi="Times New Roman" w:cs="Times New Roman"/>
          <w:color w:val="222222"/>
          <w:sz w:val="24"/>
          <w:szCs w:val="24"/>
          <w:shd w:val="clear" w:color="auto" w:fill="FFFFFF"/>
          <w:lang w:val="cs-CZ"/>
        </w:rPr>
        <w:t xml:space="preserve">Guichard-Anguis </w:t>
      </w:r>
      <w:r>
        <w:rPr>
          <w:rStyle w:val="lrzxr"/>
          <w:rFonts w:ascii="Times New Roman" w:hAnsi="Times New Roman" w:cs="Times New Roman"/>
          <w:color w:val="222222"/>
          <w:sz w:val="24"/>
          <w:szCs w:val="24"/>
          <w:shd w:val="clear" w:color="auto" w:fill="FFFFFF"/>
          <w:lang w:val="en-US"/>
        </w:rPr>
        <w:t>&amp;</w:t>
      </w:r>
      <w:r>
        <w:rPr>
          <w:rStyle w:val="lrzxr"/>
          <w:rFonts w:ascii="Times New Roman" w:hAnsi="Times New Roman" w:cs="Times New Roman"/>
          <w:color w:val="222222"/>
          <w:sz w:val="24"/>
          <w:szCs w:val="24"/>
          <w:shd w:val="clear" w:color="auto" w:fill="FFFFFF"/>
          <w:lang w:val="cs-CZ"/>
        </w:rPr>
        <w:t xml:space="preserve"> Befu, 2001</w:t>
      </w:r>
      <w:bookmarkEnd w:id="30"/>
      <w:r>
        <w:rPr>
          <w:rStyle w:val="lrzxr"/>
          <w:rFonts w:ascii="Times New Roman" w:hAnsi="Times New Roman" w:cs="Times New Roman"/>
          <w:color w:val="222222"/>
          <w:sz w:val="24"/>
          <w:szCs w:val="24"/>
          <w:shd w:val="clear" w:color="auto" w:fill="FFFFFF"/>
          <w:lang w:val="cs-CZ"/>
        </w:rPr>
        <w:t>)</w:t>
      </w:r>
      <w:r>
        <w:rPr>
          <w:rStyle w:val="lrzxr"/>
          <w:rFonts w:ascii="Arial" w:hAnsi="Arial" w:cs="Arial"/>
          <w:color w:val="222222"/>
          <w:shd w:val="clear" w:color="auto" w:fill="FFFFFF"/>
          <w:lang w:val="cs-CZ"/>
        </w:rPr>
        <w:t xml:space="preserve">. </w:t>
      </w:r>
      <w:r>
        <w:rPr>
          <w:rFonts w:ascii="Times New Roman" w:hAnsi="Times New Roman"/>
          <w:sz w:val="24"/>
          <w:szCs w:val="24"/>
          <w:lang w:val="cs-CZ"/>
        </w:rPr>
        <w:t xml:space="preserve">Postřehy badatelů týkající se šíření japonských, </w:t>
      </w:r>
      <w:r w:rsidR="00F62376">
        <w:rPr>
          <w:rFonts w:ascii="Times New Roman" w:hAnsi="Times New Roman"/>
          <w:sz w:val="24"/>
          <w:szCs w:val="24"/>
          <w:lang w:val="cs-CZ"/>
        </w:rPr>
        <w:t xml:space="preserve">       </w:t>
      </w:r>
      <w:r>
        <w:rPr>
          <w:rFonts w:ascii="Times New Roman" w:hAnsi="Times New Roman"/>
          <w:sz w:val="24"/>
          <w:szCs w:val="24"/>
          <w:lang w:val="cs-CZ"/>
        </w:rPr>
        <w:t>ne</w:t>
      </w:r>
      <w:r w:rsidR="00D62EE3">
        <w:rPr>
          <w:rFonts w:ascii="Times New Roman" w:hAnsi="Times New Roman"/>
          <w:sz w:val="24"/>
          <w:szCs w:val="24"/>
          <w:lang w:val="cs-CZ"/>
        </w:rPr>
        <w:t>bo obecně východních kultur na Z</w:t>
      </w:r>
      <w:r>
        <w:rPr>
          <w:rFonts w:ascii="Times New Roman" w:hAnsi="Times New Roman"/>
          <w:sz w:val="24"/>
          <w:szCs w:val="24"/>
          <w:lang w:val="cs-CZ"/>
        </w:rPr>
        <w:t xml:space="preserve">ápad tak relativizují klasické pojímání globalizace </w:t>
      </w:r>
      <w:r w:rsidR="00F62376">
        <w:rPr>
          <w:rFonts w:ascii="Times New Roman" w:hAnsi="Times New Roman"/>
          <w:sz w:val="24"/>
          <w:szCs w:val="24"/>
          <w:lang w:val="cs-CZ"/>
        </w:rPr>
        <w:t xml:space="preserve">     </w:t>
      </w:r>
      <w:r>
        <w:rPr>
          <w:rFonts w:ascii="Times New Roman" w:hAnsi="Times New Roman"/>
          <w:sz w:val="24"/>
          <w:szCs w:val="24"/>
          <w:lang w:val="cs-CZ"/>
        </w:rPr>
        <w:t>jakožto šíření prvků západní kultury do zbytku světa. V této souvislosti Dessi (2013) píše:</w:t>
      </w:r>
    </w:p>
    <w:p w:rsidR="00912F04" w:rsidRDefault="00954420">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[L]ze </w:t>
      </w:r>
      <w:r w:rsidR="00450074">
        <w:rPr>
          <w:rFonts w:ascii="Times New Roman" w:hAnsi="Times New Roman"/>
          <w:sz w:val="20"/>
          <w:szCs w:val="20"/>
          <w:lang w:val="cs-CZ"/>
        </w:rPr>
        <w:t xml:space="preserve">vysledovat, že kulturní dynamika globální společnosti, jež je daleka podporování harmonie, odhaluje v mnoha případech specifický potenciál jednosměrné relativizace z centra do periferie, </w:t>
      </w:r>
      <w:r w:rsidR="004877C4">
        <w:rPr>
          <w:rFonts w:ascii="Times New Roman" w:hAnsi="Times New Roman"/>
          <w:sz w:val="20"/>
          <w:szCs w:val="20"/>
          <w:lang w:val="cs-CZ"/>
        </w:rPr>
        <w:t xml:space="preserve">                   </w:t>
      </w:r>
      <w:r w:rsidR="00450074">
        <w:rPr>
          <w:rFonts w:ascii="Times New Roman" w:hAnsi="Times New Roman"/>
          <w:sz w:val="20"/>
          <w:szCs w:val="20"/>
          <w:lang w:val="cs-CZ"/>
        </w:rPr>
        <w:t xml:space="preserve">a proto také homogenizace a kulturního imperialismu. Tento prvek, který je na první pohled patrný </w:t>
      </w:r>
      <w:r w:rsidR="00F62376">
        <w:rPr>
          <w:rFonts w:ascii="Times New Roman" w:hAnsi="Times New Roman"/>
          <w:sz w:val="20"/>
          <w:szCs w:val="20"/>
          <w:lang w:val="cs-CZ"/>
        </w:rPr>
        <w:t xml:space="preserve">              </w:t>
      </w:r>
      <w:r w:rsidR="00450074">
        <w:rPr>
          <w:rFonts w:ascii="Times New Roman" w:hAnsi="Times New Roman"/>
          <w:sz w:val="20"/>
          <w:szCs w:val="20"/>
          <w:lang w:val="cs-CZ"/>
        </w:rPr>
        <w:t xml:space="preserve">v jevech, jako je například světová difuze a vliv produktů zábavního průmyslu Spojených států, byl předmětem různých studií, mezi kterými jsou například ty započaté Georgem Ritzerem týkající </w:t>
      </w:r>
      <w:r w:rsidR="004877C4">
        <w:rPr>
          <w:rFonts w:ascii="Times New Roman" w:hAnsi="Times New Roman"/>
          <w:sz w:val="20"/>
          <w:szCs w:val="20"/>
          <w:lang w:val="cs-CZ"/>
        </w:rPr>
        <w:t xml:space="preserve">                   </w:t>
      </w:r>
      <w:r w:rsidR="00450074">
        <w:rPr>
          <w:rFonts w:ascii="Times New Roman" w:hAnsi="Times New Roman"/>
          <w:sz w:val="20"/>
          <w:szCs w:val="20"/>
          <w:lang w:val="cs-CZ"/>
        </w:rPr>
        <w:t>se McDonaldizace. (s. 3)</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Toto pojetí globalizace ovšem dle Dessiho a dalších neodpovídá realitě; globální procesy mají mnoho různorodých lokálních podob, přičemž menšinové lokální kulturní prvky mohou ovlivňovat dominantní globální toky. V souladu s tímto přesvědčením Dessi (2013) uvádí, že: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Spíše než opozici mezi globálním a lokálním bychom měli vzít v potaz jejich vzájemné ovlivňování; lokální je vždy produktem předchozí hybridizace a diverzita produkovaná na lokální úrovni poskytuje obsah globálním kulturním tokům. Dle tohoto pohledu neexistuje globální bez lokálního a vice versa. </w:t>
      </w:r>
      <w:r w:rsidR="004877C4">
        <w:rPr>
          <w:rFonts w:ascii="Times New Roman" w:hAnsi="Times New Roman"/>
          <w:sz w:val="20"/>
          <w:szCs w:val="20"/>
          <w:lang w:val="cs-CZ"/>
        </w:rPr>
        <w:t xml:space="preserve">    </w:t>
      </w:r>
      <w:r>
        <w:rPr>
          <w:rFonts w:ascii="Times New Roman" w:hAnsi="Times New Roman"/>
          <w:sz w:val="20"/>
          <w:szCs w:val="20"/>
          <w:lang w:val="cs-CZ"/>
        </w:rPr>
        <w:t>(s. 4)</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Na základě vlastního výzkumu pak Dessi ukazuje, jakým způsobem v tomto schématu působí japonská nová náboženství. I další badatelé zachycují procesy týkající se globalizace směrem z Japonska, vzrůstající popularity japonské kultury mimo Japonsko, především její adaptace v Evropě a Spojených státech. Výsledky jejich výzkumů přináší podpůrné argumenty ve prospěch teze „povýchodňování“ a relativizace klasického pojetí globalizace </w:t>
      </w:r>
      <w:r w:rsidR="004877C4">
        <w:rPr>
          <w:rFonts w:ascii="Times New Roman" w:hAnsi="Times New Roman"/>
          <w:sz w:val="24"/>
          <w:szCs w:val="24"/>
          <w:lang w:val="cs-CZ"/>
        </w:rPr>
        <w:t xml:space="preserve">                         </w:t>
      </w:r>
      <w:r>
        <w:rPr>
          <w:rFonts w:ascii="Times New Roman" w:hAnsi="Times New Roman"/>
          <w:sz w:val="24"/>
          <w:szCs w:val="24"/>
          <w:lang w:val="cs-CZ"/>
        </w:rPr>
        <w:t>jako „pozápadňování“ světa.</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Konkrétně v procesu „japanizace“ pak významnou roli hrála migrace Japonců. </w:t>
      </w:r>
      <w:r w:rsidR="00F62376">
        <w:rPr>
          <w:rFonts w:ascii="Times New Roman" w:hAnsi="Times New Roman"/>
          <w:sz w:val="24"/>
          <w:szCs w:val="24"/>
          <w:lang w:val="cs-CZ"/>
        </w:rPr>
        <w:t xml:space="preserve">    </w:t>
      </w:r>
      <w:r>
        <w:rPr>
          <w:rFonts w:ascii="Times New Roman" w:hAnsi="Times New Roman"/>
          <w:sz w:val="24"/>
          <w:szCs w:val="24"/>
          <w:lang w:val="cs-CZ"/>
        </w:rPr>
        <w:t xml:space="preserve">Ačkoliv existují důkazy o migraci Japonců již před rokem 1868 (Stanlaw, 2006, s. 35), </w:t>
      </w:r>
      <w:r w:rsidR="00F62376">
        <w:rPr>
          <w:rFonts w:ascii="Times New Roman" w:hAnsi="Times New Roman"/>
          <w:sz w:val="24"/>
          <w:szCs w:val="24"/>
          <w:lang w:val="cs-CZ"/>
        </w:rPr>
        <w:t xml:space="preserve">               </w:t>
      </w:r>
      <w:r>
        <w:rPr>
          <w:rFonts w:ascii="Times New Roman" w:hAnsi="Times New Roman"/>
          <w:sz w:val="24"/>
          <w:szCs w:val="24"/>
          <w:lang w:val="cs-CZ"/>
        </w:rPr>
        <w:t>od Restaurace Meidži migrační vlny nabývají na síle, a proto Roger Daniels (2006) datuje vznik první diaspory právě až do tohoto období:</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Počátek japonské diaspory můžeme datovat spolu s takzvanými Gannen-mono (migranti v prvním roce období Mejdži), tedy lodní posádkou o 141 japonských mužích, šesti ženách a dítěti, na Havaj, </w:t>
      </w:r>
      <w:r w:rsidR="004877C4">
        <w:rPr>
          <w:rFonts w:ascii="Times New Roman" w:hAnsi="Times New Roman"/>
          <w:sz w:val="20"/>
          <w:szCs w:val="20"/>
          <w:lang w:val="cs-CZ"/>
        </w:rPr>
        <w:t xml:space="preserve">               </w:t>
      </w:r>
      <w:r>
        <w:rPr>
          <w:rFonts w:ascii="Times New Roman" w:hAnsi="Times New Roman"/>
          <w:sz w:val="20"/>
          <w:szCs w:val="20"/>
          <w:lang w:val="cs-CZ"/>
        </w:rPr>
        <w:t>kteří získali tříletý kontrakt v roce 1868, tedy prvním roce období Mejdži. Přestože teoreticky se jednalo o dočasně pobývající, většina zvolila nevracet se do Japonska a stali se tak zakladateli japonské komunity na ostrovech. (s. 31)</w:t>
      </w:r>
    </w:p>
    <w:p w:rsidR="00912F04" w:rsidRDefault="00C04363">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Befu (2001) říká, že </w:t>
      </w:r>
      <w:r w:rsidR="00450074">
        <w:rPr>
          <w:rFonts w:ascii="Times New Roman" w:hAnsi="Times New Roman"/>
          <w:sz w:val="24"/>
          <w:szCs w:val="24"/>
          <w:lang w:val="cs-CZ"/>
        </w:rPr>
        <w:t>„</w:t>
      </w:r>
      <w:r>
        <w:rPr>
          <w:rFonts w:ascii="Times New Roman" w:hAnsi="Times New Roman" w:cs="Times New Roman"/>
          <w:sz w:val="24"/>
          <w:szCs w:val="24"/>
          <w:lang w:val="cs-CZ"/>
        </w:rPr>
        <w:t>[h]</w:t>
      </w:r>
      <w:r w:rsidR="00450074">
        <w:rPr>
          <w:rFonts w:ascii="Times New Roman" w:hAnsi="Times New Roman"/>
          <w:sz w:val="24"/>
          <w:szCs w:val="24"/>
          <w:lang w:val="cs-CZ"/>
        </w:rPr>
        <w:t>istoricky vzato, jakmile v devatenáctém století Japonci začali emigrovat, vzali s sebou své nábože</w:t>
      </w:r>
      <w:r>
        <w:rPr>
          <w:rFonts w:ascii="Times New Roman" w:hAnsi="Times New Roman"/>
          <w:sz w:val="24"/>
          <w:szCs w:val="24"/>
          <w:lang w:val="cs-CZ"/>
        </w:rPr>
        <w:t>nství“ (</w:t>
      </w:r>
      <w:r w:rsidR="00450074">
        <w:rPr>
          <w:rFonts w:ascii="Times New Roman" w:hAnsi="Times New Roman"/>
          <w:sz w:val="24"/>
          <w:szCs w:val="24"/>
          <w:lang w:val="cs-CZ"/>
        </w:rPr>
        <w:t xml:space="preserve">s. 14), přičemž mluví především o podobách buddhismu a šintó a jejich úspěšné akomodaci v Jižní a Severní Americe, jíž mělo doprovázet přizpůsobení se křesťanskému institucionálnímu uspořádání. Šíření tzv. japonského náboženství prostřednictvím japonských migrantů chápe jako součást kulturní difúze, </w:t>
      </w:r>
      <w:r w:rsidR="004877C4">
        <w:rPr>
          <w:rFonts w:ascii="Times New Roman" w:hAnsi="Times New Roman"/>
          <w:sz w:val="24"/>
          <w:szCs w:val="24"/>
          <w:lang w:val="cs-CZ"/>
        </w:rPr>
        <w:t xml:space="preserve">                </w:t>
      </w:r>
      <w:r w:rsidR="00450074">
        <w:rPr>
          <w:rFonts w:ascii="Times New Roman" w:hAnsi="Times New Roman"/>
          <w:sz w:val="24"/>
          <w:szCs w:val="24"/>
          <w:lang w:val="cs-CZ"/>
        </w:rPr>
        <w:t xml:space="preserve">na níž se také podílejí bojová umění a populární kultura Japonska reprezentovaná například komiksy manga. Dle Befu připadá zásadní role v tomto procesu tzv. novým náboženstvím </w:t>
      </w:r>
      <w:r w:rsidR="004877C4">
        <w:rPr>
          <w:rFonts w:ascii="Times New Roman" w:hAnsi="Times New Roman"/>
          <w:sz w:val="24"/>
          <w:szCs w:val="24"/>
          <w:lang w:val="cs-CZ"/>
        </w:rPr>
        <w:t xml:space="preserve">           </w:t>
      </w:r>
      <w:r w:rsidR="00450074">
        <w:rPr>
          <w:rFonts w:ascii="Times New Roman" w:hAnsi="Times New Roman"/>
          <w:sz w:val="24"/>
          <w:szCs w:val="24"/>
          <w:lang w:val="cs-CZ"/>
        </w:rPr>
        <w:t xml:space="preserve">s původem v Japonsku, mezi něž řadí Sóka Gakkai, Mahikari, Tenšó kótai džingú kjó, </w:t>
      </w:r>
      <w:r w:rsidR="004877C4">
        <w:rPr>
          <w:rFonts w:ascii="Times New Roman" w:hAnsi="Times New Roman"/>
          <w:sz w:val="24"/>
          <w:szCs w:val="24"/>
          <w:lang w:val="cs-CZ"/>
        </w:rPr>
        <w:t xml:space="preserve">              </w:t>
      </w:r>
      <w:r w:rsidR="00450074">
        <w:rPr>
          <w:rFonts w:ascii="Times New Roman" w:hAnsi="Times New Roman"/>
          <w:sz w:val="24"/>
          <w:szCs w:val="24"/>
          <w:lang w:val="cs-CZ"/>
        </w:rPr>
        <w:t>Óm šinrikjó aj.</w:t>
      </w:r>
    </w:p>
    <w:p w:rsidR="00912F04" w:rsidRDefault="00450074">
      <w:pPr>
        <w:pStyle w:val="Standard"/>
        <w:spacing w:line="360" w:lineRule="auto"/>
        <w:ind w:firstLine="709"/>
        <w:jc w:val="both"/>
      </w:pPr>
      <w:r>
        <w:rPr>
          <w:rFonts w:ascii="Times New Roman" w:hAnsi="Times New Roman"/>
          <w:sz w:val="24"/>
          <w:szCs w:val="24"/>
          <w:lang w:val="cs-CZ"/>
        </w:rPr>
        <w:t xml:space="preserve">V literatuře se často setkáme s rozlišováním japonských náboženství na 1) tradiční, </w:t>
      </w:r>
      <w:r w:rsidR="004877C4">
        <w:rPr>
          <w:rFonts w:ascii="Times New Roman" w:hAnsi="Times New Roman"/>
          <w:sz w:val="24"/>
          <w:szCs w:val="24"/>
          <w:lang w:val="cs-CZ"/>
        </w:rPr>
        <w:t xml:space="preserve"> </w:t>
      </w:r>
      <w:r>
        <w:rPr>
          <w:rFonts w:ascii="Times New Roman" w:hAnsi="Times New Roman"/>
          <w:sz w:val="24"/>
          <w:szCs w:val="24"/>
          <w:lang w:val="cs-CZ"/>
        </w:rPr>
        <w:t xml:space="preserve">mezi něž jsou řazeny šintoismus, buddhismus a křesťanství, 2) nová, kam spadají náboženství vzniklá v 19. století a první polovině 20. století, a 3) nová-nová náboženství vznikající </w:t>
      </w:r>
      <w:r w:rsidR="004877C4">
        <w:rPr>
          <w:rFonts w:ascii="Times New Roman" w:hAnsi="Times New Roman"/>
          <w:sz w:val="24"/>
          <w:szCs w:val="24"/>
          <w:lang w:val="cs-CZ"/>
        </w:rPr>
        <w:t xml:space="preserve">                </w:t>
      </w:r>
      <w:r>
        <w:rPr>
          <w:rFonts w:ascii="Times New Roman" w:hAnsi="Times New Roman"/>
          <w:sz w:val="24"/>
          <w:szCs w:val="24"/>
          <w:lang w:val="cs-CZ"/>
        </w:rPr>
        <w:t>od 60. let 20. století (např. Byron, 2004). Zatímco šintoismus je považovaný za původní náboženství Japonska, historie buddhismu na japonských ostrovech začíná v 6. století a první křesťané přinesli svou víru v 16. století.</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Nové formy náboženství získaly v Japonsku nejširší členské základny i pozornost </w:t>
      </w:r>
      <w:r w:rsidR="004877C4">
        <w:rPr>
          <w:rFonts w:ascii="Times New Roman" w:hAnsi="Times New Roman"/>
          <w:sz w:val="24"/>
          <w:szCs w:val="24"/>
          <w:lang w:val="cs-CZ"/>
        </w:rPr>
        <w:t xml:space="preserve">          </w:t>
      </w:r>
      <w:r>
        <w:rPr>
          <w:rFonts w:ascii="Times New Roman" w:hAnsi="Times New Roman"/>
          <w:sz w:val="24"/>
          <w:szCs w:val="24"/>
          <w:lang w:val="cs-CZ"/>
        </w:rPr>
        <w:t xml:space="preserve">ze strany politiků a badatelů. Samotné studium tzv. nových náboženství má svůj historický počátek v Japonsku a teprve během 60. a 70. let se etablovalo prostředí amerických </w:t>
      </w:r>
      <w:r w:rsidR="004877C4">
        <w:rPr>
          <w:rFonts w:ascii="Times New Roman" w:hAnsi="Times New Roman"/>
          <w:sz w:val="24"/>
          <w:szCs w:val="24"/>
          <w:lang w:val="cs-CZ"/>
        </w:rPr>
        <w:t xml:space="preserve">                         </w:t>
      </w:r>
      <w:r>
        <w:rPr>
          <w:rFonts w:ascii="Times New Roman" w:hAnsi="Times New Roman"/>
          <w:sz w:val="24"/>
          <w:szCs w:val="24"/>
          <w:lang w:val="cs-CZ"/>
        </w:rPr>
        <w:lastRenderedPageBreak/>
        <w:t xml:space="preserve">a evropských univerzit, přičemž se jejich záběr rozšířil také na náboženské novotvary </w:t>
      </w:r>
      <w:r w:rsidR="004877C4">
        <w:rPr>
          <w:rFonts w:ascii="Times New Roman" w:hAnsi="Times New Roman"/>
          <w:sz w:val="24"/>
          <w:szCs w:val="24"/>
          <w:lang w:val="cs-CZ"/>
        </w:rPr>
        <w:t xml:space="preserve">                    </w:t>
      </w:r>
      <w:r>
        <w:rPr>
          <w:rFonts w:ascii="Times New Roman" w:hAnsi="Times New Roman"/>
          <w:sz w:val="24"/>
          <w:szCs w:val="24"/>
          <w:lang w:val="cs-CZ"/>
        </w:rPr>
        <w:t xml:space="preserve">s nejaponským původem. Existují různé klasifikace, které se snaží japonská nová náboženství roztřídit nejčastěji na základě doby jejich vzniku, ale také základních charakteristik a návaznosti na starší již zavedená náboženství. Clarke (1999b) například v odkazu týkajícím se nových náboženství v Japonsku uvádí, že:  </w:t>
      </w:r>
    </w:p>
    <w:p w:rsidR="00912F04" w:rsidRDefault="00450074">
      <w:pPr>
        <w:pStyle w:val="Standard"/>
        <w:spacing w:line="360" w:lineRule="auto"/>
        <w:ind w:left="709"/>
        <w:jc w:val="both"/>
      </w:pPr>
      <w:r>
        <w:rPr>
          <w:rFonts w:ascii="Times New Roman" w:hAnsi="Times New Roman"/>
          <w:sz w:val="20"/>
          <w:szCs w:val="20"/>
          <w:lang w:val="cs-CZ"/>
        </w:rPr>
        <w:t>[j]aponská nová náboženství jsou známá jako</w:t>
      </w:r>
      <w:r>
        <w:rPr>
          <w:rFonts w:ascii="Times New Roman" w:hAnsi="Times New Roman"/>
          <w:i/>
          <w:sz w:val="20"/>
          <w:szCs w:val="20"/>
          <w:lang w:val="cs-CZ"/>
        </w:rPr>
        <w:t xml:space="preserve"> šinkó šúkjó</w:t>
      </w:r>
      <w:r>
        <w:rPr>
          <w:rFonts w:ascii="Times New Roman" w:hAnsi="Times New Roman"/>
          <w:sz w:val="20"/>
          <w:szCs w:val="20"/>
          <w:lang w:val="cs-CZ"/>
        </w:rPr>
        <w:t xml:space="preserve"> (nově vzniklá náboženství) a</w:t>
      </w:r>
      <w:r>
        <w:rPr>
          <w:rFonts w:ascii="Times New Roman" w:hAnsi="Times New Roman"/>
          <w:i/>
          <w:sz w:val="20"/>
          <w:szCs w:val="20"/>
          <w:lang w:val="cs-CZ"/>
        </w:rPr>
        <w:t xml:space="preserve"> šin šúkjó</w:t>
      </w:r>
      <w:r>
        <w:rPr>
          <w:rFonts w:ascii="Times New Roman" w:hAnsi="Times New Roman"/>
          <w:sz w:val="20"/>
          <w:szCs w:val="20"/>
          <w:lang w:val="cs-CZ"/>
        </w:rPr>
        <w:t xml:space="preserve"> (nová náboženství), termíny, které se začaly užívat mezi novináři a badateli v 50. letech, přičemž od let 60. byl spíše používán ten druhý termín. Existuje také třetí označení, kterým je kontroverzní termín ‘nová-nová náboženství’ (</w:t>
      </w:r>
      <w:r>
        <w:rPr>
          <w:rFonts w:ascii="Times New Roman" w:hAnsi="Times New Roman"/>
          <w:i/>
          <w:sz w:val="20"/>
          <w:szCs w:val="20"/>
          <w:lang w:val="cs-CZ"/>
        </w:rPr>
        <w:t>šin šinšúkjó</w:t>
      </w:r>
      <w:r>
        <w:rPr>
          <w:rFonts w:ascii="Times New Roman" w:hAnsi="Times New Roman"/>
          <w:sz w:val="20"/>
          <w:szCs w:val="20"/>
          <w:lang w:val="cs-CZ"/>
        </w:rPr>
        <w:t xml:space="preserve">), který měl odkazovat k novějším stádiím vývoje ‘nových’ náboženství a je aplikován obzvláště na hnutí jako Mahikari (True Light), Šinnjoen a Agonšú (Agama Sutra Sect), </w:t>
      </w:r>
      <w:r w:rsidR="00F62376">
        <w:rPr>
          <w:rFonts w:ascii="Times New Roman" w:hAnsi="Times New Roman"/>
          <w:sz w:val="20"/>
          <w:szCs w:val="20"/>
          <w:lang w:val="cs-CZ"/>
        </w:rPr>
        <w:t xml:space="preserve">        </w:t>
      </w:r>
      <w:r>
        <w:rPr>
          <w:rFonts w:ascii="Times New Roman" w:hAnsi="Times New Roman"/>
          <w:sz w:val="20"/>
          <w:szCs w:val="20"/>
          <w:lang w:val="cs-CZ"/>
        </w:rPr>
        <w:t>která rychle zvýšila počet členů v 70. a 80. letech 20. století, době kdy jiná hnutí, například Sóka Gakkai (Value Creation Society) zažívala svůj vrchol. (s. 197)</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Ačkoliv nelze bez obtíží generalizovat a naopak lze nalézt mnoho výjimek, </w:t>
      </w:r>
      <w:r w:rsidR="004877C4">
        <w:rPr>
          <w:rFonts w:ascii="Times New Roman" w:hAnsi="Times New Roman"/>
          <w:sz w:val="24"/>
          <w:szCs w:val="24"/>
          <w:lang w:val="cs-CZ"/>
        </w:rPr>
        <w:t xml:space="preserve">                       </w:t>
      </w:r>
      <w:r>
        <w:rPr>
          <w:rFonts w:ascii="Times New Roman" w:hAnsi="Times New Roman"/>
          <w:sz w:val="24"/>
          <w:szCs w:val="24"/>
          <w:lang w:val="cs-CZ"/>
        </w:rPr>
        <w:t xml:space="preserve">na které se tyto znaky nevztahují, mezi základní charakteristicky japonských nových náboženství je často řazena například návaznost na starší náboženské směry jako je šintoismus, buddhismus a křesťanství, dále charismatičtí vůdcové, léčitelské praktiky, univerzalismus </w:t>
      </w:r>
      <w:r w:rsidR="004877C4">
        <w:rPr>
          <w:rFonts w:ascii="Times New Roman" w:hAnsi="Times New Roman"/>
          <w:sz w:val="24"/>
          <w:szCs w:val="24"/>
          <w:lang w:val="cs-CZ"/>
        </w:rPr>
        <w:t xml:space="preserve">          </w:t>
      </w:r>
      <w:r>
        <w:rPr>
          <w:rFonts w:ascii="Times New Roman" w:hAnsi="Times New Roman"/>
          <w:sz w:val="24"/>
          <w:szCs w:val="24"/>
          <w:lang w:val="cs-CZ"/>
        </w:rPr>
        <w:t xml:space="preserve">a misijní činnost, členská inkluzivita a eklektismus, orientace na tento svět a každodenní život, či charakter nadnárodních organizací (srov. Havlíček, 2011, s. 318). To jsou, </w:t>
      </w:r>
      <w:r w:rsidR="004877C4">
        <w:rPr>
          <w:rFonts w:ascii="Times New Roman" w:hAnsi="Times New Roman"/>
          <w:sz w:val="24"/>
          <w:szCs w:val="24"/>
          <w:lang w:val="cs-CZ"/>
        </w:rPr>
        <w:t xml:space="preserve">                                   </w:t>
      </w:r>
      <w:r>
        <w:rPr>
          <w:rFonts w:ascii="Times New Roman" w:hAnsi="Times New Roman"/>
          <w:sz w:val="24"/>
          <w:szCs w:val="24"/>
          <w:lang w:val="cs-CZ"/>
        </w:rPr>
        <w:t xml:space="preserve">jak si lze povšimnout, znaky platné obecně pro NNH. Také veskrze negativní hodnocení těchto skupin a kriticky přístup k nim ze strany badatelů je patrný od počátku jejich výzkumu </w:t>
      </w:r>
      <w:r w:rsidR="00F62376">
        <w:rPr>
          <w:rFonts w:ascii="Times New Roman" w:hAnsi="Times New Roman"/>
          <w:sz w:val="24"/>
          <w:szCs w:val="24"/>
          <w:lang w:val="cs-CZ"/>
        </w:rPr>
        <w:t xml:space="preserve">                  v 50. </w:t>
      </w:r>
      <w:r>
        <w:rPr>
          <w:rFonts w:ascii="Times New Roman" w:hAnsi="Times New Roman"/>
          <w:sz w:val="24"/>
          <w:szCs w:val="24"/>
          <w:lang w:val="cs-CZ"/>
        </w:rPr>
        <w:t xml:space="preserve">a 60. letech, kde pozornost získala problematika kultu osobnosti, konverzí, </w:t>
      </w:r>
      <w:r w:rsidR="00F62376">
        <w:rPr>
          <w:rFonts w:ascii="Times New Roman" w:hAnsi="Times New Roman"/>
          <w:sz w:val="24"/>
          <w:szCs w:val="24"/>
          <w:lang w:val="cs-CZ"/>
        </w:rPr>
        <w:t xml:space="preserve">                           </w:t>
      </w:r>
      <w:r>
        <w:rPr>
          <w:rFonts w:ascii="Times New Roman" w:hAnsi="Times New Roman"/>
          <w:sz w:val="24"/>
          <w:szCs w:val="24"/>
          <w:lang w:val="cs-CZ"/>
        </w:rPr>
        <w:t>ale také například politická angažovanost hnutí, která odporovala sekulárnímu principu ústavy oddělující striktně náboženské od politického, jež byla zavedena v poválečném Japonsku roku 1947.</w:t>
      </w:r>
    </w:p>
    <w:p w:rsidR="00912F04" w:rsidRDefault="00450074">
      <w:pPr>
        <w:pStyle w:val="Standard"/>
        <w:spacing w:line="360" w:lineRule="auto"/>
        <w:ind w:firstLine="709"/>
        <w:jc w:val="both"/>
      </w:pPr>
      <w:r>
        <w:rPr>
          <w:rFonts w:ascii="Times New Roman" w:hAnsi="Times New Roman"/>
          <w:sz w:val="24"/>
          <w:szCs w:val="24"/>
          <w:lang w:val="cs-CZ"/>
        </w:rPr>
        <w:t xml:space="preserve">Tyto skupiny získaly pozornost západních badatelů v momentě, kdy se staly výraznou součástí západních společností, kam se rozšířily prostřednictvím japonských obchodních migrantů, kteří byli zároveň náboženskými laiky, tedy se nejednalo o ordinované mnichy, </w:t>
      </w:r>
      <w:r w:rsidR="004877C4">
        <w:rPr>
          <w:rFonts w:ascii="Times New Roman" w:hAnsi="Times New Roman"/>
          <w:sz w:val="24"/>
          <w:szCs w:val="24"/>
          <w:lang w:val="cs-CZ"/>
        </w:rPr>
        <w:t xml:space="preserve">            </w:t>
      </w:r>
      <w:r>
        <w:rPr>
          <w:rFonts w:ascii="Times New Roman" w:hAnsi="Times New Roman"/>
          <w:sz w:val="24"/>
          <w:szCs w:val="24"/>
          <w:lang w:val="cs-CZ"/>
        </w:rPr>
        <w:t xml:space="preserve">a to zejména v období po druhé světové válce. Dnes jsou japonská nová náboženství přítomná nejen v mnoha asijských státech včetně Číny, Mongolska či Indonésie, afrických státech </w:t>
      </w:r>
      <w:r w:rsidR="00F62376">
        <w:rPr>
          <w:rFonts w:ascii="Times New Roman" w:hAnsi="Times New Roman"/>
          <w:sz w:val="24"/>
          <w:szCs w:val="24"/>
          <w:lang w:val="cs-CZ"/>
        </w:rPr>
        <w:t xml:space="preserve">       </w:t>
      </w:r>
      <w:r>
        <w:rPr>
          <w:rFonts w:ascii="Times New Roman" w:hAnsi="Times New Roman"/>
          <w:sz w:val="24"/>
          <w:szCs w:val="24"/>
          <w:lang w:val="cs-CZ"/>
        </w:rPr>
        <w:t xml:space="preserve">jako je Ghana, Keňa, Nigérie a Jižní Afrika, státech Severní a Jižní Ameriky, ale zejména </w:t>
      </w:r>
      <w:r w:rsidR="00F62376">
        <w:rPr>
          <w:rFonts w:ascii="Times New Roman" w:hAnsi="Times New Roman"/>
          <w:sz w:val="24"/>
          <w:szCs w:val="24"/>
          <w:lang w:val="cs-CZ"/>
        </w:rPr>
        <w:t xml:space="preserve">          </w:t>
      </w:r>
      <w:r>
        <w:rPr>
          <w:rFonts w:ascii="Times New Roman" w:hAnsi="Times New Roman"/>
          <w:sz w:val="24"/>
          <w:szCs w:val="24"/>
          <w:lang w:val="cs-CZ"/>
        </w:rPr>
        <w:t xml:space="preserve">od 70. let také mnoha zemí Evropy, kde nejpočetnějším japonským novým náboženstvím </w:t>
      </w:r>
      <w:r w:rsidR="00F62376">
        <w:rPr>
          <w:rFonts w:ascii="Times New Roman" w:hAnsi="Times New Roman"/>
          <w:sz w:val="24"/>
          <w:szCs w:val="24"/>
          <w:lang w:val="cs-CZ"/>
        </w:rPr>
        <w:t xml:space="preserve">           </w:t>
      </w:r>
      <w:r>
        <w:rPr>
          <w:rFonts w:ascii="Times New Roman" w:hAnsi="Times New Roman"/>
          <w:sz w:val="24"/>
          <w:szCs w:val="24"/>
          <w:lang w:val="cs-CZ"/>
        </w:rPr>
        <w:t>je právě SGI (Clarke, 1999a, s. 3). Členství v těchto náboženských or</w:t>
      </w:r>
      <w:r w:rsidR="00F62376">
        <w:rPr>
          <w:rFonts w:ascii="Times New Roman" w:hAnsi="Times New Roman"/>
          <w:sz w:val="24"/>
          <w:szCs w:val="24"/>
          <w:lang w:val="cs-CZ"/>
        </w:rPr>
        <w:t xml:space="preserve">ganizacích hraje významnou roli </w:t>
      </w:r>
      <w:r>
        <w:rPr>
          <w:rFonts w:ascii="Times New Roman" w:hAnsi="Times New Roman"/>
          <w:sz w:val="24"/>
          <w:szCs w:val="24"/>
          <w:lang w:val="cs-CZ"/>
        </w:rPr>
        <w:t xml:space="preserve">v procesu adaptace japonských imigrantů a jejich potomků na nová </w:t>
      </w:r>
      <w:r w:rsidR="0064049D">
        <w:rPr>
          <w:rFonts w:ascii="Times New Roman" w:hAnsi="Times New Roman"/>
          <w:sz w:val="24"/>
          <w:szCs w:val="24"/>
          <w:lang w:val="cs-CZ"/>
        </w:rPr>
        <w:t xml:space="preserve">      prostředí,</w:t>
      </w:r>
      <w:r w:rsidR="00F62376">
        <w:rPr>
          <w:rFonts w:ascii="Times New Roman" w:hAnsi="Times New Roman"/>
          <w:sz w:val="24"/>
          <w:szCs w:val="24"/>
          <w:lang w:val="cs-CZ"/>
        </w:rPr>
        <w:t xml:space="preserve"> </w:t>
      </w:r>
      <w:r>
        <w:rPr>
          <w:rFonts w:ascii="Times New Roman" w:hAnsi="Times New Roman"/>
          <w:sz w:val="24"/>
          <w:szCs w:val="24"/>
          <w:lang w:val="cs-CZ"/>
        </w:rPr>
        <w:t xml:space="preserve">jelikož </w:t>
      </w:r>
      <w:r w:rsidR="00F62376">
        <w:rPr>
          <w:rFonts w:ascii="Times New Roman" w:hAnsi="Times New Roman"/>
          <w:sz w:val="24"/>
          <w:szCs w:val="24"/>
          <w:lang w:val="cs-CZ"/>
        </w:rPr>
        <w:t xml:space="preserve"> </w:t>
      </w:r>
      <w:r>
        <w:rPr>
          <w:rFonts w:ascii="Times New Roman" w:hAnsi="Times New Roman"/>
          <w:sz w:val="24"/>
          <w:szCs w:val="24"/>
          <w:lang w:val="cs-CZ"/>
        </w:rPr>
        <w:t xml:space="preserve">„kulturně-náboženské tradice jsou pro diasporu pojímané </w:t>
      </w:r>
      <w:r w:rsidR="00F62376">
        <w:rPr>
          <w:rFonts w:ascii="Times New Roman" w:hAnsi="Times New Roman"/>
          <w:sz w:val="24"/>
          <w:szCs w:val="24"/>
          <w:lang w:val="cs-CZ"/>
        </w:rPr>
        <w:t xml:space="preserve">                                                       </w:t>
      </w:r>
      <w:r>
        <w:rPr>
          <w:rFonts w:ascii="Times New Roman" w:hAnsi="Times New Roman"/>
          <w:sz w:val="24"/>
          <w:szCs w:val="24"/>
          <w:lang w:val="cs-CZ"/>
        </w:rPr>
        <w:lastRenderedPageBreak/>
        <w:t xml:space="preserve">jako konstitutivní“ (Matsue, </w:t>
      </w:r>
      <w:r w:rsidR="00F62376">
        <w:rPr>
          <w:rFonts w:ascii="Times New Roman" w:hAnsi="Times New Roman"/>
          <w:sz w:val="24"/>
          <w:szCs w:val="24"/>
          <w:lang w:val="cs-CZ"/>
        </w:rPr>
        <w:t>2006, s. 124).</w:t>
      </w:r>
      <w:r>
        <w:rPr>
          <w:rFonts w:ascii="Times New Roman" w:hAnsi="Times New Roman"/>
          <w:sz w:val="24"/>
          <w:szCs w:val="24"/>
          <w:lang w:val="cs-CZ"/>
        </w:rPr>
        <w:t xml:space="preserve"> Náboženská identita v interpretaci Matsue je důležitá při socializaci migrantů také proto, že vytváří vazby mezi diasporickou skupinou, zemí původu (tedy Japonskem) a zemí současného pobytu. Ačkoliv Japonci tyto náboženské organizace podporují jak po organizační stránce, tak finančně, jak uvádí například Matsue, náboženství, které s sebou japonští migranti přivezli, se postupně rozšířilo a dnes 90 % členské základny těchto náboženských komunit tvoří nejaponci, jejichž konverze je posláním misijní činnosti japonských členů těchto skupin (Matsue, 2006, s. 122).</w:t>
      </w:r>
    </w:p>
    <w:p w:rsidR="00912F04" w:rsidRDefault="00450074">
      <w:pPr>
        <w:pStyle w:val="Nadpis3"/>
        <w:spacing w:before="0" w:after="240"/>
      </w:pPr>
      <w:bookmarkStart w:id="31" w:name="_Toc526795433"/>
      <w:bookmarkStart w:id="32" w:name="_Toc520295964"/>
      <w:bookmarkStart w:id="33" w:name="_Toc527395153"/>
      <w:r>
        <w:rPr>
          <w:lang w:val="cs-CZ"/>
        </w:rPr>
        <w:t>Sóka Gakkai International</w:t>
      </w:r>
      <w:bookmarkEnd w:id="31"/>
      <w:bookmarkEnd w:id="32"/>
      <w:bookmarkEnd w:id="33"/>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 xml:space="preserve">Právě v případě šíření japonských nových náboženství, a konkrétně také SGI, hrála roli především migrace lidí. Dnešní SGI se svou mezinárodní základnou představuje největší </w:t>
      </w:r>
      <w:r w:rsidR="004877C4">
        <w:rPr>
          <w:rFonts w:ascii="Times New Roman" w:hAnsi="Times New Roman"/>
          <w:sz w:val="24"/>
          <w:szCs w:val="24"/>
          <w:lang w:val="cs-CZ"/>
        </w:rPr>
        <w:t xml:space="preserve">             </w:t>
      </w:r>
      <w:r>
        <w:rPr>
          <w:rFonts w:ascii="Times New Roman" w:hAnsi="Times New Roman"/>
          <w:sz w:val="24"/>
          <w:szCs w:val="24"/>
          <w:lang w:val="cs-CZ"/>
        </w:rPr>
        <w:t xml:space="preserve">z japonských nových náboženství jak na území Japonska (Matsue, 2006, s. 141), tak mimo něj. Pokud se zaměříme pouze na nová náboženství vycházející z buddhismu, ta, která navazují </w:t>
      </w:r>
      <w:r w:rsidR="004877C4">
        <w:rPr>
          <w:rFonts w:ascii="Times New Roman" w:hAnsi="Times New Roman"/>
          <w:sz w:val="24"/>
          <w:szCs w:val="24"/>
          <w:lang w:val="cs-CZ"/>
        </w:rPr>
        <w:t xml:space="preserve">     </w:t>
      </w:r>
      <w:r>
        <w:rPr>
          <w:rFonts w:ascii="Times New Roman" w:hAnsi="Times New Roman"/>
          <w:sz w:val="24"/>
          <w:szCs w:val="24"/>
          <w:lang w:val="cs-CZ"/>
        </w:rPr>
        <w:t>na Ničirenovo učení, patří počtem členů k těm nejvýrazněji zastoupeným.</w:t>
      </w:r>
    </w:p>
    <w:p w:rsidR="00912F04" w:rsidRDefault="00450074">
      <w:pPr>
        <w:pStyle w:val="Textpoznpodarou"/>
        <w:spacing w:line="360" w:lineRule="auto"/>
        <w:ind w:firstLine="709"/>
        <w:jc w:val="both"/>
      </w:pPr>
      <w:r>
        <w:rPr>
          <w:rFonts w:ascii="Times New Roman" w:hAnsi="Times New Roman"/>
          <w:sz w:val="24"/>
          <w:szCs w:val="24"/>
          <w:lang w:val="cs-CZ"/>
        </w:rPr>
        <w:t xml:space="preserve">Zatímco někteří badatelé se soustředí především na vnitrostátní vztahy SGI a politické strany Kómeitó a kontroverze kolem třetího prezidenta SGI Daisaku Ikedy </w:t>
      </w:r>
      <w:r w:rsidR="00F62376">
        <w:rPr>
          <w:rFonts w:ascii="Times New Roman" w:hAnsi="Times New Roman"/>
          <w:sz w:val="24"/>
          <w:szCs w:val="24"/>
          <w:lang w:val="cs-CZ"/>
        </w:rPr>
        <w:t xml:space="preserve">                                 </w:t>
      </w:r>
      <w:r>
        <w:rPr>
          <w:rFonts w:ascii="Times New Roman" w:hAnsi="Times New Roman"/>
          <w:sz w:val="24"/>
          <w:szCs w:val="24"/>
          <w:lang w:val="cs-CZ"/>
        </w:rPr>
        <w:t>(srov. Kisala, 2004a), jiné badatele zajímá především způsob šíření a adaptační strategie, které SGI v nových společnostech aplikuje (srov. Ng, 2012, s. 78). Hammond a Machacek (2004) přináší informace o jejím vývoji ve Spojených státech, Metraux v Austrálii (</w:t>
      </w:r>
      <w:r>
        <w:rPr>
          <w:rFonts w:ascii="Times New Roman" w:hAnsi="Times New Roman"/>
          <w:color w:val="00000A"/>
          <w:sz w:val="24"/>
          <w:szCs w:val="24"/>
          <w:lang w:val="cs-CZ"/>
        </w:rPr>
        <w:t>n.d.</w:t>
      </w:r>
      <w:r>
        <w:rPr>
          <w:rFonts w:ascii="Times New Roman" w:hAnsi="Times New Roman"/>
          <w:sz w:val="24"/>
          <w:szCs w:val="24"/>
          <w:lang w:val="cs-CZ"/>
        </w:rPr>
        <w:t xml:space="preserve">), </w:t>
      </w:r>
      <w:r w:rsidR="00F62376">
        <w:rPr>
          <w:rFonts w:ascii="Times New Roman" w:hAnsi="Times New Roman"/>
          <w:sz w:val="24"/>
          <w:szCs w:val="24"/>
          <w:lang w:val="cs-CZ"/>
        </w:rPr>
        <w:t xml:space="preserve">                </w:t>
      </w:r>
      <w:r>
        <w:rPr>
          <w:rFonts w:ascii="Times New Roman" w:hAnsi="Times New Roman"/>
          <w:sz w:val="24"/>
          <w:szCs w:val="24"/>
          <w:lang w:val="cs-CZ"/>
        </w:rPr>
        <w:t xml:space="preserve">Barone (2007) zkoumá důvody rapidního nárůstu členů v Itálii, </w:t>
      </w:r>
      <w:bookmarkStart w:id="34" w:name="_Hlk525054189"/>
      <w:r>
        <w:rPr>
          <w:rFonts w:ascii="Times New Roman" w:hAnsi="Times New Roman"/>
          <w:sz w:val="24"/>
          <w:szCs w:val="24"/>
          <w:lang w:val="cs-CZ"/>
        </w:rPr>
        <w:t xml:space="preserve">Wilson a Dobbelaere (1994) </w:t>
      </w:r>
      <w:bookmarkEnd w:id="34"/>
      <w:r w:rsidR="00F62376">
        <w:rPr>
          <w:rFonts w:ascii="Times New Roman" w:hAnsi="Times New Roman"/>
          <w:sz w:val="24"/>
          <w:szCs w:val="24"/>
          <w:lang w:val="cs-CZ"/>
        </w:rPr>
        <w:t xml:space="preserve">                      </w:t>
      </w:r>
      <w:r>
        <w:rPr>
          <w:rFonts w:ascii="Times New Roman" w:hAnsi="Times New Roman"/>
          <w:sz w:val="24"/>
          <w:szCs w:val="24"/>
          <w:lang w:val="cs-CZ"/>
        </w:rPr>
        <w:t xml:space="preserve">a také </w:t>
      </w:r>
      <w:bookmarkStart w:id="35" w:name="_Hlk525054200"/>
      <w:r>
        <w:rPr>
          <w:rFonts w:ascii="Times New Roman" w:hAnsi="Times New Roman"/>
          <w:sz w:val="24"/>
          <w:szCs w:val="24"/>
          <w:lang w:val="cs-CZ"/>
        </w:rPr>
        <w:t xml:space="preserve">Fowler a Fowler (2008) </w:t>
      </w:r>
      <w:bookmarkEnd w:id="35"/>
      <w:r>
        <w:rPr>
          <w:rFonts w:ascii="Times New Roman" w:hAnsi="Times New Roman"/>
          <w:sz w:val="24"/>
          <w:szCs w:val="24"/>
          <w:lang w:val="cs-CZ"/>
        </w:rPr>
        <w:t xml:space="preserve">se věnují SGI v prostředí Velké Británie, </w:t>
      </w:r>
      <w:bookmarkStart w:id="36" w:name="_Hlk525054212"/>
      <w:r>
        <w:rPr>
          <w:rFonts w:ascii="Times New Roman" w:hAnsi="Times New Roman"/>
          <w:sz w:val="24"/>
          <w:szCs w:val="24"/>
          <w:lang w:val="cs-CZ"/>
        </w:rPr>
        <w:t xml:space="preserve">Ionesan (2001) </w:t>
      </w:r>
      <w:bookmarkEnd w:id="36"/>
      <w:r>
        <w:rPr>
          <w:rFonts w:ascii="Times New Roman" w:hAnsi="Times New Roman"/>
          <w:sz w:val="24"/>
          <w:szCs w:val="24"/>
          <w:lang w:val="cs-CZ"/>
        </w:rPr>
        <w:t xml:space="preserve">ve své studii mapuje adaptační procesy v Německu a </w:t>
      </w:r>
      <w:bookmarkStart w:id="37" w:name="_Hlk525054224"/>
      <w:r>
        <w:rPr>
          <w:rFonts w:ascii="Times New Roman" w:hAnsi="Times New Roman"/>
          <w:sz w:val="24"/>
          <w:szCs w:val="24"/>
          <w:lang w:val="cs-CZ"/>
        </w:rPr>
        <w:t xml:space="preserve">Pokorny (2014) </w:t>
      </w:r>
      <w:bookmarkEnd w:id="37"/>
      <w:r>
        <w:rPr>
          <w:rFonts w:ascii="Times New Roman" w:hAnsi="Times New Roman"/>
          <w:sz w:val="24"/>
          <w:szCs w:val="24"/>
          <w:lang w:val="cs-CZ"/>
        </w:rPr>
        <w:t xml:space="preserve">pojednává historii na území Rakouska. Tito badatelé přdevším sledují způsoby, jakými se SGI adaptuje na úrovni jednotlivých národních států, a tedy většina studií vznikla v zajetí metodologického nacionalismu. Nicméně, Metraux (1994, s. 121) v této souvislosti upozorňuje na koncept </w:t>
      </w:r>
      <w:r w:rsidR="00F62376">
        <w:rPr>
          <w:rFonts w:ascii="Times New Roman" w:hAnsi="Times New Roman"/>
          <w:sz w:val="24"/>
          <w:szCs w:val="24"/>
          <w:lang w:val="cs-CZ"/>
        </w:rPr>
        <w:t xml:space="preserve">         </w:t>
      </w:r>
      <w:r>
        <w:rPr>
          <w:rFonts w:ascii="Times New Roman" w:hAnsi="Times New Roman"/>
          <w:i/>
          <w:sz w:val="24"/>
          <w:szCs w:val="24"/>
          <w:lang w:val="cs-CZ"/>
        </w:rPr>
        <w:t>zui ho bini</w:t>
      </w:r>
      <w:r>
        <w:rPr>
          <w:rFonts w:ascii="Times New Roman" w:hAnsi="Times New Roman"/>
          <w:sz w:val="24"/>
          <w:szCs w:val="24"/>
          <w:lang w:val="cs-CZ"/>
        </w:rPr>
        <w:t xml:space="preserve"> rozvíjený samotnou SGI, týkající se strategií adaptace na jednotlivé lokality, </w:t>
      </w:r>
      <w:r w:rsidR="00F62376">
        <w:rPr>
          <w:rFonts w:ascii="Times New Roman" w:hAnsi="Times New Roman"/>
          <w:sz w:val="24"/>
          <w:szCs w:val="24"/>
          <w:lang w:val="cs-CZ"/>
        </w:rPr>
        <w:t xml:space="preserve">         </w:t>
      </w:r>
      <w:r>
        <w:rPr>
          <w:rFonts w:ascii="Times New Roman" w:hAnsi="Times New Roman"/>
          <w:sz w:val="24"/>
          <w:szCs w:val="24"/>
          <w:lang w:val="cs-CZ"/>
        </w:rPr>
        <w:t>díky níž čelí SGI při vstupu d nových kulturních oblastí méně obtížím. V tomto duchu například Ng (2012, s. 83) dokumentuje, jak se součástí svatebních a pohřebních rituálů praktikovaných v rámci SGI v Hong Kongu staly tradiční čínské, buddhistické a taoistické, symboly.</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Badatelé, kteří mapují šíření a vývoj SGI mimo Japonsko, popisují zakládání nových národních poboček jako součást procesů globalizace. SGI se tak stala typickým příkladem moderního buddhismu šířícího se v době globalizace a zároveň příkladem globálního nového náboženského hnutí (Seager, 2006, s. 2). Kromě konkrétních proměn v oblasti praktikování </w:t>
      </w:r>
      <w:r>
        <w:rPr>
          <w:rFonts w:ascii="Times New Roman" w:hAnsi="Times New Roman"/>
          <w:sz w:val="24"/>
          <w:szCs w:val="24"/>
          <w:lang w:val="cs-CZ"/>
        </w:rPr>
        <w:lastRenderedPageBreak/>
        <w:t xml:space="preserve">rituálů jsou ústředním tématem těchto výzkumů důvody a způsoby, díky nimž je hnutí úspěšné v šíření na úrovni jednotlivých národních států, přičemž se až na výjimky zájem badatelů primárně soustředí na prostředí tzv. Západu. Cílem jejich výzkumů je vysvětlit, jak je možné, že SGI jakožto náboženská organizace s původem v Japonsku dosahuje takové obliby </w:t>
      </w:r>
      <w:r w:rsidR="004877C4">
        <w:rPr>
          <w:rFonts w:ascii="Times New Roman" w:hAnsi="Times New Roman"/>
          <w:sz w:val="24"/>
          <w:szCs w:val="24"/>
          <w:lang w:val="cs-CZ"/>
        </w:rPr>
        <w:t xml:space="preserve">                   </w:t>
      </w:r>
      <w:r>
        <w:rPr>
          <w:rFonts w:ascii="Times New Roman" w:hAnsi="Times New Roman"/>
          <w:sz w:val="24"/>
          <w:szCs w:val="24"/>
          <w:lang w:val="cs-CZ"/>
        </w:rPr>
        <w:t>v prostředí vysoce racionalizovaného, individualizovaného a sekularizovaného světa.</w:t>
      </w:r>
    </w:p>
    <w:p w:rsidR="00912F04" w:rsidRDefault="00450074">
      <w:pPr>
        <w:pStyle w:val="Standard"/>
        <w:spacing w:line="360" w:lineRule="auto"/>
        <w:ind w:firstLine="709"/>
        <w:jc w:val="both"/>
      </w:pPr>
      <w:r>
        <w:rPr>
          <w:rFonts w:ascii="Times New Roman" w:hAnsi="Times New Roman"/>
          <w:sz w:val="24"/>
          <w:szCs w:val="24"/>
          <w:lang w:val="cs-CZ"/>
        </w:rPr>
        <w:t xml:space="preserve">SGI je popisováno jako liberální a modernistické hnutí, jež se vyznačuje vědomou snahou adaptovat buddhismus do současného světa. Organizace také prosazuje vědeckou podstatu buddhismu a Ikeda zastává názor, že buddhistická kosmologie a metafyzika jsou kompatibilní s moderní fyzikou (srov. Lewis, 2000, s. 8). Ničirenův buddhistický humanismus propagovaný SGI, v jehož jádru je idea propojení individuální a společenské iniciativy </w:t>
      </w:r>
      <w:r w:rsidR="004877C4">
        <w:rPr>
          <w:rFonts w:ascii="Times New Roman" w:hAnsi="Times New Roman"/>
          <w:sz w:val="24"/>
          <w:szCs w:val="24"/>
          <w:lang w:val="cs-CZ"/>
        </w:rPr>
        <w:t xml:space="preserve">                  </w:t>
      </w:r>
      <w:r>
        <w:rPr>
          <w:rFonts w:ascii="Times New Roman" w:hAnsi="Times New Roman"/>
          <w:sz w:val="24"/>
          <w:szCs w:val="24"/>
          <w:lang w:val="cs-CZ"/>
        </w:rPr>
        <w:t xml:space="preserve">a odpovědnosti, je například také podle Seagera (2006, s. 1–2) vystavěn na osobnosti Daisaku Ikedy. Mezi Ikedovy aktivity, které dnes již vykonává v pozici Honorary President, patřila, slovy Dobbelaera (1998, s. 8), „pravidelná setkávání se světovými lídry, včetně politiků, vědců a umělců, se kterými diskutuje řešení světových problémů. Diskutuje mír, demilitarizaci, lidská práva, podporu kultury, vzdělávání a příbuzných záležitostí“. Badatelé často přičítají adaptabilitu organizace na étos moderních západních společností sdílenému hodnotovému systému, který se v případě SGI má opírat o zásady humanismu, dodržování lidských práv </w:t>
      </w:r>
      <w:r w:rsidR="004877C4">
        <w:rPr>
          <w:rFonts w:ascii="Times New Roman" w:hAnsi="Times New Roman"/>
          <w:sz w:val="24"/>
          <w:szCs w:val="24"/>
          <w:lang w:val="cs-CZ"/>
        </w:rPr>
        <w:t xml:space="preserve">          </w:t>
      </w:r>
      <w:r>
        <w:rPr>
          <w:rFonts w:ascii="Times New Roman" w:hAnsi="Times New Roman"/>
          <w:sz w:val="24"/>
          <w:szCs w:val="24"/>
          <w:lang w:val="cs-CZ"/>
        </w:rPr>
        <w:t xml:space="preserve">a pacifismus </w:t>
      </w:r>
      <w:r>
        <w:rPr>
          <w:rFonts w:ascii="Times New Roman" w:hAnsi="Times New Roman" w:cs="Times New Roman"/>
          <w:sz w:val="24"/>
          <w:szCs w:val="24"/>
          <w:lang w:val="cs-CZ"/>
        </w:rPr>
        <w:t xml:space="preserve">(Wilson </w:t>
      </w:r>
      <w:r>
        <w:rPr>
          <w:rFonts w:ascii="Times New Roman" w:hAnsi="Times New Roman" w:cs="Times New Roman"/>
          <w:sz w:val="24"/>
          <w:szCs w:val="24"/>
          <w:lang w:val="en-US"/>
        </w:rPr>
        <w:t>&amp;</w:t>
      </w:r>
      <w:r>
        <w:rPr>
          <w:rFonts w:ascii="Times New Roman" w:hAnsi="Times New Roman" w:cs="Times New Roman"/>
          <w:sz w:val="24"/>
          <w:szCs w:val="24"/>
          <w:lang w:val="cs-CZ"/>
        </w:rPr>
        <w:t xml:space="preserve"> Dobbelaere, 1994; </w:t>
      </w:r>
      <w:bookmarkStart w:id="38" w:name="_Hlk525054530"/>
      <w:r>
        <w:rPr>
          <w:rFonts w:ascii="Times New Roman" w:hAnsi="Times New Roman" w:cs="Times New Roman"/>
          <w:sz w:val="24"/>
          <w:szCs w:val="24"/>
          <w:lang w:val="cs-CZ"/>
        </w:rPr>
        <w:t xml:space="preserve">Hammond </w:t>
      </w:r>
      <w:r>
        <w:rPr>
          <w:rFonts w:ascii="Times New Roman" w:hAnsi="Times New Roman" w:cs="Times New Roman"/>
          <w:sz w:val="24"/>
          <w:szCs w:val="24"/>
          <w:lang w:val="en-US"/>
        </w:rPr>
        <w:t>&amp;</w:t>
      </w:r>
      <w:r>
        <w:rPr>
          <w:rFonts w:ascii="Times New Roman" w:hAnsi="Times New Roman" w:cs="Times New Roman"/>
          <w:sz w:val="24"/>
          <w:szCs w:val="24"/>
          <w:lang w:val="cs-CZ"/>
        </w:rPr>
        <w:t xml:space="preserve"> Machacek 1999</w:t>
      </w:r>
      <w:bookmarkEnd w:id="38"/>
      <w:r>
        <w:rPr>
          <w:rFonts w:ascii="Times New Roman" w:hAnsi="Times New Roman" w:cs="Times New Roman"/>
          <w:sz w:val="24"/>
          <w:szCs w:val="24"/>
          <w:lang w:val="cs-CZ"/>
        </w:rPr>
        <w:t>).</w:t>
      </w:r>
      <w:r>
        <w:rPr>
          <w:rFonts w:ascii="Times New Roman" w:hAnsi="Times New Roman"/>
          <w:sz w:val="24"/>
          <w:szCs w:val="24"/>
          <w:lang w:val="cs-CZ"/>
        </w:rPr>
        <w:t xml:space="preserve">  Také díky společenským aktivitám a šíření myšlenek světového míru SGI od 80. let figuruje na seznamu nevládních organizací Organizace spojených národů. Přesvědčení o adaptibilitě a sdíleným hodnotám SGI a tzv. západních společností dovoluje například Metrauxovi (2013, s. 424) napsat, že „Hnutí Sóka Gakkai a jeho forma buddhismu se stala globální, jelikož úspěšně odkazují k univerzálním problémům, které ovlivňují všechny lidi všude, a jelikož jejich důraz na posílení postavení jednotlivce nachází odezvu v mnoha moderních kulturách.“</w:t>
      </w:r>
    </w:p>
    <w:p w:rsidR="00912F04" w:rsidRDefault="00450074">
      <w:pPr>
        <w:pStyle w:val="Standard"/>
        <w:spacing w:line="360" w:lineRule="auto"/>
        <w:ind w:firstLine="709"/>
        <w:jc w:val="both"/>
      </w:pPr>
      <w:r>
        <w:rPr>
          <w:rFonts w:ascii="Times New Roman" w:hAnsi="Times New Roman"/>
          <w:sz w:val="24"/>
          <w:szCs w:val="24"/>
          <w:lang w:val="cs-CZ"/>
        </w:rPr>
        <w:t xml:space="preserve">Metraux (2013) popisuje proces globálního šíření SGI jako „kulturní adaptaci nepůvodního náboženství v cizích kulturách“, jejíž úspěch je založen na udržení rovnováhy mezi jeho „inherentně japonskými kořeny“ a „adaptace náboženských praktik na jednotlivé kultury, do kterých chtějí proniknout“ (s. 427). Tato adaptace pak podle něj spočívá mimo jiné také v rekrutování lokálních vedoucích, produkci dokumentů v národních jazycích </w:t>
      </w:r>
      <w:r w:rsidR="004877C4">
        <w:rPr>
          <w:rFonts w:ascii="Times New Roman" w:hAnsi="Times New Roman"/>
          <w:sz w:val="24"/>
          <w:szCs w:val="24"/>
          <w:lang w:val="cs-CZ"/>
        </w:rPr>
        <w:t xml:space="preserve">                          </w:t>
      </w:r>
      <w:r>
        <w:rPr>
          <w:rFonts w:ascii="Times New Roman" w:hAnsi="Times New Roman"/>
          <w:sz w:val="24"/>
          <w:szCs w:val="24"/>
          <w:lang w:val="cs-CZ"/>
        </w:rPr>
        <w:t xml:space="preserve">a zdůrazňování prvků důležitých pro hostitelskou kulturu. Suzana Nures (2008, s. 4) upozorňuje, že se národní větve SGI snaží vytvořit dojem instituce aktivně propagující mír, kulturu a vzdělávání založených na buddhismu a zároveň následující tendence národních politik. Kromě získávání nových konvertitů vznikají s šířením SGI také nové instituce </w:t>
      </w:r>
      <w:r w:rsidR="00E05912">
        <w:rPr>
          <w:rFonts w:ascii="Times New Roman" w:hAnsi="Times New Roman"/>
          <w:sz w:val="24"/>
          <w:szCs w:val="24"/>
          <w:lang w:val="cs-CZ"/>
        </w:rPr>
        <w:t xml:space="preserve">        </w:t>
      </w:r>
      <w:r>
        <w:rPr>
          <w:rFonts w:ascii="Times New Roman" w:hAnsi="Times New Roman"/>
          <w:sz w:val="24"/>
          <w:szCs w:val="24"/>
          <w:lang w:val="cs-CZ"/>
        </w:rPr>
        <w:lastRenderedPageBreak/>
        <w:t xml:space="preserve">mimo Japonsko; SGI například založilo </w:t>
      </w:r>
      <w:r>
        <w:rPr>
          <w:rFonts w:ascii="Times New Roman" w:hAnsi="Times New Roman"/>
          <w:i/>
          <w:sz w:val="24"/>
          <w:szCs w:val="24"/>
          <w:lang w:val="cs-CZ"/>
        </w:rPr>
        <w:t>Victor Hugo Museum</w:t>
      </w:r>
      <w:r>
        <w:rPr>
          <w:rFonts w:ascii="Times New Roman" w:hAnsi="Times New Roman"/>
          <w:sz w:val="24"/>
          <w:szCs w:val="24"/>
          <w:lang w:val="cs-CZ"/>
        </w:rPr>
        <w:t xml:space="preserve"> ve Francii v roce </w:t>
      </w:r>
      <w:r w:rsidR="00E05912">
        <w:rPr>
          <w:rFonts w:ascii="Times New Roman" w:hAnsi="Times New Roman"/>
          <w:sz w:val="24"/>
          <w:szCs w:val="24"/>
          <w:lang w:val="cs-CZ"/>
        </w:rPr>
        <w:t xml:space="preserve">                         </w:t>
      </w:r>
      <w:r>
        <w:rPr>
          <w:rFonts w:ascii="Times New Roman" w:hAnsi="Times New Roman"/>
          <w:sz w:val="24"/>
          <w:szCs w:val="24"/>
          <w:lang w:val="cs-CZ"/>
        </w:rPr>
        <w:t xml:space="preserve">1991 a </w:t>
      </w:r>
      <w:r>
        <w:rPr>
          <w:rFonts w:ascii="Times New Roman" w:hAnsi="Times New Roman"/>
          <w:i/>
          <w:sz w:val="24"/>
          <w:szCs w:val="24"/>
          <w:lang w:val="cs-CZ"/>
        </w:rPr>
        <w:t>Boston Research Centre for the 21st Century</w:t>
      </w:r>
      <w:r>
        <w:rPr>
          <w:rFonts w:ascii="Times New Roman" w:hAnsi="Times New Roman"/>
          <w:sz w:val="24"/>
          <w:szCs w:val="24"/>
          <w:lang w:val="cs-CZ"/>
        </w:rPr>
        <w:t xml:space="preserve"> v roce 1993. Zatímco například v Brazílii působí oficiálně jako nevládní organizace, v mnoha státech Evropy získala status náboženské </w:t>
      </w:r>
      <w:r>
        <w:rPr>
          <w:rFonts w:ascii="Times New Roman" w:hAnsi="Times New Roman" w:cs="Times New Roman"/>
          <w:sz w:val="24"/>
          <w:szCs w:val="24"/>
          <w:lang w:val="cs-CZ"/>
        </w:rPr>
        <w:t>organizace.</w:t>
      </w:r>
    </w:p>
    <w:p w:rsidR="00912F04" w:rsidRDefault="00450074">
      <w:pPr>
        <w:pStyle w:val="Textpoznpodarou"/>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Metraux (2004, s. 1) upozorňuje, že ačkoliv SGI jako jednotná organizace sdílí základní náboženské principy, každá národní jednotka požívá vlastní autonomie ve smyslu charakteru členství, organizační struktury, financování a vedení. Dobbelaere (2006, s. 108–112) na druhou stranu upozorňuje, že ačkoliv národní jednotky požívají jisté autonomie, SGI je stále centralizovaná a kontrolovaná z Japonska a vedení organizace je téměř výlučně japonské. Právě z těchto důvodů se přiklání k označení SGI za „transnacionální hnutí“ s globálním dosahem </w:t>
      </w:r>
      <w:r w:rsidR="004877C4">
        <w:rPr>
          <w:rFonts w:ascii="Times New Roman" w:hAnsi="Times New Roman"/>
          <w:sz w:val="24"/>
          <w:szCs w:val="24"/>
          <w:lang w:val="cs-CZ"/>
        </w:rPr>
        <w:t xml:space="preserve">     </w:t>
      </w:r>
      <w:r>
        <w:rPr>
          <w:rFonts w:ascii="Times New Roman" w:hAnsi="Times New Roman"/>
          <w:sz w:val="24"/>
          <w:szCs w:val="24"/>
          <w:lang w:val="cs-CZ"/>
        </w:rPr>
        <w:t xml:space="preserve">a upozorňuje, že hnutí nejenže prosazuje vlastní vizi, ale také vládne organizovanou pracovní silou, jež pomáhá tuto vizi naplnit.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Původ SGI je badateli popisován jako výsledek unikátního historického a kulturního vývoje Japonska. Vznik nových forem náboženství v Japonsku je obecně interpretován </w:t>
      </w:r>
      <w:r w:rsidR="004877C4">
        <w:rPr>
          <w:rFonts w:ascii="Times New Roman" w:hAnsi="Times New Roman"/>
          <w:sz w:val="24"/>
          <w:szCs w:val="24"/>
          <w:lang w:val="cs-CZ"/>
        </w:rPr>
        <w:t xml:space="preserve">          </w:t>
      </w:r>
      <w:r>
        <w:rPr>
          <w:rFonts w:ascii="Times New Roman" w:hAnsi="Times New Roman"/>
          <w:sz w:val="24"/>
          <w:szCs w:val="24"/>
          <w:lang w:val="cs-CZ"/>
        </w:rPr>
        <w:t xml:space="preserve">jako důsledek západních vlivů, respektive pronikání modernity na Východ. Japonsko, </w:t>
      </w:r>
      <w:r w:rsidR="004877C4">
        <w:rPr>
          <w:rFonts w:ascii="Times New Roman" w:hAnsi="Times New Roman"/>
          <w:sz w:val="24"/>
          <w:szCs w:val="24"/>
          <w:lang w:val="cs-CZ"/>
        </w:rPr>
        <w:t xml:space="preserve">                   </w:t>
      </w:r>
      <w:r>
        <w:rPr>
          <w:rFonts w:ascii="Times New Roman" w:hAnsi="Times New Roman"/>
          <w:sz w:val="24"/>
          <w:szCs w:val="24"/>
          <w:lang w:val="cs-CZ"/>
        </w:rPr>
        <w:t xml:space="preserve">a zejména pak náboženská situace v Japonsku je prezentována jako výjimečný případ, </w:t>
      </w:r>
      <w:r w:rsidR="004877C4">
        <w:rPr>
          <w:rFonts w:ascii="Times New Roman" w:hAnsi="Times New Roman"/>
          <w:sz w:val="24"/>
          <w:szCs w:val="24"/>
          <w:lang w:val="cs-CZ"/>
        </w:rPr>
        <w:t xml:space="preserve">          </w:t>
      </w:r>
      <w:r>
        <w:rPr>
          <w:rFonts w:ascii="Times New Roman" w:hAnsi="Times New Roman"/>
          <w:sz w:val="24"/>
          <w:szCs w:val="24"/>
          <w:lang w:val="cs-CZ"/>
        </w:rPr>
        <w:t xml:space="preserve">který badatelé často užívají, aby poukázaly na výjimky z pravidla v rámci již ustavených teorií a aby demonstrovali důsledky setkávání Východu se Západem, tradičního a moderního. </w:t>
      </w:r>
      <w:r w:rsidR="004877C4">
        <w:rPr>
          <w:rFonts w:ascii="Times New Roman" w:hAnsi="Times New Roman"/>
          <w:sz w:val="24"/>
          <w:szCs w:val="24"/>
          <w:lang w:val="cs-CZ"/>
        </w:rPr>
        <w:t xml:space="preserve"> </w:t>
      </w:r>
      <w:r>
        <w:rPr>
          <w:rFonts w:ascii="Times New Roman" w:hAnsi="Times New Roman"/>
          <w:sz w:val="24"/>
          <w:szCs w:val="24"/>
          <w:lang w:val="cs-CZ"/>
        </w:rPr>
        <w:t xml:space="preserve">Veskrze ve všech textech se pak v souvislosti s diskuzí o náboženství v Japonsku setkáme </w:t>
      </w:r>
      <w:r w:rsidR="004877C4">
        <w:rPr>
          <w:rFonts w:ascii="Times New Roman" w:hAnsi="Times New Roman"/>
          <w:sz w:val="24"/>
          <w:szCs w:val="24"/>
          <w:lang w:val="cs-CZ"/>
        </w:rPr>
        <w:t xml:space="preserve">            </w:t>
      </w:r>
      <w:r>
        <w:rPr>
          <w:rFonts w:ascii="Times New Roman" w:hAnsi="Times New Roman"/>
          <w:sz w:val="24"/>
          <w:szCs w:val="24"/>
          <w:lang w:val="cs-CZ"/>
        </w:rPr>
        <w:t xml:space="preserve">s dělením na předmoderní a moderní Japonsko. Aplikace pojmu náboženství na japonské prostředí, respektive způsob vědecké konstrukce japonského náboženství jako esenciálně odlišného od jiných náboženství, se neobešla bez kritiky. Clarkeho (1999a, s. 4) dělení </w:t>
      </w:r>
      <w:r w:rsidR="004877C4">
        <w:rPr>
          <w:rFonts w:ascii="Times New Roman" w:hAnsi="Times New Roman"/>
          <w:sz w:val="24"/>
          <w:szCs w:val="24"/>
          <w:lang w:val="cs-CZ"/>
        </w:rPr>
        <w:t xml:space="preserve">                </w:t>
      </w:r>
      <w:r>
        <w:rPr>
          <w:rFonts w:ascii="Times New Roman" w:hAnsi="Times New Roman"/>
          <w:sz w:val="24"/>
          <w:szCs w:val="24"/>
          <w:lang w:val="cs-CZ"/>
        </w:rPr>
        <w:t>na podkategorie nových a nových-nových náboženství jakožto moderních japonských náboženství zůstává tomuto esencialismu také poplatné.</w:t>
      </w:r>
    </w:p>
    <w:p w:rsidR="00912F04" w:rsidRDefault="00450074">
      <w:pPr>
        <w:pStyle w:val="Standard"/>
        <w:spacing w:line="360" w:lineRule="auto"/>
        <w:ind w:firstLine="709"/>
        <w:jc w:val="both"/>
      </w:pPr>
      <w:r>
        <w:rPr>
          <w:rFonts w:ascii="Times New Roman" w:hAnsi="Times New Roman"/>
          <w:sz w:val="24"/>
          <w:szCs w:val="24"/>
          <w:lang w:val="cs-CZ"/>
        </w:rPr>
        <w:t xml:space="preserve">Přestože někteří badatelé zastávají teorii o postupně zanikajícím náboženství </w:t>
      </w:r>
      <w:r w:rsidR="004877C4">
        <w:rPr>
          <w:rFonts w:ascii="Times New Roman" w:hAnsi="Times New Roman"/>
          <w:sz w:val="24"/>
          <w:szCs w:val="24"/>
          <w:lang w:val="cs-CZ"/>
        </w:rPr>
        <w:t xml:space="preserve">                      </w:t>
      </w:r>
      <w:r>
        <w:rPr>
          <w:rFonts w:ascii="Times New Roman" w:hAnsi="Times New Roman"/>
          <w:sz w:val="24"/>
          <w:szCs w:val="24"/>
          <w:lang w:val="cs-CZ"/>
        </w:rPr>
        <w:t xml:space="preserve">v moderních společnostech, jejichž znaky se postupně šíří, globalizují, SGI představují </w:t>
      </w:r>
      <w:r w:rsidR="004877C4">
        <w:rPr>
          <w:rFonts w:ascii="Times New Roman" w:hAnsi="Times New Roman"/>
          <w:sz w:val="24"/>
          <w:szCs w:val="24"/>
          <w:lang w:val="cs-CZ"/>
        </w:rPr>
        <w:t xml:space="preserve">   </w:t>
      </w:r>
      <w:r>
        <w:rPr>
          <w:rFonts w:ascii="Times New Roman" w:hAnsi="Times New Roman"/>
          <w:sz w:val="24"/>
          <w:szCs w:val="24"/>
          <w:lang w:val="cs-CZ"/>
        </w:rPr>
        <w:t xml:space="preserve">jakožto výjimku, tedy globálně úspěšný typ společensky organizovaného původně japonského náboženství, který adaptoval západní étos, díky čemuž je schopna se úspěšně zabydlovat </w:t>
      </w:r>
      <w:r w:rsidR="004877C4">
        <w:rPr>
          <w:rFonts w:ascii="Times New Roman" w:hAnsi="Times New Roman"/>
          <w:sz w:val="24"/>
          <w:szCs w:val="24"/>
          <w:lang w:val="cs-CZ"/>
        </w:rPr>
        <w:t xml:space="preserve">             </w:t>
      </w:r>
      <w:r>
        <w:rPr>
          <w:rFonts w:ascii="Times New Roman" w:hAnsi="Times New Roman"/>
          <w:sz w:val="24"/>
          <w:szCs w:val="24"/>
          <w:lang w:val="cs-CZ"/>
        </w:rPr>
        <w:t xml:space="preserve">v západních individualizovaných, racionalizovaných moderních společnostech. </w:t>
      </w:r>
      <w:r w:rsidR="004877C4">
        <w:rPr>
          <w:rFonts w:ascii="Times New Roman" w:hAnsi="Times New Roman"/>
          <w:sz w:val="24"/>
          <w:szCs w:val="24"/>
          <w:lang w:val="cs-CZ"/>
        </w:rPr>
        <w:t xml:space="preserve">                </w:t>
      </w:r>
      <w:r>
        <w:rPr>
          <w:rFonts w:ascii="Times New Roman" w:hAnsi="Times New Roman"/>
          <w:sz w:val="24"/>
          <w:szCs w:val="24"/>
          <w:lang w:val="cs-CZ"/>
        </w:rPr>
        <w:t xml:space="preserve">Nejenže charakter SGI a celkový rozkvět náboženského pluralismu v moderním Japonsku odporuje vizi nekompatibility modernity a náboženství. Případ SGI zároveň odporuje teorii </w:t>
      </w:r>
      <w:r w:rsidR="004877C4">
        <w:rPr>
          <w:rFonts w:ascii="Times New Roman" w:hAnsi="Times New Roman"/>
          <w:sz w:val="24"/>
          <w:szCs w:val="24"/>
          <w:lang w:val="cs-CZ"/>
        </w:rPr>
        <w:t xml:space="preserve">       </w:t>
      </w:r>
      <w:r>
        <w:rPr>
          <w:rFonts w:ascii="Times New Roman" w:hAnsi="Times New Roman"/>
          <w:sz w:val="24"/>
          <w:szCs w:val="24"/>
          <w:lang w:val="cs-CZ"/>
        </w:rPr>
        <w:lastRenderedPageBreak/>
        <w:t xml:space="preserve">o jednosměrném šíření modernity ze Západu na Východ a ilustruje tak platnost teze </w:t>
      </w:r>
      <w:r w:rsidR="004877C4">
        <w:rPr>
          <w:rFonts w:ascii="Times New Roman" w:hAnsi="Times New Roman"/>
          <w:sz w:val="24"/>
          <w:szCs w:val="24"/>
          <w:lang w:val="cs-CZ"/>
        </w:rPr>
        <w:t xml:space="preserve">                        </w:t>
      </w:r>
      <w:r>
        <w:rPr>
          <w:rFonts w:ascii="Times New Roman" w:hAnsi="Times New Roman"/>
          <w:sz w:val="24"/>
          <w:szCs w:val="24"/>
          <w:lang w:val="cs-CZ"/>
        </w:rPr>
        <w:t>o povýchodňování a představu globalizace odevšud a všemi směry.</w:t>
      </w:r>
    </w:p>
    <w:p w:rsidR="00912F04" w:rsidRDefault="00450074">
      <w:pPr>
        <w:pStyle w:val="Standard"/>
        <w:spacing w:line="360" w:lineRule="auto"/>
        <w:ind w:firstLine="709"/>
        <w:jc w:val="both"/>
      </w:pPr>
      <w:r>
        <w:rPr>
          <w:rFonts w:ascii="Times New Roman" w:hAnsi="Times New Roman"/>
          <w:sz w:val="24"/>
          <w:szCs w:val="24"/>
          <w:lang w:val="cs-CZ"/>
        </w:rPr>
        <w:t xml:space="preserve">Při výzkumu setkávání Západu a Východu badatelé z velké části zřetelně pracují v rámci tzv. kulturologického paradigmatu, kdy náboženství představuje jednu z konstitutivních složek interagujících kultur. Že nastolení kulturologického paradigma se dotýká také současného výzkumu globalizace japonských náboženství, ukazuje například přístup Uga Dessiho, </w:t>
      </w:r>
      <w:r w:rsidR="004877C4">
        <w:rPr>
          <w:rFonts w:ascii="Times New Roman" w:hAnsi="Times New Roman"/>
          <w:sz w:val="24"/>
          <w:szCs w:val="24"/>
          <w:lang w:val="cs-CZ"/>
        </w:rPr>
        <w:t xml:space="preserve">        </w:t>
      </w:r>
      <w:r>
        <w:rPr>
          <w:rFonts w:ascii="Times New Roman" w:hAnsi="Times New Roman"/>
          <w:sz w:val="24"/>
          <w:szCs w:val="24"/>
          <w:lang w:val="cs-CZ"/>
        </w:rPr>
        <w:t xml:space="preserve">který představuje v knize </w:t>
      </w:r>
      <w:r>
        <w:rPr>
          <w:rFonts w:ascii="Times New Roman" w:hAnsi="Times New Roman"/>
          <w:i/>
          <w:iCs/>
          <w:sz w:val="24"/>
          <w:szCs w:val="24"/>
          <w:lang w:val="cs-CZ"/>
        </w:rPr>
        <w:t xml:space="preserve">Japanese Religions and Globalization </w:t>
      </w:r>
      <w:r>
        <w:rPr>
          <w:rFonts w:ascii="Times New Roman" w:hAnsi="Times New Roman"/>
          <w:iCs/>
          <w:sz w:val="24"/>
          <w:szCs w:val="24"/>
          <w:lang w:val="cs-CZ"/>
        </w:rPr>
        <w:t>(2013)</w:t>
      </w:r>
      <w:r>
        <w:rPr>
          <w:rFonts w:ascii="Times New Roman" w:hAnsi="Times New Roman"/>
          <w:sz w:val="24"/>
          <w:szCs w:val="24"/>
          <w:lang w:val="cs-CZ"/>
        </w:rPr>
        <w:t xml:space="preserve">. Dessi pojímá náboženství coby součást kulturních toků, která umožnuje dynamickou kulturní výměnu, </w:t>
      </w:r>
      <w:r w:rsidR="004877C4">
        <w:rPr>
          <w:rFonts w:ascii="Times New Roman" w:hAnsi="Times New Roman"/>
          <w:sz w:val="24"/>
          <w:szCs w:val="24"/>
          <w:lang w:val="cs-CZ"/>
        </w:rPr>
        <w:t xml:space="preserve">            </w:t>
      </w:r>
      <w:r>
        <w:rPr>
          <w:rFonts w:ascii="Times New Roman" w:hAnsi="Times New Roman"/>
          <w:sz w:val="24"/>
          <w:szCs w:val="24"/>
          <w:lang w:val="cs-CZ"/>
        </w:rPr>
        <w:t xml:space="preserve">a v rámci níž dochází ke zvýšené reflexivitě vůči sobě samému i okolí (2013, s. 5). Argumenty proti esencialismu se vztahují také k autorům, kteří zdůrazňují proměnu náboženských projevů a přiklání se ke kulturalistickému paradigmatu, v rámci nějž představují japonská náboženství jako součást japonské kultury (Reader, 2013). Badatelé často hledají klíčové vlastnosti daného fenoménu, tedy japonské kultury popřípadě přímo SGI. Esencializace japonské kultury a SGI má své důsledky v oblasti výzkumu přenosu SGI mimo Japonsko, kdy je SGI prezentováno jako hybrid, ve kterém se spájí prvky východní a západní kultury.  </w:t>
      </w:r>
    </w:p>
    <w:p w:rsidR="00912F04" w:rsidRDefault="00450074">
      <w:pPr>
        <w:pStyle w:val="Standard"/>
        <w:spacing w:line="360" w:lineRule="auto"/>
        <w:ind w:firstLine="709"/>
        <w:jc w:val="both"/>
      </w:pPr>
      <w:r>
        <w:rPr>
          <w:rFonts w:ascii="Times New Roman" w:hAnsi="Times New Roman"/>
          <w:sz w:val="24"/>
          <w:szCs w:val="24"/>
          <w:lang w:val="cs-CZ"/>
        </w:rPr>
        <w:t xml:space="preserve">Pronikání SGI na Západ je vnímáno jako úspěšné, přičemž tento úspěch je vysvětlován především schopností hnutí adaptovat se na nová kulturní prostředí. V procesu této adaptace pak má hrát klíčovou úlohu právě schopnost propojovat to, co je považováno za japonskou </w:t>
      </w:r>
      <w:r w:rsidR="004877C4">
        <w:rPr>
          <w:rFonts w:ascii="Times New Roman" w:hAnsi="Times New Roman"/>
          <w:sz w:val="24"/>
          <w:szCs w:val="24"/>
          <w:lang w:val="cs-CZ"/>
        </w:rPr>
        <w:t xml:space="preserve"> </w:t>
      </w:r>
      <w:r>
        <w:rPr>
          <w:rFonts w:ascii="Times New Roman" w:hAnsi="Times New Roman"/>
          <w:sz w:val="24"/>
          <w:szCs w:val="24"/>
          <w:lang w:val="cs-CZ"/>
        </w:rPr>
        <w:t xml:space="preserve">nebo obecně východní religiozitu a prvky reprezentující hodnoty západních moderních zemí. </w:t>
      </w:r>
      <w:r w:rsidR="004877C4">
        <w:rPr>
          <w:rFonts w:ascii="Times New Roman" w:hAnsi="Times New Roman"/>
          <w:sz w:val="24"/>
          <w:szCs w:val="24"/>
          <w:lang w:val="cs-CZ"/>
        </w:rPr>
        <w:t xml:space="preserve"> </w:t>
      </w:r>
      <w:r>
        <w:rPr>
          <w:rFonts w:ascii="Times New Roman" w:hAnsi="Times New Roman"/>
          <w:sz w:val="24"/>
          <w:szCs w:val="24"/>
          <w:lang w:val="cs-CZ"/>
        </w:rPr>
        <w:t>V nových prostředích se SGI stává atraktivní jak jistou exotičností, tak orientací na řešení praktických problémů denního života, odpovídá potřebám do značné míry individualizovaných moderních společností, svým členům dává pocit k</w:t>
      </w:r>
      <w:r w:rsidR="004A6286">
        <w:rPr>
          <w:rFonts w:ascii="Times New Roman" w:hAnsi="Times New Roman"/>
          <w:sz w:val="24"/>
          <w:szCs w:val="24"/>
          <w:lang w:val="cs-CZ"/>
        </w:rPr>
        <w:t>omunitního, až rodinného zázemí</w:t>
      </w:r>
      <w:r>
        <w:rPr>
          <w:rFonts w:ascii="Times New Roman" w:hAnsi="Times New Roman"/>
          <w:sz w:val="24"/>
          <w:szCs w:val="24"/>
          <w:lang w:val="cs-CZ"/>
        </w:rPr>
        <w:t xml:space="preserve">, a možnost participace na světovém projektu zároveň. Někteří badatelé také zastávají názor, že progresivní, moderní a na tento svět orientovaný charakter hnutí, který stojí v základu jeho světové expanze, posílila také odluka od Ničiren šóšu, ke které došlo v rámci exkomunikace SGI v roce </w:t>
      </w:r>
      <w:r>
        <w:rPr>
          <w:rFonts w:ascii="Times New Roman" w:hAnsi="Times New Roman" w:cs="Times New Roman"/>
          <w:sz w:val="24"/>
          <w:szCs w:val="24"/>
          <w:lang w:val="cs-CZ"/>
        </w:rPr>
        <w:t xml:space="preserve">1992 (srov. </w:t>
      </w:r>
      <w:r>
        <w:rPr>
          <w:rFonts w:ascii="Times New Roman" w:hAnsi="Times New Roman" w:cs="Times New Roman"/>
          <w:color w:val="141314"/>
          <w:sz w:val="24"/>
          <w:szCs w:val="24"/>
          <w:lang w:val="cs-CZ"/>
        </w:rPr>
        <w:t xml:space="preserve">Machacek </w:t>
      </w:r>
      <w:r>
        <w:rPr>
          <w:rFonts w:ascii="Times New Roman" w:hAnsi="Times New Roman" w:cs="Times New Roman"/>
          <w:color w:val="141314"/>
          <w:sz w:val="24"/>
          <w:szCs w:val="24"/>
          <w:lang w:val="en-US"/>
        </w:rPr>
        <w:t xml:space="preserve">&amp; </w:t>
      </w:r>
      <w:r>
        <w:rPr>
          <w:rFonts w:ascii="Times New Roman" w:hAnsi="Times New Roman" w:cs="Times New Roman"/>
          <w:sz w:val="24"/>
          <w:szCs w:val="24"/>
          <w:lang w:val="cs-CZ"/>
        </w:rPr>
        <w:t>Wilson, 2000, s. 8).</w:t>
      </w:r>
      <w:r>
        <w:rPr>
          <w:rFonts w:ascii="Times New Roman" w:hAnsi="Times New Roman"/>
          <w:sz w:val="24"/>
          <w:szCs w:val="24"/>
          <w:lang w:val="cs-CZ"/>
        </w:rPr>
        <w:t xml:space="preserve">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Do popředí badatelé staví výjimečné znaky hnutí při výzkumu v různých kulturních kontextech. Reid (1996) si všímá jednoho zásadního rozdílu, kterým se SGI oproti mnoha jiným japonským novým náboženstvím, vyznačuje:  </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V jistém smyslu se, ovšem, Sóka Gakkai odlišuje od všech ostatních, jelikož je jedinou organizací, </w:t>
      </w:r>
      <w:r w:rsidR="004877C4">
        <w:rPr>
          <w:rFonts w:ascii="Times New Roman" w:hAnsi="Times New Roman"/>
          <w:sz w:val="20"/>
          <w:szCs w:val="20"/>
          <w:lang w:val="cs-CZ"/>
        </w:rPr>
        <w:t xml:space="preserve">      </w:t>
      </w:r>
      <w:r>
        <w:rPr>
          <w:rFonts w:ascii="Times New Roman" w:hAnsi="Times New Roman"/>
          <w:sz w:val="20"/>
          <w:szCs w:val="20"/>
          <w:lang w:val="cs-CZ"/>
        </w:rPr>
        <w:t>která vyžaduje exkluzivní loajalitu svých členů. (…) Jen Sóka Gakkai tvrdí, že ostatní náboženství jsou špatná a ono jediné je správné, požaduje, aby člověk zpřetrhal veškeré vazby na další náboženské skupiny, když se stane členem Sóka Gakkai. (s. 196)</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Další charakteristikou, která SGI odlišuje od dalších forem japonských nových náboženství je jeho často diskutovaná politická angažovanost, respektive úzké vztahy </w:t>
      </w:r>
      <w:r w:rsidR="004877C4">
        <w:rPr>
          <w:rFonts w:ascii="Times New Roman" w:hAnsi="Times New Roman"/>
          <w:sz w:val="24"/>
          <w:szCs w:val="24"/>
          <w:lang w:val="cs-CZ"/>
        </w:rPr>
        <w:t xml:space="preserve">                    </w:t>
      </w:r>
      <w:r>
        <w:rPr>
          <w:rFonts w:ascii="Times New Roman" w:hAnsi="Times New Roman"/>
          <w:sz w:val="24"/>
          <w:szCs w:val="24"/>
          <w:lang w:val="cs-CZ"/>
        </w:rPr>
        <w:t>s politickou stranou Kómeitó, kterou již v 60. letech založil tehdy nově zvolený třetí prezident Sóka Gakkai -  Daisaku Ikeda. Tyto vazby se ovšem badatelům jeví problematické především, jsou-li rámované lokální situací v Japonsku. Ve výzkumech mimo Japonsko, kde je SGI ponejvíc prezentována jako úspěšně se adaptující nová forma buddhismu, vyzdvihují badatelé jiné specifikum, které Metraux (2013) ho vystihuje následovně:</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Sóka Gakkai je velmi nezvyklá tím, že mezi mnoha novými formami buddhismu, které se nacházejí </w:t>
      </w:r>
      <w:r w:rsidR="004877C4">
        <w:rPr>
          <w:rFonts w:ascii="Times New Roman" w:hAnsi="Times New Roman"/>
          <w:sz w:val="20"/>
          <w:szCs w:val="20"/>
          <w:lang w:val="cs-CZ"/>
        </w:rPr>
        <w:t xml:space="preserve">         </w:t>
      </w:r>
      <w:r>
        <w:rPr>
          <w:rFonts w:ascii="Times New Roman" w:hAnsi="Times New Roman"/>
          <w:sz w:val="20"/>
          <w:szCs w:val="20"/>
          <w:lang w:val="cs-CZ"/>
        </w:rPr>
        <w:t>na Západě, právě ona porušuje ideu dvou distinktivních skupin, které se zapojují do buddhistických skupin nebo se stávají buddhisty  ̶  etnické Asiaty žijící na Západě a Zápaďany, které buddhismus přitahuje z mnoha důvodů. (s. 427)</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SGI je v rámci společenskovědního výzkumu nahlížena jako náboženství, respektive jako náboženská organizace, přičemž zájem badatelů se soustředí na vztah tohoto náboženství vůči jeho okolí, tedy společnostem, ve kterých se vyskytuje. Zatímco na jedné straně, </w:t>
      </w:r>
      <w:r w:rsidR="004877C4">
        <w:rPr>
          <w:rFonts w:ascii="Times New Roman" w:hAnsi="Times New Roman"/>
          <w:sz w:val="24"/>
          <w:szCs w:val="24"/>
          <w:lang w:val="cs-CZ"/>
        </w:rPr>
        <w:t xml:space="preserve">                     </w:t>
      </w:r>
      <w:r>
        <w:rPr>
          <w:rFonts w:ascii="Times New Roman" w:hAnsi="Times New Roman"/>
          <w:sz w:val="24"/>
          <w:szCs w:val="24"/>
          <w:lang w:val="cs-CZ"/>
        </w:rPr>
        <w:t>a to zejména v Japonsku, získává SGI pozornost jakožto společensky kontroverzní nové náboženské hnutí, na straně druhé je SGI zkoumána v rámci adaptací nových forem buddhismu v moderních západních společnostech. Nejčastěji se SGI ze strany badatelů dostává označení nové náboženské hnutí, neméně často badatelé přiřazují kategorii angažovaného či globálního buddhismu.</w:t>
      </w:r>
    </w:p>
    <w:p w:rsidR="00912F04" w:rsidRDefault="00450074">
      <w:pPr>
        <w:pStyle w:val="Standard"/>
        <w:spacing w:line="360" w:lineRule="auto"/>
        <w:ind w:firstLine="709"/>
        <w:jc w:val="both"/>
      </w:pPr>
      <w:r>
        <w:rPr>
          <w:rFonts w:ascii="Times New Roman" w:hAnsi="Times New Roman"/>
          <w:sz w:val="24"/>
          <w:szCs w:val="24"/>
          <w:lang w:val="cs-CZ"/>
        </w:rPr>
        <w:t>Společenskovědní výzkum náboženství zkoumá vztah náboženství a společnosti a děje se tak i v případě SGI. Nicméně jsem ukázala, že taková optika se zakládá na modernistickém předpokladu diferenciace ve společnostech, v rámci níž došlo k ustavení samostatných oblastí včetně náboženství. Zájem o vztah náboženství a společnosti je v případě výzkumu SGI konkretizován do podoby výzkumu adaptačních strategií SGI v jednotlivých národních státech. Do jejich zorného pole badatelů se dostávají především způsoby rekrutování nových členů, proměny podob náboženských rituálů a způsoby a angažovanost ve veřejné sféře.</w:t>
      </w:r>
    </w:p>
    <w:p w:rsidR="00912F04" w:rsidRDefault="00450074">
      <w:pPr>
        <w:pStyle w:val="Standard"/>
        <w:spacing w:line="360" w:lineRule="auto"/>
        <w:ind w:firstLine="709"/>
        <w:jc w:val="both"/>
      </w:pPr>
      <w:r>
        <w:rPr>
          <w:rFonts w:ascii="Times New Roman" w:hAnsi="Times New Roman"/>
          <w:sz w:val="24"/>
          <w:szCs w:val="24"/>
          <w:lang w:val="cs-CZ"/>
        </w:rPr>
        <w:t xml:space="preserve">V celkovém náhledu lze situaci ve výzkumu náboženství shrnout tvrzením, že přístup společenských věd je převážně určen zájmem o lidskou společnost a funkce, </w:t>
      </w:r>
      <w:r w:rsidR="004877C4">
        <w:rPr>
          <w:rFonts w:ascii="Times New Roman" w:hAnsi="Times New Roman"/>
          <w:sz w:val="24"/>
          <w:szCs w:val="24"/>
          <w:lang w:val="cs-CZ"/>
        </w:rPr>
        <w:t xml:space="preserve">                               </w:t>
      </w:r>
      <w:r>
        <w:rPr>
          <w:rFonts w:ascii="Times New Roman" w:hAnsi="Times New Roman"/>
          <w:sz w:val="24"/>
          <w:szCs w:val="24"/>
          <w:lang w:val="cs-CZ"/>
        </w:rPr>
        <w:t xml:space="preserve">které v ní náboženství plní, dodržováním principu redukcionismu a s tím souvisejícím odmítáním věnovat pozornost otázkám ontologie posvátna, Boha a bohů. Durkheimovský pohled na náboženství jako na kolektivní víry a praktiky, kde tento posun dokládá. Kořeny těchto principů lze vysledovat právě v počátcích modernity a prosazování pozitivistického pohledu na svět, který se ve velkém ujal také ve společenských vědách. Tento přístup </w:t>
      </w:r>
      <w:r w:rsidR="004877C4">
        <w:rPr>
          <w:rFonts w:ascii="Times New Roman" w:hAnsi="Times New Roman"/>
          <w:sz w:val="24"/>
          <w:szCs w:val="24"/>
          <w:lang w:val="cs-CZ"/>
        </w:rPr>
        <w:t xml:space="preserve">                     </w:t>
      </w:r>
      <w:r>
        <w:rPr>
          <w:rFonts w:ascii="Times New Roman" w:hAnsi="Times New Roman"/>
          <w:sz w:val="24"/>
          <w:szCs w:val="24"/>
          <w:lang w:val="cs-CZ"/>
        </w:rPr>
        <w:lastRenderedPageBreak/>
        <w:t xml:space="preserve">k výzkumu náboženství však naráží na zásadní problém: ontologie Boha či posvátna byla nahrazena ontologií společnosti, přírody, trhu apod., jejichž povaha je taktéž nadindividuální </w:t>
      </w:r>
      <w:r w:rsidR="004877C4">
        <w:rPr>
          <w:rFonts w:ascii="Times New Roman" w:hAnsi="Times New Roman"/>
          <w:sz w:val="24"/>
          <w:szCs w:val="24"/>
          <w:lang w:val="cs-CZ"/>
        </w:rPr>
        <w:t xml:space="preserve">   </w:t>
      </w:r>
      <w:r>
        <w:rPr>
          <w:rFonts w:ascii="Times New Roman" w:hAnsi="Times New Roman"/>
          <w:sz w:val="24"/>
          <w:szCs w:val="24"/>
          <w:lang w:val="cs-CZ"/>
        </w:rPr>
        <w:t xml:space="preserve">a jejichž ontologie také zůstává nevyjasněná. Náboženství je opět vysvětlováno prostřednictvím transcendentních prvků. Jinými slovy, když modernističtí badatelé vysvětlují náboženství, činí tak se zaměřením na jeho funkci ve společnosti, kterou vysvětlují skrze jiné metafyzické jevy. Doména náboženství je tvořena jak materiálními, tak nemateriálními aspekty, a je důležité </w:t>
      </w:r>
      <w:r w:rsidR="004877C4">
        <w:rPr>
          <w:rFonts w:ascii="Times New Roman" w:hAnsi="Times New Roman"/>
          <w:sz w:val="24"/>
          <w:szCs w:val="24"/>
          <w:lang w:val="cs-CZ"/>
        </w:rPr>
        <w:t xml:space="preserve">         </w:t>
      </w:r>
      <w:r>
        <w:rPr>
          <w:rFonts w:ascii="Times New Roman" w:hAnsi="Times New Roman"/>
          <w:sz w:val="24"/>
          <w:szCs w:val="24"/>
          <w:lang w:val="cs-CZ"/>
        </w:rPr>
        <w:t>si povšimnout, že v případě durkheimovského přístupu předchází existenci náboženských věcí společnost, tedy nemateriální nadindividuální doména.</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Součástí aktivit modernistického projektu je „očišťování“, tedy proces oddělování vzájemně si odporujících domén; v rámci tohoto procesu začalo být materiální konceptualizováno jako na duchovním zcela nezávislé, ba dokonce ho vylučující. Ovšem jevy, kterými začalo být náboženství v moderních společnostech nově vysvětlováno, nabyly stejného statusu, kterého dříve užívalo právě náboženství. Tohoto překlopení si všimli někteří současní společenskovědní badatelé, mezi něž patří také John Law, který ve své práci ostře kritizuje modernitu a modernistické paradigma.</w:t>
      </w:r>
    </w:p>
    <w:p w:rsidR="00912F04" w:rsidRDefault="00450074">
      <w:pPr>
        <w:pStyle w:val="Nadpis3"/>
        <w:spacing w:before="0" w:after="240"/>
        <w:rPr>
          <w:lang w:val="cs-CZ"/>
        </w:rPr>
      </w:pPr>
      <w:bookmarkStart w:id="39" w:name="_Toc526795434"/>
      <w:bookmarkStart w:id="40" w:name="_Toc520295965"/>
      <w:bookmarkStart w:id="41" w:name="_Toc527395154"/>
      <w:r>
        <w:rPr>
          <w:lang w:val="cs-CZ"/>
        </w:rPr>
        <w:t>Kritika modernity Johna Lawa</w:t>
      </w:r>
      <w:bookmarkEnd w:id="39"/>
      <w:bookmarkEnd w:id="40"/>
      <w:bookmarkEnd w:id="41"/>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[k]dyž rozhovořím několik hlasů, jak to někdy dělávám, dělám to proto, že chci odhalovat</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 xml:space="preserve"> a prozkoumávat některá z míst, ve kterých se cítím zranitelný nebo nejistý, míst, které zakouším</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 xml:space="preserve"> jako sociologicky nebo politicky (a také osobně) riskantní. Neboť skromná sociologie,</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 xml:space="preserve">ať už je to cokoliv, je bezpochyby tou, která přijímá nejistotu, </w:t>
      </w:r>
      <w:r w:rsidR="004877C4">
        <w:rPr>
          <w:rFonts w:ascii="Times New Roman" w:hAnsi="Times New Roman"/>
          <w:sz w:val="20"/>
          <w:szCs w:val="20"/>
          <w:lang w:val="cs-CZ"/>
        </w:rPr>
        <w:t xml:space="preserve">                                                                                           </w:t>
      </w:r>
      <w:r>
        <w:rPr>
          <w:rFonts w:ascii="Times New Roman" w:hAnsi="Times New Roman"/>
          <w:sz w:val="20"/>
          <w:szCs w:val="20"/>
          <w:lang w:val="cs-CZ"/>
        </w:rPr>
        <w:t>tou,</w:t>
      </w:r>
      <w:r w:rsidR="004877C4">
        <w:rPr>
          <w:rFonts w:ascii="Times New Roman" w:hAnsi="Times New Roman"/>
          <w:sz w:val="20"/>
          <w:szCs w:val="20"/>
          <w:lang w:val="cs-CZ"/>
        </w:rPr>
        <w:t xml:space="preserve"> </w:t>
      </w:r>
      <w:r>
        <w:rPr>
          <w:rFonts w:ascii="Times New Roman" w:hAnsi="Times New Roman"/>
          <w:sz w:val="20"/>
          <w:szCs w:val="20"/>
          <w:lang w:val="cs-CZ"/>
        </w:rPr>
        <w:t>která se snaží otevřít se mystériu jiných uspořádání</w:t>
      </w:r>
    </w:p>
    <w:p w:rsidR="00912F04" w:rsidRDefault="00450074">
      <w:pPr>
        <w:pStyle w:val="Standard"/>
        <w:spacing w:line="360" w:lineRule="auto"/>
        <w:jc w:val="right"/>
        <w:rPr>
          <w:rFonts w:ascii="Times New Roman" w:hAnsi="Times New Roman"/>
          <w:sz w:val="20"/>
          <w:szCs w:val="20"/>
          <w:lang w:val="cs-CZ"/>
        </w:rPr>
      </w:pPr>
      <w:r>
        <w:rPr>
          <w:rFonts w:ascii="Times New Roman" w:hAnsi="Times New Roman"/>
          <w:sz w:val="20"/>
          <w:szCs w:val="20"/>
          <w:lang w:val="cs-CZ"/>
        </w:rPr>
        <w:t xml:space="preserve"> (Law, 1994, s. 17–18)</w:t>
      </w:r>
    </w:p>
    <w:p w:rsidR="00912F04" w:rsidRDefault="00912F04">
      <w:pPr>
        <w:pStyle w:val="Standard"/>
        <w:spacing w:line="360" w:lineRule="auto"/>
        <w:jc w:val="right"/>
        <w:rPr>
          <w:rFonts w:ascii="Times New Roman" w:hAnsi="Times New Roman"/>
          <w:sz w:val="20"/>
          <w:szCs w:val="20"/>
          <w:lang w:val="cs-CZ"/>
        </w:rPr>
      </w:pPr>
    </w:p>
    <w:p w:rsidR="00912F04" w:rsidRDefault="00450074">
      <w:pPr>
        <w:pStyle w:val="Standard"/>
        <w:spacing w:line="360" w:lineRule="auto"/>
        <w:jc w:val="both"/>
      </w:pPr>
      <w:r>
        <w:rPr>
          <w:rFonts w:ascii="Times New Roman" w:hAnsi="Times New Roman"/>
          <w:sz w:val="24"/>
          <w:szCs w:val="24"/>
          <w:lang w:val="cs-CZ"/>
        </w:rPr>
        <w:t xml:space="preserve">Dominantní modernistické paradigma určilo podobu společenských věd, oblasti jejich zájmu </w:t>
      </w:r>
      <w:r w:rsidR="004877C4">
        <w:rPr>
          <w:rFonts w:ascii="Times New Roman" w:hAnsi="Times New Roman"/>
          <w:sz w:val="24"/>
          <w:szCs w:val="24"/>
          <w:lang w:val="cs-CZ"/>
        </w:rPr>
        <w:t xml:space="preserve">   </w:t>
      </w:r>
      <w:r>
        <w:rPr>
          <w:rFonts w:ascii="Times New Roman" w:hAnsi="Times New Roman"/>
          <w:sz w:val="24"/>
          <w:szCs w:val="24"/>
          <w:lang w:val="cs-CZ"/>
        </w:rPr>
        <w:t xml:space="preserve">i způsob, jakým tyto oblasti zkoumají. V úvodu knihy </w:t>
      </w:r>
      <w:r>
        <w:rPr>
          <w:rFonts w:ascii="Times New Roman" w:hAnsi="Times New Roman"/>
          <w:i/>
          <w:iCs/>
          <w:sz w:val="24"/>
          <w:szCs w:val="24"/>
          <w:lang w:val="cs-CZ"/>
        </w:rPr>
        <w:t xml:space="preserve">Organising Modernity: Social Order </w:t>
      </w:r>
      <w:r w:rsidR="004877C4">
        <w:rPr>
          <w:rFonts w:ascii="Times New Roman" w:hAnsi="Times New Roman"/>
          <w:i/>
          <w:iCs/>
          <w:sz w:val="24"/>
          <w:szCs w:val="24"/>
          <w:lang w:val="cs-CZ"/>
        </w:rPr>
        <w:t xml:space="preserve">  </w:t>
      </w:r>
      <w:r>
        <w:rPr>
          <w:rFonts w:ascii="Times New Roman" w:hAnsi="Times New Roman"/>
          <w:i/>
          <w:iCs/>
          <w:sz w:val="24"/>
          <w:szCs w:val="24"/>
          <w:lang w:val="cs-CZ"/>
        </w:rPr>
        <w:t>and Social Theory</w:t>
      </w:r>
      <w:r>
        <w:rPr>
          <w:rFonts w:ascii="Times New Roman" w:hAnsi="Times New Roman"/>
          <w:sz w:val="24"/>
          <w:szCs w:val="24"/>
          <w:lang w:val="cs-CZ"/>
        </w:rPr>
        <w:t xml:space="preserve"> John Law (1994) shrnuje vliv klasické sociologie následovně:</w:t>
      </w:r>
    </w:p>
    <w:p w:rsidR="00912F04" w:rsidRDefault="00450074">
      <w:pPr>
        <w:pStyle w:val="Standard"/>
        <w:spacing w:line="360" w:lineRule="auto"/>
        <w:ind w:left="709"/>
        <w:jc w:val="both"/>
      </w:pPr>
      <w:r>
        <w:rPr>
          <w:rFonts w:ascii="Times New Roman" w:hAnsi="Times New Roman"/>
          <w:sz w:val="20"/>
          <w:szCs w:val="20"/>
          <w:lang w:val="cs-CZ"/>
        </w:rPr>
        <w:t xml:space="preserve">Marx zemřel roku 1883, Durkheim 1917 a Weber 1920. Mezi sebou (a v debatách, které následovaly) definovali řadu ústředních problémů, otázek, důrazů, předělů, rozdílů a intelektuálních zdrojů. Ale co mě také zaráží, je jejich sebevědomí. Symptomatické čtení Marxe a Durkheima naznačuje, že si opravdu mysleli, že historie kráčí jejich směrem (ponurý Weber byl jiný). Ale byli si také jisti, že i sociální analýza jim jde vstříc. Odhalují především charakteristický závazek osvícenství vůči vítězství rozumu. A stejně tak viktoriánskou víru v pokrok vědy. Věda byla metodou, prostředkem ke společenskému </w:t>
      </w:r>
      <w:r w:rsidR="004877C4">
        <w:rPr>
          <w:rFonts w:ascii="Times New Roman" w:hAnsi="Times New Roman"/>
          <w:sz w:val="20"/>
          <w:szCs w:val="20"/>
          <w:lang w:val="cs-CZ"/>
        </w:rPr>
        <w:t xml:space="preserve">                                </w:t>
      </w:r>
      <w:r>
        <w:rPr>
          <w:rFonts w:ascii="Times New Roman" w:hAnsi="Times New Roman"/>
          <w:sz w:val="20"/>
          <w:szCs w:val="20"/>
          <w:lang w:val="cs-CZ"/>
        </w:rPr>
        <w:t>i ekonomickému pokroku a především sociální analýze. (s. 8)</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Nástroje, které sociologům nabízí pozitivistická věda, měly být jedinými, které dokáží odhalit pravou povahu společnosti; věda i společnost se totiž ubírají tím stejným směrem. Modernistické paradigma vnuklo společenským vědám perspektivu, se kterou se ovšem mnozí badatelé rozchází a svým přístupem toto paradigma relativizují. V momentě, kdy si mají sociální vědci vybrat mezi zájmem o stabilní společenské struktury a otázkami týkajícími </w:t>
      </w:r>
      <w:r w:rsidR="004877C4">
        <w:rPr>
          <w:rFonts w:ascii="Times New Roman" w:hAnsi="Times New Roman"/>
          <w:sz w:val="24"/>
          <w:szCs w:val="24"/>
          <w:lang w:val="cs-CZ"/>
        </w:rPr>
        <w:t xml:space="preserve">          </w:t>
      </w:r>
      <w:r>
        <w:rPr>
          <w:rFonts w:ascii="Times New Roman" w:hAnsi="Times New Roman"/>
          <w:sz w:val="24"/>
          <w:szCs w:val="24"/>
          <w:lang w:val="cs-CZ"/>
        </w:rPr>
        <w:t xml:space="preserve">se jejich ustavování a udržování na druhé straně, upřednostňují druhou zmíněnou polohu. Jedním z nich je John Law, který se ve své knize (1994) pokouší dát nové odpovědi na klíčové otázky sociologie, tedy: jaký sociální řád má moderní společnost? Jakou mocí je tento řád udržován?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Law prezentuje touhu po ryzím řádu jako součást lidství, která je systematizována vlivem modernistické vize světa a nabývá na intenzitě od dob klasické sociologie Karla Marxe, Emile Durkheima, Maxe Webera až do současnosti. Přichází s tvrzením, že je to především modernismus, „který se řítí vstříc obludné čistotě“ (1994, s. 17). Světová náboženství a politiky s vizí světového sytému „očišťují“ řád za účelem systematizace, odstranění odchylek a zajištění dobra lidu. A vlastně my všichni</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[j]sme naklonění představě, že kdyby byly naše životy, naše organizace naše sociální teorie a společnosti ‘řádně uspořádány’, vše by bylo dobré. A máme za to, že takové uspořádání je alespoň čas od času možné. A když se setkáme s komplexitou, zacházíme s ní jako s rušivou. Zacházíme s ní, jakoby byla znakem určujícím meze řádu. Nebo o ní smýšlíme jako o důkazu selhání. (Law, 1994, s. 4–5).</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Právě proto, že se jedná o neustálou snahu o nastolování či znovu-ustavování řádu, odmítá Law v první řadě užití samotného termínu řád. Ten nahrazuje pro jeho perspektivu vhodnějším výrazem uspořádávání, čímž dává najevo svůj příklon k procesualitě. Uspořádávání (moderní) společnosti totiž není z principu ukončitelným procesem. A za druhé, odmítá představu existence jednoho řádu a mluví raději o „plurálních a nedokončených procesech uspořádávání“, které mají sociologové podrobovat výzkumu (Law, 1994, s. 2). Jasný společenský řád hledaný modernistickými sociology, který se stal všeobecnou vizí a touhou lidí, modernistickým snem (srov. Law, 1994, s. 4), se ve světle návrhu Johna Lawa rozpadá.</w:t>
      </w:r>
    </w:p>
    <w:p w:rsidR="00912F04" w:rsidRDefault="00450074">
      <w:pPr>
        <w:pStyle w:val="Standard"/>
        <w:spacing w:line="360" w:lineRule="auto"/>
        <w:ind w:firstLine="709"/>
        <w:jc w:val="both"/>
      </w:pPr>
      <w:r>
        <w:rPr>
          <w:rFonts w:ascii="Times New Roman" w:hAnsi="Times New Roman"/>
          <w:sz w:val="24"/>
          <w:szCs w:val="24"/>
          <w:lang w:val="cs-CZ"/>
        </w:rPr>
        <w:t>Ani pojmy „řád“ a „sociální“ nejsou pro Lawa přijatelné. Modernističtí sociologové podle něj pracují s představou sociálna jakožto nějaké jedné specifické látky, která je odlišná od látek tvořících jiné oblasti. Law je ovšem názoru, že to, co nazýváme sociální, je materiálně heterogenní – tvořeno řečí, těly, texty, přístroji, architekturou atd. – a proto svůj přístup nazývá heterogenním materialismem. A tedy je v tomto jeho přístupu „problém sociálního řádu nahrazen zájmem o plurální procesy socio-technického uspořádávání“ (Law, 1994, s. 3).</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Sociální vědci jsou součástí projektu modernity, chtějí třídit (dělat pořádek, řád), „očišťovat,“ nicméně lépe si podle Lawa měli vést ti, které zajímaly procesy. Stejně jako Said (1978) upozorňoval, že jsou to vědci, kteří vytvořili koncept orientalismu a jsou také značně zodpovědní za jeho šíření, Law zdůrazňuje, že sociologové sami jsou účastni tohoto procesu sociálního uspořádávání, jsou v něm chyceni (což odůvodněně evokuje Geertzova člověka chyceného v sítí významů) a také ho aktivně spoluutváří, propůjčují mu smysl a chrání ho. </w:t>
      </w:r>
      <w:r w:rsidR="00FE71B3">
        <w:rPr>
          <w:rFonts w:ascii="Times New Roman" w:hAnsi="Times New Roman"/>
          <w:sz w:val="24"/>
          <w:szCs w:val="24"/>
          <w:lang w:val="cs-CZ"/>
        </w:rPr>
        <w:t xml:space="preserve">        </w:t>
      </w:r>
      <w:r>
        <w:rPr>
          <w:rFonts w:ascii="Times New Roman" w:hAnsi="Times New Roman"/>
          <w:sz w:val="24"/>
          <w:szCs w:val="24"/>
          <w:lang w:val="cs-CZ"/>
        </w:rPr>
        <w:t xml:space="preserve">V této perspektivě je těžké nepozorovat aktivní účast modernistických sociologů na politickém projektu modernity. Jinými slovy, Lawův příspěvek vlastně upozorňuje, že Humův zákon, </w:t>
      </w:r>
      <w:r w:rsidR="00FE71B3">
        <w:rPr>
          <w:rFonts w:ascii="Times New Roman" w:hAnsi="Times New Roman"/>
          <w:sz w:val="24"/>
          <w:szCs w:val="24"/>
          <w:lang w:val="cs-CZ"/>
        </w:rPr>
        <w:t xml:space="preserve">  </w:t>
      </w:r>
      <w:r>
        <w:rPr>
          <w:rFonts w:ascii="Times New Roman" w:hAnsi="Times New Roman"/>
          <w:sz w:val="24"/>
          <w:szCs w:val="24"/>
          <w:lang w:val="cs-CZ"/>
        </w:rPr>
        <w:t xml:space="preserve">který potírá přítomnost normativních výroků v pozitivistické vědě, není z povahy modernistického projektu možné dodržet – modernističtí sociologové proklamují vizi světa </w:t>
      </w:r>
      <w:r w:rsidR="00FE71B3">
        <w:rPr>
          <w:rFonts w:ascii="Times New Roman" w:hAnsi="Times New Roman"/>
          <w:sz w:val="24"/>
          <w:szCs w:val="24"/>
          <w:lang w:val="cs-CZ"/>
        </w:rPr>
        <w:t xml:space="preserve">       </w:t>
      </w:r>
      <w:r>
        <w:rPr>
          <w:rFonts w:ascii="Times New Roman" w:hAnsi="Times New Roman"/>
          <w:sz w:val="24"/>
          <w:szCs w:val="24"/>
          <w:lang w:val="cs-CZ"/>
        </w:rPr>
        <w:t>a angažují se na jejím uskutečnění.</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Jako protipól takové sociologické práce nabízí Law (1994) program „skromné sociologie“ (s. 9), jenž je inspirována zejména poststrukturalismem a teorií aktér-sítí, </w:t>
      </w:r>
      <w:r w:rsidR="00FE71B3">
        <w:rPr>
          <w:rFonts w:ascii="Times New Roman" w:hAnsi="Times New Roman"/>
          <w:sz w:val="24"/>
          <w:szCs w:val="24"/>
          <w:lang w:val="cs-CZ"/>
        </w:rPr>
        <w:t xml:space="preserve">      </w:t>
      </w:r>
      <w:r>
        <w:rPr>
          <w:rFonts w:ascii="Times New Roman" w:hAnsi="Times New Roman"/>
          <w:sz w:val="24"/>
          <w:szCs w:val="24"/>
          <w:lang w:val="cs-CZ"/>
        </w:rPr>
        <w:t xml:space="preserve">přičemž podle něj „původ teorie aktér-sítí leží v poststrukturalismu: vize mnoha sémiotických systémů, mnoha uspořádání, shromažďující se, aby vytvářeli sociální“ (Law, 1994, s. 18). Proplétající se mody uspořádávání těchto sítí tvořící sociálno dávají základ přístupu, </w:t>
      </w:r>
      <w:r w:rsidR="00FE71B3">
        <w:rPr>
          <w:rFonts w:ascii="Times New Roman" w:hAnsi="Times New Roman"/>
          <w:sz w:val="24"/>
          <w:szCs w:val="24"/>
          <w:lang w:val="cs-CZ"/>
        </w:rPr>
        <w:t xml:space="preserve">              </w:t>
      </w:r>
      <w:r>
        <w:rPr>
          <w:rFonts w:ascii="Times New Roman" w:hAnsi="Times New Roman"/>
          <w:sz w:val="24"/>
          <w:szCs w:val="24"/>
          <w:lang w:val="cs-CZ"/>
        </w:rPr>
        <w:t xml:space="preserve">který nazývá relační materialismus (Law, 1994, s. 20). Jádrem jeho práce je etnografický typ empirického výzkumu zkoumající sociální interakce a neurčující striktně povahu toho, </w:t>
      </w:r>
      <w:r w:rsidR="00FE71B3">
        <w:rPr>
          <w:rFonts w:ascii="Times New Roman" w:hAnsi="Times New Roman"/>
          <w:sz w:val="24"/>
          <w:szCs w:val="24"/>
          <w:lang w:val="cs-CZ"/>
        </w:rPr>
        <w:t xml:space="preserve">               </w:t>
      </w:r>
      <w:r>
        <w:rPr>
          <w:rFonts w:ascii="Times New Roman" w:hAnsi="Times New Roman"/>
          <w:sz w:val="24"/>
          <w:szCs w:val="24"/>
          <w:lang w:val="cs-CZ"/>
        </w:rPr>
        <w:t xml:space="preserve">co vlastně zkoumá. Program skromné sociologie je založen na několika základních principech: symetrii, neredukcionismu, rekurzivním procesu a reflexivitě. Jak dodržovat dané principy </w:t>
      </w:r>
      <w:r w:rsidR="00FE71B3">
        <w:rPr>
          <w:rFonts w:ascii="Times New Roman" w:hAnsi="Times New Roman"/>
          <w:sz w:val="24"/>
          <w:szCs w:val="24"/>
          <w:lang w:val="cs-CZ"/>
        </w:rPr>
        <w:t xml:space="preserve">      </w:t>
      </w:r>
      <w:r>
        <w:rPr>
          <w:rFonts w:ascii="Times New Roman" w:hAnsi="Times New Roman"/>
          <w:sz w:val="24"/>
          <w:szCs w:val="24"/>
          <w:lang w:val="cs-CZ"/>
        </w:rPr>
        <w:t>ve výzkumu?</w:t>
      </w:r>
    </w:p>
    <w:p w:rsidR="00912F04" w:rsidRDefault="00450074">
      <w:pPr>
        <w:pStyle w:val="Standard"/>
        <w:spacing w:line="360" w:lineRule="auto"/>
        <w:ind w:firstLine="709"/>
        <w:jc w:val="both"/>
      </w:pPr>
      <w:r>
        <w:rPr>
          <w:rFonts w:ascii="Times New Roman" w:hAnsi="Times New Roman"/>
          <w:sz w:val="24"/>
          <w:szCs w:val="24"/>
          <w:lang w:val="cs-CZ"/>
        </w:rPr>
        <w:t xml:space="preserve">Dle principu symetrie vše zasluhuje vysvětlení a ke všemu bychom tak měli přistupovat stejným způsobem: existence aktéra a jeho velikost jsou produktem nebo efektem a také věci mohou být aktéry (srov. Law, 1994, s. 9). Symetrie chce relativizovat rozdíly mezi člověkem </w:t>
      </w:r>
      <w:r w:rsidR="00FE71B3">
        <w:rPr>
          <w:rFonts w:ascii="Times New Roman" w:hAnsi="Times New Roman"/>
          <w:sz w:val="24"/>
          <w:szCs w:val="24"/>
          <w:lang w:val="cs-CZ"/>
        </w:rPr>
        <w:t xml:space="preserve">  </w:t>
      </w:r>
      <w:r>
        <w:rPr>
          <w:rFonts w:ascii="Times New Roman" w:hAnsi="Times New Roman"/>
          <w:sz w:val="24"/>
          <w:szCs w:val="24"/>
          <w:lang w:val="cs-CZ"/>
        </w:rPr>
        <w:t xml:space="preserve">a věcí, společností a přírodou, mikro a makro sociální úrovní. Jak píše Law (1994), </w:t>
      </w:r>
      <w:r w:rsidR="0064049D">
        <w:rPr>
          <w:rFonts w:ascii="Times New Roman" w:hAnsi="Times New Roman"/>
          <w:sz w:val="24"/>
          <w:szCs w:val="24"/>
          <w:lang w:val="cs-CZ"/>
        </w:rPr>
        <w:t xml:space="preserve">               “aktér </w:t>
      </w:r>
      <w:r>
        <w:rPr>
          <w:rFonts w:ascii="Times New Roman" w:hAnsi="Times New Roman"/>
          <w:sz w:val="24"/>
          <w:szCs w:val="24"/>
          <w:lang w:val="cs-CZ"/>
        </w:rPr>
        <w:t>(jako stroj) je sítí různých materiálů, procesem uspořádávání, které jsou nazývány ʿčlověkʾ. Tudíž se problémem stává ustavování hranic označování” (s. 24). Jinými slovy, uplatňováním principu symetrie sociolog zpochybňuje předem známé normativní pořádky. Nebezpečí plynoucí z nedodržování principu symetrie je, že vrazíme klín mezi ty, kteří pohání a</w:t>
      </w:r>
      <w:r w:rsidR="0064049D">
        <w:rPr>
          <w:rFonts w:ascii="Times New Roman" w:hAnsi="Times New Roman"/>
          <w:sz w:val="24"/>
          <w:szCs w:val="24"/>
          <w:lang w:val="cs-CZ"/>
        </w:rPr>
        <w:t xml:space="preserve"> ty, </w:t>
      </w:r>
      <w:r>
        <w:rPr>
          <w:rFonts w:ascii="Times New Roman" w:hAnsi="Times New Roman"/>
          <w:sz w:val="24"/>
          <w:szCs w:val="24"/>
          <w:lang w:val="cs-CZ"/>
        </w:rPr>
        <w:t xml:space="preserve">kteří odpočívají (Law, 1994, s. 12). Takovým způsobem právě pracuje princip redukcionismu, který Law odmítá. Stejně závazně jako stojí redukcionismus v základech modernistického projektu, proponuje program skromné sociologie totiž neredukci. Nejenže Law odmítá konvertovat příběhy do principů, jako se tomu v modernistické vědě děje, odmítá </w:t>
      </w:r>
      <w:r>
        <w:rPr>
          <w:rFonts w:ascii="Times New Roman" w:hAnsi="Times New Roman"/>
          <w:sz w:val="24"/>
          <w:szCs w:val="24"/>
          <w:lang w:val="cs-CZ"/>
        </w:rPr>
        <w:lastRenderedPageBreak/>
        <w:t>také základní princip, kterým se řídí vědecké vysvětlování skutečností – kauzalitu (Law, 1994, s. 12). Píše, že „skromná sociologie je taková, která se snaží zaujímat takové riskantní místo, kde čas ještě nebyl proměněn na příčinu nebo redukci a kde vztahy ještě nebyly zmraženy do momentky synchronicity“ (Law, 1994, s. 13). Když cílem výzkumu přestane být sledování kauzality dějů, vyvstane nový předmět zájmu – tzv. rekurzivní proces. Ten je v centru zájmu skromné sociologie. Jelikož sociální procesy generují dle Lawa sami sebe, sociální není poslední instancí, ale v rámci rekurzivity by mělo být zkoumáno jako prostředník i jako výsledek dějů (1994, s. 15). Badatel v takovém pojetí výzkumu vystupuje jako jeho součást a je vyloučeno, aby jeho práce vycházela z neutrálního pozorování. Proto je reflexivita dalším stěžejním principem sociologického výzkumu, a je nutnou součástí příběhu, skrze který sociolog zpravuje o svém poznání.</w:t>
      </w:r>
    </w:p>
    <w:p w:rsidR="00912F04" w:rsidRDefault="00450074">
      <w:pPr>
        <w:pStyle w:val="Standard"/>
        <w:spacing w:line="360" w:lineRule="auto"/>
        <w:ind w:firstLine="709"/>
        <w:jc w:val="both"/>
      </w:pPr>
      <w:r>
        <w:rPr>
          <w:rFonts w:ascii="Times New Roman" w:hAnsi="Times New Roman"/>
          <w:sz w:val="24"/>
          <w:szCs w:val="24"/>
          <w:lang w:val="cs-CZ"/>
        </w:rPr>
        <w:t xml:space="preserve">Právě k příběhu se Law vztahuje jako k základní formě, skrze niž lidé sdílejí své poznání o světě; také badatelé svá zjištění sdílejí především prostřednictvím příběhu. Stejně tak on sám se rozhodl dát příběhu ústřední roli ve svém vlastním textu. Ospravedlněním je mu tvrzení, </w:t>
      </w:r>
      <w:r w:rsidR="00FE71B3">
        <w:rPr>
          <w:rFonts w:ascii="Times New Roman" w:hAnsi="Times New Roman"/>
          <w:sz w:val="24"/>
          <w:szCs w:val="24"/>
          <w:lang w:val="cs-CZ"/>
        </w:rPr>
        <w:t xml:space="preserve">      </w:t>
      </w:r>
      <w:r>
        <w:rPr>
          <w:rFonts w:ascii="Times New Roman" w:hAnsi="Times New Roman"/>
          <w:sz w:val="24"/>
          <w:szCs w:val="24"/>
          <w:lang w:val="cs-CZ"/>
        </w:rPr>
        <w:t>že „[p]říběhy jsou často mnohem více než jen příběhy: jsou klíčem ke vzorcům, které mohou být přičítány rekurzivním sociotechnic</w:t>
      </w:r>
      <w:r w:rsidR="00C04363">
        <w:rPr>
          <w:rFonts w:ascii="Times New Roman" w:hAnsi="Times New Roman"/>
          <w:sz w:val="24"/>
          <w:szCs w:val="24"/>
          <w:lang w:val="cs-CZ"/>
        </w:rPr>
        <w:t xml:space="preserve">kým sítím“ (Law, 1994, s. 19). </w:t>
      </w:r>
      <w:r>
        <w:rPr>
          <w:rFonts w:ascii="Times New Roman" w:hAnsi="Times New Roman"/>
          <w:sz w:val="24"/>
          <w:szCs w:val="24"/>
          <w:lang w:val="cs-CZ"/>
        </w:rPr>
        <w:t xml:space="preserve">„Zkoumám povahu </w:t>
      </w:r>
      <w:r w:rsidR="00FE71B3">
        <w:rPr>
          <w:rFonts w:ascii="Times New Roman" w:hAnsi="Times New Roman"/>
          <w:sz w:val="24"/>
          <w:szCs w:val="24"/>
          <w:lang w:val="cs-CZ"/>
        </w:rPr>
        <w:t xml:space="preserve"> </w:t>
      </w:r>
      <w:r>
        <w:rPr>
          <w:rFonts w:ascii="Times New Roman" w:hAnsi="Times New Roman"/>
          <w:sz w:val="24"/>
          <w:szCs w:val="24"/>
          <w:lang w:val="cs-CZ"/>
        </w:rPr>
        <w:t xml:space="preserve">socio-technických uspořádávání spletením několika více či méně konvenčních příběhů dohromady“ (Law, 1994, s. 2), píše. Jeden příběh podává organizační etnografie, tedy je to příběh založený na pozorování zkoumané skupiny. Druhý příběh zpravuje o vyprávěních těch, které zkoumá, ale zároveň o vědeckých reflexích a teoriích založených na těchto vyprávěních. Třetí příběh, který chce Law zpracovat, se týká politiky, jelikož „je tu politický příběh, </w:t>
      </w:r>
      <w:r w:rsidR="00FE71B3">
        <w:rPr>
          <w:rFonts w:ascii="Times New Roman" w:hAnsi="Times New Roman"/>
          <w:sz w:val="24"/>
          <w:szCs w:val="24"/>
          <w:lang w:val="cs-CZ"/>
        </w:rPr>
        <w:t xml:space="preserve">          </w:t>
      </w:r>
      <w:r>
        <w:rPr>
          <w:rFonts w:ascii="Times New Roman" w:hAnsi="Times New Roman"/>
          <w:sz w:val="24"/>
          <w:szCs w:val="24"/>
          <w:lang w:val="cs-CZ"/>
        </w:rPr>
        <w:t xml:space="preserve">který má co do činění s ideály, hodnotami a jejich limity – příběh, který tvoří podstatnou část zprávy o každém společenském uspořádávání“ (1994, s. 3). A nakonec také uvádí nutnost zapojit příběh založený na své vlastní zkušenosti, a to právě proto, že jsme každý součástí procesu sociálního uspořádávání a jeho poznání není žádnou výsostní schopností specialistů – </w:t>
      </w:r>
      <w:r w:rsidR="00E05912">
        <w:rPr>
          <w:rFonts w:ascii="Times New Roman" w:hAnsi="Times New Roman" w:cs="Times New Roman"/>
          <w:sz w:val="24"/>
          <w:szCs w:val="24"/>
          <w:lang w:val="cs-CZ"/>
        </w:rPr>
        <w:t>‒</w:t>
      </w:r>
      <w:r w:rsidR="00E05912">
        <w:rPr>
          <w:rFonts w:ascii="Times New Roman" w:hAnsi="Times New Roman"/>
          <w:sz w:val="24"/>
          <w:szCs w:val="24"/>
          <w:lang w:val="cs-CZ"/>
        </w:rPr>
        <w:t xml:space="preserve"> </w:t>
      </w:r>
      <w:r>
        <w:rPr>
          <w:rFonts w:ascii="Times New Roman" w:hAnsi="Times New Roman"/>
          <w:sz w:val="24"/>
          <w:szCs w:val="24"/>
          <w:lang w:val="cs-CZ"/>
        </w:rPr>
        <w:t>sociálních filozofů. Skrze spletenec příběhů všech materiálně různorodých aktérů se Law dozvídá o obecnějším problému, tedy proč aktéři chtějí uspořádávat organizaci v rámci mnohem širších souvislostí, a jak to, že organizace je uváděna do chodu a ztělesňována v těchto širších souvislostech (1994, s. 19).</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Čtení příběhu modernity, její hledání řádu ve společnosti a připisování moci člověku, ani dualistické koncepce světa vycházející z karteziánského dualismu Lawa nepřesvědčily. Raději se vydal cestou inovativní etnografie sdružující poststrukturalismus a teorii aktér-sítí, cestou, která mu umožňuje zkoumat aktéry jako nestabilní hybridy, které jsou uspořádávány </w:t>
      </w:r>
      <w:r w:rsidR="00FE71B3">
        <w:rPr>
          <w:rFonts w:ascii="Times New Roman" w:hAnsi="Times New Roman"/>
          <w:sz w:val="24"/>
          <w:szCs w:val="24"/>
          <w:lang w:val="cs-CZ"/>
        </w:rPr>
        <w:t xml:space="preserve">  </w:t>
      </w:r>
      <w:r>
        <w:rPr>
          <w:rFonts w:ascii="Times New Roman" w:hAnsi="Times New Roman"/>
          <w:sz w:val="24"/>
          <w:szCs w:val="24"/>
          <w:lang w:val="cs-CZ"/>
        </w:rPr>
        <w:lastRenderedPageBreak/>
        <w:t xml:space="preserve">do různých sítí skrze řeč, jednání, jsou ztělesňovány a také reprezentovány (srov. Law, 1994, </w:t>
      </w:r>
      <w:r w:rsidR="00FE71B3">
        <w:rPr>
          <w:rFonts w:ascii="Times New Roman" w:hAnsi="Times New Roman"/>
          <w:sz w:val="24"/>
          <w:szCs w:val="24"/>
          <w:lang w:val="cs-CZ"/>
        </w:rPr>
        <w:t xml:space="preserve"> </w:t>
      </w:r>
      <w:r>
        <w:rPr>
          <w:rFonts w:ascii="Times New Roman" w:hAnsi="Times New Roman"/>
          <w:sz w:val="24"/>
          <w:szCs w:val="24"/>
          <w:lang w:val="cs-CZ"/>
        </w:rPr>
        <w:t xml:space="preserve">s. 23).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Je možné náboženství ve světle kritiky modernity vznesené Lawem nově definovat </w:t>
      </w:r>
      <w:r w:rsidR="00FE71B3">
        <w:rPr>
          <w:rFonts w:ascii="Times New Roman" w:hAnsi="Times New Roman"/>
          <w:sz w:val="24"/>
          <w:szCs w:val="24"/>
          <w:lang w:val="cs-CZ"/>
        </w:rPr>
        <w:t xml:space="preserve">    </w:t>
      </w:r>
      <w:r>
        <w:rPr>
          <w:rFonts w:ascii="Times New Roman" w:hAnsi="Times New Roman"/>
          <w:sz w:val="24"/>
          <w:szCs w:val="24"/>
          <w:lang w:val="cs-CZ"/>
        </w:rPr>
        <w:t xml:space="preserve">pro program skromné sociologie? Jakým způsobem by bylo možné v tomto sociologickém programu nahlížet náboženství a provádět jeho výzkum? Přijetí Lawovy kritiky znamená odmítnutí chápat náboženství nadále jako samostatnou oblast fungující více či méně nezávisle na politice, ekonomice či společnosti. Dále implikuje odmítnutí dualismů tolik hýčkaných modernisty, a tedy také odmítnutí striktního dělení na náboženské a sekulární, </w:t>
      </w:r>
      <w:r w:rsidR="00E05912">
        <w:rPr>
          <w:rFonts w:ascii="Times New Roman" w:hAnsi="Times New Roman"/>
          <w:sz w:val="24"/>
          <w:szCs w:val="24"/>
          <w:lang w:val="cs-CZ"/>
        </w:rPr>
        <w:t xml:space="preserve">                                </w:t>
      </w:r>
      <w:r>
        <w:rPr>
          <w:rFonts w:ascii="Times New Roman" w:hAnsi="Times New Roman"/>
          <w:sz w:val="24"/>
          <w:szCs w:val="24"/>
          <w:lang w:val="cs-CZ"/>
        </w:rPr>
        <w:t>ale také materiální a nemateriální. Náboženství by nás dále mělo zajímat jakožto komplexní shluk sítí různých diskurzů a praktik, fyzických i nemateriálních prvků. Mělo by nás zajímat nejen, jaké heterogenní prvky, respektive jejich vztahy, náboženství tvoří, ale také způsoby ustavování toho, co je pojímáno jako náboženství, proměny jeho hranic a podob. Náboženství by nově mohlo být pojímáno coby různé mody uspořádávání světa, pr</w:t>
      </w:r>
      <w:r w:rsidR="00E05912">
        <w:rPr>
          <w:rFonts w:ascii="Times New Roman" w:hAnsi="Times New Roman"/>
          <w:sz w:val="24"/>
          <w:szCs w:val="24"/>
          <w:lang w:val="cs-CZ"/>
        </w:rPr>
        <w:t xml:space="preserve">opletené sítě vztahů sémiotické </w:t>
      </w:r>
      <w:r>
        <w:rPr>
          <w:rFonts w:ascii="Times New Roman" w:hAnsi="Times New Roman"/>
          <w:sz w:val="24"/>
          <w:szCs w:val="24"/>
          <w:lang w:val="cs-CZ"/>
        </w:rPr>
        <w:t xml:space="preserve">i interakcionistické, tvořené prvky různorodých materiálů a reprezentací. </w:t>
      </w:r>
      <w:r w:rsidR="00E05912">
        <w:rPr>
          <w:rFonts w:ascii="Times New Roman" w:hAnsi="Times New Roman"/>
          <w:sz w:val="24"/>
          <w:szCs w:val="24"/>
          <w:lang w:val="cs-CZ"/>
        </w:rPr>
        <w:t xml:space="preserve">                     </w:t>
      </w:r>
      <w:r>
        <w:rPr>
          <w:rFonts w:ascii="Times New Roman" w:hAnsi="Times New Roman"/>
          <w:sz w:val="24"/>
          <w:szCs w:val="24"/>
          <w:lang w:val="cs-CZ"/>
        </w:rPr>
        <w:t>A zkoumání náboženství v různých modech uspořádávání by bylo možné skrze rozplétání příběhů s ním jakkoliv souvisejících…</w:t>
      </w:r>
    </w:p>
    <w:p w:rsidR="00912F04" w:rsidRDefault="00450074">
      <w:pPr>
        <w:pStyle w:val="Nadpis3"/>
        <w:spacing w:before="0" w:after="240"/>
      </w:pPr>
      <w:bookmarkStart w:id="42" w:name="_Toc526795435"/>
      <w:bookmarkStart w:id="43" w:name="_Toc520295966"/>
      <w:bookmarkStart w:id="44" w:name="_Toc527395155"/>
      <w:r>
        <w:rPr>
          <w:lang w:val="cs-CZ"/>
        </w:rPr>
        <w:t>Timothy Fitzgerald a epistemologická past ve výzkumu náboženství</w:t>
      </w:r>
      <w:bookmarkEnd w:id="42"/>
      <w:bookmarkEnd w:id="43"/>
      <w:bookmarkEnd w:id="44"/>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Idea párování pojmů „náboženství“ a „společnost“ by nás měla okamžitě vést k otázce,</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jaký druh vztahu je takto koncipován, jelikož takové oddělení nevyhnutelně směřuje k reifikaci</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v principu dvou sobě rovných entit spojených v konfliktním manželství.</w:t>
      </w:r>
    </w:p>
    <w:p w:rsidR="00912F04" w:rsidRDefault="00450074">
      <w:pPr>
        <w:pStyle w:val="Standard"/>
        <w:spacing w:line="360" w:lineRule="auto"/>
        <w:jc w:val="right"/>
        <w:rPr>
          <w:rFonts w:ascii="Times New Roman" w:hAnsi="Times New Roman"/>
          <w:sz w:val="20"/>
          <w:szCs w:val="20"/>
          <w:lang w:val="cs-CZ"/>
        </w:rPr>
      </w:pPr>
      <w:r>
        <w:rPr>
          <w:rFonts w:ascii="Times New Roman" w:hAnsi="Times New Roman"/>
          <w:sz w:val="20"/>
          <w:szCs w:val="20"/>
          <w:lang w:val="cs-CZ"/>
        </w:rPr>
        <w:t>(Fitzgerald, 2003)</w:t>
      </w:r>
    </w:p>
    <w:p w:rsidR="00912F04" w:rsidRDefault="00912F04">
      <w:pPr>
        <w:pStyle w:val="Standard"/>
        <w:spacing w:line="360" w:lineRule="auto"/>
        <w:rPr>
          <w:rFonts w:ascii="Times New Roman" w:hAnsi="Times New Roman"/>
          <w:sz w:val="20"/>
          <w:szCs w:val="20"/>
          <w:lang w:val="cs-CZ"/>
        </w:rPr>
      </w:pPr>
    </w:p>
    <w:p w:rsidR="00912F04" w:rsidRDefault="00450074">
      <w:pPr>
        <w:pStyle w:val="Standard"/>
        <w:spacing w:line="360" w:lineRule="auto"/>
        <w:jc w:val="both"/>
      </w:pPr>
      <w:r>
        <w:rPr>
          <w:rFonts w:ascii="Times New Roman" w:hAnsi="Times New Roman"/>
          <w:sz w:val="24"/>
          <w:szCs w:val="24"/>
          <w:lang w:val="cs-CZ"/>
        </w:rPr>
        <w:t xml:space="preserve">Jedním takovým příběhem, který vypovídá o povaze současného společenskovědního zkoumání náboženství, nabídl religionista Timothy Fitzgerald. Religionistiku, tedy disciplínu specializující se na vědecký výzkum náboženství, ostře kritizuje za to, že reprodukuje „mystifikující ideologii a konstruuje náboženství jako dekontextualizovaný, ahistorický fenomén odtržený od otázek moci“ (Fitzgerald, 2000, s. ix). Komplexní kritiku oboru a jeho předmětu výzkumu Fitzgerald předkládá v knize </w:t>
      </w:r>
      <w:r>
        <w:rPr>
          <w:rFonts w:ascii="Times New Roman" w:hAnsi="Times New Roman"/>
          <w:i/>
          <w:iCs/>
          <w:sz w:val="24"/>
          <w:szCs w:val="24"/>
          <w:lang w:val="cs-CZ"/>
        </w:rPr>
        <w:t xml:space="preserve">The Ideology of Religious Studies </w:t>
      </w:r>
      <w:r>
        <w:rPr>
          <w:rFonts w:ascii="Times New Roman" w:hAnsi="Times New Roman"/>
          <w:iCs/>
          <w:sz w:val="24"/>
          <w:szCs w:val="24"/>
          <w:lang w:val="cs-CZ"/>
        </w:rPr>
        <w:t>(2000)</w:t>
      </w:r>
      <w:r>
        <w:rPr>
          <w:rFonts w:ascii="Times New Roman" w:hAnsi="Times New Roman"/>
          <w:sz w:val="24"/>
          <w:szCs w:val="24"/>
          <w:lang w:val="cs-CZ"/>
        </w:rPr>
        <w:t xml:space="preserve">, </w:t>
      </w:r>
      <w:r w:rsidR="00FE71B3">
        <w:rPr>
          <w:rFonts w:ascii="Times New Roman" w:hAnsi="Times New Roman"/>
          <w:sz w:val="24"/>
          <w:szCs w:val="24"/>
          <w:lang w:val="cs-CZ"/>
        </w:rPr>
        <w:t xml:space="preserve">    </w:t>
      </w:r>
      <w:r>
        <w:rPr>
          <w:rFonts w:ascii="Times New Roman" w:hAnsi="Times New Roman"/>
          <w:sz w:val="24"/>
          <w:szCs w:val="24"/>
          <w:lang w:val="cs-CZ"/>
        </w:rPr>
        <w:t xml:space="preserve">kde vystupuje především proti předpokladu, že náboženství je jev </w:t>
      </w:r>
      <w:r>
        <w:rPr>
          <w:rFonts w:ascii="Times New Roman" w:hAnsi="Times New Roman"/>
          <w:i/>
          <w:iCs/>
          <w:sz w:val="24"/>
          <w:szCs w:val="24"/>
          <w:lang w:val="cs-CZ"/>
        </w:rPr>
        <w:t>sui generis</w:t>
      </w:r>
      <w:r>
        <w:rPr>
          <w:rFonts w:ascii="Times New Roman" w:hAnsi="Times New Roman"/>
          <w:sz w:val="24"/>
          <w:szCs w:val="24"/>
          <w:lang w:val="cs-CZ"/>
        </w:rPr>
        <w:t xml:space="preserve">. Ačkoliv, jak jsem ukázala v předchozích kapitolách, odmítnutí této představy není mezi badateli zkoumající náboženství ojedinělé, Fitzgeraldovou domněnkou je fakt, že pokud s náboženstvím nakládáme jako se samostatnou dimenzí, a to modernistická sociologie činí, představu náboženství jakožto jevu </w:t>
      </w:r>
      <w:r>
        <w:rPr>
          <w:rFonts w:ascii="Times New Roman" w:hAnsi="Times New Roman"/>
          <w:i/>
          <w:iCs/>
          <w:sz w:val="24"/>
          <w:szCs w:val="24"/>
          <w:lang w:val="cs-CZ"/>
        </w:rPr>
        <w:t>sui generis</w:t>
      </w:r>
      <w:r>
        <w:rPr>
          <w:rFonts w:ascii="Times New Roman" w:hAnsi="Times New Roman"/>
          <w:sz w:val="24"/>
          <w:szCs w:val="24"/>
          <w:lang w:val="cs-CZ"/>
        </w:rPr>
        <w:t xml:space="preserve"> tím implikujeme (2000, s. 7). Dále píše:</w:t>
      </w:r>
    </w:p>
    <w:p w:rsidR="00912F04" w:rsidRDefault="00450074">
      <w:pPr>
        <w:pStyle w:val="Standard"/>
        <w:spacing w:line="360" w:lineRule="auto"/>
        <w:ind w:left="709"/>
        <w:jc w:val="both"/>
      </w:pPr>
      <w:r>
        <w:rPr>
          <w:rFonts w:ascii="Times New Roman" w:hAnsi="Times New Roman" w:cs="Times New Roman"/>
          <w:sz w:val="20"/>
          <w:szCs w:val="20"/>
          <w:lang w:val="cs-CZ"/>
        </w:rPr>
        <w:lastRenderedPageBreak/>
        <w:t>[t]</w:t>
      </w:r>
      <w:r>
        <w:rPr>
          <w:rFonts w:ascii="Times New Roman" w:hAnsi="Times New Roman"/>
          <w:sz w:val="20"/>
          <w:szCs w:val="20"/>
          <w:lang w:val="cs-CZ"/>
        </w:rPr>
        <w:t xml:space="preserve">vrdil jsem, že představa vztahu mezi náboženstvím a společností tak, jak byla formulována religionisty, je omyl, jelikož předpokládá, že tyto pojmy jsou logicky ekvivalentními a mají druh ekvivalence, </w:t>
      </w:r>
      <w:r w:rsidR="00FE71B3">
        <w:rPr>
          <w:rFonts w:ascii="Times New Roman" w:hAnsi="Times New Roman"/>
          <w:sz w:val="20"/>
          <w:szCs w:val="20"/>
          <w:lang w:val="cs-CZ"/>
        </w:rPr>
        <w:t xml:space="preserve">        </w:t>
      </w:r>
      <w:r>
        <w:rPr>
          <w:rFonts w:ascii="Times New Roman" w:hAnsi="Times New Roman"/>
          <w:sz w:val="20"/>
          <w:szCs w:val="20"/>
          <w:lang w:val="cs-CZ"/>
        </w:rPr>
        <w:t>který jim dovoluje jakožto subjektům být spárovány a spojeny dohromady. (…) Představa, že náboženství a společnost jsou usouvztažněné ale oddělené naznačuje, že ‘náboženství’ je něco, co může potenciálně existovat nezávisle, a priori, mimo společnost, jako duch nebo esence nebo popřípadě ‘přirozené’ nesociální bytí, které existuje na své vlastní úrovni, ale podmíněně přichází do kontaktu se společností, bere na sebe ‘společenskou dimenzi’ nebo na sebe například bere konkrétní podobu kultury a historického období, v němž se manifestuje. Pozorujeme ‘to’ skrze společenskou manifestaci, jev, za kterým má být nesociální, nehistorický numen. (2000, s. 159)</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Fitzgerald tvrdí, že zkoumat náboženství jako něco v zásadě odlišného a odděleného </w:t>
      </w:r>
      <w:r w:rsidR="00FE71B3">
        <w:rPr>
          <w:rFonts w:ascii="Times New Roman" w:hAnsi="Times New Roman"/>
          <w:sz w:val="24"/>
          <w:szCs w:val="24"/>
          <w:lang w:val="cs-CZ"/>
        </w:rPr>
        <w:t xml:space="preserve">   </w:t>
      </w:r>
      <w:r>
        <w:rPr>
          <w:rFonts w:ascii="Times New Roman" w:hAnsi="Times New Roman"/>
          <w:sz w:val="24"/>
          <w:szCs w:val="24"/>
          <w:lang w:val="cs-CZ"/>
        </w:rPr>
        <w:t xml:space="preserve">od společnosti či kultury </w:t>
      </w:r>
      <w:r w:rsidR="00C04363">
        <w:rPr>
          <w:rFonts w:ascii="Times New Roman" w:hAnsi="Times New Roman"/>
          <w:sz w:val="24"/>
          <w:szCs w:val="24"/>
          <w:lang w:val="cs-CZ"/>
        </w:rPr>
        <w:t xml:space="preserve">je z pozice vědy neobhajitelné. </w:t>
      </w:r>
      <w:r>
        <w:rPr>
          <w:rFonts w:ascii="Times New Roman" w:hAnsi="Times New Roman"/>
          <w:sz w:val="24"/>
          <w:szCs w:val="24"/>
          <w:lang w:val="cs-CZ"/>
        </w:rPr>
        <w:t>Nechce tedy reformulovat způsob společenskovědního nahlížení vztahu společnosti a náboženství, ale přímo tento vztah odstraňuje jako v zásadě mylnou výchozí představu.</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Toto radikální přehodnocení stávajícího přístupu společenskovědního bádání </w:t>
      </w:r>
      <w:r w:rsidR="00FE71B3">
        <w:rPr>
          <w:rFonts w:ascii="Times New Roman" w:hAnsi="Times New Roman"/>
          <w:sz w:val="24"/>
          <w:szCs w:val="24"/>
          <w:lang w:val="cs-CZ"/>
        </w:rPr>
        <w:t xml:space="preserve">                     </w:t>
      </w:r>
      <w:r>
        <w:rPr>
          <w:rFonts w:ascii="Times New Roman" w:hAnsi="Times New Roman"/>
          <w:sz w:val="24"/>
          <w:szCs w:val="24"/>
          <w:lang w:val="cs-CZ"/>
        </w:rPr>
        <w:t xml:space="preserve">o náboženství je výsledkem komplexní dekonstrukce samotného pojmu náboženství a jeho užívání. Kritickou reflexí konstrukce a šíření konceptu náboženství jako součásti západní imperialistické ideologie od počátku kolonialismu se zabývali také další autoři. </w:t>
      </w:r>
      <w:r w:rsidR="00FE71B3">
        <w:rPr>
          <w:rFonts w:ascii="Times New Roman" w:hAnsi="Times New Roman"/>
          <w:sz w:val="24"/>
          <w:szCs w:val="24"/>
          <w:lang w:val="cs-CZ"/>
        </w:rPr>
        <w:t xml:space="preserve">                        </w:t>
      </w:r>
      <w:r>
        <w:rPr>
          <w:rFonts w:ascii="Times New Roman" w:hAnsi="Times New Roman"/>
          <w:sz w:val="24"/>
          <w:szCs w:val="24"/>
          <w:lang w:val="cs-CZ"/>
        </w:rPr>
        <w:t xml:space="preserve">Mezi nejvýznamnější z nich patří Jonathan Z. Smith (1998) či Talal Asad (1993), dále </w:t>
      </w:r>
      <w:r w:rsidR="00FE71B3">
        <w:rPr>
          <w:rFonts w:ascii="Times New Roman" w:hAnsi="Times New Roman"/>
          <w:sz w:val="24"/>
          <w:szCs w:val="24"/>
          <w:lang w:val="cs-CZ"/>
        </w:rPr>
        <w:t xml:space="preserve">                   </w:t>
      </w:r>
      <w:r>
        <w:rPr>
          <w:rFonts w:ascii="Times New Roman" w:hAnsi="Times New Roman"/>
          <w:sz w:val="24"/>
          <w:szCs w:val="24"/>
          <w:lang w:val="cs-CZ"/>
        </w:rPr>
        <w:t>ji rozpracovává také Russell T. McCutcheon (1997) a William E. Arnal (2013) a právě zmíněný Timothy Fitzgerald (2000). Zdůrazňují, že pojem náboženství (religion) je součástí každodenního jazyka a „zdravého rozumu“, což implikuje přítomnost předsudků a stereotypů, ale také, že transkulturní užívání pojmu náboženství a jeho kontrolované šíření do jiných kulturních prostředí mělo výrazně politické motivace a implikace. Vido (2000) v této souvislosti píše:</w:t>
      </w:r>
    </w:p>
    <w:p w:rsidR="00912F04" w:rsidRDefault="00450074">
      <w:pPr>
        <w:pStyle w:val="Standard"/>
        <w:spacing w:line="360" w:lineRule="auto"/>
        <w:ind w:left="709"/>
        <w:jc w:val="both"/>
      </w:pPr>
      <w:r>
        <w:rPr>
          <w:rFonts w:ascii="Times New Roman" w:hAnsi="Times New Roman"/>
          <w:sz w:val="20"/>
          <w:szCs w:val="20"/>
          <w:lang w:val="cs-CZ"/>
        </w:rPr>
        <w:t xml:space="preserve">Nejde přitom jen o to, že mnohé kultury neznají ve svých jazykových systémech pojem ekvivalentní našemu pojmu náboženství, ale podstatný je i fakt, že v současném diskurzu se předpokládá jistá diferenciace náboženství jako systému od jiných sociálních a kulturních systémů, jakými jsou například politika, právo či umění. V tomto ohledu je soudobý pojem náboženství – bez ohledu na to, zda je používán v každodenním jazyce či ve své abstraktní podobě používán sociologií, religionistikou </w:t>
      </w:r>
      <w:r w:rsidR="00FE71B3">
        <w:rPr>
          <w:rFonts w:ascii="Times New Roman" w:hAnsi="Times New Roman"/>
          <w:sz w:val="20"/>
          <w:szCs w:val="20"/>
          <w:lang w:val="cs-CZ"/>
        </w:rPr>
        <w:t xml:space="preserve">                 </w:t>
      </w:r>
      <w:r>
        <w:rPr>
          <w:rFonts w:ascii="Times New Roman" w:hAnsi="Times New Roman"/>
          <w:sz w:val="20"/>
          <w:szCs w:val="20"/>
          <w:lang w:val="cs-CZ"/>
        </w:rPr>
        <w:t>či kulturní antropologií – především výsledkem osvícenského pohledu na svět. (s. 42)</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Náboženství mělo být v důsledku šíření osvícenských idejí a procesu modernizace západních společností odděleno od ostatních domén společnosti, čímž byla zároveň zdůrazněna jeho specifika jakožto autonomní sféry. V tomto pojetí byl pojem náboženství také šířen </w:t>
      </w:r>
      <w:r w:rsidR="00FE71B3">
        <w:rPr>
          <w:rFonts w:ascii="Times New Roman" w:hAnsi="Times New Roman"/>
          <w:sz w:val="24"/>
          <w:szCs w:val="24"/>
          <w:lang w:val="cs-CZ"/>
        </w:rPr>
        <w:t xml:space="preserve">            </w:t>
      </w:r>
      <w:r>
        <w:rPr>
          <w:rFonts w:ascii="Times New Roman" w:hAnsi="Times New Roman"/>
          <w:sz w:val="24"/>
          <w:szCs w:val="24"/>
          <w:lang w:val="cs-CZ"/>
        </w:rPr>
        <w:t xml:space="preserve">do oblastí mimo západní civilizaci a stal se součástí mocenských nástrojů v období kolonizace. V této souvislosti Fitzgerald poznamenává, že abychom mohli kriticky reflektovat působení </w:t>
      </w:r>
      <w:r>
        <w:rPr>
          <w:rFonts w:ascii="Times New Roman" w:hAnsi="Times New Roman"/>
          <w:sz w:val="24"/>
          <w:szCs w:val="24"/>
          <w:lang w:val="cs-CZ"/>
        </w:rPr>
        <w:lastRenderedPageBreak/>
        <w:t xml:space="preserve">imperialistické ideologie Západu, je potřeba zaměřit se na binární opozici </w:t>
      </w:r>
      <w:r w:rsidR="00E05912">
        <w:rPr>
          <w:rFonts w:ascii="Times New Roman" w:hAnsi="Times New Roman"/>
          <w:sz w:val="24"/>
          <w:szCs w:val="24"/>
          <w:lang w:val="cs-CZ"/>
        </w:rPr>
        <w:t xml:space="preserve">                    </w:t>
      </w:r>
      <w:r>
        <w:rPr>
          <w:rFonts w:ascii="Times New Roman" w:hAnsi="Times New Roman"/>
          <w:sz w:val="24"/>
          <w:szCs w:val="24"/>
          <w:lang w:val="cs-CZ"/>
        </w:rPr>
        <w:t>náboženské-sekulární, ale také na další dichotomie, které jsou pro tuto mystifikující ideologii ústřední (Fitzgerald, 2011):</w:t>
      </w:r>
    </w:p>
    <w:p w:rsidR="00912F04" w:rsidRDefault="00450074">
      <w:pPr>
        <w:pStyle w:val="Standard"/>
        <w:spacing w:line="360" w:lineRule="auto"/>
        <w:ind w:left="709"/>
        <w:jc w:val="both"/>
      </w:pPr>
      <w:r>
        <w:rPr>
          <w:rFonts w:ascii="Times New Roman" w:hAnsi="Times New Roman"/>
          <w:sz w:val="20"/>
          <w:szCs w:val="20"/>
          <w:lang w:val="cs-CZ"/>
        </w:rPr>
        <w:t>[</w:t>
      </w:r>
      <w:r>
        <w:rPr>
          <w:rFonts w:ascii="Times New Roman" w:hAnsi="Times New Roman"/>
          <w:i/>
          <w:sz w:val="20"/>
          <w:szCs w:val="20"/>
          <w:lang w:val="cs-CZ"/>
        </w:rPr>
        <w:t>n</w:t>
      </w:r>
      <w:r>
        <w:rPr>
          <w:rFonts w:ascii="Times New Roman" w:hAnsi="Times New Roman"/>
          <w:sz w:val="20"/>
          <w:szCs w:val="20"/>
          <w:lang w:val="cs-CZ"/>
        </w:rPr>
        <w:t>]</w:t>
      </w:r>
      <w:r>
        <w:rPr>
          <w:rFonts w:ascii="Times New Roman" w:hAnsi="Times New Roman"/>
          <w:i/>
          <w:iCs/>
          <w:sz w:val="20"/>
          <w:szCs w:val="20"/>
          <w:lang w:val="cs-CZ"/>
        </w:rPr>
        <w:t>áboženství není osamoceně stojící kategorie</w:t>
      </w:r>
      <w:r>
        <w:rPr>
          <w:rFonts w:ascii="Times New Roman" w:hAnsi="Times New Roman"/>
          <w:sz w:val="20"/>
          <w:szCs w:val="20"/>
          <w:lang w:val="cs-CZ"/>
        </w:rPr>
        <w:t xml:space="preserve">. Existuje v binární opozici ke kategorii sekulárna. Jsou vzájemně parazitující, stejně tak jako jsou parazitickými kategoriemi ‘nadpřirozené’ a ‘přirozené’, ‘duch’ a ‘hmota’, nebo ‘víra’ a ‘vědění’. Náboženství a sekulárno jsou opravdu dvěma stranami stejné mince, </w:t>
      </w:r>
      <w:r w:rsidR="00FE71B3">
        <w:rPr>
          <w:rFonts w:ascii="Times New Roman" w:hAnsi="Times New Roman"/>
          <w:sz w:val="20"/>
          <w:szCs w:val="20"/>
          <w:lang w:val="cs-CZ"/>
        </w:rPr>
        <w:t xml:space="preserve">    </w:t>
      </w:r>
      <w:r>
        <w:rPr>
          <w:rFonts w:ascii="Times New Roman" w:hAnsi="Times New Roman"/>
          <w:sz w:val="20"/>
          <w:szCs w:val="20"/>
          <w:lang w:val="cs-CZ"/>
        </w:rPr>
        <w:t>a kdykoliv tvrdíme, že máme vědění o náboženstvích, účastníme se ideologických praktik, které současně tiše prosazují přirozenou racionalitu sekulárna. (s. 14)</w:t>
      </w:r>
    </w:p>
    <w:p w:rsidR="00912F04" w:rsidRDefault="00450074">
      <w:pPr>
        <w:pStyle w:val="Standard"/>
        <w:spacing w:line="360" w:lineRule="auto"/>
        <w:ind w:firstLine="709"/>
        <w:jc w:val="both"/>
      </w:pPr>
      <w:r>
        <w:rPr>
          <w:rFonts w:ascii="Times New Roman" w:hAnsi="Times New Roman"/>
          <w:sz w:val="24"/>
          <w:szCs w:val="24"/>
          <w:lang w:val="cs-CZ"/>
        </w:rPr>
        <w:t xml:space="preserve">Ideologii, v jejímž základu stojí binární opozice náboženství-sekulárno, nazývá moderní ideologií, či ideologií kapitalismu (Fitzgerald, 2000, s. 8). Její původ Fitzgerald nachází především v dílech Johna Locka a Williama Penna, myslitelů 17. století, jejichž nonkonformní náboženské smýšlení, stejně jako pragmatické zájmy ve vznikajících Spojených státech, je vedly k formulování sekulární Ústavy Spojených států, kde byla sféra náboženství oddělena </w:t>
      </w:r>
      <w:r w:rsidR="00FE71B3">
        <w:rPr>
          <w:rFonts w:ascii="Times New Roman" w:hAnsi="Times New Roman"/>
          <w:sz w:val="24"/>
          <w:szCs w:val="24"/>
          <w:lang w:val="cs-CZ"/>
        </w:rPr>
        <w:t xml:space="preserve">  </w:t>
      </w:r>
      <w:r>
        <w:rPr>
          <w:rFonts w:ascii="Times New Roman" w:hAnsi="Times New Roman"/>
          <w:sz w:val="24"/>
          <w:szCs w:val="24"/>
          <w:lang w:val="cs-CZ"/>
        </w:rPr>
        <w:t xml:space="preserve">od politiky, církev od státu (2011, s. 79–81). Sekulárno bylo dále asociováno se světem přírody, racionality a objektivních faktů týkající se společnosti a trhu (Fitzgerald, 2000, s. 8). Na druhé straně stojí náboženství, jež mají být v zásadě apolitická a mají se stáhnout do soukromého prostoru jednotlivců. Ve veřejném diskurzu, upozorňuje Fitzgerald, ovšem existují dvě tváře náboženství: na jedné straně má mírumilovná povaha náboženství pomáhat rozvíjet duchovní život jedince a náboženství je zcela odděleno od otázek moci, druhá tvář náboženství je vyobrazována jako násilnický iracionální a barbarský protějšek mírumilovných nenáboženských sekulárních a liberálních národních států (2015, s. 3). Ačkoliv je náboženství primárně protějškem sekulárna, je součástí celého řetězce kategorií, kterou Fitzgerald (2015) nazývá „dominantní konfigurací liberální modernity, liberálního kapitalismu či liberálního sekularismu“ (s. 12). Všechny tyto pojmy jsou součástí dominantní globalizující ideologie </w:t>
      </w:r>
      <w:r w:rsidR="00FE71B3">
        <w:rPr>
          <w:rFonts w:ascii="Times New Roman" w:hAnsi="Times New Roman"/>
          <w:sz w:val="24"/>
          <w:szCs w:val="24"/>
          <w:lang w:val="cs-CZ"/>
        </w:rPr>
        <w:t xml:space="preserve">          </w:t>
      </w:r>
      <w:r>
        <w:rPr>
          <w:rFonts w:ascii="Times New Roman" w:hAnsi="Times New Roman"/>
          <w:sz w:val="24"/>
          <w:szCs w:val="24"/>
          <w:lang w:val="cs-CZ"/>
        </w:rPr>
        <w:t xml:space="preserve">a s ustavením dichotomie náboženství-sekulárno se přelil zdroj veškerých hodnot do oblasti sekulárna. Mezi základní sekulární hodnoty touto ideologií prosazované patří trh, svoboda směny, individualismus, demokratická práva či občanská společnost (Fitzgerald, 2000, s. 26).  </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Necitlivou aplikaci západních konceptů na jiné kulturní oblasti Fitzgerald (2000) označuje jako kognitivní imperialismus (s. 107), který trvá od období kolonizace prakticky dodnes a týká se také akademiků. Zachází ale ještě o krok dál, když tvrdí, že tzv. sekulární hodnoty jsou předkládány jako nevyhnutelné, protože jejich odmítnutí znamená odmítnutí přírody, vědeckého poznání, proto také racionality samotné. Jak píše, „[s]amotná idea sbližování – že všechny společnosti budou nevyhnutelně proměněny do kapitalistických trhů </w:t>
      </w:r>
      <w:r>
        <w:rPr>
          <w:rFonts w:ascii="Times New Roman" w:hAnsi="Times New Roman"/>
          <w:sz w:val="24"/>
          <w:szCs w:val="24"/>
          <w:lang w:val="cs-CZ"/>
        </w:rPr>
        <w:lastRenderedPageBreak/>
        <w:t>amerického stylu skrze čistou logiku přírodních ekonomických procesů – je znakem tohoto omylu“ (Fitzgerald, 2000, s. 226). Promítání západního systému na jiné kultury tedy není pouze metodologickou chybou založenou na neadekvátních aplikacích pojmů. Kognitivní imperialismus přítomný v práci akademiků je dle Fitzgeralda přímo podmíněn imperialismem kulturním, tedy vizí šíření západní ideologie kapitalismu.</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Jelikož ideologie kapitalismu, tak jak ji popisuje Fitzgerald, je vystavěna na oddělení náboženské a sekulární oblasti, jejich prolínání se stává existenčním rizikem, což odráží výše popsaný obraz druhé tváře náboženství. Pokud se náboženství nějakým způsobem zaplete </w:t>
      </w:r>
      <w:r w:rsidR="00FE71B3">
        <w:rPr>
          <w:rFonts w:ascii="Times New Roman" w:hAnsi="Times New Roman"/>
          <w:sz w:val="24"/>
          <w:szCs w:val="24"/>
          <w:lang w:val="cs-CZ"/>
        </w:rPr>
        <w:t xml:space="preserve">           </w:t>
      </w:r>
      <w:r>
        <w:rPr>
          <w:rFonts w:ascii="Times New Roman" w:hAnsi="Times New Roman"/>
          <w:sz w:val="24"/>
          <w:szCs w:val="24"/>
          <w:lang w:val="cs-CZ"/>
        </w:rPr>
        <w:t xml:space="preserve">s politikou a otázkami moci, přestává být náboženstvím a stává se „nebezpečným nepřirozeným hybridem“ (Fitzgerald, 2011, s. 78). Fitzgerald dále upozorňuje, že „v mnoha akademických </w:t>
      </w:r>
      <w:r w:rsidR="00FE71B3">
        <w:rPr>
          <w:rFonts w:ascii="Times New Roman" w:hAnsi="Times New Roman"/>
          <w:sz w:val="24"/>
          <w:szCs w:val="24"/>
          <w:lang w:val="cs-CZ"/>
        </w:rPr>
        <w:t xml:space="preserve">    </w:t>
      </w:r>
      <w:r>
        <w:rPr>
          <w:rFonts w:ascii="Times New Roman" w:hAnsi="Times New Roman"/>
          <w:sz w:val="24"/>
          <w:szCs w:val="24"/>
          <w:lang w:val="cs-CZ"/>
        </w:rPr>
        <w:t xml:space="preserve">a populárních reprezentacích na sebe tento hybrid bere aktérství a stává se rafinovaným monstrem předstírajícím, že je náboženství ale ve skutečnosti je něčím hrůznějším, něčím, </w:t>
      </w:r>
      <w:r w:rsidR="00FE71B3">
        <w:rPr>
          <w:rFonts w:ascii="Times New Roman" w:hAnsi="Times New Roman"/>
          <w:sz w:val="24"/>
          <w:szCs w:val="24"/>
          <w:lang w:val="cs-CZ"/>
        </w:rPr>
        <w:t xml:space="preserve">       </w:t>
      </w:r>
      <w:r>
        <w:rPr>
          <w:rFonts w:ascii="Times New Roman" w:hAnsi="Times New Roman"/>
          <w:sz w:val="24"/>
          <w:szCs w:val="24"/>
          <w:lang w:val="cs-CZ"/>
        </w:rPr>
        <w:t xml:space="preserve">co nosí masku náboženství, ale ve své nelegitimní touze po moci odhaluje jinou identitu“ (Fitzgerald, 2011, s. 78). Proliferace nábožensko-sekulárních hybridů představuje pro moderní společnost hrozbu, která je pro Fitzgeralda zajímavým výzkumným problémem. Separaci </w:t>
      </w:r>
      <w:r w:rsidR="00FE71B3">
        <w:rPr>
          <w:rFonts w:ascii="Times New Roman" w:hAnsi="Times New Roman"/>
          <w:sz w:val="24"/>
          <w:szCs w:val="24"/>
          <w:lang w:val="cs-CZ"/>
        </w:rPr>
        <w:t xml:space="preserve">           </w:t>
      </w:r>
      <w:r>
        <w:rPr>
          <w:rFonts w:ascii="Times New Roman" w:hAnsi="Times New Roman"/>
          <w:sz w:val="24"/>
          <w:szCs w:val="24"/>
          <w:lang w:val="cs-CZ"/>
        </w:rPr>
        <w:t xml:space="preserve">a autonomii těchto dvou oblastí totiž ze zásady odmítá. Z toho logicky vyplývá, že problém definice náboženství je falešným problémem pramenícím z esencializace a vyúsťujícím v reifikaci zkoumaného. Pro rozlišování mezi autentickými náboženstvími </w:t>
      </w:r>
      <w:r w:rsidR="00FE71B3">
        <w:rPr>
          <w:rFonts w:ascii="Times New Roman" w:hAnsi="Times New Roman"/>
          <w:sz w:val="24"/>
          <w:szCs w:val="24"/>
          <w:lang w:val="cs-CZ"/>
        </w:rPr>
        <w:t xml:space="preserve">                                          </w:t>
      </w:r>
      <w:r>
        <w:rPr>
          <w:rFonts w:ascii="Times New Roman" w:hAnsi="Times New Roman"/>
          <w:sz w:val="24"/>
          <w:szCs w:val="24"/>
          <w:lang w:val="cs-CZ"/>
        </w:rPr>
        <w:t>a kvazináboženstvími či sekulárními ideologiemi již v tomto přístupu ve společenskovědním bádání nezbývá místo. Dokonce pro samotnou kategorii náboženství nezbývá v akademickém výzkumu místa a Fitzgerald je doporučuje nahradit kategoriemi: soteriologie, politika a rituál (2000, s. xi).</w:t>
      </w:r>
    </w:p>
    <w:p w:rsidR="00912F04" w:rsidRDefault="00450074">
      <w:pPr>
        <w:pStyle w:val="Standard"/>
        <w:spacing w:line="360" w:lineRule="auto"/>
        <w:ind w:firstLine="709"/>
        <w:jc w:val="both"/>
      </w:pPr>
      <w:r>
        <w:rPr>
          <w:rFonts w:ascii="Times New Roman" w:hAnsi="Times New Roman"/>
          <w:sz w:val="24"/>
          <w:szCs w:val="24"/>
          <w:lang w:val="cs-CZ"/>
        </w:rPr>
        <w:t xml:space="preserve">Značnou část své kariéry věnoval Fitzgerald studiu kultury v Japonsku. Podle něj celá síť předpokladů, která vedla především k produkci moderního konceptu náboženství, je </w:t>
      </w:r>
      <w:r w:rsidR="00FE71B3">
        <w:rPr>
          <w:rFonts w:ascii="Times New Roman" w:hAnsi="Times New Roman"/>
          <w:sz w:val="24"/>
          <w:szCs w:val="24"/>
          <w:lang w:val="cs-CZ"/>
        </w:rPr>
        <w:t xml:space="preserve">               </w:t>
      </w:r>
      <w:r>
        <w:rPr>
          <w:rFonts w:ascii="Times New Roman" w:hAnsi="Times New Roman"/>
          <w:sz w:val="24"/>
          <w:szCs w:val="24"/>
          <w:lang w:val="cs-CZ"/>
        </w:rPr>
        <w:t>v Japonsku artikulována zcela jinými způsoby (2000, s. 63).  V polovině 19. století mělo být Japonsko Brity a Američany považováno za polobarbarský národ, a pouze přijetí moderní ústavy, která zajišťovala oddělení náboženství a politiky, mohlo situaci změnit. Fitzgerald (2007) ukazuje, že právě tato situace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[v]yvolala dlouhou interní debatu mezi intelektuálními elitami a vládnoucí třídou o tom, co utváří ‘náboženství’ a co ‘sekulární stát’. Existoval reálný problém překladu, a i když řešení přinesla Ústava Meidži z roku 1889, je možné, že zmatený výsledek byl částečně problémem, který vedl k formování státního šintó a kultu vladařova božství. (s. 107)</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lastRenderedPageBreak/>
        <w:t xml:space="preserve">Potřeba adaptovat samou podstatu západní kapitalistické ideologie na nové kulturní prostředí Japonska tedy obnášela nutnost překladu, a to jak překladu samotné sekulární ústavy, tak následného kulturního překladu v rámci japonského prostředí. Tento překlad Fitzgerald </w:t>
      </w:r>
      <w:r w:rsidR="00FE71B3">
        <w:rPr>
          <w:rFonts w:ascii="Times New Roman" w:hAnsi="Times New Roman"/>
          <w:sz w:val="24"/>
          <w:szCs w:val="24"/>
          <w:lang w:val="cs-CZ"/>
        </w:rPr>
        <w:t xml:space="preserve">        </w:t>
      </w:r>
      <w:r>
        <w:rPr>
          <w:rFonts w:ascii="Times New Roman" w:hAnsi="Times New Roman"/>
          <w:sz w:val="24"/>
          <w:szCs w:val="24"/>
          <w:lang w:val="cs-CZ"/>
        </w:rPr>
        <w:t xml:space="preserve">v podstatě popisuje jako vyjednávání mezi dvěma stranami, kde Japonci strategicky, </w:t>
      </w:r>
      <w:r w:rsidR="00E05912">
        <w:rPr>
          <w:rFonts w:ascii="Times New Roman" w:hAnsi="Times New Roman"/>
          <w:sz w:val="24"/>
          <w:szCs w:val="24"/>
          <w:lang w:val="cs-CZ"/>
        </w:rPr>
        <w:t xml:space="preserve">         </w:t>
      </w:r>
      <w:r>
        <w:rPr>
          <w:rFonts w:ascii="Times New Roman" w:hAnsi="Times New Roman"/>
          <w:sz w:val="24"/>
          <w:szCs w:val="24"/>
          <w:lang w:val="cs-CZ"/>
        </w:rPr>
        <w:t xml:space="preserve">ačkoliv pod nátlakem, naložili se sekulárními principy nové ústavy (Fitzgerald, 2003):  </w:t>
      </w:r>
    </w:p>
    <w:p w:rsidR="00912F04" w:rsidRDefault="00450074">
      <w:pPr>
        <w:pStyle w:val="Standard"/>
        <w:spacing w:line="360" w:lineRule="auto"/>
        <w:ind w:left="709"/>
        <w:jc w:val="both"/>
      </w:pPr>
      <w:r>
        <w:rPr>
          <w:rFonts w:ascii="Times New Roman" w:hAnsi="Times New Roman"/>
          <w:sz w:val="20"/>
          <w:szCs w:val="20"/>
          <w:lang w:val="cs-CZ"/>
        </w:rPr>
        <w:t xml:space="preserve">Japonci se ve velkém vyhnuli kolonizaci tím, že se přizpůsobili západním kategoriím a institucím, </w:t>
      </w:r>
      <w:r w:rsidR="00E05912">
        <w:rPr>
          <w:rFonts w:ascii="Times New Roman" w:hAnsi="Times New Roman"/>
          <w:sz w:val="20"/>
          <w:szCs w:val="20"/>
          <w:lang w:val="cs-CZ"/>
        </w:rPr>
        <w:t xml:space="preserve">       </w:t>
      </w:r>
      <w:r>
        <w:rPr>
          <w:rFonts w:ascii="Times New Roman" w:hAnsi="Times New Roman"/>
          <w:sz w:val="20"/>
          <w:szCs w:val="20"/>
          <w:lang w:val="cs-CZ"/>
        </w:rPr>
        <w:t xml:space="preserve">které měly údajně značit vyspělejší civilizace a umístili je do </w:t>
      </w:r>
      <w:r>
        <w:rPr>
          <w:rFonts w:ascii="Times New Roman" w:hAnsi="Times New Roman"/>
          <w:i/>
          <w:sz w:val="20"/>
          <w:szCs w:val="20"/>
          <w:lang w:val="cs-CZ"/>
        </w:rPr>
        <w:t>omote</w:t>
      </w:r>
      <w:r>
        <w:rPr>
          <w:rFonts w:ascii="Times New Roman" w:hAnsi="Times New Roman"/>
          <w:sz w:val="20"/>
          <w:szCs w:val="20"/>
          <w:lang w:val="cs-CZ"/>
        </w:rPr>
        <w:t xml:space="preserve"> (do popředí) nebo do </w:t>
      </w:r>
      <w:r>
        <w:rPr>
          <w:rFonts w:ascii="Times New Roman" w:hAnsi="Times New Roman"/>
          <w:i/>
          <w:sz w:val="20"/>
          <w:szCs w:val="20"/>
          <w:lang w:val="cs-CZ"/>
        </w:rPr>
        <w:t>tatemae</w:t>
      </w:r>
      <w:r>
        <w:rPr>
          <w:rFonts w:ascii="Times New Roman" w:hAnsi="Times New Roman"/>
          <w:sz w:val="20"/>
          <w:szCs w:val="20"/>
          <w:lang w:val="cs-CZ"/>
        </w:rPr>
        <w:t xml:space="preserve"> (veřejného) modu. Americká psaná ústava s jejím oddělením církve od státu a zaručením s</w:t>
      </w:r>
      <w:r w:rsidR="001C3CF9">
        <w:rPr>
          <w:rFonts w:ascii="Times New Roman" w:hAnsi="Times New Roman"/>
          <w:sz w:val="20"/>
          <w:szCs w:val="20"/>
          <w:lang w:val="cs-CZ"/>
        </w:rPr>
        <w:t>vobody náboženství přesvědčuje Z</w:t>
      </w:r>
      <w:r>
        <w:rPr>
          <w:rFonts w:ascii="Times New Roman" w:hAnsi="Times New Roman"/>
          <w:sz w:val="20"/>
          <w:szCs w:val="20"/>
          <w:lang w:val="cs-CZ"/>
        </w:rPr>
        <w:t>ápad, že Japonsko je opravdu jako my a přizpůsobuje</w:t>
      </w:r>
      <w:r w:rsidR="00E05912">
        <w:rPr>
          <w:rFonts w:ascii="Times New Roman" w:hAnsi="Times New Roman"/>
          <w:sz w:val="20"/>
          <w:szCs w:val="20"/>
          <w:lang w:val="cs-CZ"/>
        </w:rPr>
        <w:t xml:space="preserve"> se našim západním předpokladům </w:t>
      </w:r>
      <w:r>
        <w:rPr>
          <w:rFonts w:ascii="Times New Roman" w:hAnsi="Times New Roman"/>
          <w:sz w:val="20"/>
          <w:szCs w:val="20"/>
          <w:lang w:val="cs-CZ"/>
        </w:rPr>
        <w:t xml:space="preserve">o světě. Ale problém etnografických a historických interpretací, který se objeví, </w:t>
      </w:r>
      <w:r w:rsidR="00E05912">
        <w:rPr>
          <w:rFonts w:ascii="Times New Roman" w:hAnsi="Times New Roman"/>
          <w:sz w:val="20"/>
          <w:szCs w:val="20"/>
          <w:lang w:val="cs-CZ"/>
        </w:rPr>
        <w:t xml:space="preserve">              </w:t>
      </w:r>
      <w:r>
        <w:rPr>
          <w:rFonts w:ascii="Times New Roman" w:hAnsi="Times New Roman"/>
          <w:sz w:val="20"/>
          <w:szCs w:val="20"/>
          <w:lang w:val="cs-CZ"/>
        </w:rPr>
        <w:t>když př</w:t>
      </w:r>
      <w:r w:rsidR="00E05912">
        <w:rPr>
          <w:rFonts w:ascii="Times New Roman" w:hAnsi="Times New Roman"/>
          <w:sz w:val="20"/>
          <w:szCs w:val="20"/>
          <w:lang w:val="cs-CZ"/>
        </w:rPr>
        <w:t xml:space="preserve">edpokládáme, </w:t>
      </w:r>
      <w:r>
        <w:rPr>
          <w:rFonts w:ascii="Times New Roman" w:hAnsi="Times New Roman"/>
          <w:sz w:val="20"/>
          <w:szCs w:val="20"/>
          <w:lang w:val="cs-CZ"/>
        </w:rPr>
        <w:t>že v Japonsku je náboženský svět, který lze smysluplně odlišit od jiné</w:t>
      </w:r>
      <w:r w:rsidR="00E05912">
        <w:rPr>
          <w:rFonts w:ascii="Times New Roman" w:hAnsi="Times New Roman"/>
          <w:sz w:val="20"/>
          <w:szCs w:val="20"/>
          <w:lang w:val="cs-CZ"/>
        </w:rPr>
        <w:t>ho sekulárního světa, napovídá,</w:t>
      </w:r>
      <w:r w:rsidR="00FE71B3">
        <w:rPr>
          <w:rFonts w:ascii="Times New Roman" w:hAnsi="Times New Roman"/>
          <w:sz w:val="20"/>
          <w:szCs w:val="20"/>
          <w:lang w:val="cs-CZ"/>
        </w:rPr>
        <w:t xml:space="preserve"> </w:t>
      </w:r>
      <w:r>
        <w:rPr>
          <w:rFonts w:ascii="Times New Roman" w:hAnsi="Times New Roman"/>
          <w:sz w:val="20"/>
          <w:szCs w:val="20"/>
          <w:lang w:val="cs-CZ"/>
        </w:rPr>
        <w:t>že realita je jiná.</w:t>
      </w:r>
    </w:p>
    <w:p w:rsidR="00912F04" w:rsidRDefault="00450074">
      <w:pPr>
        <w:pStyle w:val="Standard"/>
        <w:spacing w:line="360" w:lineRule="auto"/>
        <w:ind w:firstLine="709"/>
        <w:jc w:val="both"/>
      </w:pPr>
      <w:r>
        <w:rPr>
          <w:rFonts w:ascii="Times New Roman" w:hAnsi="Times New Roman"/>
          <w:sz w:val="24"/>
          <w:szCs w:val="24"/>
          <w:lang w:val="cs-CZ"/>
        </w:rPr>
        <w:t xml:space="preserve">Základní znak Fitzgeraldova přístupu ke studiu náboženství nalezneme i v tomto odstavci; potřebu odstranit ideologickou masku, se kterou se akademici dívají na zkoumané kultury, a odhalovat skrytou realitu daného prostředí. Prolínání náboženského a sekulárního světa, respektive jejich neoddělitelnost, Fitzgerald ukazuje na mnoha případech (nejen) </w:t>
      </w:r>
      <w:r w:rsidR="00FE71B3">
        <w:rPr>
          <w:rFonts w:ascii="Times New Roman" w:hAnsi="Times New Roman"/>
          <w:sz w:val="24"/>
          <w:szCs w:val="24"/>
          <w:lang w:val="cs-CZ"/>
        </w:rPr>
        <w:t xml:space="preserve">                </w:t>
      </w:r>
      <w:r>
        <w:rPr>
          <w:rFonts w:ascii="Times New Roman" w:hAnsi="Times New Roman"/>
          <w:sz w:val="24"/>
          <w:szCs w:val="24"/>
          <w:lang w:val="cs-CZ"/>
        </w:rPr>
        <w:t xml:space="preserve">z japonského prostředí. Postřehy o nich ho vedou k závěru, že v Japonsku například školy </w:t>
      </w:r>
      <w:r w:rsidR="00FE71B3">
        <w:rPr>
          <w:rFonts w:ascii="Times New Roman" w:hAnsi="Times New Roman"/>
          <w:sz w:val="24"/>
          <w:szCs w:val="24"/>
          <w:lang w:val="cs-CZ"/>
        </w:rPr>
        <w:t xml:space="preserve">            </w:t>
      </w:r>
      <w:r>
        <w:rPr>
          <w:rFonts w:ascii="Times New Roman" w:hAnsi="Times New Roman"/>
          <w:sz w:val="24"/>
          <w:szCs w:val="24"/>
          <w:lang w:val="cs-CZ"/>
        </w:rPr>
        <w:t xml:space="preserve">a různé spolky hrají mnohem důležitější roli při předávání tzv. posvátných hodnot, </w:t>
      </w:r>
      <w:r w:rsidR="00E05912">
        <w:rPr>
          <w:rFonts w:ascii="Times New Roman" w:hAnsi="Times New Roman"/>
          <w:sz w:val="24"/>
          <w:szCs w:val="24"/>
          <w:lang w:val="cs-CZ"/>
        </w:rPr>
        <w:t xml:space="preserve">                        </w:t>
      </w:r>
      <w:r>
        <w:rPr>
          <w:rFonts w:ascii="Times New Roman" w:hAnsi="Times New Roman"/>
          <w:sz w:val="24"/>
          <w:szCs w:val="24"/>
          <w:lang w:val="cs-CZ"/>
        </w:rPr>
        <w:t xml:space="preserve">na kterých spočívají základy společenského řádu, než šinto svatyně a buddhistické chrámy (Fitzgerald, 2000, s. 197). Také v případě hojně užívaného konceptu </w:t>
      </w:r>
      <w:r>
        <w:rPr>
          <w:rFonts w:ascii="Times New Roman" w:hAnsi="Times New Roman"/>
          <w:i/>
          <w:sz w:val="24"/>
          <w:szCs w:val="24"/>
          <w:lang w:val="cs-CZ"/>
        </w:rPr>
        <w:t>genze riyaku</w:t>
      </w:r>
      <w:r>
        <w:rPr>
          <w:rFonts w:ascii="Times New Roman" w:hAnsi="Times New Roman"/>
          <w:sz w:val="24"/>
          <w:szCs w:val="24"/>
          <w:lang w:val="cs-CZ"/>
        </w:rPr>
        <w:t xml:space="preserve">, </w:t>
      </w:r>
      <w:r w:rsidR="00E05912">
        <w:rPr>
          <w:rFonts w:ascii="Times New Roman" w:hAnsi="Times New Roman"/>
          <w:sz w:val="24"/>
          <w:szCs w:val="24"/>
          <w:lang w:val="cs-CZ"/>
        </w:rPr>
        <w:t xml:space="preserve">                   </w:t>
      </w:r>
      <w:r>
        <w:rPr>
          <w:rFonts w:ascii="Times New Roman" w:hAnsi="Times New Roman"/>
          <w:sz w:val="24"/>
          <w:szCs w:val="24"/>
          <w:lang w:val="cs-CZ"/>
        </w:rPr>
        <w:t xml:space="preserve">který se vztahuje k očekávání prospěchů v tomto životě a je nejčastěji usouvztažňován </w:t>
      </w:r>
      <w:r w:rsidR="00E05912">
        <w:rPr>
          <w:rFonts w:ascii="Times New Roman" w:hAnsi="Times New Roman"/>
          <w:sz w:val="24"/>
          <w:szCs w:val="24"/>
          <w:lang w:val="cs-CZ"/>
        </w:rPr>
        <w:t xml:space="preserve">                  </w:t>
      </w:r>
      <w:r>
        <w:rPr>
          <w:rFonts w:ascii="Times New Roman" w:hAnsi="Times New Roman"/>
          <w:sz w:val="24"/>
          <w:szCs w:val="24"/>
          <w:lang w:val="cs-CZ"/>
        </w:rPr>
        <w:t xml:space="preserve">s náboženskou praxí, doporučuje Fitzgerald přehodnotit analytické rozdělení náboženského </w:t>
      </w:r>
      <w:r w:rsidR="00E05912">
        <w:rPr>
          <w:rFonts w:ascii="Times New Roman" w:hAnsi="Times New Roman"/>
          <w:sz w:val="24"/>
          <w:szCs w:val="24"/>
          <w:lang w:val="cs-CZ"/>
        </w:rPr>
        <w:t xml:space="preserve">      </w:t>
      </w:r>
      <w:r>
        <w:rPr>
          <w:rFonts w:ascii="Times New Roman" w:hAnsi="Times New Roman"/>
          <w:sz w:val="24"/>
          <w:szCs w:val="24"/>
          <w:lang w:val="cs-CZ"/>
        </w:rPr>
        <w:t>a nenáboženského (Fitzgerald, 2003). Oddělení náboženské a sekulární sféry se ve světle jeho poznatků ukazuje jako chybný předpoklad výzkumu, který je, ačkoliv mnohdy nevědomě, reprodukován badateli, kteří pracují v zajetí kapitalistické ideologie.</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Fitzgerald se ptá, jaký přidaný význam získáme, když k jevu, který zkoumáme, přidáme adjektivum náboženský (2000, s. 167). Sám termín zcela odmítá jako analyticky nevhodný, </w:t>
      </w:r>
      <w:r w:rsidR="00FE71B3">
        <w:rPr>
          <w:rFonts w:ascii="Times New Roman" w:hAnsi="Times New Roman"/>
          <w:sz w:val="24"/>
          <w:szCs w:val="24"/>
          <w:lang w:val="cs-CZ"/>
        </w:rPr>
        <w:t xml:space="preserve">    </w:t>
      </w:r>
      <w:r>
        <w:rPr>
          <w:rFonts w:ascii="Times New Roman" w:hAnsi="Times New Roman"/>
          <w:sz w:val="24"/>
          <w:szCs w:val="24"/>
          <w:lang w:val="cs-CZ"/>
        </w:rPr>
        <w:t xml:space="preserve">ba mylný. Tento poznatek ho vede k závěru, že existence celého odvětví akademického výzkumu náboženství není obhajitelné. Kdo by tedy měl zkoumat jevy, které jsou označovány jako náboženské? Mezi disciplíny, v rámci nichž by mělo docházet ke společenskovědnímu výzkumu jevů, které jsou označované jako náboženské, podle Fitzgeralda patří především kulturní studia, kulturní antropologie, ale také například politologie. Kategorie náboženství </w:t>
      </w:r>
      <w:r w:rsidR="00FE71B3">
        <w:rPr>
          <w:rFonts w:ascii="Times New Roman" w:hAnsi="Times New Roman"/>
          <w:sz w:val="24"/>
          <w:szCs w:val="24"/>
          <w:lang w:val="cs-CZ"/>
        </w:rPr>
        <w:t xml:space="preserve">    </w:t>
      </w:r>
      <w:r>
        <w:rPr>
          <w:rFonts w:ascii="Times New Roman" w:hAnsi="Times New Roman"/>
          <w:sz w:val="24"/>
          <w:szCs w:val="24"/>
          <w:lang w:val="cs-CZ"/>
        </w:rPr>
        <w:t xml:space="preserve">by se prakticky měla rozpustit v kategorii kultura. Jak píše, „[v]ýhodou kultury jakožto velmi obecné kategorie je, že osvobozuje analýzu od teologických pokřivení a zcela zcestné obsese </w:t>
      </w:r>
      <w:r>
        <w:rPr>
          <w:rFonts w:ascii="Times New Roman" w:hAnsi="Times New Roman"/>
          <w:sz w:val="24"/>
          <w:szCs w:val="24"/>
          <w:lang w:val="cs-CZ"/>
        </w:rPr>
        <w:lastRenderedPageBreak/>
        <w:t>nadlidskými bytostmi a příbuzných pojmů, které se shlukují kolem ‘náboženství’, a současně přímo propojuje naše zájmy s kulturní antropologií“ (Fitzgerald, 2000, s. 224). Kulturní antropologie by se pak měla soustředit na studium institucionalizovaných hodnot a jejich vztah k legitimizaci moci v daných společnostech (Fitzgerald, 2000, s. 235). Společnost a kultura jsou pojmy, jejichž užitečnost je, oproti pojmu náboženství, na mnoha místech nepopiratelná.</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Idea společnosti jakožto lidské kolektivity s distinktivními lidskými znaky je nezbytná, když děláme kontrast a opozice jako mezi společností a přírodou; nebo ve srovnání mezi rozdílnými druhy společností; nebo v rozlišování, které je běžně děláno mezi sociologií a psychologií; nebo v obraně tvrzení, že lidé jsou v zásadě sociální bytosti spíše než jednotlivci či preexistující metafyzické entity. V těchto situacích se zdá, že idea společnosti a sociálna nese nějakou váhu; a já se zcela jistě nechci chopit úkolu demonstrovat, že disciplína sociologie je přežitkem, jelikož její ústřední koncept je příliš vágní“ (Fitzgerald, 2000, s. 222)</w:t>
      </w:r>
    </w:p>
    <w:p w:rsidR="00912F04" w:rsidRDefault="00450074">
      <w:pPr>
        <w:pStyle w:val="Standard"/>
        <w:spacing w:line="360" w:lineRule="auto"/>
        <w:ind w:firstLine="709"/>
        <w:jc w:val="both"/>
      </w:pPr>
      <w:r>
        <w:rPr>
          <w:rFonts w:ascii="Times New Roman" w:hAnsi="Times New Roman"/>
          <w:sz w:val="24"/>
          <w:szCs w:val="24"/>
          <w:lang w:val="cs-CZ"/>
        </w:rPr>
        <w:t xml:space="preserve">Fitzgerald argumentuje proti metodologickému individualismu, jehož základ opět přisuzuje liberální kapitalistické tradici, v rámci níž se formovala idea společnosti </w:t>
      </w:r>
      <w:r w:rsidR="00FE71B3">
        <w:rPr>
          <w:rFonts w:ascii="Times New Roman" w:hAnsi="Times New Roman"/>
          <w:sz w:val="24"/>
          <w:szCs w:val="24"/>
          <w:lang w:val="cs-CZ"/>
        </w:rPr>
        <w:t xml:space="preserve">                     </w:t>
      </w:r>
      <w:r>
        <w:rPr>
          <w:rFonts w:ascii="Times New Roman" w:hAnsi="Times New Roman"/>
          <w:sz w:val="24"/>
          <w:szCs w:val="24"/>
          <w:lang w:val="cs-CZ"/>
        </w:rPr>
        <w:t xml:space="preserve">jako kolektivu jednotlivců. Ačkoliv někteří badatelé mohou mít problém s ideou společnosti jako přesahující jednotlivce a nazírat tuto představu reifikací, existenci společnosti jakožto vazeb mezi jednotlivci, které vytváří kontext, lze jen těžko popírat </w:t>
      </w:r>
      <w:r w:rsidR="00E05912">
        <w:rPr>
          <w:rFonts w:ascii="Times New Roman" w:hAnsi="Times New Roman"/>
          <w:sz w:val="24"/>
          <w:szCs w:val="24"/>
          <w:lang w:val="cs-CZ"/>
        </w:rPr>
        <w:t xml:space="preserve">                                      </w:t>
      </w:r>
      <w:r>
        <w:rPr>
          <w:rFonts w:ascii="Times New Roman" w:hAnsi="Times New Roman"/>
          <w:sz w:val="24"/>
          <w:szCs w:val="24"/>
          <w:lang w:val="cs-CZ"/>
        </w:rPr>
        <w:t>(Fitzgerald, 2000, s. 222–223). Stejně jako v případě pojmu společnost se problém rei</w:t>
      </w:r>
      <w:r w:rsidR="00E05912">
        <w:rPr>
          <w:rFonts w:ascii="Times New Roman" w:hAnsi="Times New Roman"/>
          <w:sz w:val="24"/>
          <w:szCs w:val="24"/>
          <w:lang w:val="cs-CZ"/>
        </w:rPr>
        <w:t xml:space="preserve">fikace týká také pojmu kultura, </w:t>
      </w:r>
      <w:r>
        <w:rPr>
          <w:rFonts w:ascii="Times New Roman" w:hAnsi="Times New Roman"/>
          <w:sz w:val="24"/>
          <w:szCs w:val="24"/>
          <w:lang w:val="cs-CZ"/>
        </w:rPr>
        <w:t>jenž byl často užíván jako odkaz na statický uzavřený systém, superorganismus přesahující jednotlivce (Fitzgerald, 2000, s. 238). Změny v rámci těchto reifikovaných systémů, tak jak je vyobrazovali badatelé, souvisely výhradně se zásahem západních společností. Když Fitz</w:t>
      </w:r>
      <w:r w:rsidR="001C3CF9">
        <w:rPr>
          <w:rFonts w:ascii="Times New Roman" w:hAnsi="Times New Roman"/>
          <w:sz w:val="24"/>
          <w:szCs w:val="24"/>
          <w:lang w:val="cs-CZ"/>
        </w:rPr>
        <w:t>gerald (2011) mluví o tendenci Z</w:t>
      </w:r>
      <w:r>
        <w:rPr>
          <w:rFonts w:ascii="Times New Roman" w:hAnsi="Times New Roman"/>
          <w:sz w:val="24"/>
          <w:szCs w:val="24"/>
          <w:lang w:val="cs-CZ"/>
        </w:rPr>
        <w:t xml:space="preserve">ápadu (anglo-americkém světě) globálně šířit tento model, mluví také o reifikaci konfigurace pojmů napříč kulturami: „Globalizované kategorie jako ʿnáboženstvíʾ, ʿpolitikaʾ a ʿnárodní státʾ se staly reifikovanými objekty současného světového řádu“ (s. 5).  Kritická historická dekonstrukce náboženství </w:t>
      </w:r>
      <w:r w:rsidR="00E05912">
        <w:rPr>
          <w:rFonts w:ascii="Times New Roman" w:hAnsi="Times New Roman"/>
          <w:sz w:val="24"/>
          <w:szCs w:val="24"/>
          <w:lang w:val="cs-CZ"/>
        </w:rPr>
        <w:t xml:space="preserve">           </w:t>
      </w:r>
      <w:r>
        <w:rPr>
          <w:rFonts w:ascii="Times New Roman" w:hAnsi="Times New Roman"/>
          <w:sz w:val="24"/>
          <w:szCs w:val="24"/>
          <w:lang w:val="cs-CZ"/>
        </w:rPr>
        <w:t>a příbuzných kategorií, jíž nazývá kritickým náboženstvím (critical religion), Fitzgeralda vede k odmítnutí dichotomie náboženství-sekulárno. Oblast badateli označovanou jako náboženství navrhuje zahrnout pod kulturu a doporučuje přesunout pozornost k dichotomii příroda-kultura (Fitzgerald, 2000):</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Možná bychom měli analyzovat, jak různé společnosti rozlišují mezi společností a přírodou, </w:t>
      </w:r>
      <w:r w:rsidR="00FE71B3">
        <w:rPr>
          <w:rFonts w:ascii="Times New Roman" w:hAnsi="Times New Roman"/>
          <w:sz w:val="20"/>
          <w:szCs w:val="20"/>
          <w:lang w:val="cs-CZ"/>
        </w:rPr>
        <w:t xml:space="preserve">                            </w:t>
      </w:r>
      <w:r>
        <w:rPr>
          <w:rFonts w:ascii="Times New Roman" w:hAnsi="Times New Roman"/>
          <w:sz w:val="20"/>
          <w:szCs w:val="20"/>
          <w:lang w:val="cs-CZ"/>
        </w:rPr>
        <w:t>i když nepředpokládáme, že tak činí veškeré společnosti, a koncept společnosti se v takovém kontextu stává vysoce problematický a je zapotřebí užít jiné přesnější či domorodé pojmy. (s. 223)</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Přestože Fitzgerald relativizuje univerzální platnost dichotomie, z předchozího odstavce vyplývá, že lehká korektura pomocí například domorodých pojmů v důsledku její platnost </w:t>
      </w:r>
      <w:r w:rsidR="00E05912">
        <w:rPr>
          <w:rFonts w:ascii="Times New Roman" w:hAnsi="Times New Roman"/>
          <w:sz w:val="24"/>
          <w:szCs w:val="24"/>
          <w:lang w:val="cs-CZ"/>
        </w:rPr>
        <w:t xml:space="preserve"> </w:t>
      </w:r>
      <w:r>
        <w:rPr>
          <w:rFonts w:ascii="Times New Roman" w:hAnsi="Times New Roman"/>
          <w:sz w:val="24"/>
          <w:szCs w:val="24"/>
          <w:lang w:val="cs-CZ"/>
        </w:rPr>
        <w:lastRenderedPageBreak/>
        <w:t xml:space="preserve">může stabilizovat. Je zastáncem etnografických výzkumů, ovšem jeho přístup je silně ovlivněn kritickou sociologií. To se projevuje především v předpokladu, že samotní aktéři neznají pravou skutečnost, jejíž osvětlení má přinést právě práce sociologa. Ačkoliv má pracovat </w:t>
      </w:r>
      <w:r w:rsidR="00FE71B3">
        <w:rPr>
          <w:rFonts w:ascii="Times New Roman" w:hAnsi="Times New Roman"/>
          <w:sz w:val="24"/>
          <w:szCs w:val="24"/>
          <w:lang w:val="cs-CZ"/>
        </w:rPr>
        <w:t xml:space="preserve">                             </w:t>
      </w:r>
      <w:r>
        <w:rPr>
          <w:rFonts w:ascii="Times New Roman" w:hAnsi="Times New Roman"/>
          <w:sz w:val="24"/>
          <w:szCs w:val="24"/>
          <w:lang w:val="cs-CZ"/>
        </w:rPr>
        <w:t>s pojmoslovím vlastním dané kultuře, je jeho výsostním úkolem odhalit povahu aktérům nepřístupné reality. Tak je tomu i v případě náboženství, o kterém píše: „[a]ktéři si často sami nejsou vědomi, že náboženství jako kategorie není v přirozenosti věcí, ale byla ideologicky konstruovaná uvnitř moderní západní konfigurace liberálních kapitalistických hodnot“ (Fitzgerald, 2000, s. 15).</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Fitzgerald se ve svých analýzách zajímá v první řadě o způsob práce akademiků </w:t>
      </w:r>
      <w:r w:rsidR="00FE71B3">
        <w:rPr>
          <w:rFonts w:ascii="Times New Roman" w:hAnsi="Times New Roman"/>
          <w:sz w:val="24"/>
          <w:szCs w:val="24"/>
          <w:lang w:val="cs-CZ"/>
        </w:rPr>
        <w:t xml:space="preserve">                </w:t>
      </w:r>
      <w:r>
        <w:rPr>
          <w:rFonts w:ascii="Times New Roman" w:hAnsi="Times New Roman"/>
          <w:sz w:val="24"/>
          <w:szCs w:val="24"/>
          <w:lang w:val="cs-CZ"/>
        </w:rPr>
        <w:t xml:space="preserve">a epistemologickou rovinu práce. Z jeho textů je patrné, že jakýkoliv zájem badatelů o ontologii zkoumaného považuje za potenciální reifikaci. Nejsou to pouze zkoumaní aktéři, kteří si často neuvědomují, jaká ideologie ovládá jejich smýšlení a jednání. Dle Fitzgeralda, který se otevřeně hlásí k marxistickému společenskovědnímu programu, úkol odkrývání ideologických pozadí </w:t>
      </w:r>
      <w:r w:rsidR="00FE71B3">
        <w:rPr>
          <w:rFonts w:ascii="Times New Roman" w:hAnsi="Times New Roman"/>
          <w:sz w:val="24"/>
          <w:szCs w:val="24"/>
          <w:lang w:val="cs-CZ"/>
        </w:rPr>
        <w:t xml:space="preserve"> </w:t>
      </w:r>
      <w:r>
        <w:rPr>
          <w:rFonts w:ascii="Times New Roman" w:hAnsi="Times New Roman"/>
          <w:sz w:val="24"/>
          <w:szCs w:val="24"/>
          <w:lang w:val="cs-CZ"/>
        </w:rPr>
        <w:t>se týká také současného, pouze zdánlivě neutrálního sociologického bádání. Současná dominantní ideologie má formativní vliv na akademický výzkum, který se, jakožto součást sekulární domény, tváří jako objektivní. Proto píše: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Existuje bezpočet studií týkajících se vztahu mezi náboženstvím a kapitalismem, nebo náboženstvím </w:t>
      </w:r>
      <w:r w:rsidR="00FE71B3">
        <w:rPr>
          <w:rFonts w:ascii="Times New Roman" w:hAnsi="Times New Roman"/>
          <w:sz w:val="20"/>
          <w:szCs w:val="20"/>
          <w:lang w:val="cs-CZ"/>
        </w:rPr>
        <w:t xml:space="preserve">         </w:t>
      </w:r>
      <w:r>
        <w:rPr>
          <w:rFonts w:ascii="Times New Roman" w:hAnsi="Times New Roman"/>
          <w:sz w:val="20"/>
          <w:szCs w:val="20"/>
          <w:lang w:val="cs-CZ"/>
        </w:rPr>
        <w:t xml:space="preserve">a společností, nebo náboženstvím a vědou, nebo náboženstvím a politikou. Ale nejedná se o studie zabývající se formováním a funkcí kategorií v rétorických diskurzivních konstrukcích. Jsou to studie </w:t>
      </w:r>
      <w:r w:rsidR="00FE71B3">
        <w:rPr>
          <w:rFonts w:ascii="Times New Roman" w:hAnsi="Times New Roman"/>
          <w:sz w:val="20"/>
          <w:szCs w:val="20"/>
          <w:lang w:val="cs-CZ"/>
        </w:rPr>
        <w:t xml:space="preserve"> </w:t>
      </w:r>
      <w:r>
        <w:rPr>
          <w:rFonts w:ascii="Times New Roman" w:hAnsi="Times New Roman"/>
          <w:sz w:val="20"/>
          <w:szCs w:val="20"/>
          <w:lang w:val="cs-CZ"/>
        </w:rPr>
        <w:t xml:space="preserve">mezi něčím, co se nazývá náboženství a něčím, co se nazývá společnost či politika. Dnes je obecně předpokládáno, že náboženství jsou a existovaly univerzálně ve všech časech a na všech místech. </w:t>
      </w:r>
      <w:r w:rsidR="00E05912">
        <w:rPr>
          <w:rFonts w:ascii="Times New Roman" w:hAnsi="Times New Roman"/>
          <w:sz w:val="20"/>
          <w:szCs w:val="20"/>
          <w:lang w:val="cs-CZ"/>
        </w:rPr>
        <w:t xml:space="preserve">              </w:t>
      </w:r>
      <w:r>
        <w:rPr>
          <w:rFonts w:ascii="Times New Roman" w:hAnsi="Times New Roman"/>
          <w:sz w:val="20"/>
          <w:szCs w:val="20"/>
          <w:lang w:val="cs-CZ"/>
        </w:rPr>
        <w:t>To znamená, že jsou součástí lidské přirozenosti a řádu věcí. Jako taková mohou být speciálním předmětem bádání vědy. Můj názor je, že tento soubor předpokladů je modernitou. (2007, s. 25–26)</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Fitzgerald svým pohledem doplňuje závěry Lawa kritizujícího modernitu a odhaluje kořeny epistemologického pochybení vědců zkoumajících náboženství. Pokud uvážíme, </w:t>
      </w:r>
      <w:r w:rsidR="00FE71B3">
        <w:rPr>
          <w:rFonts w:ascii="Times New Roman" w:hAnsi="Times New Roman"/>
          <w:sz w:val="24"/>
          <w:szCs w:val="24"/>
          <w:lang w:val="cs-CZ"/>
        </w:rPr>
        <w:t xml:space="preserve">           </w:t>
      </w:r>
      <w:r>
        <w:rPr>
          <w:rFonts w:ascii="Times New Roman" w:hAnsi="Times New Roman"/>
          <w:sz w:val="24"/>
          <w:szCs w:val="24"/>
          <w:lang w:val="cs-CZ"/>
        </w:rPr>
        <w:t xml:space="preserve">že věda se v rámci dichotomie náboženství-sekulárno, tak jak ho představuje Fitzgerald, nachází na straně sekulárna, které je současně asociováno s politikou, je z principu nemožné vědu </w:t>
      </w:r>
      <w:r w:rsidR="00FE71B3">
        <w:rPr>
          <w:rFonts w:ascii="Times New Roman" w:hAnsi="Times New Roman"/>
          <w:sz w:val="24"/>
          <w:szCs w:val="24"/>
          <w:lang w:val="cs-CZ"/>
        </w:rPr>
        <w:t xml:space="preserve">         </w:t>
      </w:r>
      <w:r>
        <w:rPr>
          <w:rFonts w:ascii="Times New Roman" w:hAnsi="Times New Roman"/>
          <w:sz w:val="24"/>
          <w:szCs w:val="24"/>
          <w:lang w:val="cs-CZ"/>
        </w:rPr>
        <w:t xml:space="preserve">od politiky oddělit. Z jeho argumentace vyplývá nejen skutečnost, že náboženství nelze oddělit od politiky, ale od politiky nelze oddělit ani vědu, která je dokonce v současném modelu modernity její součástí. Produkce vědění v oblasti vědy tak nelze považovat za „nevinnou </w:t>
      </w:r>
      <w:r w:rsidR="00FE71B3">
        <w:rPr>
          <w:rFonts w:ascii="Times New Roman" w:hAnsi="Times New Roman"/>
          <w:sz w:val="24"/>
          <w:szCs w:val="24"/>
          <w:lang w:val="cs-CZ"/>
        </w:rPr>
        <w:t xml:space="preserve">           </w:t>
      </w:r>
      <w:r>
        <w:rPr>
          <w:rFonts w:ascii="Times New Roman" w:hAnsi="Times New Roman"/>
          <w:sz w:val="24"/>
          <w:szCs w:val="24"/>
          <w:lang w:val="cs-CZ"/>
        </w:rPr>
        <w:t xml:space="preserve">a nezaujatou“ (Fitzgerald, 2011, s. 234). Jeho kritický program ve výsledku volá </w:t>
      </w:r>
      <w:r w:rsidR="00FE71B3">
        <w:rPr>
          <w:rFonts w:ascii="Times New Roman" w:hAnsi="Times New Roman"/>
          <w:sz w:val="24"/>
          <w:szCs w:val="24"/>
          <w:lang w:val="cs-CZ"/>
        </w:rPr>
        <w:t xml:space="preserve">                           </w:t>
      </w:r>
      <w:r>
        <w:rPr>
          <w:rFonts w:ascii="Times New Roman" w:hAnsi="Times New Roman"/>
          <w:sz w:val="24"/>
          <w:szCs w:val="24"/>
          <w:lang w:val="cs-CZ"/>
        </w:rPr>
        <w:t xml:space="preserve">jak po přehodnocení přístupu a institucionální podoby systému společenských věd, tak po nové konceptualizaci společnosti. Tyto dva úkoly jsou ve Fitzgeraldově díle úzce propojené a nelze je uvažovat odděleně. Idea komplexní přestavby stojící v pozadí Fitzgeraldova programu </w:t>
      </w:r>
      <w:r w:rsidR="00E05912">
        <w:rPr>
          <w:rFonts w:ascii="Times New Roman" w:hAnsi="Times New Roman"/>
          <w:sz w:val="24"/>
          <w:szCs w:val="24"/>
          <w:lang w:val="cs-CZ"/>
        </w:rPr>
        <w:t xml:space="preserve">           </w:t>
      </w:r>
      <w:r>
        <w:rPr>
          <w:rFonts w:ascii="Times New Roman" w:hAnsi="Times New Roman"/>
          <w:sz w:val="24"/>
          <w:szCs w:val="24"/>
          <w:lang w:val="cs-CZ"/>
        </w:rPr>
        <w:lastRenderedPageBreak/>
        <w:t>je podmíněná odstraněním dichotomií, které byly ustaveny moderní ideologií, a to počínaje dichotomií náboženství-sekulárno. V následujícím odstavci sleduje původ moderní dichotomizace světa. Jako protějšek náboženství staví občanskou společnost a píše: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Dichotomie náboženství-občanská společnost tu byla esencializována, přičemž občanským se míní </w:t>
      </w:r>
      <w:r w:rsidR="00FE71B3">
        <w:rPr>
          <w:rFonts w:ascii="Times New Roman" w:hAnsi="Times New Roman"/>
          <w:sz w:val="20"/>
          <w:szCs w:val="20"/>
          <w:lang w:val="cs-CZ"/>
        </w:rPr>
        <w:t xml:space="preserve">            </w:t>
      </w:r>
      <w:r>
        <w:rPr>
          <w:rFonts w:ascii="Times New Roman" w:hAnsi="Times New Roman"/>
          <w:sz w:val="20"/>
          <w:szCs w:val="20"/>
          <w:lang w:val="cs-CZ"/>
        </w:rPr>
        <w:t xml:space="preserve">v zásadě veřejný a vnější, analogicky k tělu, a náboženstvím se míní v zásadě soukromý a vnitřní, analogický k mysli. Ale tato analogie předpokládá a podporuje dualismus mysl-tělo, která je sama novou filozofickou formulací dávající za vděk Descartovi. A tento dualismus zase předpokládá </w:t>
      </w:r>
      <w:r w:rsidR="002004B0">
        <w:rPr>
          <w:rFonts w:ascii="Times New Roman" w:hAnsi="Times New Roman"/>
          <w:sz w:val="20"/>
          <w:szCs w:val="20"/>
          <w:lang w:val="cs-CZ"/>
        </w:rPr>
        <w:t xml:space="preserve">                            </w:t>
      </w:r>
      <w:r>
        <w:rPr>
          <w:rFonts w:ascii="Times New Roman" w:hAnsi="Times New Roman"/>
          <w:sz w:val="20"/>
          <w:szCs w:val="20"/>
          <w:lang w:val="cs-CZ"/>
        </w:rPr>
        <w:t xml:space="preserve">nové epistemologie a koncepty racionality, buď karteziánské nebo empiricismus </w:t>
      </w:r>
      <w:r w:rsidR="002004B0">
        <w:rPr>
          <w:rFonts w:ascii="Times New Roman" w:hAnsi="Times New Roman"/>
          <w:sz w:val="20"/>
          <w:szCs w:val="20"/>
          <w:lang w:val="cs-CZ"/>
        </w:rPr>
        <w:t xml:space="preserve">                                      </w:t>
      </w:r>
      <w:r>
        <w:rPr>
          <w:rFonts w:ascii="Times New Roman" w:hAnsi="Times New Roman"/>
          <w:sz w:val="20"/>
          <w:szCs w:val="20"/>
          <w:lang w:val="cs-CZ"/>
        </w:rPr>
        <w:t>prosazovaný Lockem. (2007, s. 22)</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Stejně jako John Law, odmítá Fitzgerald redukovat realitu do dichotomních kategorií, čímž přímo a explicitně odmítá modernistické paradigma jako imperialistickou ideologii </w:t>
      </w:r>
      <w:r w:rsidR="00FE71B3">
        <w:rPr>
          <w:rFonts w:ascii="Times New Roman" w:hAnsi="Times New Roman"/>
          <w:sz w:val="24"/>
          <w:szCs w:val="24"/>
          <w:lang w:val="cs-CZ"/>
        </w:rPr>
        <w:t xml:space="preserve">              </w:t>
      </w:r>
      <w:r>
        <w:rPr>
          <w:rFonts w:ascii="Times New Roman" w:hAnsi="Times New Roman"/>
          <w:sz w:val="24"/>
          <w:szCs w:val="24"/>
          <w:lang w:val="cs-CZ"/>
        </w:rPr>
        <w:t xml:space="preserve">i s jejím velkým vyprávěním o globálním procesu sekularizace, individualizace a vzestupu kapitalismu (2007, s. 13). Fitzgeraldova kritika vrhá výzkum náboženství do epistemologické pasti; ukazuje, že často dochází k reifikaci pojmu náboženství, tedy k tomu, že badatelé zaměňují koncept za zkoumanou realitu a že náboženství je etnocentricky konstruovaná kategorie, kterou badatelé v průběhu desetiletí, ba staletí, opakovaně projektují do jiných kultur, čímž se značně komplikuje jejich výzkum. Otázkou zůstává, jak mají společenské vědy náboženství zkoumat. V argumentační linii Harmana, Lawa a Fitzgeradla pracuje Bruno Latour, který nejen že vznáší kritiku směrem ke stylu práce a působení společenských věd, ale nabízí také konkrétní alternativu a řešení stávající situace.  </w:t>
      </w:r>
    </w:p>
    <w:p w:rsidR="00912F04" w:rsidRDefault="00450074">
      <w:pPr>
        <w:pStyle w:val="Nadpis2"/>
        <w:spacing w:before="0" w:after="240"/>
        <w:rPr>
          <w:lang w:val="cs-CZ"/>
        </w:rPr>
      </w:pPr>
      <w:bookmarkStart w:id="45" w:name="_Toc526795436"/>
      <w:bookmarkStart w:id="46" w:name="_Toc520295967"/>
      <w:bookmarkStart w:id="47" w:name="_Toc527395156"/>
      <w:r>
        <w:rPr>
          <w:lang w:val="cs-CZ"/>
        </w:rPr>
        <w:t>Kritika vznesená Bruno Latourem a návrh k řešení situace</w:t>
      </w:r>
      <w:bookmarkEnd w:id="45"/>
      <w:bookmarkEnd w:id="46"/>
      <w:bookmarkEnd w:id="47"/>
    </w:p>
    <w:p w:rsidR="00912F04" w:rsidRDefault="00450074">
      <w:pPr>
        <w:pStyle w:val="Standard"/>
        <w:spacing w:after="0" w:line="360" w:lineRule="auto"/>
        <w:jc w:val="right"/>
        <w:rPr>
          <w:rFonts w:ascii="Times New Roman" w:eastAsia="MS Mincho" w:hAnsi="Times New Roman"/>
          <w:sz w:val="20"/>
          <w:szCs w:val="20"/>
          <w:lang w:val="cs-CZ"/>
        </w:rPr>
      </w:pPr>
      <w:r>
        <w:rPr>
          <w:rFonts w:ascii="Times New Roman" w:eastAsia="MS Mincho" w:hAnsi="Times New Roman"/>
          <w:sz w:val="20"/>
          <w:szCs w:val="20"/>
          <w:lang w:val="cs-CZ"/>
        </w:rPr>
        <w:t>Zdá se, že každý ví, co znamená usouvztažnit náboženství a společnost,</w:t>
      </w:r>
    </w:p>
    <w:p w:rsidR="00912F04" w:rsidRDefault="00450074">
      <w:pPr>
        <w:pStyle w:val="Standard"/>
        <w:spacing w:after="0" w:line="360" w:lineRule="auto"/>
        <w:jc w:val="right"/>
        <w:rPr>
          <w:rFonts w:ascii="Times New Roman" w:eastAsia="MS Mincho" w:hAnsi="Times New Roman"/>
          <w:sz w:val="20"/>
          <w:szCs w:val="20"/>
          <w:lang w:val="cs-CZ"/>
        </w:rPr>
      </w:pPr>
      <w:r>
        <w:rPr>
          <w:rFonts w:ascii="Times New Roman" w:eastAsia="MS Mincho" w:hAnsi="Times New Roman"/>
          <w:sz w:val="20"/>
          <w:szCs w:val="20"/>
          <w:lang w:val="cs-CZ"/>
        </w:rPr>
        <w:t>právo a společnost, umění a společnost, trh a společnost, mít najednou něco</w:t>
      </w:r>
    </w:p>
    <w:p w:rsidR="00912F04" w:rsidRDefault="00450074">
      <w:pPr>
        <w:pStyle w:val="Standard"/>
        <w:spacing w:after="0" w:line="360" w:lineRule="auto"/>
        <w:jc w:val="right"/>
        <w:rPr>
          <w:rFonts w:ascii="Times New Roman" w:eastAsia="MS Mincho" w:hAnsi="Times New Roman"/>
          <w:sz w:val="20"/>
          <w:szCs w:val="20"/>
          <w:lang w:val="cs-CZ"/>
        </w:rPr>
      </w:pPr>
      <w:r>
        <w:rPr>
          <w:rFonts w:ascii="Times New Roman" w:eastAsia="MS Mincho" w:hAnsi="Times New Roman"/>
          <w:sz w:val="20"/>
          <w:szCs w:val="20"/>
          <w:lang w:val="cs-CZ"/>
        </w:rPr>
        <w:t xml:space="preserve">ʽzaʼ, ʽpevnéʼ, ʽneviditelnéʼ a ʽzapřenéʼ. Ale já ne!  </w:t>
      </w:r>
    </w:p>
    <w:p w:rsidR="00912F04" w:rsidRDefault="00450074">
      <w:pPr>
        <w:pStyle w:val="Standard"/>
        <w:spacing w:line="360" w:lineRule="auto"/>
        <w:jc w:val="right"/>
        <w:rPr>
          <w:rFonts w:ascii="Times New Roman" w:eastAsia="MS Mincho" w:hAnsi="Times New Roman"/>
          <w:sz w:val="20"/>
          <w:szCs w:val="20"/>
          <w:lang w:val="cs-CZ"/>
        </w:rPr>
      </w:pPr>
      <w:r>
        <w:rPr>
          <w:rFonts w:ascii="Times New Roman" w:eastAsia="MS Mincho" w:hAnsi="Times New Roman"/>
          <w:sz w:val="20"/>
          <w:szCs w:val="20"/>
          <w:lang w:val="cs-CZ"/>
        </w:rPr>
        <w:t>(Latour, 2005, s. 104)</w:t>
      </w:r>
    </w:p>
    <w:p w:rsidR="00912F04" w:rsidRDefault="00912F04">
      <w:pPr>
        <w:pStyle w:val="Standard"/>
        <w:rPr>
          <w:lang w:val="cs-CZ"/>
        </w:rPr>
      </w:pPr>
    </w:p>
    <w:p w:rsidR="00912F04" w:rsidRDefault="00450074">
      <w:pPr>
        <w:pStyle w:val="Standard"/>
        <w:spacing w:line="360" w:lineRule="auto"/>
        <w:jc w:val="both"/>
        <w:rPr>
          <w:rFonts w:ascii="Times New Roman" w:hAnsi="Times New Roman"/>
          <w:sz w:val="24"/>
          <w:szCs w:val="24"/>
          <w:lang w:val="cs-CZ"/>
        </w:rPr>
      </w:pPr>
      <w:r>
        <w:rPr>
          <w:rFonts w:ascii="Times New Roman" w:hAnsi="Times New Roman"/>
          <w:sz w:val="24"/>
          <w:szCs w:val="24"/>
          <w:lang w:val="cs-CZ"/>
        </w:rPr>
        <w:t>Ve světle kritiky vznesené Fitzgeraldem vyvstává zásadní a pro religionisty existenční otázka po tom, jak je možné nadále religionistiku pojímat jako vědu, respektive, co dělat, abychom unikli z epistemologické pasti, do níž se, jak můžeme soudit z jeho kritické reflexivní práce, vědecké studium náboženství dostalo. Současný francouzský filozof, sociolog a antropolog Bruno Latour by mohl nabídnout pro danou situaci řešení.</w:t>
      </w:r>
    </w:p>
    <w:p w:rsidR="00912F04" w:rsidRDefault="00450074">
      <w:pPr>
        <w:pStyle w:val="Standard"/>
        <w:spacing w:line="360" w:lineRule="auto"/>
        <w:ind w:firstLine="709"/>
        <w:jc w:val="both"/>
      </w:pPr>
      <w:r>
        <w:rPr>
          <w:rFonts w:ascii="Times New Roman" w:hAnsi="Times New Roman"/>
          <w:sz w:val="24"/>
          <w:szCs w:val="24"/>
          <w:lang w:val="cs-CZ"/>
        </w:rPr>
        <w:t xml:space="preserve">Latour je osobností ve světě antropologie již světově proslulou, což dokládá mimo jiné také fakt, že byl ve dvou po sobě následujících letech pozván jako hlavní host výroční </w:t>
      </w:r>
      <w:r>
        <w:rPr>
          <w:rFonts w:ascii="Times New Roman" w:hAnsi="Times New Roman"/>
          <w:sz w:val="24"/>
          <w:szCs w:val="24"/>
          <w:lang w:val="cs-CZ"/>
        </w:rPr>
        <w:lastRenderedPageBreak/>
        <w:t xml:space="preserve">konference </w:t>
      </w:r>
      <w:r>
        <w:rPr>
          <w:rFonts w:ascii="Times New Roman" w:hAnsi="Times New Roman"/>
          <w:i/>
          <w:sz w:val="24"/>
          <w:szCs w:val="24"/>
          <w:lang w:val="cs-CZ"/>
        </w:rPr>
        <w:t>American Antropological Association</w:t>
      </w:r>
      <w:r>
        <w:rPr>
          <w:rFonts w:ascii="Times New Roman" w:hAnsi="Times New Roman"/>
          <w:sz w:val="24"/>
          <w:szCs w:val="24"/>
          <w:lang w:val="cs-CZ"/>
        </w:rPr>
        <w:t xml:space="preserve"> (http://www.americananthro.org), z níž jedné z nich jsem měla možnost se aktivně zúčastnit. V sociologických kruzích se jeho práce prosazuje pomaleji a snad i s velkou mírou skepse. Není divu: v</w:t>
      </w:r>
      <w:r>
        <w:rPr>
          <w:rFonts w:ascii="Times New Roman" w:eastAsia="MS Mincho" w:hAnsi="Times New Roman"/>
          <w:sz w:val="24"/>
          <w:szCs w:val="24"/>
          <w:lang w:val="cs-CZ"/>
        </w:rPr>
        <w:t xml:space="preserve">e svém díle,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kterému se od 80. let dostává stále více pozornosti, předkládá ostrou kritiku stavu společenských věd. Ty se dle jeho zjištění již od Durkheima zabývají do roušky záhad zabalenou oblastí sociálna, pro kterou má být konstitutivní jakási „schovaná síla“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a nepoznatelní aktéři. Společnost se pro badatele stala pozadím, na kterém se odehrává veškeré další dění. Dominuje představa, že společnost je statickou strukturou, která blíže obtížně uchopitelným způsobem zasahuje do jednání aktérů.</w:t>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Latour ovšem odmítá představu sociálna jako samostatné domény, skrze níž by bylo možné cokoliv vysvětlit. Stejně jako John Law, také Latour kritizuje představu moderní společnosti vzniklé v procesu očišťování jednotlivých oblastí. Toto schéma ukazuje, vychází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z myšlenek kantismu, které daly základ tomu, co nazývá Moderní ústavou. Právě ta nutí k dodržování a reprodukci v zásadě pomýlené představy, že existuje jasný předěl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mezi společností a přírodou (Latour, 2005, s. 141). Samotný pojem společnost,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jehož významem sociologové pojí onu záhadnou moc, pak má být vynálezem 19. století. Hlavním problémem je, že dodržování Moderní ústavy v práci badatelů vede k reprodukci schémat, která, ačkoliv je to jejich primární ambice, nevypovídají o skutečné povaze světa. Násilným oddělováním jednotlivých domén byly ustaveny a reifikovány podvojné neviditelné sféry, jimiž má být vysvětlován svět. Latourovým nepřítelem číslo jedna je tedy Kantova koperníkovská revoluce ve společenských vědách, v níž pramení jejich rozpolcenost; na jedné straně stojí fenomenologie, která se zabývá výhradně lidskou myslí, na straně druhé vědecký naturalismus, jenž z mysli dělá mozek. </w:t>
      </w:r>
      <w:r>
        <w:rPr>
          <w:sz w:val="24"/>
          <w:szCs w:val="24"/>
          <w:lang w:val="cs-CZ"/>
        </w:rPr>
        <w:t>D</w:t>
      </w:r>
      <w:r>
        <w:rPr>
          <w:rFonts w:eastAsia="MS Mincho"/>
          <w:sz w:val="24"/>
          <w:szCs w:val="24"/>
          <w:lang w:val="cs-CZ"/>
        </w:rPr>
        <w:t>uální světy</w:t>
      </w:r>
      <w:r>
        <w:rPr>
          <w:rFonts w:ascii="Times New Roman" w:eastAsia="MS Mincho" w:hAnsi="Times New Roman"/>
          <w:sz w:val="24"/>
          <w:szCs w:val="24"/>
          <w:lang w:val="cs-CZ"/>
        </w:rPr>
        <w:t xml:space="preserve"> vzniklé v procesu očišťování lidského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od přírodního, vnitřního od vnějšího, materiálního od nemateriálního, subjektivní zkušenosti </w:t>
      </w:r>
      <w:r w:rsidR="00FE71B3">
        <w:rPr>
          <w:rFonts w:ascii="Times New Roman" w:eastAsia="MS Mincho" w:hAnsi="Times New Roman"/>
          <w:sz w:val="24"/>
          <w:szCs w:val="24"/>
          <w:lang w:val="cs-CZ"/>
        </w:rPr>
        <w:t xml:space="preserve"> </w:t>
      </w:r>
      <w:r>
        <w:rPr>
          <w:rFonts w:ascii="Times New Roman" w:eastAsia="MS Mincho" w:hAnsi="Times New Roman"/>
          <w:sz w:val="24"/>
          <w:szCs w:val="24"/>
          <w:lang w:val="cs-CZ"/>
        </w:rPr>
        <w:t>od objektivního poznání nedovolují badatelům poznat komplexní povahu světa.</w:t>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Vlastní opoziční stanovisko vůči charakteru Moderní ústavy a jejímu dodržování představuje v knize </w:t>
      </w:r>
      <w:r>
        <w:rPr>
          <w:rFonts w:ascii="Times New Roman" w:eastAsia="MS Mincho" w:hAnsi="Times New Roman"/>
          <w:i/>
          <w:iCs/>
          <w:sz w:val="24"/>
          <w:szCs w:val="24"/>
          <w:lang w:val="cs-CZ"/>
        </w:rPr>
        <w:t xml:space="preserve">We have never been Modern </w:t>
      </w:r>
      <w:r>
        <w:rPr>
          <w:rFonts w:ascii="Times New Roman" w:eastAsia="MS Mincho" w:hAnsi="Times New Roman"/>
          <w:iCs/>
          <w:sz w:val="24"/>
          <w:szCs w:val="24"/>
          <w:lang w:val="cs-CZ"/>
        </w:rPr>
        <w:t>(Latour, 1993)</w:t>
      </w:r>
      <w:r>
        <w:rPr>
          <w:rFonts w:ascii="Times New Roman" w:eastAsia="MS Mincho" w:hAnsi="Times New Roman"/>
          <w:sz w:val="24"/>
          <w:szCs w:val="24"/>
          <w:lang w:val="cs-CZ"/>
        </w:rPr>
        <w:t xml:space="preserve">, kde argumentuje proti rozšířené představě, že vůbec kdy moderní společnosti svým charakterem radikálně odlišné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od všech předchozích typů společností vznikly. Ačkoliv se koncepce modernity a z ní odvozený způsob myšlení a práce ve společenských vědách velmi ujal, dle Latoura nijak nepomáhají vyřešit úkoly sociologie (2005):</w:t>
      </w:r>
    </w:p>
    <w:p w:rsidR="00912F04" w:rsidRDefault="00450074">
      <w:pPr>
        <w:pStyle w:val="Standard"/>
        <w:spacing w:line="360" w:lineRule="auto"/>
        <w:ind w:left="709"/>
        <w:jc w:val="both"/>
        <w:rPr>
          <w:rFonts w:ascii="Times New Roman" w:eastAsia="MS Mincho" w:hAnsi="Times New Roman"/>
          <w:sz w:val="20"/>
          <w:szCs w:val="20"/>
          <w:lang w:val="cs-CZ"/>
        </w:rPr>
      </w:pPr>
      <w:r>
        <w:rPr>
          <w:rFonts w:ascii="Times New Roman" w:eastAsia="MS Mincho" w:hAnsi="Times New Roman"/>
          <w:sz w:val="20"/>
          <w:szCs w:val="20"/>
          <w:lang w:val="cs-CZ"/>
        </w:rPr>
        <w:lastRenderedPageBreak/>
        <w:t>Že společnost stojí v cestě sociologii a politiky není až tak zarážející pro ty z nás věnující se studiu vědy, kteří již dříve viděli, jak příroda také stojí v cestě. Obě monstra se narodila ve stejnou dobu a ze stejného důvodu: příroda shlukuje ne-lidi stranou od lidí, společnost shromažďuje lidi stranou od ne-lidí. (s. 164)</w:t>
      </w:r>
    </w:p>
    <w:p w:rsidR="00912F04" w:rsidRDefault="00450074">
      <w:pPr>
        <w:pStyle w:val="Standard"/>
        <w:spacing w:line="360" w:lineRule="auto"/>
        <w:ind w:firstLine="709"/>
        <w:jc w:val="both"/>
      </w:pPr>
      <w:r>
        <w:rPr>
          <w:rFonts w:ascii="Times New Roman" w:hAnsi="Times New Roman"/>
          <w:sz w:val="24"/>
          <w:szCs w:val="24"/>
          <w:lang w:val="cs-CZ"/>
        </w:rPr>
        <w:t xml:space="preserve">Stranou ode všeho a ode všech stejným způsobem vznikla také náboženská doména. </w:t>
      </w:r>
      <w:r>
        <w:rPr>
          <w:rFonts w:ascii="Times New Roman" w:eastAsia="MS Mincho" w:hAnsi="Times New Roman"/>
          <w:sz w:val="24"/>
          <w:szCs w:val="24"/>
          <w:lang w:val="cs-CZ"/>
        </w:rPr>
        <w:t>Svůj postoj k náboženství Latour shrnuje ve dvou ucelených publikacích</w:t>
      </w:r>
      <w:r>
        <w:rPr>
          <w:sz w:val="24"/>
          <w:szCs w:val="24"/>
        </w:rPr>
        <w:t xml:space="preserve"> </w:t>
      </w:r>
      <w:r>
        <w:rPr>
          <w:rFonts w:ascii="Times New Roman" w:eastAsia="MS Mincho" w:hAnsi="Times New Roman"/>
          <w:i/>
          <w:iCs/>
          <w:sz w:val="24"/>
          <w:szCs w:val="24"/>
          <w:lang w:val="cs-CZ"/>
        </w:rPr>
        <w:t>On the Modern Cult of Factish Gods</w:t>
      </w:r>
      <w:r>
        <w:rPr>
          <w:rFonts w:ascii="Times New Roman" w:eastAsia="MS Mincho" w:hAnsi="Times New Roman"/>
          <w:sz w:val="24"/>
          <w:szCs w:val="24"/>
          <w:lang w:val="cs-CZ"/>
        </w:rPr>
        <w:t xml:space="preserve"> (2010) a </w:t>
      </w:r>
      <w:r>
        <w:rPr>
          <w:rFonts w:ascii="Times New Roman" w:eastAsia="MS Mincho" w:hAnsi="Times New Roman"/>
          <w:i/>
          <w:iCs/>
          <w:sz w:val="24"/>
          <w:szCs w:val="24"/>
          <w:lang w:val="cs-CZ"/>
        </w:rPr>
        <w:t>Rejoicing: Or on the Torments of Religious Speech</w:t>
      </w:r>
      <w:r>
        <w:rPr>
          <w:rFonts w:ascii="Times New Roman" w:eastAsia="MS Mincho" w:hAnsi="Times New Roman"/>
          <w:sz w:val="24"/>
          <w:szCs w:val="24"/>
          <w:lang w:val="cs-CZ"/>
        </w:rPr>
        <w:t xml:space="preserve"> (2013).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Jeho přístup k výzkumu náboženství staví do přímé opozice k modernistické vědě, kde vztah moderní společnosti a náboženství má být definován tím, co nazval Moderní ústavou.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Pro společenskovědní výzkum náboženství měla Moderní ústava neblahé důsledky.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V její koncepci se náboženství stalo vydělenou a ve své podstatě nemateriální oblastí,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kterou nelze vysvětlit přímo, ale pouze skrze společnost. Podle Latoura (2005) je neobhajitelné,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že „když jsme tváří v tvář náboženství, máme tendence omezovat náš výzkum jeho ‘sociální dimenzi’ a vnímáme jako sílu vědy to, že nezkoumáme náboženství samotné“ (s. 233).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Tímto způsobem podle něj bylo náboženství jakožto výzkumná doména zcela zdevastováno kritickou sociologií (Latour, 2005, s. 236). V českém prostředí se Latourův vliv v oblasti sociálněvědního výzkumu náboženství projevil především </w:t>
      </w:r>
      <w:r>
        <w:rPr>
          <w:rFonts w:ascii="Times New Roman" w:eastAsia="MS Mincho" w:hAnsi="Times New Roman" w:cs="Times New Roman"/>
          <w:sz w:val="24"/>
          <w:szCs w:val="24"/>
          <w:lang w:val="cs-CZ"/>
        </w:rPr>
        <w:t xml:space="preserve">v práci Zdeňka Konopáska (2010), dále Jana Palečka (2010), jejich spolupráci (2006) a také v knize </w:t>
      </w:r>
      <w:r>
        <w:rPr>
          <w:rFonts w:ascii="Times New Roman" w:hAnsi="Times New Roman" w:cs="Times New Roman"/>
          <w:i/>
          <w:sz w:val="24"/>
          <w:szCs w:val="24"/>
        </w:rPr>
        <w:t xml:space="preserve">Bůh ví proč: Studie pamětí </w:t>
      </w:r>
      <w:r w:rsidR="00E05912">
        <w:rPr>
          <w:rFonts w:ascii="Times New Roman" w:hAnsi="Times New Roman" w:cs="Times New Roman"/>
          <w:i/>
          <w:sz w:val="24"/>
          <w:szCs w:val="24"/>
        </w:rPr>
        <w:t xml:space="preserve">     a režimů moci </w:t>
      </w:r>
      <w:r>
        <w:rPr>
          <w:rFonts w:ascii="Times New Roman" w:hAnsi="Times New Roman" w:cs="Times New Roman"/>
          <w:i/>
          <w:sz w:val="24"/>
          <w:szCs w:val="24"/>
        </w:rPr>
        <w:t>v křesťanských církvích v severních Čechách</w:t>
      </w:r>
      <w:r>
        <w:rPr>
          <w:rFonts w:ascii="Times New Roman" w:eastAsia="MS Mincho" w:hAnsi="Times New Roman" w:cs="Times New Roman"/>
          <w:sz w:val="24"/>
          <w:szCs w:val="24"/>
          <w:lang w:val="cs-CZ"/>
        </w:rPr>
        <w:t xml:space="preserve"> Barbory Spalové (2012).</w:t>
      </w:r>
      <w:r>
        <w:rPr>
          <w:rStyle w:val="Znakapoznpodarou"/>
          <w:rFonts w:ascii="Times New Roman" w:eastAsia="MS Mincho" w:hAnsi="Times New Roman" w:cs="Times New Roman"/>
          <w:sz w:val="24"/>
          <w:szCs w:val="24"/>
          <w:lang w:val="cs-CZ"/>
        </w:rPr>
        <w:footnoteReference w:id="6"/>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Stávající spor ve výzkumu náboženství Latour představuje jako spor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mezi konstruktivismem a realismem, z nichž obě strany odstoupily od výzkumu ontologie posvátna; posvátno nepovažují za empiricky zkoumatelné, zbavují ho možnosti stát se přímým předmětem výzkumu. Za touto pozicí má opět stát modernistické očišťování, kdy bylo náboženství vyloučeno z tohoto světa do sféry transcendentna, stalo se nesouměřitelné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se světem vědecké racionality; náboženství bylo odděleno od vědy, respektive víra od vědění, a ontologie od epistemologie (Latour, 2010, s. 40).</w:t>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V takto očištěných světech ovšem modernističtí sociologové narazili na nepřekonatelný problém původu aktérství; předmět se stal neživou součástí přírodního světa, vystupuje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jako jeho pasivní součást s nulovou možností stát se aktivní složkou společenských procesů. Nejenže náboženství ve společenskovědním výzkumu ztratilo ontologický status, ale ani u toho, co jej má zprostředkovávat – lidé, obrazy, texty apod. – se nepředpokládá, že ve skutečnosti </w:t>
      </w:r>
      <w:r>
        <w:rPr>
          <w:rFonts w:ascii="Times New Roman" w:eastAsia="MS Mincho" w:hAnsi="Times New Roman"/>
          <w:sz w:val="24"/>
          <w:szCs w:val="24"/>
          <w:lang w:val="cs-CZ"/>
        </w:rPr>
        <w:lastRenderedPageBreak/>
        <w:t>nese posvátnou kvalitu a má moc jednat. Ba dokonce jsou tito prostředníci chápáni jako fetiše, „projekci víry na němý pasivní předmět“</w:t>
      </w:r>
      <w:r>
        <w:rPr>
          <w:rFonts w:ascii="Times New Roman" w:eastAsia="MS Mincho" w:hAnsi="Times New Roman"/>
          <w:color w:val="000000"/>
          <w:sz w:val="24"/>
          <w:szCs w:val="24"/>
          <w:lang w:val="cs-CZ"/>
        </w:rPr>
        <w:t xml:space="preserve"> (Bell,</w:t>
      </w:r>
      <w:r>
        <w:rPr>
          <w:rFonts w:ascii="Times New Roman" w:eastAsia="MS Mincho" w:hAnsi="Times New Roman"/>
          <w:color w:val="00000A"/>
          <w:sz w:val="24"/>
          <w:szCs w:val="24"/>
          <w:lang w:val="cs-CZ"/>
        </w:rPr>
        <w:t xml:space="preserve"> 2010</w:t>
      </w:r>
      <w:r>
        <w:rPr>
          <w:rFonts w:ascii="Times New Roman" w:eastAsia="MS Mincho" w:hAnsi="Times New Roman"/>
          <w:sz w:val="24"/>
          <w:szCs w:val="24"/>
          <w:lang w:val="cs-CZ"/>
        </w:rPr>
        <w:t xml:space="preserve">), který je následně zbožštěn.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Zatímco chybné pochopení toho, jak se věci mají, dle modernistů stojí za tím, že si lidé ve své naivní víře vytvářejí prostředníky – fetiše – sami modernisté jsou přesvědčení, že jsou schopni nazírat skutečnost – fakta – takovou, jaká je přímo, bez prostředníků. Dle modernistů se vlastně jedná o nesprávné nazírání kauzality dějů, chybnou teorii aktérství (Latour, 2010):</w:t>
      </w:r>
    </w:p>
    <w:p w:rsidR="00912F04" w:rsidRDefault="00450074">
      <w:pPr>
        <w:pStyle w:val="Standard"/>
        <w:spacing w:line="360" w:lineRule="auto"/>
        <w:ind w:left="709"/>
        <w:jc w:val="both"/>
        <w:rPr>
          <w:rFonts w:ascii="Times New Roman" w:eastAsia="MS Mincho" w:hAnsi="Times New Roman"/>
          <w:sz w:val="20"/>
          <w:szCs w:val="20"/>
          <w:lang w:val="cs-CZ"/>
        </w:rPr>
      </w:pPr>
      <w:r>
        <w:rPr>
          <w:rFonts w:ascii="Times New Roman" w:eastAsia="MS Mincho" w:hAnsi="Times New Roman"/>
          <w:sz w:val="20"/>
          <w:szCs w:val="20"/>
          <w:lang w:val="cs-CZ"/>
        </w:rPr>
        <w:t>Fetišista je obviněn z pomýlení týkající se původu moci. Postavil modlu svýma vlastníma rukama – svou vlastní prací, svou vlastní lidskou fantazií, svým vlastním lidským úsilím – a přesto nyní připisuje tuto práci, fantazii a úsilí předmětu, který stvořil. (s. 8)</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A Latour vlastně obviňuje modernistické sociology ze stejného pochybení – společnost, kterou sami vytvořili, považují za původce dějů. Modernista ovšem žije v přesvědčení,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že disponuje záhadným přímým (rozuměj nezprostředkovaným) náhledem skutečnosti. Vědecká metoda je totiž dle Latoura založená na přesvědčení, že v zásadě nepotřebuje žádné zprostředkovatele, aby nahlédla objektivní realitu. Předpoklad víry, který asociovala s náboženstvím, nazírá vědecký antifetišista se vší skepsí a v přímém kontrastu s vlastním objektivním věděním. Agnostické pozice badatelů prezentující se jakožto umírněnější neutrální poloha modernistů Latour odmítá jako v podstatě alibistické, a to právě proto, že nejsou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sto zodpovědět otázku po původu aktérství (2001, s. 30). Spor, ve kterém na jedné straně konstruktivističtí sociologové uchopují náboženství jako sociální konstrukt a realisté, na straně druhé, vysvětlují náboženství jako sociální fakt, tudíž nic neřeší. Naopak zakládá jedno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z klasických sociologických dilemat; tam, kde byla veškerá moc předmětu odebrána, modernisté váhají, komu připsat původ aktérství – jednotlivci či společnosti? A chytají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se tak do vlastní pasti.</w:t>
      </w:r>
    </w:p>
    <w:p w:rsidR="004A27EC" w:rsidRDefault="00450074">
      <w:pPr>
        <w:pStyle w:val="Standard"/>
        <w:spacing w:line="360" w:lineRule="auto"/>
        <w:ind w:firstLine="709"/>
        <w:jc w:val="both"/>
      </w:pPr>
      <w:r>
        <w:rPr>
          <w:rFonts w:ascii="Times New Roman" w:eastAsia="MS Mincho" w:hAnsi="Times New Roman"/>
          <w:sz w:val="24"/>
          <w:szCs w:val="24"/>
          <w:lang w:val="cs-CZ"/>
        </w:rPr>
        <w:t xml:space="preserve">Latour v jednom kroku ukazuje, jak se modernističtí religionisté stávají ikonoklasty náboženských předmětů; ukazuje, že věda o náboženství je pro náboženství fatálně destruktivní. Badatelé jsou si totiž vědomi, „co se děje v momentě ničení a co jsou motivace proto, co se zdá být jasným projektem destrukce“ (Latour, 2001, s. 16). V druhém kroku nicméně upozorňuje, že věda není ve svých praktikách jiná než ti, které obviňuje z fetišismu a naivní víry.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Za prvé svými etnografickými vhledy do práce vědců (např. Latour </w:t>
      </w:r>
      <w:r>
        <w:rPr>
          <w:rFonts w:ascii="Times New Roman" w:eastAsia="MS Mincho" w:hAnsi="Times New Roman"/>
          <w:sz w:val="24"/>
          <w:szCs w:val="24"/>
          <w:lang w:val="en-US"/>
        </w:rPr>
        <w:t xml:space="preserve">&amp; </w:t>
      </w:r>
      <w:r>
        <w:rPr>
          <w:rFonts w:ascii="Times New Roman" w:eastAsia="MS Mincho" w:hAnsi="Times New Roman"/>
          <w:sz w:val="24"/>
          <w:szCs w:val="24"/>
          <w:lang w:val="cs-CZ"/>
        </w:rPr>
        <w:t>Woolgar, 1986) zprostředkovává poznání procesu konstrukce vědeckého faktu – n</w:t>
      </w:r>
      <w:r w:rsidR="00E05912">
        <w:rPr>
          <w:rFonts w:ascii="Times New Roman" w:eastAsia="MS Mincho" w:hAnsi="Times New Roman"/>
          <w:sz w:val="24"/>
          <w:szCs w:val="24"/>
          <w:lang w:val="cs-CZ"/>
        </w:rPr>
        <w:t xml:space="preserve">ěčeho, co modernisté prezentují </w:t>
      </w:r>
      <w:r>
        <w:rPr>
          <w:rFonts w:ascii="Times New Roman" w:eastAsia="MS Mincho" w:hAnsi="Times New Roman"/>
          <w:sz w:val="24"/>
          <w:szCs w:val="24"/>
          <w:lang w:val="cs-CZ"/>
        </w:rPr>
        <w:t xml:space="preserve">jako nezprostředkované zjevení skutečnosti. Za další ukazuje, že věda nabyla </w:t>
      </w:r>
      <w:r w:rsidR="00106DB6">
        <w:rPr>
          <w:rFonts w:ascii="Times New Roman" w:eastAsia="MS Mincho" w:hAnsi="Times New Roman"/>
          <w:sz w:val="24"/>
          <w:szCs w:val="24"/>
          <w:lang w:val="cs-CZ"/>
        </w:rPr>
        <w:t xml:space="preserve"> statusu, </w:t>
      </w:r>
      <w:r>
        <w:rPr>
          <w:rFonts w:ascii="Times New Roman" w:eastAsia="MS Mincho" w:hAnsi="Times New Roman"/>
          <w:sz w:val="24"/>
          <w:szCs w:val="24"/>
          <w:lang w:val="cs-CZ"/>
        </w:rPr>
        <w:t xml:space="preserve">který si připisuje náboženství – jako by nebyla výtvorem </w:t>
      </w:r>
      <w:r w:rsidR="00E05912">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člověka, </w:t>
      </w:r>
      <w:r>
        <w:rPr>
          <w:rFonts w:ascii="Times New Roman" w:eastAsia="MS Mincho" w:hAnsi="Times New Roman"/>
          <w:i/>
          <w:sz w:val="24"/>
          <w:szCs w:val="24"/>
          <w:lang w:val="cs-CZ"/>
        </w:rPr>
        <w:t>acheiropoiete</w:t>
      </w:r>
      <w:r>
        <w:rPr>
          <w:rFonts w:ascii="Times New Roman" w:eastAsia="MS Mincho" w:hAnsi="Times New Roman"/>
          <w:sz w:val="24"/>
          <w:szCs w:val="24"/>
          <w:lang w:val="cs-CZ"/>
        </w:rPr>
        <w:t xml:space="preserve"> (Latour, 2001, s. 17).  Tuto nedotknutelnost vědy, která se projevuje </w:t>
      </w:r>
      <w:r>
        <w:rPr>
          <w:rFonts w:ascii="Times New Roman" w:eastAsia="MS Mincho" w:hAnsi="Times New Roman"/>
          <w:sz w:val="24"/>
          <w:szCs w:val="24"/>
          <w:lang w:val="cs-CZ"/>
        </w:rPr>
        <w:lastRenderedPageBreak/>
        <w:t xml:space="preserve">vírou v možnost přímého zprostředkování objektivního poznání, popisuje Latour (2001)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v následující pasáži:</w:t>
      </w:r>
    </w:p>
    <w:p w:rsidR="00912F04" w:rsidRDefault="00450074">
      <w:pPr>
        <w:pStyle w:val="Standard"/>
        <w:spacing w:line="360" w:lineRule="auto"/>
        <w:ind w:left="709"/>
        <w:jc w:val="both"/>
        <w:rPr>
          <w:rFonts w:ascii="Times New Roman" w:eastAsia="MS Mincho" w:hAnsi="Times New Roman"/>
          <w:sz w:val="20"/>
          <w:szCs w:val="20"/>
          <w:lang w:val="cs-CZ"/>
        </w:rPr>
      </w:pPr>
      <w:r>
        <w:rPr>
          <w:rFonts w:ascii="Times New Roman" w:eastAsia="MS Mincho" w:hAnsi="Times New Roman"/>
          <w:sz w:val="20"/>
          <w:szCs w:val="20"/>
          <w:lang w:val="cs-CZ"/>
        </w:rPr>
        <w:t xml:space="preserve">Pokud poukážeš na práci lidské ruky v tkanině vědy, jsi obviněn z pošpinění posvátnosti objektivity, </w:t>
      </w:r>
      <w:r w:rsidR="00C0173C">
        <w:rPr>
          <w:rFonts w:ascii="Times New Roman" w:eastAsia="MS Mincho" w:hAnsi="Times New Roman"/>
          <w:sz w:val="20"/>
          <w:szCs w:val="20"/>
          <w:lang w:val="cs-CZ"/>
        </w:rPr>
        <w:t xml:space="preserve">           </w:t>
      </w:r>
      <w:r>
        <w:rPr>
          <w:rFonts w:ascii="Times New Roman" w:eastAsia="MS Mincho" w:hAnsi="Times New Roman"/>
          <w:sz w:val="20"/>
          <w:szCs w:val="20"/>
          <w:lang w:val="cs-CZ"/>
        </w:rPr>
        <w:t>z ničení transcendence, z odmítnutí pravdivosti tvrzení, z vystavování na světlo toho jediného zdroje osvícení, který máme (viz Lévy-Lebond). Jednáme jako s ikonoklasty s těmi, kteří hovoří o pracujících lidech – vědcích v laboratořích – kteří stojí za nebo pod vyobrazeními generujícími vědeckou objektivitu. (s. 18)</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Ve světle Latourovy práce jsme schopni nahlédnout, že praktiky modernistů jsou analogické praktikám, které sami kritizují u těch, které označují fetišisty. Jinými slovy, můžeme vidět, jak se vědecký fakt stal fetišem vědců – jako by nebyl produktem vědecké práce,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ale zjevením objektivity. V případě společenskovědního výzkumu náboženství se pak,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 v podstatě upozornil také Fitzgerald (2000), věda dostává do epistemologické pasti, stává se sama sobě fetišem nejen tím, že projektuje vlastní koncept do jiných kultur, ale také tím,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že tyto projekce vysvětluje skrze další koncepty, které sama vytvořila a reifikovala.</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Nazírání faktů není výsostnou schopností vědců, stejně jako produkce fetišů není výlučnou činností náboženských lidí. Náboženství a věda nejsou nesouměřitelné, jak často předestírají nábožensko-vědecké debaty, ve kterých věda zkoumá viditelná materiální fakta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náboženství se vykazuje do neviditelného nemateriálního světa. V důsledku je pak představa jeho zhmotňování vědci vysvětlována buď jako projekce lidské mysli nebo chybné vysvětlení kauzality. Latour (2010) tvrdí, že by bylo kategoriální chybou diskuzi takto koncipovat;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ani věda ani náboženství se totiž až tolik nezajímá o to, co je viditelné (s. 110).</w:t>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Jelikož je prakticky nemožné odlišit fakt od fetiše, ptá se Latour (2010): „Proč zkrátka nepřipustit, že zde není nic takového jako fetišismus – ani antifetišismus – a připustit tu zvláštní účinnost těchto ʿpřemisťovatelů aktéství“, se kterými jsou naše životy intimně spjaty“ (s. 11). Nabádá vědce, aby se ve všech oblastech výzkumu zaměřili na práci prostředníků, aby jejich přítomnost zviditelňovali. Stopy prostředníku ukazují badateli cestu k cíli – ať už je to Bůh, pravda apod. Namísto vědeckého ikonoklasmu praktikovaného na náboženství nabádá pojmout výzkum jako proces zaměřený na tzv. ikonoklaš, který definuje jako „to, co se stane,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když vyvstává nejistota týkající se přesné role lidské práce v produkci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prostředníků“ (Latour, 2001, s. 18). Tato nejistota badatele nutí sledovat jejich umístění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mapovat jejich pohyb, přičemž výsledkem má být kýžené poznání reality,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v n</w:t>
      </w:r>
      <w:r w:rsidR="00106DB6">
        <w:rPr>
          <w:rFonts w:ascii="Times New Roman" w:eastAsia="MS Mincho" w:hAnsi="Times New Roman"/>
          <w:sz w:val="24"/>
          <w:szCs w:val="24"/>
          <w:lang w:val="cs-CZ"/>
        </w:rPr>
        <w:t xml:space="preserve">íž zprostředkovatelé jsou těmi, </w:t>
      </w:r>
      <w:r>
        <w:rPr>
          <w:rFonts w:ascii="Times New Roman" w:eastAsia="MS Mincho" w:hAnsi="Times New Roman"/>
          <w:sz w:val="24"/>
          <w:szCs w:val="24"/>
          <w:lang w:val="cs-CZ"/>
        </w:rPr>
        <w:t>kteří badateli umožňují zkoumanou skutečnost uchopit (Latour, 2001, s. 21).</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lastRenderedPageBreak/>
        <w:t xml:space="preserve">To, co badatelé přinášejí, nejsou pouhé konstrukty ani fakty; to, co zkoumají, nejsou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pouhé fetiše ani sociální fakta v závislosti na perspektivě, kterou si zvolili. V obou polohách se jedná o výsledky složitých procesů zprostředkovávání, fabrikace, ze kterých nelze vyloučit ani zásahy člověka ani mimo-lidských činitelů. Tuto komplexní a dynamickou realitu předmětu se Latour (2010) snaží postihnout novotvarem faktiš:  </w:t>
      </w:r>
    </w:p>
    <w:p w:rsidR="00912F04" w:rsidRDefault="00450074">
      <w:pPr>
        <w:pStyle w:val="Standard"/>
        <w:spacing w:line="360" w:lineRule="auto"/>
        <w:ind w:left="709"/>
        <w:jc w:val="both"/>
        <w:rPr>
          <w:rFonts w:ascii="Times New Roman" w:eastAsia="MS Mincho" w:hAnsi="Times New Roman"/>
          <w:sz w:val="20"/>
          <w:szCs w:val="20"/>
          <w:lang w:val="cs-CZ"/>
        </w:rPr>
      </w:pPr>
      <w:r>
        <w:rPr>
          <w:rFonts w:ascii="Times New Roman" w:eastAsia="MS Mincho" w:hAnsi="Times New Roman"/>
          <w:sz w:val="20"/>
          <w:szCs w:val="20"/>
          <w:lang w:val="cs-CZ"/>
        </w:rPr>
        <w:t xml:space="preserve">Slovo „fakt“, zdá se, odkazuje k externí realitě, a slovo „fetiš“, zdá se, označuje bláhové představy subjektu. V hloubi jejich latinských kořenů oba zamlčují intenzivní práci konstrukce, která dovoluje </w:t>
      </w:r>
      <w:r w:rsidR="00C0173C">
        <w:rPr>
          <w:rFonts w:ascii="Times New Roman" w:eastAsia="MS Mincho" w:hAnsi="Times New Roman"/>
          <w:sz w:val="20"/>
          <w:szCs w:val="20"/>
          <w:lang w:val="cs-CZ"/>
        </w:rPr>
        <w:t xml:space="preserve">       </w:t>
      </w:r>
      <w:r>
        <w:rPr>
          <w:rFonts w:ascii="Times New Roman" w:eastAsia="MS Mincho" w:hAnsi="Times New Roman"/>
          <w:sz w:val="20"/>
          <w:szCs w:val="20"/>
          <w:lang w:val="cs-CZ"/>
        </w:rPr>
        <w:t xml:space="preserve">jak pravdivost faktu, tak pravdivost mysli. Je to tato obyčejná pravda, kterou musíme vynést na světlo, aniž bychom se omezovali buď vírou v iracionalitu psychologického subjektu, prudce snícího, </w:t>
      </w:r>
      <w:r w:rsidR="00C0173C">
        <w:rPr>
          <w:rFonts w:ascii="Times New Roman" w:eastAsia="MS Mincho" w:hAnsi="Times New Roman"/>
          <w:sz w:val="20"/>
          <w:szCs w:val="20"/>
          <w:lang w:val="cs-CZ"/>
        </w:rPr>
        <w:t xml:space="preserve">               </w:t>
      </w:r>
      <w:r>
        <w:rPr>
          <w:rFonts w:ascii="Times New Roman" w:eastAsia="MS Mincho" w:hAnsi="Times New Roman"/>
          <w:sz w:val="20"/>
          <w:szCs w:val="20"/>
          <w:lang w:val="cs-CZ"/>
        </w:rPr>
        <w:t xml:space="preserve">nebo v externí existenci studených a ahistorických objektů, které padají do laboratoře, jako by byly upuštěny z nebe na zem. A též bez toho, aniž bychom museli věřit v naivní víru. Spojením těchto dvou etymologických zdrojů dáme vzniknout označení faktiš, kterým budeme nazývat robustní jistotu, </w:t>
      </w:r>
      <w:r w:rsidR="00C0173C">
        <w:rPr>
          <w:rFonts w:ascii="Times New Roman" w:eastAsia="MS Mincho" w:hAnsi="Times New Roman"/>
          <w:sz w:val="20"/>
          <w:szCs w:val="20"/>
          <w:lang w:val="cs-CZ"/>
        </w:rPr>
        <w:t xml:space="preserve">        </w:t>
      </w:r>
      <w:r>
        <w:rPr>
          <w:rFonts w:ascii="Times New Roman" w:eastAsia="MS Mincho" w:hAnsi="Times New Roman"/>
          <w:sz w:val="20"/>
          <w:szCs w:val="20"/>
          <w:lang w:val="cs-CZ"/>
        </w:rPr>
        <w:t xml:space="preserve">která umožňuje přechod praktik v jednání bez toho, aniž by praktikující musel věřit v rozdíl </w:t>
      </w:r>
      <w:r w:rsidR="00C0173C">
        <w:rPr>
          <w:rFonts w:ascii="Times New Roman" w:eastAsia="MS Mincho" w:hAnsi="Times New Roman"/>
          <w:sz w:val="20"/>
          <w:szCs w:val="20"/>
          <w:lang w:val="cs-CZ"/>
        </w:rPr>
        <w:t xml:space="preserve">                     </w:t>
      </w:r>
      <w:r>
        <w:rPr>
          <w:rFonts w:ascii="Times New Roman" w:eastAsia="MS Mincho" w:hAnsi="Times New Roman"/>
          <w:sz w:val="20"/>
          <w:szCs w:val="20"/>
          <w:lang w:val="cs-CZ"/>
        </w:rPr>
        <w:t>mezi konstrukcí a realitou, imanencí a transcendencí. (s. 21–22)</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Důsledky pro výzkum náboženství jsou dalekosáhlé. Nejenže náboženství není nadále separovanou specifickou doménou, která svým charakterem odporuje moderní společnosti, není nemateriální oblastí, jejíž fungování nelze přímo vysvětlit. „Náboženství nemusí ‘být vysvětlováno’ sociálními silami, protože je obsaženo v jeho vlastní definici – skutečně v jeho vlastním názvu – že spojuje entity, které nejsou součástí sociálního řádu“ (Latour, 2005, s. 7)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a co je podstatné, ontologie těchto entit by proto neměla být zpochybňována – je naopak úkolem badatelů ji zprostředkovat. Tyto bytosti totiž mají prokazatelný vliv na jednání dalších aktérů.</w:t>
      </w:r>
    </w:p>
    <w:p w:rsidR="00912F04" w:rsidRDefault="00450074">
      <w:pPr>
        <w:pStyle w:val="Standard"/>
        <w:spacing w:line="360" w:lineRule="auto"/>
        <w:ind w:left="709"/>
        <w:jc w:val="both"/>
        <w:rPr>
          <w:rFonts w:ascii="Times New Roman" w:eastAsia="MS Mincho" w:hAnsi="Times New Roman"/>
          <w:sz w:val="20"/>
          <w:szCs w:val="20"/>
          <w:lang w:val="cs-CZ"/>
        </w:rPr>
      </w:pPr>
      <w:r>
        <w:rPr>
          <w:rFonts w:ascii="Times New Roman" w:eastAsia="MS Mincho" w:hAnsi="Times New Roman"/>
          <w:sz w:val="20"/>
          <w:szCs w:val="20"/>
          <w:lang w:val="cs-CZ"/>
        </w:rPr>
        <w:t xml:space="preserve">Proč neříct, že to, co se počítá v náboženství, jsou ty bytosti, které nutí lidi jednat přesně tak, jak každý věřící vždy tvrdil. Bylo by to empiričtější a zřejmě i vědečtější, uctivější a mnohem ekonomičtější </w:t>
      </w:r>
      <w:r w:rsidR="00C0173C">
        <w:rPr>
          <w:rFonts w:ascii="Times New Roman" w:eastAsia="MS Mincho" w:hAnsi="Times New Roman"/>
          <w:sz w:val="20"/>
          <w:szCs w:val="20"/>
          <w:lang w:val="cs-CZ"/>
        </w:rPr>
        <w:t xml:space="preserve">           </w:t>
      </w:r>
      <w:r>
        <w:rPr>
          <w:rFonts w:ascii="Times New Roman" w:eastAsia="MS Mincho" w:hAnsi="Times New Roman"/>
          <w:sz w:val="20"/>
          <w:szCs w:val="20"/>
          <w:lang w:val="cs-CZ"/>
        </w:rPr>
        <w:t>než vynález dvou nemožných neexistujících míst: mysli věřícího a sociální reality, které jsou schované za iluzemi podepřenými ještě většími iluzemi. (Latour, 2005, s. 235)</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Jakoby znaven táhnoucím se sporem konstruktivistů a realistů se Latour (2001) ptá: „Opravdu musíme strávit další století prudkým oscilováním mezi konstruktivismem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realismem, umělým a autentickým?“ (s. 35). Jak upozorňuje také Harman (2016), epistemologické stanovisko badatelů nemůže plně nahradit explicitní vyjádření jejich pozice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v otázkách ontologie zkoumaného jevu. Jeho skutečnou povahu společenské vědy nemohou řešit pouze instrumentálně; modernistické explicitní odmítnutí zkoumání ontologií jevů,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jejichž povahu předem neznáme, implikuje, jak ukázal na příkladu náboženství Latour, </w:t>
      </w:r>
      <w:r w:rsidR="00C0173C">
        <w:rPr>
          <w:rFonts w:ascii="Times New Roman" w:eastAsia="MS Mincho" w:hAnsi="Times New Roman"/>
          <w:sz w:val="24"/>
          <w:szCs w:val="24"/>
          <w:lang w:val="cs-CZ"/>
        </w:rPr>
        <w:t xml:space="preserve">                </w:t>
      </w:r>
      <w:r w:rsidRPr="00C0173C">
        <w:rPr>
          <w:rFonts w:ascii="Times New Roman" w:eastAsia="MS Mincho" w:hAnsi="Times New Roman"/>
          <w:i/>
          <w:sz w:val="24"/>
          <w:szCs w:val="24"/>
          <w:lang w:val="cs-CZ"/>
        </w:rPr>
        <w:t>a priorní</w:t>
      </w:r>
      <w:r>
        <w:rPr>
          <w:rFonts w:ascii="Times New Roman" w:eastAsia="MS Mincho" w:hAnsi="Times New Roman"/>
          <w:sz w:val="24"/>
          <w:szCs w:val="24"/>
          <w:lang w:val="cs-CZ"/>
        </w:rPr>
        <w:t xml:space="preserve"> odmítnutí jejich reálné existence. V tomto bodě se Latour shoduje s Harmanem,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který se explicitně odklání od funkcionalistických přístupů zkoumající </w:t>
      </w:r>
      <w:r w:rsidR="00B26304">
        <w:rPr>
          <w:rFonts w:ascii="Times New Roman" w:eastAsia="MS Mincho" w:hAnsi="Times New Roman"/>
          <w:sz w:val="24"/>
          <w:szCs w:val="24"/>
          <w:lang w:val="cs-CZ"/>
        </w:rPr>
        <w:t xml:space="preserve">                            </w:t>
      </w:r>
      <w:r>
        <w:rPr>
          <w:rFonts w:ascii="Times New Roman" w:eastAsia="MS Mincho" w:hAnsi="Times New Roman"/>
          <w:sz w:val="24"/>
          <w:szCs w:val="24"/>
          <w:lang w:val="cs-CZ"/>
        </w:rPr>
        <w:lastRenderedPageBreak/>
        <w:t xml:space="preserve">náboženství skrze jiná transcendentna – jejich ontologie je totiž v práci modernistů </w:t>
      </w:r>
      <w:r w:rsidR="00B26304">
        <w:rPr>
          <w:rFonts w:ascii="Times New Roman" w:eastAsia="MS Mincho" w:hAnsi="Times New Roman"/>
          <w:sz w:val="24"/>
          <w:szCs w:val="24"/>
          <w:lang w:val="cs-CZ"/>
        </w:rPr>
        <w:t xml:space="preserve">                   také nevyjasněná – </w:t>
      </w:r>
      <w:r w:rsidR="00106DB6">
        <w:rPr>
          <w:rFonts w:ascii="Times New Roman" w:eastAsia="MS Mincho" w:hAnsi="Times New Roman"/>
          <w:sz w:val="24"/>
          <w:szCs w:val="24"/>
          <w:lang w:val="cs-CZ"/>
        </w:rPr>
        <w:t xml:space="preserve">ale také </w:t>
      </w:r>
      <w:r>
        <w:rPr>
          <w:rFonts w:ascii="Times New Roman" w:eastAsia="MS Mincho" w:hAnsi="Times New Roman"/>
          <w:sz w:val="24"/>
          <w:szCs w:val="24"/>
          <w:lang w:val="cs-CZ"/>
        </w:rPr>
        <w:t>od substančních pozic, kde je náboženství určitelné konečnou sumou znaků.</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Koncept ikonoklaše a faktiše, jimž dal Latour zřetelně vzniknout na základě reflexe neuspokojivé situace společenskovědního výzkumu náboženství a stavu vědy obecně, teoretizují aktérství, respektive problematizují jeho tradiční vymezení. Latoura, stejně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jako Lawa, trápí, že modernita, v rámci níž měly být ustaveny jednotlivé oblasti světa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společnosti, není sto určit jasné hranice těchto oblastí a pouze reprodukuje jejich představu. Dochází tak k paradoxní situaci, kde moderní věda odstupuje od otázek ontologie zkoumaného jevu, ale zároveň reifikuje koncepty, jež využívá k jeho vysvětlení. Stávajícím přístupům rozeklaných společenských věd Latour navrhuje alternativu v podobě nové teorie aktérství. Pokud badatel přistoupí k výzkumu reality skrze optiku ikonoklaše, bude moci nahlížet proces míšení a práce různých prostředníků, proměny událostí. Událost je přitom vlastně možné chápat jako faktiš (Latour, 2010, s. 63), jako černou skříňku, kterou má badatel za úkol otevřít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prozkoumat – de-konstruovat. Koncept faktiše umožňuje nahlédnout předmět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jako dynamickou síť vazeb. Jednání by podle Latoura (2005) „mělo být vnímáno jako uzel, chomáč a konglomerát mnoha překvapivých množin činitelů, kteří musí být pomalu rozpletení“ (Latour 2005: 44). Úkolem sociologů je popsat a vysvětlit, jak je jednání v co největší možné komplexitě „záhadně vykonáno a distribuováno ostatním“ (s. 45). V případě výzkumu náboženství se při využití těchto přístupů/konceptů přestane náboženství ukazovat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jako vydělená oblast, náboženské předměty jako fetiše a bohové jako nereálné entity. To jsou zřejmě nejzásadnější posuny. V Latourově pojetí společenskovědního výzkumu náboženství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se jejich existence nezpochybňuje, ba dokonce je jejím cílem zprostředkovat jejich </w:t>
      </w:r>
      <w:r w:rsidR="00B26304">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ontologie – </w:t>
      </w:r>
      <w:r w:rsidR="00B26304">
        <w:rPr>
          <w:rFonts w:ascii="Times New Roman" w:eastAsia="MS Mincho" w:hAnsi="Times New Roman" w:cs="Times New Roman"/>
          <w:sz w:val="24"/>
          <w:szCs w:val="24"/>
          <w:lang w:val="cs-CZ"/>
        </w:rPr>
        <w:t>r</w:t>
      </w:r>
      <w:r>
        <w:rPr>
          <w:rFonts w:ascii="Times New Roman" w:eastAsia="MS Mincho" w:hAnsi="Times New Roman"/>
          <w:sz w:val="24"/>
          <w:szCs w:val="24"/>
          <w:lang w:val="cs-CZ"/>
        </w:rPr>
        <w:t>ozličné mody existence (více Latour, 2013).</w:t>
      </w:r>
    </w:p>
    <w:p w:rsidR="00912F04" w:rsidRDefault="00450074">
      <w:pPr>
        <w:pStyle w:val="Nadpis3"/>
        <w:spacing w:before="0" w:after="240"/>
        <w:rPr>
          <w:rFonts w:eastAsia="MS Mincho"/>
          <w:lang w:val="cs-CZ"/>
        </w:rPr>
      </w:pPr>
      <w:bookmarkStart w:id="48" w:name="_Toc526795437"/>
      <w:bookmarkStart w:id="49" w:name="_Toc520295968"/>
      <w:bookmarkStart w:id="50" w:name="_Toc527395157"/>
      <w:r>
        <w:rPr>
          <w:rFonts w:eastAsia="MS Mincho"/>
          <w:lang w:val="cs-CZ"/>
        </w:rPr>
        <w:t>Přínos pro záměr práce a způsob řešení výzkumného problému</w:t>
      </w:r>
      <w:bookmarkEnd w:id="48"/>
      <w:bookmarkEnd w:id="49"/>
      <w:bookmarkEnd w:id="50"/>
    </w:p>
    <w:p w:rsidR="00912F04" w:rsidRDefault="00450074">
      <w:pPr>
        <w:pStyle w:val="Standard"/>
        <w:spacing w:line="360" w:lineRule="auto"/>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Pokud se v řešení problému odlišení materiální a nemateriální složky náboženství přidržím argumentační linie nabídnuté Harmanem, Lawem a Latourem, otvírá se možnost nahlédnout skutečnost zcela novou optikou, a dle jejich přesvědčení i mnohem reálněji než dovolovaly dosavadní přístupy. V čem spočívá ono novátorství? Předně – práce těchto autorů zpochybňuje modernitu jakožto historický fenomén a paradigmatický předpoklad vědy. Poukazuje na to,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že forma i obsah oblastí konstituující svět a společnost, jimž modernita měla dát vzniknout, nejsou samozřejmé a jejich hranice nejsou jasné. Ve světle jejich vhledů se modernita s jejími </w:t>
      </w:r>
      <w:r>
        <w:rPr>
          <w:rFonts w:ascii="Times New Roman" w:eastAsia="MS Mincho" w:hAnsi="Times New Roman"/>
          <w:sz w:val="24"/>
          <w:szCs w:val="24"/>
          <w:lang w:val="cs-CZ"/>
        </w:rPr>
        <w:lastRenderedPageBreak/>
        <w:t>předpoklady o řádu světa, politickými a vědeckými implikacemi, ukazuje být černou skříňkou (nejen) společenských věd.</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V tomto novém náhledu je náboženství zbaveno své specifičnosti; jelikož samotná modernita je zpochybněna, náboženství se přestává tvářit jako doména od společnosti vydělená a modernitě odporující. Naopak se zdá být žádoucí k náboženství přistupovat jako k něčemu, jehož hranice a definiční znaky nejsou předem nikterak specifikovány. Zároveň již nadále není možné zkoumat náboženství nepřímo, tím připouštět možnost, že vlastně neexistuje,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a vysvětlovat ho skrze jiné, navíc často také nemateriální a transcendentní, jevy.</w:t>
      </w:r>
    </w:p>
    <w:p w:rsidR="00912F04" w:rsidRDefault="00450074">
      <w:pPr>
        <w:pStyle w:val="Standard"/>
        <w:spacing w:line="360" w:lineRule="auto"/>
        <w:ind w:firstLine="709"/>
        <w:jc w:val="both"/>
        <w:rPr>
          <w:rFonts w:ascii="Times New Roman" w:eastAsia="MS Mincho" w:hAnsi="Times New Roman"/>
          <w:sz w:val="24"/>
          <w:szCs w:val="24"/>
          <w:lang w:val="cs-CZ"/>
        </w:rPr>
      </w:pPr>
      <w:r>
        <w:rPr>
          <w:rFonts w:ascii="Times New Roman" w:eastAsia="MS Mincho" w:hAnsi="Times New Roman"/>
          <w:sz w:val="24"/>
          <w:szCs w:val="24"/>
          <w:lang w:val="cs-CZ"/>
        </w:rPr>
        <w:t xml:space="preserve">Latourova nová teorie aktérství má pro společenskovědní výzkum náboženství významné důsledky; náboženství již není koncipováno jako oddělená sféra plná neexistujících bytostí, ale je možné ho zkoumat jako něco, čehož hranice nejsou předem nikterak určeny,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jehož obsah podléhá dynamickým proměnám, a co s ohledem na konkrétní zkoumanou událost může být složeno z materiálních i nemateriálních prvků, lidských i mimolidských aktérů,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 to se stejným nárokem na jejich reálnou existenci. Nejen, že jsou narušeny striktní hranice jednotlivých oblastí modernity, včetně proti sobě stojících oblastí společnosti a náboženství,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ale také dochází k předefinování ostré dichotomie materiální-nemateriální. Ve výsledku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se z náboženství stává fluidní jev, jehož momentální konstitutivní prvky mohou přecházet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z jednoho modu existence do jiného. Badatel má možnost náboženství vidět a ukázat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jako tzv. aktér-síť, komplexní proces jednání, jehož původci jsou heterogenních kvalit, lidští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i mimo-lidští aktéři, věci, organizace apod. Jinými slovy, náboženství lze zkoumat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jako jedinečnou událost (Harman, 2009, s. 29).</w:t>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Jak ovšem takovou dynamiku aktérů ve výzkumu náboženství demonstrovat? Je to možné, zaměříme-li se na práci prostředníků, kterou Latour zdůrazňuje ve své koncepci ikonoklaše a faktiše. Latourův přístup, z něhož ve svém výzkumu čerpám, pojímá aktérství primárně jako transformativní proces, který odkrývá „navzájem si odporující způsoby,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ve kterých jsou sociální agregáty neustále vyvolávány, mazány, distribuovány a znovu alokovány“ (2005, s. 41). V tomto procesu hrají ústřední roli právě prostřednící nesoucí nějaké poselství, něco zpřítomňující. Bez ohledu na to, čím dané agregáty konkrétně jsou, badatelé usilují o zmapování toho, jak zprostředkovatelé (intermediaries) a prostředníci (mediators) cestují časem a prostorem, aby překračovali rozličné hranice a překládali zprávy a významy. Rozlišování mezi zprostředkovateli a prostředníky má své opodstatnění; zprostředkovatelé „přenáší významy nebo moc bez toho, aniž by je pozměnily“, a naopak prostředníci,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kterým by měla být pozornost věnována především, „transformují, překládají, zkreslují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lastRenderedPageBreak/>
        <w:t xml:space="preserve">a proměňují význam prvků, které mají nést“ (Harman, 2009, s. 39). V mém výzkumu se tedy věnuji především studiu prostředníků, „jejichž pronikání generuje kromě dalších entit to,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co by mohlo být nazýváno kvaziobjekty a </w:t>
      </w:r>
      <w:r w:rsidR="00C0173C">
        <w:rPr>
          <w:rFonts w:ascii="Times New Roman" w:eastAsia="MS Mincho" w:hAnsi="Times New Roman"/>
          <w:sz w:val="24"/>
          <w:szCs w:val="24"/>
          <w:lang w:val="cs-CZ"/>
        </w:rPr>
        <w:t xml:space="preserve">kvazipředměty“ (Latour, 2005, s. </w:t>
      </w:r>
      <w:r>
        <w:rPr>
          <w:rFonts w:ascii="Times New Roman" w:eastAsia="MS Mincho" w:hAnsi="Times New Roman"/>
          <w:sz w:val="24"/>
          <w:szCs w:val="24"/>
          <w:lang w:val="cs-CZ"/>
        </w:rPr>
        <w:t xml:space="preserve"> 237–238),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neboli aktér-sítě, neboli faktiše (Latour, 2000, s. 113).</w:t>
      </w:r>
    </w:p>
    <w:p w:rsidR="00912F04" w:rsidRDefault="00450074">
      <w:pPr>
        <w:pStyle w:val="Standard"/>
        <w:spacing w:line="360" w:lineRule="auto"/>
        <w:ind w:firstLine="709"/>
        <w:jc w:val="both"/>
      </w:pPr>
      <w:r>
        <w:rPr>
          <w:rFonts w:ascii="Times New Roman" w:eastAsia="MS Mincho" w:hAnsi="Times New Roman"/>
          <w:sz w:val="24"/>
          <w:szCs w:val="24"/>
          <w:lang w:val="cs-CZ"/>
        </w:rPr>
        <w:t>Takto formulovaný Latourův program symetrické sociologie je založen na požadavku, že výzkumné pole by mělo být „široce otevřeno, a to se nemůže stát, pokud je zachováván rozdíl mezi lidským jednáním a materiální kauzalitou tak neústupně, jak Descartes rozlišoval mezi mysli a hmotou (</w:t>
      </w:r>
      <w:r>
        <w:rPr>
          <w:rFonts w:ascii="Times New Roman" w:eastAsia="MS Mincho" w:hAnsi="Times New Roman"/>
          <w:i/>
          <w:sz w:val="24"/>
          <w:szCs w:val="24"/>
          <w:lang w:val="cs-CZ"/>
        </w:rPr>
        <w:t>res extensa</w:t>
      </w:r>
      <w:r>
        <w:rPr>
          <w:rFonts w:ascii="Times New Roman" w:eastAsia="MS Mincho" w:hAnsi="Times New Roman"/>
          <w:sz w:val="24"/>
          <w:szCs w:val="24"/>
          <w:lang w:val="cs-CZ"/>
        </w:rPr>
        <w:t xml:space="preserve"> a </w:t>
      </w:r>
      <w:r>
        <w:rPr>
          <w:rFonts w:ascii="Times New Roman" w:eastAsia="MS Mincho" w:hAnsi="Times New Roman"/>
          <w:i/>
          <w:sz w:val="24"/>
          <w:szCs w:val="24"/>
          <w:lang w:val="cs-CZ"/>
        </w:rPr>
        <w:t>res cogitans</w:t>
      </w:r>
      <w:r>
        <w:rPr>
          <w:rFonts w:ascii="Times New Roman" w:eastAsia="MS Mincho" w:hAnsi="Times New Roman"/>
          <w:sz w:val="24"/>
          <w:szCs w:val="24"/>
          <w:lang w:val="cs-CZ"/>
        </w:rPr>
        <w:t xml:space="preserve">) coby důkazem vědecké, morální a teologické moci“ (Latour, 2005, s. 85). Ve svém výzkumu tedy nechávám vystupovat jak lidské aktéry, </w:t>
      </w:r>
      <w:r w:rsidR="00C0173C">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tak i další materiál tvořící sociální svět – texty, diskurzy, věci, božské bytosti apod.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Rovněž mám na paměti, že v symetrickém výzkumu nelze předjímat rovnováhu mezi člověkem a věcí: „</w:t>
      </w:r>
      <w:r>
        <w:rPr>
          <w:rFonts w:ascii="Times New Roman" w:eastAsia="MS Mincho" w:hAnsi="Times New Roman" w:cs="Times New Roman"/>
          <w:sz w:val="24"/>
          <w:szCs w:val="24"/>
          <w:lang w:val="cs-CZ"/>
        </w:rPr>
        <w:t>[</w:t>
      </w:r>
      <w:r>
        <w:rPr>
          <w:rFonts w:ascii="Times New Roman" w:eastAsia="MS Mincho" w:hAnsi="Times New Roman"/>
          <w:sz w:val="24"/>
          <w:szCs w:val="24"/>
          <w:lang w:val="cs-CZ"/>
        </w:rPr>
        <w:t>b</w:t>
      </w:r>
      <w:r>
        <w:rPr>
          <w:rFonts w:ascii="Times New Roman" w:eastAsia="MS Mincho" w:hAnsi="Times New Roman" w:cs="Times New Roman"/>
          <w:sz w:val="24"/>
          <w:szCs w:val="24"/>
          <w:lang w:val="cs-CZ"/>
        </w:rPr>
        <w:t>]</w:t>
      </w:r>
      <w:r>
        <w:rPr>
          <w:rFonts w:ascii="Times New Roman" w:hAnsi="Times New Roman"/>
          <w:sz w:val="24"/>
          <w:szCs w:val="24"/>
          <w:lang w:val="cs-CZ"/>
        </w:rPr>
        <w:t xml:space="preserve">ýt symetrický pro nás jednoduše znamená neuvalovat nějakou falešnou asymetrii </w:t>
      </w:r>
      <w:r w:rsidR="00C0173C">
        <w:rPr>
          <w:rFonts w:ascii="Times New Roman" w:hAnsi="Times New Roman"/>
          <w:sz w:val="24"/>
          <w:szCs w:val="24"/>
          <w:lang w:val="cs-CZ"/>
        </w:rPr>
        <w:t xml:space="preserve">            </w:t>
      </w:r>
      <w:r>
        <w:rPr>
          <w:rFonts w:ascii="Times New Roman" w:hAnsi="Times New Roman"/>
          <w:sz w:val="24"/>
          <w:szCs w:val="24"/>
          <w:lang w:val="cs-CZ"/>
        </w:rPr>
        <w:t>mezi lidské záměrné jednání a materiální svět kauzálních vztahů“ (Latour, 2005, s. 76).</w:t>
      </w:r>
    </w:p>
    <w:p w:rsidR="00912F04" w:rsidRDefault="00450074">
      <w:pPr>
        <w:pStyle w:val="Standard"/>
        <w:spacing w:line="360" w:lineRule="auto"/>
        <w:ind w:firstLine="709"/>
        <w:jc w:val="both"/>
      </w:pPr>
      <w:r>
        <w:rPr>
          <w:rFonts w:ascii="Times New Roman" w:hAnsi="Times New Roman"/>
          <w:sz w:val="24"/>
          <w:szCs w:val="24"/>
          <w:lang w:val="cs-CZ"/>
        </w:rPr>
        <w:t xml:space="preserve">Ve světle Harmanových poznatků o povaze materiálního a Latourových urgencí k redefinici společenského a náboženského se jeví příhodné se za účelem zodpovězení hlavní výzkumné otázky zaměřit na problém ontologie náboženského předmětu. Paradoxem Latourovy konceptualizace aktérství je skutečnost, že ačkoliv zahrnuje předměty, není těmto předmětům přisouzen substantivní rozměr. Na jedné straně tak poskytuje vůbec první filosofii, ve které vztahy mezi předměty nejsou tyranizovány nějakou nadřazenou entitou – ať už božskou či lidskou (Harman, 2009, s. 102). Na straně druhé se vyrovnává s otázkou ontologie předmětů, o kterých tvrdí, že jsou poznatelné pouze skrze procesy přetváření reality, respektive, </w:t>
      </w:r>
      <w:r w:rsidR="00C0173C">
        <w:rPr>
          <w:rFonts w:ascii="Times New Roman" w:hAnsi="Times New Roman"/>
          <w:sz w:val="24"/>
          <w:szCs w:val="24"/>
          <w:lang w:val="cs-CZ"/>
        </w:rPr>
        <w:t xml:space="preserve">        </w:t>
      </w:r>
      <w:r>
        <w:rPr>
          <w:rFonts w:ascii="Times New Roman" w:hAnsi="Times New Roman"/>
          <w:sz w:val="24"/>
          <w:szCs w:val="24"/>
          <w:lang w:val="cs-CZ"/>
        </w:rPr>
        <w:t>jakožto výsledky jednání.</w:t>
      </w:r>
      <w:r>
        <w:rPr>
          <w:rFonts w:ascii="Times New Roman" w:hAnsi="Times New Roman" w:cs="Times New Roman"/>
          <w:sz w:val="24"/>
          <w:szCs w:val="24"/>
          <w:lang w:val="cs-CZ"/>
        </w:rPr>
        <w:t xml:space="preserve"> Takovýto přístup zavdává nové definici předmětu, </w:t>
      </w:r>
      <w:r w:rsidR="00106DB6">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ve kterém nejen že se předmět může stát aktérem, ale zároveň může oscilovat mezi materiálními </w:t>
      </w:r>
      <w:r w:rsidR="00C0173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nemateriálními mody existence. Kniha v tomto ohledu hojně čerpající z díla Latoura </w:t>
      </w:r>
      <w:r>
        <w:rPr>
          <w:rFonts w:ascii="Times New Roman" w:hAnsi="Times New Roman" w:cs="Times New Roman"/>
          <w:i/>
          <w:iCs/>
          <w:sz w:val="24"/>
          <w:szCs w:val="24"/>
          <w:lang w:val="cs-CZ"/>
        </w:rPr>
        <w:t xml:space="preserve">Thinking through Things: </w:t>
      </w:r>
      <w:r>
        <w:rPr>
          <w:rFonts w:ascii="Times New Roman" w:hAnsi="Times New Roman" w:cs="Times New Roman"/>
          <w:i/>
          <w:sz w:val="24"/>
          <w:szCs w:val="24"/>
          <w:shd w:val="clear" w:color="auto" w:fill="FFFFFF"/>
        </w:rPr>
        <w:t>Theorising Artefacts Ethnographically</w:t>
      </w:r>
      <w:r>
        <w:rPr>
          <w:rFonts w:ascii="Times New Roman" w:hAnsi="Times New Roman" w:cs="Times New Roman"/>
          <w:sz w:val="24"/>
          <w:szCs w:val="24"/>
          <w:lang w:val="cs-CZ"/>
        </w:rPr>
        <w:t xml:space="preserve"> (2007) ve svém přístupu k výzkumu artefaktu navazuje na ontologický obrat a ponouká k odstupu od rozlišování mezi diskurzem </w:t>
      </w:r>
      <w:r w:rsidR="00C0173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realitou, smyslem věci přikládaným a věcí samotnou. Odmítnutí rozlišovat mezi mentálními reprezentacemi a materiální realitou vede k odstranění axiální společenskovědní dichotomie </w:t>
      </w:r>
      <w:r w:rsidR="00C0173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problém vzniku vědění je tak odstraněn (s. 3-10). </w:t>
      </w:r>
      <w:r>
        <w:rPr>
          <w:rFonts w:ascii="Times New Roman" w:hAnsi="Times New Roman"/>
          <w:sz w:val="24"/>
          <w:szCs w:val="24"/>
          <w:lang w:val="cs-CZ"/>
        </w:rPr>
        <w:t xml:space="preserve">Teprve když se začneme soustředit </w:t>
      </w:r>
      <w:r w:rsidR="00C0173C">
        <w:rPr>
          <w:rFonts w:ascii="Times New Roman" w:hAnsi="Times New Roman"/>
          <w:sz w:val="24"/>
          <w:szCs w:val="24"/>
          <w:lang w:val="cs-CZ"/>
        </w:rPr>
        <w:t xml:space="preserve">                </w:t>
      </w:r>
      <w:r>
        <w:rPr>
          <w:rFonts w:ascii="Times New Roman" w:hAnsi="Times New Roman"/>
          <w:sz w:val="24"/>
          <w:szCs w:val="24"/>
          <w:lang w:val="cs-CZ"/>
        </w:rPr>
        <w:t xml:space="preserve">na konkrétní lokalizovaný předmět, začne se ukazovat práce prostředníků, jejich časově </w:t>
      </w:r>
      <w:r w:rsidR="00C0173C">
        <w:rPr>
          <w:rFonts w:ascii="Times New Roman" w:hAnsi="Times New Roman"/>
          <w:sz w:val="24"/>
          <w:szCs w:val="24"/>
          <w:lang w:val="cs-CZ"/>
        </w:rPr>
        <w:t xml:space="preserve">               </w:t>
      </w:r>
      <w:r>
        <w:rPr>
          <w:rFonts w:ascii="Times New Roman" w:hAnsi="Times New Roman"/>
          <w:sz w:val="24"/>
          <w:szCs w:val="24"/>
          <w:lang w:val="cs-CZ"/>
        </w:rPr>
        <w:t xml:space="preserve">a prostorově a priori neomezné sítě. Takové dislokování zkoumaného jevu, faktiše, je úkolem badatele, a tedy i mým úkolem; výsledkem má být zjištění, jakým způsobem dochází ke spojení </w:t>
      </w:r>
      <w:r>
        <w:rPr>
          <w:rFonts w:ascii="Times New Roman" w:hAnsi="Times New Roman"/>
          <w:sz w:val="24"/>
          <w:szCs w:val="24"/>
          <w:lang w:val="cs-CZ"/>
        </w:rPr>
        <w:lastRenderedPageBreak/>
        <w:t>různých časových a prostorových rámců za vzniku zkoumaného jevu. Co to znamená pro můj výzkum? Jaké konkrétní kroky jsem podnikla v řešení výzkumného problému?</w:t>
      </w:r>
    </w:p>
    <w:p w:rsidR="00912F04" w:rsidRDefault="00450074">
      <w:pPr>
        <w:pStyle w:val="Standard"/>
        <w:spacing w:line="360" w:lineRule="auto"/>
        <w:ind w:firstLine="709"/>
        <w:jc w:val="both"/>
      </w:pPr>
      <w:r>
        <w:rPr>
          <w:rFonts w:ascii="Times New Roman" w:hAnsi="Times New Roman"/>
          <w:sz w:val="24"/>
          <w:szCs w:val="24"/>
          <w:lang w:val="cs-CZ"/>
        </w:rPr>
        <w:t xml:space="preserve">Knihu </w:t>
      </w:r>
      <w:r>
        <w:rPr>
          <w:rFonts w:ascii="Times New Roman" w:hAnsi="Times New Roman"/>
          <w:i/>
          <w:sz w:val="24"/>
          <w:szCs w:val="24"/>
          <w:lang w:val="cs-CZ"/>
        </w:rPr>
        <w:t>Reassembling the Social: An Introduction to Actor-Network-Theory</w:t>
      </w:r>
      <w:r>
        <w:rPr>
          <w:rFonts w:ascii="Times New Roman" w:hAnsi="Times New Roman"/>
          <w:sz w:val="24"/>
          <w:szCs w:val="24"/>
          <w:lang w:val="cs-CZ"/>
        </w:rPr>
        <w:t xml:space="preserve"> Bruno Latour vydal v roce 2005. Ačkoliv historie teorie aktér-sítí (ANT)</w:t>
      </w:r>
      <w:r>
        <w:rPr>
          <w:lang w:val="cs-CZ"/>
        </w:rPr>
        <w:t xml:space="preserve"> </w:t>
      </w:r>
      <w:r>
        <w:rPr>
          <w:rFonts w:ascii="Times New Roman" w:hAnsi="Times New Roman"/>
          <w:sz w:val="24"/>
          <w:szCs w:val="24"/>
          <w:lang w:val="cs-CZ"/>
        </w:rPr>
        <w:t xml:space="preserve">spadá do 80. let </w:t>
      </w:r>
      <w:r w:rsidR="00106DB6">
        <w:rPr>
          <w:rFonts w:ascii="Times New Roman" w:hAnsi="Times New Roman"/>
          <w:sz w:val="24"/>
          <w:szCs w:val="24"/>
          <w:lang w:val="cs-CZ"/>
        </w:rPr>
        <w:t xml:space="preserve">             </w:t>
      </w:r>
      <w:r>
        <w:rPr>
          <w:rFonts w:ascii="Times New Roman" w:hAnsi="Times New Roman"/>
          <w:sz w:val="24"/>
          <w:szCs w:val="24"/>
          <w:lang w:val="cs-CZ"/>
        </w:rPr>
        <w:t>(Callon, 1986; Law, 1986; Latour, 1988), tato publikace se stala první systematizovanou prezentací ANT a také uceleným metodologickým vodítkem mé práce, v jejímž základu stojí etnografický výzkum organizace Sóka Gakkai International uskutečňovaný v přerušovaných obdobích od roku 2010 do současnosti. Úplný počátek terénního výzkumu spadá do jarní Vídně roku 2010, kde jsem v rámci stipendijního pobytu financovaným CEEPUS (Central European Exchange Programme for Univestity Studies) na katedře religionistiky Vídeňské univerzity uskutečnila první vkročení do výzkumného terénu – vídeňské skupiny Sóka Gakkai International (SGI), o níž jsem do té doby pouze četla v odborné literatuře. Mou pozornost přilákala především tím, že na rozdíl od většiny buddhistických skupin byl obraz, který badatelé o SGI vykreslovali, plný kritiky a společenských kontroverzí.</w:t>
      </w:r>
    </w:p>
    <w:p w:rsidR="00912F04" w:rsidRDefault="00450074">
      <w:pPr>
        <w:pStyle w:val="Standard"/>
        <w:spacing w:line="360" w:lineRule="auto"/>
        <w:ind w:firstLine="709"/>
        <w:jc w:val="both"/>
      </w:pPr>
      <w:r>
        <w:rPr>
          <w:rFonts w:ascii="Times New Roman" w:hAnsi="Times New Roman"/>
          <w:sz w:val="24"/>
          <w:szCs w:val="24"/>
          <w:lang w:val="cs-CZ"/>
        </w:rPr>
        <w:t>Během pobytu jsem několikrát navštívila Kulturní centrum vídeňské skupiny SGI (příloha č. 3), kde se v </w:t>
      </w:r>
      <w:r>
        <w:rPr>
          <w:rFonts w:ascii="Times New Roman" w:hAnsi="Times New Roman"/>
          <w:i/>
          <w:sz w:val="24"/>
          <w:szCs w:val="24"/>
          <w:lang w:val="cs-CZ"/>
        </w:rPr>
        <w:t>kaikanu</w:t>
      </w:r>
      <w:r>
        <w:rPr>
          <w:rFonts w:ascii="Times New Roman" w:hAnsi="Times New Roman"/>
          <w:sz w:val="24"/>
          <w:szCs w:val="24"/>
          <w:lang w:val="cs-CZ"/>
        </w:rPr>
        <w:t xml:space="preserve"> konala větší setkání jejích členů (příloha č. 4), ale účastnila jsem se také setkání menších skupin v jednotlivých čtvrtích města. Vyslechla jsem mnoho příběhů členů pocházejících z různých koutů světa, o tom, jak jim v těžkých chvílích praktikování Ničirenova buddhismu pomohlo. Účastnila jsem se také několika studijních setkání a měla jsem možnost setkat se s hlavním vedoucím rakouské SGI (Ö-SGI), jeho manželkou a potomky. S některými členy dodnes udržuji kontakt a Kulturní centrum jsem navštívila i při následných soukromých vyjížďkách do Vídně. Výzkum v rámci Ö-SGI, která, dle neoficiálních informací získaných v rozhorech se členy, v té době měla čítat přibližně pět set členů, mi poskytl prvotní náhled na fungování organizace založený na empirických poznatcích. Některé své poznatky jsem později prezentovala ve sbírce </w:t>
      </w:r>
      <w:r>
        <w:rPr>
          <w:rFonts w:ascii="Times New Roman" w:hAnsi="Times New Roman"/>
          <w:i/>
          <w:sz w:val="24"/>
          <w:szCs w:val="24"/>
          <w:lang w:val="cs-CZ"/>
        </w:rPr>
        <w:t xml:space="preserve">Religious Transformation in the Contemporary European Societies </w:t>
      </w:r>
      <w:r>
        <w:rPr>
          <w:rFonts w:ascii="Times New Roman" w:hAnsi="Times New Roman"/>
          <w:sz w:val="24"/>
          <w:szCs w:val="24"/>
          <w:lang w:val="cs-CZ"/>
        </w:rPr>
        <w:t>(Tlčimuková, 2010). Můj pobyt ve Vídni byl pouze tříměsíční, ovšem členové věděli, že se vracím do Čech a zprostředkovali mi kontakt na japonskou členku dlouhodobě pobývající v Česku jménem Keiko, která se stala mým prvním průvodcem světem SGI-Česká republika (SGI-ČR).</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Po mém návratu do Česka jsem se začala setkávat s jejími členy. Keiko mě představila části skupiny, včetně českého vedoucího Borise, jeho manželky Miko a jednoho z jejích výrazných dlouholetých členů pana Ladislava. V průběhu posledních let jsem se formou </w:t>
      </w:r>
      <w:r w:rsidR="00106DB6">
        <w:rPr>
          <w:rFonts w:ascii="Times New Roman" w:hAnsi="Times New Roman"/>
          <w:sz w:val="24"/>
          <w:szCs w:val="24"/>
          <w:lang w:val="cs-CZ"/>
        </w:rPr>
        <w:t xml:space="preserve">    </w:t>
      </w:r>
      <w:r>
        <w:rPr>
          <w:rFonts w:ascii="Times New Roman" w:hAnsi="Times New Roman"/>
          <w:sz w:val="24"/>
          <w:szCs w:val="24"/>
          <w:lang w:val="cs-CZ"/>
        </w:rPr>
        <w:t xml:space="preserve">(často zúčastněného) pozorování, nepravidelně podílela na týdenních i měsíčních setkáních, </w:t>
      </w:r>
      <w:r w:rsidR="00C0173C">
        <w:rPr>
          <w:rFonts w:ascii="Times New Roman" w:hAnsi="Times New Roman"/>
          <w:sz w:val="24"/>
          <w:szCs w:val="24"/>
          <w:lang w:val="cs-CZ"/>
        </w:rPr>
        <w:t xml:space="preserve">                </w:t>
      </w:r>
      <w:r>
        <w:rPr>
          <w:rFonts w:ascii="Times New Roman" w:hAnsi="Times New Roman"/>
          <w:sz w:val="24"/>
          <w:szCs w:val="24"/>
          <w:lang w:val="cs-CZ"/>
        </w:rPr>
        <w:lastRenderedPageBreak/>
        <w:t>ale nechyběla jsem ani na výročních oslavách. V průběhu výzkumu jsem se členy SGI-ČR vedla deset formálních narativních rozhovorů a mnoho rozhovorů neformálního charakteru. Důležitou součástí výzkumu bylo také studium primárních materiálů členy zprostředkovaných či doporučovaných.</w:t>
      </w:r>
    </w:p>
    <w:p w:rsidR="00912F04" w:rsidRDefault="00450074">
      <w:pPr>
        <w:pStyle w:val="Standard"/>
        <w:spacing w:line="360" w:lineRule="auto"/>
        <w:ind w:firstLine="709"/>
        <w:jc w:val="both"/>
      </w:pPr>
      <w:r>
        <w:rPr>
          <w:rFonts w:ascii="Times New Roman" w:hAnsi="Times New Roman"/>
          <w:sz w:val="24"/>
          <w:szCs w:val="24"/>
          <w:lang w:val="cs-CZ"/>
        </w:rPr>
        <w:t>Během let 2</w:t>
      </w:r>
      <w:r>
        <w:rPr>
          <w:rFonts w:ascii="Times New Roman" w:hAnsi="Times New Roman" w:cs="Times New Roman"/>
          <w:sz w:val="24"/>
          <w:szCs w:val="24"/>
          <w:lang w:val="cs-CZ"/>
        </w:rPr>
        <w:t>013 až 2016 jsem při pracovních výjezdech vykonaných nejčastěji v rámci plnění projektu CHINET (</w:t>
      </w:r>
      <w:r>
        <w:rPr>
          <w:rFonts w:ascii="Times New Roman" w:hAnsi="Times New Roman" w:cs="Times New Roman"/>
          <w:color w:val="242424"/>
          <w:sz w:val="24"/>
          <w:szCs w:val="24"/>
          <w:shd w:val="clear" w:color="auto" w:fill="FFFFFF"/>
        </w:rPr>
        <w:t>CZ.1.07/2.3.00/20.0152</w:t>
      </w:r>
      <w:r>
        <w:rPr>
          <w:rFonts w:ascii="Times New Roman" w:hAnsi="Times New Roman" w:cs="Times New Roman"/>
          <w:sz w:val="24"/>
          <w:szCs w:val="24"/>
          <w:lang w:val="cs-CZ"/>
        </w:rPr>
        <w:t>) po</w:t>
      </w:r>
      <w:r>
        <w:rPr>
          <w:rFonts w:ascii="Times New Roman" w:hAnsi="Times New Roman"/>
          <w:sz w:val="24"/>
          <w:szCs w:val="24"/>
          <w:lang w:val="cs-CZ"/>
        </w:rPr>
        <w:t xml:space="preserve"> Evropě, Spojených státech amerických a Asii měla možnost navštívit a prozkoumat několik center SGI: dvakrát jsem navštívila ústředí SGI se sídlem v japonském hlavním městě Tokiu (příloha č. 5-7), sídlo v New York City (příloha č. 8-10), o poznání skromnější centrum ve Washingtonu D. C. (příloha č. 11) či budovu SGI v Chicagu (příloha č. 12). Při těchto návštěvách, ale také při jiných příležitostech </w:t>
      </w:r>
      <w:r w:rsidR="00106DB6">
        <w:rPr>
          <w:rFonts w:ascii="Times New Roman" w:hAnsi="Times New Roman"/>
          <w:sz w:val="24"/>
          <w:szCs w:val="24"/>
          <w:lang w:val="cs-CZ"/>
        </w:rPr>
        <w:t xml:space="preserve">          </w:t>
      </w:r>
      <w:r>
        <w:rPr>
          <w:rFonts w:ascii="Times New Roman" w:hAnsi="Times New Roman"/>
          <w:sz w:val="24"/>
          <w:szCs w:val="24"/>
          <w:lang w:val="cs-CZ"/>
        </w:rPr>
        <w:t xml:space="preserve">mimo prostředí oficiálních center SGI, jsem hovořila s desítkami členů organizace po světě </w:t>
      </w:r>
      <w:r w:rsidR="00C0173C">
        <w:rPr>
          <w:rFonts w:ascii="Times New Roman" w:hAnsi="Times New Roman"/>
          <w:sz w:val="24"/>
          <w:szCs w:val="24"/>
          <w:lang w:val="cs-CZ"/>
        </w:rPr>
        <w:t xml:space="preserve">                      </w:t>
      </w:r>
      <w:r>
        <w:rPr>
          <w:rFonts w:ascii="Times New Roman" w:hAnsi="Times New Roman"/>
          <w:sz w:val="24"/>
          <w:szCs w:val="24"/>
          <w:lang w:val="cs-CZ"/>
        </w:rPr>
        <w:t xml:space="preserve">a naslouchala jejich příběhům, poznatkům, názorům a prožitkům, účastnila jsem se společných setkání, kde jsem spolu s nimi praktikovala před </w:t>
      </w:r>
      <w:r>
        <w:rPr>
          <w:rFonts w:ascii="Times New Roman" w:hAnsi="Times New Roman"/>
          <w:i/>
          <w:iCs/>
          <w:sz w:val="24"/>
          <w:szCs w:val="24"/>
          <w:lang w:val="cs-CZ"/>
        </w:rPr>
        <w:t>Gohonzonem</w:t>
      </w:r>
      <w:r>
        <w:rPr>
          <w:rFonts w:ascii="Times New Roman" w:hAnsi="Times New Roman"/>
          <w:sz w:val="24"/>
          <w:szCs w:val="24"/>
          <w:lang w:val="cs-CZ"/>
        </w:rPr>
        <w:t>. Ačkoliv můj výzkum probíhal primárně v české větvi SGI, poznatky ze zahraničních návštěv a rozhovorů se staly jeho neodmyslitelnou součástí.</w:t>
      </w:r>
    </w:p>
    <w:p w:rsidR="00912F04" w:rsidRDefault="00450074">
      <w:pPr>
        <w:pStyle w:val="Standard"/>
        <w:spacing w:line="360" w:lineRule="auto"/>
        <w:ind w:firstLine="709"/>
        <w:jc w:val="both"/>
      </w:pPr>
      <w:r>
        <w:rPr>
          <w:rFonts w:ascii="Times New Roman" w:hAnsi="Times New Roman"/>
          <w:sz w:val="24"/>
          <w:szCs w:val="24"/>
          <w:lang w:val="cs-CZ"/>
        </w:rPr>
        <w:t xml:space="preserve">Ve svém výzkumu jsem se řídila mottem „následuj aktéry!“ (Latour, 2005, s. 12), </w:t>
      </w:r>
      <w:r w:rsidR="00C0173C">
        <w:rPr>
          <w:rFonts w:ascii="Times New Roman" w:hAnsi="Times New Roman"/>
          <w:sz w:val="24"/>
          <w:szCs w:val="24"/>
          <w:lang w:val="cs-CZ"/>
        </w:rPr>
        <w:t xml:space="preserve">     </w:t>
      </w:r>
      <w:r>
        <w:rPr>
          <w:rFonts w:ascii="Times New Roman" w:hAnsi="Times New Roman"/>
          <w:sz w:val="24"/>
          <w:szCs w:val="24"/>
          <w:lang w:val="cs-CZ"/>
        </w:rPr>
        <w:t>které výstižně vyjadřuje, co je jádrem metodologie ANT. Důvěra badatele v aktéry a jejich vědění je sice klíčová, nicméně nestačí:</w:t>
      </w:r>
      <w:r>
        <w:rPr>
          <w:lang w:val="cs-CZ"/>
        </w:rPr>
        <w:t xml:space="preserve"> </w:t>
      </w:r>
      <w:r>
        <w:rPr>
          <w:rFonts w:ascii="Times New Roman" w:hAnsi="Times New Roman" w:cs="Times New Roman"/>
          <w:lang w:val="cs-CZ"/>
        </w:rPr>
        <w:t>v</w:t>
      </w:r>
      <w:r>
        <w:rPr>
          <w:rFonts w:ascii="Times New Roman" w:hAnsi="Times New Roman"/>
          <w:sz w:val="24"/>
          <w:szCs w:val="24"/>
          <w:lang w:val="cs-CZ"/>
        </w:rPr>
        <w:t xml:space="preserve"> rámci ANT nejenže sledujeme, co nám samotní aktéři ukazují, ale jako badatelé aktéry sami konfrontujeme s nejasnostmi. Zjištěné kontroverze </w:t>
      </w:r>
      <w:r w:rsidR="00C0173C">
        <w:rPr>
          <w:rFonts w:ascii="Times New Roman" w:hAnsi="Times New Roman"/>
          <w:sz w:val="24"/>
          <w:szCs w:val="24"/>
          <w:lang w:val="cs-CZ"/>
        </w:rPr>
        <w:t xml:space="preserve">          </w:t>
      </w:r>
      <w:r>
        <w:rPr>
          <w:rFonts w:ascii="Times New Roman" w:hAnsi="Times New Roman"/>
          <w:sz w:val="24"/>
          <w:szCs w:val="24"/>
          <w:lang w:val="cs-CZ"/>
        </w:rPr>
        <w:t xml:space="preserve">se ovšem v ANT na rozdíl od Fitzgeraldova programu netýkají falešných realit, vědomí </w:t>
      </w:r>
      <w:r w:rsidR="00C0173C">
        <w:rPr>
          <w:rFonts w:ascii="Times New Roman" w:hAnsi="Times New Roman"/>
          <w:sz w:val="24"/>
          <w:szCs w:val="24"/>
          <w:lang w:val="cs-CZ"/>
        </w:rPr>
        <w:t xml:space="preserve">              </w:t>
      </w:r>
      <w:r>
        <w:rPr>
          <w:rFonts w:ascii="Times New Roman" w:hAnsi="Times New Roman"/>
          <w:sz w:val="24"/>
          <w:szCs w:val="24"/>
          <w:lang w:val="cs-CZ"/>
        </w:rPr>
        <w:t xml:space="preserve">či vědění, které může odkrýt pouze badatel. Jak mohu aktérům důvěřovat, pokud mi například vědomě lžou? Jelikož se dle ANT nevěnuji pouze lidem a jejich výrokům, ale také množství dalších typů aktérů, včetně předmětů, textů apod., které mohou mluvit a jednat. Faktiš složený z živých a neživých aktérů ve své komplexitě zákonitě ukáže kontroverzní místa, </w:t>
      </w:r>
      <w:r w:rsidR="00C0173C">
        <w:rPr>
          <w:rFonts w:ascii="Times New Roman" w:hAnsi="Times New Roman"/>
          <w:sz w:val="24"/>
          <w:szCs w:val="24"/>
          <w:lang w:val="cs-CZ"/>
        </w:rPr>
        <w:t xml:space="preserve">                           </w:t>
      </w:r>
      <w:r>
        <w:rPr>
          <w:rFonts w:ascii="Times New Roman" w:hAnsi="Times New Roman"/>
          <w:sz w:val="24"/>
          <w:szCs w:val="24"/>
          <w:lang w:val="cs-CZ"/>
        </w:rPr>
        <w:t>na která se má badatel soustředit. Přímá konfrontace s kontroverzemi se pak také v mém případě podobala etnometodologickému experimentu.</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O jakých kontroverzích bude řeč? Pozornost společenských věd z velké části přitahují témata společensky kontroverzní. Přítomnost společenské kontroverze ve vztahu </w:t>
      </w:r>
      <w:r w:rsidR="00C0173C">
        <w:rPr>
          <w:rFonts w:ascii="Times New Roman" w:hAnsi="Times New Roman"/>
          <w:sz w:val="24"/>
          <w:szCs w:val="24"/>
          <w:lang w:val="cs-CZ"/>
        </w:rPr>
        <w:t xml:space="preserve">                          </w:t>
      </w:r>
      <w:r>
        <w:rPr>
          <w:rFonts w:ascii="Times New Roman" w:hAnsi="Times New Roman"/>
          <w:sz w:val="24"/>
          <w:szCs w:val="24"/>
          <w:lang w:val="cs-CZ"/>
        </w:rPr>
        <w:t>ke zkoumanému tématu zároveň často slouží jakožto ospravedlnění jeho výběru. Dosavadní výzkumy zaměřené na organizaci SGI tuto tendenci potvrzují. Latour (2005) ovšem zastává názor, že je potřeba v rámci společenských věd zaměři</w:t>
      </w:r>
      <w:r w:rsidR="00C0173C">
        <w:rPr>
          <w:rFonts w:ascii="Times New Roman" w:hAnsi="Times New Roman"/>
          <w:sz w:val="24"/>
          <w:szCs w:val="24"/>
          <w:lang w:val="cs-CZ"/>
        </w:rPr>
        <w:t xml:space="preserve">t pozornost ne na sociálně,                           ale </w:t>
      </w:r>
      <w:r>
        <w:rPr>
          <w:rFonts w:ascii="Times New Roman" w:hAnsi="Times New Roman"/>
          <w:sz w:val="24"/>
          <w:szCs w:val="24"/>
          <w:lang w:val="cs-CZ"/>
        </w:rPr>
        <w:t xml:space="preserve">na sociologicky kontroverzní témata. Co definuje sociologicky kontroverzní problém? Mnoha kontroverzemi je doprovázen proces ustavování aktér-sítí, na nějž jsem se ve výzkumu </w:t>
      </w:r>
      <w:r>
        <w:rPr>
          <w:rFonts w:ascii="Times New Roman" w:hAnsi="Times New Roman"/>
          <w:sz w:val="24"/>
          <w:szCs w:val="24"/>
          <w:lang w:val="cs-CZ"/>
        </w:rPr>
        <w:lastRenderedPageBreak/>
        <w:t>soustředila. Každý prostředník v aktér-síti se vyrovnává s nejistotami při vyjednávání překladu informace, kterou nese. Tato nejistá vyjednávání předchází stavu ustálení vazeb a vzniku černých skříněk, a bylo mým úkolem tyto černé skříňky SGI prozkoumat.</w:t>
      </w:r>
    </w:p>
    <w:p w:rsidR="00912F04" w:rsidRDefault="00450074">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Ve výzkumném procesu jsem rozvíjela primárně čtyři sociologické nejistoty týkající </w:t>
      </w:r>
      <w:r w:rsidR="001F44E2">
        <w:rPr>
          <w:rFonts w:ascii="Times New Roman" w:hAnsi="Times New Roman"/>
          <w:sz w:val="24"/>
          <w:szCs w:val="24"/>
          <w:lang w:val="cs-CZ"/>
        </w:rPr>
        <w:t xml:space="preserve">    </w:t>
      </w:r>
      <w:r>
        <w:rPr>
          <w:rFonts w:ascii="Times New Roman" w:hAnsi="Times New Roman"/>
          <w:sz w:val="24"/>
          <w:szCs w:val="24"/>
          <w:lang w:val="cs-CZ"/>
        </w:rPr>
        <w:t xml:space="preserve">se univerza SGI: povahu skupiny, povahu jednání, povahu objektů a povahu faktů. Výsledná zjištění pak reflektuji vůči stávajícímu stavu bádání, které jsou uskutečňováno pod nálepkou vědy o sociálnu (srov. Latour, 2005, s. 21–121). V zájmu rozklíčování první nejistoty, </w:t>
      </w:r>
      <w:r w:rsidR="001F44E2">
        <w:rPr>
          <w:rFonts w:ascii="Times New Roman" w:hAnsi="Times New Roman"/>
          <w:sz w:val="24"/>
          <w:szCs w:val="24"/>
          <w:lang w:val="cs-CZ"/>
        </w:rPr>
        <w:t xml:space="preserve">             </w:t>
      </w:r>
      <w:r>
        <w:rPr>
          <w:rFonts w:ascii="Times New Roman" w:hAnsi="Times New Roman"/>
          <w:sz w:val="24"/>
          <w:szCs w:val="24"/>
          <w:lang w:val="cs-CZ"/>
        </w:rPr>
        <w:t xml:space="preserve">tedy povahy skupiny, jsem se věnovala kontroverzím týkajícím se přináležení aktérů k různým uskupením, jež mohou být utvářena různorodými sociálními agregáty. Mým cílem bylo získat seznam prvků, které jsou v rámci vyjednávání kontroverzí stabilně přítomné. Prostředky, </w:t>
      </w:r>
      <w:r w:rsidR="001F44E2">
        <w:rPr>
          <w:rFonts w:ascii="Times New Roman" w:hAnsi="Times New Roman"/>
          <w:sz w:val="24"/>
          <w:szCs w:val="24"/>
          <w:lang w:val="cs-CZ"/>
        </w:rPr>
        <w:t xml:space="preserve">    </w:t>
      </w:r>
      <w:r>
        <w:rPr>
          <w:rFonts w:ascii="Times New Roman" w:hAnsi="Times New Roman"/>
          <w:sz w:val="24"/>
          <w:szCs w:val="24"/>
          <w:lang w:val="cs-CZ"/>
        </w:rPr>
        <w:t xml:space="preserve">skrze něž se povaha skupiny vyjednává, jsou různorodé, proto také povaha jednání těchto prostředků je různá. S tím souvisí druhá nejistota; k jednání jsem nepřistupovala jako k vědomé akci lidského aktéra, ale jako k uzlu prvků, které se navzájem ovlivňují a které musí být pomalu rozpleteny (srov. Latour, 2005, s. 44). Redefinice jednání si vyžádala věnovat větší pozornost předmětům a jejich jednání, jenž má podíl na ustavování faktišů. Čtvrtý bod kontroverzí, kterému jsem se ve výzkumu věnovala, se tedy týkal povahy faktu (matter of fact). Latourův program symetrické sociologie mi sloužil jako obecný metodologický návod na cestách neznámým sociálním terénem SGI (2005, s. 17), ovšem konkrétními průvodci se stali samotní aktéři, živí i neživí, lidští i mimolidští, rozmisťující v průběhu výzkumu „plnou nesouměřitelnost jejich vlastních světvytvářejících aktivit“ (Latour, 2005, s. 24). Stala jsem </w:t>
      </w:r>
      <w:r w:rsidR="001F44E2">
        <w:rPr>
          <w:rFonts w:ascii="Times New Roman" w:hAnsi="Times New Roman"/>
          <w:sz w:val="24"/>
          <w:szCs w:val="24"/>
          <w:lang w:val="cs-CZ"/>
        </w:rPr>
        <w:t xml:space="preserve">     </w:t>
      </w:r>
      <w:r>
        <w:rPr>
          <w:rFonts w:ascii="Times New Roman" w:hAnsi="Times New Roman"/>
          <w:sz w:val="24"/>
          <w:szCs w:val="24"/>
          <w:lang w:val="cs-CZ"/>
        </w:rPr>
        <w:t>se amatérem reality (Mol, 2010, s. 262), kterou jsem takto poznávala a mapovala, aniž bych přeskakovala mezi mikro a makro úrovní společnosti.</w:t>
      </w:r>
    </w:p>
    <w:p w:rsidR="00912F04" w:rsidRDefault="00450074">
      <w:pPr>
        <w:pStyle w:val="Standard"/>
        <w:spacing w:line="360" w:lineRule="auto"/>
        <w:ind w:firstLine="709"/>
        <w:jc w:val="both"/>
      </w:pPr>
      <w:r>
        <w:rPr>
          <w:rFonts w:ascii="Times New Roman" w:hAnsi="Times New Roman"/>
          <w:sz w:val="24"/>
          <w:szCs w:val="24"/>
          <w:lang w:val="cs-CZ"/>
        </w:rPr>
        <w:t xml:space="preserve">Zdálo se, že samotná SGI disponuje technikami, jak překonávat časové i místní vzdálenosti a rozdíly v měřítkách, a že také disponuje strategiemi, jak konfrontovat současný, z jejího pohledu neuspokojivý, stav společenského dění a kontroverze vznikající uvnitř samotné organizace. V etnografické části práce se zaměřím na transformativní procesy související </w:t>
      </w:r>
      <w:r w:rsidR="001F44E2">
        <w:rPr>
          <w:rFonts w:ascii="Times New Roman" w:hAnsi="Times New Roman"/>
          <w:sz w:val="24"/>
          <w:szCs w:val="24"/>
          <w:lang w:val="cs-CZ"/>
        </w:rPr>
        <w:t xml:space="preserve">             </w:t>
      </w:r>
      <w:r>
        <w:rPr>
          <w:rFonts w:ascii="Times New Roman" w:hAnsi="Times New Roman"/>
          <w:sz w:val="24"/>
          <w:szCs w:val="24"/>
          <w:lang w:val="cs-CZ"/>
        </w:rPr>
        <w:t xml:space="preserve">s těmito strategiemi. Budu zkoumat, jak SGI překonává rozličné hranice včetně etnických, jazykových a územních, a zároveň vytváří strategie stabilizující mnohé vznikající kontroverze. Zviditelním tvořivou sílu lidí, předmětů a budu také reflektovat vlastní badatelskou roli </w:t>
      </w:r>
      <w:r w:rsidR="001F44E2">
        <w:rPr>
          <w:rFonts w:ascii="Times New Roman" w:hAnsi="Times New Roman"/>
          <w:sz w:val="24"/>
          <w:szCs w:val="24"/>
          <w:lang w:val="cs-CZ"/>
        </w:rPr>
        <w:t xml:space="preserve">             </w:t>
      </w:r>
      <w:r>
        <w:rPr>
          <w:rFonts w:ascii="Times New Roman" w:hAnsi="Times New Roman"/>
          <w:sz w:val="24"/>
          <w:szCs w:val="24"/>
          <w:lang w:val="cs-CZ"/>
        </w:rPr>
        <w:t>ve výzkumu.</w:t>
      </w:r>
    </w:p>
    <w:p w:rsidR="00912F04" w:rsidRPr="001F44E2" w:rsidRDefault="00450074">
      <w:pPr>
        <w:pStyle w:val="Standard"/>
        <w:spacing w:line="360" w:lineRule="auto"/>
        <w:ind w:firstLine="709"/>
        <w:jc w:val="both"/>
        <w:rPr>
          <w:rFonts w:ascii="Times New Roman" w:hAnsi="Times New Roman" w:cs="Times New Roman"/>
        </w:rPr>
      </w:pPr>
      <w:r>
        <w:rPr>
          <w:rFonts w:ascii="Times New Roman" w:hAnsi="Times New Roman"/>
          <w:sz w:val="24"/>
          <w:szCs w:val="24"/>
          <w:lang w:val="cs-CZ"/>
        </w:rPr>
        <w:t xml:space="preserve">Svět náboženství ani svět vědy nelze „uchopovat jinak, než prostřednictvím obrazů rozlámaných takovým způsobem, že vedou k dalším obrazům“ (Latour, 2001, s. 34). Mým úkolem bude sestavit sociálno, jenž je „viditelné pouze prostřednictvím stop, které zanechává </w:t>
      </w:r>
      <w:r>
        <w:rPr>
          <w:rFonts w:ascii="Times New Roman" w:hAnsi="Times New Roman"/>
          <w:sz w:val="24"/>
          <w:szCs w:val="24"/>
          <w:lang w:val="cs-CZ"/>
        </w:rPr>
        <w:lastRenderedPageBreak/>
        <w:t xml:space="preserve">(za pokusy), když jsou produkované nové asociace mezi prvky, které sami o sobě nejsou žádným způsobem ‘sociální’“ (Harman, 2009, s. 8). Při zkoumání jakéhokoliv zpodobnění vědy, umění, náboženství – ano, Latour v podstatě srovnává stávající stav bádání v těchto oblastech a nabízí způsob, jak je pojímat bez a priorních hranic a připsaných znaků – je nutné „nezastavit přehrávanou pásku“ (freeze-framing), nechat událost se odvíjet a mapovat kaskádovité opakované reprodukce (Latour, 2001, s. 36). V případě SGI je jedním takovým významným ztělesněným obrazem v konkrétní formě uctívaný svitek </w:t>
      </w:r>
      <w:r>
        <w:rPr>
          <w:rFonts w:ascii="Times New Roman" w:hAnsi="Times New Roman"/>
          <w:i/>
          <w:iCs/>
          <w:sz w:val="24"/>
          <w:szCs w:val="24"/>
          <w:lang w:val="cs-CZ"/>
        </w:rPr>
        <w:t>Gohonzon</w:t>
      </w:r>
      <w:r>
        <w:rPr>
          <w:rFonts w:ascii="Times New Roman" w:hAnsi="Times New Roman"/>
          <w:sz w:val="24"/>
          <w:szCs w:val="24"/>
          <w:lang w:val="cs-CZ"/>
        </w:rPr>
        <w:t xml:space="preserve">, </w:t>
      </w:r>
      <w:r w:rsidR="001F44E2">
        <w:rPr>
          <w:rFonts w:ascii="Times New Roman" w:hAnsi="Times New Roman"/>
          <w:sz w:val="24"/>
          <w:szCs w:val="24"/>
          <w:lang w:val="cs-CZ"/>
        </w:rPr>
        <w:t xml:space="preserve">                    </w:t>
      </w:r>
      <w:r>
        <w:rPr>
          <w:rFonts w:ascii="Times New Roman" w:hAnsi="Times New Roman"/>
          <w:sz w:val="24"/>
          <w:szCs w:val="24"/>
          <w:lang w:val="cs-CZ"/>
        </w:rPr>
        <w:t xml:space="preserve">jehož poselství je provázáno s praxí recitace formulky </w:t>
      </w:r>
      <w:r>
        <w:rPr>
          <w:rFonts w:ascii="Times New Roman" w:hAnsi="Times New Roman"/>
          <w:i/>
          <w:iCs/>
          <w:sz w:val="24"/>
          <w:szCs w:val="24"/>
          <w:lang w:val="cs-CZ"/>
        </w:rPr>
        <w:t>daimoku</w:t>
      </w:r>
      <w:r>
        <w:rPr>
          <w:rFonts w:ascii="Times New Roman" w:hAnsi="Times New Roman"/>
          <w:sz w:val="24"/>
          <w:szCs w:val="24"/>
          <w:lang w:val="cs-CZ"/>
        </w:rPr>
        <w:t xml:space="preserve">, které si vyžádaly velkou pozornost. V etnografické části tedy putuji od jednoho </w:t>
      </w:r>
      <w:r w:rsidRPr="001F44E2">
        <w:rPr>
          <w:rFonts w:ascii="Times New Roman" w:hAnsi="Times New Roman" w:cs="Times New Roman"/>
          <w:sz w:val="24"/>
          <w:szCs w:val="24"/>
          <w:lang w:val="cs-CZ"/>
        </w:rPr>
        <w:t xml:space="preserve">obrazu k druhému, podávám svědectví o střetávání materiálních i nemateriálních obrazů – ikonoklaši. Stala jsem se ikonofilem, abych pokračovala „v procesu započatým obrazem, jako prodloužení toku obrazů“ (Latour, 2001, </w:t>
      </w:r>
      <w:r w:rsidR="001F44E2">
        <w:rPr>
          <w:rFonts w:ascii="Times New Roman" w:hAnsi="Times New Roman" w:cs="Times New Roman"/>
          <w:sz w:val="24"/>
          <w:szCs w:val="24"/>
          <w:lang w:val="cs-CZ"/>
        </w:rPr>
        <w:t xml:space="preserve">       </w:t>
      </w:r>
      <w:r w:rsidRPr="001F44E2">
        <w:rPr>
          <w:rFonts w:ascii="Times New Roman" w:hAnsi="Times New Roman" w:cs="Times New Roman"/>
          <w:sz w:val="24"/>
          <w:szCs w:val="24"/>
          <w:lang w:val="cs-CZ"/>
        </w:rPr>
        <w:t>s. 121).</w:t>
      </w:r>
    </w:p>
    <w:p w:rsidR="00912F04" w:rsidRDefault="00450074">
      <w:pPr>
        <w:pStyle w:val="Standard"/>
        <w:spacing w:line="360" w:lineRule="auto"/>
        <w:ind w:firstLine="709"/>
        <w:jc w:val="both"/>
      </w:pPr>
      <w:r>
        <w:rPr>
          <w:rFonts w:ascii="Times New Roman" w:eastAsia="MS Mincho" w:hAnsi="Times New Roman"/>
          <w:sz w:val="24"/>
          <w:szCs w:val="24"/>
          <w:lang w:val="cs-CZ"/>
        </w:rPr>
        <w:t xml:space="preserve">Záměrně jsem se při své práci v terénu vyhýbala aplikování moderních konceptů </w:t>
      </w:r>
      <w:r w:rsidR="00106DB6">
        <w:rPr>
          <w:rFonts w:ascii="Times New Roman" w:eastAsia="MS Mincho" w:hAnsi="Times New Roman"/>
          <w:sz w:val="24"/>
          <w:szCs w:val="24"/>
          <w:lang w:val="cs-CZ"/>
        </w:rPr>
        <w:t xml:space="preserve">       </w:t>
      </w:r>
      <w:r>
        <w:rPr>
          <w:rFonts w:ascii="Times New Roman" w:eastAsia="MS Mincho" w:hAnsi="Times New Roman"/>
          <w:sz w:val="24"/>
          <w:szCs w:val="24"/>
          <w:lang w:val="cs-CZ"/>
        </w:rPr>
        <w:t xml:space="preserve">jako ʿnáboženstvíʾ, ʿpolitikaʾ nebo ʿekonomikaʾ, abych do výzkumu neimportovala rušivé médium (Fitzgerald, 2007, s. 58). Aktéři mají vlastní jazyk, kterým popisují svět a také vlastní teorie o jeho fungování. Proto jsem usilovala o dodržení Latourovy podmínky, v níž říká, </w:t>
      </w:r>
      <w:r w:rsidR="001F44E2">
        <w:rPr>
          <w:rFonts w:ascii="Times New Roman" w:eastAsia="MS Mincho" w:hAnsi="Times New Roman"/>
          <w:sz w:val="24"/>
          <w:szCs w:val="24"/>
          <w:lang w:val="cs-CZ"/>
        </w:rPr>
        <w:t xml:space="preserve">                       </w:t>
      </w:r>
      <w:r>
        <w:rPr>
          <w:rFonts w:ascii="Times New Roman" w:eastAsia="MS Mincho" w:hAnsi="Times New Roman"/>
          <w:sz w:val="24"/>
          <w:szCs w:val="24"/>
          <w:lang w:val="cs-CZ"/>
        </w:rPr>
        <w:t>že „[m]usíme odolávat přetvářce, že aktéři mají jen jazyk, zatímco analytikové vlastní metajazyk, ve kterém ten první je ‘zakotvený’“ (2005, s. 49).</w:t>
      </w:r>
      <w:r>
        <w:rPr>
          <w:rFonts w:ascii="Times New Roman" w:hAnsi="Times New Roman"/>
          <w:sz w:val="24"/>
          <w:szCs w:val="24"/>
          <w:lang w:val="cs-CZ"/>
        </w:rPr>
        <w:t xml:space="preserve"> Nicméně takový přístup obnáší jak nutnost porozumět významům pojmů, které aktéři užívali a byly mi neznámé, tak takových pojmů, které jsou součástí běžného jazyka, ovšem jejich význam se v novém kontextu může lišit od obsahu, který mám já sama s pojmem spojený.</w:t>
      </w:r>
    </w:p>
    <w:p w:rsidR="00912F04" w:rsidRDefault="00450074">
      <w:pPr>
        <w:pStyle w:val="Standard"/>
        <w:spacing w:after="0"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Následuje etnografická část práce, v níž se ponejprve věnuji historii SGI, jejímu poslání, s ním souvisejícímu rozšíření, příchodu do Československa a základním informacím o situaci SGI v současné České republice. Následně se zaměřím na ústřední praktiku členů </w:t>
      </w:r>
      <w:r w:rsidR="00B26304">
        <w:rPr>
          <w:rFonts w:ascii="Times New Roman" w:hAnsi="Times New Roman"/>
          <w:sz w:val="24"/>
          <w:szCs w:val="24"/>
          <w:lang w:val="cs-CZ"/>
        </w:rPr>
        <w:t xml:space="preserve">                      </w:t>
      </w:r>
      <w:r>
        <w:rPr>
          <w:rFonts w:ascii="Times New Roman" w:hAnsi="Times New Roman"/>
          <w:sz w:val="24"/>
          <w:szCs w:val="24"/>
          <w:lang w:val="cs-CZ"/>
        </w:rPr>
        <w:t>SGI –</w:t>
      </w:r>
      <w:r w:rsidR="00B26304">
        <w:rPr>
          <w:rFonts w:ascii="Times New Roman" w:hAnsi="Times New Roman"/>
          <w:sz w:val="24"/>
          <w:szCs w:val="24"/>
          <w:lang w:val="cs-CZ"/>
        </w:rPr>
        <w:t xml:space="preserve"> </w:t>
      </w:r>
      <w:r>
        <w:rPr>
          <w:rFonts w:ascii="Times New Roman" w:hAnsi="Times New Roman"/>
          <w:sz w:val="24"/>
          <w:szCs w:val="24"/>
          <w:lang w:val="cs-CZ"/>
        </w:rPr>
        <w:t xml:space="preserve">opakování </w:t>
      </w:r>
      <w:r>
        <w:rPr>
          <w:rFonts w:ascii="Times New Roman" w:hAnsi="Times New Roman"/>
          <w:i/>
          <w:iCs/>
          <w:sz w:val="24"/>
          <w:szCs w:val="24"/>
          <w:lang w:val="cs-CZ"/>
        </w:rPr>
        <w:t>daimoku</w:t>
      </w:r>
      <w:r>
        <w:rPr>
          <w:rFonts w:ascii="Times New Roman" w:hAnsi="Times New Roman"/>
          <w:sz w:val="24"/>
          <w:szCs w:val="24"/>
          <w:lang w:val="cs-CZ"/>
        </w:rPr>
        <w:t xml:space="preserve">. Ukáži, jakým způsobem lze u SGI pozorovat přechod od slova </w:t>
      </w:r>
      <w:r w:rsidR="001F44E2">
        <w:rPr>
          <w:rFonts w:ascii="Times New Roman" w:hAnsi="Times New Roman"/>
          <w:sz w:val="24"/>
          <w:szCs w:val="24"/>
          <w:lang w:val="cs-CZ"/>
        </w:rPr>
        <w:t xml:space="preserve">                    </w:t>
      </w:r>
      <w:r>
        <w:rPr>
          <w:rFonts w:ascii="Times New Roman" w:hAnsi="Times New Roman"/>
          <w:sz w:val="24"/>
          <w:szCs w:val="24"/>
          <w:lang w:val="cs-CZ"/>
        </w:rPr>
        <w:t xml:space="preserve">k tělesnosti (psané slovo – papír, mluvené slovo – lidské tělo), popíši figuraci </w:t>
      </w:r>
      <w:r>
        <w:rPr>
          <w:rFonts w:ascii="Times New Roman" w:hAnsi="Times New Roman"/>
          <w:i/>
          <w:iCs/>
          <w:sz w:val="24"/>
          <w:szCs w:val="24"/>
          <w:lang w:val="cs-CZ"/>
        </w:rPr>
        <w:t>daimoku</w:t>
      </w:r>
      <w:r>
        <w:rPr>
          <w:rFonts w:ascii="Times New Roman" w:hAnsi="Times New Roman"/>
          <w:sz w:val="24"/>
          <w:szCs w:val="24"/>
          <w:lang w:val="cs-CZ"/>
        </w:rPr>
        <w:t xml:space="preserve"> a jeho ztělesňování, ale také s těmito procesy související formování komunity. V navazující kapitole se zaměřím na přechod od materiálního k nemateriálnímu na případu ústředního předmětu úcty členů SGI – </w:t>
      </w:r>
      <w:r>
        <w:rPr>
          <w:rFonts w:ascii="Times New Roman" w:hAnsi="Times New Roman"/>
          <w:i/>
          <w:iCs/>
          <w:sz w:val="24"/>
          <w:szCs w:val="24"/>
          <w:lang w:val="cs-CZ"/>
        </w:rPr>
        <w:t>Gohonzonu</w:t>
      </w:r>
      <w:r>
        <w:rPr>
          <w:rFonts w:ascii="Times New Roman" w:hAnsi="Times New Roman"/>
          <w:sz w:val="24"/>
          <w:szCs w:val="24"/>
          <w:lang w:val="cs-CZ"/>
        </w:rPr>
        <w:t xml:space="preserve">. Budu se věnovat jednotlivým složkám svitku a problému jeho reprodukce. Následně nabídnu pasáž, ve které popíši, jakým způsobem </w:t>
      </w:r>
      <w:r>
        <w:rPr>
          <w:rFonts w:ascii="Times New Roman" w:hAnsi="Times New Roman"/>
          <w:i/>
          <w:iCs/>
          <w:sz w:val="24"/>
          <w:szCs w:val="24"/>
          <w:lang w:val="cs-CZ"/>
        </w:rPr>
        <w:t>Gohonzon</w:t>
      </w:r>
      <w:r>
        <w:rPr>
          <w:rFonts w:ascii="Times New Roman" w:hAnsi="Times New Roman"/>
          <w:sz w:val="24"/>
          <w:szCs w:val="24"/>
          <w:lang w:val="cs-CZ"/>
        </w:rPr>
        <w:t xml:space="preserve"> propojuje světské a duchovní prostory a časy. V posledku představím </w:t>
      </w:r>
      <w:r>
        <w:rPr>
          <w:rFonts w:ascii="Times New Roman" w:hAnsi="Times New Roman"/>
          <w:i/>
          <w:iCs/>
          <w:sz w:val="24"/>
          <w:szCs w:val="24"/>
          <w:lang w:val="cs-CZ"/>
        </w:rPr>
        <w:t>Gohonzon</w:t>
      </w:r>
      <w:r>
        <w:rPr>
          <w:rFonts w:ascii="Times New Roman" w:hAnsi="Times New Roman"/>
          <w:sz w:val="24"/>
          <w:szCs w:val="24"/>
          <w:lang w:val="cs-CZ"/>
        </w:rPr>
        <w:t xml:space="preserve"> jako zrcadlo, </w:t>
      </w:r>
      <w:r w:rsidR="001F44E2">
        <w:rPr>
          <w:rFonts w:ascii="Times New Roman" w:hAnsi="Times New Roman"/>
          <w:sz w:val="24"/>
          <w:szCs w:val="24"/>
          <w:lang w:val="cs-CZ"/>
        </w:rPr>
        <w:t xml:space="preserve">                  </w:t>
      </w:r>
      <w:r>
        <w:rPr>
          <w:rFonts w:ascii="Times New Roman" w:hAnsi="Times New Roman"/>
          <w:sz w:val="24"/>
          <w:szCs w:val="24"/>
          <w:lang w:val="cs-CZ"/>
        </w:rPr>
        <w:t>jako praktický nástroj, který umožňuje pohyb mezi vnějšími a vnitřními prostory.</w:t>
      </w:r>
    </w:p>
    <w:p w:rsidR="004A27EC" w:rsidRDefault="004A27EC">
      <w:pPr>
        <w:pStyle w:val="Standard"/>
        <w:spacing w:after="0" w:line="360" w:lineRule="auto"/>
        <w:ind w:firstLine="709"/>
        <w:jc w:val="both"/>
      </w:pPr>
    </w:p>
    <w:p w:rsidR="00912F04" w:rsidRDefault="00450074">
      <w:pPr>
        <w:pStyle w:val="Nadpis1"/>
        <w:spacing w:before="0" w:after="240"/>
      </w:pPr>
      <w:bookmarkStart w:id="51" w:name="_Toc520295969"/>
      <w:bookmarkStart w:id="52" w:name="_Toc526795438"/>
      <w:bookmarkStart w:id="53" w:name="_Toc527395158"/>
      <w:r>
        <w:rPr>
          <w:lang w:val="cs-CZ"/>
        </w:rPr>
        <w:lastRenderedPageBreak/>
        <w:t>Etnografická část</w:t>
      </w:r>
      <w:bookmarkEnd w:id="51"/>
      <w:r>
        <w:rPr>
          <w:lang w:val="cs-CZ"/>
        </w:rPr>
        <w:t>: sociologické kolize a krize SGI</w:t>
      </w:r>
      <w:bookmarkEnd w:id="52"/>
      <w:bookmarkEnd w:id="53"/>
    </w:p>
    <w:p w:rsidR="00912F04" w:rsidRPr="004A6286" w:rsidRDefault="00450074">
      <w:pPr>
        <w:pStyle w:val="Standard"/>
        <w:spacing w:line="360" w:lineRule="auto"/>
        <w:jc w:val="both"/>
        <w:rPr>
          <w:rFonts w:ascii="Times New Roman" w:hAnsi="Times New Roman" w:cs="Times New Roman"/>
        </w:rPr>
      </w:pPr>
      <w:r w:rsidRPr="004A6286">
        <w:rPr>
          <w:rFonts w:ascii="Times New Roman" w:hAnsi="Times New Roman" w:cs="Times New Roman"/>
          <w:sz w:val="24"/>
          <w:szCs w:val="24"/>
          <w:lang w:val="cs-CZ"/>
        </w:rPr>
        <w:t xml:space="preserve">„Ty praktikuješ buddhismus?“ zeptal se Rafael hned na začátku našeho prvního setkání </w:t>
      </w:r>
      <w:r w:rsidR="001F44E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ve vídeňském Kulturním centru SGI, a stejně tak to byla první otázka, kterou mi položila Keiko, když jsme se potkaly o pár měsíců později v Praze. „To se asi tak úplně nedá říct, mám k němu blízko, ale hlavně ho studuju, zaměřuju se na něj v rámci studia religionistiky na univerzitě </w:t>
      </w:r>
      <w:r w:rsidR="001F44E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 xml:space="preserve">v Brně,“ odpověděla jsem se skoro provinilým úsměvem. Připadala jsem si trochu jako vetřelec a špión, a to i přesto, že jsem od začátku otevřeně vystupovala jako studentka a badatelka, </w:t>
      </w:r>
      <w:r w:rsidR="001F44E2">
        <w:rPr>
          <w:rFonts w:ascii="Times New Roman" w:hAnsi="Times New Roman" w:cs="Times New Roman"/>
          <w:sz w:val="24"/>
          <w:szCs w:val="24"/>
          <w:lang w:val="cs-CZ"/>
        </w:rPr>
        <w:t xml:space="preserve">   </w:t>
      </w:r>
      <w:r w:rsidRPr="004A6286">
        <w:rPr>
          <w:rFonts w:ascii="Times New Roman" w:hAnsi="Times New Roman" w:cs="Times New Roman"/>
          <w:sz w:val="24"/>
          <w:szCs w:val="24"/>
          <w:lang w:val="cs-CZ"/>
        </w:rPr>
        <w:t>která nemá primární zájem stát se členem skupiny. Otázka po tom, jestli praktikuji, mě nicméně provázela po celý můj výzkum. Objevovala se vždy, když jsem se setkala s novými členy komunit ve světě, a vracela se ke mně také od členů SGI-ČR, se kterými jsem byla již dlouhou dobu v kontaktu, i o mnoho let později, aby mi neustále připomínala důležitost, která je v rámci SGI přikládala buddhistické praxi, ale také snahu členů zjistit, jakou pozici vůči nim zaujímám. Přitom mým původním zájmem a otázkou, se kterou jsem vkročila do nového prostředí, bylo, co vlastně je Sóka Gakkai International:</w:t>
      </w:r>
      <w:r w:rsidRPr="004A6286">
        <w:rPr>
          <w:rFonts w:ascii="Times New Roman" w:hAnsi="Times New Roman" w:cs="Times New Roman"/>
          <w:lang w:val="cs-CZ"/>
        </w:rPr>
        <w:t xml:space="preserve"> </w:t>
      </w:r>
      <w:r w:rsidRPr="004A6286">
        <w:rPr>
          <w:rFonts w:ascii="Times New Roman" w:hAnsi="Times New Roman" w:cs="Times New Roman"/>
          <w:sz w:val="24"/>
          <w:szCs w:val="24"/>
          <w:lang w:val="cs-CZ"/>
        </w:rPr>
        <w:t xml:space="preserve">z buddhismu vycházející globální náboženství šířící mír, nové náboženské hnutí čelící mnoha společenským kontroverzím nebo pseudonáboženská ideologie založená na kultu osobnosti? Těžko popřít, že jsem v myšlenkách od počátku výzkumu nosila rozpolcený obraz SGI zprostředkovaný odborníky z řad společenských věd.  </w:t>
      </w:r>
    </w:p>
    <w:p w:rsidR="00912F04" w:rsidRDefault="00450074">
      <w:pPr>
        <w:pStyle w:val="Nadpis2"/>
        <w:spacing w:before="0" w:after="240"/>
      </w:pPr>
      <w:bookmarkStart w:id="54" w:name="_Toc526795439"/>
      <w:bookmarkStart w:id="55" w:name="_Toc520295970"/>
      <w:bookmarkStart w:id="56" w:name="_Toc527395159"/>
      <w:r>
        <w:rPr>
          <w:lang w:val="cs-CZ"/>
        </w:rPr>
        <w:t>Co je Sóka Gakkai International</w:t>
      </w:r>
      <w:bookmarkEnd w:id="54"/>
      <w:bookmarkEnd w:id="55"/>
      <w:bookmarkEnd w:id="56"/>
    </w:p>
    <w:p w:rsidR="00912F04" w:rsidRDefault="00450074">
      <w:pPr>
        <w:pStyle w:val="Standard"/>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„Co je vlastně Sóka Gakkai International?“ ptala jsem se při svých pozorováních a návštěvách center. Přála jsem si rozpolcenost svého původního pohledu na SGI odsunout stranou,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abych se mohla plně věnovat světu, který mi členi otvírali a kterým mě provázeli. Věděla jsem, že proto, abych získala odpovědi na své otázky, je přímý kontakt se skupinou navýsost žádoucí. Už mé prvotní poznatky poukazovaly na to, že právě aktivní složka, praktikování, představuje klíčovou složku sebedefinování SGI jakožto organizace a také prvek skrze, který se jednotlivý členové k organizaci vztahují.</w:t>
      </w:r>
    </w:p>
    <w:p w:rsidR="00912F04" w:rsidRDefault="00450074" w:rsidP="00D26C99">
      <w:pPr>
        <w:pStyle w:val="Standard"/>
        <w:spacing w:line="360" w:lineRule="auto"/>
        <w:ind w:firstLine="709"/>
        <w:jc w:val="both"/>
      </w:pPr>
      <w:r>
        <w:rPr>
          <w:rFonts w:ascii="Times New Roman" w:hAnsi="Times New Roman"/>
          <w:sz w:val="24"/>
          <w:szCs w:val="24"/>
          <w:lang w:val="cs-CZ"/>
        </w:rPr>
        <w:t xml:space="preserve">Když jsem poprvé navštívila Kulturní centrum Ö-SGI ve Vídni, které slouží k setkávání nejen vídeňských členů organizace, ale také k větším shromážděním, darovala mi dcera japonského vedoucího rakouské organizace, brožurku s názvem </w:t>
      </w:r>
      <w:r>
        <w:rPr>
          <w:rFonts w:ascii="Times New Roman" w:hAnsi="Times New Roman"/>
          <w:i/>
          <w:iCs/>
          <w:sz w:val="24"/>
          <w:szCs w:val="24"/>
          <w:lang w:val="cs-CZ"/>
        </w:rPr>
        <w:t xml:space="preserve">Eine Philosophie des Lebens: </w:t>
      </w:r>
      <w:r>
        <w:rPr>
          <w:rStyle w:val="a-size-large"/>
          <w:rFonts w:ascii="Times New Roman" w:hAnsi="Times New Roman"/>
          <w:i/>
          <w:sz w:val="24"/>
          <w:szCs w:val="24"/>
        </w:rPr>
        <w:t>Einführung in den Buddhismus Nichirens</w:t>
      </w:r>
      <w:r>
        <w:rPr>
          <w:rFonts w:ascii="Times New Roman" w:hAnsi="Times New Roman"/>
          <w:i/>
          <w:sz w:val="24"/>
          <w:szCs w:val="24"/>
          <w:lang w:val="cs-CZ"/>
        </w:rPr>
        <w:t xml:space="preserve"> </w:t>
      </w:r>
      <w:r>
        <w:rPr>
          <w:rFonts w:ascii="Times New Roman" w:hAnsi="Times New Roman"/>
          <w:sz w:val="24"/>
          <w:szCs w:val="24"/>
          <w:lang w:val="cs-CZ"/>
        </w:rPr>
        <w:t xml:space="preserve">(2001). První kapitola odpovídá na otázku, </w:t>
      </w:r>
      <w:r w:rsidR="001F44E2">
        <w:rPr>
          <w:rFonts w:ascii="Times New Roman" w:hAnsi="Times New Roman"/>
          <w:sz w:val="24"/>
          <w:szCs w:val="24"/>
          <w:lang w:val="cs-CZ"/>
        </w:rPr>
        <w:t xml:space="preserve">              </w:t>
      </w:r>
      <w:r>
        <w:rPr>
          <w:rFonts w:ascii="Times New Roman" w:hAnsi="Times New Roman"/>
          <w:sz w:val="24"/>
          <w:szCs w:val="24"/>
          <w:lang w:val="cs-CZ"/>
        </w:rPr>
        <w:t xml:space="preserve">proč vůbec potřebujeme náboženství, kde buddhismus Ničirena Daišónina má představovat formu náboženství odpovídající na tyto potřeby. Druhá kapitolka se svým názvem ptá </w:t>
      </w:r>
      <w:r w:rsidR="001F44E2">
        <w:rPr>
          <w:rFonts w:ascii="Times New Roman" w:hAnsi="Times New Roman"/>
          <w:sz w:val="24"/>
          <w:szCs w:val="24"/>
          <w:lang w:val="cs-CZ"/>
        </w:rPr>
        <w:t xml:space="preserve">                 </w:t>
      </w:r>
      <w:r>
        <w:rPr>
          <w:rFonts w:ascii="Times New Roman" w:hAnsi="Times New Roman"/>
          <w:sz w:val="24"/>
          <w:szCs w:val="24"/>
          <w:lang w:val="cs-CZ"/>
        </w:rPr>
        <w:t xml:space="preserve">již konkrétně „Kdo praktikuje Ničirenův buddhismus?“ a vzápětí odpovídá, </w:t>
      </w:r>
      <w:r w:rsidR="005925E2">
        <w:rPr>
          <w:rFonts w:ascii="Times New Roman" w:hAnsi="Times New Roman"/>
          <w:sz w:val="24"/>
          <w:szCs w:val="24"/>
          <w:lang w:val="cs-CZ"/>
        </w:rPr>
        <w:t xml:space="preserve">                                      </w:t>
      </w:r>
      <w:r>
        <w:rPr>
          <w:rFonts w:ascii="Times New Roman" w:hAnsi="Times New Roman"/>
          <w:sz w:val="24"/>
          <w:szCs w:val="24"/>
          <w:lang w:val="cs-CZ"/>
        </w:rPr>
        <w:lastRenderedPageBreak/>
        <w:t xml:space="preserve">že „Ničirenův buddhismus, ten který navazuje na mnicha Ničirena narozeného roku 1222 v Japonsku, je provozovaný lidmi pocházejících z rozdílných kulturních a sociálních zázemí. V tomto buddhismu nejsou žádné předpisy, které by měly omezovat náš život. Ranní a večerní cvičení na základech buddhistické životní filozofie vede lidi k ohleduplnému jednání vůči té největší hodnotě na světě: životu samému“ (SGI Deutschland, 2001, s. 5). Že je Ničirenův buddhismus v rámci SGI praktikován lidmi různých etnik a národností mi bylo zřejmé </w:t>
      </w:r>
      <w:r w:rsidR="005925E2">
        <w:rPr>
          <w:rFonts w:ascii="Times New Roman" w:hAnsi="Times New Roman"/>
          <w:sz w:val="24"/>
          <w:szCs w:val="24"/>
          <w:lang w:val="cs-CZ"/>
        </w:rPr>
        <w:t xml:space="preserve">               </w:t>
      </w:r>
      <w:r>
        <w:rPr>
          <w:rFonts w:ascii="Times New Roman" w:hAnsi="Times New Roman"/>
          <w:sz w:val="24"/>
          <w:szCs w:val="24"/>
          <w:lang w:val="cs-CZ"/>
        </w:rPr>
        <w:t xml:space="preserve">již ve Vídni, kde byla skupina vpravdě mnohanárodnostní. Také v Česku </w:t>
      </w:r>
      <w:r w:rsidR="005925E2">
        <w:rPr>
          <w:rFonts w:ascii="Times New Roman" w:hAnsi="Times New Roman"/>
          <w:sz w:val="24"/>
          <w:szCs w:val="24"/>
          <w:lang w:val="cs-CZ"/>
        </w:rPr>
        <w:t xml:space="preserve">                                       </w:t>
      </w:r>
      <w:r>
        <w:rPr>
          <w:rFonts w:ascii="Times New Roman" w:hAnsi="Times New Roman"/>
          <w:sz w:val="24"/>
          <w:szCs w:val="24"/>
          <w:lang w:val="cs-CZ"/>
        </w:rPr>
        <w:t xml:space="preserve">jsem se kromě rakouských a japonských členů setkala s lidmi ze Spojených států, Německa </w:t>
      </w:r>
      <w:r w:rsidR="005925E2">
        <w:rPr>
          <w:rFonts w:ascii="Times New Roman" w:hAnsi="Times New Roman"/>
          <w:sz w:val="24"/>
          <w:szCs w:val="24"/>
          <w:lang w:val="cs-CZ"/>
        </w:rPr>
        <w:t xml:space="preserve">     </w:t>
      </w:r>
      <w:r>
        <w:rPr>
          <w:rFonts w:ascii="Times New Roman" w:hAnsi="Times New Roman"/>
          <w:sz w:val="24"/>
          <w:szCs w:val="24"/>
          <w:lang w:val="cs-CZ"/>
        </w:rPr>
        <w:t xml:space="preserve">či Koreje. Pravidelná buddhistická praxe byla zdůrazňována již v prvních rozhovorech s lidmi, se kterými jsem se i později ve vídeňském Kulturním centru potkávala – „praktikování je základ“, „praktikování je moc důležité“, „praktikování tohohle buddhismu mi změnilo život“, „praktikování mi moc pomohlo“, slýchávala jsem často, aniž by záleželo, </w:t>
      </w:r>
      <w:r w:rsidR="005925E2">
        <w:rPr>
          <w:rFonts w:ascii="Times New Roman" w:hAnsi="Times New Roman"/>
          <w:sz w:val="24"/>
          <w:szCs w:val="24"/>
          <w:lang w:val="cs-CZ"/>
        </w:rPr>
        <w:t xml:space="preserve">                                        </w:t>
      </w:r>
      <w:r>
        <w:rPr>
          <w:rFonts w:ascii="Times New Roman" w:hAnsi="Times New Roman"/>
          <w:sz w:val="24"/>
          <w:szCs w:val="24"/>
          <w:lang w:val="cs-CZ"/>
        </w:rPr>
        <w:t xml:space="preserve">kde a kdy jsem se se členy potkávala. Zdá se tedy, že není náhodou, že právě otázka vztahující se k praktikování stojí hned na začátku zmíněné brožurky. Naopak až poslední kapitolka </w:t>
      </w:r>
      <w:r w:rsidR="005925E2">
        <w:rPr>
          <w:rFonts w:ascii="Times New Roman" w:hAnsi="Times New Roman"/>
          <w:sz w:val="24"/>
          <w:szCs w:val="24"/>
          <w:lang w:val="cs-CZ"/>
        </w:rPr>
        <w:t xml:space="preserve">            </w:t>
      </w:r>
      <w:r>
        <w:rPr>
          <w:rFonts w:ascii="Times New Roman" w:hAnsi="Times New Roman"/>
          <w:sz w:val="24"/>
          <w:szCs w:val="24"/>
          <w:lang w:val="cs-CZ"/>
        </w:rPr>
        <w:t xml:space="preserve">se věnuje tomu, co je Sóka Gakkai International, a říká: „Sóka Gakkai International (SGI) </w:t>
      </w:r>
      <w:r w:rsidR="005925E2">
        <w:rPr>
          <w:rFonts w:ascii="Times New Roman" w:hAnsi="Times New Roman"/>
          <w:sz w:val="24"/>
          <w:szCs w:val="24"/>
          <w:lang w:val="cs-CZ"/>
        </w:rPr>
        <w:t xml:space="preserve">          </w:t>
      </w:r>
      <w:r>
        <w:rPr>
          <w:rFonts w:ascii="Times New Roman" w:hAnsi="Times New Roman"/>
          <w:sz w:val="24"/>
          <w:szCs w:val="24"/>
          <w:lang w:val="cs-CZ"/>
        </w:rPr>
        <w:t xml:space="preserve">je mezinárodní společností laických věřících v Ničirenův buddhismus. SGI byla založena roku 1975 Daisaku Ikedou a později přijata jako nevládní organizace (NGO) Spojenými národy“ (SGI Deutschland, 2001, s. 29).   </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Ještě před tím, než jsem se poprvé setkala se členy SGI ve Vídni, jednou z prvních destinací, kde jsem hledala odpověď na tuto otázku, byly oficiální mezinárodní webové stránky sgi.org. Hned v podtitulku první stránky formulka „Buddhismus akcí pro mír“ (www.sgi.org) zdůrazňuje činorodost organizace založené na buddhistických principech, jejímž nejzazším cílem a nejvyšší hodnotou je celosvětový mír. O nějaký čas později zpět v Česku, </w:t>
      </w:r>
      <w:r w:rsidR="005925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zřejmě s předtuchou, že stejně tak jako jsem se tázala já, budou se ptát i další, stojí na titulní stránce oficiálního českého webu Sóka Gakkai International-Česká republika (</w:t>
      </w:r>
      <w:r w:rsidRPr="00D26C99">
        <w:rPr>
          <w:rFonts w:ascii="Times New Roman" w:hAnsi="Times New Roman" w:cs="Times New Roman"/>
          <w:sz w:val="24"/>
          <w:szCs w:val="24"/>
        </w:rPr>
        <w:t>www.sokagakkai.cz</w:t>
      </w:r>
      <w:r w:rsidRPr="00D26C99">
        <w:rPr>
          <w:rFonts w:ascii="Times New Roman" w:hAnsi="Times New Roman" w:cs="Times New Roman"/>
          <w:sz w:val="24"/>
          <w:szCs w:val="24"/>
          <w:lang w:val="cs-CZ"/>
        </w:rPr>
        <w:t xml:space="preserve">) otázka „Co je Sóka Gakkai International?“ Odpověď je formulovaná </w:t>
      </w:r>
      <w:r w:rsidR="005925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ve dvou odstavcích následujícího textu (</w:t>
      </w:r>
      <w:r w:rsidRPr="00D26C99">
        <w:rPr>
          <w:rFonts w:ascii="Times New Roman" w:hAnsi="Times New Roman" w:cs="Times New Roman"/>
          <w:i/>
          <w:sz w:val="24"/>
          <w:szCs w:val="24"/>
          <w:lang w:val="cs-CZ"/>
        </w:rPr>
        <w:t>Co je Sóka Gakkai?</w:t>
      </w:r>
      <w:r w:rsidRPr="00D26C99">
        <w:rPr>
          <w:rFonts w:ascii="Times New Roman" w:hAnsi="Times New Roman" w:cs="Times New Roman"/>
          <w:sz w:val="24"/>
          <w:szCs w:val="24"/>
          <w:lang w:val="cs-CZ"/>
        </w:rPr>
        <w:t xml:space="preserve"> 2014):</w:t>
      </w:r>
    </w:p>
    <w:p w:rsidR="00912F04" w:rsidRPr="00D26C99" w:rsidRDefault="00450074">
      <w:pPr>
        <w:pStyle w:val="Standard"/>
        <w:spacing w:line="360" w:lineRule="auto"/>
        <w:ind w:left="709"/>
        <w:jc w:val="both"/>
        <w:rPr>
          <w:rFonts w:ascii="Times New Roman" w:hAnsi="Times New Roman" w:cs="Times New Roman"/>
          <w:sz w:val="20"/>
          <w:szCs w:val="20"/>
          <w:lang w:val="cs-CZ"/>
        </w:rPr>
      </w:pPr>
      <w:r w:rsidRPr="00D26C99">
        <w:rPr>
          <w:rFonts w:ascii="Times New Roman" w:hAnsi="Times New Roman" w:cs="Times New Roman"/>
          <w:sz w:val="20"/>
          <w:szCs w:val="20"/>
          <w:lang w:val="cs-CZ"/>
        </w:rPr>
        <w:t xml:space="preserve">12 milionů členů Sóka Gakkai International (SGI) po celém světě přijalo buddhismus Ničirena Daišónina, dynamickou filozofii, založenou na realitě každodenního života. Tato buddhistická praxe vede k posílení a k vnitřní transformaci čili "Lidské revoluci". Ta umožňuje každému člověku přijmout odpovědnost </w:t>
      </w:r>
      <w:r w:rsidR="001F44E2">
        <w:rPr>
          <w:rFonts w:ascii="Times New Roman" w:hAnsi="Times New Roman" w:cs="Times New Roman"/>
          <w:sz w:val="20"/>
          <w:szCs w:val="20"/>
          <w:lang w:val="cs-CZ"/>
        </w:rPr>
        <w:t xml:space="preserve">       </w:t>
      </w:r>
      <w:r w:rsidRPr="00D26C99">
        <w:rPr>
          <w:rFonts w:ascii="Times New Roman" w:hAnsi="Times New Roman" w:cs="Times New Roman"/>
          <w:sz w:val="20"/>
          <w:szCs w:val="20"/>
          <w:lang w:val="cs-CZ"/>
        </w:rPr>
        <w:t>za svůj život a přispívá k budování světa, ve kterém lidé odlišných kultur a víry mohou žít v míru.</w:t>
      </w:r>
    </w:p>
    <w:p w:rsidR="00912F04" w:rsidRPr="00D26C99" w:rsidRDefault="00450074">
      <w:pPr>
        <w:pStyle w:val="Standard"/>
        <w:spacing w:line="360" w:lineRule="auto"/>
        <w:ind w:left="709" w:firstLine="567"/>
        <w:jc w:val="both"/>
        <w:rPr>
          <w:rFonts w:ascii="Times New Roman" w:hAnsi="Times New Roman" w:cs="Times New Roman"/>
          <w:sz w:val="20"/>
          <w:szCs w:val="20"/>
          <w:lang w:val="cs-CZ"/>
        </w:rPr>
      </w:pPr>
      <w:r w:rsidRPr="00D26C99">
        <w:rPr>
          <w:rFonts w:ascii="Times New Roman" w:hAnsi="Times New Roman" w:cs="Times New Roman"/>
          <w:sz w:val="20"/>
          <w:szCs w:val="20"/>
          <w:lang w:val="cs-CZ"/>
        </w:rPr>
        <w:t xml:space="preserve">Ničiren Daišónin, buddhistický reformátor z 13. století, založil své učení na Lotosové sútře a jejím ústředním poselství o důstojnosti každého života. Podle této sútry v sobě všichni lidé mají "Buddhovu </w:t>
      </w:r>
      <w:r w:rsidRPr="00D26C99">
        <w:rPr>
          <w:rFonts w:ascii="Times New Roman" w:hAnsi="Times New Roman" w:cs="Times New Roman"/>
          <w:sz w:val="20"/>
          <w:szCs w:val="20"/>
          <w:lang w:val="cs-CZ"/>
        </w:rPr>
        <w:lastRenderedPageBreak/>
        <w:t>podstatu", kterou mohou projevit. Jedná se neomezený vrozený životní stav svobody, který jim umožňuje vytvářet hodnoty za každé situace.</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Webové stránky prezentují SGI jako globálně rozšířenou podobu buddhismu </w:t>
      </w:r>
      <w:r w:rsidR="005925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opět s důrazem na aspekt praktikování, jehož cílem je proměna člověka. Povaha této proměny spočívá v nabytí odpovědnosti k životu a činorodém spoluutváření multikulturního světa. Zdrojem inspirace pro takové počínání má být postava japonského buddhistického mnicha Ničirena Daišónina žijícího ve 13. století, na jehož čtení </w:t>
      </w:r>
      <w:r>
        <w:rPr>
          <w:rFonts w:ascii="Times New Roman" w:hAnsi="Times New Roman" w:cs="Times New Roman"/>
          <w:i/>
          <w:sz w:val="24"/>
          <w:szCs w:val="24"/>
          <w:lang w:val="cs-CZ"/>
        </w:rPr>
        <w:t>Lotosové sútry</w:t>
      </w:r>
      <w:r>
        <w:rPr>
          <w:rFonts w:ascii="Times New Roman" w:hAnsi="Times New Roman" w:cs="Times New Roman"/>
          <w:sz w:val="24"/>
          <w:szCs w:val="24"/>
          <w:lang w:val="cs-CZ"/>
        </w:rPr>
        <w:t xml:space="preserve">, jednoho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z nejvýznamnějších a nejrozšířenějších buddhistických textů, se SGI odkazuje. Ničiren Daišónin dal základy specifické podobě praktikování buddhismu, jenž má umožnit komukoliv dosáhnout opravdové svobody, buddhovského stavu, který je člověku přirozený. </w:t>
      </w:r>
      <w:r w:rsidR="005925E2">
        <w:rPr>
          <w:rFonts w:ascii="Times New Roman" w:hAnsi="Times New Roman" w:cs="Times New Roman"/>
          <w:sz w:val="24"/>
          <w:szCs w:val="24"/>
          <w:lang w:val="cs-CZ"/>
        </w:rPr>
        <w:t xml:space="preserve">                  </w:t>
      </w:r>
      <w:r>
        <w:rPr>
          <w:rFonts w:ascii="Times New Roman" w:hAnsi="Times New Roman" w:cs="Times New Roman"/>
          <w:sz w:val="24"/>
          <w:szCs w:val="24"/>
          <w:lang w:val="cs-CZ"/>
        </w:rPr>
        <w:t>Teprve v tomto stavu má být člověk schopen stát se tvůrcem hodnot, jež uplatní v zájmu dosažení celosvětového míru. Členové SGI se tedy vztahují k několika set let staré tradici, jejímž cílem je radikální proměna světa začínající u jedince. Této proměny lze dosáhnout právě praktikováním Ničirenova buddhismu.</w:t>
      </w:r>
    </w:p>
    <w:p w:rsidR="00912F04" w:rsidRPr="00D26C99" w:rsidRDefault="00450074">
      <w:pPr>
        <w:pStyle w:val="Standard"/>
        <w:spacing w:line="360" w:lineRule="auto"/>
        <w:ind w:firstLine="709"/>
        <w:jc w:val="both"/>
        <w:rPr>
          <w:rFonts w:ascii="Times New Roman" w:hAnsi="Times New Roman" w:cs="Times New Roman"/>
        </w:rPr>
      </w:pPr>
      <w:r>
        <w:rPr>
          <w:rFonts w:ascii="Times New Roman" w:hAnsi="Times New Roman" w:cs="Times New Roman"/>
          <w:sz w:val="24"/>
          <w:szCs w:val="24"/>
          <w:lang w:val="cs-CZ"/>
        </w:rPr>
        <w:t xml:space="preserve">Ničiren a forma buddhismu, kterou představil a prosazoval, je základním zdrojem učení a praxe, na něž SGI odkazuje. Jaká je historie SGI ve vztahu k této specifické podobě buddhismu? Právě historický vývoj organizace, jak jsem postupně zjišťovala, je dalším podstatným prvkem sebeprezentace SGI, a tedy i základní materiály věnují historii Ničirenova buddhismu, potažmo SGI, pozornost, a jak si ještě ukážeme, na společných setkáních členů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se znalost této historie zajišťuje častým připomínáním významných minulých událostí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analogiemi se současností. Několik staletí po Ničirenovi Daišóninovi, koncem 19. a začátkem 20. století, zaznamenal Ničirenův buddhismus v Japonsku obrodu. Ničiren šóšu (Pravá Ničirenova škola), se stala zřejmě nejvýraznější ze škol Ničirenova buddhismu; vynikala především svým exkluzivizmem, z něhož ji usvědčuje již samotný název. Když ve 30. letech 20. století Cunesaburó Makiguči zakládal organizaci </w:t>
      </w:r>
      <w:r>
        <w:rPr>
          <w:rFonts w:ascii="Times New Roman" w:hAnsi="Times New Roman" w:cs="Times New Roman"/>
          <w:i/>
          <w:sz w:val="24"/>
          <w:szCs w:val="24"/>
          <w:lang w:val="cs-CZ"/>
        </w:rPr>
        <w:t xml:space="preserve">Soka Kjoiku Gakkai </w:t>
      </w:r>
      <w:r>
        <w:rPr>
          <w:rFonts w:ascii="Times New Roman" w:hAnsi="Times New Roman" w:cs="Times New Roman"/>
          <w:sz w:val="24"/>
          <w:szCs w:val="24"/>
          <w:lang w:val="cs-CZ"/>
        </w:rPr>
        <w:t>s cílem realizovat školskou reformu v Japonsku, byl členem Ničiren šóšu.</w:t>
      </w:r>
      <w:r>
        <w:rPr>
          <w:sz w:val="24"/>
          <w:szCs w:val="24"/>
          <w:lang w:val="cs-CZ"/>
        </w:rPr>
        <w:t xml:space="preserve"> </w:t>
      </w:r>
      <w:r>
        <w:rPr>
          <w:rFonts w:ascii="Times New Roman" w:hAnsi="Times New Roman" w:cs="Times New Roman"/>
          <w:sz w:val="24"/>
          <w:szCs w:val="24"/>
          <w:lang w:val="cs-CZ"/>
        </w:rPr>
        <w:t xml:space="preserve">Makigučiho příznivci odporovali oficiální fašizující ideologii, která tehdy ovlivňovala vzdělávací systém v Japonsku. Makiguči svým přístupem odporoval nejen stávajícímu vzdělávacímu systému, ale také jeho náboženské ideologii státnímu šintó (srov. Kisala, 2004a, s. 142–143); na základě principů přítomných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w:t>
      </w:r>
      <w:r>
        <w:rPr>
          <w:rFonts w:ascii="Times New Roman" w:hAnsi="Times New Roman" w:cs="Times New Roman"/>
          <w:i/>
          <w:sz w:val="24"/>
          <w:szCs w:val="24"/>
          <w:lang w:val="cs-CZ"/>
        </w:rPr>
        <w:t>Lotosové sútře</w:t>
      </w:r>
      <w:r>
        <w:rPr>
          <w:rFonts w:ascii="Times New Roman" w:hAnsi="Times New Roman" w:cs="Times New Roman"/>
          <w:sz w:val="24"/>
          <w:szCs w:val="24"/>
          <w:lang w:val="cs-CZ"/>
        </w:rPr>
        <w:t xml:space="preserve"> zastával názor, že lidské bytosti mají nekonečnou hodnotu, důstojnost a jsou si rovné. Makiguči byl spolu se svým žákem Džóseiem Todou uvězněn a sám ve vězení zemřel. Todovi se ve vězení mělo dostat intenzivního náboženského prožitku při recitování názvu </w:t>
      </w:r>
      <w:r>
        <w:rPr>
          <w:rFonts w:ascii="Times New Roman" w:hAnsi="Times New Roman" w:cs="Times New Roman"/>
          <w:i/>
          <w:sz w:val="24"/>
          <w:szCs w:val="24"/>
          <w:lang w:val="cs-CZ"/>
        </w:rPr>
        <w:t>Lotosové sútry</w:t>
      </w:r>
      <w:r>
        <w:rPr>
          <w:rFonts w:ascii="Times New Roman" w:hAnsi="Times New Roman" w:cs="Times New Roman"/>
          <w:sz w:val="24"/>
          <w:szCs w:val="24"/>
          <w:lang w:val="cs-CZ"/>
        </w:rPr>
        <w:t xml:space="preserve">, jenž představuje základní prvek každodenní praxe členů SGI. Na základě tohoto </w:t>
      </w:r>
      <w:r>
        <w:rPr>
          <w:rFonts w:ascii="Times New Roman" w:hAnsi="Times New Roman" w:cs="Times New Roman"/>
          <w:sz w:val="24"/>
          <w:szCs w:val="24"/>
          <w:lang w:val="cs-CZ"/>
        </w:rPr>
        <w:lastRenderedPageBreak/>
        <w:t xml:space="preserve">prožitku zformoval teorii životní síly, kterou přispěl k základu učení Sóka Gakkai. Život, důstojnost člověka a společnost založená na mírovém spolužití lidí představují klíčové hodnoty, které </w:t>
      </w:r>
      <w:r w:rsidRPr="00D26C99">
        <w:rPr>
          <w:rFonts w:ascii="Times New Roman" w:hAnsi="Times New Roman" w:cs="Times New Roman"/>
          <w:sz w:val="24"/>
          <w:szCs w:val="24"/>
          <w:lang w:val="cs-CZ"/>
        </w:rPr>
        <w:t>organizace zdůrazňuje dodnes.</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Roku 1946, kdy byl druhým prezidentem zvolen Džósei Toda, dosahoval počet členů tří tisíc rodin (srov. Barone, 2007, s. 123). Toda zkrátil název organizace na Sóka Gakkai a ohlásil „velký nástup </w:t>
      </w:r>
      <w:r w:rsidRPr="00D26C99">
        <w:rPr>
          <w:rFonts w:ascii="Times New Roman" w:hAnsi="Times New Roman" w:cs="Times New Roman"/>
          <w:i/>
          <w:sz w:val="24"/>
          <w:szCs w:val="24"/>
          <w:lang w:val="cs-CZ"/>
        </w:rPr>
        <w:t>šakubuku</w:t>
      </w:r>
      <w:r w:rsidRPr="00D26C99">
        <w:rPr>
          <w:rFonts w:ascii="Times New Roman" w:hAnsi="Times New Roman" w:cs="Times New Roman"/>
          <w:sz w:val="24"/>
          <w:szCs w:val="24"/>
          <w:lang w:val="cs-CZ"/>
        </w:rPr>
        <w:t xml:space="preserve">“, systematického konvertování nových členů, s cílem získat na 750 tisíc rodin ještě za jeho života. V roce 1951 byl publikován </w:t>
      </w:r>
      <w:r w:rsidRPr="00D26C99">
        <w:rPr>
          <w:rFonts w:ascii="Times New Roman" w:hAnsi="Times New Roman" w:cs="Times New Roman"/>
          <w:i/>
          <w:sz w:val="24"/>
          <w:szCs w:val="24"/>
          <w:lang w:val="cs-CZ"/>
        </w:rPr>
        <w:t>Šakubuku kjóten</w:t>
      </w:r>
      <w:r w:rsidRPr="00D26C99">
        <w:rPr>
          <w:rFonts w:ascii="Times New Roman" w:hAnsi="Times New Roman" w:cs="Times New Roman"/>
          <w:sz w:val="24"/>
          <w:szCs w:val="24"/>
          <w:lang w:val="cs-CZ"/>
        </w:rPr>
        <w:t xml:space="preserve"> (Příručka šakubuku), z níž členi mohli kromě seznámení se se základy učení Sóka Gakkai o </w:t>
      </w:r>
      <w:r w:rsidRPr="00D26C99">
        <w:rPr>
          <w:rFonts w:ascii="Times New Roman" w:hAnsi="Times New Roman" w:cs="Times New Roman"/>
          <w:i/>
          <w:sz w:val="24"/>
          <w:szCs w:val="24"/>
          <w:lang w:val="cs-CZ"/>
        </w:rPr>
        <w:t>Lotosové sútře</w:t>
      </w:r>
      <w:r w:rsidRPr="00D26C99">
        <w:rPr>
          <w:rFonts w:ascii="Times New Roman" w:hAnsi="Times New Roman" w:cs="Times New Roman"/>
          <w:sz w:val="24"/>
          <w:szCs w:val="24"/>
          <w:lang w:val="cs-CZ"/>
        </w:rPr>
        <w:t xml:space="preserve"> a Ničirenových textech načerpat také inspiraci pro to, jakým způsobem argumentačně přesvědčit ty, kteří odolávali konverzi (srov. Kisala, 2004a, s. 144). Již v roce 1953 byla organizace oficiálně registrována jako náboženská skupina. V poválečném Japonsku se sociálně a politicky orientovaná podoba buddhismu rychle šířila a cíl získat 750 tisíc rodin se naplnil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průběhu roku 1957. Jak konverzní techniky, tak politická angažovanost členů organizace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si vysloužily mnoho kritiky a jsou jistým stigmatem organizace.</w:t>
      </w:r>
    </w:p>
    <w:p w:rsidR="00912F04" w:rsidRPr="00D26C99" w:rsidRDefault="00450074">
      <w:pPr>
        <w:pStyle w:val="Standard"/>
        <w:spacing w:line="360" w:lineRule="auto"/>
        <w:ind w:left="709"/>
        <w:jc w:val="both"/>
        <w:rPr>
          <w:rFonts w:ascii="Times New Roman" w:hAnsi="Times New Roman" w:cs="Times New Roman"/>
        </w:rPr>
      </w:pPr>
      <w:r w:rsidRPr="00D26C99">
        <w:rPr>
          <w:rFonts w:ascii="Times New Roman" w:hAnsi="Times New Roman" w:cs="Times New Roman"/>
          <w:sz w:val="20"/>
          <w:szCs w:val="20"/>
          <w:lang w:val="cs-CZ"/>
        </w:rPr>
        <w:t xml:space="preserve">Politickou aktivitu Sóka Gakkai lze chápat jako odkaz jejího zakladatele Makigučiho Cunesaburóa, </w:t>
      </w:r>
      <w:r w:rsidR="001F44E2">
        <w:rPr>
          <w:rFonts w:ascii="Times New Roman" w:hAnsi="Times New Roman" w:cs="Times New Roman"/>
          <w:sz w:val="20"/>
          <w:szCs w:val="20"/>
          <w:lang w:val="cs-CZ"/>
        </w:rPr>
        <w:t xml:space="preserve">   </w:t>
      </w:r>
      <w:r w:rsidRPr="00D26C99">
        <w:rPr>
          <w:rFonts w:ascii="Times New Roman" w:hAnsi="Times New Roman" w:cs="Times New Roman"/>
          <w:sz w:val="20"/>
          <w:szCs w:val="20"/>
          <w:lang w:val="cs-CZ"/>
        </w:rPr>
        <w:t xml:space="preserve">který zřetelně viděl vlastní náboženskou aktivitu jako prostředek k uskutečnění společenské reformy. Taková aktivita má také základ v učení Ničirenova buddhismu. Ničiren sám měl být přesvědčen, že spása národa závisí na konverzi k pravému buddhismu, a proto byl také velmi kritický vůči ostatním náboženstvím, a zejména pak sektám Čisté země, které podle něj ohrožovaly přežití japonského národa. Splynutí pravého náboženství a politiky, která by vyústila v tuto konverzi, je nazýváno </w:t>
      </w:r>
      <w:r w:rsidRPr="00D26C99">
        <w:rPr>
          <w:rFonts w:ascii="Times New Roman" w:hAnsi="Times New Roman" w:cs="Times New Roman"/>
          <w:i/>
          <w:sz w:val="20"/>
          <w:szCs w:val="20"/>
          <w:lang w:val="cs-CZ"/>
        </w:rPr>
        <w:t>óbucu mjógó</w:t>
      </w:r>
      <w:r w:rsidRPr="00D26C99">
        <w:rPr>
          <w:rFonts w:ascii="Times New Roman" w:hAnsi="Times New Roman" w:cs="Times New Roman"/>
          <w:sz w:val="20"/>
          <w:szCs w:val="20"/>
          <w:lang w:val="cs-CZ"/>
        </w:rPr>
        <w:t xml:space="preserve">, </w:t>
      </w:r>
      <w:r w:rsidR="001F44E2">
        <w:rPr>
          <w:rFonts w:ascii="Times New Roman" w:hAnsi="Times New Roman" w:cs="Times New Roman"/>
          <w:sz w:val="20"/>
          <w:szCs w:val="20"/>
          <w:lang w:val="cs-CZ"/>
        </w:rPr>
        <w:t xml:space="preserve">        </w:t>
      </w:r>
      <w:r w:rsidRPr="00D26C99">
        <w:rPr>
          <w:rFonts w:ascii="Times New Roman" w:hAnsi="Times New Roman" w:cs="Times New Roman"/>
          <w:sz w:val="20"/>
          <w:szCs w:val="20"/>
          <w:lang w:val="cs-CZ"/>
        </w:rPr>
        <w:t xml:space="preserve">a mělo být reprezentováno založením </w:t>
      </w:r>
      <w:r w:rsidRPr="00D26C99">
        <w:rPr>
          <w:rFonts w:ascii="Times New Roman" w:hAnsi="Times New Roman" w:cs="Times New Roman"/>
          <w:i/>
          <w:sz w:val="20"/>
          <w:szCs w:val="20"/>
          <w:lang w:val="cs-CZ"/>
        </w:rPr>
        <w:t>Kokuricu kajdanu</w:t>
      </w:r>
      <w:r w:rsidRPr="00D26C99">
        <w:rPr>
          <w:rFonts w:ascii="Times New Roman" w:hAnsi="Times New Roman" w:cs="Times New Roman"/>
          <w:sz w:val="20"/>
          <w:szCs w:val="20"/>
          <w:lang w:val="cs-CZ"/>
        </w:rPr>
        <w:t>, neboli Národní síně uctívání, postavené na úpatí hory Fudži. V padesátých letech bylo toto prezentováno jako konečný cíl proselytizace Sóka Gakkai v terminologii Ničirena nazývané kósen rufu. (Kisala, 2004a, s. 146)</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V průběhu 60. let se laická buddhistická Sóka Gakkai pod vedením Todova žáka třetího prezidenta Daisaku Ikedy začala rozvíjet své mezinárodní ambice a šířit se do zemí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mimo Japonsko. Široký záběr Ikedových aktivit zasahujících do pole kultury, vzdělávání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i politiky si vysloužil pozornost; v průběhu vedení organizace se Ikeda stal velmi diskutovanou osobností, uctívanou členy Sóka Gakkai a často kritizovanou z pozic Ničiren šóšu, akademiků, novinářů a politiků, kteří upozorňovali na jeho výrazné politické ambice, sexuální skandály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finanční nesrovnalosti (srov. Kisala, 2004a, s. 149). Již v 60. letech Ikeda založil politickou stranu Kómeitó, jež se v průběhu 90. let stala jednou z nejsilnějších stran v Japonsku. Úzká vazba na náboženskou organizaci, nicméně s ohledem na silně sekulární ústavu Japonska, vzbudila a nadále vzbuzuje mnoho negativních ohlasů. V rámci realizace vzdělávacího systému dle idejí Sóka Gakkai vznikla v době jeho působení </w:t>
      </w:r>
      <w:r w:rsidRPr="00D26C99">
        <w:rPr>
          <w:rFonts w:ascii="Times New Roman" w:hAnsi="Times New Roman" w:cs="Times New Roman"/>
          <w:i/>
          <w:sz w:val="24"/>
          <w:szCs w:val="24"/>
          <w:lang w:val="cs-CZ"/>
        </w:rPr>
        <w:t>Soka University of Japan</w:t>
      </w:r>
      <w:r w:rsidRPr="00D26C99">
        <w:rPr>
          <w:rFonts w:ascii="Times New Roman" w:hAnsi="Times New Roman" w:cs="Times New Roman"/>
          <w:sz w:val="24"/>
          <w:szCs w:val="24"/>
          <w:lang w:val="cs-CZ"/>
        </w:rPr>
        <w:t xml:space="preserve"> (příloha č. 13) </w:t>
      </w:r>
      <w:r w:rsidRPr="00D26C99">
        <w:rPr>
          <w:rFonts w:ascii="Times New Roman" w:hAnsi="Times New Roman" w:cs="Times New Roman"/>
          <w:sz w:val="24"/>
          <w:szCs w:val="24"/>
          <w:lang w:val="cs-CZ"/>
        </w:rPr>
        <w:lastRenderedPageBreak/>
        <w:t>v japonském Tokiu (</w:t>
      </w:r>
      <w:r w:rsidRPr="00D26C99">
        <w:rPr>
          <w:rFonts w:ascii="Times New Roman" w:hAnsi="Times New Roman" w:cs="Times New Roman"/>
          <w:sz w:val="24"/>
          <w:szCs w:val="24"/>
        </w:rPr>
        <w:t>www.soka.ac.jp</w:t>
      </w:r>
      <w:r w:rsidRPr="00D26C99">
        <w:rPr>
          <w:rFonts w:ascii="Times New Roman" w:hAnsi="Times New Roman" w:cs="Times New Roman"/>
          <w:sz w:val="24"/>
          <w:szCs w:val="24"/>
          <w:lang w:val="cs-CZ"/>
        </w:rPr>
        <w:t xml:space="preserve">) a </w:t>
      </w:r>
      <w:r w:rsidRPr="00D26C99">
        <w:rPr>
          <w:rFonts w:ascii="Times New Roman" w:hAnsi="Times New Roman" w:cs="Times New Roman"/>
          <w:i/>
          <w:sz w:val="24"/>
          <w:szCs w:val="24"/>
          <w:lang w:val="cs-CZ"/>
        </w:rPr>
        <w:t>Soka University of America</w:t>
      </w:r>
      <w:r w:rsidRPr="00D26C99">
        <w:rPr>
          <w:rFonts w:ascii="Times New Roman" w:hAnsi="Times New Roman" w:cs="Times New Roman"/>
          <w:sz w:val="24"/>
          <w:szCs w:val="24"/>
          <w:lang w:val="cs-CZ"/>
        </w:rPr>
        <w:t xml:space="preserve"> v Aliso Viejo v Kalifornii (www.soka.edu). Přerod v nadnárodní organizaci s posláním šířit buddhistický humanismus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do světa byl ztvrzen roku 1975 vznikem Sóka Gakkai International (SGI).</w:t>
      </w:r>
    </w:p>
    <w:p w:rsidR="00912F04" w:rsidRDefault="00450074">
      <w:pPr>
        <w:pStyle w:val="Standard"/>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Samotný název „Sóka Gakkai International“ je v mezinárodním kontextu většinou překládán jako (mezinárodní) „společnost pro vytváření hodnot.“ Oficiální mezinárodní webové stránky (www.sgi.org) o názvu zpravují následovně:</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Idea vytváření hodnot je pro filosofii Cunesaburóa Makigičiho (1871-1944), zakládajícího prezidenta Sóka Gakkai, ústřední; název organizace v podstatě znamená „společnost pro vytváření hodnot.“ Makigučiho hluboce humanistický světonázor – zaměřený na lidské štěstí, odpovědnost a emancipaci –</w:t>
      </w:r>
      <w:r w:rsidR="005925E2">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 dále žije v globálním buddhistickém humanismu SGI dodnes. (n.d)</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SGI je v úryvku představena jako organizace, jejímž posláním je vytváření hodnot,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které byly definovány prvním prezidentem organizace Cunesaburóem Makigučim. Lidské štěstí, odpovědnost a emancipace jsou hodnotami, které mají být součástí humanistického světonázoru obecně, a mají být organizací uchovávány, respektive aktivně utvářeny a globálně šířeny. Štěstí, odpovědnost a emancipace člověka v textu vystupují jako základní hodnoty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nejen humanistického étosu obecně, ale také specificky humanismu buddhistického.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Jak webová stránka dále uvádí, SGI je organizací „posilující jedince k pozitivní globální změně“ (</w:t>
      </w:r>
      <w:r>
        <w:rPr>
          <w:rFonts w:ascii="Times New Roman" w:hAnsi="Times New Roman" w:cs="Times New Roman"/>
          <w:sz w:val="24"/>
          <w:szCs w:val="24"/>
        </w:rPr>
        <w:t>https://www.sgi.org</w:t>
      </w:r>
      <w:r>
        <w:rPr>
          <w:rFonts w:ascii="Times New Roman" w:hAnsi="Times New Roman" w:cs="Times New Roman"/>
          <w:sz w:val="24"/>
          <w:szCs w:val="24"/>
          <w:lang w:val="cs-CZ"/>
        </w:rPr>
        <w:t>). Štěstí, odpovědnost a emancipace jsou asociovány s pozitivními hodnotami, a je úkolem každého člena tyto hodnoty s pomocí organizace kultivovat a šířit v zájmu dosažení celosvětové proměny. Právě vize globálního dosahu vlivu buddhistické organizace skrze aktivitu jednotlivců je důležitou součástí dnešní sebeprezentace SGI.</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Projekt celosvětové změny vystupuje v diskuzích organizace pod zaběhlým názvem </w:t>
      </w:r>
      <w:r>
        <w:rPr>
          <w:rFonts w:ascii="Times New Roman" w:hAnsi="Times New Roman" w:cs="Times New Roman"/>
          <w:i/>
          <w:sz w:val="24"/>
          <w:szCs w:val="24"/>
          <w:lang w:val="cs-CZ"/>
        </w:rPr>
        <w:t>Lidská revoluce</w:t>
      </w:r>
      <w:r>
        <w:rPr>
          <w:rFonts w:ascii="Times New Roman" w:hAnsi="Times New Roman" w:cs="Times New Roman"/>
          <w:sz w:val="24"/>
          <w:szCs w:val="24"/>
          <w:lang w:val="cs-CZ"/>
        </w:rPr>
        <w:t xml:space="preserve">. Zřejmě nejčastěji je možné se s výrazem </w:t>
      </w:r>
      <w:r>
        <w:rPr>
          <w:rFonts w:ascii="Times New Roman" w:hAnsi="Times New Roman" w:cs="Times New Roman"/>
          <w:i/>
          <w:sz w:val="24"/>
          <w:szCs w:val="24"/>
          <w:lang w:val="cs-CZ"/>
        </w:rPr>
        <w:t>Lidská revoluce</w:t>
      </w:r>
      <w:r>
        <w:rPr>
          <w:rFonts w:ascii="Times New Roman" w:hAnsi="Times New Roman" w:cs="Times New Roman"/>
          <w:sz w:val="24"/>
          <w:szCs w:val="24"/>
          <w:lang w:val="cs-CZ"/>
        </w:rPr>
        <w:t xml:space="preserve"> setkat v oblasti archeologického či antropologického bádání, kde přibližně od 80. let 20. století označuje rapidní proměnu ve vývoji druhu homo sapiens související se vznikem symbolické kultury.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rámci SGI, a ve zcela jiném významu, použil výraz </w:t>
      </w:r>
      <w:r>
        <w:rPr>
          <w:rFonts w:ascii="Times New Roman" w:hAnsi="Times New Roman" w:cs="Times New Roman"/>
          <w:i/>
          <w:sz w:val="24"/>
          <w:szCs w:val="24"/>
          <w:lang w:val="cs-CZ"/>
        </w:rPr>
        <w:t>Lidská revoluce</w:t>
      </w:r>
      <w:r>
        <w:rPr>
          <w:rFonts w:ascii="Times New Roman" w:hAnsi="Times New Roman" w:cs="Times New Roman"/>
          <w:sz w:val="24"/>
          <w:szCs w:val="24"/>
          <w:lang w:val="cs-CZ"/>
        </w:rPr>
        <w:t xml:space="preserve"> (jap. Ningen kakumei) druhý prezident Džósei Toda, který jím označil svou vizi celospolečenské transformace. Webová stránka věnovaná osobě a dílu druhého prezidenta organizace Džóseie Tody (www.joseitoda.org) informuje o projektu následovně:</w:t>
      </w:r>
    </w:p>
    <w:p w:rsidR="00912F04" w:rsidRDefault="00450074">
      <w:pPr>
        <w:pStyle w:val="Standard"/>
        <w:spacing w:line="360" w:lineRule="auto"/>
        <w:ind w:left="709"/>
        <w:jc w:val="both"/>
      </w:pPr>
      <w:r>
        <w:rPr>
          <w:rFonts w:ascii="Times New Roman" w:hAnsi="Times New Roman" w:cs="Times New Roman"/>
          <w:sz w:val="20"/>
          <w:szCs w:val="20"/>
          <w:lang w:val="cs-CZ"/>
        </w:rPr>
        <w:t xml:space="preserve">Toda použil termín „Lidská revoluce“, aby vyjádřil ústřední ideu Ničirenova buddhismu, kterou je,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že všichni lidé jsou schopni dosáhnout osvícení v tomto životě. Také zdůraznil, že vnitřní transformace jedince může aktivně změnit jejich poměry a prostředí. (</w:t>
      </w:r>
      <w:r>
        <w:rPr>
          <w:rFonts w:ascii="Times New Roman" w:hAnsi="Times New Roman" w:cs="Times New Roman"/>
          <w:i/>
          <w:sz w:val="20"/>
          <w:szCs w:val="20"/>
          <w:lang w:val="cs-CZ"/>
        </w:rPr>
        <w:t>Human Revolution</w:t>
      </w:r>
      <w:r>
        <w:rPr>
          <w:rFonts w:ascii="Times New Roman" w:hAnsi="Times New Roman" w:cs="Times New Roman"/>
          <w:sz w:val="20"/>
          <w:szCs w:val="20"/>
          <w:lang w:val="cs-CZ"/>
        </w:rPr>
        <w:t>, n.d.)</w:t>
      </w:r>
    </w:p>
    <w:p w:rsidR="00912F04" w:rsidRDefault="00450074">
      <w:pPr>
        <w:pStyle w:val="Standard"/>
        <w:spacing w:line="360" w:lineRule="auto"/>
        <w:ind w:firstLine="709"/>
        <w:jc w:val="both"/>
      </w:pPr>
      <w:r>
        <w:rPr>
          <w:rFonts w:ascii="Times New Roman" w:hAnsi="Times New Roman" w:cs="Times New Roman"/>
          <w:sz w:val="24"/>
          <w:szCs w:val="24"/>
          <w:lang w:val="cs-CZ"/>
        </w:rPr>
        <w:lastRenderedPageBreak/>
        <w:t xml:space="preserve">Todův koncept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má nacházet svůj původ v díle Ničirena Daišónina a jeho interpretacích </w:t>
      </w:r>
      <w:r>
        <w:rPr>
          <w:rFonts w:ascii="Times New Roman" w:hAnsi="Times New Roman" w:cs="Times New Roman"/>
          <w:i/>
          <w:sz w:val="24"/>
          <w:szCs w:val="24"/>
          <w:lang w:val="cs-CZ"/>
        </w:rPr>
        <w:t>Lotosové sútry</w:t>
      </w:r>
      <w:r>
        <w:rPr>
          <w:rFonts w:ascii="Times New Roman" w:hAnsi="Times New Roman" w:cs="Times New Roman"/>
          <w:sz w:val="24"/>
          <w:szCs w:val="24"/>
          <w:lang w:val="cs-CZ"/>
        </w:rPr>
        <w:t xml:space="preserve">, jejímž ústředním poselstvím je dostupnost osvícení každému,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to již v tomto životě. Právě tato idea byla v období Ničirenova působení v Japonsku považována za revoluční a revolučnost Ničirenova buddhismu je v SGI zdůrazňována. Koncept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zavedený Džóseiem Todou z tohoto aspektu čerpá, když formuluje plán radikální globální společenské proměny. V druhé větě textu se dozvídáme, že dosažení osvícení znamená vnitřní proměnu jedince, a že tato proměna má vliv nejen na celkový stav člověka,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ale potenciálně také na jeho okolí. Osvícení je tedy pojímáno jako proces radikální proměny jedince, ovšem, a to je pro SGI zásadní, </w:t>
      </w:r>
      <w:r>
        <w:rPr>
          <w:rFonts w:ascii="Times New Roman" w:hAnsi="Times New Roman" w:cs="Times New Roman"/>
          <w:i/>
          <w:sz w:val="24"/>
          <w:szCs w:val="24"/>
          <w:lang w:val="cs-CZ"/>
        </w:rPr>
        <w:t>Lidská revoluce</w:t>
      </w:r>
      <w:r>
        <w:rPr>
          <w:rFonts w:ascii="Times New Roman" w:hAnsi="Times New Roman" w:cs="Times New Roman"/>
          <w:sz w:val="24"/>
          <w:szCs w:val="24"/>
          <w:lang w:val="cs-CZ"/>
        </w:rPr>
        <w:t xml:space="preserve"> neznamená pouze vnitřní proměnu jedince, nýbrž zákonitě souvisí s rozšířením hodnot Ničirenova buddhismu – tedy štěstí, odpovědnosti a emancipace – do vnějšího prostoru. Vnitřní proměna jedince je přímo spjata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s proměnou prostředí.</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Dalším rozpracováváním konceptu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měl Džósei Toda pověřit svého nástupce Daisaku Ikedu. Daisaku Ikeda se stal autorem knihy nesoucí přímo název </w:t>
      </w:r>
      <w:r>
        <w:rPr>
          <w:rFonts w:ascii="Times New Roman" w:hAnsi="Times New Roman" w:cs="Times New Roman"/>
          <w:i/>
          <w:iCs/>
          <w:sz w:val="24"/>
          <w:szCs w:val="24"/>
          <w:lang w:val="cs-CZ"/>
        </w:rPr>
        <w:t>The Human Revolution</w:t>
      </w:r>
      <w:r>
        <w:rPr>
          <w:rFonts w:ascii="Times New Roman" w:hAnsi="Times New Roman" w:cs="Times New Roman"/>
          <w:sz w:val="24"/>
          <w:szCs w:val="24"/>
          <w:lang w:val="cs-CZ"/>
        </w:rPr>
        <w:t xml:space="preserve"> (</w:t>
      </w:r>
      <w:r>
        <w:rPr>
          <w:rFonts w:ascii="Times New Roman" w:hAnsi="Times New Roman" w:cs="Times New Roman"/>
          <w:i/>
          <w:sz w:val="24"/>
          <w:szCs w:val="24"/>
          <w:lang w:val="cs-CZ"/>
        </w:rPr>
        <w:t>Lidská revoluce</w:t>
      </w:r>
      <w:r>
        <w:rPr>
          <w:rFonts w:ascii="Times New Roman" w:hAnsi="Times New Roman" w:cs="Times New Roman"/>
          <w:sz w:val="24"/>
          <w:szCs w:val="24"/>
          <w:lang w:val="cs-CZ"/>
        </w:rPr>
        <w:t xml:space="preserve">) vydané poprvé v roce 1967, z níž vychází zřejmě nejrozšířenější citace popisující charakter programu (např. </w:t>
      </w:r>
      <w:r>
        <w:rPr>
          <w:rFonts w:ascii="Times New Roman" w:hAnsi="Times New Roman" w:cs="Times New Roman"/>
          <w:i/>
          <w:sz w:val="24"/>
          <w:szCs w:val="24"/>
        </w:rPr>
        <w:t>Human Revolution</w:t>
      </w:r>
      <w:r>
        <w:rPr>
          <w:rFonts w:ascii="Times New Roman" w:hAnsi="Times New Roman" w:cs="Times New Roman"/>
          <w:sz w:val="24"/>
          <w:szCs w:val="24"/>
        </w:rPr>
        <w:t>, 2005)</w:t>
      </w:r>
      <w:r>
        <w:rPr>
          <w:rFonts w:ascii="Times New Roman" w:hAnsi="Times New Roman" w:cs="Times New Roman"/>
          <w:sz w:val="24"/>
          <w:szCs w:val="24"/>
          <w:lang w:val="cs-CZ"/>
        </w:rPr>
        <w:t xml:space="preserve">: „Velká lidská revoluce pouze v jednom člověku pomůže dosáhnout změny v osudu národa a dále umožní změnit osud celého lidstva.“ Prostředí, o kterém byla řeč v předchozím textu, nyní nabírá konkrétnější podoby – národa a celého lidstva. Cílem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je proměna jednotlivce naplněním jeho buddhovské podstaty, čehož se dosáhne praktikováním Ničirenova buddhismu. Proměna jednotlivce má vést k proměně celé společnosti, národa a lidstva.</w:t>
      </w:r>
    </w:p>
    <w:p w:rsidR="00912F04" w:rsidRDefault="00450074">
      <w:pPr>
        <w:pStyle w:val="Standard"/>
        <w:spacing w:line="360" w:lineRule="auto"/>
        <w:ind w:firstLine="709"/>
        <w:jc w:val="both"/>
      </w:pPr>
      <w:r>
        <w:rPr>
          <w:rFonts w:ascii="Times New Roman" w:hAnsi="Times New Roman" w:cs="Times New Roman"/>
          <w:i/>
          <w:sz w:val="24"/>
          <w:szCs w:val="24"/>
          <w:lang w:val="cs-CZ"/>
        </w:rPr>
        <w:t>Lidská revoluce</w:t>
      </w:r>
      <w:r>
        <w:rPr>
          <w:rFonts w:ascii="Times New Roman" w:hAnsi="Times New Roman" w:cs="Times New Roman"/>
          <w:sz w:val="24"/>
          <w:szCs w:val="24"/>
          <w:lang w:val="cs-CZ"/>
        </w:rPr>
        <w:t xml:space="preserve"> je plánem komplexní proměny řádu světa, ve kterém má člověk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a organizace SGI ústřední aktérkou pozici. V úvodu kn</w:t>
      </w:r>
      <w:r w:rsidR="005925E2">
        <w:rPr>
          <w:rFonts w:ascii="Times New Roman" w:hAnsi="Times New Roman" w:cs="Times New Roman"/>
          <w:sz w:val="24"/>
          <w:szCs w:val="24"/>
          <w:lang w:val="cs-CZ"/>
        </w:rPr>
        <w:t xml:space="preserve">ihy Ikeda seznamuje s myšlenkou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a rolí, kterou má v procesu jejího nadnárodního uskutečňování organizace hrát (1972):   </w:t>
      </w:r>
    </w:p>
    <w:p w:rsidR="00912F04" w:rsidRDefault="00450074">
      <w:pPr>
        <w:pStyle w:val="Standard"/>
        <w:spacing w:line="360" w:lineRule="auto"/>
        <w:ind w:left="709"/>
        <w:jc w:val="both"/>
      </w:pPr>
      <w:r>
        <w:rPr>
          <w:rFonts w:ascii="Times New Roman" w:hAnsi="Times New Roman" w:cs="Times New Roman"/>
          <w:sz w:val="20"/>
          <w:szCs w:val="20"/>
          <w:lang w:val="cs-CZ"/>
        </w:rPr>
        <w:t xml:space="preserve">[P]řestože tato společnost byla založena v Japonsku a získala na dynamice v reakci na japonskou zkušenost, její zájem se vztahuje k celému lidstvu, a </w:t>
      </w:r>
      <w:r>
        <w:rPr>
          <w:rFonts w:ascii="Times New Roman" w:hAnsi="Times New Roman" w:cs="Times New Roman"/>
          <w:i/>
          <w:sz w:val="20"/>
          <w:szCs w:val="20"/>
          <w:lang w:val="cs-CZ"/>
        </w:rPr>
        <w:t>Lidská revoluce</w:t>
      </w:r>
      <w:r>
        <w:rPr>
          <w:rFonts w:ascii="Times New Roman" w:hAnsi="Times New Roman" w:cs="Times New Roman"/>
          <w:sz w:val="20"/>
          <w:szCs w:val="20"/>
          <w:lang w:val="cs-CZ"/>
        </w:rPr>
        <w:t xml:space="preserve"> je přesným popisem jejích záměrů. Sóka Gakkai je inspirována vírou, že revoluční proměna duchovních hodnot lidstva je naléhavě potřebná ve všech sférách života a její přívrženci věří této celosvětové duchovní revoluce lze dosáhnout přijetím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a vykonáváním zásad Sóka Gakkai. (s. vii)</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Úryvek na jedné straně odkazuje na lokální kořeny organizace, ovšem zároveň se z nich vymaňuje. Dosah jejího vlivu má překračovat národní hranice, její poselství je </w:t>
      </w:r>
      <w:r w:rsidR="00B26304">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univerzální – týká se celého lidstva a světa. Text nám tedy nepřímo také něco říká o koncepci světa SGI: ten se skládá z jednotlivých států obývaných lidmi sdílejícími jednotnou podstatu. </w:t>
      </w:r>
      <w:r w:rsidR="005925E2">
        <w:rPr>
          <w:rFonts w:ascii="Times New Roman" w:hAnsi="Times New Roman" w:cs="Times New Roman"/>
          <w:sz w:val="24"/>
          <w:szCs w:val="24"/>
          <w:lang w:val="cs-CZ"/>
        </w:rPr>
        <w:t xml:space="preserve">                    </w:t>
      </w:r>
      <w:r>
        <w:rPr>
          <w:rFonts w:ascii="Times New Roman" w:hAnsi="Times New Roman" w:cs="Times New Roman"/>
          <w:sz w:val="24"/>
          <w:szCs w:val="24"/>
          <w:lang w:val="cs-CZ"/>
        </w:rPr>
        <w:lastRenderedPageBreak/>
        <w:t xml:space="preserve">Tato podstata, jež je duchovního charakteru, ovšem nutně potřebuje radikální proměnu, a té lze dosáhnout pouze uvedením učení SGI do praktického života. O zásadách, které je nutné v záměru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dodržovat, informuje Charta SGI, jejíž česká verze je k nalezení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na webových stránkách SGI-ČR (</w:t>
      </w:r>
      <w:r>
        <w:rPr>
          <w:rFonts w:ascii="Times New Roman" w:hAnsi="Times New Roman" w:cs="Times New Roman"/>
          <w:i/>
          <w:sz w:val="24"/>
          <w:szCs w:val="24"/>
          <w:lang w:val="cs-CZ"/>
        </w:rPr>
        <w:t>Co je Sóka Gakkai?</w:t>
      </w:r>
      <w:r>
        <w:rPr>
          <w:rFonts w:ascii="Times New Roman" w:hAnsi="Times New Roman" w:cs="Times New Roman"/>
          <w:sz w:val="24"/>
          <w:szCs w:val="24"/>
          <w:lang w:val="cs-CZ"/>
        </w:rPr>
        <w:t xml:space="preserve"> 2014):  </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Preambule</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My, zakládající organizace a členové Sóka Gakkai International (dále jen "SGI"), přijímáme základní cíl a poslání přispívat k míru, kultuře a vzdělávání na základě ideálů buddhismu Ničirena Daišónina.</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Jsme si vědomi toho, že nikdy v historii nezakoušelo lidstvo tak intenzivní střídání války a míru, diskriminace a rovnosti, nouze a blahobytu, jako ve dvacátém století, že vývoj sofistikovaných válečných technologií, jako například nukleárních zbraní, vedl k situaci, kdy je ohroženo i pouhé přežití lidstva;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kdy realita etnického násilí a náboženské diskriminace představuje nekonečný cyklus konfliktů;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kdy lidský egoismus a nestřídmost způsobily globální problémy jako degradaci přirozeného životního prostředí a neustále se rozevírající propast mezi rozvinutými a rozvíjejícími se zeměmi, které nesou vážné následky pro společnou budoucnost lidstva.</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Věříme, že buddhismus Ničirena Daišónina, humanistická filozofie všezahrnujícího soucítění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a nekonečné úcty vůči nedotknutelnosti života, umožňuje každému člověku kultivovat vrozenou moudrost a podporuje tvořivost lidského ducha, tak aby lidé dokázali překonat těžkosti a krize a vytvořili společnost založenou na mírumilovné koexistenci.</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My, zakládající organizace a členové SGI, jsme se proto rozhodli na základě humanistického ducha buddhismu podporovat světové občanství, ducha tolerance a respekt k lidským právům a čelit globálním problémům lidstva na základě dialogu a cíleného úsilí, založeném na pevném odmítání násilí.</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Tímto přijímáme následující chartu a potvrzujeme její záměry a principy.  </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Záměry a principy</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1.</w:t>
      </w:r>
      <w:r>
        <w:rPr>
          <w:rFonts w:ascii="Times New Roman" w:hAnsi="Times New Roman" w:cs="Times New Roman"/>
          <w:sz w:val="20"/>
          <w:szCs w:val="20"/>
          <w:lang w:val="cs-CZ"/>
        </w:rPr>
        <w:tab/>
        <w:t>SGI bude přispívat k míru, kultuře a vzdělávání pro štěstí a blaho celého lidstva, na základě buddhistického respektu k nedotknutelnosti života.</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2.</w:t>
      </w:r>
      <w:r>
        <w:rPr>
          <w:rFonts w:ascii="Times New Roman" w:hAnsi="Times New Roman" w:cs="Times New Roman"/>
          <w:sz w:val="20"/>
          <w:szCs w:val="20"/>
          <w:lang w:val="cs-CZ"/>
        </w:rPr>
        <w:tab/>
        <w:t>SGI bude na základě ideálu světoobčana hájit základní lidská práva a nebude nikoho za žádných okolností diskriminovat.</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3.</w:t>
      </w:r>
      <w:r>
        <w:rPr>
          <w:rFonts w:ascii="Times New Roman" w:hAnsi="Times New Roman" w:cs="Times New Roman"/>
          <w:sz w:val="20"/>
          <w:szCs w:val="20"/>
          <w:lang w:val="cs-CZ"/>
        </w:rPr>
        <w:tab/>
        <w:t>SGI bude respektovat a chránit svobodu náboženství a náboženského projevu.</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4.</w:t>
      </w:r>
      <w:r>
        <w:rPr>
          <w:rFonts w:ascii="Times New Roman" w:hAnsi="Times New Roman" w:cs="Times New Roman"/>
          <w:sz w:val="20"/>
          <w:szCs w:val="20"/>
          <w:lang w:val="cs-CZ"/>
        </w:rPr>
        <w:tab/>
        <w:t>SGI bude na základě dialogu podporovat porozumění buddhismu Ničirena Daišónina a přispívat tak k individuálnímu štěstí.</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5.</w:t>
      </w:r>
      <w:r>
        <w:rPr>
          <w:rFonts w:ascii="Times New Roman" w:hAnsi="Times New Roman" w:cs="Times New Roman"/>
          <w:sz w:val="20"/>
          <w:szCs w:val="20"/>
          <w:lang w:val="cs-CZ"/>
        </w:rPr>
        <w:tab/>
        <w:t>SGI bude skrze své zakládající organizace povzbuzovat své členy, aby jako dobří občané přispívali k prosperitě společnosti.</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6.</w:t>
      </w:r>
      <w:r>
        <w:rPr>
          <w:rFonts w:ascii="Times New Roman" w:hAnsi="Times New Roman" w:cs="Times New Roman"/>
          <w:sz w:val="20"/>
          <w:szCs w:val="20"/>
          <w:lang w:val="cs-CZ"/>
        </w:rPr>
        <w:tab/>
        <w:t xml:space="preserve">SGI bude respektovat nezávislost a autonomii svých zakládajících organizací v souladu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s existujícím řádem každé země.  </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lastRenderedPageBreak/>
        <w:t>7.</w:t>
      </w:r>
      <w:r>
        <w:rPr>
          <w:rFonts w:ascii="Times New Roman" w:hAnsi="Times New Roman" w:cs="Times New Roman"/>
          <w:sz w:val="20"/>
          <w:szCs w:val="20"/>
          <w:lang w:val="cs-CZ"/>
        </w:rPr>
        <w:tab/>
        <w:t xml:space="preserve">SGI bude na základě buddhistického ducha a tolerance respektovat jiná náboženství, povede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s nimi dialog a bude společně s nimi hledat řešení základních problémů lidstva.</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8.</w:t>
      </w:r>
      <w:r>
        <w:rPr>
          <w:rFonts w:ascii="Times New Roman" w:hAnsi="Times New Roman" w:cs="Times New Roman"/>
          <w:sz w:val="20"/>
          <w:szCs w:val="20"/>
          <w:lang w:val="cs-CZ"/>
        </w:rPr>
        <w:tab/>
        <w:t xml:space="preserve">SGI bude respektovat kulturní odlišnost, podporovat kulturní výměnu a vytvářet tak mezinárodní společnost vzájemného porozumění a harmonie.  </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9.</w:t>
      </w:r>
      <w:r>
        <w:rPr>
          <w:rFonts w:ascii="Times New Roman" w:hAnsi="Times New Roman" w:cs="Times New Roman"/>
          <w:sz w:val="20"/>
          <w:szCs w:val="20"/>
          <w:lang w:val="cs-CZ"/>
        </w:rPr>
        <w:tab/>
        <w:t>SGI bude na základě buddhistických ideálů symbiózy podporovat ochranu přírody a životního prostředí.</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10.</w:t>
      </w:r>
      <w:r>
        <w:rPr>
          <w:rFonts w:ascii="Times New Roman" w:hAnsi="Times New Roman" w:cs="Times New Roman"/>
          <w:sz w:val="20"/>
          <w:szCs w:val="20"/>
          <w:lang w:val="cs-CZ"/>
        </w:rPr>
        <w:tab/>
        <w:t>SGI bude podporovat vzdělávání a to jak hledáním pravdy, tak úsilím o vybudování systému vzdělávání, aby všichni lidé mohli rozvíjet svůj individuální charakter a vést naplněný a šťastný život.</w:t>
      </w:r>
    </w:p>
    <w:p w:rsidR="00912F04" w:rsidRDefault="00450074">
      <w:pPr>
        <w:pStyle w:val="Standard"/>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úvodu Charty je vytvořena kolektivní identita “my”, jež má podvojný charakter: lze za ni dosadit jak organizaci jako jedno těleso, tak součet jejích jednotlivých členů. Tento kolektiv představuje celosvětové společenství, jehož pospolitost je určena sdílenými hodnotami a jejich šířením prostřednictvím aktivit členů. Mír, kultura a vzdělání jsou obecnými cíli organizace, jejichž konkrétní podoba je určena buddhistickými vizemi Ničirena Daišónina. Druhý odstavec podává reflexi současného stavu světa a zároveň zdůvodnění aktivismu organizace a jejích členů. Situace lidstva, tak jak se vyvinula v průběhu 20. století, je popsána jako vrcholně kritická, prudce oscilující mezi extrémními polohami dobra a zla, a balancující na hraně přežití. Realita má dle této reflexe podobu nikdy nekončících etnických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náboženských společenských konfliktů mezi slabšími a silnějšími, jejichž původ lze hledat v lidském egoismu a nestřídmosti. Text podává informaci o kauzální povaze vztahu </w:t>
      </w:r>
      <w:r w:rsidR="00404297">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mezi lidským egoismem a nestřídmostí a globálním zhoršením v oblasti přírody – životního prostředí – i v rovině společenské – propast mezi rozvinutými a rozvíjejícími se zeměmi. Čas má tedy mít lineární povahu, jde z minulosti do budoucnosti, ovšem v jeho linii se neustále formují společenské problémy cyklické povahy. Lidská povaha je zdrojem stávajících přírodních a společenských problémů, a tedy je také potenciálním původcem vlastního konce.       </w:t>
      </w:r>
    </w:p>
    <w:p w:rsidR="00912F04" w:rsidRDefault="00450074">
      <w:pPr>
        <w:pStyle w:val="Standard"/>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Řešení současné kritické situace dle SGI nabízí Ničirenův buddhismus, který je představen jako „humanistická filozofie všezahrnujícího soucítění a nekonečné úcty </w:t>
      </w:r>
      <w:r w:rsidR="00404297">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vůči nedotknutelnosti života.“ Jakožto humanistická filozofie se Ničirenův buddhismus má zakládat na víře v existenci lidského ducha, jemuž je vrozená moudrost a tvořivost. Právě toto jsou pozitivní kvality lidského ducha, jenž si SGI klade za cíl rozvíjet, aby byl překonán egoismus a nestřídmost způsobující globální problémy a existenční ohrožení lidstva. Přirozený lidský egoismus a nestřídmost tedy stojí v opozici vůči kvalitám lidského ducha, jemuž jsou inherentní moudrost a tvořivost. Členové SGI mají věřit, že právě tyto hodnoty umožní zvrátit současnou situaci. V první instanci je Ničirenův buddhismus aktérem, který umožňuje lidem </w:t>
      </w:r>
      <w:r>
        <w:rPr>
          <w:rFonts w:ascii="Times New Roman" w:hAnsi="Times New Roman" w:cs="Times New Roman"/>
          <w:sz w:val="24"/>
          <w:szCs w:val="24"/>
          <w:lang w:val="cs-CZ"/>
        </w:rPr>
        <w:lastRenderedPageBreak/>
        <w:t>pracovat s těmito pozitivními hodnotami. V instanci druhé jsou to již lidé sami, kteří mají vytvořit mírumilovnou společnost. Existence právě takové společnosti představuje kýžený cíl všeho snažení SGI.</w:t>
      </w:r>
    </w:p>
    <w:p w:rsidR="00912F04" w:rsidRDefault="00450074">
      <w:pPr>
        <w:pStyle w:val="Standard"/>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Proto se po části věnující se obsahu víry v následujícím odstavci opět do popředí dostává prvek aktivizace kolektivu SGI a jejích členů. Ti se zavazují slibem k podpoře „humanistického ducha buddhismu“, a tedy k činorodému vytváření mírumilovné lidské společnosti. V podání SGI má Ničirenův buddhismus ze své podstaty podporovat ideu světového občanství, tolerance a lidských práv. Dle Charty SGI se tedy organizace a jejich jednotlivý členové zavazují podporovat světové občanství, toleranci a respekt k lidským právům prostřednictvím dialogu, který reflektuje stávající globální problémy lidstva a zároveň se vymezuje proti násilí.</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Aktivizační prvek v poslání zakládajících organizací SGI, tedy organizačních jednotek vzniklých na území jednotlivých států, a jednotlivých členů je pro vystižení povahy SGI stěžejní. Slib kultivace duchovních hodnot uznávaných Ničirenovými buddhisty a jejich šíření leží v samém jádru projektu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Ikedova kniha </w:t>
      </w:r>
      <w:r>
        <w:rPr>
          <w:rFonts w:ascii="Times New Roman" w:hAnsi="Times New Roman" w:cs="Times New Roman"/>
          <w:i/>
          <w:sz w:val="24"/>
          <w:szCs w:val="24"/>
          <w:lang w:val="cs-CZ"/>
        </w:rPr>
        <w:t>The Human Revolution</w:t>
      </w:r>
      <w:r>
        <w:rPr>
          <w:rFonts w:ascii="Times New Roman" w:hAnsi="Times New Roman" w:cs="Times New Roman"/>
          <w:sz w:val="24"/>
          <w:szCs w:val="24"/>
          <w:lang w:val="cs-CZ"/>
        </w:rPr>
        <w:t xml:space="preserve"> mapuje první kroky, které SGI podniklo v šíření Ničirenova buddhismu mimo Japonsko. Kniha byla poprvé vydána před vznikem SGI, a tudíž se v ní mluví o</w:t>
      </w:r>
      <w:r w:rsidR="001F44E2">
        <w:rPr>
          <w:rFonts w:ascii="Times New Roman" w:hAnsi="Times New Roman" w:cs="Times New Roman"/>
          <w:sz w:val="24"/>
          <w:szCs w:val="24"/>
          <w:lang w:val="cs-CZ"/>
        </w:rPr>
        <w:t xml:space="preserve"> Sóka Gakkai (SG). </w:t>
      </w:r>
      <w:r w:rsidR="00404297">
        <w:rPr>
          <w:rFonts w:ascii="Times New Roman" w:hAnsi="Times New Roman" w:cs="Times New Roman"/>
          <w:sz w:val="24"/>
          <w:szCs w:val="24"/>
          <w:lang w:val="cs-CZ"/>
        </w:rPr>
        <w:t xml:space="preserve">                     Nicméně, </w:t>
      </w:r>
      <w:r w:rsidR="001F44E2">
        <w:rPr>
          <w:rFonts w:ascii="Times New Roman" w:hAnsi="Times New Roman" w:cs="Times New Roman"/>
          <w:sz w:val="24"/>
          <w:szCs w:val="24"/>
          <w:lang w:val="cs-CZ"/>
        </w:rPr>
        <w:t xml:space="preserve">již </w:t>
      </w:r>
      <w:r>
        <w:rPr>
          <w:rFonts w:ascii="Times New Roman" w:hAnsi="Times New Roman" w:cs="Times New Roman"/>
          <w:sz w:val="24"/>
          <w:szCs w:val="24"/>
          <w:lang w:val="cs-CZ"/>
        </w:rPr>
        <w:t>z předmluvy se kromě obecné identifikace SG dozvídáme více také o její povinnosti aktivně šířit Ničirenův buddhismus za hranice Japonska (Ikeda, 1972):</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Sóka Gakkai je buddhistickou společností, a buddhismus byl prvním misionářským náboženstvím,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jehož poselství bylo adresováno celému lidstvu. Ničiren, stejně tak jeho následovníci v dnešním Ničiren šóšu, miloval svou zemi, ale jeho horizont a zájem nebyly svázané s japonskými břehy. Ničiren měl </w:t>
      </w:r>
      <w:r w:rsidR="001F44E2">
        <w:rPr>
          <w:rFonts w:ascii="Times New Roman" w:hAnsi="Times New Roman" w:cs="Times New Roman"/>
          <w:sz w:val="20"/>
          <w:szCs w:val="20"/>
          <w:lang w:val="cs-CZ"/>
        </w:rPr>
        <w:t xml:space="preserve">          </w:t>
      </w:r>
      <w:r>
        <w:rPr>
          <w:rFonts w:ascii="Times New Roman" w:hAnsi="Times New Roman" w:cs="Times New Roman"/>
          <w:sz w:val="20"/>
          <w:szCs w:val="20"/>
          <w:lang w:val="cs-CZ"/>
        </w:rPr>
        <w:t>za to, že buddhismus, tak jak mu rozuměl, byl prostředkem spásy jeho lidských druhů kdekoliv. Při své práci v zájmu lidské revoluce vykonává Sóka Gakkai Ničirenův mandát. (s. xi-xii)</w:t>
      </w:r>
    </w:p>
    <w:p w:rsidR="00912F04" w:rsidRDefault="00450074">
      <w:pPr>
        <w:pStyle w:val="Standard"/>
        <w:spacing w:line="360" w:lineRule="auto"/>
        <w:ind w:firstLine="709"/>
        <w:jc w:val="both"/>
      </w:pPr>
      <w:r>
        <w:rPr>
          <w:rFonts w:ascii="Times New Roman" w:hAnsi="Times New Roman" w:cs="Times New Roman"/>
          <w:sz w:val="24"/>
          <w:szCs w:val="24"/>
          <w:lang w:val="cs-CZ"/>
        </w:rPr>
        <w:t xml:space="preserve">Buddhismus, kterým je určen základní prvek kolektivní identity SG, je představen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jako náboženství, a to náboženství nesoucí zprávu celému lidstvu. Z toho přímo vyplývá nutnost misionářské činnosti vyznavačů tohoto náboženství. Ničiren, Ničiren šóšu a také Sóka Gakkai, které v době vydání knihy stále organizačně spadalo pod Ničiren šóšu, jsou aktéři jednající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zájmu šíření této specifické podoby buddhismu nejen na území Japonska, ale také v dalších zemích světa. Ničiren v textu vystupuje jako správný buddhista, který dobře porozuměl základnímu poselství buddhismu o možnosti spásy jednotlivých lidí. Sóka Gakkai </w:t>
      </w:r>
      <w:r w:rsidR="001F44E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jakožto buddhistická společnost následující Ničirenovo učení vystupuje jako aktér odpovědný za zprostředkování tohoto poselství a proměnu lidstva. „Lidstvo“ jsou tedy všichni lidé v minulosti, přítomnosti i budoucnosti a „kdekoliv“ znamená nehledě na hranice zemí. </w:t>
      </w:r>
      <w:r>
        <w:rPr>
          <w:rFonts w:ascii="Times New Roman" w:hAnsi="Times New Roman" w:cs="Times New Roman"/>
          <w:sz w:val="24"/>
          <w:szCs w:val="24"/>
          <w:lang w:val="cs-CZ"/>
        </w:rPr>
        <w:lastRenderedPageBreak/>
        <w:t xml:space="preserve">Dosažení celosvětové duchovní </w:t>
      </w:r>
      <w:r>
        <w:rPr>
          <w:rFonts w:ascii="Times New Roman" w:hAnsi="Times New Roman" w:cs="Times New Roman"/>
          <w:i/>
          <w:sz w:val="24"/>
          <w:szCs w:val="24"/>
          <w:lang w:val="cs-CZ"/>
        </w:rPr>
        <w:t>Lidské revoluce</w:t>
      </w:r>
      <w:r>
        <w:rPr>
          <w:rFonts w:ascii="Times New Roman" w:hAnsi="Times New Roman" w:cs="Times New Roman"/>
          <w:sz w:val="24"/>
          <w:szCs w:val="24"/>
          <w:lang w:val="cs-CZ"/>
        </w:rPr>
        <w:t xml:space="preserve"> prakticky spočívá ve zvrácení stávajícího stavu a budoucího osudu lidstva, v proměně světového řádu, stejně tak jako systémů národních společenství a životů jedinců. Nicméně, je potřeba zmínit, že zde dochází k potenciální kolizi, kdy se SGI na jedné straně zavazuje šířit hodnoty buddhistického humanismu a na základě Charty se proti jiným hodnotám vymezuje, ovšem zároveň slibuje respekt zakládajícím organizacím v souladu s existujícími řády jednotlivých zemí.</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 xml:space="preserve">První oblast založená SGI mimo Japonsko byla inaugurována ve městě Sao Paulo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Brazílii 20. října 1960. V té době měla asociace méně než 150 členů, a všichni byli japonského původu. Nicméně v průběhu posledních desetiletí se brazilská větev Sóka Gakkai vyvinula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buddhistickou organizaci s centry v téměř každém regionu Brazílie. Podle oficiálních informací z vedení Sóka Gakkai International měla v roce 2008 na 160 tisíc brazilských členů, z čehož 90 procent bylo nejaponského původu (Nures, 2008, s. 3). Od svého vzniku roku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1975 SGI vybudovala nová centra v mnoha státech a teritoriích Asie, Severní i Jižní Ameriky, Evropy, Austrálie i Afriky. V roce 1992 mělo 1, 262 miliónů přívrženců ve 115 zemích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mimo Japonsko (Metraux, 1994, s. 124). V Evropě, kam se hnutí dostalo později než do Brazílie a Spojených států, čítala členská základna v roce 1995 na 19 tisíc a v roce 1997 zhruba 30 tisíc praktikujících (Dobbelaere, 2001, s. 17–18).  Dnes dle údajů SGI organizace vykazuje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kolem 12 milionů příznivců ve 192 zemích světa, z toho lokální oficiální registrace SGI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jakožto náboženské skupiny proběhla v 90 zemích.</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Jedna z hlavních zásad ANT jasně říká, že při mapování procesů je nutné zachovávat plochou perspektivu, držet se lokálního. Trojí stádium uskutečňování </w:t>
      </w:r>
      <w:r w:rsidRPr="00D26C99">
        <w:rPr>
          <w:rFonts w:ascii="Times New Roman" w:hAnsi="Times New Roman" w:cs="Times New Roman"/>
          <w:i/>
          <w:sz w:val="24"/>
          <w:szCs w:val="24"/>
          <w:lang w:val="cs-CZ"/>
        </w:rPr>
        <w:t>Lidské revoluce</w:t>
      </w:r>
      <w:r w:rsidRPr="00D26C99">
        <w:rPr>
          <w:rFonts w:ascii="Times New Roman" w:hAnsi="Times New Roman" w:cs="Times New Roman"/>
          <w:sz w:val="24"/>
          <w:szCs w:val="24"/>
          <w:lang w:val="cs-CZ"/>
        </w:rPr>
        <w:t xml:space="preserve">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tak, jak jej SGI představuje – tedy od jednotlivce přes národ až k lidstvu – svádí k pojímání této proměny jako takové, jež se uskutečňuje postupně od nižších až po nejvyšší úrovně společnosti. Pokud se chci držet pravidla nastoleného ANT, tedy nepřeskakování mezi tzv. mikro a makro úrovní, je potřeba zůstat na lokální úrovni, jinými slovy zcela se v průběhu mapování vyvarovat abstraktního a vždy zůstat u konkrétního. Takový způsob práce má pro konceptualizaci globálního zajímavé důsledky; v zásadě je nezbytné držet se mimo jiné předpokladu, že globální mapa může vzniknout pouze mapováním konkrétního lokálního. Zároveň ANT upozorňuje,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že aktéři nedbají a nachází různé strategie pro překračování národních hranic, jazykových bariér, tedy umí překonávat lokální a jiná omezení. Sledováním aktérů, jejich cest a překladů v konkrétních podobách, na konkrétních příkladech, mi také umožní poznat, jak dochází </w:t>
      </w:r>
      <w:r w:rsidR="001F44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 přenosu hodnot uznávaných SGI. Je zřejmé, že v klíčových oficiálních materiálech organizace samu sebe identifikuje a náplň své činnosti asociuje s oblastí náboženského, přičemž jako svůj </w:t>
      </w:r>
      <w:r w:rsidRPr="00D26C99">
        <w:rPr>
          <w:rFonts w:ascii="Times New Roman" w:hAnsi="Times New Roman" w:cs="Times New Roman"/>
          <w:sz w:val="24"/>
          <w:szCs w:val="24"/>
          <w:lang w:val="cs-CZ"/>
        </w:rPr>
        <w:lastRenderedPageBreak/>
        <w:t xml:space="preserve">explicitní cíl určuje vytváření a globální šíření hodnot vycházející z konkrétního náboženského učení Ničirenova buddhismu. Buddhistický humanismus, z něhož mají vycházet hodnoty uznávané SGI – štěstí, odpovědnost a emancipace – je v pojetí SGI představován jako oblast náboženského, jehož jednotlivé aspekty se mají prostřednictvím činnosti členů šířit </w:t>
      </w:r>
      <w:r w:rsidR="00B26304">
        <w:rPr>
          <w:rFonts w:ascii="Times New Roman" w:hAnsi="Times New Roman" w:cs="Times New Roman"/>
          <w:sz w:val="24"/>
          <w:szCs w:val="24"/>
          <w:lang w:val="cs-CZ"/>
        </w:rPr>
        <w:t xml:space="preserve">                      do okolí – </w:t>
      </w:r>
      <w:r w:rsidRPr="00D26C99">
        <w:rPr>
          <w:rFonts w:ascii="Times New Roman" w:hAnsi="Times New Roman" w:cs="Times New Roman"/>
          <w:sz w:val="24"/>
          <w:szCs w:val="24"/>
          <w:lang w:val="cs-CZ"/>
        </w:rPr>
        <w:t>národů a celého lidstva, ale také přírody a životního prostředí, tedy májí se stát globálně přítomnými.</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Ačkoliv můj výzkum prakticky začal již onoho jara 2011 v Rakousku, kde jsem nejprve navštívila vídeňské sídlo Rakouské buddhistické náboženské společnosti (Österreichische Buddhistische Religionsgesellschaft) na adrese Fleischmarkt 16, pod jejíž organizaci spadala také SGI, stěžejní část výzkumu vychází z poznatků získaných v rámci mého pohybu v české větvi SGI. Nicméně, jak se v průběhu let, mých zahraničních cest a cest jednotlivých členů SGI ukázalo, klást národní hranice jako hranice výzkumu SGI by bylo chybou, která by zamezila ukázat vlastní charakter organizace a povahu životů členů.</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Skutečnost, že jsem nejprve přišla do kontaktu se skupinou ve Vídni,</w:t>
      </w:r>
      <w:r w:rsidR="00D26C99" w:rsidRPr="00D26C99">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hrála důležitou roli. Při osobní návštěvě budovy jsem na sekretariátě získala kontakt na Rafaela, který mi měl být ochoten zodpovědět mé dotazy ohledně SGI, která v Rakousku působí od 60. let a v době mého pobytu měla dle údajů zjištěných od členů kolem 500 příznivců. Dlouholetý vedoucí rakouské SGI (Ö-SGI) je velmi váženou osobou, jež významně ovlivnila vývoj organizace nejen v Rakousku, ale celé střední a východní Evropě včetně Česka, respektive Československa. Rafael byl ochotný a při našem telefonátu mě pozval do Kulturního centra.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Při mé první návštěvě mě uvedl, představil dalším členům a ve společné anglické konverzaci zodpovídal mé dotazy. Při dalších návštěvách zvolil mou průvodkyní dceru vedoucího Ö-SGI, mladou paní Jošiko, která vedla speciální skupinku mladých žen, do níž jsem zřejmě vzhledem k mému věku a pohlaví měla zapadnout. Takto specializované skupinky, tzv. studijní skupiny, jsou v SGI běžné. Měla jsem možnost se účastnit jednoho takového setkání. Součástí každého setkání v užším kruhu členů je představení se a své pozice v organizac</w:t>
      </w:r>
      <w:r w:rsidR="00D26C99">
        <w:rPr>
          <w:rFonts w:ascii="Times New Roman" w:hAnsi="Times New Roman" w:cs="Times New Roman"/>
          <w:sz w:val="24"/>
          <w:szCs w:val="24"/>
          <w:lang w:val="cs-CZ"/>
        </w:rPr>
        <w:t xml:space="preserve">i. Představovala jsem </w:t>
      </w:r>
      <w:r w:rsidR="004271D5">
        <w:rPr>
          <w:rFonts w:ascii="Times New Roman" w:hAnsi="Times New Roman" w:cs="Times New Roman"/>
          <w:sz w:val="24"/>
          <w:szCs w:val="24"/>
          <w:lang w:val="cs-CZ"/>
        </w:rPr>
        <w:t xml:space="preserve">    </w:t>
      </w:r>
      <w:r w:rsidR="00D26C99">
        <w:rPr>
          <w:rFonts w:ascii="Times New Roman" w:hAnsi="Times New Roman" w:cs="Times New Roman"/>
          <w:sz w:val="24"/>
          <w:szCs w:val="24"/>
          <w:lang w:val="cs-CZ"/>
        </w:rPr>
        <w:t xml:space="preserve">se vždy, </w:t>
      </w:r>
      <w:r w:rsidRPr="00D26C99">
        <w:rPr>
          <w:rFonts w:ascii="Times New Roman" w:hAnsi="Times New Roman" w:cs="Times New Roman"/>
          <w:sz w:val="24"/>
          <w:szCs w:val="24"/>
          <w:lang w:val="cs-CZ"/>
        </w:rPr>
        <w:t xml:space="preserve">i při jiných setkáních, otevřeně jako studentka religionistiky, která je na studijním pobytu na Vídeňské univerzitě, a jako nečlenka s tím, že se s Ničirenovým buddhismem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teprve seznamuji a nepraktikuji. Tím jsem si zavřela dveře k dalším studijním setkáním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s omluvou mi bylo oznámeno, že tato specializovaná setkání jsou jen pro členy. Jošiko mě nicméně dál zvala na jiná setkání včetně těch menších, pořádaných týdně </w:t>
      </w:r>
      <w:r w:rsidR="00404297">
        <w:rPr>
          <w:rFonts w:ascii="Times New Roman" w:hAnsi="Times New Roman" w:cs="Times New Roman"/>
          <w:sz w:val="24"/>
          <w:szCs w:val="24"/>
          <w:lang w:val="cs-CZ"/>
        </w:rPr>
        <w:t xml:space="preserve">na úrovni městských čtvrtí vždy </w:t>
      </w:r>
      <w:r w:rsidRPr="00D26C99">
        <w:rPr>
          <w:rFonts w:ascii="Times New Roman" w:hAnsi="Times New Roman" w:cs="Times New Roman"/>
          <w:sz w:val="24"/>
          <w:szCs w:val="24"/>
          <w:lang w:val="cs-CZ"/>
        </w:rPr>
        <w:t xml:space="preserve">u jednoho ze členů. Jedno takové setkání, kterému i v rámci německé konverzace </w:t>
      </w:r>
      <w:r w:rsidRPr="00D26C99">
        <w:rPr>
          <w:rFonts w:ascii="Times New Roman" w:hAnsi="Times New Roman" w:cs="Times New Roman"/>
          <w:sz w:val="24"/>
          <w:szCs w:val="24"/>
          <w:lang w:val="cs-CZ"/>
        </w:rPr>
        <w:lastRenderedPageBreak/>
        <w:t>členi říkali „meeting“,</w:t>
      </w:r>
      <w:r w:rsidRPr="00D26C99">
        <w:rPr>
          <w:rStyle w:val="Znakapoznpodarou"/>
          <w:rFonts w:ascii="Times New Roman" w:hAnsi="Times New Roman" w:cs="Times New Roman"/>
          <w:sz w:val="24"/>
          <w:szCs w:val="24"/>
          <w:lang w:val="cs-CZ"/>
        </w:rPr>
        <w:footnoteReference w:id="7"/>
      </w:r>
      <w:r w:rsidRPr="00D26C99">
        <w:rPr>
          <w:rFonts w:ascii="Times New Roman" w:hAnsi="Times New Roman" w:cs="Times New Roman"/>
          <w:sz w:val="24"/>
          <w:szCs w:val="24"/>
          <w:lang w:val="cs-CZ"/>
        </w:rPr>
        <w:t xml:space="preserve"> pořádala paní Watanabe ve čtvrti, kde jsem bydlela. Když paní Watanabe zjistila, odkud pocházím, a že se chystám na návrat, poskytla mi na malém kousku papírku kontakt na českou skupinu, konkrétně jednu z japonských členek Keiko. Keiko jsem po svém návratu do Česka poslala e-mail a ona mi odpověděla, díky čemuž jsem mohla pokračovat ve svém výzkumu. Toto je vcelku běžný scénář a způsob, jakým se migrující členové SGI spojují se skupinami v zemích, do kterých nově přichází. A takových členů je mnoho.</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Během roku 2011, kdy jsem s českou komunitou začala komunikovat, neexistovaly žádné veřejně dostupné materiály, které by o jejím působení jakýmkoliv způsobem informovaly. Celý můj pobyt v Rakousku a vstup do organizace právě tam tedy hrály zásadní roli. Můj e-mailový kontakt byl zlatou nití, jejíž rozmotávání představovalo v té chvíli jedinou cestou, jak se o skupině dozvědět něco více než jen to, že existuje, a že její dlouhodobí členové pěstují dlouhodobě úzké vazby především právě s rakouskou komunitou a jejím vedoucím.</w:t>
      </w:r>
    </w:p>
    <w:p w:rsidR="00912F04" w:rsidRDefault="00450074">
      <w:pPr>
        <w:pStyle w:val="Nadpis3"/>
        <w:spacing w:before="0" w:after="240"/>
      </w:pPr>
      <w:bookmarkStart w:id="57" w:name="_Toc527395160"/>
      <w:r>
        <w:rPr>
          <w:lang w:val="cs-CZ"/>
        </w:rPr>
        <w:t>Rozmotávání zlatého klubíčka: Sóka Gakkai International-Česká republika</w:t>
      </w:r>
      <w:bookmarkStart w:id="58" w:name="_Toc526795440"/>
      <w:bookmarkStart w:id="59" w:name="_Toc520295971"/>
      <w:bookmarkEnd w:id="58"/>
      <w:bookmarkEnd w:id="59"/>
      <w:r>
        <w:rPr>
          <w:rStyle w:val="Znakapoznpodarou"/>
          <w:lang w:val="cs-CZ"/>
        </w:rPr>
        <w:footnoteReference w:id="8"/>
      </w:r>
      <w:bookmarkEnd w:id="57"/>
    </w:p>
    <w:p w:rsidR="00912F04" w:rsidRPr="00D26C99" w:rsidRDefault="00450074">
      <w:pPr>
        <w:pStyle w:val="Standard"/>
        <w:spacing w:line="360" w:lineRule="auto"/>
        <w:jc w:val="both"/>
        <w:rPr>
          <w:rFonts w:ascii="Times New Roman" w:hAnsi="Times New Roman" w:cs="Times New Roman"/>
        </w:rPr>
      </w:pPr>
      <w:r w:rsidRPr="00D26C99">
        <w:rPr>
          <w:rFonts w:ascii="Times New Roman" w:hAnsi="Times New Roman" w:cs="Times New Roman"/>
          <w:sz w:val="24"/>
          <w:szCs w:val="24"/>
          <w:lang w:val="cs-CZ"/>
        </w:rPr>
        <w:t xml:space="preserve">V době, kdy jsem se začala o SGI v České republice zajímat, neexistoval žádný oficiální kontakt, žádné webové stránky – ty vznikly v průběhu roku 2012. Keiko, která žije v Praze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a mluví téměř plynulou a velmi spisovnou češtinou, se se mnou ochotně potkala a pozvala mě na menší setkání, tzv. studijní mítink,</w:t>
      </w:r>
      <w:r w:rsidRPr="00D26C99">
        <w:rPr>
          <w:rStyle w:val="Znakapoznpodarou"/>
          <w:rFonts w:ascii="Times New Roman" w:hAnsi="Times New Roman" w:cs="Times New Roman"/>
          <w:sz w:val="24"/>
          <w:szCs w:val="24"/>
          <w:lang w:val="cs-CZ"/>
        </w:rPr>
        <w:footnoteReference w:id="9"/>
      </w:r>
      <w:r w:rsidRPr="00D26C99">
        <w:rPr>
          <w:rFonts w:ascii="Times New Roman" w:hAnsi="Times New Roman" w:cs="Times New Roman"/>
          <w:sz w:val="24"/>
          <w:szCs w:val="24"/>
          <w:lang w:val="cs-CZ"/>
        </w:rPr>
        <w:t xml:space="preserve"> SGI v jedné z pražských čtvrtí pořádaný v bytě jednoho ze členů. Sešla se tam tenkrát zhruba desetičlenná skupinka lidí pocházejících z různých koutů světa - včetně Japonska, Spojených států či Brazílie – avšak žijících v Čechách. Mítink byl veden v angličtině Mariou, energickou Afroameričankou, která přijela do Česka ze Spojených států, aby zde podpořila rozvoj české SGI. Maria seděla vpředu menšího pokoje,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ve kterém jsme se shromáždili před otevřeným oltářem s </w:t>
      </w:r>
      <w:r w:rsidRPr="00D26C99">
        <w:rPr>
          <w:rFonts w:ascii="Times New Roman" w:hAnsi="Times New Roman" w:cs="Times New Roman"/>
          <w:i/>
          <w:iCs/>
          <w:sz w:val="24"/>
          <w:szCs w:val="24"/>
          <w:lang w:val="cs-CZ"/>
        </w:rPr>
        <w:t>Gohonzonem</w:t>
      </w:r>
      <w:r w:rsidRPr="00D26C99">
        <w:rPr>
          <w:rFonts w:ascii="Times New Roman" w:hAnsi="Times New Roman" w:cs="Times New Roman"/>
          <w:sz w:val="24"/>
          <w:szCs w:val="24"/>
          <w:lang w:val="cs-CZ"/>
        </w:rPr>
        <w:t xml:space="preserve">, mítink uvedla a měla několik kratších motivačních proslovů věnujících se důležitosti pravidelného praktikování, kterými prokládala zhruba dvouhodinové setkání. Všichni jsme si posedali na různá k sezení určená místa - gauč, křesla a židle - čelem ke </w:t>
      </w:r>
      <w:r w:rsidRPr="00D26C99">
        <w:rPr>
          <w:rFonts w:ascii="Times New Roman" w:hAnsi="Times New Roman" w:cs="Times New Roman"/>
          <w:i/>
          <w:iCs/>
          <w:sz w:val="24"/>
          <w:szCs w:val="24"/>
          <w:lang w:val="cs-CZ"/>
        </w:rPr>
        <w:t>Gohonzonu</w:t>
      </w:r>
      <w:r w:rsidRPr="00D26C99">
        <w:rPr>
          <w:rFonts w:ascii="Times New Roman" w:hAnsi="Times New Roman" w:cs="Times New Roman"/>
          <w:sz w:val="24"/>
          <w:szCs w:val="24"/>
          <w:lang w:val="cs-CZ"/>
        </w:rPr>
        <w:t>.</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Na začátku a na konci mítinku se, jak tomu bývá, odříkávala fráze </w:t>
      </w:r>
      <w:r w:rsidRPr="00D26C99">
        <w:rPr>
          <w:rFonts w:ascii="Times New Roman" w:hAnsi="Times New Roman" w:cs="Times New Roman"/>
          <w:i/>
          <w:iCs/>
          <w:sz w:val="24"/>
          <w:szCs w:val="24"/>
          <w:lang w:val="cs-CZ"/>
        </w:rPr>
        <w:t>Nam mjóhó renge kjó</w:t>
      </w:r>
      <w:r w:rsidRPr="00D26C99">
        <w:rPr>
          <w:rFonts w:ascii="Times New Roman" w:hAnsi="Times New Roman" w:cs="Times New Roman"/>
          <w:sz w:val="24"/>
          <w:szCs w:val="24"/>
          <w:lang w:val="cs-CZ"/>
        </w:rPr>
        <w:t xml:space="preserve"> a dvě kapitoly </w:t>
      </w:r>
      <w:r w:rsidRPr="00D26C99">
        <w:rPr>
          <w:rFonts w:ascii="Times New Roman" w:hAnsi="Times New Roman" w:cs="Times New Roman"/>
          <w:i/>
          <w:sz w:val="24"/>
          <w:szCs w:val="24"/>
          <w:lang w:val="cs-CZ"/>
        </w:rPr>
        <w:t>Lotosové sútry</w:t>
      </w:r>
      <w:r w:rsidRPr="00D26C99">
        <w:rPr>
          <w:rFonts w:ascii="Times New Roman" w:hAnsi="Times New Roman" w:cs="Times New Roman"/>
          <w:sz w:val="24"/>
          <w:szCs w:val="24"/>
          <w:lang w:val="cs-CZ"/>
        </w:rPr>
        <w:t xml:space="preserve"> – </w:t>
      </w:r>
      <w:r w:rsidRPr="00D26C99">
        <w:rPr>
          <w:rFonts w:ascii="Times New Roman" w:hAnsi="Times New Roman" w:cs="Times New Roman"/>
          <w:i/>
          <w:iCs/>
          <w:sz w:val="24"/>
          <w:szCs w:val="24"/>
          <w:lang w:val="cs-CZ"/>
        </w:rPr>
        <w:t>Hóben</w:t>
      </w:r>
      <w:r w:rsidRPr="00D26C99">
        <w:rPr>
          <w:rFonts w:ascii="Times New Roman" w:hAnsi="Times New Roman" w:cs="Times New Roman"/>
          <w:sz w:val="24"/>
          <w:szCs w:val="24"/>
          <w:lang w:val="cs-CZ"/>
        </w:rPr>
        <w:t xml:space="preserve"> a </w:t>
      </w:r>
      <w:r w:rsidRPr="00D26C99">
        <w:rPr>
          <w:rFonts w:ascii="Times New Roman" w:hAnsi="Times New Roman" w:cs="Times New Roman"/>
          <w:i/>
          <w:iCs/>
          <w:sz w:val="24"/>
          <w:szCs w:val="24"/>
          <w:lang w:val="cs-CZ"/>
        </w:rPr>
        <w:t>Džurjó</w:t>
      </w:r>
      <w:r w:rsidRPr="00D26C99">
        <w:rPr>
          <w:rFonts w:ascii="Times New Roman" w:hAnsi="Times New Roman" w:cs="Times New Roman"/>
          <w:sz w:val="24"/>
          <w:szCs w:val="24"/>
          <w:lang w:val="cs-CZ"/>
        </w:rPr>
        <w:t xml:space="preserve">. Přitom Maria na předem určených místech </w:t>
      </w:r>
      <w:r w:rsidRPr="00D26C99">
        <w:rPr>
          <w:rFonts w:ascii="Times New Roman" w:hAnsi="Times New Roman" w:cs="Times New Roman"/>
          <w:sz w:val="24"/>
          <w:szCs w:val="24"/>
          <w:lang w:val="cs-CZ"/>
        </w:rPr>
        <w:lastRenderedPageBreak/>
        <w:t xml:space="preserve">několikrát jemně uhodila do gongu. Většina přítomných odříkávala zpaměti, několik přítomných si pomáhalo textem. V ruce každý držel svazek korálků nazvaný </w:t>
      </w:r>
      <w:r w:rsidRPr="00D26C99">
        <w:rPr>
          <w:rFonts w:ascii="Times New Roman" w:hAnsi="Times New Roman" w:cs="Times New Roman"/>
          <w:i/>
          <w:iCs/>
          <w:sz w:val="24"/>
          <w:szCs w:val="24"/>
          <w:lang w:val="cs-CZ"/>
        </w:rPr>
        <w:t>džuzu</w:t>
      </w:r>
      <w:r w:rsidR="004A27EC">
        <w:rPr>
          <w:rFonts w:ascii="Times New Roman" w:hAnsi="Times New Roman" w:cs="Times New Roman"/>
          <w:sz w:val="24"/>
          <w:szCs w:val="24"/>
          <w:lang w:val="cs-CZ"/>
        </w:rPr>
        <w:t>,               který,</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jak mi již ve Vídni prozradila Jošiko, má připomínat lidské tělo a při praktikování je běžně užíván. Členové ho svírají a příležitostně třou, čímž mají vědomě přebírat svůj život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do vlastních rukou. Tření korálků doprovází pravidelnou, poměrně svižnou recitaci a pro mě obtížně zvládnutelnou recitaci, pro niž se užívá anglický výraz „chanting“. Dokonce recituji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tak urputně, že se mě mladá paní Dolores pocházející z Portugalska a absolvující mítink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spolu se svým asi tříletým synem, který si vedle ní hraje, najednou tiše a starostlivě ptá, jestli jsem v pořádku. Odpovím, že ano, poděkuji, a snažím se trochu se uklidnit. Nechci na sebe upoutávat přílišnou pozornost, což se mi evidentně s mou zřejmě emočně vypjatou japonštinou moc nedaří. Studijní mítink, jak bývá zvykem, je zasvěcen konkrétnímu tématu – </w:t>
      </w:r>
      <w:r w:rsidR="00404297">
        <w:rPr>
          <w:rFonts w:ascii="Times New Roman" w:hAnsi="Times New Roman" w:cs="Times New Roman"/>
          <w:sz w:val="24"/>
          <w:szCs w:val="24"/>
          <w:lang w:val="cs-CZ"/>
        </w:rPr>
        <w:t xml:space="preserve">                             ‒ </w:t>
      </w:r>
      <w:r w:rsidRPr="00D26C99">
        <w:rPr>
          <w:rFonts w:ascii="Times New Roman" w:hAnsi="Times New Roman" w:cs="Times New Roman"/>
          <w:sz w:val="24"/>
          <w:szCs w:val="24"/>
          <w:lang w:val="cs-CZ"/>
        </w:rPr>
        <w:t>tentokrá</w:t>
      </w:r>
      <w:r w:rsidR="00404297">
        <w:rPr>
          <w:rFonts w:ascii="Times New Roman" w:hAnsi="Times New Roman" w:cs="Times New Roman"/>
          <w:sz w:val="24"/>
          <w:szCs w:val="24"/>
          <w:lang w:val="cs-CZ"/>
        </w:rPr>
        <w:t xml:space="preserve">t </w:t>
      </w:r>
      <w:r w:rsidRPr="00D26C99">
        <w:rPr>
          <w:rFonts w:ascii="Times New Roman" w:hAnsi="Times New Roman" w:cs="Times New Roman"/>
          <w:sz w:val="24"/>
          <w:szCs w:val="24"/>
          <w:lang w:val="cs-CZ"/>
        </w:rPr>
        <w:t xml:space="preserve">si osvětlujeme význam </w:t>
      </w:r>
      <w:r w:rsidRPr="00D26C99">
        <w:rPr>
          <w:rFonts w:ascii="Times New Roman" w:hAnsi="Times New Roman" w:cs="Times New Roman"/>
          <w:i/>
          <w:iCs/>
          <w:sz w:val="24"/>
          <w:szCs w:val="24"/>
          <w:lang w:val="cs-CZ"/>
        </w:rPr>
        <w:t>mappó</w:t>
      </w:r>
      <w:r w:rsidRPr="00D26C99">
        <w:rPr>
          <w:rFonts w:ascii="Times New Roman" w:hAnsi="Times New Roman" w:cs="Times New Roman"/>
          <w:sz w:val="24"/>
          <w:szCs w:val="24"/>
          <w:lang w:val="cs-CZ"/>
        </w:rPr>
        <w:t xml:space="preserve">, tedy buddhistického konceptu odkazujícímu k období celospolečenského úpadku, který Ničiren Daišónin pozoroval již v období jeho života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které má trvat, ba prohlubovat se, dodnes. Zvrátit je ho možné právě praktikováním a aktivním šířením Ničirenova buddhismu. Keiko každému rozdala </w:t>
      </w:r>
      <w:r w:rsidRPr="00D26C99">
        <w:rPr>
          <w:rFonts w:ascii="Times New Roman" w:hAnsi="Times New Roman" w:cs="Times New Roman"/>
          <w:i/>
          <w:iCs/>
          <w:sz w:val="24"/>
          <w:szCs w:val="24"/>
          <w:lang w:val="cs-CZ"/>
        </w:rPr>
        <w:t>gošó</w:t>
      </w:r>
      <w:r w:rsidRPr="00D26C99">
        <w:rPr>
          <w:rFonts w:ascii="Times New Roman" w:hAnsi="Times New Roman" w:cs="Times New Roman"/>
          <w:sz w:val="24"/>
          <w:szCs w:val="24"/>
          <w:lang w:val="cs-CZ"/>
        </w:rPr>
        <w:t>, studijní text pocházející z pera Ničirena a věnující se právě tomuto problému.</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Na každém setkání, a tedy i dnes, je následně věnován prostor představení každého přítomného a sdílení jeho osobní zkušenosti s praktikováním. Příběhy dokládající důležitost praktikování, pozitivní dopad na život, pomoc při skládání životních zkoušek a zvládání těžkostí různého charakteru jsou neodmyslitelnou součástí mítinků. V této fázi mítinku není nikdy opomenut žádný přítomný, a tedy i já jsem dnes dostala svůj prostor. Ten jsem využila k tomu, abych se opět představila jako studentka religionistiky zajímající se o buddhismus.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„To je zajímavé“, slyšela jsem reakce, „a to ses dozvěděla o Sóka Gakkai na univerzitě?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Vy se tam o nás učíte?“ „Ano,“ řekla jsem, „já se zaměřuju na náboženství v Japonsku,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a Sóka Gakkai mě zaujala, hodně se o ní píše. Můj učitel mě na ni upozornil.“</w:t>
      </w:r>
      <w:r w:rsidRPr="00D26C99">
        <w:rPr>
          <w:rStyle w:val="Znakapoznpodarou"/>
          <w:rFonts w:ascii="Times New Roman" w:hAnsi="Times New Roman" w:cs="Times New Roman"/>
          <w:sz w:val="24"/>
          <w:szCs w:val="24"/>
          <w:lang w:val="cs-CZ"/>
        </w:rPr>
        <w:footnoteReference w:id="10"/>
      </w:r>
      <w:r w:rsidRPr="00D26C99">
        <w:rPr>
          <w:rFonts w:ascii="Times New Roman" w:hAnsi="Times New Roman" w:cs="Times New Roman"/>
          <w:sz w:val="24"/>
          <w:szCs w:val="24"/>
          <w:lang w:val="cs-CZ"/>
        </w:rPr>
        <w:t xml:space="preserve"> „A jak dlouho praktikuješ,“ zeptala se Maria. „Já vlastně tak úplně nepraktikuju, občas to zkouším,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ale ne nijak pravidelně,“ přiznala jsem stav věcí. Pokyvovali hlavou – poznala jsem </w:t>
      </w:r>
      <w:r w:rsidR="00404297">
        <w:rPr>
          <w:rFonts w:ascii="Times New Roman" w:hAnsi="Times New Roman" w:cs="Times New Roman"/>
          <w:sz w:val="24"/>
          <w:szCs w:val="24"/>
          <w:lang w:val="cs-CZ"/>
        </w:rPr>
        <w:t xml:space="preserve">v jejich reakci trochu zklamání </w:t>
      </w:r>
      <w:r w:rsidRPr="00D26C99">
        <w:rPr>
          <w:rFonts w:ascii="Times New Roman" w:hAnsi="Times New Roman" w:cs="Times New Roman"/>
          <w:sz w:val="24"/>
          <w:szCs w:val="24"/>
          <w:lang w:val="cs-CZ"/>
        </w:rPr>
        <w:t>a rozpaků – poděkovali za můj krátký vstup a já poděkovala za přijetí, sama tak trochu v rozpacích a nejistá, zda mě mé nečlenství zcela diskvalifikuje z dalšího setkání a komunikace.</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lastRenderedPageBreak/>
        <w:t xml:space="preserve">Maria se měla brzy vracet do Spojených států, a tak se v závěru mítinku se členy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také srdečně loučila, povzbuzujícími slovy zhodnotila vývoj SGI v Česku za dobu svého působení v ní a kladla přítomným členům na srdce, aby dál pravidelně praktikovali a mluvili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o buddhismu s dalšími lidmi. Že se nebojí o něm mluvit, mi tři z nich ukázali hned vzápětí. Díky mé návštěvě Keiko iniciovala pokračování v bistru poblíž a přizvala k němu další dvě členky. Keiko měla zájem se dozvědět, jaký mám k Ničirenovu buddhismu vztah a já jsem byla ráda, že se budu moci více dozvědět zase o jejich. Společně jsme si nad čajem povídaly o tom, jak se k buddhismu dostaly a jak jim praktikování v životě již mockrát pomohlo. Měla bych alespoň zkusit odříkávat </w:t>
      </w:r>
      <w:r w:rsidRPr="00D26C99">
        <w:rPr>
          <w:rFonts w:ascii="Times New Roman" w:hAnsi="Times New Roman" w:cs="Times New Roman"/>
          <w:i/>
          <w:iCs/>
          <w:sz w:val="24"/>
          <w:szCs w:val="24"/>
          <w:lang w:val="cs-CZ"/>
        </w:rPr>
        <w:t>Nam mjóho renge kjó</w:t>
      </w:r>
      <w:r w:rsidRPr="00D26C99">
        <w:rPr>
          <w:rFonts w:ascii="Times New Roman" w:hAnsi="Times New Roman" w:cs="Times New Roman"/>
          <w:sz w:val="24"/>
          <w:szCs w:val="24"/>
          <w:lang w:val="cs-CZ"/>
        </w:rPr>
        <w:t xml:space="preserve">, abych si sama vyzkoušela, že to funguje, nabádaly mě členky. A já slíbila, že to budu občas zkoušet. A opravdu jsem „čantování“,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jak praktice počeštěle říkala Keiko a všichni ostatní, kteří mluvili česky, nepravidelně zkoušela.</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Na jednom z dalších mítinků, kam jsem se díky pozvání Keiko dostala, jsem obdržela první materiál ke studiu Ničirenova buddhismu v češtině – po domácku dělanou malou brožurku o pár listech nesoucí název </w:t>
      </w:r>
      <w:r w:rsidRPr="00D26C99">
        <w:rPr>
          <w:rFonts w:ascii="Times New Roman" w:hAnsi="Times New Roman" w:cs="Times New Roman"/>
          <w:i/>
          <w:iCs/>
          <w:sz w:val="24"/>
          <w:szCs w:val="24"/>
          <w:lang w:val="cs-CZ"/>
        </w:rPr>
        <w:t>Text modlitby Buddhismu Ničirena Daišónina</w:t>
      </w:r>
      <w:r w:rsidRPr="00D26C99">
        <w:rPr>
          <w:rFonts w:ascii="Times New Roman" w:hAnsi="Times New Roman" w:cs="Times New Roman"/>
          <w:sz w:val="24"/>
          <w:szCs w:val="24"/>
          <w:lang w:val="cs-CZ"/>
        </w:rPr>
        <w:t xml:space="preserve">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(příloha č. 14) s návodem, jak praktikovat </w:t>
      </w:r>
      <w:r w:rsidRPr="00D26C99">
        <w:rPr>
          <w:rFonts w:ascii="Times New Roman" w:hAnsi="Times New Roman" w:cs="Times New Roman"/>
          <w:i/>
          <w:iCs/>
          <w:sz w:val="24"/>
          <w:szCs w:val="24"/>
          <w:lang w:val="cs-CZ"/>
        </w:rPr>
        <w:t>gongjó</w:t>
      </w:r>
      <w:r w:rsidRPr="00D26C99">
        <w:rPr>
          <w:rFonts w:ascii="Times New Roman" w:hAnsi="Times New Roman" w:cs="Times New Roman"/>
          <w:sz w:val="24"/>
          <w:szCs w:val="24"/>
          <w:lang w:val="cs-CZ"/>
        </w:rPr>
        <w:t xml:space="preserve"> – centrální rituál prováděný pravidelně dvakrát denně o samotě či kolektivně. Díky ní jsem se mohla alespoň snažit čantovat kapitoly </w:t>
      </w:r>
      <w:r w:rsidRPr="00D26C99">
        <w:rPr>
          <w:rFonts w:ascii="Times New Roman" w:hAnsi="Times New Roman" w:cs="Times New Roman"/>
          <w:i/>
          <w:sz w:val="24"/>
          <w:szCs w:val="24"/>
          <w:lang w:val="cs-CZ"/>
        </w:rPr>
        <w:t>Lotosové sútry</w:t>
      </w:r>
      <w:r w:rsidRPr="00D26C99">
        <w:rPr>
          <w:rFonts w:ascii="Times New Roman" w:hAnsi="Times New Roman" w:cs="Times New Roman"/>
          <w:sz w:val="24"/>
          <w:szCs w:val="24"/>
          <w:lang w:val="cs-CZ"/>
        </w:rPr>
        <w:t xml:space="preserve"> v japonštině spolu s ostatními zkušenějšími přítomnými; disponuje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nejen japonskými znaky </w:t>
      </w:r>
      <w:r w:rsidRPr="00D26C99">
        <w:rPr>
          <w:rFonts w:ascii="Times New Roman" w:hAnsi="Times New Roman" w:cs="Times New Roman"/>
          <w:i/>
          <w:iCs/>
          <w:sz w:val="24"/>
          <w:szCs w:val="24"/>
          <w:lang w:val="cs-CZ"/>
        </w:rPr>
        <w:t>kandži</w:t>
      </w:r>
      <w:r w:rsidRPr="00D26C99">
        <w:rPr>
          <w:rFonts w:ascii="Times New Roman" w:hAnsi="Times New Roman" w:cs="Times New Roman"/>
          <w:sz w:val="24"/>
          <w:szCs w:val="24"/>
          <w:lang w:val="cs-CZ"/>
        </w:rPr>
        <w:t xml:space="preserve">, ale také českým přepisem jednotlivých hlásek obsažených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ve znacích. Na konci brožurky je část přímo nazvaná „Jak dělat gongjó“, kde je základní přehled posloupnosti rituálu prováděného v místnosti s otevřeným oltářem čelem ke </w:t>
      </w:r>
      <w:r w:rsidRPr="00D26C99">
        <w:rPr>
          <w:rFonts w:ascii="Times New Roman" w:hAnsi="Times New Roman" w:cs="Times New Roman"/>
          <w:i/>
          <w:iCs/>
          <w:sz w:val="24"/>
          <w:szCs w:val="24"/>
          <w:lang w:val="cs-CZ"/>
        </w:rPr>
        <w:t>Gohonzonu</w:t>
      </w:r>
      <w:r w:rsidRPr="00D26C99">
        <w:rPr>
          <w:rFonts w:ascii="Times New Roman" w:hAnsi="Times New Roman" w:cs="Times New Roman"/>
          <w:sz w:val="24"/>
          <w:szCs w:val="24"/>
          <w:lang w:val="cs-CZ"/>
        </w:rPr>
        <w:t>.</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V té době ještě neexistoval žádný společný prostor podobný Kulturnímu centru Ö-SGI ve Vídni, kde by bylo možné shromáždit všechny pražské případně české členy. Ve Vídni mě Rafael s pýchou představil historickou vilu patřící Ö-SGI a provedl několika jejími místnostmi, jež dodnes slouží pravidelnému setkávání členů. První místností, kterou mi ukázal, byl </w:t>
      </w:r>
      <w:r w:rsidRPr="00D26C99">
        <w:rPr>
          <w:rFonts w:ascii="Times New Roman" w:hAnsi="Times New Roman" w:cs="Times New Roman"/>
          <w:i/>
          <w:iCs/>
          <w:sz w:val="24"/>
          <w:szCs w:val="24"/>
          <w:lang w:val="cs-CZ"/>
        </w:rPr>
        <w:t>kaikan</w:t>
      </w:r>
      <w:r w:rsidRPr="00D26C99">
        <w:rPr>
          <w:rFonts w:ascii="Times New Roman" w:hAnsi="Times New Roman" w:cs="Times New Roman"/>
          <w:sz w:val="24"/>
          <w:szCs w:val="24"/>
          <w:lang w:val="cs-CZ"/>
        </w:rPr>
        <w:t xml:space="preserve">, tedy místnost s ústřední důležitostí, která slouží společným setkáním a praktikování členů.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přední části byl umístěn </w:t>
      </w:r>
      <w:r w:rsidRPr="00D26C99">
        <w:rPr>
          <w:rFonts w:ascii="Times New Roman" w:hAnsi="Times New Roman" w:cs="Times New Roman"/>
          <w:i/>
          <w:iCs/>
          <w:sz w:val="24"/>
          <w:szCs w:val="24"/>
          <w:lang w:val="cs-CZ"/>
        </w:rPr>
        <w:t>Gohonzon</w:t>
      </w:r>
      <w:r w:rsidRPr="00D26C99">
        <w:rPr>
          <w:rFonts w:ascii="Times New Roman" w:hAnsi="Times New Roman" w:cs="Times New Roman"/>
          <w:sz w:val="24"/>
          <w:szCs w:val="24"/>
          <w:lang w:val="cs-CZ"/>
        </w:rPr>
        <w:t xml:space="preserve"> – uctívaný svitek – v dřevěném oltáři, jehož dvířka byla otevřena; tehdy v místnosti totiž právě dva lidé v pravidelných sekvencích opakovali frázi </w:t>
      </w:r>
      <w:r w:rsidR="00404297">
        <w:rPr>
          <w:rFonts w:ascii="Times New Roman" w:hAnsi="Times New Roman" w:cs="Times New Roman"/>
          <w:sz w:val="24"/>
          <w:szCs w:val="24"/>
          <w:lang w:val="cs-CZ"/>
        </w:rPr>
        <w:t xml:space="preserve">   </w:t>
      </w:r>
      <w:r w:rsidRPr="00D26C99">
        <w:rPr>
          <w:rFonts w:ascii="Times New Roman" w:hAnsi="Times New Roman" w:cs="Times New Roman"/>
          <w:i/>
          <w:iCs/>
          <w:sz w:val="24"/>
          <w:szCs w:val="24"/>
          <w:lang w:val="cs-CZ"/>
        </w:rPr>
        <w:t>Nam mjóhó renge kjó</w:t>
      </w:r>
      <w:r w:rsidRPr="00D26C99">
        <w:rPr>
          <w:rFonts w:ascii="Times New Roman" w:hAnsi="Times New Roman" w:cs="Times New Roman"/>
          <w:sz w:val="24"/>
          <w:szCs w:val="24"/>
          <w:lang w:val="cs-CZ"/>
        </w:rPr>
        <w:t xml:space="preserve">. Rafael ihned zaměřil pozornost na </w:t>
      </w:r>
      <w:r w:rsidRPr="00D26C99">
        <w:rPr>
          <w:rFonts w:ascii="Times New Roman" w:hAnsi="Times New Roman" w:cs="Times New Roman"/>
          <w:i/>
          <w:iCs/>
          <w:sz w:val="24"/>
          <w:szCs w:val="24"/>
          <w:lang w:val="cs-CZ"/>
        </w:rPr>
        <w:t>Gohonzon</w:t>
      </w:r>
      <w:r w:rsidRPr="00D26C99">
        <w:rPr>
          <w:rFonts w:ascii="Times New Roman" w:hAnsi="Times New Roman" w:cs="Times New Roman"/>
          <w:sz w:val="24"/>
          <w:szCs w:val="24"/>
          <w:lang w:val="cs-CZ"/>
        </w:rPr>
        <w:t>, jeho původ, roli v životě členů a symboliku jeho jednotlivých částí. O několik měsíců později,</w:t>
      </w:r>
      <w:r w:rsidR="00963051">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po mém návratu do Česka,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se zdálo, že SGI zde žije o poznání skromnějším komun</w:t>
      </w:r>
      <w:r w:rsidR="00404297">
        <w:rPr>
          <w:rFonts w:ascii="Times New Roman" w:hAnsi="Times New Roman" w:cs="Times New Roman"/>
          <w:sz w:val="24"/>
          <w:szCs w:val="24"/>
          <w:lang w:val="cs-CZ"/>
        </w:rPr>
        <w:t xml:space="preserve">itním životem.                                              Psal se rok 2011 </w:t>
      </w:r>
      <w:r w:rsidRPr="00D26C99">
        <w:rPr>
          <w:rFonts w:ascii="Times New Roman" w:hAnsi="Times New Roman" w:cs="Times New Roman"/>
          <w:sz w:val="24"/>
          <w:szCs w:val="24"/>
          <w:lang w:val="cs-CZ"/>
        </w:rPr>
        <w:t>a SGI-ČR čítalo, dle informací získaných z rozhovorů, kolem</w:t>
      </w:r>
      <w:r w:rsidR="00404297">
        <w:rPr>
          <w:rFonts w:ascii="Times New Roman" w:hAnsi="Times New Roman" w:cs="Times New Roman"/>
          <w:sz w:val="24"/>
          <w:szCs w:val="24"/>
          <w:lang w:val="cs-CZ"/>
        </w:rPr>
        <w:t xml:space="preserve"> 50 členů z různých zemí světa,</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včetně Japonska, Koreje, Německa, ale i Česka. Více jak polovinu m</w:t>
      </w:r>
      <w:r w:rsidR="00404297">
        <w:rPr>
          <w:rFonts w:ascii="Times New Roman" w:hAnsi="Times New Roman" w:cs="Times New Roman"/>
          <w:sz w:val="24"/>
          <w:szCs w:val="24"/>
          <w:lang w:val="cs-CZ"/>
        </w:rPr>
        <w:t xml:space="preserve">ěly tvořit ženy. Prvotní zdání, </w:t>
      </w:r>
      <w:r w:rsidRPr="00D26C99">
        <w:rPr>
          <w:rFonts w:ascii="Times New Roman" w:hAnsi="Times New Roman" w:cs="Times New Roman"/>
          <w:sz w:val="24"/>
          <w:szCs w:val="24"/>
          <w:lang w:val="cs-CZ"/>
        </w:rPr>
        <w:t xml:space="preserve">že je významná část členů v Česku dočasně, se postupně potvrzovalo, </w:t>
      </w:r>
      <w:r w:rsidRPr="00D26C99">
        <w:rPr>
          <w:rFonts w:ascii="Times New Roman" w:hAnsi="Times New Roman" w:cs="Times New Roman"/>
          <w:sz w:val="24"/>
          <w:szCs w:val="24"/>
          <w:lang w:val="cs-CZ"/>
        </w:rPr>
        <w:lastRenderedPageBreak/>
        <w:t xml:space="preserve">ale zároveň to neznamenalo, že by se členská základna SGI-ČR zmenšovala.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Alespoň to tak nebylo prezentováno a nesvědčila o tom ani návštěvnost tzv. generálních mítinků SGI-ČR, výročních oslav, kterých jsem se několik po sobě následujících let účastnila. </w:t>
      </w:r>
      <w:r w:rsidR="004A27EC">
        <w:rPr>
          <w:rFonts w:ascii="Times New Roman" w:hAnsi="Times New Roman" w:cs="Times New Roman"/>
          <w:sz w:val="24"/>
          <w:szCs w:val="24"/>
          <w:lang w:val="cs-CZ"/>
        </w:rPr>
        <w:t xml:space="preserve">                                            Nicméně, právě proto, </w:t>
      </w:r>
      <w:r w:rsidRPr="00D26C99">
        <w:rPr>
          <w:rFonts w:ascii="Times New Roman" w:hAnsi="Times New Roman" w:cs="Times New Roman"/>
          <w:sz w:val="24"/>
          <w:szCs w:val="24"/>
          <w:lang w:val="cs-CZ"/>
        </w:rPr>
        <w:t xml:space="preserve">že SGI-ČR nedisponovala obdobně reprezentativním a velkým prostorem jako její rakouská příbuzná, konaly se tyto výroční mítinky, kterých se účastnili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také hosté SGI ze zahraničí, vždy v pronajatém prostoru některého z pražských hotelů </w:t>
      </w:r>
      <w:r w:rsidR="004A27EC">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či kongresových center. První </w:t>
      </w:r>
      <w:r w:rsidRPr="00D26C99">
        <w:rPr>
          <w:rFonts w:ascii="Times New Roman" w:hAnsi="Times New Roman" w:cs="Times New Roman"/>
          <w:i/>
          <w:iCs/>
          <w:sz w:val="24"/>
          <w:szCs w:val="24"/>
          <w:lang w:val="cs-CZ"/>
        </w:rPr>
        <w:t>kaikan</w:t>
      </w:r>
      <w:r w:rsidRPr="00D26C99">
        <w:rPr>
          <w:rFonts w:ascii="Times New Roman" w:hAnsi="Times New Roman" w:cs="Times New Roman"/>
          <w:sz w:val="24"/>
          <w:szCs w:val="24"/>
          <w:lang w:val="cs-CZ"/>
        </w:rPr>
        <w:t>, který je členy pravidelně využíván dodnes, vznikl v Praze v roce 2012 především zásluhou pana Ladislava.</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S panem Ladislavem, výraznou osobností SGI v Česku, jsem se seznámila právě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na mém prvním generálním mítinku SGI-ČR s názvem „Moje renesance“, kterého jsem se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roku 2012 účastnila a který byl také oslavou dvacátého výročí založení SGI-ČR. Pan Ladislav měl v rámci tohoto setkání, jehož součástí bylo kromě </w:t>
      </w:r>
      <w:r w:rsidRPr="00D26C99">
        <w:rPr>
          <w:rFonts w:ascii="Times New Roman" w:hAnsi="Times New Roman" w:cs="Times New Roman"/>
          <w:i/>
          <w:iCs/>
          <w:sz w:val="24"/>
          <w:szCs w:val="24"/>
          <w:lang w:val="cs-CZ"/>
        </w:rPr>
        <w:t>gongjó</w:t>
      </w:r>
      <w:r w:rsidRPr="00D26C99">
        <w:rPr>
          <w:rFonts w:ascii="Times New Roman" w:hAnsi="Times New Roman" w:cs="Times New Roman"/>
          <w:sz w:val="24"/>
          <w:szCs w:val="24"/>
          <w:lang w:val="cs-CZ"/>
        </w:rPr>
        <w:t xml:space="preserve">, také udělování </w:t>
      </w:r>
      <w:r w:rsidRPr="00D26C99">
        <w:rPr>
          <w:rFonts w:ascii="Times New Roman" w:hAnsi="Times New Roman" w:cs="Times New Roman"/>
          <w:i/>
          <w:iCs/>
          <w:sz w:val="24"/>
          <w:szCs w:val="24"/>
          <w:lang w:val="cs-CZ"/>
        </w:rPr>
        <w:t>Gohonzonů</w:t>
      </w:r>
      <w:r w:rsidRPr="00D26C99">
        <w:rPr>
          <w:rFonts w:ascii="Times New Roman" w:hAnsi="Times New Roman" w:cs="Times New Roman"/>
          <w:sz w:val="24"/>
          <w:szCs w:val="24"/>
          <w:lang w:val="cs-CZ"/>
        </w:rPr>
        <w:t xml:space="preserve"> několika novým členům SGI, asi čtvrthodinový vstup, ve kterém popisoval svou emigraci z tehdejšího Československa na větroni, a to jak později ve Spojených státech začal praktikovat Ničirenův buddhismus. Když se Ladislav, který se v roce 2006 rozhodl díky získanému dědictví vrátit ze Spojených států již do České republiky, dal si za cíl dál zde praktikovat a šířit tento buddhismus. Ladislav je velkým vzorem mnoha členů. „On se nebojí začít mluvit o buddhismu ve frontě v obchodě,“ smála se paní Sukima, „to já bych nikdy nedokázala takhle mluvit na cizí lidi.“ Pan Ladislav se později stal, snad i díky jeho otevřenosti, mým dalším průvodcem světem SGI-ČR, o jehož historii jsem postupně začala zjišťovat, že sahá o něco hlouběji, </w:t>
      </w:r>
      <w:r w:rsidR="00404297">
        <w:rPr>
          <w:rFonts w:ascii="Times New Roman" w:hAnsi="Times New Roman" w:cs="Times New Roman"/>
          <w:sz w:val="24"/>
          <w:szCs w:val="24"/>
          <w:lang w:val="cs-CZ"/>
        </w:rPr>
        <w:t xml:space="preserve">                         než jsem</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si původně myslela.</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 xml:space="preserve">Lokální historii skupiny jsem začala objevovat o něco později. V roce 2012 jsem obhájila diplomovou práci na téma „Religiozita japonských migrantů v České republice,“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níž jsem se částečně věnovala také případu Keiko, která již tou dobou v Česku žila dvanáct let, pracovala v japonské firmě, mluvila velmi dobrou češtinou a v rámci SGI-ČR měla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na starost skupinu mladých žen. Jak mi tehdy prozradila, důležitou motivací k jejímu přestěhování do Česka byl rozhovor s prezidentem Daisaku Ikedou, který ji povzbudil,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aby se věnovala Ničirenovu buddhismu právě zde. Můj zájem o SGI pokračoval i po úspěšném zakončení studia religionistiky. Hledala jsem takové pracovní místo, kde bych mohla uplatnit své znalosti a dál rozvíjet zájem o migraci. Taková pozice se uvolnila v Poradně pro Integraci v Ústí nad Labem, kam jsem se půl roku na pozici integrační pracovnice věnovala práci s imigranty z tzv. třetích zemí. Shodou náhod jsem se také tam setkala se dvěma členy SGI, jejichž příběh v mnohém významně dokreslil mou představu o situaci SGI v Česku a celkový </w:t>
      </w:r>
      <w:r w:rsidRPr="00D26C99">
        <w:rPr>
          <w:rFonts w:ascii="Times New Roman" w:hAnsi="Times New Roman" w:cs="Times New Roman"/>
          <w:sz w:val="24"/>
          <w:szCs w:val="24"/>
          <w:lang w:val="cs-CZ"/>
        </w:rPr>
        <w:lastRenderedPageBreak/>
        <w:t xml:space="preserve">obraz fungování SGI. Bratři Patrick a Leonard, kteří emigrovali z Konžské demokratické republiky do Francie, tam se seznámili s Ničirenovým buddhismem a po jejich příchodu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do České republiky se po čas setkávali také se členy SGI-ČR. Roku 2013 začalo moje studium v doktorském programu sociologie na Katedře sociologie, andragogiky a kulturní antropologie pod Univerzitou Palackého v Olomouci, kam jsem se přihlásila s návrhem projektu zaměřeného již přímo na SGI-ČR.</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 xml:space="preserve">V prvním roce studia jsem se stala součástí projektu přijatého v rámci Studentské grantové soutěže s názvem „Pronásledování, exkluze a tolerance netradičních náboženských menšin – případ českého buddhismu a Církve sjednocení před a po roce 1989“ (FF_2012_045). Pod vedením tehdy ještě doc. Lužného jsem zpracovávala část výzkumu týkající se buddhismu. Z mé práce vzešla studie publikovaná v roce 2015 pod názvem „Buddhist Memories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of Normalization in Czechoslovakia“ (Tlčimuková, 2015). Tehdy jsem se rozhodla věnovat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vzpomínkám pamětníků, kteří se v období tzv. normalizace vnímali jako buddhisté. Výzkum byl založen především na datech získaných prostřednictvím narativních rozhovorů, která byla doplněna skromným existujícím textovým materiálem. Mimo jiné jsem se také rozhodla zjistit, jestli by mi členi SGI k tomuto tématu neměli co říci. Část své výzkumnické pozornosti jsem tedy věnovala SGI, respektive jejím dlouholetým členům, od nichž jsem postupně zjišťovala, že Ničirenův buddhismus se na území Československa opravdu praktikoval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už v tzv. normalizačním období. O tom se při žádném z mítinků, kterého jsem se účastnila, doposud nemluvilo, a jak jsem se přesvědčila, opravdu to doposud nebylo výrazným tématem, které by členové řešili.</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Výpovědi dlouholetých členů SGI-ČR ukazovaly na to, že ačkoliv se jednalo pouze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o čtyři stabilní účastníky, již v 80. letech lze mluvit o kolektivním praktikování Ničirenova buddhismu na území Československa, konkrétně v Praze. Z této původní skupiny tři zůstali součástí komunity v Česku dodnes – Miko, která se s „povzbuzením od prezidenta Ikedy“ z Japonska do normalizačního Československa provdala za Borise, dnešního vedoucího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SGI-ČR, a Francouzka Leticie, která si také vzala českého muže a přestěhovala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do Československa. V 80. letech do skupiny patřil ještě japonský student,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který se ovšem do Japonska zase vrátil, a další Japonec v Československu pracující, který měl později, až po tzv. sametové revoluci, z Česka z pracovních důvodů také odcestovat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a nyní pracuje v zahraničí.</w:t>
      </w:r>
      <w:r w:rsidRPr="00D26C99">
        <w:rPr>
          <w:rStyle w:val="Znakapoznpodarou"/>
          <w:rFonts w:ascii="Times New Roman" w:hAnsi="Times New Roman" w:cs="Times New Roman"/>
          <w:sz w:val="24"/>
          <w:szCs w:val="24"/>
          <w:lang w:val="cs-CZ"/>
        </w:rPr>
        <w:footnoteReference w:id="11"/>
      </w:r>
      <w:r w:rsidRPr="00D26C99">
        <w:rPr>
          <w:rFonts w:ascii="Times New Roman" w:hAnsi="Times New Roman" w:cs="Times New Roman"/>
          <w:sz w:val="24"/>
          <w:szCs w:val="24"/>
          <w:lang w:val="cs-CZ"/>
        </w:rPr>
        <w:t xml:space="preserve">   </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lastRenderedPageBreak/>
        <w:t xml:space="preserve">Nové poznatky ve mně vzbudily ještě větší zájem o období, o němž jsem si dříve myslela, že bylo pro buddhismus fatálně nepříznivé a Ničirenovým buddhismem prakticky nedotknuté. Na základě zjištěného, jsem se rozhodla pokračovat v bádání a reagovala jsem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na výzvu Studentské grantové soutěže 2015 podáním dvouletého úspěšného projektu „Sociální praxe a prostředí normalizačního Československa ve vztahu k buddhismu“ (FF_2015_049),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ve kterém jsem se v pozdější fázi výzkumu zaměřila právě na ty, kteří praktikovali Ničirenův buddhismus. Ve vyprávěních dlouholetých členů figuroval na kontrole založený vztah k praktikujícím ze strany komunistického státu. Ti si uvědomovali, že šíření náboženství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i kolektivní náboženská praxe byly v tomto období zakázány. Jak uvedl při našem rozhovoru Boris: „Asi nás monitorovali,“ ovšem zároveň trval na tom, že „normálně praktikovali.“ Miko, Boris i Leticie věděli, že jsou spolu s dalšími dvěma japonskými praktikujícími v hledáčku tajné policie, jejíž auto prý několikrát stálo před domem, ve kterém se scházeli. Nicméně dle jejich výpovědí nikdo z nich nebyl ze strany státu nijak perzekuován, „normálně praktikovali“ a mohli o tom mluvit s dalšími lidmi. Vliv na skupinku ovšem taková situace měla; Miko mi prozradila, že kvůli tomu například „museli čantovat potichu,“ aby nepřitahovali zbytečnou pozornost sousedů.</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Jelikož v případě výrazných osobností českých buddhistů-pamětníků, kteří se v době tzv. normalizace věnovali jiným školám buddhismu, bylo možné osobní složky v archivech Ústavu pro studium totalitních režimů (ÚSTR) dohledat a studovat, což jsem také dělala, rozhodla jsem se, že se pokusím nalézt také složky spojené s aktivitou těch, kteří praktikovali Ničirenův buddhismus. Rozhovory na toto téma mi poskytly indicie, na jejichž základě </w:t>
      </w:r>
      <w:r w:rsidR="00404297">
        <w:rPr>
          <w:rFonts w:ascii="Times New Roman" w:hAnsi="Times New Roman" w:cs="Times New Roman"/>
          <w:sz w:val="24"/>
          <w:szCs w:val="24"/>
          <w:lang w:val="cs-CZ"/>
        </w:rPr>
        <w:t xml:space="preserve">         jsem </w:t>
      </w:r>
      <w:r w:rsidRPr="00D26C99">
        <w:rPr>
          <w:rFonts w:ascii="Times New Roman" w:hAnsi="Times New Roman" w:cs="Times New Roman"/>
          <w:sz w:val="24"/>
          <w:szCs w:val="24"/>
          <w:lang w:val="cs-CZ"/>
        </w:rPr>
        <w:t xml:space="preserve">se rozhodla znovu ÚSTR kontaktovat s novým zadáním – vyhledat složky členů,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jejichž osobní údaje jsem znala a věděla jsem, že Ničirenův buddhismus před revolucí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roce 1989 v Československu praktikovali. Bylo to roku 2015. Za nějakou dobu přišla zpráva,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že ne ke všem osobám složky existují. Ty, které existovaly, mi byly zpřístupněny a já se mohla v jedné z poboček archivů ÚSTR pustit do bádání. K mému překvapení v nich ovšem, jak jsem záhy zjistila, buddhismus prakticky nefiguroval. V odtajněných složkách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týkajících se pouze přistěhovalců figuroval spíše zájem o vztahy udržované se zahraničím, respektive tzv. Západem a kapitalistickými zeměmi. Stejně jako v případě buddhistů z jiných škol a směrů, kterým jsem se věnovala dříve, chtěla Státní bezpečnost zjistit, jestli nedochází k „podvratné činnosti“, popřípadě, jestli lze osobní kontakty se zahraničním nějak využít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ve prospěch socialistického Československa. Kromě zápisů ze sledování a přímých kontaktů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komunikace s danými osobami, byla evidentní také snaha postihnout osobnost daného </w:t>
      </w:r>
      <w:r w:rsidRPr="00D26C99">
        <w:rPr>
          <w:rFonts w:ascii="Times New Roman" w:hAnsi="Times New Roman" w:cs="Times New Roman"/>
          <w:sz w:val="24"/>
          <w:szCs w:val="24"/>
          <w:lang w:val="cs-CZ"/>
        </w:rPr>
        <w:lastRenderedPageBreak/>
        <w:t xml:space="preserve">člověka, a to především v polohách, které měly vypovídat o jeho důvěryhodnosti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a použitelnosti. Pouze v případě jedné osoby bylo pouze stroze zmíněno, že je buddhistou. Tato krátká zmínka, která byla součástí popisu dotyčného a jeho činnosti v organizaci, která ho zaměs</w:t>
      </w:r>
      <w:r w:rsidR="00B26304">
        <w:rPr>
          <w:rFonts w:ascii="Times New Roman" w:hAnsi="Times New Roman" w:cs="Times New Roman"/>
          <w:sz w:val="24"/>
          <w:szCs w:val="24"/>
          <w:lang w:val="cs-CZ"/>
        </w:rPr>
        <w:t xml:space="preserve">tnávala, byla jedinou informac  </w:t>
      </w:r>
      <w:r w:rsidRPr="00D26C99">
        <w:rPr>
          <w:rFonts w:ascii="Times New Roman" w:hAnsi="Times New Roman" w:cs="Times New Roman"/>
          <w:sz w:val="24"/>
          <w:szCs w:val="24"/>
          <w:lang w:val="cs-CZ"/>
        </w:rPr>
        <w:t xml:space="preserve">o buddhismu či jakémkoliv jiném náboženství </w:t>
      </w:r>
      <w:r w:rsidR="00404297">
        <w:rPr>
          <w:rFonts w:ascii="Times New Roman" w:hAnsi="Times New Roman" w:cs="Times New Roman"/>
          <w:sz w:val="24"/>
          <w:szCs w:val="24"/>
          <w:lang w:val="cs-CZ"/>
        </w:rPr>
        <w:t xml:space="preserve">                    </w:t>
      </w:r>
      <w:r w:rsidR="00B26304">
        <w:rPr>
          <w:rFonts w:ascii="Times New Roman" w:hAnsi="Times New Roman" w:cs="Times New Roman"/>
          <w:sz w:val="24"/>
          <w:szCs w:val="24"/>
          <w:lang w:val="cs-CZ"/>
        </w:rPr>
        <w:t xml:space="preserve">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 osobních složkách tak, jak mi byly ÚSTR zpřístupněny.  </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 xml:space="preserve">Nicméně, velkou naději na získání množství zajímavých dat jsem dostala, když mi zaměstnankyně ÚSTR sdělila, že by mi v souvislosti s mým badatelským zájmem doporučila také prozkoumat složku týkající se jednoho velvyslanectví. Upozornila mě ovšem, že složka je objemná a také, že musí projít kontrolou, v rámci níž budou vyřazeny části, jejichž zveřejnění by mohlo jakkoliv ohrožovat bezpečnost České republiky. Na podzim roku 2015 jsem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tedy požádala o zveřejnění této složky, čímž mělo být započato kontrolní řízení. Na počátku roku 2016 po mnou poslaném e-mailu jsem obdržela telefonát, v němž se mi pověřená osoba velmi omlouvala s tím, že došlo k nedorozumění, a že složky budou v co nejbližším možném termínu prozkoumány a zpřístupněny. O odůvodnění výrazného zdržení celého procesu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omluvu zástupce ÚSTR nemám žádný písemný doklad, jelikož celá komunikace, </w:t>
      </w:r>
      <w:r w:rsidR="0040429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při které ÚSTR přiznal, že na zdržení nese vinu, proběhla telefonicky. Písemně mi následně bylo přislíbeno, že zveřejnění složek bude diskutováno komisí. V létě roku 2016 jsem obdržela oficiální vyjádření o zpřístupnění složky a následně informaci o tom, že složky ještě musí projít kontrolou, jelikož by mohly obsahovat informace ohrožující státní bezpečnost. Vyžádala jsem si jejich kopie všech složek na CD discích. Ty jsem po několika urgencích obdržela na podzim roku 2016. Měsíc jsem trávila studiem oskenovaných a velmi obsáhlých souborů se složkami týkajících se daného velvyslanectví</w:t>
      </w:r>
      <w:r w:rsidR="00B26304">
        <w:rPr>
          <w:rFonts w:ascii="Times New Roman" w:hAnsi="Times New Roman" w:cs="Times New Roman"/>
          <w:sz w:val="24"/>
          <w:szCs w:val="24"/>
          <w:lang w:val="cs-CZ"/>
        </w:rPr>
        <w:t>. Intenzivní každodenní práce –</w:t>
      </w:r>
      <w:r w:rsidR="00BE7A9B">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bez žádné stopy. Mé dobrodružství s archiváliemi jsem tímto sice ukončila, a ráda, nicméně co uzavřeno nebylo, byl proces rekonstruování historie Ničirenova buddhismu v Československu a České republice v samotné organizaci SGI-ČR.</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Bylo zajímavé sledovat, jakým způsobem v měsících po tom, co jsme spolu diskutovali o praktikování Ničirenova buddhismu v Československu, začala SGI-ČR prezentovat svou historii a utvářet nový historický narativ lokálního </w:t>
      </w:r>
      <w:r w:rsidRPr="00D26C99">
        <w:rPr>
          <w:rFonts w:ascii="Times New Roman" w:hAnsi="Times New Roman" w:cs="Times New Roman"/>
          <w:i/>
          <w:iCs/>
          <w:sz w:val="24"/>
          <w:szCs w:val="24"/>
          <w:lang w:val="cs-CZ"/>
        </w:rPr>
        <w:t>kósen</w:t>
      </w:r>
      <w:r w:rsidRPr="00D26C99">
        <w:rPr>
          <w:rFonts w:ascii="Times New Roman" w:hAnsi="Times New Roman" w:cs="Times New Roman"/>
          <w:sz w:val="24"/>
          <w:szCs w:val="24"/>
          <w:lang w:val="cs-CZ"/>
        </w:rPr>
        <w:t xml:space="preserve"> </w:t>
      </w:r>
      <w:r w:rsidRPr="00D26C99">
        <w:rPr>
          <w:rFonts w:ascii="Times New Roman" w:hAnsi="Times New Roman" w:cs="Times New Roman"/>
          <w:i/>
          <w:iCs/>
          <w:sz w:val="24"/>
          <w:szCs w:val="24"/>
          <w:lang w:val="cs-CZ"/>
        </w:rPr>
        <w:t>rufu</w:t>
      </w:r>
      <w:r w:rsidRPr="00D26C99">
        <w:rPr>
          <w:rFonts w:ascii="Times New Roman" w:hAnsi="Times New Roman" w:cs="Times New Roman"/>
          <w:sz w:val="24"/>
          <w:szCs w:val="24"/>
          <w:lang w:val="cs-CZ"/>
        </w:rPr>
        <w:t xml:space="preserve"> sahající do období před rokem 1989. Snad jsem tyto snahy o rekonstrukci vlastní historie a její sdílení s dalšími členy vyprovokovala svým zájmem. Ať už byl můj vliv na situaci, jak chtěl velký, rok 2014 byl v tomto ohledu opravdu výjimečný. Příkladný vhled do aktivit týkající se rekonstrukce lokální historie mi poskytlo výroční setkání konající se v sobotu 11. října roku 2014 v kongresovém sálu jednoho z pražských hotelů, na kterém bylo připomínáno a oslavováno 50. výročí návštěvy </w:t>
      </w:r>
      <w:r w:rsidRPr="00D26C99">
        <w:rPr>
          <w:rFonts w:ascii="Times New Roman" w:hAnsi="Times New Roman" w:cs="Times New Roman"/>
          <w:sz w:val="24"/>
          <w:szCs w:val="24"/>
          <w:lang w:val="cs-CZ"/>
        </w:rPr>
        <w:lastRenderedPageBreak/>
        <w:t xml:space="preserve">prezidenta Ikedy v Praze. Každý z mítinků, menších i velkých, je věnován nějakému tématu; tentokráte nesl název „Odvaha ke štěstí – otevřít cestu humanismu“ (příloha č. 15). Při této příležitosti se sešlo zhruba 70 lidí, z nichž zhruba desetina představovala návštěvy členů SGI žijících v zahraničí – Německu, Rakousku či Chorvatsku. Tříhodinový program, jehož součástí bylo úvodní </w:t>
      </w:r>
      <w:r w:rsidRPr="00D26C99">
        <w:rPr>
          <w:rFonts w:ascii="Times New Roman" w:hAnsi="Times New Roman" w:cs="Times New Roman"/>
          <w:i/>
          <w:iCs/>
          <w:sz w:val="24"/>
          <w:szCs w:val="24"/>
          <w:lang w:val="cs-CZ"/>
        </w:rPr>
        <w:t>gongjó</w:t>
      </w:r>
      <w:r w:rsidRPr="00D26C99">
        <w:rPr>
          <w:rFonts w:ascii="Times New Roman" w:hAnsi="Times New Roman" w:cs="Times New Roman"/>
          <w:sz w:val="24"/>
          <w:szCs w:val="24"/>
          <w:lang w:val="cs-CZ"/>
        </w:rPr>
        <w:t xml:space="preserve">, část věnující se zkušenostem členů či povzbuzení v praktikování </w:t>
      </w:r>
      <w:r w:rsidR="00BE7A9B">
        <w:rPr>
          <w:rFonts w:ascii="Times New Roman" w:hAnsi="Times New Roman" w:cs="Times New Roman"/>
          <w:sz w:val="24"/>
          <w:szCs w:val="24"/>
          <w:lang w:val="cs-CZ"/>
        </w:rPr>
        <w:t xml:space="preserve">          </w:t>
      </w:r>
      <w:r w:rsidRPr="00D26C99">
        <w:rPr>
          <w:rFonts w:ascii="Times New Roman" w:hAnsi="Times New Roman" w:cs="Times New Roman"/>
          <w:i/>
          <w:iCs/>
          <w:sz w:val="24"/>
          <w:szCs w:val="24"/>
          <w:lang w:val="cs-CZ"/>
        </w:rPr>
        <w:t>kósen</w:t>
      </w:r>
      <w:r w:rsidRPr="00D26C99">
        <w:rPr>
          <w:rFonts w:ascii="Times New Roman" w:hAnsi="Times New Roman" w:cs="Times New Roman"/>
          <w:sz w:val="24"/>
          <w:szCs w:val="24"/>
          <w:lang w:val="cs-CZ"/>
        </w:rPr>
        <w:t xml:space="preserve"> </w:t>
      </w:r>
      <w:r w:rsidRPr="00D26C99">
        <w:rPr>
          <w:rFonts w:ascii="Times New Roman" w:hAnsi="Times New Roman" w:cs="Times New Roman"/>
          <w:i/>
          <w:iCs/>
          <w:sz w:val="24"/>
          <w:szCs w:val="24"/>
          <w:lang w:val="cs-CZ"/>
        </w:rPr>
        <w:t>rufu</w:t>
      </w:r>
      <w:r w:rsidRPr="00D26C99">
        <w:rPr>
          <w:rFonts w:ascii="Times New Roman" w:hAnsi="Times New Roman" w:cs="Times New Roman"/>
          <w:sz w:val="24"/>
          <w:szCs w:val="24"/>
          <w:lang w:val="cs-CZ"/>
        </w:rPr>
        <w:t xml:space="preserve"> v České republice od zahraničních hostů, zahrnoval čtyřdílné video, na kterém</w:t>
      </w:r>
      <w:r w:rsidR="00C2270D">
        <w:rPr>
          <w:rFonts w:ascii="Times New Roman" w:hAnsi="Times New Roman" w:cs="Times New Roman"/>
          <w:sz w:val="24"/>
          <w:szCs w:val="24"/>
          <w:lang w:val="cs-CZ"/>
        </w:rPr>
        <w:t xml:space="preserve"> Miko, Boris, Leticie a Takahaš</w:t>
      </w:r>
      <w:r w:rsidRPr="00D26C99">
        <w:rPr>
          <w:rFonts w:ascii="Times New Roman" w:hAnsi="Times New Roman" w:cs="Times New Roman"/>
          <w:sz w:val="24"/>
          <w:szCs w:val="24"/>
          <w:lang w:val="cs-CZ"/>
        </w:rPr>
        <w:t xml:space="preserve">i vzpomínali na začátky kolektivního praktikování Ničirenova buddhismu v socialistickém Československu v 80. letech. V těchto rozhovorech byl vyzdvižen fakt, že čantování probíhalo tajně v bytech členů, protože bylo potřeba tyto aktivity skrývat. Jeden díl byl věnován vzpomínkám Ladislava, které v lokálním prostředí sice nesahají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tak daleko, nicméně je jedním z nejdéle praktikujících členů a také v České republice patří k nejdéle působícím, nejstarším a váženým členům. Tento generální mítink oslavující významné jubileum byl výjimečný právě tím, že jeho důležitou součástí bylo retrospektivní ohlížení se do minulosti a utváření narativní historie, jejíž lokální kořeny sahají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až do předrevolučního období. Někteří pamětníci měli také živé vstupy, ve kterých na dané období vzpomínali, ale především se dívali do budoucnosti a motivovali k dalšímu šíření Ničirenova buddhismu v České republice.  Nicméně se zdá, že až do tzv. sametové revoluce byl Ničirenův buddhismus na tomto území spíše v udržovacím modu čtyř stálých praktikujících. Jeho aktivní šíření, lokální praktikování </w:t>
      </w:r>
      <w:r w:rsidRPr="00D26C99">
        <w:rPr>
          <w:rFonts w:ascii="Times New Roman" w:hAnsi="Times New Roman" w:cs="Times New Roman"/>
          <w:i/>
          <w:iCs/>
          <w:sz w:val="24"/>
          <w:szCs w:val="24"/>
          <w:lang w:val="cs-CZ"/>
        </w:rPr>
        <w:t>kósen rufu</w:t>
      </w:r>
      <w:r w:rsidRPr="00D26C99">
        <w:rPr>
          <w:rFonts w:ascii="Times New Roman" w:hAnsi="Times New Roman" w:cs="Times New Roman"/>
          <w:sz w:val="24"/>
          <w:szCs w:val="24"/>
          <w:lang w:val="cs-CZ"/>
        </w:rPr>
        <w:t>, započalo až v 90. letech. Toto šíření bylo významně podpořeno také imigrací ze zahraničí, a to zejména z Japonska, zaměstnanci japonských firem. Podstatné je, a také mě na to členové upozorňovali, že v období normalizace ještě nelze hovořit o SGI-ČR, která byla oficiálně registrována v rámci mezinárodní struktury organizace SGI v roce 1992.</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V den výročního setkání roku 2014 byly stěny kongresového sálu polepeny materiály mapujícími historii členů praktikujících v Československu, texty a několika fotografiemi. Součástí této výstavy byly kopie několika stran devátého dílu (Ikeda 2003) ze série třiceti zamýšlených knih Daisaku Ikedy </w:t>
      </w:r>
      <w:r w:rsidRPr="00D26C99">
        <w:rPr>
          <w:rFonts w:ascii="Times New Roman" w:hAnsi="Times New Roman" w:cs="Times New Roman"/>
          <w:i/>
          <w:sz w:val="24"/>
          <w:szCs w:val="24"/>
          <w:lang w:val="cs-CZ"/>
        </w:rPr>
        <w:t>The New Human Revolution</w:t>
      </w:r>
      <w:r w:rsidRPr="00D26C99">
        <w:rPr>
          <w:rFonts w:ascii="Times New Roman" w:hAnsi="Times New Roman" w:cs="Times New Roman"/>
          <w:sz w:val="24"/>
          <w:szCs w:val="24"/>
          <w:lang w:val="cs-CZ"/>
        </w:rPr>
        <w:t xml:space="preserve">. Četba části obsahu těchto stran byla zařazena do programu mítinku a následně byli členi vyzváni, aby se sami na vystavené kopie podívali. Ty zpravovaly o návštěvě Daisaku Ikedy v Praze v roce 1964. V textu, který byl na jedné ze stěn vylepen, bylo Československo označeno jako komunistická diktatura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a zařazeno do skupiny komunistických států tzv. Východní Evropy. Upozorňoval na přítomnos</w:t>
      </w:r>
      <w:r w:rsidR="00963051">
        <w:rPr>
          <w:rFonts w:ascii="Times New Roman" w:hAnsi="Times New Roman" w:cs="Times New Roman"/>
          <w:sz w:val="24"/>
          <w:szCs w:val="24"/>
          <w:lang w:val="cs-CZ"/>
        </w:rPr>
        <w:t xml:space="preserve">t třídních rozdílů, ponurost a </w:t>
      </w:r>
      <w:r w:rsidRPr="00D26C99">
        <w:rPr>
          <w:rFonts w:ascii="Times New Roman" w:hAnsi="Times New Roman" w:cs="Times New Roman"/>
          <w:sz w:val="24"/>
          <w:szCs w:val="24"/>
          <w:lang w:val="cs-CZ"/>
        </w:rPr>
        <w:t xml:space="preserve">utiskující moc, která znemožňuje obyvatelům Československa hovořit o jejich životní situaci. Při mítinku Matsue upozornila, že ačkoliv bylo tenkrát </w:t>
      </w:r>
      <w:r w:rsidRPr="00D26C99">
        <w:rPr>
          <w:rFonts w:ascii="Times New Roman" w:hAnsi="Times New Roman" w:cs="Times New Roman"/>
          <w:sz w:val="24"/>
          <w:szCs w:val="24"/>
          <w:lang w:val="cs-CZ"/>
        </w:rPr>
        <w:lastRenderedPageBreak/>
        <w:t xml:space="preserve">Ikedovým záměrem pouze zakoupit v Praze křišťálový lustr, lze jeho návštěvu považovat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za první krok v šíření </w:t>
      </w:r>
      <w:r w:rsidRPr="00D26C99">
        <w:rPr>
          <w:rFonts w:ascii="Times New Roman" w:hAnsi="Times New Roman" w:cs="Times New Roman"/>
          <w:i/>
          <w:iCs/>
          <w:sz w:val="24"/>
          <w:szCs w:val="24"/>
          <w:lang w:val="cs-CZ"/>
        </w:rPr>
        <w:t>kósen rufu</w:t>
      </w:r>
      <w:r w:rsidRPr="00D26C99">
        <w:rPr>
          <w:rFonts w:ascii="Times New Roman" w:hAnsi="Times New Roman" w:cs="Times New Roman"/>
          <w:sz w:val="24"/>
          <w:szCs w:val="24"/>
          <w:lang w:val="cs-CZ"/>
        </w:rPr>
        <w:t xml:space="preserve"> na tomto území. Odkazovala přitom na poselství příběhu, </w:t>
      </w:r>
      <w:r w:rsidR="004271D5">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který byl součástí popisu jeho návštěvy, kdy darování památeční olympijské mince neznámému Čechoslovákovi mělo „otevřít okno do jeho duše a odhalit jeho lidskost.“  Kniha byla vydána v roce 2003, a je tudíž retrospektivním Ikedovým vyprávěním popisujícím šíření </w:t>
      </w:r>
      <w:r w:rsidRPr="00D26C99">
        <w:rPr>
          <w:rFonts w:ascii="Times New Roman" w:hAnsi="Times New Roman" w:cs="Times New Roman"/>
          <w:i/>
          <w:iCs/>
          <w:sz w:val="24"/>
          <w:szCs w:val="24"/>
          <w:lang w:val="cs-CZ"/>
        </w:rPr>
        <w:t>kósen rufu</w:t>
      </w:r>
      <w:r w:rsidRPr="00D26C99">
        <w:rPr>
          <w:rFonts w:ascii="Times New Roman" w:hAnsi="Times New Roman" w:cs="Times New Roman"/>
          <w:sz w:val="24"/>
          <w:szCs w:val="24"/>
          <w:lang w:val="cs-CZ"/>
        </w:rPr>
        <w:t xml:space="preserve">, tedy světový mír, v různých částech světa. SGI oficiálně vystupuje proti komunistickým režimům a také v této publikaci se dočkáme negativních dojmů z Ikedovy návštěvy vyvěrající v kritické hodnocení situace v Československu, kdy, jak Matsue na mítinku uvedla, při návštěvě Daisaku Ikedy mělo dojít k „zasazení semínka </w:t>
      </w:r>
      <w:r w:rsidRPr="00D26C99">
        <w:rPr>
          <w:rFonts w:ascii="Times New Roman" w:hAnsi="Times New Roman" w:cs="Times New Roman"/>
          <w:i/>
          <w:iCs/>
          <w:sz w:val="24"/>
          <w:szCs w:val="24"/>
          <w:lang w:val="cs-CZ"/>
        </w:rPr>
        <w:t>kósen rufu</w:t>
      </w:r>
      <w:r w:rsidRPr="00D26C99">
        <w:rPr>
          <w:rFonts w:ascii="Times New Roman" w:hAnsi="Times New Roman" w:cs="Times New Roman"/>
          <w:sz w:val="24"/>
          <w:szCs w:val="24"/>
          <w:lang w:val="cs-CZ"/>
        </w:rPr>
        <w:t xml:space="preserve">.“ Generální mítink oslavoval 50. let </w:t>
      </w:r>
      <w:r w:rsidRPr="00D26C99">
        <w:rPr>
          <w:rFonts w:ascii="Times New Roman" w:hAnsi="Times New Roman" w:cs="Times New Roman"/>
          <w:i/>
          <w:iCs/>
          <w:sz w:val="24"/>
          <w:szCs w:val="24"/>
          <w:lang w:val="cs-CZ"/>
        </w:rPr>
        <w:t>kósen rufu</w:t>
      </w:r>
      <w:r w:rsidRPr="00D26C99">
        <w:rPr>
          <w:rFonts w:ascii="Times New Roman" w:hAnsi="Times New Roman" w:cs="Times New Roman"/>
          <w:sz w:val="24"/>
          <w:szCs w:val="24"/>
          <w:lang w:val="cs-CZ"/>
        </w:rPr>
        <w:t xml:space="preserve"> v Česku; zdálo se, že se během mého výzkumu v SGI-ČR její kořeny nořily hlouběji a hlouběji do minulosti.  </w:t>
      </w:r>
    </w:p>
    <w:p w:rsidR="00912F04" w:rsidRDefault="00450074">
      <w:pPr>
        <w:pStyle w:val="Nadpis3"/>
        <w:spacing w:before="0" w:after="240"/>
      </w:pPr>
      <w:bookmarkStart w:id="60" w:name="_Toc526795441"/>
      <w:bookmarkStart w:id="61" w:name="_Toc520295972"/>
      <w:bookmarkStart w:id="62" w:name="_Toc527395161"/>
      <w:r>
        <w:rPr>
          <w:i/>
          <w:iCs/>
          <w:lang w:val="cs-CZ"/>
        </w:rPr>
        <w:t>Kósen</w:t>
      </w:r>
      <w:r>
        <w:rPr>
          <w:lang w:val="cs-CZ"/>
        </w:rPr>
        <w:t xml:space="preserve"> </w:t>
      </w:r>
      <w:r>
        <w:rPr>
          <w:i/>
          <w:iCs/>
          <w:lang w:val="cs-CZ"/>
        </w:rPr>
        <w:t>rufu</w:t>
      </w:r>
      <w:r>
        <w:rPr>
          <w:lang w:val="cs-CZ"/>
        </w:rPr>
        <w:t xml:space="preserve"> pro Českou republiku jako síť nejistot</w:t>
      </w:r>
      <w:bookmarkEnd w:id="60"/>
      <w:bookmarkEnd w:id="61"/>
      <w:bookmarkEnd w:id="62"/>
    </w:p>
    <w:p w:rsidR="00912F04" w:rsidRDefault="00450074">
      <w:pPr>
        <w:pStyle w:val="Standard"/>
        <w:spacing w:after="0" w:line="360" w:lineRule="auto"/>
        <w:jc w:val="right"/>
      </w:pPr>
      <w:r>
        <w:rPr>
          <w:rFonts w:ascii="Times New Roman" w:hAnsi="Times New Roman" w:cs="Times New Roman"/>
          <w:sz w:val="20"/>
          <w:szCs w:val="20"/>
          <w:lang w:val="cs-CZ"/>
        </w:rPr>
        <w:t xml:space="preserve">Přislíbila jsem senseovi, že budu praktikovat </w:t>
      </w:r>
      <w:r>
        <w:rPr>
          <w:rFonts w:ascii="Times New Roman" w:hAnsi="Times New Roman" w:cs="Times New Roman"/>
          <w:i/>
          <w:iCs/>
          <w:sz w:val="20"/>
          <w:szCs w:val="20"/>
          <w:lang w:val="cs-CZ"/>
        </w:rPr>
        <w:t>kósen rufu</w:t>
      </w:r>
      <w:r>
        <w:rPr>
          <w:rFonts w:ascii="Times New Roman" w:hAnsi="Times New Roman" w:cs="Times New Roman"/>
          <w:sz w:val="20"/>
          <w:szCs w:val="20"/>
          <w:lang w:val="cs-CZ"/>
        </w:rPr>
        <w:t xml:space="preserve"> v České republice.</w:t>
      </w:r>
    </w:p>
    <w:p w:rsidR="00912F04" w:rsidRDefault="00450074">
      <w:pPr>
        <w:pStyle w:val="Standard"/>
        <w:spacing w:after="0"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(Mizuko)</w:t>
      </w:r>
    </w:p>
    <w:p w:rsidR="00912F04" w:rsidRDefault="00912F04">
      <w:pPr>
        <w:pStyle w:val="Standard"/>
        <w:rPr>
          <w:lang w:val="cs-CZ"/>
        </w:rPr>
      </w:pPr>
    </w:p>
    <w:p w:rsidR="00912F04" w:rsidRDefault="00450074">
      <w:pPr>
        <w:pStyle w:val="Standard"/>
        <w:spacing w:line="360" w:lineRule="auto"/>
        <w:jc w:val="both"/>
      </w:pPr>
      <w:r>
        <w:rPr>
          <w:rFonts w:ascii="Times New Roman" w:hAnsi="Times New Roman"/>
          <w:iCs/>
          <w:sz w:val="24"/>
          <w:szCs w:val="24"/>
          <w:lang w:val="cs-CZ"/>
        </w:rPr>
        <w:t xml:space="preserve">Vzpomínat a oslavovat výročí významných událostí je důležitou součástí komunitního života SGI. Na jednom z pravidelných měsíčních mítinků pořádaných během roku 2017 v pražském </w:t>
      </w:r>
      <w:r>
        <w:rPr>
          <w:rFonts w:ascii="Times New Roman" w:hAnsi="Times New Roman"/>
          <w:i/>
          <w:sz w:val="24"/>
          <w:szCs w:val="24"/>
          <w:lang w:val="cs-CZ"/>
        </w:rPr>
        <w:t>kaikanu</w:t>
      </w:r>
      <w:r>
        <w:rPr>
          <w:rFonts w:ascii="Times New Roman" w:hAnsi="Times New Roman"/>
          <w:iCs/>
          <w:sz w:val="24"/>
          <w:szCs w:val="24"/>
          <w:lang w:val="cs-CZ"/>
        </w:rPr>
        <w:t xml:space="preserve"> v roce připomínalo padesáté výročí zatčení a následného propuštění z vězení Daisaku Ikedy. Ten byl zatčen z popudu tehdejších vládnoucích konzervativců, kterým se nelíbilo,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že Sóka Gakkai získávala na politické síle a způsob, jakým vedli volební kampaň, kterou Ikeda podporoval. Jako každý mítink, i tentokrát čantujeme </w:t>
      </w:r>
      <w:r>
        <w:rPr>
          <w:rFonts w:ascii="Times New Roman" w:hAnsi="Times New Roman"/>
          <w:i/>
          <w:sz w:val="24"/>
          <w:szCs w:val="24"/>
          <w:lang w:val="cs-CZ"/>
        </w:rPr>
        <w:t>daimoku</w:t>
      </w:r>
      <w:r>
        <w:rPr>
          <w:rFonts w:ascii="Times New Roman" w:hAnsi="Times New Roman"/>
          <w:iCs/>
          <w:sz w:val="24"/>
          <w:szCs w:val="24"/>
          <w:lang w:val="cs-CZ"/>
        </w:rPr>
        <w:t xml:space="preserve"> a provádíme </w:t>
      </w:r>
      <w:r>
        <w:rPr>
          <w:rFonts w:ascii="Times New Roman" w:hAnsi="Times New Roman"/>
          <w:i/>
          <w:sz w:val="24"/>
          <w:szCs w:val="24"/>
          <w:lang w:val="cs-CZ"/>
        </w:rPr>
        <w:t>gongjó</w:t>
      </w:r>
      <w:r>
        <w:rPr>
          <w:rFonts w:ascii="Times New Roman" w:hAnsi="Times New Roman"/>
          <w:iCs/>
          <w:sz w:val="24"/>
          <w:szCs w:val="24"/>
          <w:lang w:val="cs-CZ"/>
        </w:rPr>
        <w:t xml:space="preserve">, které Boris sedící vpředu </w:t>
      </w:r>
      <w:r>
        <w:rPr>
          <w:rFonts w:ascii="Times New Roman" w:hAnsi="Times New Roman"/>
          <w:i/>
          <w:sz w:val="24"/>
          <w:szCs w:val="24"/>
          <w:lang w:val="cs-CZ"/>
        </w:rPr>
        <w:t>kaikanu</w:t>
      </w:r>
      <w:r>
        <w:rPr>
          <w:rFonts w:ascii="Times New Roman" w:hAnsi="Times New Roman"/>
          <w:iCs/>
          <w:sz w:val="24"/>
          <w:szCs w:val="24"/>
          <w:lang w:val="cs-CZ"/>
        </w:rPr>
        <w:t xml:space="preserve"> zakončuje několika poklepy do gongu stojícího před </w:t>
      </w:r>
      <w:r>
        <w:rPr>
          <w:rFonts w:ascii="Times New Roman" w:hAnsi="Times New Roman"/>
          <w:i/>
          <w:sz w:val="24"/>
          <w:szCs w:val="24"/>
          <w:lang w:val="cs-CZ"/>
        </w:rPr>
        <w:t>Gohonzonem</w:t>
      </w:r>
      <w:r>
        <w:rPr>
          <w:rFonts w:ascii="Times New Roman" w:hAnsi="Times New Roman"/>
          <w:iCs/>
          <w:sz w:val="24"/>
          <w:szCs w:val="24"/>
          <w:lang w:val="cs-CZ"/>
        </w:rPr>
        <w:t xml:space="preserve">. </w:t>
      </w:r>
      <w:r w:rsidR="004271D5">
        <w:rPr>
          <w:rFonts w:ascii="Times New Roman" w:hAnsi="Times New Roman"/>
          <w:iCs/>
          <w:sz w:val="24"/>
          <w:szCs w:val="24"/>
          <w:lang w:val="cs-CZ"/>
        </w:rPr>
        <w:t xml:space="preserve">        </w:t>
      </w:r>
      <w:r>
        <w:rPr>
          <w:rFonts w:ascii="Times New Roman" w:hAnsi="Times New Roman"/>
          <w:iCs/>
          <w:sz w:val="24"/>
          <w:szCs w:val="24"/>
          <w:lang w:val="cs-CZ"/>
        </w:rPr>
        <w:t>Po tom, co nás Kara zpraví o mezinárodním mítinku v Itálii, sledujeme dvacet minut dlouhé video o velkém mítinku vedoucích z centrály v Kaisai v Japonsku. Spolu s dalšími asi dvaceti lidmi, kteří se rozhodli zasvětit nedělní den kolektivnímu praktikování Ničirenova buddhismu, účastním oslavy významného jubilea SGI. Video obsahuje několik vrstev: na mítinku vedoucích v Kaisai (vrstva 1) se vzpomíná 50. výročí zadržení a následného propuštění Ikedy s použitím původních záznamů z těchto oslav (vrstva 2), přičemž v rámci tohoto videa figurují fotografie a historická videa z období oné historické události (vrstva 3). Takovým způsobem je vytvořen řetězec paměti, který má nejen narativní složku ale i optickou ilustraci, jenž lze jednoduše vidět jako video uvnitř videa uvnitř dalšího videa.</w:t>
      </w:r>
    </w:p>
    <w:p w:rsidR="00912F04" w:rsidRDefault="00450074">
      <w:pPr>
        <w:pStyle w:val="Standard"/>
        <w:spacing w:line="360" w:lineRule="auto"/>
        <w:ind w:firstLine="709"/>
        <w:jc w:val="both"/>
      </w:pPr>
      <w:r>
        <w:rPr>
          <w:rFonts w:ascii="Times New Roman" w:hAnsi="Times New Roman"/>
          <w:iCs/>
          <w:sz w:val="24"/>
          <w:szCs w:val="24"/>
          <w:lang w:val="cs-CZ"/>
        </w:rPr>
        <w:t xml:space="preserve">Narativ záznamu přináší emocionálně laděné poselství obohacené mnoha ne-lidskými aktéry včetně obřího </w:t>
      </w:r>
      <w:r>
        <w:rPr>
          <w:rFonts w:ascii="Times New Roman" w:hAnsi="Times New Roman"/>
          <w:i/>
          <w:sz w:val="24"/>
          <w:szCs w:val="24"/>
          <w:lang w:val="cs-CZ"/>
        </w:rPr>
        <w:t>Gohonzonu</w:t>
      </w:r>
      <w:r>
        <w:rPr>
          <w:rFonts w:ascii="Times New Roman" w:hAnsi="Times New Roman"/>
          <w:iCs/>
          <w:sz w:val="24"/>
          <w:szCs w:val="24"/>
          <w:lang w:val="cs-CZ"/>
        </w:rPr>
        <w:t xml:space="preserve"> uvnitř Civil Hall v Osace, před kterým členi v době, </w:t>
      </w:r>
      <w:r w:rsidR="004271D5">
        <w:rPr>
          <w:rFonts w:ascii="Times New Roman" w:hAnsi="Times New Roman"/>
          <w:iCs/>
          <w:sz w:val="24"/>
          <w:szCs w:val="24"/>
          <w:lang w:val="cs-CZ"/>
        </w:rPr>
        <w:t xml:space="preserve">               </w:t>
      </w:r>
      <w:r>
        <w:rPr>
          <w:rFonts w:ascii="Times New Roman" w:hAnsi="Times New Roman"/>
          <w:iCs/>
          <w:sz w:val="24"/>
          <w:szCs w:val="24"/>
          <w:lang w:val="cs-CZ"/>
        </w:rPr>
        <w:lastRenderedPageBreak/>
        <w:t xml:space="preserve">kdy se událost stala, čantovali za Ikedovo propuštění, dále státní moc, proti, jejíž tyranii Ikeda povstal a také přírodní síly jako například „temná mračna a déšť“ či „blesky na obloze“,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které jsou aktivně zapojené v celém dění – buď události předznamenávají, nebo na ně reagují. Mraky, déšť i blesky jsou figurací přírody, která prostřednictvím vlastních nástrojů dává najevo, že stojí na straně Daisaku Ikedy a celé SGI. Ve své závěrečné řeči vedené při příležitosti oslav onoho výročí Ikeda zdůrazňuje potřebu „šířit </w:t>
      </w:r>
      <w:r>
        <w:rPr>
          <w:rFonts w:ascii="Times New Roman" w:hAnsi="Times New Roman"/>
          <w:i/>
          <w:sz w:val="24"/>
          <w:szCs w:val="24"/>
          <w:lang w:val="cs-CZ"/>
        </w:rPr>
        <w:t>kósen</w:t>
      </w:r>
      <w:r>
        <w:rPr>
          <w:rFonts w:ascii="Times New Roman" w:hAnsi="Times New Roman"/>
          <w:iCs/>
          <w:sz w:val="24"/>
          <w:szCs w:val="24"/>
          <w:lang w:val="cs-CZ"/>
        </w:rPr>
        <w:t xml:space="preserve"> </w:t>
      </w:r>
      <w:r>
        <w:rPr>
          <w:rFonts w:ascii="Times New Roman" w:hAnsi="Times New Roman"/>
          <w:i/>
          <w:sz w:val="24"/>
          <w:szCs w:val="24"/>
          <w:lang w:val="cs-CZ"/>
        </w:rPr>
        <w:t>rufu</w:t>
      </w:r>
      <w:r>
        <w:rPr>
          <w:rFonts w:ascii="Times New Roman" w:hAnsi="Times New Roman"/>
          <w:iCs/>
          <w:sz w:val="24"/>
          <w:szCs w:val="24"/>
          <w:lang w:val="cs-CZ"/>
        </w:rPr>
        <w:t xml:space="preserve"> a správný buddhismus”, přičemž SGI označuje jako „citadelu prostých lidí”, v rámci níž je “cesta mentora a žáka” považována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za správnou techniku užitou při přibližování se „nové éře celosvětového </w:t>
      </w:r>
      <w:r>
        <w:rPr>
          <w:rFonts w:ascii="Times New Roman" w:hAnsi="Times New Roman"/>
          <w:i/>
          <w:sz w:val="24"/>
          <w:szCs w:val="24"/>
          <w:lang w:val="cs-CZ"/>
        </w:rPr>
        <w:t>kósen rufu</w:t>
      </w:r>
      <w:r>
        <w:rPr>
          <w:rFonts w:ascii="Times New Roman" w:hAnsi="Times New Roman"/>
          <w:iCs/>
          <w:sz w:val="24"/>
          <w:szCs w:val="24"/>
          <w:lang w:val="cs-CZ"/>
        </w:rPr>
        <w:t xml:space="preserve">.” Jinými slovy, </w:t>
      </w:r>
      <w:r>
        <w:rPr>
          <w:rFonts w:ascii="Times New Roman" w:hAnsi="Times New Roman"/>
          <w:i/>
          <w:sz w:val="24"/>
          <w:szCs w:val="24"/>
          <w:lang w:val="cs-CZ"/>
        </w:rPr>
        <w:t>kósen</w:t>
      </w:r>
      <w:r>
        <w:rPr>
          <w:rFonts w:ascii="Times New Roman" w:hAnsi="Times New Roman"/>
          <w:iCs/>
          <w:sz w:val="24"/>
          <w:szCs w:val="24"/>
          <w:lang w:val="cs-CZ"/>
        </w:rPr>
        <w:t xml:space="preserve"> </w:t>
      </w:r>
      <w:r>
        <w:rPr>
          <w:rFonts w:ascii="Times New Roman" w:hAnsi="Times New Roman"/>
          <w:i/>
          <w:sz w:val="24"/>
          <w:szCs w:val="24"/>
          <w:lang w:val="cs-CZ"/>
        </w:rPr>
        <w:t>rufu</w:t>
      </w:r>
      <w:r>
        <w:rPr>
          <w:rFonts w:ascii="Times New Roman" w:hAnsi="Times New Roman"/>
          <w:iCs/>
          <w:sz w:val="24"/>
          <w:szCs w:val="24"/>
          <w:lang w:val="cs-CZ"/>
        </w:rPr>
        <w:t xml:space="preserve"> je ústřední aktivitou k dosažení buddhovství, skrze něž je zajištěno šíření buddhismu. „Otevřete cestu </w:t>
      </w:r>
      <w:r>
        <w:rPr>
          <w:rFonts w:ascii="Times New Roman" w:hAnsi="Times New Roman"/>
          <w:i/>
          <w:sz w:val="24"/>
          <w:szCs w:val="24"/>
          <w:lang w:val="cs-CZ"/>
        </w:rPr>
        <w:t>kósen rufu</w:t>
      </w:r>
      <w:r>
        <w:rPr>
          <w:rFonts w:ascii="Times New Roman" w:hAnsi="Times New Roman"/>
          <w:iCs/>
          <w:sz w:val="24"/>
          <w:szCs w:val="24"/>
          <w:lang w:val="cs-CZ"/>
        </w:rPr>
        <w:t>! Počítám s Vámi,“ povzbuzuje Ikeda členy na závěr videa z oslav, po jehož skončení jsme vráceni zpět na mítink vedoucích v Kaisai.</w:t>
      </w:r>
    </w:p>
    <w:p w:rsidR="00912F04" w:rsidRDefault="00450074">
      <w:pPr>
        <w:pStyle w:val="Standard"/>
        <w:spacing w:line="360" w:lineRule="auto"/>
        <w:ind w:firstLine="709"/>
        <w:jc w:val="both"/>
      </w:pPr>
      <w:r>
        <w:rPr>
          <w:rFonts w:ascii="Times New Roman" w:hAnsi="Times New Roman"/>
          <w:iCs/>
          <w:sz w:val="24"/>
          <w:szCs w:val="24"/>
          <w:lang w:val="cs-CZ"/>
        </w:rPr>
        <w:t xml:space="preserve">Následně videonahrávka skončí a my se ocitáme zpět v pražském </w:t>
      </w:r>
      <w:r>
        <w:rPr>
          <w:rFonts w:ascii="Times New Roman" w:hAnsi="Times New Roman"/>
          <w:i/>
          <w:sz w:val="24"/>
          <w:szCs w:val="24"/>
          <w:lang w:val="cs-CZ"/>
        </w:rPr>
        <w:t>kaikanu</w:t>
      </w:r>
      <w:r>
        <w:rPr>
          <w:rFonts w:ascii="Times New Roman" w:hAnsi="Times New Roman"/>
          <w:iCs/>
          <w:sz w:val="24"/>
          <w:szCs w:val="24"/>
          <w:lang w:val="cs-CZ"/>
        </w:rPr>
        <w:t xml:space="preserve">. Video komplexním způsobem propojilo historickou událost Ikedova zatčení a propuštění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se současnými potřebami a vizemi SGI. Dokázalo komplexním způsobem překročit pro nás aktuální čas a prostor ustavením historické kontinuity a sounáležitostí s Japonskem,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stejně tak jako zdůraznit sounáležitost s mezinárodní komunitou. Ten den jsme v pražském </w:t>
      </w:r>
      <w:r>
        <w:rPr>
          <w:rFonts w:ascii="Times New Roman" w:hAnsi="Times New Roman"/>
          <w:i/>
          <w:sz w:val="24"/>
          <w:szCs w:val="24"/>
          <w:lang w:val="cs-CZ"/>
        </w:rPr>
        <w:t>kaikanu</w:t>
      </w:r>
      <w:r>
        <w:rPr>
          <w:rFonts w:ascii="Times New Roman" w:hAnsi="Times New Roman"/>
          <w:iCs/>
          <w:sz w:val="24"/>
          <w:szCs w:val="24"/>
          <w:lang w:val="cs-CZ"/>
        </w:rPr>
        <w:t xml:space="preserve"> společně cestovali do vzdálených krajů, za dávno minulými událostmi, členové měli možnost vidět a slyšet, že jsou součástí mezinárodní organizace, jejíž velký úkol,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jak ho vyjádřilo Ikedovo poselství o šíření </w:t>
      </w:r>
      <w:r>
        <w:rPr>
          <w:rFonts w:ascii="Times New Roman" w:hAnsi="Times New Roman"/>
          <w:i/>
          <w:sz w:val="24"/>
          <w:szCs w:val="24"/>
          <w:lang w:val="cs-CZ"/>
        </w:rPr>
        <w:t>kósen rufu</w:t>
      </w:r>
      <w:r>
        <w:rPr>
          <w:rFonts w:ascii="Times New Roman" w:hAnsi="Times New Roman"/>
          <w:iCs/>
          <w:sz w:val="24"/>
          <w:szCs w:val="24"/>
          <w:lang w:val="cs-CZ"/>
        </w:rPr>
        <w:t>, je v rukou každého jednotlivého člena.</w:t>
      </w:r>
    </w:p>
    <w:p w:rsidR="00912F04" w:rsidRDefault="00450074">
      <w:pPr>
        <w:pStyle w:val="Standard"/>
        <w:spacing w:line="360" w:lineRule="auto"/>
        <w:ind w:firstLine="709"/>
        <w:jc w:val="both"/>
      </w:pPr>
      <w:r>
        <w:rPr>
          <w:rFonts w:ascii="Times New Roman" w:hAnsi="Times New Roman"/>
          <w:iCs/>
          <w:sz w:val="24"/>
          <w:szCs w:val="24"/>
          <w:lang w:val="cs-CZ"/>
        </w:rPr>
        <w:t xml:space="preserve">Záznamy, které sledujeme, jsou výrazně odlišné od žité zkušenosti většiny přítomných členů, tedy těch, kteří s japonským prostředím SGI nepřišli do styku. Ukazují japonskou historii Sóka Gakkai, kterou ovšem situují do nového aktuálního rámce mezinárodní komunity. Ikeda prezentovaný jako mučedník trpící za dobrou věc a porážející temné síly spojené s tehdejším politickým vedením země v novějších videích nejen promlouvá k širší komunitě a vzývá k naplnění nového poselství, ale promlouvá především ke každému jednotlivci, vystupuje </w:t>
      </w:r>
      <w:r w:rsidR="004271D5">
        <w:rPr>
          <w:rFonts w:ascii="Times New Roman" w:hAnsi="Times New Roman"/>
          <w:iCs/>
          <w:sz w:val="24"/>
          <w:szCs w:val="24"/>
          <w:lang w:val="cs-CZ"/>
        </w:rPr>
        <w:t xml:space="preserve">    </w:t>
      </w:r>
      <w:r>
        <w:rPr>
          <w:rFonts w:ascii="Times New Roman" w:hAnsi="Times New Roman"/>
          <w:iCs/>
          <w:sz w:val="24"/>
          <w:szCs w:val="24"/>
          <w:lang w:val="cs-CZ"/>
        </w:rPr>
        <w:t>jako mentor každého jednoho člena SGI nacházejícího se kdekoliv na světě. Jeho oběť a síla k boji má být inspirací každému členovi nehledě na obtížnost jeho situace ve vztahu k naplňování</w:t>
      </w:r>
      <w:r>
        <w:rPr>
          <w:rFonts w:ascii="Times New Roman" w:hAnsi="Times New Roman"/>
          <w:i/>
          <w:sz w:val="24"/>
          <w:szCs w:val="24"/>
          <w:lang w:val="cs-CZ"/>
        </w:rPr>
        <w:t xml:space="preserve"> kósen rufu</w:t>
      </w:r>
      <w:r>
        <w:rPr>
          <w:rFonts w:ascii="Times New Roman" w:hAnsi="Times New Roman"/>
          <w:iCs/>
          <w:sz w:val="24"/>
          <w:szCs w:val="24"/>
          <w:lang w:val="cs-CZ"/>
        </w:rPr>
        <w:t xml:space="preserve">. Síla a velikost japonské komunity v historii se v referenčním rámci pozdějších záznamů, jak videa zachycují, proměňuje v ještě silnější a větší mezinárodní komunitu, jejíž představitelé z mnoha zemí světa se ku příležitosti oslav sešli v Kaisai. Samotná transformace organizace zviditelněná na jednotlivých záznamech dokládá, že plnění úkolu je úspěšné a má smysl pokračovat i přes různé překážky, na které mohou rozvíjející se komunity narazit na úrovni jednotlivých zemí. Rozdílnost strategií šíření Ničirenova buddhismu </w:t>
      </w:r>
      <w:r w:rsidR="004271D5">
        <w:rPr>
          <w:rFonts w:ascii="Times New Roman" w:hAnsi="Times New Roman"/>
          <w:iCs/>
          <w:sz w:val="24"/>
          <w:szCs w:val="24"/>
          <w:lang w:val="cs-CZ"/>
        </w:rPr>
        <w:t xml:space="preserve">                </w:t>
      </w:r>
      <w:r>
        <w:rPr>
          <w:rFonts w:ascii="Times New Roman" w:hAnsi="Times New Roman"/>
          <w:iCs/>
          <w:sz w:val="24"/>
          <w:szCs w:val="24"/>
          <w:lang w:val="cs-CZ"/>
        </w:rPr>
        <w:lastRenderedPageBreak/>
        <w:t>se opravdu může lišit. Junko, která byla mou průvodkyní po tokijských budovách SGI ve čtvrti Šinanomači, a měla jednu z vedoucích pozic v rámci japonské SGI, mi prozradila, že například v Nigérii nelze používat stejné techniky jako v Evropě, že se SGI vždy přizpůsobuje politické situaci a potřebám dané země a konkrétní strategie šíření jsou diskutovány na velkých mítincích. Video, které jsme na mítinku SGI-ČR sledovali, zdůrazňovalo úspěch těchto technik odkazem na stávající počet členů každé ze zastoupených zemí, přičemž všechny pojil stejný úkol. Tak se lokální historie stala globální budoucností.</w:t>
      </w:r>
    </w:p>
    <w:p w:rsidR="00912F04" w:rsidRDefault="00450074">
      <w:pPr>
        <w:pStyle w:val="Standard"/>
        <w:spacing w:line="360" w:lineRule="auto"/>
        <w:ind w:firstLine="709"/>
        <w:jc w:val="both"/>
      </w:pPr>
      <w:r>
        <w:rPr>
          <w:rFonts w:ascii="Times New Roman" w:hAnsi="Times New Roman"/>
          <w:iCs/>
          <w:sz w:val="24"/>
          <w:szCs w:val="24"/>
          <w:lang w:val="cs-CZ"/>
        </w:rPr>
        <w:t xml:space="preserve">Prostor dále dostává Mizuko, úryvek z jejíhož proslovu na měsíčním mítinku SGI-ČR jsem použila v úvodu této kapitoly. Část mítinku je vždy věnovaná sdílení osobní zkušenosti vybraných členů s ostatními. Mizuko stojí vpředu místnosti vedle </w:t>
      </w:r>
      <w:r>
        <w:rPr>
          <w:rFonts w:ascii="Times New Roman" w:hAnsi="Times New Roman"/>
          <w:i/>
          <w:sz w:val="24"/>
          <w:szCs w:val="24"/>
          <w:lang w:val="cs-CZ"/>
        </w:rPr>
        <w:t>Gohonzonu</w:t>
      </w:r>
      <w:r>
        <w:rPr>
          <w:rFonts w:ascii="Times New Roman" w:hAnsi="Times New Roman"/>
          <w:iCs/>
          <w:sz w:val="24"/>
          <w:szCs w:val="24"/>
          <w:lang w:val="cs-CZ"/>
        </w:rPr>
        <w:t xml:space="preserve"> a čelem k nám sedícím. Popisuje, jak pro ni bylo těžké znovu začínat svůj život v České republice,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kam na několik let odešla, aby doprovázela manžela, který zde pracuje. Chvílemi se jí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při vyprávění chvěje hlas a v jednom momentě se rozpláče, když popisuje své tehdejší obtíže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a pak také když projevuje vděčnost za podporu od zdejší komunity. Mizuko se, jako jen několik přítomných, osobně setkala s Daisaku Ikedou – před odjezdem z Japonska se mu zavázala,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že bude praktikovat </w:t>
      </w:r>
      <w:r>
        <w:rPr>
          <w:rFonts w:ascii="Times New Roman" w:hAnsi="Times New Roman"/>
          <w:i/>
          <w:sz w:val="24"/>
          <w:szCs w:val="24"/>
          <w:lang w:val="cs-CZ"/>
        </w:rPr>
        <w:t>kósen rufu</w:t>
      </w:r>
      <w:r>
        <w:rPr>
          <w:rFonts w:ascii="Times New Roman" w:hAnsi="Times New Roman"/>
          <w:iCs/>
          <w:sz w:val="24"/>
          <w:szCs w:val="24"/>
          <w:lang w:val="cs-CZ"/>
        </w:rPr>
        <w:t xml:space="preserve"> na území České republiky. Setkání s Daisaku Ikedou je členy vždy prezentováno jako zásadní okamžik – všichni z komunity SGI-ČR, kteří se s ním setkali, zpravují podpoře prezidenta na jejich cestě do České republiky a šíření Ničirenova buddhismu za hranice mi Japonska. Případ Mizuko tak slouží jako praktická ukázka toho, jak se </w:t>
      </w:r>
      <w:r>
        <w:rPr>
          <w:rFonts w:ascii="Times New Roman" w:hAnsi="Times New Roman"/>
          <w:i/>
          <w:sz w:val="24"/>
          <w:szCs w:val="24"/>
          <w:lang w:val="cs-CZ"/>
        </w:rPr>
        <w:t>kósen rufu</w:t>
      </w:r>
      <w:r>
        <w:rPr>
          <w:rFonts w:ascii="Times New Roman" w:hAnsi="Times New Roman"/>
          <w:iCs/>
          <w:sz w:val="24"/>
          <w:szCs w:val="24"/>
          <w:lang w:val="cs-CZ"/>
        </w:rPr>
        <w:t xml:space="preserve"> uskutečňuje. </w:t>
      </w:r>
      <w:r>
        <w:rPr>
          <w:rFonts w:ascii="Times New Roman" w:hAnsi="Times New Roman"/>
          <w:i/>
          <w:sz w:val="24"/>
          <w:szCs w:val="24"/>
          <w:lang w:val="cs-CZ"/>
        </w:rPr>
        <w:t>Kósen rufu</w:t>
      </w:r>
      <w:r>
        <w:rPr>
          <w:rFonts w:ascii="Times New Roman" w:hAnsi="Times New Roman"/>
          <w:iCs/>
          <w:sz w:val="24"/>
          <w:szCs w:val="24"/>
          <w:lang w:val="cs-CZ"/>
        </w:rPr>
        <w:t xml:space="preserve"> bylo členům připomínáno na každém mítinku SGI-ČR, který jsem navštívila. Ale o co se vlastně přesně jedná? Co se při dělání </w:t>
      </w:r>
      <w:r>
        <w:rPr>
          <w:rFonts w:ascii="Times New Roman" w:hAnsi="Times New Roman"/>
          <w:i/>
          <w:sz w:val="24"/>
          <w:szCs w:val="24"/>
          <w:lang w:val="cs-CZ"/>
        </w:rPr>
        <w:t>kósen rufu</w:t>
      </w:r>
      <w:r>
        <w:rPr>
          <w:rFonts w:ascii="Times New Roman" w:hAnsi="Times New Roman"/>
          <w:iCs/>
          <w:sz w:val="24"/>
          <w:szCs w:val="24"/>
          <w:lang w:val="cs-CZ"/>
        </w:rPr>
        <w:t xml:space="preserve"> má dít? Sedím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na měsíčním mítinku, poslouchám Mizuko a v ruce držím brožuru SGI-ČR </w:t>
      </w:r>
      <w:r>
        <w:rPr>
          <w:rFonts w:ascii="Times New Roman" w:hAnsi="Times New Roman" w:cs="Times New Roman"/>
          <w:i/>
          <w:color w:val="000000"/>
          <w:sz w:val="24"/>
          <w:szCs w:val="24"/>
        </w:rPr>
        <w:t>Buddhismus Ničirena Daišónina: Filozofie vítězného života</w:t>
      </w:r>
      <w:r>
        <w:rPr>
          <w:rFonts w:ascii="Times New Roman" w:hAnsi="Times New Roman"/>
          <w:iCs/>
          <w:sz w:val="24"/>
          <w:szCs w:val="24"/>
          <w:lang w:val="cs-CZ"/>
        </w:rPr>
        <w:t xml:space="preserve"> (2008), kterou mi dal do ruky Ladislav, </w:t>
      </w:r>
      <w:r w:rsidR="004271D5">
        <w:rPr>
          <w:rFonts w:ascii="Times New Roman" w:hAnsi="Times New Roman"/>
          <w:iCs/>
          <w:sz w:val="24"/>
          <w:szCs w:val="24"/>
          <w:lang w:val="cs-CZ"/>
        </w:rPr>
        <w:t xml:space="preserve">          </w:t>
      </w:r>
      <w:r>
        <w:rPr>
          <w:rFonts w:ascii="Times New Roman" w:hAnsi="Times New Roman"/>
          <w:iCs/>
          <w:sz w:val="24"/>
          <w:szCs w:val="24"/>
          <w:lang w:val="cs-CZ"/>
        </w:rPr>
        <w:t xml:space="preserve">když si vedle mě sedal, a která informuje, že:  </w:t>
      </w:r>
    </w:p>
    <w:p w:rsidR="00912F04" w:rsidRDefault="00450074">
      <w:pPr>
        <w:pStyle w:val="Standard"/>
        <w:spacing w:line="360" w:lineRule="auto"/>
        <w:ind w:left="709"/>
        <w:jc w:val="both"/>
        <w:rPr>
          <w:rFonts w:ascii="Times New Roman" w:hAnsi="Times New Roman" w:cs="Times New Roman"/>
          <w:iCs/>
          <w:sz w:val="20"/>
          <w:szCs w:val="20"/>
          <w:lang w:val="cs-CZ"/>
        </w:rPr>
      </w:pPr>
      <w:r>
        <w:rPr>
          <w:rFonts w:ascii="Times New Roman" w:hAnsi="Times New Roman" w:cs="Times New Roman"/>
          <w:iCs/>
          <w:sz w:val="20"/>
          <w:szCs w:val="20"/>
          <w:lang w:val="cs-CZ"/>
        </w:rPr>
        <w:t xml:space="preserve">[j]aponská fráze kosen rufu vyjadřuje centrálně důležitý koncept členů SGI. Často je užíván </w:t>
      </w:r>
      <w:r w:rsidR="004271D5">
        <w:rPr>
          <w:rFonts w:ascii="Times New Roman" w:hAnsi="Times New Roman" w:cs="Times New Roman"/>
          <w:iCs/>
          <w:sz w:val="20"/>
          <w:szCs w:val="20"/>
          <w:lang w:val="cs-CZ"/>
        </w:rPr>
        <w:t xml:space="preserve">                     </w:t>
      </w:r>
      <w:r>
        <w:rPr>
          <w:rFonts w:ascii="Times New Roman" w:hAnsi="Times New Roman" w:cs="Times New Roman"/>
          <w:iCs/>
          <w:sz w:val="20"/>
          <w:szCs w:val="20"/>
          <w:lang w:val="cs-CZ"/>
        </w:rPr>
        <w:t>jako synonymum světového míru a byl neformálně definován jako „světový mír skrze individuální štěstí“. V širším smyslu by mohlo být chápáno jako společenský mír vyvolaný rozsáhlým přijetím ústředních hodnot jako je neochvějná úcta k důstojnosti lidského života.</w:t>
      </w:r>
    </w:p>
    <w:p w:rsidR="00912F04" w:rsidRDefault="00450074">
      <w:pPr>
        <w:pStyle w:val="Standard"/>
        <w:spacing w:line="360" w:lineRule="auto"/>
        <w:ind w:firstLine="709"/>
        <w:jc w:val="both"/>
      </w:pPr>
      <w:r>
        <w:rPr>
          <w:rFonts w:ascii="Times New Roman" w:hAnsi="Times New Roman"/>
          <w:i/>
          <w:sz w:val="24"/>
          <w:szCs w:val="24"/>
          <w:lang w:val="cs-CZ"/>
        </w:rPr>
        <w:t>Kósen rufu</w:t>
      </w:r>
      <w:r>
        <w:rPr>
          <w:rFonts w:ascii="Times New Roman" w:hAnsi="Times New Roman"/>
          <w:iCs/>
          <w:sz w:val="24"/>
          <w:szCs w:val="24"/>
          <w:lang w:val="cs-CZ"/>
        </w:rPr>
        <w:t xml:space="preserve"> je pojmem, který se z japonské terminologie SGI rozšířil a je aktivně užíván v národních organizacích SGI mimo Japonsko. Odstavec naznačuje, že lze rozlišit tři roviny chápání </w:t>
      </w:r>
      <w:r>
        <w:rPr>
          <w:rFonts w:ascii="Times New Roman" w:hAnsi="Times New Roman"/>
          <w:i/>
          <w:sz w:val="24"/>
          <w:szCs w:val="24"/>
          <w:lang w:val="cs-CZ"/>
        </w:rPr>
        <w:t>kósen rufu</w:t>
      </w:r>
      <w:r>
        <w:rPr>
          <w:rFonts w:ascii="Times New Roman" w:hAnsi="Times New Roman"/>
          <w:iCs/>
          <w:sz w:val="24"/>
          <w:szCs w:val="24"/>
          <w:lang w:val="cs-CZ"/>
        </w:rPr>
        <w:t xml:space="preserve">: formální (světový mír), neformální (světový mír skrze individuální štěstí) a širší pojetí (společenský mír vyvolaný rozsáhlým přijetím ústředních hodnot jako je neochvějná úcta k důstojnosti lidského života). </w:t>
      </w:r>
      <w:r>
        <w:rPr>
          <w:rFonts w:ascii="Times New Roman" w:hAnsi="Times New Roman"/>
          <w:i/>
          <w:sz w:val="24"/>
          <w:szCs w:val="24"/>
          <w:lang w:val="cs-CZ"/>
        </w:rPr>
        <w:t>Kósen rufu</w:t>
      </w:r>
      <w:r>
        <w:rPr>
          <w:rFonts w:ascii="Times New Roman" w:hAnsi="Times New Roman"/>
          <w:iCs/>
          <w:sz w:val="24"/>
          <w:szCs w:val="24"/>
          <w:lang w:val="cs-CZ"/>
        </w:rPr>
        <w:t xml:space="preserve"> lze chápat jako pojítko, jenž je tím, </w:t>
      </w:r>
      <w:r>
        <w:rPr>
          <w:rFonts w:ascii="Times New Roman" w:hAnsi="Times New Roman"/>
          <w:iCs/>
          <w:sz w:val="24"/>
          <w:szCs w:val="24"/>
          <w:lang w:val="cs-CZ"/>
        </w:rPr>
        <w:lastRenderedPageBreak/>
        <w:t xml:space="preserve">co dynamicky proplouvá a propojuje jednotlivé elementy zapojených aktantů, šířícími </w:t>
      </w:r>
      <w:r w:rsidR="004271D5">
        <w:rPr>
          <w:rFonts w:ascii="Times New Roman" w:hAnsi="Times New Roman"/>
          <w:iCs/>
          <w:sz w:val="24"/>
          <w:szCs w:val="24"/>
          <w:lang w:val="cs-CZ"/>
        </w:rPr>
        <w:t xml:space="preserve">                </w:t>
      </w:r>
      <w:r>
        <w:rPr>
          <w:rFonts w:ascii="Times New Roman" w:hAnsi="Times New Roman"/>
          <w:iCs/>
          <w:sz w:val="24"/>
          <w:szCs w:val="24"/>
          <w:lang w:val="cs-CZ"/>
        </w:rPr>
        <w:t>se hodnotami. Být členem SGI znamená šířit buddhismus, konkrétně buddhismus Ničirena Daišónina, přičemž šíření tohoto buddhismu je přímo spojeno s nastolováním světového míru. Neformální rovina vysvětlení odkazuje na důležitost jedince v tomto procesu – štěstí jednotlivců má světový mír zaručit. V poslední instanci je pak svět postaven na úroveň společnosti. Prostředkem dosažení cíle, tedy míru ve společnosti, mají být hodnoty prosazované SGI, přičemž hlavní hodnotu představuje lidský život.</w:t>
      </w:r>
    </w:p>
    <w:p w:rsidR="00912F04" w:rsidRDefault="00450074">
      <w:pPr>
        <w:pStyle w:val="Standard"/>
        <w:spacing w:line="360" w:lineRule="auto"/>
        <w:ind w:firstLine="709"/>
        <w:jc w:val="both"/>
      </w:pPr>
      <w:r>
        <w:rPr>
          <w:rFonts w:ascii="Times New Roman" w:hAnsi="Times New Roman"/>
          <w:iCs/>
          <w:sz w:val="24"/>
          <w:szCs w:val="24"/>
          <w:lang w:val="cs-CZ"/>
        </w:rPr>
        <w:t xml:space="preserve">Následující odstavec ukazuje, že světovým mírem se myslí svět bez válek. Tohoto stavu lze dosáhnout, pokud bude uctívána hodnota života. Zároveň se dozvídáme, že dosažení tohoto cíle leží na bedrech jednotlivců a je explicitně odebrán z odpovědnosti politiků a vlád. </w:t>
      </w:r>
      <w:r w:rsidR="00BE7A9B">
        <w:rPr>
          <w:rFonts w:ascii="Times New Roman" w:hAnsi="Times New Roman"/>
          <w:iCs/>
          <w:sz w:val="24"/>
          <w:szCs w:val="24"/>
          <w:lang w:val="cs-CZ"/>
        </w:rPr>
        <w:t xml:space="preserve">        </w:t>
      </w:r>
      <w:r>
        <w:rPr>
          <w:rFonts w:ascii="Times New Roman" w:hAnsi="Times New Roman"/>
          <w:i/>
          <w:sz w:val="24"/>
          <w:szCs w:val="24"/>
          <w:lang w:val="cs-CZ"/>
        </w:rPr>
        <w:t>Kósen rufu</w:t>
      </w:r>
      <w:r>
        <w:rPr>
          <w:rFonts w:ascii="Times New Roman" w:hAnsi="Times New Roman"/>
          <w:iCs/>
          <w:sz w:val="24"/>
          <w:szCs w:val="24"/>
          <w:lang w:val="cs-CZ"/>
        </w:rPr>
        <w:t xml:space="preserve"> je (SGI-ČR, 2008):</w:t>
      </w:r>
    </w:p>
    <w:p w:rsidR="00912F04" w:rsidRDefault="00450074">
      <w:pPr>
        <w:pStyle w:val="Standard"/>
        <w:spacing w:line="360" w:lineRule="auto"/>
        <w:ind w:left="709"/>
        <w:jc w:val="both"/>
        <w:rPr>
          <w:rFonts w:ascii="Times New Roman" w:hAnsi="Times New Roman" w:cs="Times New Roman"/>
          <w:iCs/>
          <w:sz w:val="20"/>
          <w:szCs w:val="20"/>
          <w:lang w:val="cs-CZ"/>
        </w:rPr>
      </w:pPr>
      <w:r>
        <w:rPr>
          <w:rFonts w:ascii="Times New Roman" w:hAnsi="Times New Roman" w:cs="Times New Roman"/>
          <w:iCs/>
          <w:sz w:val="20"/>
          <w:szCs w:val="20"/>
          <w:lang w:val="cs-CZ"/>
        </w:rPr>
        <w:t xml:space="preserve">[j]inými slovy “světový mír”, jelikož základním cílem buddhismu je svět bez válek, který je založen </w:t>
      </w:r>
      <w:r w:rsidR="004271D5">
        <w:rPr>
          <w:rFonts w:ascii="Times New Roman" w:hAnsi="Times New Roman" w:cs="Times New Roman"/>
          <w:iCs/>
          <w:sz w:val="20"/>
          <w:szCs w:val="20"/>
          <w:lang w:val="cs-CZ"/>
        </w:rPr>
        <w:t xml:space="preserve">        </w:t>
      </w:r>
      <w:r>
        <w:rPr>
          <w:rFonts w:ascii="Times New Roman" w:hAnsi="Times New Roman" w:cs="Times New Roman"/>
          <w:iCs/>
          <w:sz w:val="20"/>
          <w:szCs w:val="20"/>
          <w:lang w:val="cs-CZ"/>
        </w:rPr>
        <w:t>na respektu k základní hodnotě života. Uskutečnění tohoto cíle není založeno na politicích nebo činech vlád, ale začíná a končí “Lidskou revolucí” jednotlivce, tzn. ve vnitřní reformaci každého, kdo praktikuje buddhismus Ničirena Daišónina.</w:t>
      </w:r>
    </w:p>
    <w:p w:rsidR="00912F04" w:rsidRDefault="00450074">
      <w:pPr>
        <w:pStyle w:val="Standard"/>
        <w:spacing w:line="360" w:lineRule="auto"/>
        <w:ind w:firstLine="709"/>
        <w:jc w:val="both"/>
      </w:pPr>
      <w:r>
        <w:rPr>
          <w:rFonts w:ascii="Times New Roman" w:hAnsi="Times New Roman"/>
          <w:iCs/>
          <w:sz w:val="24"/>
          <w:szCs w:val="24"/>
          <w:lang w:val="cs-CZ"/>
        </w:rPr>
        <w:t xml:space="preserve">Ačkoliv tedy členi SGI usilují o individuální štěstí, nejzazším cílem praktikování Ničirenova buddhismu je celosvětový mír; oba rozměry jsou obsaženy ve frázi </w:t>
      </w:r>
      <w:r>
        <w:rPr>
          <w:rFonts w:ascii="Times New Roman" w:hAnsi="Times New Roman"/>
          <w:i/>
          <w:sz w:val="24"/>
          <w:szCs w:val="24"/>
          <w:lang w:val="cs-CZ"/>
        </w:rPr>
        <w:t>kósen rufu</w:t>
      </w:r>
      <w:r>
        <w:rPr>
          <w:rFonts w:ascii="Times New Roman" w:hAnsi="Times New Roman"/>
          <w:iCs/>
          <w:sz w:val="24"/>
          <w:szCs w:val="24"/>
          <w:lang w:val="cs-CZ"/>
        </w:rPr>
        <w:t>. Tato pasáž vystihuje individualismus, respektive zodpovědnost každého člena za dosažení cíle, přičemž roli každého jednoho člena SGI staví nad váhu aktérství politiku či stávající vlády. Členové SGI mají mít větší moc v prosazování vlastního cíle. Ve starší české brožurce</w:t>
      </w:r>
      <w:r>
        <w:rPr>
          <w:lang w:val="cs-CZ"/>
        </w:rPr>
        <w:t xml:space="preserve"> </w:t>
      </w:r>
      <w:r>
        <w:rPr>
          <w:rFonts w:ascii="Times New Roman" w:hAnsi="Times New Roman"/>
          <w:iCs/>
          <w:sz w:val="24"/>
          <w:szCs w:val="24"/>
          <w:lang w:val="cs-CZ"/>
        </w:rPr>
        <w:t xml:space="preserve">s názvem </w:t>
      </w:r>
      <w:bookmarkStart w:id="63" w:name="_Hlk525133101"/>
      <w:r>
        <w:rPr>
          <w:rFonts w:ascii="Times New Roman" w:hAnsi="Times New Roman"/>
          <w:i/>
          <w:sz w:val="24"/>
          <w:szCs w:val="24"/>
          <w:lang w:val="cs-CZ"/>
        </w:rPr>
        <w:t>Základy Budhismu Ničirena Daišónina</w:t>
      </w:r>
      <w:bookmarkEnd w:id="63"/>
      <w:r>
        <w:rPr>
          <w:rFonts w:ascii="Times New Roman" w:hAnsi="Times New Roman"/>
          <w:i/>
          <w:sz w:val="24"/>
          <w:szCs w:val="24"/>
          <w:lang w:val="cs-CZ"/>
        </w:rPr>
        <w:t xml:space="preserve"> </w:t>
      </w:r>
      <w:r>
        <w:rPr>
          <w:rFonts w:ascii="Times New Roman" w:hAnsi="Times New Roman"/>
          <w:sz w:val="24"/>
          <w:szCs w:val="24"/>
          <w:lang w:val="cs-CZ"/>
        </w:rPr>
        <w:t>(n.d. a)</w:t>
      </w:r>
      <w:r>
        <w:rPr>
          <w:rFonts w:ascii="Times New Roman" w:hAnsi="Times New Roman"/>
          <w:iCs/>
          <w:sz w:val="24"/>
          <w:szCs w:val="24"/>
          <w:lang w:val="cs-CZ"/>
        </w:rPr>
        <w:t xml:space="preserve">, kterou jsem dostala na jednom z mých prvních mítinků, se píše o „kósen-rufu“, a to následovně: „Spisovně kósen-rufu znamená </w:t>
      </w:r>
      <w:r>
        <w:rPr>
          <w:rFonts w:ascii="Times New Roman" w:hAnsi="Times New Roman" w:cs="Times New Roman"/>
          <w:iCs/>
          <w:sz w:val="24"/>
          <w:szCs w:val="24"/>
          <w:lang w:val="cs-CZ"/>
        </w:rPr>
        <w:t>‘</w:t>
      </w:r>
      <w:r>
        <w:rPr>
          <w:rFonts w:ascii="Times New Roman" w:hAnsi="Times New Roman"/>
          <w:iCs/>
          <w:sz w:val="24"/>
          <w:szCs w:val="24"/>
          <w:lang w:val="cs-CZ"/>
        </w:rPr>
        <w:t>zeširoka objasnit a rozšířit (budhismus).</w:t>
      </w:r>
      <w:r>
        <w:rPr>
          <w:rFonts w:ascii="Times New Roman" w:hAnsi="Times New Roman" w:cs="Times New Roman"/>
          <w:iCs/>
          <w:sz w:val="24"/>
          <w:szCs w:val="24"/>
          <w:lang w:val="cs-CZ"/>
        </w:rPr>
        <w:t>’</w:t>
      </w:r>
      <w:r>
        <w:rPr>
          <w:rFonts w:ascii="Times New Roman" w:hAnsi="Times New Roman"/>
          <w:iCs/>
          <w:sz w:val="24"/>
          <w:szCs w:val="24"/>
          <w:lang w:val="cs-CZ"/>
        </w:rPr>
        <w:t xml:space="preserve"> Prakticky to znamená učit ostatní, jak se modlit Nam-mjóhó-renge-kjó, nebo vysvětlovat jiným budhistický pohled na život“ (n.d.). Na jazykové úrovni </w:t>
      </w:r>
      <w:r w:rsidR="00D461E2">
        <w:rPr>
          <w:rFonts w:ascii="Times New Roman" w:hAnsi="Times New Roman"/>
          <w:iCs/>
          <w:sz w:val="24"/>
          <w:szCs w:val="24"/>
          <w:lang w:val="cs-CZ"/>
        </w:rPr>
        <w:t xml:space="preserve">        </w:t>
      </w:r>
      <w:r>
        <w:rPr>
          <w:rFonts w:ascii="Times New Roman" w:hAnsi="Times New Roman"/>
          <w:iCs/>
          <w:sz w:val="24"/>
          <w:szCs w:val="24"/>
          <w:lang w:val="cs-CZ"/>
        </w:rPr>
        <w:t xml:space="preserve">si můžeme všimnout, že, jak se ukazuje na příkladu pojmu </w:t>
      </w:r>
      <w:r>
        <w:rPr>
          <w:rFonts w:ascii="Times New Roman" w:hAnsi="Times New Roman"/>
          <w:i/>
          <w:sz w:val="24"/>
          <w:szCs w:val="24"/>
          <w:lang w:val="cs-CZ"/>
        </w:rPr>
        <w:t>kósen rufu</w:t>
      </w:r>
      <w:r>
        <w:rPr>
          <w:rFonts w:ascii="Times New Roman" w:hAnsi="Times New Roman"/>
          <w:iCs/>
          <w:sz w:val="24"/>
          <w:szCs w:val="24"/>
          <w:lang w:val="cs-CZ"/>
        </w:rPr>
        <w:t xml:space="preserve">, převádění japonské terminologie vlastní Ničirenovu buddhismu zaznamenalo v českém prostředí vývoj. Vzniklo zde nejen mnoho anglicismů, které jsou v mluvě členů velmi často používány i v ne zcela běžných případech – př. „čantovat“ či „mítink“. Přepis japonských pojmů jako </w:t>
      </w:r>
      <w:r>
        <w:rPr>
          <w:rFonts w:ascii="Times New Roman" w:hAnsi="Times New Roman"/>
          <w:i/>
          <w:sz w:val="24"/>
          <w:szCs w:val="24"/>
          <w:lang w:val="cs-CZ"/>
        </w:rPr>
        <w:t>kósen rufu</w:t>
      </w:r>
      <w:r>
        <w:rPr>
          <w:rFonts w:ascii="Times New Roman" w:hAnsi="Times New Roman"/>
          <w:iCs/>
          <w:sz w:val="24"/>
          <w:szCs w:val="24"/>
          <w:lang w:val="cs-CZ"/>
        </w:rPr>
        <w:t xml:space="preserve"> </w:t>
      </w:r>
      <w:r w:rsidR="00D461E2">
        <w:rPr>
          <w:rFonts w:ascii="Times New Roman" w:hAnsi="Times New Roman"/>
          <w:iCs/>
          <w:sz w:val="24"/>
          <w:szCs w:val="24"/>
          <w:lang w:val="cs-CZ"/>
        </w:rPr>
        <w:t xml:space="preserve">          </w:t>
      </w:r>
      <w:r>
        <w:rPr>
          <w:rFonts w:ascii="Times New Roman" w:hAnsi="Times New Roman"/>
          <w:iCs/>
          <w:sz w:val="24"/>
          <w:szCs w:val="24"/>
          <w:lang w:val="cs-CZ"/>
        </w:rPr>
        <w:t xml:space="preserve">či </w:t>
      </w:r>
      <w:r>
        <w:rPr>
          <w:rFonts w:ascii="Times New Roman" w:hAnsi="Times New Roman"/>
          <w:i/>
          <w:sz w:val="24"/>
          <w:szCs w:val="24"/>
          <w:lang w:val="cs-CZ"/>
        </w:rPr>
        <w:t>Nam mjóhó renge kjó</w:t>
      </w:r>
      <w:r>
        <w:rPr>
          <w:rFonts w:ascii="Times New Roman" w:hAnsi="Times New Roman"/>
          <w:iCs/>
          <w:sz w:val="24"/>
          <w:szCs w:val="24"/>
          <w:lang w:val="cs-CZ"/>
        </w:rPr>
        <w:t xml:space="preserve"> do českého jazyka se v průběhu času proměňoval, nedošlo prozatím k jejich standardizaci. Navíc také vznikaly japonismy, pojmy přechýlené do českého jazyka z japonštiny jako například „šakubukovat“, tedy konvertovat někoho k Ničirenovu buddhismu. Samotný termín buddhismus, jak si lze v uvedené pasáži všimnout, je mnohdy užíván pouze s jedním „d“ namísto dvou. Co do významové roviny uvedené citace: úkol objasňovat a šířit </w:t>
      </w:r>
      <w:r>
        <w:rPr>
          <w:rFonts w:ascii="Times New Roman" w:hAnsi="Times New Roman"/>
          <w:iCs/>
          <w:sz w:val="24"/>
          <w:szCs w:val="24"/>
          <w:lang w:val="cs-CZ"/>
        </w:rPr>
        <w:lastRenderedPageBreak/>
        <w:t xml:space="preserve">Ničirenův buddhismus mají členi plnit tak, že budou další lidi učit buddhisticky se modlit anebo tak vidět svět. Jak ukazuje předešlá citace, mají k tomu mít mnohem více síly než jakákoliv vláda, která by své cíle prosazovala autoritou ze shora. Kde se ovšem bere zdroj této moci? </w:t>
      </w:r>
      <w:r w:rsidR="00D461E2">
        <w:rPr>
          <w:rFonts w:ascii="Times New Roman" w:hAnsi="Times New Roman"/>
          <w:iCs/>
          <w:sz w:val="24"/>
          <w:szCs w:val="24"/>
          <w:lang w:val="cs-CZ"/>
        </w:rPr>
        <w:t xml:space="preserve">   </w:t>
      </w:r>
      <w:r>
        <w:rPr>
          <w:rFonts w:ascii="Times New Roman" w:hAnsi="Times New Roman"/>
          <w:iCs/>
          <w:sz w:val="24"/>
          <w:szCs w:val="24"/>
          <w:lang w:val="cs-CZ"/>
        </w:rPr>
        <w:t>Jak se uvádí v chod? Co vlastně obnáší praktikování Ničirenova buddhismu v SGI?</w:t>
      </w:r>
    </w:p>
    <w:p w:rsidR="00912F04" w:rsidRDefault="00450074">
      <w:pPr>
        <w:pStyle w:val="Nadpis2"/>
        <w:spacing w:before="0" w:after="240"/>
      </w:pPr>
      <w:bookmarkStart w:id="64" w:name="_Toc520295973"/>
      <w:bookmarkStart w:id="65" w:name="_Toc526795442"/>
      <w:bookmarkStart w:id="66" w:name="_Toc527395162"/>
      <w:r>
        <w:rPr>
          <w:lang w:val="cs-CZ"/>
        </w:rPr>
        <w:t>Materiální a nemateriální mody existence Ničirenova buddhismu</w:t>
      </w:r>
      <w:bookmarkEnd w:id="64"/>
      <w:r>
        <w:rPr>
          <w:lang w:val="cs-CZ"/>
        </w:rPr>
        <w:t>: mikrovhled do chaosu</w:t>
      </w:r>
      <w:bookmarkEnd w:id="65"/>
      <w:bookmarkEnd w:id="66"/>
    </w:p>
    <w:p w:rsidR="00912F04" w:rsidRPr="00D26C99" w:rsidRDefault="00450074">
      <w:pPr>
        <w:pStyle w:val="Standard"/>
        <w:spacing w:line="360" w:lineRule="auto"/>
        <w:jc w:val="both"/>
        <w:rPr>
          <w:rFonts w:ascii="Times New Roman" w:hAnsi="Times New Roman" w:cs="Times New Roman"/>
        </w:rPr>
      </w:pPr>
      <w:r w:rsidRPr="00D26C99">
        <w:rPr>
          <w:rFonts w:ascii="Times New Roman" w:hAnsi="Times New Roman" w:cs="Times New Roman"/>
          <w:sz w:val="24"/>
          <w:szCs w:val="24"/>
          <w:lang w:val="cs-CZ"/>
        </w:rPr>
        <w:t xml:space="preserve">Dnes sedím opět vedle Ladislava v pražském </w:t>
      </w:r>
      <w:r w:rsidRPr="00D26C99">
        <w:rPr>
          <w:rFonts w:ascii="Times New Roman" w:hAnsi="Times New Roman" w:cs="Times New Roman"/>
          <w:i/>
          <w:iCs/>
          <w:sz w:val="24"/>
          <w:szCs w:val="24"/>
          <w:lang w:val="cs-CZ"/>
        </w:rPr>
        <w:t>kaikanu</w:t>
      </w:r>
      <w:r w:rsidRPr="00D26C99">
        <w:rPr>
          <w:rFonts w:ascii="Times New Roman" w:hAnsi="Times New Roman" w:cs="Times New Roman"/>
          <w:sz w:val="24"/>
          <w:szCs w:val="24"/>
          <w:lang w:val="cs-CZ"/>
        </w:rPr>
        <w:t xml:space="preserve">. Lidé stále přicházejí. Slyším zvonek, který musí každý u vchodových dveří starého činžovního domu použít, aby se dostal dovnitř. Dveře do </w:t>
      </w:r>
      <w:r w:rsidRPr="00D26C99">
        <w:rPr>
          <w:rFonts w:ascii="Times New Roman" w:hAnsi="Times New Roman" w:cs="Times New Roman"/>
          <w:i/>
          <w:iCs/>
          <w:sz w:val="24"/>
          <w:szCs w:val="24"/>
          <w:lang w:val="cs-CZ"/>
        </w:rPr>
        <w:t>kaikanu</w:t>
      </w:r>
      <w:r w:rsidRPr="00D26C99">
        <w:rPr>
          <w:rFonts w:ascii="Times New Roman" w:hAnsi="Times New Roman" w:cs="Times New Roman"/>
          <w:sz w:val="24"/>
          <w:szCs w:val="24"/>
          <w:lang w:val="cs-CZ"/>
        </w:rPr>
        <w:t xml:space="preserve"> zatím zůstávají pootevřené – Miko za nimi vítá každého nového příchozího. Je neděle dopoledne a za několik minut bude oficiálně zahájen měsíční mítink – spolu s ostatními již čantuji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před </w:t>
      </w:r>
      <w:r w:rsidRPr="00D26C99">
        <w:rPr>
          <w:rFonts w:ascii="Times New Roman" w:hAnsi="Times New Roman" w:cs="Times New Roman"/>
          <w:i/>
          <w:iCs/>
          <w:sz w:val="24"/>
          <w:szCs w:val="24"/>
          <w:lang w:val="cs-CZ"/>
        </w:rPr>
        <w:t>Gohonzonem</w:t>
      </w:r>
      <w:r w:rsidRPr="00D26C99">
        <w:rPr>
          <w:rFonts w:ascii="Times New Roman" w:hAnsi="Times New Roman" w:cs="Times New Roman"/>
          <w:sz w:val="24"/>
          <w:szCs w:val="24"/>
          <w:lang w:val="cs-CZ"/>
        </w:rPr>
        <w:t xml:space="preserve"> a v roli badatelky pokračuji ve svých pozorováních, hovořím s přítomnými členy, přemítám o svých výzkumných otázkách </w:t>
      </w:r>
      <w:r w:rsidRPr="00D26C99">
        <w:rPr>
          <w:rFonts w:ascii="Times New Roman" w:hAnsi="Times New Roman" w:cs="Times New Roman"/>
          <w:i/>
          <w:iCs/>
          <w:sz w:val="24"/>
          <w:szCs w:val="24"/>
          <w:lang w:val="cs-CZ"/>
        </w:rPr>
        <w:t>in medias res</w:t>
      </w:r>
      <w:r w:rsidRPr="00D26C99">
        <w:rPr>
          <w:rFonts w:ascii="Times New Roman" w:hAnsi="Times New Roman" w:cs="Times New Roman"/>
          <w:sz w:val="24"/>
          <w:szCs w:val="24"/>
          <w:lang w:val="cs-CZ"/>
        </w:rPr>
        <w:t>. O co tady jde? Co se tu děje?</w:t>
      </w:r>
    </w:p>
    <w:p w:rsidR="00912F04" w:rsidRPr="00D26C99" w:rsidRDefault="00450074">
      <w:pPr>
        <w:pStyle w:val="Standard"/>
        <w:spacing w:line="360" w:lineRule="auto"/>
        <w:ind w:left="709"/>
        <w:jc w:val="both"/>
        <w:rPr>
          <w:rFonts w:ascii="Times New Roman" w:hAnsi="Times New Roman" w:cs="Times New Roman"/>
        </w:rPr>
      </w:pPr>
      <w:r w:rsidRPr="00D26C99">
        <w:rPr>
          <w:rFonts w:ascii="Times New Roman" w:eastAsia="MS PGothic" w:hAnsi="Times New Roman" w:cs="Times New Roman"/>
          <w:sz w:val="20"/>
          <w:szCs w:val="20"/>
          <w:lang w:val="cs-CZ"/>
        </w:rPr>
        <w:t>Členové SGI praktikují buddhismus, který kázal ve třináctém století japonský mnich Ničiren. Středem Ničirenova buddhismu je fráze Nam-mjóhó-renge-kjó a mandala, označovaná jako Gohonzon. Existují tři základní elementy Ničirenova buddhismu: čantovat  frázi Nam-mjóhó-renge-kjó jako frázi modlitby pro sebe a pro ostatní, studium Ničirenových učení a snažit se podělit o učení buddhismu, šířit buddhistickou perspektivu životu vrozené důstojnosti a ponciálu (</w:t>
      </w:r>
      <w:r w:rsidRPr="00D26C99">
        <w:rPr>
          <w:rFonts w:ascii="Times New Roman" w:eastAsia="MS PGothic" w:hAnsi="Times New Roman" w:cs="Times New Roman"/>
          <w:i/>
          <w:iCs/>
          <w:sz w:val="20"/>
          <w:szCs w:val="20"/>
          <w:lang w:val="cs-CZ"/>
        </w:rPr>
        <w:t>sic!</w:t>
      </w:r>
      <w:r w:rsidRPr="00D26C99">
        <w:rPr>
          <w:rFonts w:ascii="Times New Roman" w:eastAsia="MS PGothic" w:hAnsi="Times New Roman" w:cs="Times New Roman"/>
          <w:sz w:val="20"/>
          <w:szCs w:val="20"/>
          <w:lang w:val="cs-CZ"/>
        </w:rPr>
        <w:t xml:space="preserve">). Členové SGI provádějí ranní </w:t>
      </w:r>
      <w:r w:rsidR="00D461E2">
        <w:rPr>
          <w:rFonts w:ascii="Times New Roman" w:eastAsia="MS PGothic" w:hAnsi="Times New Roman" w:cs="Times New Roman"/>
          <w:sz w:val="20"/>
          <w:szCs w:val="20"/>
          <w:lang w:val="cs-CZ"/>
        </w:rPr>
        <w:t xml:space="preserve">          </w:t>
      </w:r>
      <w:r w:rsidRPr="00D26C99">
        <w:rPr>
          <w:rFonts w:ascii="Times New Roman" w:eastAsia="MS PGothic" w:hAnsi="Times New Roman" w:cs="Times New Roman"/>
          <w:sz w:val="20"/>
          <w:szCs w:val="20"/>
          <w:lang w:val="cs-CZ"/>
        </w:rPr>
        <w:t xml:space="preserve">a večerní praktikování, známé jako Gongjó, které se skládá z čantování  Nam-mjóhó-renge-kjó </w:t>
      </w:r>
      <w:r w:rsidR="00D461E2">
        <w:rPr>
          <w:rFonts w:ascii="Times New Roman" w:eastAsia="MS PGothic" w:hAnsi="Times New Roman" w:cs="Times New Roman"/>
          <w:sz w:val="20"/>
          <w:szCs w:val="20"/>
          <w:lang w:val="cs-CZ"/>
        </w:rPr>
        <w:t xml:space="preserve">                     </w:t>
      </w:r>
      <w:r w:rsidRPr="00D26C99">
        <w:rPr>
          <w:rFonts w:ascii="Times New Roman" w:eastAsia="MS PGothic" w:hAnsi="Times New Roman" w:cs="Times New Roman"/>
          <w:sz w:val="20"/>
          <w:szCs w:val="20"/>
          <w:lang w:val="cs-CZ"/>
        </w:rPr>
        <w:t>a z recitace části Lotosové sútry. (</w:t>
      </w:r>
      <w:r w:rsidRPr="00D26C99">
        <w:rPr>
          <w:rFonts w:ascii="Times New Roman" w:eastAsia="MS PGothic" w:hAnsi="Times New Roman" w:cs="Times New Roman"/>
          <w:i/>
          <w:sz w:val="20"/>
          <w:szCs w:val="20"/>
          <w:lang w:val="cs-CZ"/>
        </w:rPr>
        <w:t>Základní praktikování</w:t>
      </w:r>
      <w:r w:rsidRPr="00D26C99">
        <w:rPr>
          <w:rFonts w:ascii="Times New Roman" w:eastAsia="MS PGothic" w:hAnsi="Times New Roman" w:cs="Times New Roman"/>
          <w:sz w:val="20"/>
          <w:szCs w:val="20"/>
          <w:lang w:val="cs-CZ"/>
        </w:rPr>
        <w:t>, 2014)</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Takto informuje oficiální webová stránka Sóka Gakkai International-Česká republika vzniklá roku 2012 v sekci „Praktikování buddhismu“ a její podkapitole „Základní praktikování“, na níž mě členové poté, co vznikla, také odkazovali. Na webu nenalezneme žádné informace týkající se specificky situace SGI v České republice ani o pravidelných setkáních členů, ovšem jako jediný web v českém jazyce vůbec o SGI spravuje.</w:t>
      </w:r>
      <w:r w:rsidRPr="00D26C99">
        <w:rPr>
          <w:rStyle w:val="Znakapoznpodarou"/>
          <w:rFonts w:ascii="Times New Roman" w:hAnsi="Times New Roman" w:cs="Times New Roman"/>
          <w:sz w:val="24"/>
          <w:szCs w:val="24"/>
          <w:lang w:val="cs-CZ"/>
        </w:rPr>
        <w:footnoteReference w:id="12"/>
      </w:r>
      <w:r w:rsidRPr="00D26C99">
        <w:rPr>
          <w:rFonts w:ascii="Times New Roman" w:hAnsi="Times New Roman" w:cs="Times New Roman"/>
          <w:sz w:val="24"/>
          <w:szCs w:val="24"/>
          <w:lang w:val="cs-CZ"/>
        </w:rPr>
        <w:t xml:space="preserve"> Z velké části se jeho prostor věnuje právě obecným zásadám ve způsobu praktikování Ničirenova buddhismu, na něž je v organizaci dáván velký důraz.</w:t>
      </w:r>
    </w:p>
    <w:p w:rsidR="00912F04" w:rsidRDefault="00450074">
      <w:pPr>
        <w:pStyle w:val="Standard"/>
        <w:spacing w:line="360" w:lineRule="auto"/>
        <w:ind w:firstLine="709"/>
        <w:jc w:val="both"/>
      </w:pPr>
      <w:r>
        <w:rPr>
          <w:rFonts w:ascii="Times New Roman" w:hAnsi="Times New Roman"/>
          <w:sz w:val="24"/>
          <w:szCs w:val="24"/>
          <w:lang w:val="cs-CZ"/>
        </w:rPr>
        <w:t xml:space="preserve">Podívejme se nyní blíže na obsah uvedeného odstavce. Hned v první větě je členství v SGI určeno právě praktikováním, tedy praktikováním buddhismu tak, jak to určil Ničiren Daišónin. Následující věta umisťuje frázi </w:t>
      </w:r>
      <w:r>
        <w:rPr>
          <w:rFonts w:ascii="Times New Roman" w:hAnsi="Times New Roman"/>
          <w:i/>
          <w:iCs/>
          <w:sz w:val="24"/>
          <w:szCs w:val="24"/>
          <w:lang w:val="cs-CZ"/>
        </w:rPr>
        <w:t>Nam mjóhó renge kjó</w:t>
      </w:r>
      <w:r>
        <w:rPr>
          <w:rFonts w:ascii="Times New Roman" w:hAnsi="Times New Roman"/>
          <w:sz w:val="24"/>
          <w:szCs w:val="24"/>
          <w:lang w:val="cs-CZ"/>
        </w:rPr>
        <w:t xml:space="preserve"> a </w:t>
      </w:r>
      <w:r>
        <w:rPr>
          <w:rFonts w:ascii="Times New Roman" w:hAnsi="Times New Roman"/>
          <w:i/>
          <w:iCs/>
          <w:sz w:val="24"/>
          <w:szCs w:val="24"/>
          <w:lang w:val="cs-CZ"/>
        </w:rPr>
        <w:t>Gohonzon</w:t>
      </w:r>
      <w:r>
        <w:rPr>
          <w:rFonts w:ascii="Times New Roman" w:hAnsi="Times New Roman"/>
          <w:sz w:val="24"/>
          <w:szCs w:val="24"/>
          <w:lang w:val="cs-CZ"/>
        </w:rPr>
        <w:t xml:space="preserve"> do středu Ničirenova buddhismu. Dále jsou určeny tři základní způsoby praktikování </w:t>
      </w:r>
      <w:r w:rsidR="00BE7A9B">
        <w:rPr>
          <w:rFonts w:ascii="Times New Roman" w:hAnsi="Times New Roman"/>
          <w:sz w:val="24"/>
          <w:szCs w:val="24"/>
          <w:lang w:val="cs-CZ"/>
        </w:rPr>
        <w:t xml:space="preserve">                     </w:t>
      </w:r>
      <w:r>
        <w:rPr>
          <w:rFonts w:ascii="Times New Roman" w:hAnsi="Times New Roman"/>
          <w:sz w:val="24"/>
          <w:szCs w:val="24"/>
          <w:lang w:val="cs-CZ"/>
        </w:rPr>
        <w:lastRenderedPageBreak/>
        <w:t xml:space="preserve">Ničirenova buddhismu: recitace </w:t>
      </w:r>
      <w:r>
        <w:rPr>
          <w:rFonts w:ascii="Times New Roman" w:hAnsi="Times New Roman"/>
          <w:i/>
          <w:iCs/>
          <w:sz w:val="24"/>
          <w:szCs w:val="24"/>
          <w:lang w:val="cs-CZ"/>
        </w:rPr>
        <w:t>Nam mjóhó renge kjó</w:t>
      </w:r>
      <w:r>
        <w:rPr>
          <w:rFonts w:ascii="Times New Roman" w:hAnsi="Times New Roman"/>
          <w:sz w:val="24"/>
          <w:szCs w:val="24"/>
          <w:lang w:val="cs-CZ"/>
        </w:rPr>
        <w:t>, studium Ničirenových textů a povinnost šíření buddhistické perspektivy. Každá jedna z těchto aktivit má pr</w:t>
      </w:r>
      <w:r w:rsidR="00BE7A9B">
        <w:rPr>
          <w:rFonts w:ascii="Times New Roman" w:hAnsi="Times New Roman"/>
          <w:sz w:val="24"/>
          <w:szCs w:val="24"/>
          <w:lang w:val="cs-CZ"/>
        </w:rPr>
        <w:t xml:space="preserve">oměňovat praktikujícího jedince </w:t>
      </w:r>
      <w:r>
        <w:rPr>
          <w:rFonts w:ascii="Times New Roman" w:hAnsi="Times New Roman"/>
          <w:sz w:val="24"/>
          <w:szCs w:val="24"/>
          <w:lang w:val="cs-CZ"/>
        </w:rPr>
        <w:t xml:space="preserve">a zároveň ho propojovat s „ostatními“. K propojení má docházet třemi různými způsoby, které lze schematicky znázornit následovně: 1) jedinec – </w:t>
      </w:r>
      <w:r>
        <w:rPr>
          <w:rFonts w:ascii="Times New Roman" w:hAnsi="Times New Roman"/>
          <w:i/>
          <w:iCs/>
          <w:sz w:val="24"/>
          <w:szCs w:val="24"/>
          <w:lang w:val="cs-CZ"/>
        </w:rPr>
        <w:t>daimoku</w:t>
      </w:r>
      <w:r>
        <w:rPr>
          <w:rFonts w:ascii="Times New Roman" w:hAnsi="Times New Roman"/>
          <w:sz w:val="24"/>
          <w:szCs w:val="24"/>
          <w:lang w:val="cs-CZ"/>
        </w:rPr>
        <w:t xml:space="preserve"> – ostatní, </w:t>
      </w:r>
      <w:r w:rsidR="00BE7A9B">
        <w:rPr>
          <w:rFonts w:ascii="Times New Roman" w:hAnsi="Times New Roman"/>
          <w:sz w:val="24"/>
          <w:szCs w:val="24"/>
          <w:lang w:val="cs-CZ"/>
        </w:rPr>
        <w:t xml:space="preserve">                   </w:t>
      </w:r>
      <w:r>
        <w:rPr>
          <w:rFonts w:ascii="Times New Roman" w:hAnsi="Times New Roman"/>
          <w:sz w:val="24"/>
          <w:szCs w:val="24"/>
          <w:lang w:val="cs-CZ"/>
        </w:rPr>
        <w:t xml:space="preserve">2) jedinec – Ničirenovy texty – ostatní, 3) jedinec – buddhistická perspektiva – ostatní. </w:t>
      </w:r>
      <w:r w:rsidR="00BE7A9B">
        <w:rPr>
          <w:rFonts w:ascii="Times New Roman" w:hAnsi="Times New Roman"/>
          <w:sz w:val="24"/>
          <w:szCs w:val="24"/>
          <w:lang w:val="cs-CZ"/>
        </w:rPr>
        <w:t xml:space="preserve">             Jak vidíme, </w:t>
      </w:r>
      <w:r>
        <w:rPr>
          <w:rFonts w:ascii="Times New Roman" w:hAnsi="Times New Roman"/>
          <w:sz w:val="24"/>
          <w:szCs w:val="24"/>
          <w:lang w:val="cs-CZ"/>
        </w:rPr>
        <w:t xml:space="preserve">ve všech třech bodech se jedná o aktivitu jedince-člena vyvíjenou směrem k ostatním lidem, kde prostředníky představují tři různé elementy: </w:t>
      </w:r>
      <w:r>
        <w:rPr>
          <w:rFonts w:ascii="Times New Roman" w:hAnsi="Times New Roman"/>
          <w:i/>
          <w:iCs/>
          <w:sz w:val="24"/>
          <w:szCs w:val="24"/>
          <w:lang w:val="cs-CZ"/>
        </w:rPr>
        <w:t>damioku</w:t>
      </w:r>
      <w:r>
        <w:rPr>
          <w:rFonts w:ascii="Times New Roman" w:hAnsi="Times New Roman"/>
          <w:sz w:val="24"/>
          <w:szCs w:val="24"/>
          <w:lang w:val="cs-CZ"/>
        </w:rPr>
        <w:t xml:space="preserve">, Ničirenovy texty a buddhistická perspektiva. Všem lidem má být vrozená důstojnost a potenciál, který lze aktivovat šířením buddhistické perspektivy. Poslední větou je členství přímo určeno pravidelným dvoufázovým recitováním fráze </w:t>
      </w:r>
      <w:r>
        <w:rPr>
          <w:rFonts w:ascii="Times New Roman" w:hAnsi="Times New Roman"/>
          <w:i/>
          <w:iCs/>
          <w:sz w:val="24"/>
          <w:szCs w:val="24"/>
          <w:lang w:val="cs-CZ"/>
        </w:rPr>
        <w:t>Nam mjóhó renge kjó</w:t>
      </w:r>
      <w:r>
        <w:rPr>
          <w:rFonts w:ascii="Times New Roman" w:hAnsi="Times New Roman"/>
          <w:sz w:val="24"/>
          <w:szCs w:val="24"/>
          <w:lang w:val="cs-CZ"/>
        </w:rPr>
        <w:t xml:space="preserve"> a dvou kapitol </w:t>
      </w:r>
      <w:r>
        <w:rPr>
          <w:rFonts w:ascii="Times New Roman" w:hAnsi="Times New Roman"/>
          <w:i/>
          <w:sz w:val="24"/>
          <w:szCs w:val="24"/>
          <w:lang w:val="cs-CZ"/>
        </w:rPr>
        <w:t>Lotosové sútry</w:t>
      </w:r>
      <w:r>
        <w:rPr>
          <w:rFonts w:ascii="Times New Roman" w:hAnsi="Times New Roman"/>
          <w:sz w:val="24"/>
          <w:szCs w:val="24"/>
          <w:lang w:val="cs-CZ"/>
        </w:rPr>
        <w:t xml:space="preserve"> </w:t>
      </w:r>
      <w:r>
        <w:rPr>
          <w:rFonts w:ascii="Times New Roman" w:hAnsi="Times New Roman"/>
          <w:i/>
          <w:iCs/>
          <w:sz w:val="24"/>
          <w:szCs w:val="24"/>
          <w:lang w:val="cs-CZ"/>
        </w:rPr>
        <w:t>Hóben</w:t>
      </w:r>
      <w:r>
        <w:rPr>
          <w:rFonts w:ascii="Times New Roman" w:hAnsi="Times New Roman"/>
          <w:sz w:val="24"/>
          <w:szCs w:val="24"/>
          <w:lang w:val="cs-CZ"/>
        </w:rPr>
        <w:t xml:space="preserve"> a </w:t>
      </w:r>
      <w:r>
        <w:rPr>
          <w:rFonts w:ascii="Times New Roman" w:hAnsi="Times New Roman"/>
          <w:i/>
          <w:iCs/>
          <w:sz w:val="24"/>
          <w:szCs w:val="24"/>
          <w:lang w:val="cs-CZ"/>
        </w:rPr>
        <w:t>Džurjó</w:t>
      </w:r>
      <w:r>
        <w:rPr>
          <w:rFonts w:ascii="Times New Roman" w:hAnsi="Times New Roman"/>
          <w:sz w:val="24"/>
          <w:szCs w:val="24"/>
          <w:lang w:val="cs-CZ"/>
        </w:rPr>
        <w:t>.</w:t>
      </w:r>
    </w:p>
    <w:p w:rsidR="00912F04" w:rsidRDefault="00450074">
      <w:pPr>
        <w:pStyle w:val="Standard"/>
        <w:spacing w:line="360" w:lineRule="auto"/>
        <w:ind w:firstLine="709"/>
        <w:jc w:val="both"/>
      </w:pPr>
      <w:r>
        <w:rPr>
          <w:rFonts w:ascii="Times New Roman" w:hAnsi="Times New Roman"/>
          <w:sz w:val="24"/>
          <w:szCs w:val="24"/>
          <w:lang w:val="cs-CZ"/>
        </w:rPr>
        <w:t xml:space="preserve">Dimenze praktikování je naprosto klíčová. Také proto jsem v průběhu mého výzkumu byla členy dotazována, zda (už) praktikuji, proto byl každý mítink věnován nejen samotnému praktikování ale i sdílení zážitků a prožitků z praktikování, proto se každý rozhovor, který jsem podnikla, točil kolem praktikování a jemu bylo věnováno nejvíce prostoru v textových materiálech SGI. V brožurce </w:t>
      </w:r>
      <w:r>
        <w:rPr>
          <w:rFonts w:ascii="Times New Roman" w:hAnsi="Times New Roman"/>
          <w:i/>
          <w:sz w:val="24"/>
          <w:szCs w:val="24"/>
          <w:lang w:val="cs-CZ"/>
        </w:rPr>
        <w:t>Základy Budhismu Ničirena Daišónina</w:t>
      </w:r>
      <w:r>
        <w:rPr>
          <w:rFonts w:ascii="Times New Roman" w:hAnsi="Times New Roman"/>
          <w:sz w:val="24"/>
          <w:szCs w:val="24"/>
          <w:lang w:val="cs-CZ"/>
        </w:rPr>
        <w:t xml:space="preserve"> (n.d. a) je část nazvaná „Co je to praktikování?“, která ho dělí na tři složky: víru, studium a praktikování. První část věnovaná víře se skládá ze tří odstavců. Dle prvního víra „spočívá v každodenním ranním </w:t>
      </w:r>
      <w:r w:rsidR="00D461E2">
        <w:rPr>
          <w:rFonts w:ascii="Times New Roman" w:hAnsi="Times New Roman"/>
          <w:sz w:val="24"/>
          <w:szCs w:val="24"/>
          <w:lang w:val="cs-CZ"/>
        </w:rPr>
        <w:t xml:space="preserve">           </w:t>
      </w:r>
      <w:r>
        <w:rPr>
          <w:rFonts w:ascii="Times New Roman" w:hAnsi="Times New Roman"/>
          <w:sz w:val="24"/>
          <w:szCs w:val="24"/>
          <w:lang w:val="cs-CZ"/>
        </w:rPr>
        <w:t xml:space="preserve">a večerním praktikování, obyčejně prováděném samostatně nebo s rodinou v našich vlastních domovech. Praktikování spočívá v opakování či modlení fráze Nam-mjóhó-renge-kjó </w:t>
      </w:r>
      <w:r w:rsidR="00D461E2">
        <w:rPr>
          <w:rFonts w:ascii="Times New Roman" w:hAnsi="Times New Roman"/>
          <w:sz w:val="24"/>
          <w:szCs w:val="24"/>
          <w:lang w:val="cs-CZ"/>
        </w:rPr>
        <w:t xml:space="preserve">                  </w:t>
      </w:r>
      <w:r>
        <w:rPr>
          <w:rFonts w:ascii="Times New Roman" w:hAnsi="Times New Roman"/>
          <w:sz w:val="24"/>
          <w:szCs w:val="24"/>
          <w:lang w:val="cs-CZ"/>
        </w:rPr>
        <w:t>a v přednesu dvou nejdůležitějších kapitol Lotosové sútry“ (n.d.). Prvek víry je dle tohoto úryvku součástí většího a dynamického celku praktikování. Že samo o sobě neexistuje, explicitně říká poslední odstavec, ve kterém se píše, že „</w:t>
      </w:r>
      <w:r>
        <w:rPr>
          <w:rFonts w:ascii="Times New Roman" w:hAnsi="Times New Roman" w:cs="Times New Roman"/>
          <w:sz w:val="24"/>
          <w:szCs w:val="24"/>
          <w:lang w:val="cs-CZ"/>
        </w:rPr>
        <w:t>[l]</w:t>
      </w:r>
      <w:r>
        <w:rPr>
          <w:rFonts w:ascii="Times New Roman" w:hAnsi="Times New Roman"/>
          <w:sz w:val="24"/>
          <w:szCs w:val="24"/>
          <w:lang w:val="cs-CZ"/>
        </w:rPr>
        <w:t xml:space="preserve">idé občas říkají, že opravdu mají víru v praktikování, ale necítí potřebu se modlit. V tom případě jejich víra planá, </w:t>
      </w:r>
      <w:r w:rsidR="00BE7A9B">
        <w:rPr>
          <w:rFonts w:ascii="Times New Roman" w:hAnsi="Times New Roman"/>
          <w:sz w:val="24"/>
          <w:szCs w:val="24"/>
          <w:lang w:val="cs-CZ"/>
        </w:rPr>
        <w:t xml:space="preserve">                 </w:t>
      </w:r>
      <w:r>
        <w:rPr>
          <w:rFonts w:ascii="Times New Roman" w:hAnsi="Times New Roman"/>
          <w:sz w:val="24"/>
          <w:szCs w:val="24"/>
          <w:lang w:val="cs-CZ"/>
        </w:rPr>
        <w:t xml:space="preserve">protože modlení je zdrojem síly pro praktikování. Akt modlení je víra sama“ (n.d.). Víra není samostatným prvkem a už vůbec ne zdrojem, z něhož lze čerpat potenciál pro realizaci buddhovství v Ničirenově buddhismu. Klíčovým prvkem Ničirenova buddhismu je modlení. Následující pasáž, která se věnuje studiu, vyzdvihuje důležitost Ničirenových textů zvaných </w:t>
      </w:r>
      <w:r>
        <w:rPr>
          <w:rFonts w:ascii="Times New Roman" w:hAnsi="Times New Roman"/>
          <w:i/>
          <w:iCs/>
          <w:sz w:val="24"/>
          <w:szCs w:val="24"/>
          <w:lang w:val="cs-CZ"/>
        </w:rPr>
        <w:t>gošo</w:t>
      </w:r>
      <w:r>
        <w:rPr>
          <w:rFonts w:ascii="Times New Roman" w:hAnsi="Times New Roman"/>
          <w:sz w:val="24"/>
          <w:szCs w:val="24"/>
          <w:lang w:val="cs-CZ"/>
        </w:rPr>
        <w:t xml:space="preserve"> pro „prohloubení naší víry a porozumění.“ Poslední část nazvaná „Praktikování“ mluví </w:t>
      </w:r>
      <w:r w:rsidR="00D461E2">
        <w:rPr>
          <w:rFonts w:ascii="Times New Roman" w:hAnsi="Times New Roman"/>
          <w:sz w:val="24"/>
          <w:szCs w:val="24"/>
          <w:lang w:val="cs-CZ"/>
        </w:rPr>
        <w:t xml:space="preserve">   </w:t>
      </w:r>
      <w:r>
        <w:rPr>
          <w:rFonts w:ascii="Times New Roman" w:hAnsi="Times New Roman"/>
          <w:sz w:val="24"/>
          <w:szCs w:val="24"/>
          <w:lang w:val="cs-CZ"/>
        </w:rPr>
        <w:t xml:space="preserve">o aplikování buddhismu v každodenním životě ústící v uskutečnění </w:t>
      </w:r>
      <w:r>
        <w:rPr>
          <w:rFonts w:ascii="Times New Roman" w:hAnsi="Times New Roman"/>
          <w:i/>
          <w:sz w:val="24"/>
          <w:szCs w:val="24"/>
          <w:lang w:val="cs-CZ"/>
        </w:rPr>
        <w:t>Lidské revoluce</w:t>
      </w:r>
      <w:r>
        <w:rPr>
          <w:rFonts w:ascii="Times New Roman" w:hAnsi="Times New Roman"/>
          <w:sz w:val="24"/>
          <w:szCs w:val="24"/>
          <w:lang w:val="cs-CZ"/>
        </w:rPr>
        <w:t xml:space="preserve"> a potřebě učit praktikování jiné. Přímo se zde píše, že „</w:t>
      </w:r>
      <w:r>
        <w:rPr>
          <w:rFonts w:ascii="Times New Roman" w:hAnsi="Times New Roman" w:cs="Times New Roman"/>
          <w:sz w:val="24"/>
          <w:szCs w:val="24"/>
          <w:lang w:val="cs-CZ"/>
        </w:rPr>
        <w:t>[b]</w:t>
      </w:r>
      <w:r>
        <w:rPr>
          <w:rFonts w:ascii="Times New Roman" w:hAnsi="Times New Roman"/>
          <w:sz w:val="24"/>
          <w:szCs w:val="24"/>
          <w:lang w:val="cs-CZ"/>
        </w:rPr>
        <w:t xml:space="preserve">uddhismus uznává, že je nemožné být šťasten v izolaci, a tak by měli věřící praktikovat také pro jiné, povzbudit je, rozvinout a rozšířit své vlastní životy zasvěcením do učení Ničirena Daišónina“ (n.d.). Označení „věřící“ lze považovat </w:t>
      </w:r>
      <w:r>
        <w:rPr>
          <w:rFonts w:ascii="Times New Roman" w:hAnsi="Times New Roman"/>
          <w:sz w:val="24"/>
          <w:szCs w:val="24"/>
          <w:lang w:val="cs-CZ"/>
        </w:rPr>
        <w:lastRenderedPageBreak/>
        <w:t xml:space="preserve">za kategorickou chybu, jelikož víra, jak jsme se dozvěděli z předchozí pasáže, je zahrnuta v praxi a neexistuje sama o sobě. Odhlédneme-li od této nuance, důležitých sdělení nalezneme hned několik: buddhismus vystupuje jako aktér, který má vlastní vědomí. V tomto vědomí je štěstí člověka uskutečnitelné skrze vztahy s dalšími lidmi. „Věřící“ je nabádán k tomu, </w:t>
      </w:r>
      <w:r w:rsidR="00D461E2">
        <w:rPr>
          <w:rFonts w:ascii="Times New Roman" w:hAnsi="Times New Roman"/>
          <w:sz w:val="24"/>
          <w:szCs w:val="24"/>
          <w:lang w:val="cs-CZ"/>
        </w:rPr>
        <w:t xml:space="preserve">            </w:t>
      </w:r>
      <w:r>
        <w:rPr>
          <w:rFonts w:ascii="Times New Roman" w:hAnsi="Times New Roman"/>
          <w:sz w:val="24"/>
          <w:szCs w:val="24"/>
          <w:lang w:val="cs-CZ"/>
        </w:rPr>
        <w:t xml:space="preserve">aby navazoval vztahy právě skrze praktikování, a to několika způsoby: tím, že bude vlastní praxi věnovat potřebám jiných, bude jim oporou v jejich praktikování a také tím, že bude </w:t>
      </w:r>
      <w:r w:rsidR="00D461E2">
        <w:rPr>
          <w:rFonts w:ascii="Times New Roman" w:hAnsi="Times New Roman"/>
          <w:sz w:val="24"/>
          <w:szCs w:val="24"/>
          <w:lang w:val="cs-CZ"/>
        </w:rPr>
        <w:t xml:space="preserve">             </w:t>
      </w:r>
      <w:r>
        <w:rPr>
          <w:rFonts w:ascii="Times New Roman" w:hAnsi="Times New Roman"/>
          <w:sz w:val="24"/>
          <w:szCs w:val="24"/>
          <w:lang w:val="cs-CZ"/>
        </w:rPr>
        <w:t xml:space="preserve">k Ničirenovu buddhismu přivádět další lidi.    </w:t>
      </w:r>
    </w:p>
    <w:p w:rsidR="00912F04" w:rsidRDefault="00450074">
      <w:pPr>
        <w:pStyle w:val="Standard"/>
        <w:spacing w:line="360" w:lineRule="auto"/>
        <w:ind w:firstLine="709"/>
        <w:jc w:val="both"/>
      </w:pPr>
      <w:r>
        <w:rPr>
          <w:rFonts w:ascii="Times New Roman" w:hAnsi="Times New Roman"/>
          <w:sz w:val="24"/>
          <w:szCs w:val="24"/>
          <w:lang w:val="cs-CZ"/>
        </w:rPr>
        <w:t>Také proto, snad hlavně proto, jsou příběhy o tom, jak čantování pomáhá a dokládání toho, že funguje, tak důležité, a to nejen v rámci sdílení zkuš</w:t>
      </w:r>
      <w:r w:rsidR="00D461E2">
        <w:rPr>
          <w:rFonts w:ascii="Times New Roman" w:hAnsi="Times New Roman"/>
          <w:sz w:val="24"/>
          <w:szCs w:val="24"/>
          <w:lang w:val="cs-CZ"/>
        </w:rPr>
        <w:t xml:space="preserve">eností mezi jednotlivými členy,  </w:t>
      </w:r>
      <w:r>
        <w:rPr>
          <w:rFonts w:ascii="Times New Roman" w:hAnsi="Times New Roman"/>
          <w:sz w:val="24"/>
          <w:szCs w:val="24"/>
          <w:lang w:val="cs-CZ"/>
        </w:rPr>
        <w:t xml:space="preserve">tak v komunikaci s těmi, kteří nejsou členy, tedy také v komunikaci se mnou. Každý kontakt, každé setkání se členy, ať už při kolektivních mítincích či soukromě, přinášely další svědectví o tom, že čantování funguje. Webové stránky, brožury a propagační materiály SGI v různých zemích světa obsahovaly část dokládající prospěšnost a pozitivní výsledky čantování </w:t>
      </w:r>
      <w:r>
        <w:rPr>
          <w:rFonts w:ascii="Times New Roman" w:hAnsi="Times New Roman"/>
          <w:i/>
          <w:iCs/>
          <w:sz w:val="24"/>
          <w:szCs w:val="24"/>
          <w:lang w:val="cs-CZ"/>
        </w:rPr>
        <w:t>daimoku</w:t>
      </w:r>
      <w:r>
        <w:rPr>
          <w:rFonts w:ascii="Times New Roman" w:hAnsi="Times New Roman"/>
          <w:sz w:val="24"/>
          <w:szCs w:val="24"/>
          <w:lang w:val="cs-CZ"/>
        </w:rPr>
        <w:t xml:space="preserve"> před </w:t>
      </w:r>
      <w:r>
        <w:rPr>
          <w:rFonts w:ascii="Times New Roman" w:hAnsi="Times New Roman"/>
          <w:i/>
          <w:iCs/>
          <w:sz w:val="24"/>
          <w:szCs w:val="24"/>
          <w:lang w:val="cs-CZ"/>
        </w:rPr>
        <w:t>Gohonzonem</w:t>
      </w:r>
      <w:r>
        <w:rPr>
          <w:rFonts w:ascii="Times New Roman" w:hAnsi="Times New Roman"/>
          <w:sz w:val="24"/>
          <w:szCs w:val="24"/>
          <w:lang w:val="cs-CZ"/>
        </w:rPr>
        <w:t xml:space="preserve">. Sdílení zkušenosti s čantováním je důležitou součástí života členů, </w:t>
      </w:r>
      <w:r w:rsidR="00D461E2">
        <w:rPr>
          <w:rFonts w:ascii="Times New Roman" w:hAnsi="Times New Roman"/>
          <w:sz w:val="24"/>
          <w:szCs w:val="24"/>
          <w:lang w:val="cs-CZ"/>
        </w:rPr>
        <w:t xml:space="preserve">                  </w:t>
      </w:r>
      <w:r>
        <w:rPr>
          <w:rFonts w:ascii="Times New Roman" w:hAnsi="Times New Roman"/>
          <w:sz w:val="24"/>
          <w:szCs w:val="24"/>
          <w:lang w:val="cs-CZ"/>
        </w:rPr>
        <w:t xml:space="preserve">a jak ukazuje úryvek z webové stránky, je také inherentní součástí praxe Ničirenova buddhismu. Již od mé první návštěvy v Kulturním centru Ö-SGI mě na důležitost obou těchto prvků buddhistické praxe upozorňoval Rafael – čantování </w:t>
      </w:r>
      <w:r>
        <w:rPr>
          <w:rFonts w:ascii="Times New Roman" w:hAnsi="Times New Roman"/>
          <w:i/>
          <w:iCs/>
          <w:sz w:val="24"/>
          <w:szCs w:val="24"/>
          <w:lang w:val="cs-CZ"/>
        </w:rPr>
        <w:t>Nam mjóhó renge kjó</w:t>
      </w:r>
      <w:r>
        <w:rPr>
          <w:rFonts w:ascii="Times New Roman" w:hAnsi="Times New Roman"/>
          <w:sz w:val="24"/>
          <w:szCs w:val="24"/>
          <w:lang w:val="cs-CZ"/>
        </w:rPr>
        <w:t xml:space="preserve">, a </w:t>
      </w:r>
      <w:r>
        <w:rPr>
          <w:rFonts w:ascii="Times New Roman" w:hAnsi="Times New Roman"/>
          <w:i/>
          <w:iCs/>
          <w:sz w:val="24"/>
          <w:szCs w:val="24"/>
          <w:lang w:val="cs-CZ"/>
        </w:rPr>
        <w:t>Gohonzon</w:t>
      </w:r>
      <w:r>
        <w:rPr>
          <w:rFonts w:ascii="Times New Roman" w:hAnsi="Times New Roman"/>
          <w:sz w:val="24"/>
          <w:szCs w:val="24"/>
          <w:lang w:val="cs-CZ"/>
        </w:rPr>
        <w:t xml:space="preserve"> zůstaly ve středu mého zájmu po celou dobu výzkumu. Jsou to prvky, v nichž se ukazuje dvojakost středobodu praxe Ničirenova buddhismu; představují jeho materiální a nemateriální aspekt.</w:t>
      </w:r>
    </w:p>
    <w:p w:rsidR="00912F04" w:rsidRDefault="00450074">
      <w:pPr>
        <w:pStyle w:val="Standard"/>
        <w:spacing w:line="360" w:lineRule="auto"/>
        <w:ind w:firstLine="709"/>
        <w:jc w:val="both"/>
      </w:pPr>
      <w:r>
        <w:rPr>
          <w:rFonts w:ascii="Times New Roman" w:hAnsi="Times New Roman"/>
          <w:sz w:val="24"/>
          <w:szCs w:val="24"/>
          <w:lang w:val="cs-CZ"/>
        </w:rPr>
        <w:t xml:space="preserve">Právě zde přichází na řadu či spíše na pomoc komplexní návrh, jak zkoumat sociální realitu s citlivostí k tonalitám a různým modům existence zkoumaného. Dle Latourova návrhu jsem se ve svém výzkumu přiklonila k etnografickému výzkumu ontologií, jež vychází </w:t>
      </w:r>
      <w:r w:rsidR="00D461E2">
        <w:rPr>
          <w:rFonts w:ascii="Times New Roman" w:hAnsi="Times New Roman"/>
          <w:sz w:val="24"/>
          <w:szCs w:val="24"/>
          <w:lang w:val="cs-CZ"/>
        </w:rPr>
        <w:t xml:space="preserve">                 </w:t>
      </w:r>
      <w:r>
        <w:rPr>
          <w:rFonts w:ascii="Times New Roman" w:hAnsi="Times New Roman"/>
          <w:sz w:val="24"/>
          <w:szCs w:val="24"/>
          <w:lang w:val="cs-CZ"/>
        </w:rPr>
        <w:t xml:space="preserve">z odmítnutí vnímat rozdílné kultury jako varianty jednoho univerzálního světa, jedné reality. ANT jakožto manuál výzkumníka mi, jak informuji v následujících kapitolách, umožnil zkoumat skutečnost SGI v její mnohosti, množství existujících světů. Coby proponent ontologického obratu Latour v knize </w:t>
      </w:r>
      <w:r>
        <w:rPr>
          <w:rFonts w:ascii="Times New Roman" w:hAnsi="Times New Roman"/>
          <w:i/>
          <w:iCs/>
          <w:sz w:val="24"/>
          <w:szCs w:val="24"/>
          <w:lang w:val="cs-CZ"/>
        </w:rPr>
        <w:t>Modes of Existence</w:t>
      </w:r>
      <w:r>
        <w:rPr>
          <w:rFonts w:ascii="Times New Roman" w:hAnsi="Times New Roman"/>
          <w:sz w:val="24"/>
          <w:szCs w:val="24"/>
          <w:lang w:val="cs-CZ"/>
        </w:rPr>
        <w:t xml:space="preserve"> (2013) přibližuje, jakým způsobem mapovat různorodost a mnohost světů, které se nám při výzkumu otvírají, aniž bychom </w:t>
      </w:r>
      <w:r w:rsidRPr="00D461E2">
        <w:rPr>
          <w:rFonts w:ascii="Times New Roman" w:hAnsi="Times New Roman"/>
          <w:i/>
          <w:sz w:val="24"/>
          <w:szCs w:val="24"/>
          <w:lang w:val="cs-CZ"/>
        </w:rPr>
        <w:t>a priori</w:t>
      </w:r>
      <w:r>
        <w:rPr>
          <w:rFonts w:ascii="Times New Roman" w:hAnsi="Times New Roman"/>
          <w:sz w:val="24"/>
          <w:szCs w:val="24"/>
          <w:lang w:val="cs-CZ"/>
        </w:rPr>
        <w:t xml:space="preserve"> rozlišovali mezi jejich pravdivostí či imaginárností. Aktér-síťě, které mi SGI zviditelnila </w:t>
      </w:r>
      <w:r w:rsidR="00D461E2">
        <w:rPr>
          <w:rFonts w:ascii="Times New Roman" w:hAnsi="Times New Roman"/>
          <w:sz w:val="24"/>
          <w:szCs w:val="24"/>
          <w:lang w:val="cs-CZ"/>
        </w:rPr>
        <w:t xml:space="preserve">              </w:t>
      </w:r>
      <w:r>
        <w:rPr>
          <w:rFonts w:ascii="Times New Roman" w:hAnsi="Times New Roman"/>
          <w:sz w:val="24"/>
          <w:szCs w:val="24"/>
          <w:lang w:val="cs-CZ"/>
        </w:rPr>
        <w:t xml:space="preserve">a které re-produkuji v textu dizertační práce, přesahují hranice ustavených oblastí (náboženství, ekonomie, právo atd.), ale také se překlápí do různých modů existence (srov. Latour, 2013, </w:t>
      </w:r>
      <w:r w:rsidR="00D461E2">
        <w:rPr>
          <w:rFonts w:ascii="Times New Roman" w:hAnsi="Times New Roman"/>
          <w:sz w:val="24"/>
          <w:szCs w:val="24"/>
          <w:lang w:val="cs-CZ"/>
        </w:rPr>
        <w:t xml:space="preserve">        </w:t>
      </w:r>
      <w:r>
        <w:rPr>
          <w:rFonts w:ascii="Times New Roman" w:hAnsi="Times New Roman"/>
          <w:sz w:val="24"/>
          <w:szCs w:val="24"/>
          <w:lang w:val="cs-CZ"/>
        </w:rPr>
        <w:t>s. 18).</w:t>
      </w:r>
    </w:p>
    <w:p w:rsidR="00912F04" w:rsidRDefault="00450074">
      <w:pPr>
        <w:pStyle w:val="Standard"/>
        <w:spacing w:line="360" w:lineRule="auto"/>
        <w:ind w:firstLine="709"/>
        <w:jc w:val="both"/>
      </w:pPr>
      <w:r>
        <w:rPr>
          <w:rFonts w:ascii="Times New Roman" w:hAnsi="Times New Roman"/>
          <w:sz w:val="24"/>
          <w:szCs w:val="24"/>
          <w:lang w:val="cs-CZ"/>
        </w:rPr>
        <w:t xml:space="preserve">Čantování </w:t>
      </w:r>
      <w:r>
        <w:rPr>
          <w:rFonts w:ascii="Times New Roman" w:hAnsi="Times New Roman"/>
          <w:i/>
          <w:iCs/>
          <w:sz w:val="24"/>
          <w:szCs w:val="24"/>
          <w:lang w:val="cs-CZ"/>
        </w:rPr>
        <w:t>daimoku</w:t>
      </w:r>
      <w:r>
        <w:rPr>
          <w:rFonts w:ascii="Times New Roman" w:hAnsi="Times New Roman"/>
          <w:sz w:val="24"/>
          <w:szCs w:val="24"/>
          <w:lang w:val="cs-CZ"/>
        </w:rPr>
        <w:t xml:space="preserve"> před </w:t>
      </w:r>
      <w:r>
        <w:rPr>
          <w:rFonts w:ascii="Times New Roman" w:hAnsi="Times New Roman"/>
          <w:i/>
          <w:iCs/>
          <w:sz w:val="24"/>
          <w:szCs w:val="24"/>
          <w:lang w:val="cs-CZ"/>
        </w:rPr>
        <w:t>Gohonzonem</w:t>
      </w:r>
      <w:r>
        <w:rPr>
          <w:rFonts w:ascii="Times New Roman" w:hAnsi="Times New Roman"/>
          <w:sz w:val="24"/>
          <w:szCs w:val="24"/>
          <w:lang w:val="cs-CZ"/>
        </w:rPr>
        <w:t xml:space="preserve"> se ukázalo být klíčovým prvkem určujícím členství v organizaci a středobodem každodenního života a světa členů, </w:t>
      </w:r>
      <w:r w:rsidR="00BE7A9B">
        <w:rPr>
          <w:rFonts w:ascii="Times New Roman" w:hAnsi="Times New Roman"/>
          <w:sz w:val="24"/>
          <w:szCs w:val="24"/>
          <w:lang w:val="cs-CZ"/>
        </w:rPr>
        <w:t xml:space="preserve">                                                 </w:t>
      </w:r>
      <w:r>
        <w:rPr>
          <w:rFonts w:ascii="Times New Roman" w:hAnsi="Times New Roman"/>
          <w:sz w:val="24"/>
          <w:szCs w:val="24"/>
          <w:lang w:val="cs-CZ"/>
        </w:rPr>
        <w:lastRenderedPageBreak/>
        <w:t xml:space="preserve">a zároveň nemateriálním a materiálním modem praxe členů SGI. Rozhodla jsem se zkoumat SGI v obou těchto modech a sledovat, jakým způsobem a skrze jaké procesy v nich věci, bytosti různých druhů, hybridy alternují vlastní existenci. Tyto hybridy existují jak v členy běžně užívaném jazyce či textech organizace, tak v oblasti, která je určena vlastní tělesností. V následující části práce na příkladu </w:t>
      </w:r>
      <w:r>
        <w:rPr>
          <w:rFonts w:ascii="Times New Roman" w:hAnsi="Times New Roman"/>
          <w:i/>
          <w:iCs/>
          <w:sz w:val="24"/>
          <w:szCs w:val="24"/>
          <w:lang w:val="cs-CZ"/>
        </w:rPr>
        <w:t>daimoku</w:t>
      </w:r>
      <w:r>
        <w:rPr>
          <w:rFonts w:ascii="Times New Roman" w:hAnsi="Times New Roman"/>
          <w:sz w:val="24"/>
          <w:szCs w:val="24"/>
          <w:lang w:val="cs-CZ"/>
        </w:rPr>
        <w:t xml:space="preserve"> a </w:t>
      </w:r>
      <w:r>
        <w:rPr>
          <w:rFonts w:ascii="Times New Roman" w:hAnsi="Times New Roman"/>
          <w:i/>
          <w:iCs/>
          <w:sz w:val="24"/>
          <w:szCs w:val="24"/>
          <w:lang w:val="cs-CZ"/>
        </w:rPr>
        <w:t>Gohonzonu</w:t>
      </w:r>
      <w:r>
        <w:rPr>
          <w:rFonts w:ascii="Times New Roman" w:hAnsi="Times New Roman"/>
          <w:sz w:val="24"/>
          <w:szCs w:val="24"/>
          <w:lang w:val="cs-CZ"/>
        </w:rPr>
        <w:t xml:space="preserve"> ukážu, jakým způsobem lze v rámci Latourova obratu k pluralitě ontologií pracovat se vztahem jazyka a bytí, překonat </w:t>
      </w:r>
      <w:r w:rsidR="00BE7A9B">
        <w:rPr>
          <w:rFonts w:ascii="Times New Roman" w:hAnsi="Times New Roman"/>
          <w:sz w:val="24"/>
          <w:szCs w:val="24"/>
          <w:lang w:val="cs-CZ"/>
        </w:rPr>
        <w:t xml:space="preserve">                       </w:t>
      </w:r>
      <w:r>
        <w:rPr>
          <w:rFonts w:ascii="Times New Roman" w:hAnsi="Times New Roman"/>
          <w:sz w:val="24"/>
          <w:szCs w:val="24"/>
          <w:lang w:val="cs-CZ"/>
        </w:rPr>
        <w:t xml:space="preserve">tak modernistickou strž vytvořenou mezi teorií a praxí, hodnotami a fakty, a otevřít cestu diplomatickému neredukcionismu.  Nejdříve se zaměřím na frázi </w:t>
      </w:r>
      <w:r>
        <w:rPr>
          <w:rFonts w:ascii="Times New Roman" w:hAnsi="Times New Roman"/>
          <w:i/>
          <w:iCs/>
          <w:sz w:val="24"/>
          <w:szCs w:val="24"/>
          <w:lang w:val="cs-CZ"/>
        </w:rPr>
        <w:t>Nam mjóhó renge kjó</w:t>
      </w:r>
      <w:r>
        <w:rPr>
          <w:rFonts w:ascii="Times New Roman" w:hAnsi="Times New Roman"/>
          <w:sz w:val="24"/>
          <w:szCs w:val="24"/>
          <w:lang w:val="cs-CZ"/>
        </w:rPr>
        <w:t xml:space="preserve"> známou jako </w:t>
      </w:r>
      <w:r>
        <w:rPr>
          <w:rFonts w:ascii="Times New Roman" w:hAnsi="Times New Roman"/>
          <w:i/>
          <w:iCs/>
          <w:sz w:val="24"/>
          <w:szCs w:val="24"/>
          <w:lang w:val="cs-CZ"/>
        </w:rPr>
        <w:t>daimoku</w:t>
      </w:r>
      <w:r>
        <w:rPr>
          <w:rFonts w:ascii="Times New Roman" w:hAnsi="Times New Roman"/>
          <w:sz w:val="24"/>
          <w:szCs w:val="24"/>
          <w:lang w:val="cs-CZ"/>
        </w:rPr>
        <w:t>.</w:t>
      </w:r>
      <w:r>
        <w:rPr>
          <w:rFonts w:ascii="Times New Roman" w:hAnsi="Times New Roman"/>
          <w:i/>
          <w:iCs/>
          <w:sz w:val="24"/>
          <w:szCs w:val="24"/>
          <w:lang w:val="cs-CZ"/>
        </w:rPr>
        <w:t xml:space="preserve"> </w:t>
      </w:r>
      <w:r>
        <w:rPr>
          <w:rFonts w:ascii="Times New Roman" w:hAnsi="Times New Roman"/>
          <w:sz w:val="24"/>
          <w:szCs w:val="24"/>
          <w:lang w:val="cs-CZ"/>
        </w:rPr>
        <w:t xml:space="preserve">Skrze </w:t>
      </w:r>
      <w:r>
        <w:rPr>
          <w:rFonts w:ascii="Times New Roman" w:hAnsi="Times New Roman"/>
          <w:i/>
          <w:iCs/>
          <w:sz w:val="24"/>
          <w:szCs w:val="24"/>
          <w:lang w:val="cs-CZ"/>
        </w:rPr>
        <w:t>daimoku</w:t>
      </w:r>
      <w:r>
        <w:rPr>
          <w:rFonts w:ascii="Times New Roman" w:hAnsi="Times New Roman"/>
          <w:sz w:val="24"/>
          <w:szCs w:val="24"/>
          <w:lang w:val="cs-CZ"/>
        </w:rPr>
        <w:t xml:space="preserve"> ukážu, jakými způsoby je možné přecházet od slova k tělesnosti. Budu se věnovat způsobům, jakými dochází k rozmístění jeho jednotlivých aspektů, popíšu, </w:t>
      </w:r>
      <w:r w:rsidR="00BE7A9B">
        <w:rPr>
          <w:rFonts w:ascii="Times New Roman" w:hAnsi="Times New Roman"/>
          <w:sz w:val="24"/>
          <w:szCs w:val="24"/>
          <w:lang w:val="cs-CZ"/>
        </w:rPr>
        <w:t xml:space="preserve">  </w:t>
      </w:r>
      <w:r>
        <w:rPr>
          <w:rFonts w:ascii="Times New Roman" w:hAnsi="Times New Roman"/>
          <w:sz w:val="24"/>
          <w:szCs w:val="24"/>
          <w:lang w:val="cs-CZ"/>
        </w:rPr>
        <w:t xml:space="preserve">co se mezi jednotlivými elementy děje, jací aktéři jsou v procesech činní. Zprostředkuji </w:t>
      </w:r>
      <w:r w:rsidR="00BE7A9B">
        <w:rPr>
          <w:rFonts w:ascii="Times New Roman" w:hAnsi="Times New Roman"/>
          <w:sz w:val="24"/>
          <w:szCs w:val="24"/>
          <w:lang w:val="cs-CZ"/>
        </w:rPr>
        <w:t xml:space="preserve">         </w:t>
      </w:r>
      <w:r>
        <w:rPr>
          <w:rFonts w:ascii="Times New Roman" w:hAnsi="Times New Roman"/>
          <w:sz w:val="24"/>
          <w:szCs w:val="24"/>
          <w:lang w:val="cs-CZ"/>
        </w:rPr>
        <w:t xml:space="preserve">také vhled do procesu budování komunity, kde vztah k praxi čantování hraje podstatnou roli. Dále se budu věnovat přechodu od materiálního k nemateriálnímu v souvislosti s </w:t>
      </w:r>
      <w:r>
        <w:rPr>
          <w:rFonts w:ascii="Times New Roman" w:hAnsi="Times New Roman"/>
          <w:i/>
          <w:iCs/>
          <w:sz w:val="24"/>
          <w:szCs w:val="24"/>
          <w:lang w:val="cs-CZ"/>
        </w:rPr>
        <w:t>Gohonzonem</w:t>
      </w:r>
      <w:r>
        <w:rPr>
          <w:rFonts w:ascii="Times New Roman" w:hAnsi="Times New Roman"/>
          <w:sz w:val="24"/>
          <w:szCs w:val="24"/>
          <w:lang w:val="cs-CZ"/>
        </w:rPr>
        <w:t xml:space="preserve">. Mým cílem je ukázat </w:t>
      </w:r>
      <w:r>
        <w:rPr>
          <w:rFonts w:ascii="Times New Roman" w:hAnsi="Times New Roman"/>
          <w:i/>
          <w:iCs/>
          <w:sz w:val="24"/>
          <w:szCs w:val="24"/>
          <w:lang w:val="cs-CZ"/>
        </w:rPr>
        <w:t>daimoku</w:t>
      </w:r>
      <w:r>
        <w:rPr>
          <w:rFonts w:ascii="Times New Roman" w:hAnsi="Times New Roman"/>
          <w:sz w:val="24"/>
          <w:szCs w:val="24"/>
          <w:lang w:val="cs-CZ"/>
        </w:rPr>
        <w:t xml:space="preserve"> a </w:t>
      </w:r>
      <w:r>
        <w:rPr>
          <w:rFonts w:ascii="Times New Roman" w:hAnsi="Times New Roman"/>
          <w:i/>
          <w:iCs/>
          <w:sz w:val="24"/>
          <w:szCs w:val="24"/>
          <w:lang w:val="cs-CZ"/>
        </w:rPr>
        <w:t>Gohonzon</w:t>
      </w:r>
      <w:r>
        <w:rPr>
          <w:rFonts w:ascii="Times New Roman" w:hAnsi="Times New Roman"/>
          <w:sz w:val="24"/>
          <w:szCs w:val="24"/>
          <w:lang w:val="cs-CZ"/>
        </w:rPr>
        <w:t xml:space="preserve"> jako hybrid se schopností proměňovat vlastní stavy existence ve spolupráci s člověkem.</w:t>
      </w:r>
    </w:p>
    <w:p w:rsidR="00912F04" w:rsidRDefault="00450074">
      <w:pPr>
        <w:pStyle w:val="Nadpis2"/>
        <w:spacing w:before="0" w:after="240"/>
      </w:pPr>
      <w:bookmarkStart w:id="67" w:name="_Toc526795443"/>
      <w:bookmarkStart w:id="68" w:name="_Toc520295974"/>
      <w:bookmarkStart w:id="69" w:name="_Toc527395163"/>
      <w:r>
        <w:rPr>
          <w:i/>
          <w:iCs/>
          <w:lang w:val="cs-CZ"/>
        </w:rPr>
        <w:t>Daimoku</w:t>
      </w:r>
      <w:bookmarkEnd w:id="67"/>
      <w:bookmarkEnd w:id="68"/>
      <w:r w:rsidR="00243D17">
        <w:rPr>
          <w:lang w:val="cs-CZ"/>
        </w:rPr>
        <w:t>: od slova k tělesnosti</w:t>
      </w:r>
      <w:bookmarkEnd w:id="69"/>
    </w:p>
    <w:p w:rsidR="00912F04" w:rsidRDefault="00450074">
      <w:pPr>
        <w:pStyle w:val="Standard"/>
        <w:spacing w:after="0"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Když jsem začal praktikovat buddhismus v roce 1981, buddhisté mi řekli:</w:t>
      </w:r>
    </w:p>
    <w:p w:rsidR="00912F04" w:rsidRDefault="00450074">
      <w:pPr>
        <w:pStyle w:val="Standard"/>
        <w:spacing w:after="0"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„Jsi potenciální Buddha, čantuj Nam mjóhó renge kjó, vytvářej hodnoty a nový řád.“</w:t>
      </w:r>
    </w:p>
    <w:p w:rsidR="00912F04" w:rsidRDefault="00450074">
      <w:pPr>
        <w:pStyle w:val="Standard"/>
        <w:spacing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(Ladislav)</w:t>
      </w:r>
    </w:p>
    <w:p w:rsidR="00912F04" w:rsidRDefault="00912F04">
      <w:pPr>
        <w:pStyle w:val="Standard"/>
        <w:jc w:val="right"/>
        <w:rPr>
          <w:rFonts w:ascii="Times New Roman" w:hAnsi="Times New Roman" w:cs="Times New Roman"/>
          <w:sz w:val="24"/>
          <w:szCs w:val="24"/>
          <w:lang w:val="cs-CZ"/>
        </w:rPr>
      </w:pPr>
    </w:p>
    <w:p w:rsidR="00912F04" w:rsidRDefault="00450074">
      <w:pPr>
        <w:pStyle w:val="Standard"/>
        <w:spacing w:line="360" w:lineRule="auto"/>
        <w:jc w:val="both"/>
      </w:pPr>
      <w:r>
        <w:rPr>
          <w:rFonts w:ascii="Times New Roman" w:hAnsi="Times New Roman"/>
          <w:iCs/>
          <w:sz w:val="24"/>
          <w:szCs w:val="24"/>
          <w:lang w:val="cs-CZ"/>
        </w:rPr>
        <w:t>…</w:t>
      </w:r>
      <w:r>
        <w:rPr>
          <w:rFonts w:ascii="Times New Roman" w:hAnsi="Times New Roman"/>
          <w:i/>
          <w:sz w:val="24"/>
          <w:szCs w:val="24"/>
          <w:lang w:val="cs-CZ"/>
        </w:rPr>
        <w:t>Nam mjóhó rengekjó,</w:t>
      </w:r>
      <w:r>
        <w:rPr>
          <w:rFonts w:ascii="Times New Roman" w:hAnsi="Times New Roman"/>
          <w:sz w:val="24"/>
          <w:szCs w:val="24"/>
          <w:lang w:val="cs-CZ"/>
        </w:rPr>
        <w:t xml:space="preserve"> </w:t>
      </w:r>
      <w:r>
        <w:rPr>
          <w:rFonts w:ascii="Times New Roman" w:hAnsi="Times New Roman"/>
          <w:i/>
          <w:sz w:val="24"/>
          <w:szCs w:val="24"/>
          <w:lang w:val="cs-CZ"/>
        </w:rPr>
        <w:t>Nam mjóhó rengekjó,</w:t>
      </w:r>
      <w:r>
        <w:rPr>
          <w:rFonts w:ascii="Times New Roman" w:hAnsi="Times New Roman"/>
          <w:sz w:val="24"/>
          <w:szCs w:val="24"/>
          <w:lang w:val="cs-CZ"/>
        </w:rPr>
        <w:t xml:space="preserve"> </w:t>
      </w:r>
      <w:r>
        <w:rPr>
          <w:rFonts w:ascii="Times New Roman" w:hAnsi="Times New Roman"/>
          <w:i/>
          <w:sz w:val="24"/>
          <w:szCs w:val="24"/>
          <w:lang w:val="cs-CZ"/>
        </w:rPr>
        <w:t>Nam mjóhó rengekjó</w:t>
      </w:r>
      <w:r>
        <w:rPr>
          <w:rFonts w:ascii="Times New Roman" w:hAnsi="Times New Roman"/>
          <w:sz w:val="24"/>
          <w:szCs w:val="24"/>
          <w:lang w:val="cs-CZ"/>
        </w:rPr>
        <w:t>… vychází synchronicky z úst osmnácti lidí, kteří se jako každou první neděli v měsíci sešli k pravidelnému měsíčnímu setkání v pražském</w:t>
      </w:r>
      <w:r>
        <w:rPr>
          <w:rFonts w:ascii="Times New Roman" w:hAnsi="Times New Roman"/>
          <w:i/>
          <w:iCs/>
          <w:sz w:val="24"/>
          <w:szCs w:val="24"/>
          <w:lang w:val="cs-CZ"/>
        </w:rPr>
        <w:t xml:space="preserve"> kaikanu</w:t>
      </w:r>
      <w:r>
        <w:rPr>
          <w:rFonts w:ascii="Times New Roman" w:hAnsi="Times New Roman"/>
          <w:sz w:val="24"/>
          <w:szCs w:val="24"/>
          <w:lang w:val="cs-CZ"/>
        </w:rPr>
        <w:t xml:space="preserve">. Fráze, kterou opakují, odkazuje k názvu </w:t>
      </w:r>
      <w:r>
        <w:rPr>
          <w:rFonts w:ascii="Times New Roman" w:hAnsi="Times New Roman"/>
          <w:i/>
          <w:sz w:val="24"/>
          <w:szCs w:val="24"/>
          <w:lang w:val="cs-CZ"/>
        </w:rPr>
        <w:t>Lotosové sútry</w:t>
      </w:r>
      <w:r>
        <w:rPr>
          <w:rFonts w:ascii="Times New Roman" w:hAnsi="Times New Roman"/>
          <w:sz w:val="24"/>
          <w:szCs w:val="24"/>
          <w:lang w:val="cs-CZ"/>
        </w:rPr>
        <w:t xml:space="preserve">, </w:t>
      </w:r>
      <w:r w:rsidR="00D461E2">
        <w:rPr>
          <w:rFonts w:ascii="Times New Roman" w:hAnsi="Times New Roman"/>
          <w:sz w:val="24"/>
          <w:szCs w:val="24"/>
          <w:lang w:val="cs-CZ"/>
        </w:rPr>
        <w:t xml:space="preserve">              </w:t>
      </w:r>
      <w:r>
        <w:rPr>
          <w:rFonts w:ascii="Times New Roman" w:hAnsi="Times New Roman"/>
          <w:sz w:val="24"/>
          <w:szCs w:val="24"/>
          <w:lang w:val="cs-CZ"/>
        </w:rPr>
        <w:t>jejíž recitace představuje nejvýraznější prvek praxe členů SGI a jejímuž poselství se tímto odevzdávají.</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eastAsia="MS PGothic" w:hAnsi="Times New Roman" w:cs="Times New Roman"/>
          <w:sz w:val="24"/>
          <w:szCs w:val="24"/>
          <w:lang w:val="cs-CZ"/>
        </w:rPr>
        <w:t xml:space="preserve">Původ </w:t>
      </w:r>
      <w:r w:rsidRPr="00D26C99">
        <w:rPr>
          <w:rFonts w:ascii="Times New Roman" w:eastAsia="MS PGothic" w:hAnsi="Times New Roman" w:cs="Times New Roman"/>
          <w:i/>
          <w:iCs/>
          <w:sz w:val="24"/>
          <w:szCs w:val="24"/>
          <w:lang w:val="cs-CZ"/>
        </w:rPr>
        <w:t>daimoku</w:t>
      </w:r>
      <w:r w:rsidRPr="00D26C99">
        <w:rPr>
          <w:rFonts w:ascii="Times New Roman" w:eastAsia="MS PGothic" w:hAnsi="Times New Roman" w:cs="Times New Roman"/>
          <w:sz w:val="24"/>
          <w:szCs w:val="24"/>
          <w:lang w:val="cs-CZ"/>
        </w:rPr>
        <w:t xml:space="preserve"> je připsán Ničirenovi, který měl nejen určit jeho podobu, ale také dát ústřední místo jeho pravidelné recitaci v rámci buddhistické praxe. </w:t>
      </w:r>
      <w:r w:rsidRPr="00D26C99">
        <w:rPr>
          <w:rFonts w:ascii="Times New Roman" w:hAnsi="Times New Roman" w:cs="Times New Roman"/>
          <w:i/>
          <w:sz w:val="24"/>
          <w:szCs w:val="24"/>
          <w:lang w:val="cs-CZ"/>
        </w:rPr>
        <w:t>Daimoku</w:t>
      </w:r>
      <w:r w:rsidRPr="00D26C99">
        <w:rPr>
          <w:rFonts w:ascii="Times New Roman" w:hAnsi="Times New Roman" w:cs="Times New Roman"/>
          <w:iCs/>
          <w:sz w:val="24"/>
          <w:szCs w:val="24"/>
          <w:lang w:val="cs-CZ"/>
        </w:rPr>
        <w:t xml:space="preserve"> má být každým členem praktikováno pravidelně ráno a večer a jeho recitace je součástí každého společného mítinku. </w:t>
      </w:r>
      <w:r w:rsidRPr="00D26C99">
        <w:rPr>
          <w:rFonts w:ascii="Times New Roman" w:hAnsi="Times New Roman" w:cs="Times New Roman"/>
          <w:sz w:val="24"/>
          <w:szCs w:val="24"/>
          <w:lang w:val="cs-CZ"/>
        </w:rPr>
        <w:t xml:space="preserve">Jakožto </w:t>
      </w:r>
      <w:r w:rsidRPr="00D26C99">
        <w:rPr>
          <w:rFonts w:ascii="Times New Roman" w:hAnsi="Times New Roman" w:cs="Times New Roman"/>
          <w:iCs/>
          <w:sz w:val="24"/>
          <w:szCs w:val="24"/>
          <w:lang w:val="cs-CZ"/>
        </w:rPr>
        <w:t xml:space="preserve">ústřednímu prvku Ničirenova buddhismu se </w:t>
      </w:r>
      <w:r w:rsidRPr="00D26C99">
        <w:rPr>
          <w:rFonts w:ascii="Times New Roman" w:hAnsi="Times New Roman" w:cs="Times New Roman"/>
          <w:i/>
          <w:sz w:val="24"/>
          <w:szCs w:val="24"/>
          <w:lang w:val="cs-CZ"/>
        </w:rPr>
        <w:t>daimoku</w:t>
      </w:r>
      <w:r w:rsidRPr="00D26C99">
        <w:rPr>
          <w:rFonts w:ascii="Times New Roman" w:hAnsi="Times New Roman" w:cs="Times New Roman"/>
          <w:iCs/>
          <w:sz w:val="24"/>
          <w:szCs w:val="24"/>
          <w:lang w:val="cs-CZ"/>
        </w:rPr>
        <w:t xml:space="preserve"> dostává velké pozornosti v textových materiálech, narativech členů a také prostoru jejich každodenního života. </w:t>
      </w:r>
      <w:r w:rsidRPr="00D26C99">
        <w:rPr>
          <w:rFonts w:ascii="Times New Roman" w:hAnsi="Times New Roman" w:cs="Times New Roman"/>
          <w:sz w:val="24"/>
          <w:szCs w:val="24"/>
          <w:lang w:val="cs-CZ"/>
        </w:rPr>
        <w:t xml:space="preserve">V rámci SGI-ČR existují tři, respektive čtyři textové zdroje, ze kterých je možné se dozvědět více </w:t>
      </w:r>
      <w:r w:rsidR="00D461E2">
        <w:rPr>
          <w:rFonts w:ascii="Times New Roman" w:hAnsi="Times New Roman" w:cs="Times New Roman"/>
          <w:sz w:val="24"/>
          <w:szCs w:val="24"/>
          <w:lang w:val="cs-CZ"/>
        </w:rPr>
        <w:t xml:space="preserve">             </w:t>
      </w:r>
      <w:r w:rsidR="00BE7A9B">
        <w:rPr>
          <w:rFonts w:ascii="Times New Roman" w:hAnsi="Times New Roman" w:cs="Times New Roman"/>
          <w:sz w:val="24"/>
          <w:szCs w:val="24"/>
          <w:lang w:val="cs-CZ"/>
        </w:rPr>
        <w:t xml:space="preserve">o </w:t>
      </w:r>
      <w:r w:rsidRPr="00D26C99">
        <w:rPr>
          <w:rFonts w:ascii="Times New Roman" w:hAnsi="Times New Roman" w:cs="Times New Roman"/>
          <w:sz w:val="24"/>
          <w:szCs w:val="24"/>
          <w:lang w:val="cs-CZ"/>
        </w:rPr>
        <w:t xml:space="preserve">obsahu této formulky a jejím místě v praxi členů SGI v českém jazyce. </w:t>
      </w:r>
      <w:r w:rsidR="00BE7A9B">
        <w:rPr>
          <w:rFonts w:ascii="Times New Roman" w:hAnsi="Times New Roman" w:cs="Times New Roman"/>
          <w:sz w:val="24"/>
          <w:szCs w:val="24"/>
          <w:lang w:val="cs-CZ"/>
        </w:rPr>
        <w:t xml:space="preserve">                               Nejdříve se mi </w:t>
      </w:r>
      <w:r w:rsidRPr="00D26C99">
        <w:rPr>
          <w:rFonts w:ascii="Times New Roman" w:hAnsi="Times New Roman" w:cs="Times New Roman"/>
          <w:sz w:val="24"/>
          <w:szCs w:val="24"/>
          <w:lang w:val="cs-CZ"/>
        </w:rPr>
        <w:t xml:space="preserve">do ruky při jednom z prvních mítinků dostala brožurka s názvem </w:t>
      </w:r>
      <w:r w:rsidR="00BE7A9B">
        <w:rPr>
          <w:rFonts w:ascii="Times New Roman" w:hAnsi="Times New Roman" w:cs="Times New Roman"/>
          <w:sz w:val="24"/>
          <w:szCs w:val="24"/>
          <w:lang w:val="cs-CZ"/>
        </w:rPr>
        <w:t xml:space="preserve">                                                </w:t>
      </w:r>
      <w:r w:rsidRPr="00D26C99">
        <w:rPr>
          <w:rFonts w:ascii="Times New Roman" w:hAnsi="Times New Roman" w:cs="Times New Roman"/>
          <w:i/>
          <w:sz w:val="24"/>
          <w:szCs w:val="24"/>
          <w:lang w:val="cs-CZ"/>
        </w:rPr>
        <w:lastRenderedPageBreak/>
        <w:t xml:space="preserve">Základy Budhismu Ničirena Daišónina </w:t>
      </w:r>
      <w:r w:rsidRPr="00D26C99">
        <w:rPr>
          <w:rFonts w:ascii="Times New Roman" w:hAnsi="Times New Roman" w:cs="Times New Roman"/>
          <w:sz w:val="24"/>
          <w:szCs w:val="24"/>
          <w:lang w:val="cs-CZ"/>
        </w:rPr>
        <w:t xml:space="preserve">(n.d. a), která je stejně tak jako druhá brožura </w:t>
      </w:r>
      <w:r w:rsidR="00BE7A9B">
        <w:rPr>
          <w:rFonts w:ascii="Times New Roman" w:hAnsi="Times New Roman" w:cs="Times New Roman"/>
          <w:sz w:val="24"/>
          <w:szCs w:val="24"/>
          <w:lang w:val="cs-CZ"/>
        </w:rPr>
        <w:t xml:space="preserve">                  po domácku vyrobeným, tišteným</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vázaným zdrojem vědění o SGI. Později přibyla úhledněji zpracovaná brožurka nazvaná </w:t>
      </w:r>
      <w:r w:rsidRPr="00D26C99">
        <w:rPr>
          <w:rFonts w:ascii="Times New Roman" w:hAnsi="Times New Roman" w:cs="Times New Roman"/>
          <w:i/>
          <w:sz w:val="24"/>
          <w:szCs w:val="24"/>
          <w:lang w:val="cs-CZ"/>
        </w:rPr>
        <w:t xml:space="preserve">Buddhismus Ničirena Daišónina: Filozofie vítězného života </w:t>
      </w:r>
      <w:r w:rsidRPr="00D26C99">
        <w:rPr>
          <w:rFonts w:ascii="Times New Roman" w:hAnsi="Times New Roman" w:cs="Times New Roman"/>
          <w:sz w:val="24"/>
          <w:szCs w:val="24"/>
          <w:lang w:val="cs-CZ"/>
        </w:rPr>
        <w:t xml:space="preserve">(2008), kterou mi daroval Ladislav a která se stává základní výbavou každého nově příchozího. Přináší informaci o SGI a jejich misii, základech praxe a užitcích, které členům přináší. Velmi důležitým a návodným materiálem z domácí dílny SGI je také brožura s názvem </w:t>
      </w:r>
      <w:r w:rsidR="00BE7A9B">
        <w:rPr>
          <w:rFonts w:ascii="Times New Roman" w:hAnsi="Times New Roman" w:cs="Times New Roman"/>
          <w:sz w:val="24"/>
          <w:szCs w:val="24"/>
          <w:lang w:val="cs-CZ"/>
        </w:rPr>
        <w:t xml:space="preserve">                        </w:t>
      </w:r>
      <w:r w:rsidRPr="00D26C99">
        <w:rPr>
          <w:rFonts w:ascii="Times New Roman" w:hAnsi="Times New Roman" w:cs="Times New Roman"/>
          <w:i/>
          <w:sz w:val="24"/>
          <w:szCs w:val="24"/>
          <w:lang w:val="cs-CZ"/>
        </w:rPr>
        <w:t xml:space="preserve">Text modlitby Buddhismu Ničirena Daišónina </w:t>
      </w:r>
      <w:r w:rsidRPr="00D26C99">
        <w:rPr>
          <w:rFonts w:ascii="Times New Roman" w:hAnsi="Times New Roman" w:cs="Times New Roman"/>
          <w:sz w:val="24"/>
          <w:szCs w:val="24"/>
          <w:lang w:val="cs-CZ"/>
        </w:rPr>
        <w:t xml:space="preserve">(n.d. c), která zprostředkovává jednoduchý návod, jak praktikovat </w:t>
      </w:r>
      <w:r w:rsidRPr="00D26C99">
        <w:rPr>
          <w:rFonts w:ascii="Times New Roman" w:hAnsi="Times New Roman" w:cs="Times New Roman"/>
          <w:i/>
          <w:iCs/>
          <w:sz w:val="24"/>
          <w:szCs w:val="24"/>
          <w:lang w:val="cs-CZ"/>
        </w:rPr>
        <w:t>gongjó</w:t>
      </w:r>
      <w:r w:rsidR="00D461E2">
        <w:rPr>
          <w:rFonts w:ascii="Times New Roman" w:hAnsi="Times New Roman" w:cs="Times New Roman"/>
          <w:iCs/>
          <w:sz w:val="24"/>
          <w:szCs w:val="24"/>
          <w:lang w:val="cs-CZ"/>
        </w:rPr>
        <w:t>,</w:t>
      </w:r>
      <w:r w:rsidR="00BE7A9B">
        <w:rPr>
          <w:rFonts w:ascii="Times New Roman" w:hAnsi="Times New Roman" w:cs="Times New Roman"/>
          <w:iCs/>
          <w:sz w:val="24"/>
          <w:szCs w:val="24"/>
          <w:lang w:val="cs-CZ"/>
        </w:rPr>
        <w:t xml:space="preserve"> </w:t>
      </w:r>
      <w:r w:rsidRPr="00D26C99">
        <w:rPr>
          <w:rFonts w:ascii="Times New Roman" w:hAnsi="Times New Roman" w:cs="Times New Roman"/>
          <w:sz w:val="24"/>
          <w:szCs w:val="24"/>
          <w:lang w:val="cs-CZ"/>
        </w:rPr>
        <w:t xml:space="preserve">jehož neodmyslitelnou součástí je recitace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Dalším zdrojem jsou webové stránky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SGI-ČR (</w:t>
      </w:r>
      <w:r w:rsidRPr="00D26C99">
        <w:rPr>
          <w:rFonts w:ascii="Times New Roman" w:hAnsi="Times New Roman" w:cs="Times New Roman"/>
          <w:sz w:val="24"/>
          <w:szCs w:val="24"/>
          <w:shd w:val="clear" w:color="auto" w:fill="FFFFFF"/>
        </w:rPr>
        <w:t>www.sokagakkai.cz)</w:t>
      </w:r>
      <w:r w:rsidRPr="00D26C99">
        <w:rPr>
          <w:rFonts w:ascii="Times New Roman" w:hAnsi="Times New Roman" w:cs="Times New Roman"/>
          <w:sz w:val="24"/>
          <w:szCs w:val="24"/>
          <w:lang w:val="cs-CZ"/>
        </w:rPr>
        <w:t>, kde je možné se</w:t>
      </w:r>
      <w:r w:rsidR="00BE7A9B">
        <w:rPr>
          <w:rFonts w:ascii="Times New Roman" w:hAnsi="Times New Roman" w:cs="Times New Roman"/>
          <w:sz w:val="24"/>
          <w:szCs w:val="24"/>
          <w:lang w:val="cs-CZ"/>
        </w:rPr>
        <w:t xml:space="preserve"> dočíst o poslání, historii SGI </w:t>
      </w:r>
      <w:r w:rsidRPr="00D26C99">
        <w:rPr>
          <w:rFonts w:ascii="Times New Roman" w:hAnsi="Times New Roman" w:cs="Times New Roman"/>
          <w:sz w:val="24"/>
          <w:szCs w:val="24"/>
          <w:lang w:val="cs-CZ"/>
        </w:rPr>
        <w:t>a základech praktikování Ničirenova buddhismu. Webové stránky jsou teoreticky přístupné komukoliv, kdo informace o SGI v českém jazyce hledá. Na druhé straně brožurky jsou distribuované neoficiálními cestami, respektive výhradně z ruky do ruky.</w:t>
      </w:r>
    </w:p>
    <w:p w:rsidR="00912F04" w:rsidRDefault="00450074">
      <w:pPr>
        <w:pStyle w:val="Nadpis3"/>
        <w:spacing w:before="0" w:after="240"/>
      </w:pPr>
      <w:bookmarkStart w:id="70" w:name="_Toc526795444"/>
      <w:bookmarkStart w:id="71" w:name="_Toc520295975"/>
      <w:bookmarkStart w:id="72" w:name="_Toc527395164"/>
      <w:r>
        <w:rPr>
          <w:lang w:val="cs-CZ"/>
        </w:rPr>
        <w:t xml:space="preserve">Figurace </w:t>
      </w:r>
      <w:r>
        <w:rPr>
          <w:i/>
          <w:lang w:val="cs-CZ"/>
        </w:rPr>
        <w:t>daimoku</w:t>
      </w:r>
      <w:bookmarkEnd w:id="70"/>
      <w:bookmarkEnd w:id="71"/>
      <w:bookmarkEnd w:id="72"/>
    </w:p>
    <w:p w:rsidR="004A27EC" w:rsidRDefault="00450074">
      <w:pPr>
        <w:pStyle w:val="Standard"/>
        <w:spacing w:line="360" w:lineRule="auto"/>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 xml:space="preserve">„Víte, měla byste taky napsat o tom, co je </w:t>
      </w:r>
      <w:r w:rsidRPr="00D26C99">
        <w:rPr>
          <w:rFonts w:ascii="Times New Roman" w:hAnsi="Times New Roman" w:cs="Times New Roman"/>
          <w:iCs/>
          <w:sz w:val="24"/>
          <w:szCs w:val="24"/>
          <w:lang w:val="cs-CZ"/>
        </w:rPr>
        <w:t>daimoku</w:t>
      </w:r>
      <w:r w:rsidRPr="00D26C99">
        <w:rPr>
          <w:rFonts w:ascii="Times New Roman" w:hAnsi="Times New Roman" w:cs="Times New Roman"/>
          <w:sz w:val="24"/>
          <w:szCs w:val="24"/>
          <w:lang w:val="cs-CZ"/>
        </w:rPr>
        <w:t xml:space="preserve">: </w:t>
      </w:r>
      <w:r w:rsidRPr="00D26C99">
        <w:rPr>
          <w:rFonts w:ascii="Times New Roman" w:hAnsi="Times New Roman" w:cs="Times New Roman"/>
          <w:iCs/>
          <w:sz w:val="24"/>
          <w:szCs w:val="24"/>
          <w:lang w:val="cs-CZ"/>
        </w:rPr>
        <w:t>Nam mjóhó renge kjó</w:t>
      </w:r>
      <w:r w:rsidRPr="00D26C99">
        <w:rPr>
          <w:rFonts w:ascii="Times New Roman" w:hAnsi="Times New Roman" w:cs="Times New Roman"/>
          <w:sz w:val="24"/>
          <w:szCs w:val="24"/>
          <w:lang w:val="cs-CZ"/>
        </w:rPr>
        <w:t xml:space="preserve">,“ upozorňoval mě dlouholetý člen Ladislav, poté, co jsem mu dala přečíst svůj text o SGI-ČR (Tlčimuková, 2016), a odkazoval mě k dostupným studijním materiálům v češtině. </w:t>
      </w:r>
      <w:r w:rsidRPr="00D26C99">
        <w:rPr>
          <w:rFonts w:ascii="Times New Roman" w:hAnsi="Times New Roman" w:cs="Times New Roman"/>
          <w:iCs/>
          <w:sz w:val="24"/>
          <w:szCs w:val="24"/>
          <w:lang w:val="cs-CZ"/>
        </w:rPr>
        <w:t xml:space="preserve">V brožurce </w:t>
      </w:r>
      <w:r w:rsidRPr="00D26C99">
        <w:rPr>
          <w:rFonts w:ascii="Times New Roman" w:hAnsi="Times New Roman" w:cs="Times New Roman"/>
          <w:i/>
          <w:sz w:val="24"/>
          <w:szCs w:val="24"/>
          <w:lang w:val="cs-CZ"/>
        </w:rPr>
        <w:t>Buddhismus Ničirena Daišónina: Filozofie vítězného života</w:t>
      </w:r>
      <w:r w:rsidRPr="00D26C99">
        <w:rPr>
          <w:rFonts w:ascii="Times New Roman" w:hAnsi="Times New Roman" w:cs="Times New Roman"/>
          <w:iCs/>
          <w:sz w:val="24"/>
          <w:szCs w:val="24"/>
          <w:lang w:val="cs-CZ"/>
        </w:rPr>
        <w:t xml:space="preserve"> (2008) je význam fráze přeložen jako “Vzývám sútru lotosového květu skvostného zákona.“</w:t>
      </w:r>
      <w:r w:rsidRPr="00D26C99">
        <w:rPr>
          <w:rFonts w:ascii="Times New Roman" w:eastAsia="MS PGothic" w:hAnsi="Times New Roman" w:cs="Times New Roman"/>
          <w:sz w:val="24"/>
          <w:szCs w:val="24"/>
          <w:lang w:val="cs-CZ"/>
        </w:rPr>
        <w:t xml:space="preserve"> Všechny zdroje používají přepis </w:t>
      </w:r>
      <w:r w:rsidRPr="00D26C99">
        <w:rPr>
          <w:rFonts w:ascii="Times New Roman" w:hAnsi="Times New Roman" w:cs="Times New Roman"/>
          <w:i/>
          <w:sz w:val="24"/>
          <w:szCs w:val="24"/>
          <w:lang w:val="cs-CZ"/>
        </w:rPr>
        <w:t xml:space="preserve">Nam mjóhó rengekjó </w:t>
      </w:r>
      <w:r w:rsidRPr="00D26C99">
        <w:rPr>
          <w:rFonts w:ascii="Times New Roman" w:hAnsi="Times New Roman" w:cs="Times New Roman"/>
          <w:sz w:val="24"/>
          <w:szCs w:val="24"/>
          <w:lang w:val="cs-CZ"/>
        </w:rPr>
        <w:t xml:space="preserve">latinkou s českou výslovností jako Nam-mjóhó-renge-kyó nebo Nam Mjóhó Renge Kjó. Nejednotnost přepisu formulky (Nam-mjóhó-renge-kjó, Nam mjóhó renge kjó) odráží stále probíhající proces adaptace Ničirenova buddhismu na nové prostředí. Při jednom z našich setkání mi Keiko vyjádřila potřebu nalézt odborníka, který by s překlady a přepisy z japonštiny do češtiny komunitě pomohl. Lze se tedy domnívat, že nejednotnost přepisů a případná neobratnost překladů je způsobená právě chybějícím prostředníkem, který by kýženou lingvistickou kvalitu zajistil. Nicméně, co do samotné praxe čantování,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si po staletí drželo svou japonskou formu, a je tomu tak i dnes zde v praxi členů SGI-ČR. </w:t>
      </w:r>
      <w:r w:rsidR="00BE7A9B">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Nepoužívají se žádné překlady či alternativy fráze. Ovšem, jak uvádí webové stránky a jak mě mimo jiné také opakovaně upozornil Ladislav, vysvětlit význam jednotlivých užitých výrazů je pro pochopení smyslu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zásadní a nemělo by se tedy opominout.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lze rozmístit do několika základních prvků jako </w:t>
      </w:r>
      <w:r w:rsidRPr="00D26C99">
        <w:rPr>
          <w:rFonts w:ascii="Times New Roman" w:hAnsi="Times New Roman" w:cs="Times New Roman"/>
          <w:i/>
          <w:iCs/>
          <w:sz w:val="24"/>
          <w:szCs w:val="24"/>
          <w:lang w:val="cs-CZ"/>
        </w:rPr>
        <w:t>Nam mjóhó renge kjó</w:t>
      </w:r>
      <w:r w:rsidRPr="00D26C99">
        <w:rPr>
          <w:rFonts w:ascii="Times New Roman" w:hAnsi="Times New Roman" w:cs="Times New Roman"/>
          <w:sz w:val="24"/>
          <w:szCs w:val="24"/>
          <w:lang w:val="cs-CZ"/>
        </w:rPr>
        <w:t xml:space="preserve">. Podívejme se nyní, jakou figuraci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představují webové stránky SGI-ČR:</w:t>
      </w:r>
    </w:p>
    <w:p w:rsidR="00912F04" w:rsidRPr="00D26C99" w:rsidRDefault="00450074">
      <w:pPr>
        <w:pStyle w:val="Standard"/>
        <w:spacing w:before="280" w:after="280" w:line="360" w:lineRule="auto"/>
        <w:ind w:left="709"/>
        <w:jc w:val="both"/>
        <w:rPr>
          <w:rFonts w:ascii="Times New Roman" w:eastAsia="MS PGothic" w:hAnsi="Times New Roman" w:cs="Times New Roman"/>
          <w:i/>
          <w:iCs/>
          <w:sz w:val="20"/>
          <w:szCs w:val="20"/>
          <w:lang w:val="cs-CZ" w:eastAsia="en-GB"/>
        </w:rPr>
      </w:pPr>
      <w:r w:rsidRPr="00D26C99">
        <w:rPr>
          <w:rFonts w:ascii="Times New Roman" w:eastAsia="MS PGothic" w:hAnsi="Times New Roman" w:cs="Times New Roman"/>
          <w:i/>
          <w:iCs/>
          <w:sz w:val="20"/>
          <w:szCs w:val="20"/>
          <w:lang w:val="cs-CZ" w:eastAsia="en-GB"/>
        </w:rPr>
        <w:t>Nam</w:t>
      </w:r>
    </w:p>
    <w:p w:rsidR="00912F04" w:rsidRPr="00D26C99" w:rsidRDefault="00450074">
      <w:pPr>
        <w:pStyle w:val="Standard"/>
        <w:spacing w:before="280" w:after="280" w:line="360" w:lineRule="auto"/>
        <w:ind w:left="709"/>
        <w:jc w:val="both"/>
        <w:rPr>
          <w:rFonts w:ascii="Times New Roman" w:hAnsi="Times New Roman" w:cs="Times New Roman"/>
        </w:rPr>
      </w:pPr>
      <w:r w:rsidRPr="00D26C99">
        <w:rPr>
          <w:rFonts w:ascii="Times New Roman" w:eastAsia="MS PGothic" w:hAnsi="Times New Roman" w:cs="Times New Roman"/>
          <w:sz w:val="20"/>
          <w:szCs w:val="20"/>
          <w:lang w:val="cs-CZ" w:eastAsia="en-GB"/>
        </w:rPr>
        <w:lastRenderedPageBreak/>
        <w:t>Slovo  </w:t>
      </w:r>
      <w:r w:rsidRPr="00D26C99">
        <w:rPr>
          <w:rFonts w:ascii="Times New Roman" w:eastAsia="MS PGothic" w:hAnsi="Times New Roman" w:cs="Times New Roman"/>
          <w:i/>
          <w:iCs/>
          <w:sz w:val="20"/>
          <w:szCs w:val="20"/>
          <w:lang w:val="cs-CZ" w:eastAsia="en-GB"/>
        </w:rPr>
        <w:t>nam </w:t>
      </w:r>
      <w:r w:rsidRPr="00D26C99">
        <w:rPr>
          <w:rFonts w:ascii="Times New Roman" w:eastAsia="MS PGothic" w:hAnsi="Times New Roman" w:cs="Times New Roman"/>
          <w:sz w:val="20"/>
          <w:szCs w:val="20"/>
          <w:lang w:val="cs-CZ" w:eastAsia="en-GB"/>
        </w:rPr>
        <w:t xml:space="preserve"> má původ ve Sanskritu.  Doslovný  překlad tohoto významu je “oddat se”. Ničiren </w:t>
      </w:r>
      <w:r w:rsidR="00CD710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ustanovil praxi čantování  Nam-mjóhó-renge-kjó  jako prostředek usnadňující</w:t>
      </w:r>
      <w:r w:rsidR="00CD7102">
        <w:rPr>
          <w:rFonts w:ascii="Times New Roman" w:eastAsia="MS PGothic" w:hAnsi="Times New Roman" w:cs="Times New Roman"/>
          <w:sz w:val="20"/>
          <w:szCs w:val="20"/>
          <w:lang w:val="cs-CZ" w:eastAsia="en-GB"/>
        </w:rPr>
        <w:t xml:space="preserve"> všem lidem  uvést své životy </w:t>
      </w:r>
      <w:r w:rsidRPr="00D26C99">
        <w:rPr>
          <w:rFonts w:ascii="Times New Roman" w:eastAsia="MS PGothic" w:hAnsi="Times New Roman" w:cs="Times New Roman"/>
          <w:sz w:val="20"/>
          <w:szCs w:val="20"/>
          <w:lang w:val="cs-CZ" w:eastAsia="en-GB"/>
        </w:rPr>
        <w:t>do harmonie,</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č</w:t>
      </w:r>
      <w:r w:rsidR="00CD7102">
        <w:rPr>
          <w:rFonts w:ascii="Times New Roman" w:eastAsia="MS PGothic" w:hAnsi="Times New Roman" w:cs="Times New Roman"/>
          <w:sz w:val="20"/>
          <w:szCs w:val="20"/>
          <w:lang w:val="cs-CZ" w:eastAsia="en-GB"/>
        </w:rPr>
        <w:t xml:space="preserve">ili do rytmu se Zákonem života, </w:t>
      </w:r>
      <w:r w:rsidRPr="00D26C99">
        <w:rPr>
          <w:rFonts w:ascii="Times New Roman" w:eastAsia="MS PGothic" w:hAnsi="Times New Roman" w:cs="Times New Roman"/>
          <w:sz w:val="20"/>
          <w:szCs w:val="20"/>
          <w:lang w:val="cs-CZ" w:eastAsia="en-GB"/>
        </w:rPr>
        <w:t xml:space="preserve">neboli Dharmou. V originalu v sanskritu nám označuje prvky jednání a postoje a odpovídá proto správným opatřením, které člověk potřebuje učinit </w:t>
      </w:r>
      <w:r w:rsidR="00CD7102">
        <w:rPr>
          <w:rFonts w:ascii="Times New Roman" w:eastAsia="MS PGothic" w:hAnsi="Times New Roman" w:cs="Times New Roman"/>
          <w:sz w:val="20"/>
          <w:szCs w:val="20"/>
          <w:lang w:val="cs-CZ" w:eastAsia="en-GB"/>
        </w:rPr>
        <w:t xml:space="preserve">      </w:t>
      </w:r>
      <w:r w:rsidR="00BE7A9B">
        <w:rPr>
          <w:rFonts w:ascii="Times New Roman" w:eastAsia="MS PGothic" w:hAnsi="Times New Roman" w:cs="Times New Roman"/>
          <w:sz w:val="20"/>
          <w:szCs w:val="20"/>
          <w:lang w:val="cs-CZ" w:eastAsia="en-GB"/>
        </w:rPr>
        <w:t xml:space="preserve">a </w:t>
      </w:r>
      <w:r w:rsidRPr="00D26C99">
        <w:rPr>
          <w:rFonts w:ascii="Times New Roman" w:eastAsia="MS PGothic" w:hAnsi="Times New Roman" w:cs="Times New Roman"/>
          <w:sz w:val="20"/>
          <w:szCs w:val="20"/>
          <w:lang w:val="cs-CZ" w:eastAsia="en-GB"/>
        </w:rPr>
        <w:t>postoj, který člověk potřebuje rozvinout, aby dosáhl Buddhovství v tomto životě. (</w:t>
      </w:r>
      <w:bookmarkStart w:id="73" w:name="_Hlk525134803"/>
      <w:r w:rsidRPr="00D26C99">
        <w:rPr>
          <w:rFonts w:ascii="Times New Roman" w:eastAsia="MS PGothic" w:hAnsi="Times New Roman" w:cs="Times New Roman"/>
          <w:i/>
          <w:sz w:val="20"/>
          <w:szCs w:val="20"/>
          <w:lang w:val="cs-CZ" w:eastAsia="en-GB"/>
        </w:rPr>
        <w:t>Nam-Mjóhó-Renge-</w:t>
      </w:r>
      <w:r w:rsidR="00CD7102">
        <w:rPr>
          <w:rFonts w:ascii="Times New Roman" w:eastAsia="MS PGothic" w:hAnsi="Times New Roman" w:cs="Times New Roman"/>
          <w:i/>
          <w:sz w:val="20"/>
          <w:szCs w:val="20"/>
          <w:lang w:val="cs-CZ" w:eastAsia="en-GB"/>
        </w:rPr>
        <w:t>-</w:t>
      </w:r>
      <w:r w:rsidRPr="00D26C99">
        <w:rPr>
          <w:rFonts w:ascii="Times New Roman" w:eastAsia="MS PGothic" w:hAnsi="Times New Roman" w:cs="Times New Roman"/>
          <w:i/>
          <w:sz w:val="20"/>
          <w:szCs w:val="20"/>
          <w:lang w:val="cs-CZ" w:eastAsia="en-GB"/>
        </w:rPr>
        <w:t>Kjó</w:t>
      </w:r>
      <w:r w:rsidRPr="00D26C99">
        <w:rPr>
          <w:rFonts w:ascii="Times New Roman" w:eastAsia="MS PGothic" w:hAnsi="Times New Roman" w:cs="Times New Roman"/>
          <w:sz w:val="20"/>
          <w:szCs w:val="20"/>
          <w:lang w:val="cs-CZ" w:eastAsia="en-GB"/>
        </w:rPr>
        <w:t>, 2014</w:t>
      </w:r>
      <w:bookmarkEnd w:id="73"/>
      <w:r w:rsidRPr="00D26C99">
        <w:rPr>
          <w:rFonts w:ascii="Times New Roman" w:eastAsia="MS PGothic" w:hAnsi="Times New Roman" w:cs="Times New Roman"/>
          <w:sz w:val="20"/>
          <w:szCs w:val="20"/>
          <w:lang w:val="cs-CZ" w:eastAsia="en-GB"/>
        </w:rPr>
        <w:t>)</w:t>
      </w:r>
    </w:p>
    <w:p w:rsidR="00912F04" w:rsidRPr="00D26C99" w:rsidRDefault="00450074">
      <w:pPr>
        <w:pStyle w:val="Standard"/>
        <w:spacing w:after="0" w:line="360" w:lineRule="auto"/>
        <w:ind w:firstLine="709"/>
        <w:jc w:val="both"/>
        <w:rPr>
          <w:rFonts w:ascii="Times New Roman" w:hAnsi="Times New Roman" w:cs="Times New Roman"/>
        </w:rPr>
      </w:pPr>
      <w:r w:rsidRPr="00D26C99">
        <w:rPr>
          <w:rFonts w:ascii="Times New Roman" w:eastAsia="MS PGothic" w:hAnsi="Times New Roman" w:cs="Times New Roman"/>
          <w:sz w:val="24"/>
          <w:szCs w:val="24"/>
          <w:lang w:val="cs-CZ" w:eastAsia="en-GB"/>
        </w:rPr>
        <w:t xml:space="preserve">První odstavec věnující se konceptu </w:t>
      </w:r>
      <w:r w:rsidRPr="00D26C99">
        <w:rPr>
          <w:rFonts w:ascii="Times New Roman" w:eastAsia="MS PGothic" w:hAnsi="Times New Roman" w:cs="Times New Roman"/>
          <w:i/>
          <w:iCs/>
          <w:sz w:val="24"/>
          <w:szCs w:val="24"/>
          <w:lang w:val="cs-CZ" w:eastAsia="en-GB"/>
        </w:rPr>
        <w:t>Nam</w:t>
      </w:r>
      <w:r w:rsidRPr="00D26C99">
        <w:rPr>
          <w:rFonts w:ascii="Times New Roman" w:eastAsia="MS PGothic" w:hAnsi="Times New Roman" w:cs="Times New Roman"/>
          <w:sz w:val="24"/>
          <w:szCs w:val="24"/>
          <w:lang w:val="cs-CZ" w:eastAsia="en-GB"/>
        </w:rPr>
        <w:t xml:space="preserve"> nejprve odkazuje k jazykovému původu výrazu, čímž zároveň usouvztažňuje část formule užívané členy SGI s oblastí indického subkontinentu, kde je historicky lokalizován vznik buddhismu jakožto učení Buddhy, který měl působit v 5. století př. n. l. Následuje propojení s postavou Ničirena Daišónina, buddhistického mnicha žijícího v Japonsku ve 13. století n. l.  Ničiren je představen jako ten, který vynalezl </w:t>
      </w:r>
      <w:r w:rsidRPr="00D26C99">
        <w:rPr>
          <w:rFonts w:ascii="Times New Roman" w:eastAsia="MS PGothic" w:hAnsi="Times New Roman" w:cs="Times New Roman"/>
          <w:i/>
          <w:iCs/>
          <w:sz w:val="24"/>
          <w:szCs w:val="24"/>
          <w:lang w:val="cs-CZ" w:eastAsia="en-GB"/>
        </w:rPr>
        <w:t>daimoku</w:t>
      </w:r>
      <w:r w:rsidRPr="00D26C99">
        <w:rPr>
          <w:rFonts w:ascii="Times New Roman" w:eastAsia="MS PGothic" w:hAnsi="Times New Roman" w:cs="Times New Roman"/>
          <w:sz w:val="24"/>
          <w:szCs w:val="24"/>
          <w:lang w:val="cs-CZ" w:eastAsia="en-GB"/>
        </w:rPr>
        <w:t xml:space="preserve"> a určil opakování formulky jako hlavní prostředek vedoucí k dosažení souznění se Zákonem života. Zákonem života se míní Dharma, což je koncept, který také pochází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ze Sanskritu a prostřednictvím nějž je opět utvořena vazba mezi oblastí vzniku buddhismu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a Japonskem, respektive je nastolena přímá historická kontinuita učení. Koncept </w:t>
      </w:r>
      <w:r w:rsidRPr="00D26C99">
        <w:rPr>
          <w:rFonts w:ascii="Times New Roman" w:eastAsia="MS PGothic" w:hAnsi="Times New Roman" w:cs="Times New Roman"/>
          <w:i/>
          <w:iCs/>
          <w:sz w:val="24"/>
          <w:szCs w:val="24"/>
          <w:lang w:val="cs-CZ" w:eastAsia="en-GB"/>
        </w:rPr>
        <w:t>Nam</w:t>
      </w:r>
      <w:r w:rsidRPr="00D26C99">
        <w:rPr>
          <w:rFonts w:ascii="Times New Roman" w:eastAsia="MS PGothic" w:hAnsi="Times New Roman" w:cs="Times New Roman"/>
          <w:sz w:val="24"/>
          <w:szCs w:val="24"/>
          <w:lang w:val="cs-CZ" w:eastAsia="en-GB"/>
        </w:rPr>
        <w:t xml:space="preserve"> je představen jako aktivní prvek, prostředek, jímž se jednotlivec odevzdává Dharmě skrze jeho vyslovení. Pravidelné opakování </w:t>
      </w:r>
      <w:r w:rsidRPr="00D26C99">
        <w:rPr>
          <w:rFonts w:ascii="Times New Roman" w:eastAsia="MS PGothic" w:hAnsi="Times New Roman" w:cs="Times New Roman"/>
          <w:i/>
          <w:iCs/>
          <w:sz w:val="24"/>
          <w:szCs w:val="24"/>
          <w:lang w:val="cs-CZ" w:eastAsia="en-GB"/>
        </w:rPr>
        <w:t>daimoku</w:t>
      </w:r>
      <w:r w:rsidRPr="00D26C99">
        <w:rPr>
          <w:rFonts w:ascii="Times New Roman" w:eastAsia="MS PGothic" w:hAnsi="Times New Roman" w:cs="Times New Roman"/>
          <w:sz w:val="24"/>
          <w:szCs w:val="24"/>
          <w:lang w:val="cs-CZ" w:eastAsia="en-GB"/>
        </w:rPr>
        <w:t xml:space="preserve"> je označeno výrazem čantování, což je anglicismus, sloveso, vycházející z anglického „to chant“, tedy prozpěvovat. Jedná se o opakující se recitaci </w:t>
      </w:r>
      <w:r w:rsidRPr="00D26C99">
        <w:rPr>
          <w:rFonts w:ascii="Times New Roman" w:eastAsia="MS PGothic" w:hAnsi="Times New Roman" w:cs="Times New Roman"/>
          <w:i/>
          <w:iCs/>
          <w:sz w:val="24"/>
          <w:szCs w:val="24"/>
          <w:lang w:val="cs-CZ" w:eastAsia="en-GB"/>
        </w:rPr>
        <w:t>daimoku</w:t>
      </w:r>
      <w:r w:rsidRPr="00D26C99">
        <w:rPr>
          <w:rFonts w:ascii="Times New Roman" w:eastAsia="MS PGothic" w:hAnsi="Times New Roman" w:cs="Times New Roman"/>
          <w:sz w:val="24"/>
          <w:szCs w:val="24"/>
          <w:lang w:val="cs-CZ" w:eastAsia="en-GB"/>
        </w:rPr>
        <w:t xml:space="preserve">, která je základním prvkem každodenní praxe členů SGI. Substantivum čantování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či slovesný tvar čantovat se stalo součástí běžné slovní zásoby členů. Takto provedená dislokace konceptu </w:t>
      </w:r>
      <w:r w:rsidRPr="00D26C99">
        <w:rPr>
          <w:rFonts w:ascii="Times New Roman" w:eastAsia="MS PGothic" w:hAnsi="Times New Roman" w:cs="Times New Roman"/>
          <w:i/>
          <w:iCs/>
          <w:sz w:val="24"/>
          <w:szCs w:val="24"/>
          <w:lang w:val="cs-CZ" w:eastAsia="en-GB"/>
        </w:rPr>
        <w:t>Nam</w:t>
      </w:r>
      <w:r w:rsidRPr="00D26C99">
        <w:rPr>
          <w:rFonts w:ascii="Times New Roman" w:eastAsia="MS PGothic" w:hAnsi="Times New Roman" w:cs="Times New Roman"/>
          <w:sz w:val="24"/>
          <w:szCs w:val="24"/>
          <w:lang w:val="cs-CZ" w:eastAsia="en-GB"/>
        </w:rPr>
        <w:t xml:space="preserve"> ukazuje, že </w:t>
      </w:r>
      <w:r w:rsidRPr="00D26C99">
        <w:rPr>
          <w:rFonts w:ascii="Times New Roman" w:eastAsia="MS PGothic" w:hAnsi="Times New Roman" w:cs="Times New Roman"/>
          <w:i/>
          <w:iCs/>
          <w:sz w:val="24"/>
          <w:szCs w:val="24"/>
          <w:lang w:val="cs-CZ" w:eastAsia="en-GB"/>
        </w:rPr>
        <w:t>Nam</w:t>
      </w:r>
      <w:r w:rsidRPr="00D26C99">
        <w:rPr>
          <w:rFonts w:ascii="Times New Roman" w:eastAsia="MS PGothic" w:hAnsi="Times New Roman" w:cs="Times New Roman"/>
          <w:sz w:val="24"/>
          <w:szCs w:val="24"/>
          <w:lang w:val="cs-CZ" w:eastAsia="en-GB"/>
        </w:rPr>
        <w:t xml:space="preserve"> označuje samotnou praxi čantování, a tedy je jednotlivci prostředkem k dosažení Buddhovství (</w:t>
      </w:r>
      <w:r w:rsidRPr="00D26C99">
        <w:rPr>
          <w:rFonts w:ascii="Times New Roman" w:eastAsia="MS PGothic" w:hAnsi="Times New Roman" w:cs="Times New Roman"/>
          <w:i/>
          <w:iCs/>
          <w:sz w:val="24"/>
          <w:szCs w:val="24"/>
          <w:lang w:val="cs-CZ" w:eastAsia="en-GB"/>
        </w:rPr>
        <w:t>sic!</w:t>
      </w:r>
      <w:r w:rsidRPr="00D26C99">
        <w:rPr>
          <w:rFonts w:ascii="Times New Roman" w:eastAsia="MS PGothic" w:hAnsi="Times New Roman" w:cs="Times New Roman"/>
          <w:sz w:val="24"/>
          <w:szCs w:val="24"/>
          <w:lang w:val="cs-CZ" w:eastAsia="en-GB"/>
        </w:rPr>
        <w:t xml:space="preserve">). To nejlépe demonstruje poslední věta, </w:t>
      </w:r>
      <w:r w:rsidR="00CD710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kde se </w:t>
      </w:r>
      <w:r w:rsidRPr="00D26C99">
        <w:rPr>
          <w:rFonts w:ascii="Times New Roman" w:eastAsia="MS PGothic" w:hAnsi="Times New Roman" w:cs="Times New Roman"/>
          <w:i/>
          <w:iCs/>
          <w:sz w:val="24"/>
          <w:szCs w:val="24"/>
          <w:lang w:val="cs-CZ" w:eastAsia="en-GB"/>
        </w:rPr>
        <w:t>Nam</w:t>
      </w:r>
      <w:r w:rsidRPr="00D26C99">
        <w:rPr>
          <w:rFonts w:ascii="Times New Roman" w:eastAsia="MS PGothic" w:hAnsi="Times New Roman" w:cs="Times New Roman"/>
          <w:sz w:val="24"/>
          <w:szCs w:val="24"/>
          <w:lang w:val="cs-CZ" w:eastAsia="en-GB"/>
        </w:rPr>
        <w:t xml:space="preserve"> stává prostředkem dosažení správného jednání a postojů, neboť právě ty jsou znakem dosažení Buddhovství (</w:t>
      </w:r>
      <w:r w:rsidRPr="00D26C99">
        <w:rPr>
          <w:rFonts w:ascii="Times New Roman" w:eastAsia="MS PGothic" w:hAnsi="Times New Roman" w:cs="Times New Roman"/>
          <w:i/>
          <w:iCs/>
          <w:sz w:val="24"/>
          <w:szCs w:val="24"/>
          <w:lang w:val="cs-CZ" w:eastAsia="en-GB"/>
        </w:rPr>
        <w:t>sic!</w:t>
      </w:r>
      <w:r w:rsidRPr="00D26C99">
        <w:rPr>
          <w:rFonts w:ascii="Times New Roman" w:eastAsia="MS PGothic" w:hAnsi="Times New Roman" w:cs="Times New Roman"/>
          <w:sz w:val="24"/>
          <w:szCs w:val="24"/>
          <w:lang w:val="cs-CZ" w:eastAsia="en-GB"/>
        </w:rPr>
        <w:t>).</w:t>
      </w:r>
    </w:p>
    <w:p w:rsidR="00912F04" w:rsidRPr="00D26C99" w:rsidRDefault="00450074">
      <w:pPr>
        <w:pStyle w:val="Standard"/>
        <w:spacing w:before="280" w:after="280" w:line="360" w:lineRule="auto"/>
        <w:ind w:left="709"/>
        <w:jc w:val="both"/>
        <w:rPr>
          <w:rFonts w:ascii="Times New Roman" w:eastAsia="MS PGothic" w:hAnsi="Times New Roman" w:cs="Times New Roman"/>
          <w:i/>
          <w:iCs/>
          <w:sz w:val="20"/>
          <w:szCs w:val="20"/>
          <w:lang w:val="cs-CZ" w:eastAsia="en-GB"/>
        </w:rPr>
      </w:pPr>
      <w:r w:rsidRPr="00D26C99">
        <w:rPr>
          <w:rFonts w:ascii="Times New Roman" w:eastAsia="MS PGothic" w:hAnsi="Times New Roman" w:cs="Times New Roman"/>
          <w:i/>
          <w:iCs/>
          <w:sz w:val="20"/>
          <w:szCs w:val="20"/>
          <w:lang w:val="cs-CZ" w:eastAsia="en-GB"/>
        </w:rPr>
        <w:t>Mjóhó</w:t>
      </w:r>
    </w:p>
    <w:p w:rsidR="00912F04" w:rsidRPr="00D26C99" w:rsidRDefault="00450074">
      <w:pPr>
        <w:pStyle w:val="Standard"/>
        <w:spacing w:before="280" w:after="280" w:line="360" w:lineRule="auto"/>
        <w:ind w:left="709"/>
        <w:jc w:val="both"/>
        <w:rPr>
          <w:rFonts w:ascii="Times New Roman" w:hAnsi="Times New Roman" w:cs="Times New Roman"/>
        </w:rPr>
      </w:pPr>
      <w:r w:rsidRPr="00D26C99">
        <w:rPr>
          <w:rFonts w:ascii="Times New Roman" w:eastAsia="MS PGothic" w:hAnsi="Times New Roman" w:cs="Times New Roman"/>
          <w:i/>
          <w:iCs/>
          <w:sz w:val="20"/>
          <w:szCs w:val="20"/>
          <w:lang w:val="cs-CZ" w:eastAsia="en-GB"/>
        </w:rPr>
        <w:t>Myóhó</w:t>
      </w:r>
      <w:r w:rsidRPr="00D26C99">
        <w:rPr>
          <w:rFonts w:ascii="Times New Roman" w:eastAsia="MS PGothic" w:hAnsi="Times New Roman" w:cs="Times New Roman"/>
          <w:sz w:val="20"/>
          <w:szCs w:val="20"/>
          <w:lang w:val="cs-CZ" w:eastAsia="en-GB"/>
        </w:rPr>
        <w:t> znamená doslova Mystický Zákon, a vyjadřuje vztah mezi životem vězícím ve vesmíru a mnoha odlišnými cestami, kterými se život projevuje. </w:t>
      </w:r>
      <w:r w:rsidRPr="00D26C99">
        <w:rPr>
          <w:rFonts w:ascii="Times New Roman" w:eastAsia="MS PGothic" w:hAnsi="Times New Roman" w:cs="Times New Roman"/>
          <w:i/>
          <w:iCs/>
          <w:sz w:val="20"/>
          <w:szCs w:val="20"/>
          <w:lang w:val="cs-CZ" w:eastAsia="en-GB"/>
        </w:rPr>
        <w:t>Mjó </w:t>
      </w:r>
      <w:r w:rsidRPr="00D26C99">
        <w:rPr>
          <w:rFonts w:ascii="Times New Roman" w:eastAsia="MS PGothic" w:hAnsi="Times New Roman" w:cs="Times New Roman"/>
          <w:sz w:val="20"/>
          <w:szCs w:val="20"/>
          <w:lang w:val="cs-CZ" w:eastAsia="en-GB"/>
        </w:rPr>
        <w:t xml:space="preserve">odpovídá základní podstatě života, která je “neviditelná” a je za rovinou intelektuálního pochopení. Tato podstata vždy vyjadřuje samu sebe </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 xml:space="preserve">ve hmatatelné formě (hó), že může být zachycena smysly. Fenomenum (hó) je proměnlivé, </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avšak pronikání všech takových jevů je konstantní realita, známá jako mjó. (</w:t>
      </w:r>
      <w:r w:rsidRPr="00D26C99">
        <w:rPr>
          <w:rFonts w:ascii="Times New Roman" w:eastAsia="MS PGothic" w:hAnsi="Times New Roman" w:cs="Times New Roman"/>
          <w:i/>
          <w:sz w:val="20"/>
          <w:szCs w:val="20"/>
          <w:lang w:val="cs-CZ" w:eastAsia="en-GB"/>
        </w:rPr>
        <w:t>Nam-Mjóhó-Renge-Kjó</w:t>
      </w:r>
      <w:r w:rsidRPr="00D26C99">
        <w:rPr>
          <w:rFonts w:ascii="Times New Roman" w:eastAsia="MS PGothic" w:hAnsi="Times New Roman" w:cs="Times New Roman"/>
          <w:sz w:val="20"/>
          <w:szCs w:val="20"/>
          <w:lang w:val="cs-CZ" w:eastAsia="en-GB"/>
        </w:rPr>
        <w:t>, 2014)</w:t>
      </w:r>
    </w:p>
    <w:p w:rsidR="00912F04" w:rsidRPr="00D26C99" w:rsidRDefault="00450074">
      <w:pPr>
        <w:pStyle w:val="Standard"/>
        <w:spacing w:after="0" w:line="360" w:lineRule="auto"/>
        <w:ind w:firstLine="709"/>
        <w:jc w:val="both"/>
        <w:rPr>
          <w:rFonts w:ascii="Times New Roman" w:hAnsi="Times New Roman" w:cs="Times New Roman"/>
        </w:rPr>
      </w:pPr>
      <w:r w:rsidRPr="00D26C99">
        <w:rPr>
          <w:rFonts w:ascii="Times New Roman" w:eastAsia="MS PGothic" w:hAnsi="Times New Roman" w:cs="Times New Roman"/>
          <w:sz w:val="24"/>
          <w:szCs w:val="24"/>
          <w:lang w:val="cs-CZ" w:eastAsia="en-GB"/>
        </w:rPr>
        <w:t xml:space="preserve">V dalším bodě je </w:t>
      </w:r>
      <w:r w:rsidRPr="00D26C99">
        <w:rPr>
          <w:rFonts w:ascii="Times New Roman" w:eastAsia="MS PGothic" w:hAnsi="Times New Roman" w:cs="Times New Roman"/>
          <w:i/>
          <w:iCs/>
          <w:sz w:val="24"/>
          <w:szCs w:val="24"/>
          <w:lang w:val="cs-CZ" w:eastAsia="en-GB"/>
        </w:rPr>
        <w:t>Mjóhó</w:t>
      </w:r>
      <w:r w:rsidRPr="00D26C99">
        <w:rPr>
          <w:rFonts w:ascii="Times New Roman" w:eastAsia="MS PGothic" w:hAnsi="Times New Roman" w:cs="Times New Roman"/>
          <w:sz w:val="24"/>
          <w:szCs w:val="24"/>
          <w:lang w:val="cs-CZ" w:eastAsia="en-GB"/>
        </w:rPr>
        <w:t xml:space="preserve"> přeloženo jako Mystický zákon. Mystický zákon zde označuje to, co je v předchozím odstavci nazýváno Zákonem života či </w:t>
      </w:r>
      <w:r w:rsidRPr="00D26C99">
        <w:rPr>
          <w:rFonts w:ascii="Times New Roman" w:eastAsia="MS PGothic" w:hAnsi="Times New Roman" w:cs="Times New Roman"/>
          <w:i/>
          <w:iCs/>
          <w:sz w:val="24"/>
          <w:szCs w:val="24"/>
          <w:lang w:val="cs-CZ" w:eastAsia="en-GB"/>
        </w:rPr>
        <w:t>Dharmou</w:t>
      </w:r>
      <w:r w:rsidRPr="00D26C99">
        <w:rPr>
          <w:rFonts w:ascii="Times New Roman" w:eastAsia="MS PGothic" w:hAnsi="Times New Roman" w:cs="Times New Roman"/>
          <w:sz w:val="24"/>
          <w:szCs w:val="24"/>
          <w:lang w:val="cs-CZ" w:eastAsia="en-GB"/>
        </w:rPr>
        <w:t xml:space="preserve">. Ten se týká otázky </w:t>
      </w:r>
      <w:r w:rsidRPr="00D26C99">
        <w:rPr>
          <w:rFonts w:ascii="Times New Roman" w:eastAsia="MS PGothic" w:hAnsi="Times New Roman" w:cs="Times New Roman"/>
          <w:sz w:val="24"/>
          <w:szCs w:val="24"/>
          <w:lang w:val="cs-CZ" w:eastAsia="en-GB"/>
        </w:rPr>
        <w:lastRenderedPageBreak/>
        <w:t xml:space="preserve">života ve vesmíru. Způsob, jakým je Mystický zákon konceptualizován, je založen na představě ve vesmíru existující esence života na jedné straně a jeho různorodými projevy na straně druhé. </w:t>
      </w:r>
      <w:r w:rsidRPr="00D26C99">
        <w:rPr>
          <w:rFonts w:ascii="Times New Roman" w:eastAsia="MS PGothic" w:hAnsi="Times New Roman" w:cs="Times New Roman"/>
          <w:i/>
          <w:iCs/>
          <w:sz w:val="24"/>
          <w:szCs w:val="24"/>
          <w:lang w:val="cs-CZ" w:eastAsia="en-GB"/>
        </w:rPr>
        <w:t>Mjóhó</w:t>
      </w:r>
      <w:r w:rsidRPr="00D26C99">
        <w:rPr>
          <w:rFonts w:ascii="Times New Roman" w:eastAsia="MS PGothic" w:hAnsi="Times New Roman" w:cs="Times New Roman"/>
          <w:sz w:val="24"/>
          <w:szCs w:val="24"/>
          <w:lang w:val="cs-CZ" w:eastAsia="en-GB"/>
        </w:rPr>
        <w:t xml:space="preserve"> se zde ukazuje v různých modech existence, ve své dvojakosti – nehmotném ideálu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a jeho ztělesněnými projevy. Tam, kde </w:t>
      </w:r>
      <w:r w:rsidRPr="00D26C99">
        <w:rPr>
          <w:rFonts w:ascii="Times New Roman" w:eastAsia="MS PGothic" w:hAnsi="Times New Roman" w:cs="Times New Roman"/>
          <w:i/>
          <w:iCs/>
          <w:sz w:val="24"/>
          <w:szCs w:val="24"/>
          <w:lang w:val="cs-CZ" w:eastAsia="en-GB"/>
        </w:rPr>
        <w:t>Mjó</w:t>
      </w:r>
      <w:r w:rsidRPr="00D26C99">
        <w:rPr>
          <w:rFonts w:ascii="Times New Roman" w:eastAsia="MS PGothic" w:hAnsi="Times New Roman" w:cs="Times New Roman"/>
          <w:sz w:val="24"/>
          <w:szCs w:val="24"/>
          <w:lang w:val="cs-CZ" w:eastAsia="en-GB"/>
        </w:rPr>
        <w:t xml:space="preserve"> představuje onu smysly neuchopitelnou esenci, </w:t>
      </w:r>
      <w:r w:rsidR="00CD710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i/>
          <w:iCs/>
          <w:sz w:val="24"/>
          <w:szCs w:val="24"/>
          <w:lang w:val="cs-CZ" w:eastAsia="en-GB"/>
        </w:rPr>
        <w:t>hó</w:t>
      </w:r>
      <w:r w:rsidRPr="00D26C99">
        <w:rPr>
          <w:rFonts w:ascii="Times New Roman" w:eastAsia="MS PGothic" w:hAnsi="Times New Roman" w:cs="Times New Roman"/>
          <w:sz w:val="24"/>
          <w:szCs w:val="24"/>
          <w:lang w:val="cs-CZ" w:eastAsia="en-GB"/>
        </w:rPr>
        <w:t xml:space="preserve"> je oněmi mnoha hmatatelnými projevy Mystického Zákona v životech lidí. </w:t>
      </w:r>
      <w:r w:rsidRPr="00D26C99">
        <w:rPr>
          <w:rFonts w:ascii="Times New Roman" w:eastAsia="MS PGothic" w:hAnsi="Times New Roman" w:cs="Times New Roman"/>
          <w:i/>
          <w:iCs/>
          <w:sz w:val="24"/>
          <w:szCs w:val="24"/>
          <w:lang w:val="cs-CZ" w:eastAsia="en-GB"/>
        </w:rPr>
        <w:t>Mjóhó</w:t>
      </w:r>
      <w:r w:rsidRPr="00D26C99">
        <w:rPr>
          <w:rFonts w:ascii="Times New Roman" w:eastAsia="MS PGothic" w:hAnsi="Times New Roman" w:cs="Times New Roman"/>
          <w:sz w:val="24"/>
          <w:szCs w:val="24"/>
          <w:lang w:val="cs-CZ" w:eastAsia="en-GB"/>
        </w:rPr>
        <w:t xml:space="preserve"> je duálním elementem, v rámci něhož dochází k propojení statické esence a dynamických projevů,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které mohou existovat pouze pospolu.</w:t>
      </w:r>
    </w:p>
    <w:p w:rsidR="00912F04" w:rsidRPr="00D26C99" w:rsidRDefault="00450074">
      <w:pPr>
        <w:pStyle w:val="Standard"/>
        <w:spacing w:before="280" w:after="280" w:line="360" w:lineRule="auto"/>
        <w:ind w:left="709"/>
        <w:jc w:val="both"/>
        <w:rPr>
          <w:rFonts w:ascii="Times New Roman" w:eastAsia="MS PGothic" w:hAnsi="Times New Roman" w:cs="Times New Roman"/>
          <w:i/>
          <w:iCs/>
          <w:sz w:val="20"/>
          <w:szCs w:val="20"/>
          <w:lang w:val="cs-CZ" w:eastAsia="en-GB"/>
        </w:rPr>
      </w:pPr>
      <w:r w:rsidRPr="00D26C99">
        <w:rPr>
          <w:rFonts w:ascii="Times New Roman" w:eastAsia="MS PGothic" w:hAnsi="Times New Roman" w:cs="Times New Roman"/>
          <w:i/>
          <w:iCs/>
          <w:sz w:val="20"/>
          <w:szCs w:val="20"/>
          <w:lang w:val="cs-CZ" w:eastAsia="en-GB"/>
        </w:rPr>
        <w:t>Renge</w:t>
      </w:r>
    </w:p>
    <w:p w:rsidR="00912F04" w:rsidRPr="00D26C99" w:rsidRDefault="00450074">
      <w:pPr>
        <w:pStyle w:val="Standard"/>
        <w:spacing w:before="280" w:after="280" w:line="360" w:lineRule="auto"/>
        <w:ind w:left="709"/>
        <w:jc w:val="both"/>
        <w:rPr>
          <w:rFonts w:ascii="Times New Roman" w:hAnsi="Times New Roman" w:cs="Times New Roman"/>
        </w:rPr>
      </w:pPr>
      <w:r w:rsidRPr="00D26C99">
        <w:rPr>
          <w:rFonts w:ascii="Times New Roman" w:eastAsia="MS PGothic" w:hAnsi="Times New Roman" w:cs="Times New Roman"/>
          <w:i/>
          <w:iCs/>
          <w:sz w:val="20"/>
          <w:szCs w:val="20"/>
          <w:lang w:val="cs-CZ" w:eastAsia="en-GB"/>
        </w:rPr>
        <w:t>Renge</w:t>
      </w:r>
      <w:r w:rsidRPr="00D26C99">
        <w:rPr>
          <w:rFonts w:ascii="Times New Roman" w:eastAsia="MS PGothic" w:hAnsi="Times New Roman" w:cs="Times New Roman"/>
          <w:sz w:val="20"/>
          <w:szCs w:val="20"/>
          <w:lang w:val="cs-CZ" w:eastAsia="en-GB"/>
        </w:rPr>
        <w:t xml:space="preserve"> znamená květ lotosu. Lotos kvete a má semínka ve stejnou dobu, a tak představuje vzájemnost příčiny a následku. Poměry a kvalita našich individuálních životů jsou určeny příčinami a následky, </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 xml:space="preserve">jak zlými, tak dobrými, které v každém okamžiku hromadíme (skrze naše myšlenky, slova a činy) Tomu se říká karma. Zákon příčiny a následku vysvětluje, že my všichni máme osobní zodpovědnost za náš vlastní osud. My vytváříme náš osud a jsme to my, kteří jej mohou změnit. Nejmocnější věcí, </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 xml:space="preserve">kterou můžeme udělat, je čantovat Nam-mjóhó-renge-kjó ; následek Buddhovství je souběžně vytvářen </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 xml:space="preserve">v hlubinách našeho života a určitě se časem projeví. Květ lotosu kvete a vyrůstá v bahnitém rybníku </w:t>
      </w:r>
      <w:r w:rsidR="00D461E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a přeci zůstává původní a prostý všeho znečištění, symbolizuje vynoření se Buddhovství ze života prostého člověka. (</w:t>
      </w:r>
      <w:r w:rsidRPr="00D26C99">
        <w:rPr>
          <w:rFonts w:ascii="Times New Roman" w:eastAsia="MS PGothic" w:hAnsi="Times New Roman" w:cs="Times New Roman"/>
          <w:i/>
          <w:sz w:val="20"/>
          <w:szCs w:val="20"/>
          <w:lang w:val="cs-CZ" w:eastAsia="en-GB"/>
        </w:rPr>
        <w:t>Nam-Mjóhó-Renge-Kjó</w:t>
      </w:r>
      <w:r w:rsidRPr="00D26C99">
        <w:rPr>
          <w:rFonts w:ascii="Times New Roman" w:eastAsia="MS PGothic" w:hAnsi="Times New Roman" w:cs="Times New Roman"/>
          <w:sz w:val="20"/>
          <w:szCs w:val="20"/>
          <w:lang w:val="cs-CZ" w:eastAsia="en-GB"/>
        </w:rPr>
        <w:t>, 2014)</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eastAsia="MS PGothic" w:hAnsi="Times New Roman" w:cs="Times New Roman"/>
          <w:sz w:val="24"/>
          <w:szCs w:val="24"/>
          <w:lang w:val="cs-CZ" w:eastAsia="en-GB"/>
        </w:rPr>
        <w:t xml:space="preserve">Dalším krokem dochází k rozmístění konceptu </w:t>
      </w:r>
      <w:r w:rsidRPr="00D26C99">
        <w:rPr>
          <w:rFonts w:ascii="Times New Roman" w:eastAsia="MS PGothic" w:hAnsi="Times New Roman" w:cs="Times New Roman"/>
          <w:i/>
          <w:iCs/>
          <w:sz w:val="24"/>
          <w:szCs w:val="24"/>
          <w:lang w:val="cs-CZ" w:eastAsia="en-GB"/>
        </w:rPr>
        <w:t>Renge</w:t>
      </w:r>
      <w:r w:rsidRPr="00D26C99">
        <w:rPr>
          <w:rFonts w:ascii="Times New Roman" w:eastAsia="MS PGothic" w:hAnsi="Times New Roman" w:cs="Times New Roman"/>
          <w:sz w:val="24"/>
          <w:szCs w:val="24"/>
          <w:lang w:val="cs-CZ" w:eastAsia="en-GB"/>
        </w:rPr>
        <w:t xml:space="preserve">, jenž je představen jako lotosový květ, jeden ze základních symbolů buddhismu obecně. Skrze odkaz na květ lotosu je osvětlen princip kauzality tak, jak funguje v životě jednotlivce. Jinými slovy, jedná se o vysvětlení toho, jak funguje </w:t>
      </w:r>
      <w:r w:rsidRPr="00D26C99">
        <w:rPr>
          <w:rFonts w:ascii="Times New Roman" w:eastAsia="MS PGothic" w:hAnsi="Times New Roman" w:cs="Times New Roman"/>
          <w:i/>
          <w:iCs/>
          <w:sz w:val="24"/>
          <w:szCs w:val="24"/>
          <w:lang w:val="cs-CZ" w:eastAsia="en-GB"/>
        </w:rPr>
        <w:t>hó</w:t>
      </w:r>
      <w:r w:rsidRPr="00D26C99">
        <w:rPr>
          <w:rFonts w:ascii="Times New Roman" w:eastAsia="MS PGothic" w:hAnsi="Times New Roman" w:cs="Times New Roman"/>
          <w:sz w:val="24"/>
          <w:szCs w:val="24"/>
          <w:lang w:val="cs-CZ" w:eastAsia="en-GB"/>
        </w:rPr>
        <w:t xml:space="preserve">, tedy jakým způsobem se projevuje Mystický zákon. </w:t>
      </w:r>
      <w:r w:rsidRPr="00D26C99">
        <w:rPr>
          <w:rFonts w:ascii="Times New Roman" w:eastAsia="MS PGothic" w:hAnsi="Times New Roman" w:cs="Times New Roman"/>
          <w:i/>
          <w:iCs/>
          <w:sz w:val="24"/>
          <w:szCs w:val="24"/>
          <w:lang w:val="cs-CZ" w:eastAsia="en-GB"/>
        </w:rPr>
        <w:t>Renge</w:t>
      </w:r>
      <w:r w:rsidRPr="00D26C99">
        <w:rPr>
          <w:rFonts w:ascii="Times New Roman" w:eastAsia="MS PGothic" w:hAnsi="Times New Roman" w:cs="Times New Roman"/>
          <w:sz w:val="24"/>
          <w:szCs w:val="24"/>
          <w:lang w:val="cs-CZ" w:eastAsia="en-GB"/>
        </w:rPr>
        <w:t xml:space="preserve"> je kauzalita,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tedy vztah příčiny a následku. Jedná se o klíčového aktanta usouvztažněného s životem jedince. Jak příčiny, tak následky mohou být pozitivní či negativní kvality, v závislosti na myšlenkách, slovech či činech jedince. Jedinec figuruje v rámci této sítě vztahů ve formě tří prvků: myšlenky, slova a činu. Myšlenky, slova a činy jedince jsou určeny jako původce příčiny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i následku, a jsou tedy zprostředkovatelé principu kauzality a zároveň rozhodují o kvalitě zásahu karmy. Jejich vztah je natolik úzký, že je prakticky nelze myslet odděleně. V následující části textu je k síti připojen další element – osud. Zákon příčiny a následku je v roli aktéra,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který lidem vysvětluje sebe samu a motivuje je k aktivní účasti na utváření osudu. Osud je jinou figurací principu kauzality, ve spojení s níž má jedinec moc ovlivnit svůj vlastní životní stav. </w:t>
      </w:r>
      <w:r w:rsidRPr="00D26C99">
        <w:rPr>
          <w:rFonts w:ascii="Times New Roman" w:hAnsi="Times New Roman" w:cs="Times New Roman"/>
          <w:sz w:val="24"/>
          <w:szCs w:val="24"/>
          <w:lang w:val="cs-CZ"/>
        </w:rPr>
        <w:t>V dalším kroku je tedy v</w:t>
      </w:r>
      <w:r w:rsidRPr="00D26C99">
        <w:rPr>
          <w:rFonts w:ascii="Times New Roman" w:eastAsia="MS PGothic" w:hAnsi="Times New Roman" w:cs="Times New Roman"/>
          <w:sz w:val="24"/>
          <w:szCs w:val="24"/>
          <w:lang w:val="cs-CZ" w:eastAsia="en-GB"/>
        </w:rPr>
        <w:t xml:space="preserve">eškerá odpovědnost za kvalitu života člověka přenesena na bedra jedince, respektive jeho myšlenky, slova a činy. Způsob, jakým se v rámci ustavení těchto vazeb změny dosáhne,je čantování fráze </w:t>
      </w:r>
      <w:r w:rsidRPr="00D26C99">
        <w:rPr>
          <w:rFonts w:ascii="Times New Roman" w:eastAsia="MS PGothic" w:hAnsi="Times New Roman" w:cs="Times New Roman"/>
          <w:i/>
          <w:iCs/>
          <w:sz w:val="24"/>
          <w:szCs w:val="24"/>
          <w:lang w:val="cs-CZ" w:eastAsia="en-GB"/>
        </w:rPr>
        <w:t>Nam mjóhó renge kjó</w:t>
      </w:r>
      <w:r w:rsidRPr="00D26C99">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i/>
          <w:iCs/>
          <w:sz w:val="24"/>
          <w:szCs w:val="24"/>
          <w:lang w:val="cs-CZ" w:eastAsia="en-GB"/>
        </w:rPr>
        <w:t>Nam mjóhó renge kjó</w:t>
      </w:r>
      <w:r w:rsidRPr="00D26C99">
        <w:rPr>
          <w:rFonts w:ascii="Times New Roman" w:eastAsia="MS PGothic" w:hAnsi="Times New Roman" w:cs="Times New Roman"/>
          <w:sz w:val="24"/>
          <w:szCs w:val="24"/>
          <w:lang w:val="cs-CZ" w:eastAsia="en-GB"/>
        </w:rPr>
        <w:t xml:space="preserve"> je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lastRenderedPageBreak/>
        <w:t xml:space="preserve">tedy zprostředkovatelem změny. Je tím, co obíhá v rámci vztahů ustavených mezi jedincem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a dalšími prvky sítě a určuje kvalitu spojení, analogicky k elektřině procházející kabely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a spojující spotřebiče se zdrojem. Doslova ustavuje kvalitu karmy jedince a odkazuje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na způsoby existence, tedy určité ontologie. Čantování je představeno jako přímá příčina Buddhovství (</w:t>
      </w:r>
      <w:r w:rsidRPr="00D26C99">
        <w:rPr>
          <w:rFonts w:ascii="Times New Roman" w:eastAsia="MS PGothic" w:hAnsi="Times New Roman" w:cs="Times New Roman"/>
          <w:i/>
          <w:iCs/>
          <w:sz w:val="24"/>
          <w:szCs w:val="24"/>
          <w:lang w:val="cs-CZ" w:eastAsia="en-GB"/>
        </w:rPr>
        <w:t>sic!</w:t>
      </w:r>
      <w:r w:rsidRPr="00D26C99">
        <w:rPr>
          <w:rFonts w:ascii="Times New Roman" w:eastAsia="MS PGothic" w:hAnsi="Times New Roman" w:cs="Times New Roman"/>
          <w:sz w:val="24"/>
          <w:szCs w:val="24"/>
          <w:lang w:val="cs-CZ" w:eastAsia="en-GB"/>
        </w:rPr>
        <w:t xml:space="preserve">), které se tímto stává součástí aktér-sítě „jedinec“, spolu s myšlenkami, slovy a činy. Esence Buddhovství je do aktér-sítě „jedinec“ zakomponována díky prostředníkovi </w:t>
      </w:r>
      <w:r w:rsidR="00CD710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i/>
          <w:iCs/>
          <w:sz w:val="24"/>
          <w:szCs w:val="24"/>
          <w:lang w:val="cs-CZ" w:eastAsia="en-GB"/>
        </w:rPr>
        <w:t>Nam mjóhó renge kjó</w:t>
      </w:r>
      <w:r w:rsidRPr="00D26C99">
        <w:rPr>
          <w:rFonts w:ascii="Times New Roman" w:eastAsia="MS PGothic" w:hAnsi="Times New Roman" w:cs="Times New Roman"/>
          <w:sz w:val="24"/>
          <w:szCs w:val="24"/>
          <w:lang w:val="cs-CZ" w:eastAsia="en-GB"/>
        </w:rPr>
        <w:t xml:space="preserve">, přičemž jsou přislíbeny jeho hmatatelné projevy v životech čantujících. </w:t>
      </w:r>
      <w:r w:rsidRPr="00D26C99">
        <w:rPr>
          <w:rFonts w:ascii="Times New Roman" w:eastAsia="MS PGothic" w:hAnsi="Times New Roman" w:cs="Times New Roman"/>
          <w:i/>
          <w:iCs/>
          <w:sz w:val="24"/>
          <w:szCs w:val="24"/>
          <w:lang w:val="cs-CZ" w:eastAsia="en-GB"/>
        </w:rPr>
        <w:t>Renge</w:t>
      </w:r>
      <w:r w:rsidRPr="00D26C99">
        <w:rPr>
          <w:rFonts w:ascii="Times New Roman" w:eastAsia="MS PGothic" w:hAnsi="Times New Roman" w:cs="Times New Roman"/>
          <w:sz w:val="24"/>
          <w:szCs w:val="24"/>
          <w:lang w:val="cs-CZ" w:eastAsia="en-GB"/>
        </w:rPr>
        <w:t xml:space="preserve"> se tak v důsledku stává jinou figurací </w:t>
      </w:r>
      <w:r w:rsidRPr="00D26C99">
        <w:rPr>
          <w:rFonts w:ascii="Times New Roman" w:eastAsia="MS PGothic" w:hAnsi="Times New Roman" w:cs="Times New Roman"/>
          <w:i/>
          <w:iCs/>
          <w:sz w:val="24"/>
          <w:szCs w:val="24"/>
          <w:lang w:val="cs-CZ" w:eastAsia="en-GB"/>
        </w:rPr>
        <w:t>Mjóhó</w:t>
      </w:r>
      <w:r w:rsidRPr="00D26C99">
        <w:rPr>
          <w:rFonts w:ascii="Times New Roman" w:eastAsia="MS PGothic" w:hAnsi="Times New Roman" w:cs="Times New Roman"/>
          <w:sz w:val="24"/>
          <w:szCs w:val="24"/>
          <w:lang w:val="cs-CZ" w:eastAsia="en-GB"/>
        </w:rPr>
        <w:t xml:space="preserve">; oba koncepty představují </w:t>
      </w:r>
      <w:r w:rsidR="00CD710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staticko-dynamickou dvojici esence a projevů. </w:t>
      </w:r>
      <w:r w:rsidRPr="00D26C99">
        <w:rPr>
          <w:rFonts w:ascii="Times New Roman" w:eastAsia="MS PGothic" w:hAnsi="Times New Roman" w:cs="Times New Roman"/>
          <w:i/>
          <w:iCs/>
          <w:sz w:val="24"/>
          <w:szCs w:val="24"/>
          <w:lang w:val="cs-CZ" w:eastAsia="en-GB"/>
        </w:rPr>
        <w:t>Renge</w:t>
      </w:r>
      <w:r w:rsidRPr="00D26C99">
        <w:rPr>
          <w:rFonts w:ascii="Times New Roman" w:eastAsia="MS PGothic" w:hAnsi="Times New Roman" w:cs="Times New Roman"/>
          <w:sz w:val="24"/>
          <w:szCs w:val="24"/>
          <w:lang w:val="cs-CZ" w:eastAsia="en-GB"/>
        </w:rPr>
        <w:t xml:space="preserve">, květ lotosu, je čistou manifestací správného života jedince, kterého je možné dosáhnout skrze čantování. Čantování je aktivitou umožňující frázi </w:t>
      </w:r>
      <w:r w:rsidRPr="00D26C99">
        <w:rPr>
          <w:rFonts w:ascii="Times New Roman" w:eastAsia="MS PGothic" w:hAnsi="Times New Roman" w:cs="Times New Roman"/>
          <w:i/>
          <w:iCs/>
          <w:sz w:val="24"/>
          <w:szCs w:val="24"/>
          <w:lang w:val="cs-CZ" w:eastAsia="en-GB"/>
        </w:rPr>
        <w:t>Nam mjóhó renge kjó</w:t>
      </w:r>
      <w:r w:rsidRPr="00D26C99">
        <w:rPr>
          <w:rFonts w:ascii="Times New Roman" w:eastAsia="MS PGothic" w:hAnsi="Times New Roman" w:cs="Times New Roman"/>
          <w:sz w:val="24"/>
          <w:szCs w:val="24"/>
          <w:lang w:val="cs-CZ" w:eastAsia="en-GB"/>
        </w:rPr>
        <w:t xml:space="preserve"> transformovat podobu vazeb ustavených každým jedincem. Zastavme se ještě u poslední fáze odstavce, kde se se setkáme s dvojí polaritou: </w:t>
      </w:r>
      <w:r w:rsidR="00CD710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1) květem lotosu a bahnem rybníka a 2) Buddhovstvím (</w:t>
      </w:r>
      <w:r w:rsidRPr="00332AE5">
        <w:rPr>
          <w:rFonts w:ascii="Times New Roman" w:eastAsia="MS PGothic" w:hAnsi="Times New Roman" w:cs="Times New Roman"/>
          <w:i/>
          <w:sz w:val="24"/>
          <w:szCs w:val="24"/>
          <w:lang w:val="cs-CZ" w:eastAsia="en-GB"/>
        </w:rPr>
        <w:t>sic!</w:t>
      </w:r>
      <w:r w:rsidRPr="00D26C99">
        <w:rPr>
          <w:rFonts w:ascii="Times New Roman" w:eastAsia="MS PGothic" w:hAnsi="Times New Roman" w:cs="Times New Roman"/>
          <w:sz w:val="24"/>
          <w:szCs w:val="24"/>
          <w:lang w:val="cs-CZ" w:eastAsia="en-GB"/>
        </w:rPr>
        <w:t xml:space="preserve">) a životem prostého člověka. </w:t>
      </w:r>
      <w:r w:rsidR="00CD710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Také zde se jedná o dvojí figuraci stejného. Překonání těchto polarit, nebo spíše vzdáleností mezi jednotlivými prvky každé z dvojic, je ovšem žádoucí, a je možné právě skrze čantování.  </w:t>
      </w:r>
    </w:p>
    <w:p w:rsidR="00912F04" w:rsidRPr="00D26C99" w:rsidRDefault="00450074">
      <w:pPr>
        <w:pStyle w:val="Standard"/>
        <w:spacing w:before="280" w:after="280" w:line="360" w:lineRule="auto"/>
        <w:ind w:left="709"/>
        <w:jc w:val="both"/>
        <w:rPr>
          <w:rFonts w:ascii="Times New Roman" w:eastAsia="MS PGothic" w:hAnsi="Times New Roman" w:cs="Times New Roman"/>
          <w:i/>
          <w:iCs/>
          <w:sz w:val="20"/>
          <w:szCs w:val="20"/>
          <w:lang w:val="cs-CZ" w:eastAsia="en-GB"/>
        </w:rPr>
      </w:pPr>
      <w:r w:rsidRPr="00D26C99">
        <w:rPr>
          <w:rFonts w:ascii="Times New Roman" w:eastAsia="MS PGothic" w:hAnsi="Times New Roman" w:cs="Times New Roman"/>
          <w:i/>
          <w:iCs/>
          <w:sz w:val="20"/>
          <w:szCs w:val="20"/>
          <w:lang w:val="cs-CZ" w:eastAsia="en-GB"/>
        </w:rPr>
        <w:t>Kjó</w:t>
      </w:r>
    </w:p>
    <w:p w:rsidR="00912F04" w:rsidRPr="00D26C99" w:rsidRDefault="00450074">
      <w:pPr>
        <w:pStyle w:val="Standard"/>
        <w:spacing w:before="280" w:after="280" w:line="360" w:lineRule="auto"/>
        <w:ind w:left="709"/>
        <w:jc w:val="both"/>
        <w:rPr>
          <w:rFonts w:ascii="Times New Roman" w:hAnsi="Times New Roman" w:cs="Times New Roman"/>
        </w:rPr>
      </w:pPr>
      <w:r w:rsidRPr="00D26C99">
        <w:rPr>
          <w:rFonts w:ascii="Times New Roman" w:eastAsia="MS PGothic" w:hAnsi="Times New Roman" w:cs="Times New Roman"/>
          <w:i/>
          <w:iCs/>
          <w:sz w:val="20"/>
          <w:szCs w:val="20"/>
          <w:lang w:val="cs-CZ" w:eastAsia="en-GB"/>
        </w:rPr>
        <w:t>Kjó</w:t>
      </w:r>
      <w:r w:rsidRPr="00D26C99">
        <w:rPr>
          <w:rFonts w:ascii="Times New Roman" w:eastAsia="MS PGothic" w:hAnsi="Times New Roman" w:cs="Times New Roman"/>
          <w:sz w:val="20"/>
          <w:szCs w:val="20"/>
          <w:lang w:val="cs-CZ" w:eastAsia="en-GB"/>
        </w:rPr>
        <w:t> znamená doslova sútru, hlas učení Bud</w:t>
      </w:r>
      <w:r w:rsidR="00CD7102">
        <w:rPr>
          <w:rFonts w:ascii="Times New Roman" w:eastAsia="MS PGothic" w:hAnsi="Times New Roman" w:cs="Times New Roman"/>
          <w:sz w:val="20"/>
          <w:szCs w:val="20"/>
          <w:lang w:val="cs-CZ" w:eastAsia="en-GB"/>
        </w:rPr>
        <w:t>dhy</w:t>
      </w:r>
      <w:r w:rsidRPr="00D26C99">
        <w:rPr>
          <w:rFonts w:ascii="Times New Roman" w:eastAsia="MS PGothic" w:hAnsi="Times New Roman" w:cs="Times New Roman"/>
          <w:sz w:val="20"/>
          <w:szCs w:val="20"/>
          <w:lang w:val="cs-CZ" w:eastAsia="en-GB"/>
        </w:rPr>
        <w:t xml:space="preserve">. V tomto smyslu také znamená zvuk či vibraci. </w:t>
      </w:r>
      <w:r w:rsidR="00CD7102">
        <w:rPr>
          <w:rFonts w:ascii="Times New Roman" w:eastAsia="MS PGothic" w:hAnsi="Times New Roman" w:cs="Times New Roman"/>
          <w:sz w:val="20"/>
          <w:szCs w:val="20"/>
          <w:lang w:val="cs-CZ" w:eastAsia="en-GB"/>
        </w:rPr>
        <w:t xml:space="preserve">               </w:t>
      </w:r>
      <w:r w:rsidRPr="00D26C99">
        <w:rPr>
          <w:rFonts w:ascii="Times New Roman" w:eastAsia="MS PGothic" w:hAnsi="Times New Roman" w:cs="Times New Roman"/>
          <w:sz w:val="20"/>
          <w:szCs w:val="20"/>
          <w:lang w:val="cs-CZ" w:eastAsia="en-GB"/>
        </w:rPr>
        <w:t>Také čínský znak pro kjó původně znamená záhyb na kousku tkaných šatů, symbolizující kontinuitu života přes minulost,přítomnost a budoucnost. V širším smyslu </w:t>
      </w:r>
      <w:r w:rsidRPr="00D26C99">
        <w:rPr>
          <w:rFonts w:ascii="Times New Roman" w:eastAsia="MS PGothic" w:hAnsi="Times New Roman" w:cs="Times New Roman"/>
          <w:i/>
          <w:iCs/>
          <w:sz w:val="20"/>
          <w:szCs w:val="20"/>
          <w:lang w:val="cs-CZ" w:eastAsia="en-GB"/>
        </w:rPr>
        <w:t>Kjó </w:t>
      </w:r>
      <w:r w:rsidRPr="00D26C99">
        <w:rPr>
          <w:rFonts w:ascii="Times New Roman" w:eastAsia="MS PGothic" w:hAnsi="Times New Roman" w:cs="Times New Roman"/>
          <w:sz w:val="20"/>
          <w:szCs w:val="20"/>
          <w:lang w:val="cs-CZ" w:eastAsia="en-GB"/>
        </w:rPr>
        <w:t>vyjadřuje koncept, že všechny věci ve vesmíru jsou manifestací Mystického zákona. (</w:t>
      </w:r>
      <w:r w:rsidRPr="00D26C99">
        <w:rPr>
          <w:rFonts w:ascii="Times New Roman" w:eastAsia="MS PGothic" w:hAnsi="Times New Roman" w:cs="Times New Roman"/>
          <w:i/>
          <w:sz w:val="20"/>
          <w:szCs w:val="20"/>
          <w:lang w:val="cs-CZ" w:eastAsia="en-GB"/>
        </w:rPr>
        <w:t>Nam-Mjóhó-Renge-Kjó</w:t>
      </w:r>
      <w:r w:rsidRPr="00D26C99">
        <w:rPr>
          <w:rFonts w:ascii="Times New Roman" w:eastAsia="MS PGothic" w:hAnsi="Times New Roman" w:cs="Times New Roman"/>
          <w:sz w:val="20"/>
          <w:szCs w:val="20"/>
          <w:lang w:val="cs-CZ" w:eastAsia="en-GB"/>
        </w:rPr>
        <w:t>, 2014)</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eastAsia="MS PGothic" w:hAnsi="Times New Roman" w:cs="Times New Roman"/>
          <w:i/>
          <w:iCs/>
          <w:sz w:val="24"/>
          <w:szCs w:val="24"/>
          <w:lang w:val="cs-CZ" w:eastAsia="en-GB"/>
        </w:rPr>
        <w:t>Kjó</w:t>
      </w:r>
      <w:r w:rsidRPr="00D26C99">
        <w:rPr>
          <w:rFonts w:ascii="Times New Roman" w:eastAsia="MS PGothic" w:hAnsi="Times New Roman" w:cs="Times New Roman"/>
          <w:sz w:val="24"/>
          <w:szCs w:val="24"/>
          <w:lang w:val="cs-CZ" w:eastAsia="en-GB"/>
        </w:rPr>
        <w:t xml:space="preserve"> je poslední slabikou fráze. Její význam je totožný s tím, co představuje, čím se stává při čantování – hlasem, zvukem, vibrací. Ta nese poselství od samotného Buddhy. Její vyslovení je aktem zhmotňujícím tuto slabiku v lidském těle. Vzhledem k tomu, že </w:t>
      </w:r>
      <w:r w:rsidRPr="00D26C99">
        <w:rPr>
          <w:rFonts w:ascii="Times New Roman" w:eastAsia="MS PGothic" w:hAnsi="Times New Roman" w:cs="Times New Roman"/>
          <w:i/>
          <w:iCs/>
          <w:sz w:val="24"/>
          <w:szCs w:val="24"/>
          <w:lang w:val="cs-CZ" w:eastAsia="en-GB"/>
        </w:rPr>
        <w:t>kjó</w:t>
      </w:r>
      <w:r w:rsidRPr="00D26C99">
        <w:rPr>
          <w:rFonts w:ascii="Times New Roman" w:eastAsia="MS PGothic" w:hAnsi="Times New Roman" w:cs="Times New Roman"/>
          <w:sz w:val="24"/>
          <w:szCs w:val="24"/>
          <w:lang w:val="cs-CZ" w:eastAsia="en-GB"/>
        </w:rPr>
        <w:t xml:space="preserve"> je hlasem samotného Buddhy, její vyslovení je aktem zhmotňujícím, zpřítomňujícím Buddhovo učení v momentě praktikování. Tělo čantujícího člena se tak při vyslovení slabiky </w:t>
      </w:r>
      <w:r w:rsidRPr="00D26C99">
        <w:rPr>
          <w:rFonts w:ascii="Times New Roman" w:eastAsia="MS PGothic" w:hAnsi="Times New Roman" w:cs="Times New Roman"/>
          <w:i/>
          <w:iCs/>
          <w:sz w:val="24"/>
          <w:szCs w:val="24"/>
          <w:lang w:val="cs-CZ" w:eastAsia="en-GB"/>
        </w:rPr>
        <w:t>kjó</w:t>
      </w:r>
      <w:r w:rsidRPr="00D26C99">
        <w:rPr>
          <w:rFonts w:ascii="Times New Roman" w:eastAsia="MS PGothic" w:hAnsi="Times New Roman" w:cs="Times New Roman"/>
          <w:sz w:val="24"/>
          <w:szCs w:val="24"/>
          <w:lang w:val="cs-CZ" w:eastAsia="en-GB"/>
        </w:rPr>
        <w:t xml:space="preserve"> ještě více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než v případě ostatních slabik </w:t>
      </w:r>
      <w:r w:rsidRPr="00D26C99">
        <w:rPr>
          <w:rFonts w:ascii="Times New Roman" w:eastAsia="MS PGothic" w:hAnsi="Times New Roman" w:cs="Times New Roman"/>
          <w:i/>
          <w:iCs/>
          <w:sz w:val="24"/>
          <w:szCs w:val="24"/>
          <w:lang w:val="cs-CZ" w:eastAsia="en-GB"/>
        </w:rPr>
        <w:t>daimoku</w:t>
      </w:r>
      <w:r w:rsidRPr="00D26C99">
        <w:rPr>
          <w:rFonts w:ascii="Times New Roman" w:eastAsia="MS PGothic" w:hAnsi="Times New Roman" w:cs="Times New Roman"/>
          <w:sz w:val="24"/>
          <w:szCs w:val="24"/>
          <w:lang w:val="cs-CZ" w:eastAsia="en-GB"/>
        </w:rPr>
        <w:t xml:space="preserve">, stává novou manifestací kdysi žijícího těla Buddhy, jeho re-produkcí, a zároveň s tím novým nositelem, prostředkem jeho učení. Tělo čanujícího </w:t>
      </w:r>
      <w:r w:rsidR="00D461E2">
        <w:rPr>
          <w:rFonts w:ascii="Times New Roman" w:eastAsia="MS PGothic" w:hAnsi="Times New Roman" w:cs="Times New Roman"/>
          <w:sz w:val="24"/>
          <w:szCs w:val="24"/>
          <w:lang w:val="cs-CZ" w:eastAsia="en-GB"/>
        </w:rPr>
        <w:t xml:space="preserve"> </w:t>
      </w:r>
      <w:r w:rsidRPr="00D26C99">
        <w:rPr>
          <w:rFonts w:ascii="Times New Roman" w:eastAsia="MS PGothic" w:hAnsi="Times New Roman" w:cs="Times New Roman"/>
          <w:sz w:val="24"/>
          <w:szCs w:val="24"/>
          <w:lang w:val="cs-CZ" w:eastAsia="en-GB"/>
        </w:rPr>
        <w:t xml:space="preserve">se stává součástí vesmírů, který podléhá Mystickému zákonu. Vyslovením slabiky </w:t>
      </w:r>
      <w:r w:rsidRPr="00D26C99">
        <w:rPr>
          <w:rFonts w:ascii="Times New Roman" w:eastAsia="MS PGothic" w:hAnsi="Times New Roman" w:cs="Times New Roman"/>
          <w:i/>
          <w:iCs/>
          <w:sz w:val="24"/>
          <w:szCs w:val="24"/>
          <w:lang w:val="cs-CZ" w:eastAsia="en-GB"/>
        </w:rPr>
        <w:t>kjó</w:t>
      </w:r>
      <w:r w:rsidRPr="00D26C99">
        <w:rPr>
          <w:rFonts w:ascii="Times New Roman" w:eastAsia="MS PGothic" w:hAnsi="Times New Roman" w:cs="Times New Roman"/>
          <w:sz w:val="24"/>
          <w:szCs w:val="24"/>
          <w:lang w:val="cs-CZ" w:eastAsia="en-GB"/>
        </w:rPr>
        <w:t xml:space="preserve"> čantujcí otvírá cestu Mystickému zákonu, aby mohl proudit i jeho tělem.</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eastAsia="MS PGothic" w:hAnsi="Times New Roman" w:cs="Times New Roman"/>
          <w:i/>
          <w:iCs/>
          <w:sz w:val="24"/>
          <w:szCs w:val="24"/>
          <w:lang w:val="cs-CZ"/>
        </w:rPr>
        <w:t>Daimoku</w:t>
      </w:r>
      <w:r w:rsidRPr="00D26C99">
        <w:rPr>
          <w:rFonts w:ascii="Times New Roman" w:eastAsia="MS PGothic" w:hAnsi="Times New Roman" w:cs="Times New Roman"/>
          <w:sz w:val="24"/>
          <w:szCs w:val="24"/>
          <w:lang w:val="cs-CZ"/>
        </w:rPr>
        <w:t xml:space="preserve"> je primárně prostředkem k dosažení buddhovství, ovšem nestojí </w:t>
      </w:r>
      <w:r w:rsidR="00CD7102">
        <w:rPr>
          <w:rFonts w:ascii="Times New Roman" w:eastAsia="MS PGothic" w:hAnsi="Times New Roman" w:cs="Times New Roman"/>
          <w:sz w:val="24"/>
          <w:szCs w:val="24"/>
          <w:lang w:val="cs-CZ"/>
        </w:rPr>
        <w:t xml:space="preserve">                   </w:t>
      </w:r>
      <w:r w:rsidRPr="00D26C99">
        <w:rPr>
          <w:rFonts w:ascii="Times New Roman" w:eastAsia="MS PGothic" w:hAnsi="Times New Roman" w:cs="Times New Roman"/>
          <w:sz w:val="24"/>
          <w:szCs w:val="24"/>
          <w:lang w:val="cs-CZ"/>
        </w:rPr>
        <w:t xml:space="preserve">samo o sobě, je potřeba ho aktivovat skrze praxi čantování. Také web SGI-ČR </w:t>
      </w:r>
      <w:r w:rsidR="00CD7102">
        <w:rPr>
          <w:rFonts w:ascii="Times New Roman" w:eastAsia="MS PGothic" w:hAnsi="Times New Roman" w:cs="Times New Roman"/>
          <w:sz w:val="24"/>
          <w:szCs w:val="24"/>
          <w:lang w:val="cs-CZ"/>
        </w:rPr>
        <w:t xml:space="preserve">              </w:t>
      </w:r>
      <w:r w:rsidRPr="00D26C99">
        <w:rPr>
          <w:rFonts w:ascii="Times New Roman" w:eastAsia="MS PGothic" w:hAnsi="Times New Roman" w:cs="Times New Roman"/>
          <w:sz w:val="24"/>
          <w:szCs w:val="24"/>
          <w:lang w:val="cs-CZ"/>
        </w:rPr>
        <w:t xml:space="preserve">představuje čantování </w:t>
      </w:r>
      <w:r w:rsidRPr="00D26C99">
        <w:rPr>
          <w:rFonts w:ascii="Times New Roman" w:eastAsia="MS PGothic" w:hAnsi="Times New Roman" w:cs="Times New Roman"/>
          <w:i/>
          <w:iCs/>
          <w:sz w:val="24"/>
          <w:szCs w:val="24"/>
          <w:lang w:val="cs-CZ"/>
        </w:rPr>
        <w:t>daimoku</w:t>
      </w:r>
      <w:r w:rsidRPr="00D26C99">
        <w:rPr>
          <w:rFonts w:ascii="Times New Roman" w:eastAsia="MS PGothic" w:hAnsi="Times New Roman" w:cs="Times New Roman"/>
          <w:sz w:val="24"/>
          <w:szCs w:val="24"/>
          <w:lang w:val="cs-CZ"/>
        </w:rPr>
        <w:t xml:space="preserve"> jako způsob realizování buddhovství: </w:t>
      </w:r>
      <w:r w:rsidR="00CD7102">
        <w:rPr>
          <w:rFonts w:ascii="Times New Roman" w:eastAsia="MS PGothic" w:hAnsi="Times New Roman" w:cs="Times New Roman"/>
          <w:sz w:val="24"/>
          <w:szCs w:val="24"/>
          <w:lang w:val="cs-CZ"/>
        </w:rPr>
        <w:t xml:space="preserve">                                           </w:t>
      </w:r>
      <w:r w:rsidRPr="00D26C99">
        <w:rPr>
          <w:rFonts w:ascii="Times New Roman" w:eastAsia="MS PGothic" w:hAnsi="Times New Roman" w:cs="Times New Roman"/>
          <w:sz w:val="24"/>
          <w:szCs w:val="24"/>
          <w:lang w:val="cs-CZ"/>
        </w:rPr>
        <w:lastRenderedPageBreak/>
        <w:t>„Jako přímý a bezprostřední prostředek k jeho dosažení a radosti z něj představil (Ničiren) praxi čantování "Nam-mjóhó-renge-kjó"“ (Lidská revoluce, 2014).</w:t>
      </w:r>
      <w:r w:rsidRPr="00D26C99">
        <w:rPr>
          <w:rStyle w:val="apple-converted-space"/>
          <w:rFonts w:ascii="Times New Roman" w:eastAsia="MS PGothic" w:hAnsi="Times New Roman" w:cs="Times New Roman"/>
          <w:sz w:val="24"/>
          <w:szCs w:val="24"/>
          <w:lang w:val="cs-CZ"/>
        </w:rPr>
        <w:t xml:space="preserve"> Jakkoliv se spojení „bezprostřední prostředek“ může jevit jazykově neobratné, touto větou SGI-ČR sděluje, </w:t>
      </w:r>
      <w:r w:rsidR="00CD7102">
        <w:rPr>
          <w:rStyle w:val="apple-converted-space"/>
          <w:rFonts w:ascii="Times New Roman" w:eastAsia="MS PGothic" w:hAnsi="Times New Roman" w:cs="Times New Roman"/>
          <w:sz w:val="24"/>
          <w:szCs w:val="24"/>
          <w:lang w:val="cs-CZ"/>
        </w:rPr>
        <w:t xml:space="preserve">            </w:t>
      </w:r>
      <w:r w:rsidRPr="00D26C99">
        <w:rPr>
          <w:rStyle w:val="apple-converted-space"/>
          <w:rFonts w:ascii="Times New Roman" w:eastAsia="MS PGothic" w:hAnsi="Times New Roman" w:cs="Times New Roman"/>
          <w:sz w:val="24"/>
          <w:szCs w:val="24"/>
          <w:lang w:val="cs-CZ"/>
        </w:rPr>
        <w:t xml:space="preserve">že praktikování </w:t>
      </w:r>
      <w:r w:rsidRPr="00D26C99">
        <w:rPr>
          <w:rStyle w:val="apple-converted-space"/>
          <w:rFonts w:ascii="Times New Roman" w:eastAsia="MS PGothic" w:hAnsi="Times New Roman" w:cs="Times New Roman"/>
          <w:i/>
          <w:iCs/>
          <w:sz w:val="24"/>
          <w:szCs w:val="24"/>
          <w:lang w:val="cs-CZ"/>
        </w:rPr>
        <w:t>daimoku</w:t>
      </w:r>
      <w:r w:rsidRPr="00D26C99">
        <w:rPr>
          <w:rStyle w:val="apple-converted-space"/>
          <w:rFonts w:ascii="Times New Roman" w:eastAsia="MS PGothic" w:hAnsi="Times New Roman" w:cs="Times New Roman"/>
          <w:sz w:val="24"/>
          <w:szCs w:val="24"/>
          <w:lang w:val="cs-CZ"/>
        </w:rPr>
        <w:t xml:space="preserve"> jedince dovede přímo k cíli – buddhovství. </w:t>
      </w:r>
      <w:r w:rsidRPr="00D26C99">
        <w:rPr>
          <w:rStyle w:val="apple-converted-space"/>
          <w:rFonts w:ascii="Times New Roman" w:eastAsia="MS PGothic" w:hAnsi="Times New Roman" w:cs="Times New Roman"/>
          <w:i/>
          <w:iCs/>
          <w:sz w:val="24"/>
          <w:szCs w:val="24"/>
          <w:lang w:val="cs-CZ"/>
        </w:rPr>
        <w:t>Daimoku</w:t>
      </w:r>
      <w:r w:rsidRPr="00D26C99">
        <w:rPr>
          <w:rStyle w:val="apple-converted-space"/>
          <w:rFonts w:ascii="Times New Roman" w:eastAsia="MS PGothic" w:hAnsi="Times New Roman" w:cs="Times New Roman"/>
          <w:sz w:val="24"/>
          <w:szCs w:val="24"/>
          <w:lang w:val="cs-CZ"/>
        </w:rPr>
        <w:t xml:space="preserve"> je přímý prostředek, který již v sobě samém buddhovství obsahuje, a právě jeho čantováním se jedinec s buddhovstvím propojuje.  </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Jak se ukazuje, na těchto procesech se nepodílí pouze čantující člen. Pro ANT je charakteristické, že redefinuje koncepci aktérství tím, že odkazuje k multiplicitě aktérů,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kteří jsou zapojeni, když jedinec koná (Latour, 2005, s. 44). Badatel má proto věnovat pozornost momentům rozkrývajícím tzv. druhý typ nejistot související právě s jednáním. „Jednání by mělo být spíše vnímáno jako uzel, chumel a konglomerát mnoha překvapivých množin činitelů,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které je nutno pomalu rozplést,” píše Latour (2005, s. 44). Rozbor textu umožnil nahlédnout figurace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při pohledu na něž je zřejmé, že nejen praktikující jedná, a to tak že čantuje, s cílem zajistit proměnu. Do akce je zapojena celá řada dalších prvků a aktérů napříč časem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i prostorem, na něž se člen při artikulování jednotlivých slabik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postupně a repetitivně napojuje. Stává se tak součástí vesmíru, jímž proudí a jehož řídí Mystický zákon.</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i/>
          <w:iCs/>
          <w:sz w:val="24"/>
          <w:szCs w:val="24"/>
          <w:lang w:val="cs-CZ"/>
        </w:rPr>
        <w:t xml:space="preserve">Nam mjóhó renge kjó </w:t>
      </w:r>
      <w:r w:rsidRPr="00D26C99">
        <w:rPr>
          <w:rFonts w:ascii="Times New Roman" w:hAnsi="Times New Roman" w:cs="Times New Roman"/>
          <w:sz w:val="24"/>
          <w:szCs w:val="24"/>
          <w:lang w:val="cs-CZ"/>
        </w:rPr>
        <w:t xml:space="preserve">je figurací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skrze niž, tak jak se lze v brožurce dočíst,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se ukazuje, kdo a co všechno jedná, když jedinec čantuje. Otevírá se tím nejen možnost získat spojení s časy dávno minulými, ale také možnost vstoupit do jinak nepřístupných prostorů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 světa Budhy (</w:t>
      </w:r>
      <w:r w:rsidRPr="00D26C99">
        <w:rPr>
          <w:rFonts w:ascii="Times New Roman" w:hAnsi="Times New Roman" w:cs="Times New Roman"/>
          <w:i/>
          <w:iCs/>
          <w:sz w:val="24"/>
          <w:szCs w:val="24"/>
          <w:lang w:val="cs-CZ"/>
        </w:rPr>
        <w:t>sic!</w:t>
      </w:r>
      <w:r w:rsidRPr="00D26C99">
        <w:rPr>
          <w:rFonts w:ascii="Times New Roman" w:hAnsi="Times New Roman" w:cs="Times New Roman"/>
          <w:sz w:val="24"/>
          <w:szCs w:val="24"/>
          <w:lang w:val="cs-CZ"/>
        </w:rPr>
        <w:t xml:space="preserve">). Když ovšem SGI mluví o jiných světech, vždy upozorňuje, a tak je to mu i v brožurce </w:t>
      </w:r>
      <w:r w:rsidRPr="00D26C99">
        <w:rPr>
          <w:rFonts w:ascii="Times New Roman" w:hAnsi="Times New Roman" w:cs="Times New Roman"/>
          <w:i/>
          <w:iCs/>
          <w:sz w:val="24"/>
          <w:szCs w:val="24"/>
          <w:lang w:val="cs-CZ"/>
        </w:rPr>
        <w:t xml:space="preserve">Základy Budhismu Ničirena Daišónina </w:t>
      </w:r>
      <w:r w:rsidRPr="00D26C99">
        <w:rPr>
          <w:rFonts w:ascii="Times New Roman" w:hAnsi="Times New Roman" w:cs="Times New Roman"/>
          <w:iCs/>
          <w:sz w:val="24"/>
          <w:szCs w:val="24"/>
          <w:lang w:val="cs-CZ"/>
        </w:rPr>
        <w:t>(n.d. a)</w:t>
      </w:r>
      <w:r w:rsidRPr="00D26C99">
        <w:rPr>
          <w:rFonts w:ascii="Times New Roman" w:hAnsi="Times New Roman" w:cs="Times New Roman"/>
          <w:sz w:val="24"/>
          <w:szCs w:val="24"/>
          <w:lang w:val="cs-CZ"/>
        </w:rPr>
        <w:t xml:space="preserve">, že se nejedná o nějaké oddělené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či nadpřirozené světy. Jak mi na jednom z mítinků řekla také Soňa: „Ty světy, to jsou vlastně stavy člověka, úrovně do, kterých se dostáváme.“ Svět Buddhy je přirozeným stavem člověka žitým v jeho každodenní realitě. Praktikování umožňuje, jak Soňa popsala, „dostat </w:t>
      </w:r>
      <w:r w:rsidR="00D461E2">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do vyšších pater, ze kterých vidíme život s nadhledem“ a tento stav posilovat. </w:t>
      </w:r>
      <w:r w:rsidRPr="00D26C99">
        <w:rPr>
          <w:rFonts w:ascii="Times New Roman" w:hAnsi="Times New Roman" w:cs="Times New Roman"/>
          <w:i/>
          <w:iCs/>
          <w:sz w:val="24"/>
          <w:szCs w:val="24"/>
          <w:lang w:val="cs-CZ"/>
        </w:rPr>
        <w:t>Nam mjóhó renge kjó</w:t>
      </w:r>
      <w:r w:rsidRPr="00D26C99">
        <w:rPr>
          <w:rFonts w:ascii="Times New Roman" w:hAnsi="Times New Roman" w:cs="Times New Roman"/>
          <w:sz w:val="24"/>
          <w:szCs w:val="24"/>
          <w:lang w:val="cs-CZ"/>
        </w:rPr>
        <w:t xml:space="preserve"> je ztotožňováno s čistou životní silou a nejvyšším vědomým – Buddhou. Toto nejvyšší vědomí díky čantování může „prostoupit celé bytí“ člověka a aktivovat „Budhu v nás“. Ovlivňuje funkčnost nižších druhů vědomí, tedy pět smyslů, informace o fyzických věcech, abstraktních věcech, karmické vědomí jedince.   </w:t>
      </w:r>
    </w:p>
    <w:p w:rsidR="00912F04" w:rsidRDefault="00450074">
      <w:pPr>
        <w:pStyle w:val="Nadpis3"/>
        <w:spacing w:before="0" w:after="240"/>
      </w:pPr>
      <w:bookmarkStart w:id="74" w:name="_Toc526795445"/>
      <w:bookmarkStart w:id="75" w:name="_Toc520295976"/>
      <w:bookmarkStart w:id="76" w:name="_Toc527395165"/>
      <w:r>
        <w:rPr>
          <w:lang w:val="cs-CZ"/>
        </w:rPr>
        <w:t xml:space="preserve">Ztělesnování </w:t>
      </w:r>
      <w:r>
        <w:rPr>
          <w:i/>
          <w:iCs/>
          <w:lang w:val="cs-CZ"/>
        </w:rPr>
        <w:t>daimoku</w:t>
      </w:r>
      <w:bookmarkEnd w:id="74"/>
      <w:bookmarkEnd w:id="75"/>
      <w:bookmarkEnd w:id="76"/>
    </w:p>
    <w:p w:rsidR="00912F04" w:rsidRDefault="00450074">
      <w:pPr>
        <w:pStyle w:val="Standard"/>
        <w:spacing w:line="360" w:lineRule="auto"/>
        <w:jc w:val="both"/>
      </w:pPr>
      <w:r>
        <w:rPr>
          <w:rFonts w:ascii="Times New Roman" w:hAnsi="Times New Roman" w:cs="Times New Roman"/>
          <w:sz w:val="24"/>
          <w:szCs w:val="24"/>
          <w:lang w:val="cs-CZ"/>
        </w:rPr>
        <w:t xml:space="preserve">Texty SGI běžně pracují s dichotomií tělo a mysl, hmota a vědomí. V brožurce </w:t>
      </w:r>
      <w:r w:rsidR="00CD7102">
        <w:rPr>
          <w:rFonts w:ascii="Times New Roman" w:hAnsi="Times New Roman" w:cs="Times New Roman"/>
          <w:sz w:val="24"/>
          <w:szCs w:val="24"/>
          <w:lang w:val="cs-CZ"/>
        </w:rPr>
        <w:t xml:space="preserve">                    </w:t>
      </w:r>
      <w:r>
        <w:rPr>
          <w:rFonts w:ascii="Times New Roman" w:hAnsi="Times New Roman" w:cs="Times New Roman"/>
          <w:i/>
          <w:iCs/>
          <w:sz w:val="24"/>
          <w:szCs w:val="24"/>
          <w:lang w:val="cs-CZ"/>
        </w:rPr>
        <w:t>Základy Budhismu Ničirena Daišónina</w:t>
      </w:r>
      <w:r>
        <w:rPr>
          <w:rFonts w:ascii="Times New Roman" w:hAnsi="Times New Roman" w:cs="Times New Roman"/>
          <w:sz w:val="24"/>
          <w:szCs w:val="24"/>
          <w:lang w:val="cs-CZ"/>
        </w:rPr>
        <w:t xml:space="preserve"> (n.d. a) jsou tělo a mysl pojímány jako dva odlišné,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lastRenderedPageBreak/>
        <w:t xml:space="preserve">ale neoddělitelné aspekty bytí, kde tělo představuje „fyzický život“ a mysl „život duševní“. Oba tyto aspekty života jsou kauzálně propojené; stav mysli ovlivňuje fyzický stav člověka a práce na něm je tedy zásadní pro fyzický prospěch. Právě k tomu má dopomoci pravidelné čantování </w:t>
      </w:r>
      <w:r>
        <w:rPr>
          <w:rFonts w:ascii="Times New Roman" w:hAnsi="Times New Roman" w:cs="Times New Roman"/>
          <w:i/>
          <w:iCs/>
          <w:sz w:val="24"/>
          <w:szCs w:val="24"/>
          <w:lang w:val="cs-CZ"/>
        </w:rPr>
        <w:t>daimoku</w:t>
      </w:r>
      <w:r>
        <w:rPr>
          <w:rFonts w:ascii="Times New Roman" w:hAnsi="Times New Roman" w:cs="Times New Roman"/>
          <w:sz w:val="24"/>
          <w:szCs w:val="24"/>
          <w:lang w:val="cs-CZ"/>
        </w:rPr>
        <w:t xml:space="preserve">. V této podkapitole se budu blíže věnovat tomu, co jsem naznačila již v předchozích odstavcích, a tedy že jedinec není nutně samostatnou a jasně ohraničenou jednotkou. Budu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se zabývat pojetím těla a tělesnosti u SGI a tím, jakým způsobem v jejich koncepcích figuruje právě </w:t>
      </w:r>
      <w:r>
        <w:rPr>
          <w:rFonts w:ascii="Times New Roman" w:hAnsi="Times New Roman" w:cs="Times New Roman"/>
          <w:i/>
          <w:iCs/>
          <w:sz w:val="24"/>
          <w:szCs w:val="24"/>
          <w:lang w:val="cs-CZ"/>
        </w:rPr>
        <w:t>daimoku</w:t>
      </w:r>
      <w:r>
        <w:rPr>
          <w:rFonts w:ascii="Times New Roman" w:hAnsi="Times New Roman" w:cs="Times New Roman"/>
          <w:sz w:val="24"/>
          <w:szCs w:val="24"/>
          <w:lang w:val="cs-CZ"/>
        </w:rPr>
        <w:t>.</w:t>
      </w:r>
    </w:p>
    <w:p w:rsidR="00912F04" w:rsidRDefault="00450074" w:rsidP="00C04363">
      <w:pPr>
        <w:pStyle w:val="Standard"/>
        <w:spacing w:line="360" w:lineRule="auto"/>
        <w:ind w:firstLine="709"/>
        <w:jc w:val="both"/>
      </w:pPr>
      <w:r>
        <w:rPr>
          <w:rFonts w:ascii="Times New Roman" w:hAnsi="Times New Roman" w:cs="Times New Roman"/>
          <w:sz w:val="24"/>
          <w:szCs w:val="24"/>
          <w:lang w:val="cs-CZ"/>
        </w:rPr>
        <w:t xml:space="preserve">Vědomí, mysl či duše patří mezi koncepty, kterými lidé často označují složku alternativní vůči tělu, hmotě, fyzičnu. Ale rozlišovat takto mezi dvěma protikladnými,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 přece se doplňujícími aspekty života a reality má svůj historický a kulturně podmíněný původ a není jedinci nijak automatické. V textu „How to talk about the body“ (Latour, 2004),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t>který volá po novém přístupu, konceptualizaci a výzkumu těla, Latour navrhuje pojímat tělo jako „</w:t>
      </w:r>
      <w:r>
        <w:rPr>
          <w:rFonts w:ascii="Times New Roman" w:hAnsi="Times New Roman" w:cs="Times New Roman"/>
          <w:i/>
          <w:iCs/>
          <w:sz w:val="24"/>
          <w:szCs w:val="24"/>
          <w:lang w:val="cs-CZ"/>
        </w:rPr>
        <w:t>rozhraní, které se stane mnohem lépe popsatelnější, když se naučí být ovlivňováno dalšími a dalšími prvky</w:t>
      </w:r>
      <w:r>
        <w:rPr>
          <w:rFonts w:ascii="Times New Roman" w:hAnsi="Times New Roman" w:cs="Times New Roman"/>
          <w:sz w:val="24"/>
          <w:szCs w:val="24"/>
          <w:lang w:val="cs-CZ"/>
        </w:rPr>
        <w:t xml:space="preserve">“ (s. 206). Latour tak aplikuje svůj antiesencialistický přístup také na oblast těla a odmítá pojímat ho jako „provizorní obydlí něčeho vyššího“. Co se tak stává důležitým, jsou sledovatelné cesty, které za sebou tělo nechává, když se učí poznávat svět. Budu se nyní ptát analogicky k tomu, jak se ptá v tomto textu Latour, a tedy: jak se členi SGI „učí být ovlivněni“, jakým způsobem se nově učí prožívat svět a vlastní existenci v něm? Zaměřím se na dynamiku těchto procesů a na prostředky, které jsou k novým konceptualizacím světa v SGI užívány,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na artikulované kontroverze týkající se tělesnosti, a tedy zejména na praxi čantování </w:t>
      </w:r>
      <w:r>
        <w:rPr>
          <w:rFonts w:ascii="Times New Roman" w:hAnsi="Times New Roman" w:cs="Times New Roman"/>
          <w:i/>
          <w:iCs/>
          <w:sz w:val="24"/>
          <w:szCs w:val="24"/>
          <w:lang w:val="cs-CZ"/>
        </w:rPr>
        <w:t>daimoku</w:t>
      </w:r>
      <w:r>
        <w:rPr>
          <w:rFonts w:ascii="Times New Roman" w:hAnsi="Times New Roman" w:cs="Times New Roman"/>
          <w:sz w:val="24"/>
          <w:szCs w:val="24"/>
          <w:lang w:val="cs-CZ"/>
        </w:rPr>
        <w:t>.</w:t>
      </w:r>
    </w:p>
    <w:p w:rsidR="00912F04" w:rsidRDefault="00450074">
      <w:pPr>
        <w:pStyle w:val="Standard"/>
        <w:spacing w:line="360" w:lineRule="auto"/>
        <w:ind w:firstLine="709"/>
        <w:jc w:val="both"/>
      </w:pPr>
      <w:r>
        <w:rPr>
          <w:rFonts w:ascii="Times New Roman" w:hAnsi="Times New Roman" w:cs="Times New Roman"/>
          <w:sz w:val="24"/>
          <w:szCs w:val="24"/>
          <w:lang w:val="cs-CZ"/>
        </w:rPr>
        <w:t>Čantování</w:t>
      </w:r>
      <w:r>
        <w:rPr>
          <w:rFonts w:ascii="Times New Roman" w:hAnsi="Times New Roman"/>
          <w:sz w:val="24"/>
          <w:szCs w:val="24"/>
          <w:lang w:val="cs-CZ"/>
        </w:rPr>
        <w:t xml:space="preserve"> je tou nejzákladnější aktivitou spojenou s praxí Ničirenova buddhismu </w:t>
      </w:r>
      <w:r w:rsidR="00673AEA">
        <w:rPr>
          <w:rFonts w:ascii="Times New Roman" w:hAnsi="Times New Roman"/>
          <w:sz w:val="24"/>
          <w:szCs w:val="24"/>
          <w:lang w:val="cs-CZ"/>
        </w:rPr>
        <w:t xml:space="preserve">            </w:t>
      </w:r>
      <w:r>
        <w:rPr>
          <w:rFonts w:ascii="Times New Roman" w:hAnsi="Times New Roman"/>
          <w:sz w:val="24"/>
          <w:szCs w:val="24"/>
          <w:lang w:val="cs-CZ"/>
        </w:rPr>
        <w:t xml:space="preserve">a členstvím v SGI. Členové by měli </w:t>
      </w:r>
      <w:r>
        <w:rPr>
          <w:rFonts w:ascii="Times New Roman" w:hAnsi="Times New Roman"/>
          <w:i/>
          <w:iCs/>
          <w:sz w:val="24"/>
          <w:szCs w:val="24"/>
          <w:lang w:val="cs-CZ"/>
        </w:rPr>
        <w:t>daimoku</w:t>
      </w:r>
      <w:r>
        <w:rPr>
          <w:rFonts w:ascii="Times New Roman" w:hAnsi="Times New Roman"/>
          <w:sz w:val="24"/>
          <w:szCs w:val="24"/>
          <w:lang w:val="cs-CZ"/>
        </w:rPr>
        <w:t xml:space="preserve"> čantovat pravidelně dvakrát denně, ráno a večer, a kdykoliv je potřeba řešit nějaký problém jakéhokoliv rázu. Prostřednictvím takové praxe má jedinec získat mnoho prospěchů a ve výsledku dosáhnout světa Buddhy. Deset světů patří </w:t>
      </w:r>
      <w:r w:rsidR="00673AEA">
        <w:rPr>
          <w:rFonts w:ascii="Times New Roman" w:hAnsi="Times New Roman"/>
          <w:sz w:val="24"/>
          <w:szCs w:val="24"/>
          <w:lang w:val="cs-CZ"/>
        </w:rPr>
        <w:t xml:space="preserve">    </w:t>
      </w:r>
      <w:r>
        <w:rPr>
          <w:rFonts w:ascii="Times New Roman" w:hAnsi="Times New Roman"/>
          <w:sz w:val="24"/>
          <w:szCs w:val="24"/>
          <w:lang w:val="cs-CZ"/>
        </w:rPr>
        <w:t xml:space="preserve">mezi základní koncepce života a světa SGI. Tyto světy jsou řazeny vertikálně, od nejnižšího Pekla po nejvyšší Buddhovství a vzestup po této vertikále má zaručit právě pravidelná praxe čantování </w:t>
      </w:r>
      <w:r>
        <w:rPr>
          <w:rFonts w:ascii="Times New Roman" w:hAnsi="Times New Roman"/>
          <w:i/>
          <w:iCs/>
          <w:sz w:val="24"/>
          <w:szCs w:val="24"/>
          <w:lang w:val="cs-CZ"/>
        </w:rPr>
        <w:t>daimoku</w:t>
      </w:r>
      <w:r>
        <w:rPr>
          <w:rFonts w:ascii="Times New Roman" w:hAnsi="Times New Roman"/>
          <w:sz w:val="24"/>
          <w:szCs w:val="24"/>
          <w:lang w:val="cs-CZ"/>
        </w:rPr>
        <w:t xml:space="preserve">. Na jednom z výročních mítinků SGI-ČR jsem, stejně jako každý účastník, obdržela list papíru v česko-anglické formě nazvaný </w:t>
      </w:r>
      <w:r>
        <w:rPr>
          <w:rFonts w:ascii="Times New Roman" w:hAnsi="Times New Roman"/>
          <w:i/>
          <w:sz w:val="24"/>
          <w:szCs w:val="24"/>
          <w:lang w:val="cs-CZ"/>
        </w:rPr>
        <w:t>Ten Worlds/Deset světů</w:t>
      </w:r>
      <w:r>
        <w:rPr>
          <w:rFonts w:ascii="Times New Roman" w:hAnsi="Times New Roman"/>
          <w:sz w:val="24"/>
          <w:szCs w:val="24"/>
          <w:lang w:val="cs-CZ"/>
        </w:rPr>
        <w:t xml:space="preserve"> s následujícím výčtem:</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1. Hell Peklo</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2. Hunger Hlad</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3. Animality Animalita</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lastRenderedPageBreak/>
        <w:t>4. Anger Hněv</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5. Humanity, or Tranquility Lidskost</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6. Rapture, or Heaven Nebe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7. Learning Poznání</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8. Realization Uvědomění</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9. Bodhisattva Bódhisattva</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10. Buddhahood Buddhovství</w:t>
      </w:r>
    </w:p>
    <w:p w:rsidR="00912F04" w:rsidRDefault="00450074" w:rsidP="00C04363">
      <w:pPr>
        <w:pStyle w:val="Standard"/>
        <w:spacing w:line="360" w:lineRule="auto"/>
        <w:ind w:firstLine="709"/>
        <w:jc w:val="both"/>
      </w:pPr>
      <w:bookmarkStart w:id="77" w:name="_Toc526795446"/>
      <w:r>
        <w:rPr>
          <w:rFonts w:ascii="Times New Roman" w:hAnsi="Times New Roman" w:cs="Times New Roman"/>
          <w:sz w:val="24"/>
          <w:szCs w:val="24"/>
          <w:lang w:val="cs-CZ"/>
        </w:rPr>
        <w:t xml:space="preserve">O existenci těchto světů v rámci učení SGI a jejich základním charakteru jsem se poprvé dozvěděla již v rámci mého výzkumu ve Vídni a brožurce </w:t>
      </w:r>
      <w:r>
        <w:rPr>
          <w:rFonts w:ascii="Times New Roman" w:hAnsi="Times New Roman" w:cs="Times New Roman"/>
          <w:i/>
          <w:iCs/>
          <w:sz w:val="24"/>
          <w:szCs w:val="24"/>
          <w:lang w:val="cs-CZ"/>
        </w:rPr>
        <w:t xml:space="preserve">Eine Philosophie des Lebens: </w:t>
      </w:r>
      <w:r>
        <w:rPr>
          <w:rStyle w:val="a-size-large"/>
          <w:rFonts w:ascii="Times New Roman" w:hAnsi="Times New Roman" w:cs="Times New Roman"/>
          <w:i/>
          <w:sz w:val="24"/>
          <w:szCs w:val="24"/>
        </w:rPr>
        <w:t>Einführung in den Buddhismus Nichirens</w:t>
      </w:r>
      <w:r>
        <w:rPr>
          <w:rStyle w:val="a-size-large"/>
          <w:rFonts w:ascii="Times New Roman" w:hAnsi="Times New Roman" w:cs="Times New Roman"/>
          <w:sz w:val="24"/>
          <w:szCs w:val="24"/>
        </w:rPr>
        <w:t xml:space="preserve"> </w:t>
      </w:r>
      <w:r>
        <w:rPr>
          <w:rFonts w:ascii="Times New Roman" w:hAnsi="Times New Roman" w:cs="Times New Roman"/>
          <w:sz w:val="24"/>
          <w:szCs w:val="24"/>
          <w:lang w:val="cs-CZ"/>
        </w:rPr>
        <w:t xml:space="preserve">(2001), a ani česká brožurka SGI-ČR </w:t>
      </w:r>
      <w:r w:rsidR="00CD7102">
        <w:rPr>
          <w:rFonts w:ascii="Times New Roman" w:hAnsi="Times New Roman" w:cs="Times New Roman"/>
          <w:sz w:val="24"/>
          <w:szCs w:val="24"/>
          <w:lang w:val="cs-CZ"/>
        </w:rPr>
        <w:t xml:space="preserve">                  </w:t>
      </w:r>
      <w:r>
        <w:rPr>
          <w:rFonts w:ascii="Times New Roman" w:hAnsi="Times New Roman" w:cs="Times New Roman"/>
          <w:i/>
          <w:iCs/>
          <w:sz w:val="24"/>
          <w:szCs w:val="24"/>
          <w:lang w:val="cs-CZ"/>
        </w:rPr>
        <w:t>Základy Budhismu Ničirena Daišónina</w:t>
      </w:r>
      <w:r>
        <w:rPr>
          <w:rFonts w:ascii="Times New Roman" w:hAnsi="Times New Roman" w:cs="Times New Roman"/>
          <w:sz w:val="24"/>
          <w:szCs w:val="24"/>
          <w:lang w:val="cs-CZ"/>
        </w:rPr>
        <w:t xml:space="preserve"> (n.d. a) toto významné téma neopomíjí. Deset světů je zde popsáno jako „[d]eset možných stavů života, vrozených každému jednotlivci a kterými čas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od času prochází každý.“ Přepis jednotlivých stavů do českého jazyka není, jak nasvědčují materiály, ustálen. Nicméně, přesvědčení, že čantování </w:t>
      </w:r>
      <w:r>
        <w:rPr>
          <w:rFonts w:ascii="Times New Roman" w:hAnsi="Times New Roman" w:cs="Times New Roman"/>
          <w:i/>
          <w:iCs/>
          <w:sz w:val="24"/>
          <w:szCs w:val="24"/>
          <w:lang w:val="cs-CZ"/>
        </w:rPr>
        <w:t>daimoku</w:t>
      </w:r>
      <w:r>
        <w:rPr>
          <w:rFonts w:ascii="Times New Roman" w:hAnsi="Times New Roman" w:cs="Times New Roman"/>
          <w:sz w:val="24"/>
          <w:szCs w:val="24"/>
          <w:lang w:val="cs-CZ"/>
        </w:rPr>
        <w:t xml:space="preserve"> je klíčem k postupu vzhůru </w:t>
      </w:r>
      <w:r w:rsidR="00673AEA">
        <w:rPr>
          <w:rFonts w:ascii="Times New Roman" w:hAnsi="Times New Roman" w:cs="Times New Roman"/>
          <w:sz w:val="24"/>
          <w:szCs w:val="24"/>
          <w:lang w:val="cs-CZ"/>
        </w:rPr>
        <w:t xml:space="preserve">  </w:t>
      </w:r>
      <w:r>
        <w:rPr>
          <w:rFonts w:ascii="Times New Roman" w:hAnsi="Times New Roman" w:cs="Times New Roman"/>
          <w:sz w:val="24"/>
          <w:szCs w:val="24"/>
          <w:lang w:val="cs-CZ"/>
        </w:rPr>
        <w:t>„k vyšším patrům“, jak cestu popsala Soňa, patří k základům učení Ničirenova buddhismu. Stejná brožurka uvádí tento řád do historického kontextu:</w:t>
      </w:r>
      <w:bookmarkEnd w:id="77"/>
    </w:p>
    <w:p w:rsidR="00912F04" w:rsidRDefault="00450074">
      <w:pPr>
        <w:pStyle w:val="Standard"/>
        <w:spacing w:line="360" w:lineRule="auto"/>
        <w:ind w:left="709"/>
        <w:jc w:val="both"/>
      </w:pPr>
      <w:r>
        <w:rPr>
          <w:rFonts w:ascii="Times New Roman" w:hAnsi="Times New Roman" w:cs="Times New Roman"/>
          <w:sz w:val="20"/>
          <w:szCs w:val="20"/>
          <w:lang w:val="cs-CZ"/>
        </w:rPr>
        <w:t xml:space="preserve">Deset světů tvoří část mnohem širšího filozofického systému, který se nazývá „Ičinen sanzen“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a který založil T’ien t’ai (538-597) na základě Lotosové Sutry. Ičinen sanzen znamená „okamžik života, ovládající tři tisíce království“ a vysvětluje vztahy mezi základní pravdou, Nam-mjóhó-renge-kjó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a každodenním světem. Tímto principem T’ien t’ai demonstruje, že všechno v životě myšlenka, tělo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a okolí, věci živé a neživé, příčiny a následky – všechny jsou zahrnuty v dnešním okamžiku obyčejného člověka. (n.d.)</w:t>
      </w:r>
    </w:p>
    <w:p w:rsidR="00912F04" w:rsidRDefault="00450074">
      <w:pPr>
        <w:pStyle w:val="Standard"/>
        <w:spacing w:line="360" w:lineRule="auto"/>
        <w:ind w:firstLine="709"/>
        <w:jc w:val="both"/>
      </w:pPr>
      <w:r>
        <w:rPr>
          <w:rFonts w:ascii="Times New Roman" w:hAnsi="Times New Roman"/>
          <w:sz w:val="24"/>
          <w:szCs w:val="24"/>
          <w:lang w:val="cs-CZ"/>
        </w:rPr>
        <w:t>Odhlédneme-li od faktu, že T</w:t>
      </w:r>
      <w:r>
        <w:rPr>
          <w:rFonts w:ascii="Times New Roman" w:hAnsi="Times New Roman" w:cs="Times New Roman"/>
          <w:sz w:val="24"/>
          <w:szCs w:val="24"/>
          <w:lang w:val="cs-CZ"/>
        </w:rPr>
        <w:t>’</w:t>
      </w:r>
      <w:r>
        <w:rPr>
          <w:rFonts w:ascii="Times New Roman" w:hAnsi="Times New Roman"/>
          <w:sz w:val="24"/>
          <w:szCs w:val="24"/>
          <w:lang w:val="cs-CZ"/>
        </w:rPr>
        <w:t>ien t</w:t>
      </w:r>
      <w:r>
        <w:rPr>
          <w:rFonts w:ascii="Times New Roman" w:hAnsi="Times New Roman" w:cs="Times New Roman"/>
          <w:sz w:val="24"/>
          <w:szCs w:val="24"/>
          <w:lang w:val="cs-CZ"/>
        </w:rPr>
        <w:t>’</w:t>
      </w:r>
      <w:r>
        <w:rPr>
          <w:rFonts w:ascii="Times New Roman" w:hAnsi="Times New Roman"/>
          <w:sz w:val="24"/>
          <w:szCs w:val="24"/>
          <w:lang w:val="cs-CZ"/>
        </w:rPr>
        <w:t xml:space="preserve">ai (jap. Tendai) je buddhistickou školou založenou v Číně v 6. století, a ne samotným zakladatelem, kterým byl Zhiyi, brožurka tímto odstavcem nachází hlubší historickou vazbu a kořeny vlastního učení. Ačkoliv původ </w:t>
      </w:r>
      <w:r>
        <w:rPr>
          <w:rFonts w:ascii="Times New Roman" w:hAnsi="Times New Roman"/>
          <w:i/>
          <w:iCs/>
          <w:sz w:val="24"/>
          <w:szCs w:val="24"/>
          <w:lang w:val="cs-CZ"/>
        </w:rPr>
        <w:t>daimoku</w:t>
      </w:r>
      <w:r>
        <w:rPr>
          <w:rFonts w:ascii="Times New Roman" w:hAnsi="Times New Roman"/>
          <w:sz w:val="24"/>
          <w:szCs w:val="24"/>
          <w:lang w:val="cs-CZ"/>
        </w:rPr>
        <w:t xml:space="preserve"> je historicky zařazen až do období života Ničirena Daišónina, tedy do 13. století, brožurka říká, že již v učení T</w:t>
      </w:r>
      <w:r>
        <w:rPr>
          <w:rFonts w:ascii="Times New Roman" w:hAnsi="Times New Roman" w:cs="Times New Roman"/>
          <w:sz w:val="24"/>
          <w:szCs w:val="24"/>
          <w:lang w:val="cs-CZ"/>
        </w:rPr>
        <w:t>’</w:t>
      </w:r>
      <w:r>
        <w:rPr>
          <w:rFonts w:ascii="Times New Roman" w:hAnsi="Times New Roman"/>
          <w:sz w:val="24"/>
          <w:szCs w:val="24"/>
          <w:lang w:val="cs-CZ"/>
        </w:rPr>
        <w:t>ien t</w:t>
      </w:r>
      <w:r>
        <w:rPr>
          <w:rFonts w:ascii="Times New Roman" w:hAnsi="Times New Roman" w:cs="Times New Roman"/>
          <w:sz w:val="24"/>
          <w:szCs w:val="24"/>
          <w:lang w:val="cs-CZ"/>
        </w:rPr>
        <w:t>’</w:t>
      </w:r>
      <w:r>
        <w:rPr>
          <w:rFonts w:ascii="Times New Roman" w:hAnsi="Times New Roman"/>
          <w:sz w:val="24"/>
          <w:szCs w:val="24"/>
          <w:lang w:val="cs-CZ"/>
        </w:rPr>
        <w:t xml:space="preserve">ai nalezneme vysvětlení vztahu mezi pravdou, </w:t>
      </w:r>
      <w:r>
        <w:rPr>
          <w:rFonts w:ascii="Times New Roman" w:hAnsi="Times New Roman"/>
          <w:i/>
          <w:iCs/>
          <w:sz w:val="24"/>
          <w:szCs w:val="24"/>
          <w:lang w:val="cs-CZ"/>
        </w:rPr>
        <w:t>daimoku</w:t>
      </w:r>
      <w:r>
        <w:rPr>
          <w:rFonts w:ascii="Times New Roman" w:hAnsi="Times New Roman"/>
          <w:sz w:val="24"/>
          <w:szCs w:val="24"/>
          <w:lang w:val="cs-CZ"/>
        </w:rPr>
        <w:t xml:space="preserve"> a životem člověka. Toto učení, které SGI mělo převzít, rozlišuje mezi myslí, tělem a jeho okolím, věcmi živými a neživými </w:t>
      </w:r>
      <w:r w:rsidR="00673AEA">
        <w:rPr>
          <w:rFonts w:ascii="Times New Roman" w:hAnsi="Times New Roman"/>
          <w:sz w:val="24"/>
          <w:szCs w:val="24"/>
          <w:lang w:val="cs-CZ"/>
        </w:rPr>
        <w:t xml:space="preserve">    </w:t>
      </w:r>
      <w:r>
        <w:rPr>
          <w:rFonts w:ascii="Times New Roman" w:hAnsi="Times New Roman"/>
          <w:sz w:val="24"/>
          <w:szCs w:val="24"/>
          <w:lang w:val="cs-CZ"/>
        </w:rPr>
        <w:t xml:space="preserve">a také řeší kauzalitu. Všechny tyto aspekty mají podle tohoto učení být pospolu a přítomné v každém okamžiku života každého člověka. Možnost ovlivnit stav každého z těchto prvků, </w:t>
      </w:r>
      <w:r w:rsidR="00673AEA">
        <w:rPr>
          <w:rFonts w:ascii="Times New Roman" w:hAnsi="Times New Roman"/>
          <w:sz w:val="24"/>
          <w:szCs w:val="24"/>
          <w:lang w:val="cs-CZ"/>
        </w:rPr>
        <w:t xml:space="preserve">      </w:t>
      </w:r>
      <w:r>
        <w:rPr>
          <w:rFonts w:ascii="Times New Roman" w:hAnsi="Times New Roman"/>
          <w:sz w:val="24"/>
          <w:szCs w:val="24"/>
          <w:lang w:val="cs-CZ"/>
        </w:rPr>
        <w:t xml:space="preserve">a tedy posun na vertikále znázorňující úrovně života, je dána jejich propojeností právě v rámci </w:t>
      </w:r>
      <w:r>
        <w:rPr>
          <w:rFonts w:ascii="Times New Roman" w:hAnsi="Times New Roman"/>
          <w:sz w:val="24"/>
          <w:szCs w:val="24"/>
          <w:lang w:val="cs-CZ"/>
        </w:rPr>
        <w:lastRenderedPageBreak/>
        <w:t>života jedince, a to prostřednictvím praxe čantování. Právě díky pravidelné praxi je možné dosáhnout šestého až desátého světa, úrovně bytí.</w:t>
      </w:r>
    </w:p>
    <w:p w:rsidR="00912F04" w:rsidRDefault="00450074">
      <w:pPr>
        <w:pStyle w:val="Standard"/>
        <w:spacing w:line="360" w:lineRule="auto"/>
        <w:ind w:firstLine="709"/>
        <w:jc w:val="both"/>
      </w:pPr>
      <w:r>
        <w:rPr>
          <w:rFonts w:ascii="Times New Roman" w:hAnsi="Times New Roman"/>
          <w:sz w:val="24"/>
          <w:szCs w:val="24"/>
          <w:lang w:val="cs-CZ"/>
        </w:rPr>
        <w:t xml:space="preserve">Existence člověka v rámci jednotlivých světů souvisí rozvíjením vědomí. Brožurka </w:t>
      </w:r>
      <w:r>
        <w:rPr>
          <w:rFonts w:ascii="Times New Roman" w:hAnsi="Times New Roman" w:cs="Times New Roman"/>
          <w:i/>
          <w:iCs/>
          <w:sz w:val="24"/>
          <w:szCs w:val="24"/>
          <w:lang w:val="cs-CZ"/>
        </w:rPr>
        <w:t>Základy Budhismu Ničirena Daišónina</w:t>
      </w:r>
      <w:r>
        <w:rPr>
          <w:rFonts w:ascii="Times New Roman" w:hAnsi="Times New Roman" w:cs="Times New Roman"/>
          <w:sz w:val="24"/>
          <w:szCs w:val="24"/>
          <w:lang w:val="cs-CZ"/>
        </w:rPr>
        <w:t xml:space="preserve"> (n.d. a) dále informuje o tom, že </w:t>
      </w:r>
      <w:r>
        <w:rPr>
          <w:rFonts w:ascii="Times New Roman" w:hAnsi="Times New Roman"/>
          <w:sz w:val="24"/>
          <w:szCs w:val="24"/>
          <w:lang w:val="cs-CZ"/>
        </w:rPr>
        <w:t>každá živá bytost má devět druhů vědomí:</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Prvních pět druhů vědomí odpovídá pěti smyslům – zraku, sluchu, čichu, chuti a hmatu. Těchto pět smyslů dohromady vytváří prostředky, pomocí kterých dostáváme informace z vnějšího světa.</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 xml:space="preserve">Šestý druh vědomí shromažďuje informace, které jsme dostali, a tak můžeme dělat úsudek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o věcech fyzických: toto je židle, je tvrdá-toto je jablko, je k jídlu, apod.</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Sedmý druh vědomí se vztahuje k nepostižitelnému nebo abstraktnímu světu, umožňuje nám udělat si mravní úsudek – je špatné zabíjet, Beethoven byl velký skladatel apod.</w:t>
      </w:r>
    </w:p>
    <w:p w:rsidR="00912F04" w:rsidRDefault="00450074">
      <w:pPr>
        <w:pStyle w:val="Standard"/>
        <w:spacing w:line="360" w:lineRule="auto"/>
        <w:ind w:left="709" w:firstLine="567"/>
        <w:jc w:val="both"/>
        <w:rPr>
          <w:rFonts w:ascii="Times New Roman" w:hAnsi="Times New Roman" w:cs="Times New Roman"/>
          <w:sz w:val="20"/>
          <w:szCs w:val="20"/>
          <w:lang w:val="cs-CZ"/>
        </w:rPr>
      </w:pPr>
      <w:r>
        <w:rPr>
          <w:rFonts w:ascii="Times New Roman" w:hAnsi="Times New Roman" w:cs="Times New Roman"/>
          <w:sz w:val="20"/>
          <w:szCs w:val="20"/>
          <w:lang w:val="cs-CZ"/>
        </w:rPr>
        <w:t>Osmý druh vědomí leží v úrovni našich vědomých myšlenek, dokud se nerozhodne pro čin. Je to proto, že všechny zkušenosti ze života přítomného a životů minulých – karma – jsou právě zde shromážděny. Základní přirozenost a jedinečné charakteristiky jednotlivce – jeho nebo její zjevení se, zvyky, záliby, odpor, talenty, síly a slabosti – vše má původ v osmém druhu vědomí. Osmý druh vědomí tak tvoří páteř naší individuální existence.</w:t>
      </w:r>
    </w:p>
    <w:p w:rsidR="00912F04" w:rsidRDefault="00450074">
      <w:pPr>
        <w:pStyle w:val="Standard"/>
        <w:spacing w:line="360" w:lineRule="auto"/>
        <w:ind w:left="709" w:firstLine="567"/>
        <w:jc w:val="both"/>
      </w:pPr>
      <w:r>
        <w:rPr>
          <w:rFonts w:ascii="Times New Roman" w:hAnsi="Times New Roman" w:cs="Times New Roman"/>
          <w:sz w:val="20"/>
          <w:szCs w:val="20"/>
          <w:lang w:val="cs-CZ"/>
        </w:rPr>
        <w:t xml:space="preserve">Devátý druh vědomí leží ještě hlouběji a je ztotožňován s Nam-mjóhó-rege-kjó, čili s podstatou života samého. Protože tato rovina vědomí může být popisována jako čistá životní síla, je nepostižitelná příčinou a následkem proniknutí do něho pomocí modlení se Nam-mjóhó-renge-kjó umožní očistit osm ostatních druhů vědomí. Jinými slovy, když se někdo modlí Nam-mjóhó-renge-kjó, čistá životní síla devátého vědomí čili Budhy prostupuje celé jeho bytí. Proto někdo vidí, slyší, cítí lépe, hmat někoho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se stane citlivějším, někdo má lepší chuť, jiný začne vnímat a dokáže si udělat úsudek o fyzickém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a abstraktním světě s větší jistotou. Někdo si začne uvědomovat ty aspekty své karmy, které způsobují neštěstí a které jsou proto škodlivé pro fungování čistého Zákona Života, protože jsou překážkou na cestě k plnému rozvinutí schopností nebo cílů života. (n.d.)</w:t>
      </w:r>
    </w:p>
    <w:p w:rsidR="00912F04" w:rsidRDefault="00450074">
      <w:pPr>
        <w:pStyle w:val="Standard"/>
        <w:spacing w:line="360" w:lineRule="auto"/>
        <w:ind w:firstLine="709"/>
        <w:jc w:val="both"/>
      </w:pPr>
      <w:r>
        <w:rPr>
          <w:rFonts w:ascii="Times New Roman" w:hAnsi="Times New Roman"/>
          <w:sz w:val="24"/>
          <w:szCs w:val="24"/>
          <w:lang w:val="cs-CZ"/>
        </w:rPr>
        <w:t xml:space="preserve">Zatímco prvních pět druhů vědomí je v podstatě rovno pěti smyslům, které jsou univerzálními lidskými nástroji, které máme uvnitř našeho těla a které zprostředkovávají vědění o světě vnějším, díky šestému vědomí jsme schopni toto vědění o vnějším hmotném světě vyhodnotit. Sedmé vědomí zpracovává otázky týkající se nehmotného abstraktního světa a dělá mravní soudy, ovšem nedozvídáme se, na jakém základě a ani jakým způsobem je propojeno s dalšími druhy vědomí. Osmý druh vědomí je lokalizován do myšlenek jedince, </w:t>
      </w:r>
      <w:r w:rsidR="0048151F">
        <w:rPr>
          <w:rFonts w:ascii="Times New Roman" w:hAnsi="Times New Roman"/>
          <w:sz w:val="24"/>
          <w:szCs w:val="24"/>
          <w:lang w:val="cs-CZ"/>
        </w:rPr>
        <w:t xml:space="preserve">               </w:t>
      </w:r>
      <w:r>
        <w:rPr>
          <w:rFonts w:ascii="Times New Roman" w:hAnsi="Times New Roman"/>
          <w:sz w:val="24"/>
          <w:szCs w:val="24"/>
          <w:lang w:val="cs-CZ"/>
        </w:rPr>
        <w:t xml:space="preserve">přičemž myšlenky jedince jsou prakticky jeho karmou – shromaždištěm zkušeností všech životů. Jedinečnost karmy jedince je původcem jedinečnosti jeho současného stavu. Devátý druh vědomí je z hlediska Ničirenova buddhismu zásadní, neboť představuje jinou figuraci </w:t>
      </w:r>
      <w:r>
        <w:rPr>
          <w:rFonts w:ascii="Times New Roman" w:hAnsi="Times New Roman"/>
          <w:i/>
          <w:iCs/>
          <w:sz w:val="24"/>
          <w:szCs w:val="24"/>
          <w:lang w:val="cs-CZ"/>
        </w:rPr>
        <w:lastRenderedPageBreak/>
        <w:t>daimoku</w:t>
      </w:r>
      <w:r>
        <w:rPr>
          <w:rFonts w:ascii="Times New Roman" w:hAnsi="Times New Roman"/>
          <w:sz w:val="24"/>
          <w:szCs w:val="24"/>
          <w:lang w:val="cs-CZ"/>
        </w:rPr>
        <w:t xml:space="preserve">, tedy esence života. Ačkoliv je deváté vědomí ve své podstatě samotným </w:t>
      </w:r>
      <w:r>
        <w:rPr>
          <w:rFonts w:ascii="Times New Roman" w:hAnsi="Times New Roman"/>
          <w:i/>
          <w:iCs/>
          <w:sz w:val="24"/>
          <w:szCs w:val="24"/>
          <w:lang w:val="cs-CZ"/>
        </w:rPr>
        <w:t>daimoku</w:t>
      </w:r>
      <w:r>
        <w:rPr>
          <w:rFonts w:ascii="Times New Roman" w:hAnsi="Times New Roman"/>
          <w:sz w:val="24"/>
          <w:szCs w:val="24"/>
          <w:lang w:val="cs-CZ"/>
        </w:rPr>
        <w:t xml:space="preserve">, jedinec má za úkol do něj odříkáváním </w:t>
      </w:r>
      <w:r>
        <w:rPr>
          <w:rFonts w:ascii="Times New Roman" w:hAnsi="Times New Roman"/>
          <w:i/>
          <w:iCs/>
          <w:sz w:val="24"/>
          <w:szCs w:val="24"/>
          <w:lang w:val="cs-CZ"/>
        </w:rPr>
        <w:t>daimoku</w:t>
      </w:r>
      <w:r>
        <w:rPr>
          <w:rFonts w:ascii="Times New Roman" w:hAnsi="Times New Roman"/>
          <w:sz w:val="24"/>
          <w:szCs w:val="24"/>
          <w:lang w:val="cs-CZ"/>
        </w:rPr>
        <w:t xml:space="preserve"> proniknout. Deváté vědomí je zde ztotožněno s Buddhou, vlastně s desátým světem. Čantování, tedy ztělesňování </w:t>
      </w:r>
      <w:r>
        <w:rPr>
          <w:rFonts w:ascii="Times New Roman" w:hAnsi="Times New Roman"/>
          <w:i/>
          <w:iCs/>
          <w:sz w:val="24"/>
          <w:szCs w:val="24"/>
          <w:lang w:val="cs-CZ"/>
        </w:rPr>
        <w:t>daimoku</w:t>
      </w:r>
      <w:r>
        <w:rPr>
          <w:rFonts w:ascii="Times New Roman" w:hAnsi="Times New Roman"/>
          <w:sz w:val="24"/>
          <w:szCs w:val="24"/>
          <w:lang w:val="cs-CZ"/>
        </w:rPr>
        <w:t xml:space="preserve"> v každodenní praxi, má mít za následek zlepšení smyslů, úsudku i ve výsledku i karmy jedince. </w:t>
      </w:r>
      <w:r w:rsidR="0048151F">
        <w:rPr>
          <w:rFonts w:ascii="Times New Roman" w:hAnsi="Times New Roman"/>
          <w:sz w:val="24"/>
          <w:szCs w:val="24"/>
          <w:lang w:val="cs-CZ"/>
        </w:rPr>
        <w:t xml:space="preserve">                  </w:t>
      </w:r>
      <w:r>
        <w:rPr>
          <w:rFonts w:ascii="Times New Roman" w:hAnsi="Times New Roman"/>
          <w:sz w:val="24"/>
          <w:szCs w:val="24"/>
          <w:lang w:val="cs-CZ"/>
        </w:rPr>
        <w:t xml:space="preserve">Pokud ovšem čistá životní síla jakožto deváté vědomí stojí na rozdíl od osmého vědomí </w:t>
      </w:r>
      <w:r w:rsidR="0048151F">
        <w:rPr>
          <w:rFonts w:ascii="Times New Roman" w:hAnsi="Times New Roman"/>
          <w:sz w:val="24"/>
          <w:szCs w:val="24"/>
          <w:lang w:val="cs-CZ"/>
        </w:rPr>
        <w:t xml:space="preserve">      </w:t>
      </w:r>
      <w:r>
        <w:rPr>
          <w:rFonts w:ascii="Times New Roman" w:hAnsi="Times New Roman"/>
          <w:sz w:val="24"/>
          <w:szCs w:val="24"/>
          <w:lang w:val="cs-CZ"/>
        </w:rPr>
        <w:t xml:space="preserve">mimo karmu, nedozvídáme se, jakým způsobem proniknutí vyřčeného </w:t>
      </w:r>
      <w:r>
        <w:rPr>
          <w:rFonts w:ascii="Times New Roman" w:hAnsi="Times New Roman"/>
          <w:i/>
          <w:iCs/>
          <w:sz w:val="24"/>
          <w:szCs w:val="24"/>
          <w:lang w:val="cs-CZ"/>
        </w:rPr>
        <w:t>daimoku</w:t>
      </w:r>
      <w:r>
        <w:rPr>
          <w:rFonts w:ascii="Times New Roman" w:hAnsi="Times New Roman"/>
          <w:sz w:val="24"/>
          <w:szCs w:val="24"/>
          <w:lang w:val="cs-CZ"/>
        </w:rPr>
        <w:t xml:space="preserve"> toto osmé vědomí proměňuje.</w:t>
      </w:r>
    </w:p>
    <w:p w:rsidR="00912F04" w:rsidRDefault="00450074">
      <w:pPr>
        <w:pStyle w:val="Standard"/>
        <w:spacing w:line="360" w:lineRule="auto"/>
        <w:ind w:firstLine="709"/>
        <w:jc w:val="both"/>
      </w:pPr>
      <w:r>
        <w:rPr>
          <w:rFonts w:ascii="Times New Roman" w:hAnsi="Times New Roman"/>
          <w:sz w:val="24"/>
          <w:szCs w:val="24"/>
          <w:lang w:val="cs-CZ"/>
        </w:rPr>
        <w:t xml:space="preserve">Přesto právě příběhy jedinců čantujících pravidelně </w:t>
      </w:r>
      <w:r>
        <w:rPr>
          <w:rFonts w:ascii="Times New Roman" w:hAnsi="Times New Roman"/>
          <w:i/>
          <w:iCs/>
          <w:sz w:val="24"/>
          <w:szCs w:val="24"/>
          <w:lang w:val="cs-CZ"/>
        </w:rPr>
        <w:t>daimoku</w:t>
      </w:r>
      <w:r>
        <w:rPr>
          <w:rFonts w:ascii="Times New Roman" w:hAnsi="Times New Roman"/>
          <w:sz w:val="24"/>
          <w:szCs w:val="24"/>
          <w:lang w:val="cs-CZ"/>
        </w:rPr>
        <w:t xml:space="preserve"> mají být důkazem toho, </w:t>
      </w:r>
      <w:r w:rsidR="00673AEA">
        <w:rPr>
          <w:rFonts w:ascii="Times New Roman" w:hAnsi="Times New Roman"/>
          <w:sz w:val="24"/>
          <w:szCs w:val="24"/>
          <w:lang w:val="cs-CZ"/>
        </w:rPr>
        <w:t xml:space="preserve">  </w:t>
      </w:r>
      <w:r>
        <w:rPr>
          <w:rFonts w:ascii="Times New Roman" w:hAnsi="Times New Roman"/>
          <w:sz w:val="24"/>
          <w:szCs w:val="24"/>
          <w:lang w:val="cs-CZ"/>
        </w:rPr>
        <w:t xml:space="preserve">že tato praxe funguje, že čantování proměňuje fyzický i psychický stav a osud těch, kteří čantují, jejich okolí, ale dokonce i časově či prostorově vzdálenějších problémů. Část každého mítinku SGI je vyhrazena pro sdílení osobních příběhů spojených s čantováním </w:t>
      </w:r>
      <w:r>
        <w:rPr>
          <w:rFonts w:ascii="Times New Roman" w:hAnsi="Times New Roman"/>
          <w:i/>
          <w:iCs/>
          <w:sz w:val="24"/>
          <w:szCs w:val="24"/>
          <w:lang w:val="cs-CZ"/>
        </w:rPr>
        <w:t>daimoku</w:t>
      </w:r>
      <w:r>
        <w:rPr>
          <w:rFonts w:ascii="Times New Roman" w:hAnsi="Times New Roman"/>
          <w:sz w:val="24"/>
          <w:szCs w:val="24"/>
          <w:lang w:val="cs-CZ"/>
        </w:rPr>
        <w:t xml:space="preserve">. Předem je vybráno několik členů, kteří si připraví vlastní vyprávění, které chtějí sdílet s ostatními. Tyto příběhy jsou v SGI tolik důležité, že se jim dostává prostoru jak v internetové prezentaci SGI (např. </w:t>
      </w:r>
      <w:r>
        <w:rPr>
          <w:rFonts w:ascii="Times New Roman" w:hAnsi="Times New Roman"/>
          <w:i/>
          <w:sz w:val="24"/>
          <w:szCs w:val="24"/>
          <w:lang w:val="cs-CZ"/>
        </w:rPr>
        <w:t xml:space="preserve">People </w:t>
      </w:r>
      <w:r>
        <w:rPr>
          <w:rFonts w:ascii="Times New Roman" w:hAnsi="Times New Roman"/>
          <w:i/>
          <w:sz w:val="24"/>
          <w:szCs w:val="24"/>
          <w:lang w:val="en-US"/>
        </w:rPr>
        <w:t>&amp;</w:t>
      </w:r>
      <w:r>
        <w:rPr>
          <w:rFonts w:ascii="Times New Roman" w:hAnsi="Times New Roman"/>
          <w:i/>
          <w:sz w:val="24"/>
          <w:szCs w:val="24"/>
          <w:lang w:val="cs-CZ"/>
        </w:rPr>
        <w:t xml:space="preserve"> Perspectives</w:t>
      </w:r>
      <w:r>
        <w:rPr>
          <w:rFonts w:ascii="Times New Roman" w:hAnsi="Times New Roman"/>
          <w:sz w:val="24"/>
          <w:szCs w:val="24"/>
          <w:lang w:val="cs-CZ"/>
        </w:rPr>
        <w:t xml:space="preserve"> (n.d.)), tak jsou tyto příběhy shromažďovány do sbírek, </w:t>
      </w:r>
      <w:r w:rsidR="00673AEA">
        <w:rPr>
          <w:rFonts w:ascii="Times New Roman" w:hAnsi="Times New Roman"/>
          <w:sz w:val="24"/>
          <w:szCs w:val="24"/>
          <w:lang w:val="cs-CZ"/>
        </w:rPr>
        <w:t xml:space="preserve">             </w:t>
      </w:r>
      <w:r>
        <w:rPr>
          <w:rFonts w:ascii="Times New Roman" w:hAnsi="Times New Roman"/>
          <w:sz w:val="24"/>
          <w:szCs w:val="24"/>
          <w:lang w:val="cs-CZ"/>
        </w:rPr>
        <w:t>které pak členové mají možnost studovat. Příkladem takové sbírky může být ta, kterou jsem dostala na jednom z výročních mítinků. Obsahovala několik zhruba dvoustránkových příběhů členů SGI, kteří měli zkušenost s českou větví organizace. Ačkoliv žád</w:t>
      </w:r>
      <w:r w:rsidR="00D26C99">
        <w:rPr>
          <w:rFonts w:ascii="Times New Roman" w:hAnsi="Times New Roman"/>
          <w:sz w:val="24"/>
          <w:szCs w:val="24"/>
          <w:lang w:val="cs-CZ"/>
        </w:rPr>
        <w:t xml:space="preserve">ný nebyl z pera českého člena, </w:t>
      </w:r>
      <w:r>
        <w:rPr>
          <w:rFonts w:ascii="Times New Roman" w:hAnsi="Times New Roman"/>
          <w:sz w:val="24"/>
          <w:szCs w:val="24"/>
          <w:lang w:val="cs-CZ"/>
        </w:rPr>
        <w:t>příběhy, které obsahovala, zahrnovaly stávající dlouhodobé členy SGI-ČR z Japonska, Spojených států či Koreje, vše bylo přeloženo do českého jazyka.</w:t>
      </w:r>
    </w:p>
    <w:p w:rsidR="00912F04" w:rsidRDefault="00450074">
      <w:pPr>
        <w:pStyle w:val="Standard"/>
        <w:spacing w:line="360" w:lineRule="auto"/>
        <w:ind w:firstLine="709"/>
        <w:jc w:val="both"/>
      </w:pPr>
      <w:r>
        <w:rPr>
          <w:rFonts w:ascii="Times New Roman" w:hAnsi="Times New Roman"/>
          <w:sz w:val="24"/>
          <w:szCs w:val="24"/>
          <w:lang w:val="cs-CZ"/>
        </w:rPr>
        <w:t xml:space="preserve">Typickým prvkem tzv. zkušeností, jak své příběhy o praktikování členi nazývají, </w:t>
      </w:r>
      <w:r w:rsidR="0048151F">
        <w:rPr>
          <w:rFonts w:ascii="Times New Roman" w:hAnsi="Times New Roman"/>
          <w:sz w:val="24"/>
          <w:szCs w:val="24"/>
          <w:lang w:val="cs-CZ"/>
        </w:rPr>
        <w:t xml:space="preserve">             </w:t>
      </w:r>
      <w:r>
        <w:rPr>
          <w:rFonts w:ascii="Times New Roman" w:hAnsi="Times New Roman"/>
          <w:sz w:val="24"/>
          <w:szCs w:val="24"/>
          <w:lang w:val="cs-CZ"/>
        </w:rPr>
        <w:t xml:space="preserve">je svědectví o tom, jak čantování </w:t>
      </w:r>
      <w:r>
        <w:rPr>
          <w:rFonts w:ascii="Times New Roman" w:hAnsi="Times New Roman"/>
          <w:i/>
          <w:iCs/>
          <w:sz w:val="24"/>
          <w:szCs w:val="24"/>
          <w:lang w:val="cs-CZ"/>
        </w:rPr>
        <w:t>daimoku</w:t>
      </w:r>
      <w:r>
        <w:rPr>
          <w:rFonts w:ascii="Times New Roman" w:hAnsi="Times New Roman"/>
          <w:sz w:val="24"/>
          <w:szCs w:val="24"/>
          <w:lang w:val="cs-CZ"/>
        </w:rPr>
        <w:t xml:space="preserve"> pomohlo překonat zdánlivě nepřekonatelné životní obtíže. Často tyto příběhy zpravují o tom, jak do života člena přišla nemoc, kterou bylo s pomocí </w:t>
      </w:r>
      <w:r>
        <w:rPr>
          <w:rFonts w:ascii="Times New Roman" w:hAnsi="Times New Roman"/>
          <w:i/>
          <w:iCs/>
          <w:sz w:val="24"/>
          <w:szCs w:val="24"/>
          <w:lang w:val="cs-CZ"/>
        </w:rPr>
        <w:t>daimoku</w:t>
      </w:r>
      <w:r>
        <w:rPr>
          <w:rFonts w:ascii="Times New Roman" w:hAnsi="Times New Roman"/>
          <w:sz w:val="24"/>
          <w:szCs w:val="24"/>
          <w:lang w:val="cs-CZ"/>
        </w:rPr>
        <w:t xml:space="preserve"> možné překonat. Příběhy o tom, jak tělo onemocnělo i těmi nejzákeřnějšími nemocemi, jako je leukémie či rakovina prostaty, svědectví, která ukazují ostatním členům, </w:t>
      </w:r>
      <w:r w:rsidR="00673AEA">
        <w:rPr>
          <w:rFonts w:ascii="Times New Roman" w:hAnsi="Times New Roman"/>
          <w:sz w:val="24"/>
          <w:szCs w:val="24"/>
          <w:lang w:val="cs-CZ"/>
        </w:rPr>
        <w:t xml:space="preserve">     </w:t>
      </w:r>
      <w:r>
        <w:rPr>
          <w:rFonts w:ascii="Times New Roman" w:hAnsi="Times New Roman"/>
          <w:sz w:val="24"/>
          <w:szCs w:val="24"/>
          <w:lang w:val="cs-CZ"/>
        </w:rPr>
        <w:t xml:space="preserve">že i ve chvílích, kdy se člověk nachází na hranici mezi životem a smrtí, čantování </w:t>
      </w:r>
      <w:r>
        <w:rPr>
          <w:rFonts w:ascii="Times New Roman" w:hAnsi="Times New Roman"/>
          <w:i/>
          <w:iCs/>
          <w:sz w:val="24"/>
          <w:szCs w:val="24"/>
          <w:lang w:val="cs-CZ"/>
        </w:rPr>
        <w:t>daimoku</w:t>
      </w:r>
      <w:r>
        <w:rPr>
          <w:rFonts w:ascii="Times New Roman" w:hAnsi="Times New Roman"/>
          <w:sz w:val="24"/>
          <w:szCs w:val="24"/>
          <w:lang w:val="cs-CZ"/>
        </w:rPr>
        <w:t xml:space="preserve"> má moc zlepšit zdravotní stav člověka, jsou nedílnou součástí praxe Ničirenova buddhismu v rámci SGI.</w:t>
      </w:r>
    </w:p>
    <w:p w:rsidR="00912F04" w:rsidRDefault="00450074">
      <w:pPr>
        <w:pStyle w:val="Standard"/>
        <w:spacing w:line="360" w:lineRule="auto"/>
        <w:ind w:firstLine="709"/>
        <w:jc w:val="both"/>
      </w:pPr>
      <w:r>
        <w:rPr>
          <w:rFonts w:ascii="Times New Roman" w:hAnsi="Times New Roman"/>
          <w:sz w:val="24"/>
          <w:szCs w:val="24"/>
          <w:lang w:val="cs-CZ"/>
        </w:rPr>
        <w:t xml:space="preserve">Na jednom z mítinků pořádaných v Hradci Králové na jaře roku 2018 byl přítomen </w:t>
      </w:r>
      <w:r w:rsidR="00673AEA">
        <w:rPr>
          <w:rFonts w:ascii="Times New Roman" w:hAnsi="Times New Roman"/>
          <w:sz w:val="24"/>
          <w:szCs w:val="24"/>
          <w:lang w:val="cs-CZ"/>
        </w:rPr>
        <w:t xml:space="preserve">   </w:t>
      </w:r>
      <w:r>
        <w:rPr>
          <w:rFonts w:ascii="Times New Roman" w:hAnsi="Times New Roman"/>
          <w:sz w:val="24"/>
          <w:szCs w:val="24"/>
          <w:lang w:val="cs-CZ"/>
        </w:rPr>
        <w:t>také vedoucí české SGI Boris, který s sebou přivezl návš</w:t>
      </w:r>
      <w:r w:rsidR="004A27EC">
        <w:rPr>
          <w:rFonts w:ascii="Times New Roman" w:hAnsi="Times New Roman"/>
          <w:sz w:val="24"/>
          <w:szCs w:val="24"/>
          <w:lang w:val="cs-CZ"/>
        </w:rPr>
        <w:t>těvu z Chorvatska, pana Takahaš</w:t>
      </w:r>
      <w:r>
        <w:rPr>
          <w:rFonts w:ascii="Times New Roman" w:hAnsi="Times New Roman"/>
          <w:sz w:val="24"/>
          <w:szCs w:val="24"/>
          <w:lang w:val="cs-CZ"/>
        </w:rPr>
        <w:t xml:space="preserve">iho, jehož příběh vypovídal právě o roli </w:t>
      </w:r>
      <w:r>
        <w:rPr>
          <w:rFonts w:ascii="Times New Roman" w:hAnsi="Times New Roman"/>
          <w:i/>
          <w:iCs/>
          <w:sz w:val="24"/>
          <w:szCs w:val="24"/>
          <w:lang w:val="cs-CZ"/>
        </w:rPr>
        <w:t>daimoku</w:t>
      </w:r>
      <w:r>
        <w:rPr>
          <w:rFonts w:ascii="Times New Roman" w:hAnsi="Times New Roman"/>
          <w:sz w:val="24"/>
          <w:szCs w:val="24"/>
          <w:lang w:val="cs-CZ"/>
        </w:rPr>
        <w:t xml:space="preserve"> ve chvílích, kdy do jeho </w:t>
      </w:r>
      <w:r w:rsidR="004A27EC">
        <w:rPr>
          <w:rFonts w:ascii="Times New Roman" w:hAnsi="Times New Roman"/>
          <w:sz w:val="24"/>
          <w:szCs w:val="24"/>
          <w:lang w:val="cs-CZ"/>
        </w:rPr>
        <w:t>života vstoupila nemoc. Takahaš</w:t>
      </w:r>
      <w:r>
        <w:rPr>
          <w:rFonts w:ascii="Times New Roman" w:hAnsi="Times New Roman"/>
          <w:sz w:val="24"/>
          <w:szCs w:val="24"/>
          <w:lang w:val="cs-CZ"/>
        </w:rPr>
        <w:t xml:space="preserve">i mluvil o tom, že právě ve chvíli, kdy se chystal na významnou cestu do Evropy, byl diagnostikován s rakovinou prostaty. To způsobilo, že byl postaven před rozhodnutí: </w:t>
      </w:r>
      <w:r w:rsidR="004A27EC">
        <w:rPr>
          <w:rFonts w:ascii="Times New Roman" w:hAnsi="Times New Roman"/>
          <w:sz w:val="24"/>
          <w:szCs w:val="24"/>
          <w:lang w:val="cs-CZ"/>
        </w:rPr>
        <w:t xml:space="preserve">               </w:t>
      </w:r>
      <w:r>
        <w:rPr>
          <w:rFonts w:ascii="Times New Roman" w:hAnsi="Times New Roman"/>
          <w:sz w:val="24"/>
          <w:szCs w:val="24"/>
          <w:lang w:val="cs-CZ"/>
        </w:rPr>
        <w:t xml:space="preserve">buď se bude léčit a zůstane v Japonsku, nebo odjede do Evropy. Jeho touha po Evropě byla </w:t>
      </w:r>
      <w:r w:rsidR="004A27EC">
        <w:rPr>
          <w:rFonts w:ascii="Times New Roman" w:hAnsi="Times New Roman"/>
          <w:sz w:val="24"/>
          <w:szCs w:val="24"/>
          <w:lang w:val="cs-CZ"/>
        </w:rPr>
        <w:t xml:space="preserve">   </w:t>
      </w:r>
      <w:r>
        <w:rPr>
          <w:rFonts w:ascii="Times New Roman" w:hAnsi="Times New Roman"/>
          <w:sz w:val="24"/>
          <w:szCs w:val="24"/>
          <w:lang w:val="cs-CZ"/>
        </w:rPr>
        <w:lastRenderedPageBreak/>
        <w:t xml:space="preserve">tak velká, že si nutnost takového rozhodnutí vůbec nepřipouštěl. Začal hodně čantovat, podstoupil zákrok, který jeho stav měl zlepšit a rozhodl se, že do Evropy odjede. Od té doby </w:t>
      </w:r>
      <w:r w:rsidR="0048151F">
        <w:rPr>
          <w:rFonts w:ascii="Times New Roman" w:hAnsi="Times New Roman"/>
          <w:sz w:val="24"/>
          <w:szCs w:val="24"/>
          <w:lang w:val="cs-CZ"/>
        </w:rPr>
        <w:t xml:space="preserve">  </w:t>
      </w:r>
      <w:r>
        <w:rPr>
          <w:rFonts w:ascii="Times New Roman" w:hAnsi="Times New Roman"/>
          <w:sz w:val="24"/>
          <w:szCs w:val="24"/>
          <w:lang w:val="cs-CZ"/>
        </w:rPr>
        <w:t xml:space="preserve">je jeho zdravotní stav stabilizovaný a žádné problémy nemá, což přičítá právě praxi čantování </w:t>
      </w:r>
      <w:r>
        <w:rPr>
          <w:rFonts w:ascii="Times New Roman" w:hAnsi="Times New Roman"/>
          <w:i/>
          <w:iCs/>
          <w:sz w:val="24"/>
          <w:szCs w:val="24"/>
          <w:lang w:val="cs-CZ"/>
        </w:rPr>
        <w:t>daimoku</w:t>
      </w:r>
      <w:r>
        <w:rPr>
          <w:rFonts w:ascii="Times New Roman" w:hAnsi="Times New Roman"/>
          <w:sz w:val="24"/>
          <w:szCs w:val="24"/>
          <w:lang w:val="cs-CZ"/>
        </w:rPr>
        <w:t>.</w:t>
      </w:r>
    </w:p>
    <w:p w:rsidR="00912F04" w:rsidRDefault="00450074">
      <w:pPr>
        <w:pStyle w:val="Standard"/>
        <w:spacing w:line="360" w:lineRule="auto"/>
        <w:ind w:firstLine="709"/>
        <w:jc w:val="both"/>
      </w:pPr>
      <w:r>
        <w:rPr>
          <w:rFonts w:ascii="Times New Roman" w:hAnsi="Times New Roman"/>
          <w:sz w:val="24"/>
          <w:szCs w:val="24"/>
          <w:lang w:val="cs-CZ"/>
        </w:rPr>
        <w:t xml:space="preserve">Podobné zkušenosti s čantováním </w:t>
      </w:r>
      <w:r>
        <w:rPr>
          <w:rFonts w:ascii="Times New Roman" w:hAnsi="Times New Roman"/>
          <w:i/>
          <w:iCs/>
          <w:sz w:val="24"/>
          <w:szCs w:val="24"/>
          <w:lang w:val="cs-CZ"/>
        </w:rPr>
        <w:t>daimoku</w:t>
      </w:r>
      <w:r>
        <w:rPr>
          <w:rFonts w:ascii="Times New Roman" w:hAnsi="Times New Roman"/>
          <w:sz w:val="24"/>
          <w:szCs w:val="24"/>
          <w:lang w:val="cs-CZ"/>
        </w:rPr>
        <w:t xml:space="preserve"> mají i další členové. Vincent se svou ženou Michelle do České republiky přestěhoval již před mnoha lety.  Sdílel svůj příběh v malé sbírce (n.d. b) s příběhy několika členů různých národností, kteří se ve většině případů alespoň </w:t>
      </w:r>
      <w:r w:rsidR="00673AEA">
        <w:rPr>
          <w:rFonts w:ascii="Times New Roman" w:hAnsi="Times New Roman"/>
          <w:sz w:val="24"/>
          <w:szCs w:val="24"/>
          <w:lang w:val="cs-CZ"/>
        </w:rPr>
        <w:t xml:space="preserve">            </w:t>
      </w:r>
      <w:r>
        <w:rPr>
          <w:rFonts w:ascii="Times New Roman" w:hAnsi="Times New Roman"/>
          <w:sz w:val="24"/>
          <w:szCs w:val="24"/>
          <w:lang w:val="cs-CZ"/>
        </w:rPr>
        <w:t>na nějakou dobu stali součástí SGI-ČR. Tato sbírka bez názvu vznikla jako další neoficiální materiál určený členům SGI-ČR. Hlavní zápletkou Vincentova příběhu byla jeho náhlá srdeční nemoc. Vincent chtěl svou nemoc racionalizovat, chtěl nalézt její původ. Úryvek z jeho textu ozřejmuje, jakým způsobem k problému přistoupil:</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V buddhismu má všechno svou příčinu, nic není náhodné a přesto, i když diagnostika byla srozumitelná, byla zároveň i překvapující tím, že se týká srdce, které představuje štědrost a otevřenost. I když myslím, že jsem optimista a mám v sobě takové vlastnosti, uvědomil jsem si, že jde o něco vyššího, o můj osud</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 či karmu, jak říkáme, kterou máme příležitost změnit. (n.d.)</w:t>
      </w:r>
    </w:p>
    <w:p w:rsidR="00912F04" w:rsidRDefault="00450074">
      <w:pPr>
        <w:pStyle w:val="Standard"/>
        <w:spacing w:line="360" w:lineRule="auto"/>
        <w:ind w:firstLine="709"/>
        <w:jc w:val="both"/>
      </w:pPr>
      <w:r>
        <w:rPr>
          <w:rFonts w:ascii="Times New Roman" w:hAnsi="Times New Roman"/>
          <w:sz w:val="24"/>
          <w:szCs w:val="24"/>
          <w:lang w:val="cs-CZ"/>
        </w:rPr>
        <w:t xml:space="preserve">Vincent představuje buddhismus jako svět, ve kterém vládne řád kauzality. Zjištění </w:t>
      </w:r>
      <w:r w:rsidR="00673AEA">
        <w:rPr>
          <w:rFonts w:ascii="Times New Roman" w:hAnsi="Times New Roman"/>
          <w:sz w:val="24"/>
          <w:szCs w:val="24"/>
          <w:lang w:val="cs-CZ"/>
        </w:rPr>
        <w:t xml:space="preserve">         </w:t>
      </w:r>
      <w:r>
        <w:rPr>
          <w:rFonts w:ascii="Times New Roman" w:hAnsi="Times New Roman"/>
          <w:sz w:val="24"/>
          <w:szCs w:val="24"/>
          <w:lang w:val="cs-CZ"/>
        </w:rPr>
        <w:t xml:space="preserve">o vlastní nemoci, které mu bylo poskytnuto ze světa medicíny, tomuto schématu </w:t>
      </w:r>
      <w:r w:rsidR="00673AEA">
        <w:rPr>
          <w:rFonts w:ascii="Times New Roman" w:hAnsi="Times New Roman"/>
          <w:sz w:val="24"/>
          <w:szCs w:val="24"/>
          <w:lang w:val="cs-CZ"/>
        </w:rPr>
        <w:t xml:space="preserve">                            </w:t>
      </w:r>
      <w:r>
        <w:rPr>
          <w:rFonts w:ascii="Times New Roman" w:hAnsi="Times New Roman"/>
          <w:sz w:val="24"/>
          <w:szCs w:val="24"/>
          <w:lang w:val="cs-CZ"/>
        </w:rPr>
        <w:t xml:space="preserve">ale neodpovídalo, respektive medicínská diagnostika na původ nemoci neukázala a Vincent sám nedokázal v hranicích vlastního života původ nalézt. Ačkoliv stav jeho osmého vědomí odporoval možnosti získat takovou nemoc, uvědomil si, že jeho karma přesahuje jeho současný život. Karma je Vicentem stejně jako mnoha dalšími členy chápána jako synonymum pro osud. Jeho výrok opět odkazuje k vertikálnímu pojetí světa a chápání karmy jako něčeho vyššího, </w:t>
      </w:r>
      <w:r w:rsidR="00673AEA">
        <w:rPr>
          <w:rFonts w:ascii="Times New Roman" w:hAnsi="Times New Roman"/>
          <w:sz w:val="24"/>
          <w:szCs w:val="24"/>
          <w:lang w:val="cs-CZ"/>
        </w:rPr>
        <w:t xml:space="preserve">   </w:t>
      </w:r>
      <w:r>
        <w:rPr>
          <w:rFonts w:ascii="Times New Roman" w:hAnsi="Times New Roman"/>
          <w:sz w:val="24"/>
          <w:szCs w:val="24"/>
          <w:lang w:val="cs-CZ"/>
        </w:rPr>
        <w:t xml:space="preserve">co přesahuje život a vědomí jedince. Zároveň ovšem, a to je podstatné, jedinec má možnost ho ovlivnit. Zde ve Vicentově příběhu opět přichází na řadu </w:t>
      </w:r>
      <w:r>
        <w:rPr>
          <w:rFonts w:ascii="Times New Roman" w:hAnsi="Times New Roman"/>
          <w:i/>
          <w:iCs/>
          <w:sz w:val="24"/>
          <w:szCs w:val="24"/>
          <w:lang w:val="cs-CZ"/>
        </w:rPr>
        <w:t>daimoku</w:t>
      </w:r>
      <w:r>
        <w:rPr>
          <w:rFonts w:ascii="Times New Roman" w:hAnsi="Times New Roman"/>
          <w:sz w:val="24"/>
          <w:szCs w:val="24"/>
          <w:lang w:val="cs-CZ"/>
        </w:rPr>
        <w:t>:</w:t>
      </w:r>
    </w:p>
    <w:p w:rsidR="00912F04" w:rsidRDefault="00450074">
      <w:pPr>
        <w:pStyle w:val="Standard"/>
        <w:spacing w:line="360" w:lineRule="auto"/>
        <w:ind w:left="709"/>
        <w:jc w:val="both"/>
      </w:pPr>
      <w:r>
        <w:rPr>
          <w:rFonts w:ascii="Times New Roman" w:hAnsi="Times New Roman" w:cs="Times New Roman"/>
          <w:sz w:val="20"/>
          <w:szCs w:val="20"/>
          <w:lang w:val="cs-CZ"/>
        </w:rPr>
        <w:t xml:space="preserve">Při bolestivých chvílích, kdy není jasno, jak dlouho bude bolest trvat, ani jestli budete schopni ji překonat, a když se cítíte na prahu smrti a tušíte, že není ještě pravý čas, recitoval jsem vnitřně a hluboce Ničirenovo Nam-Mjó-Hó-Renge-Kjó. Oddával jsem se celým srdcem – </w:t>
      </w:r>
      <w:r>
        <w:rPr>
          <w:rFonts w:ascii="Times New Roman" w:hAnsi="Times New Roman" w:cs="Times New Roman"/>
          <w:i/>
          <w:iCs/>
          <w:sz w:val="20"/>
          <w:szCs w:val="20"/>
          <w:lang w:val="cs-CZ"/>
        </w:rPr>
        <w:t>Nam</w:t>
      </w:r>
      <w:r>
        <w:rPr>
          <w:rFonts w:ascii="Times New Roman" w:hAnsi="Times New Roman" w:cs="Times New Roman"/>
          <w:sz w:val="20"/>
          <w:szCs w:val="20"/>
          <w:lang w:val="cs-CZ"/>
        </w:rPr>
        <w:t xml:space="preserve"> – v jeho významu: spojit se s tím zázračným či mystickým Zákonem života a smrti, tj. </w:t>
      </w:r>
      <w:r>
        <w:rPr>
          <w:rFonts w:ascii="Times New Roman" w:hAnsi="Times New Roman" w:cs="Times New Roman"/>
          <w:i/>
          <w:iCs/>
          <w:sz w:val="20"/>
          <w:szCs w:val="20"/>
          <w:lang w:val="cs-CZ"/>
        </w:rPr>
        <w:t>Mjó-Hó-Renge-Kjó</w:t>
      </w:r>
      <w:r>
        <w:rPr>
          <w:rFonts w:ascii="Times New Roman" w:hAnsi="Times New Roman" w:cs="Times New Roman"/>
          <w:sz w:val="20"/>
          <w:szCs w:val="20"/>
          <w:lang w:val="cs-CZ"/>
        </w:rPr>
        <w:t xml:space="preserve">. Byl jsem přesvědčen, že nemám panikařit a ztrácet svůj klid, že mám dýchat pravidelně a soustředěné recitování mi v tom velice pomáhalo, jakoby všechna ta buddhistická léta se shromáždila a přinesla důvěru a klid k závěru. Navíc jsem dobře věděl, že při svých potížích nejsem sám, že rodina a mnozí přátelé se mnou také recitují </w:t>
      </w:r>
      <w:r w:rsidR="00673AEA">
        <w:rPr>
          <w:rFonts w:ascii="Times New Roman" w:hAnsi="Times New Roman" w:cs="Times New Roman"/>
          <w:sz w:val="20"/>
          <w:szCs w:val="20"/>
          <w:lang w:val="cs-CZ"/>
        </w:rPr>
        <w:t xml:space="preserve">    </w:t>
      </w:r>
      <w:r>
        <w:rPr>
          <w:rFonts w:ascii="Times New Roman" w:hAnsi="Times New Roman" w:cs="Times New Roman"/>
          <w:i/>
          <w:iCs/>
          <w:sz w:val="20"/>
          <w:szCs w:val="20"/>
          <w:lang w:val="cs-CZ"/>
        </w:rPr>
        <w:t>Nam-Mjó-Hó-Renge-Kjó</w:t>
      </w:r>
      <w:r>
        <w:rPr>
          <w:rFonts w:ascii="Times New Roman" w:hAnsi="Times New Roman" w:cs="Times New Roman"/>
          <w:sz w:val="20"/>
          <w:szCs w:val="20"/>
          <w:lang w:val="cs-CZ"/>
        </w:rPr>
        <w:t>, neboť úspěch jednoho je úspěchem každého z nás. (n.d.)</w:t>
      </w:r>
    </w:p>
    <w:p w:rsidR="00912F04" w:rsidRDefault="00450074">
      <w:pPr>
        <w:pStyle w:val="Standard"/>
        <w:spacing w:line="360" w:lineRule="auto"/>
        <w:ind w:firstLine="709"/>
        <w:jc w:val="both"/>
      </w:pPr>
      <w:r>
        <w:rPr>
          <w:rFonts w:ascii="Times New Roman" w:hAnsi="Times New Roman"/>
          <w:sz w:val="24"/>
          <w:szCs w:val="24"/>
          <w:lang w:val="cs-CZ"/>
        </w:rPr>
        <w:t xml:space="preserve">Bolest ve Vincentově vyprávění vystupuje jako klíčový aspekt nemoci. Bolest </w:t>
      </w:r>
      <w:r w:rsidR="0048151F">
        <w:rPr>
          <w:rFonts w:ascii="Times New Roman" w:hAnsi="Times New Roman"/>
          <w:sz w:val="24"/>
          <w:szCs w:val="24"/>
          <w:lang w:val="cs-CZ"/>
        </w:rPr>
        <w:t xml:space="preserve">                  </w:t>
      </w:r>
      <w:r>
        <w:rPr>
          <w:rFonts w:ascii="Times New Roman" w:hAnsi="Times New Roman"/>
          <w:sz w:val="24"/>
          <w:szCs w:val="24"/>
          <w:lang w:val="cs-CZ"/>
        </w:rPr>
        <w:t xml:space="preserve">je aktérem: vystupuje jako parazit, který člověka fatálně ochromuje, jako zpráva z dávné </w:t>
      </w:r>
      <w:r>
        <w:rPr>
          <w:rFonts w:ascii="Times New Roman" w:hAnsi="Times New Roman"/>
          <w:sz w:val="24"/>
          <w:szCs w:val="24"/>
          <w:lang w:val="cs-CZ"/>
        </w:rPr>
        <w:lastRenderedPageBreak/>
        <w:t xml:space="preserve">minulosti, kterou člověk musí přečíst a zahodit, jako něco nižšího, co je potřeba převýšit. Způsob, jakým překonat bolest, která přibližuje smrt, je zvnitřnit v sobě </w:t>
      </w:r>
      <w:r>
        <w:rPr>
          <w:rFonts w:ascii="Times New Roman" w:hAnsi="Times New Roman"/>
          <w:i/>
          <w:iCs/>
          <w:sz w:val="24"/>
          <w:szCs w:val="24"/>
          <w:lang w:val="cs-CZ"/>
        </w:rPr>
        <w:t>daimoku</w:t>
      </w:r>
      <w:r>
        <w:rPr>
          <w:rFonts w:ascii="Times New Roman" w:hAnsi="Times New Roman"/>
          <w:sz w:val="24"/>
          <w:szCs w:val="24"/>
          <w:lang w:val="cs-CZ"/>
        </w:rPr>
        <w:t xml:space="preserve">. Ztělesnění </w:t>
      </w:r>
      <w:r>
        <w:rPr>
          <w:rFonts w:ascii="Times New Roman" w:hAnsi="Times New Roman"/>
          <w:i/>
          <w:iCs/>
          <w:sz w:val="24"/>
          <w:szCs w:val="24"/>
          <w:lang w:val="cs-CZ"/>
        </w:rPr>
        <w:t>daimoku</w:t>
      </w:r>
      <w:r>
        <w:rPr>
          <w:rFonts w:ascii="Times New Roman" w:hAnsi="Times New Roman"/>
          <w:sz w:val="24"/>
          <w:szCs w:val="24"/>
          <w:lang w:val="cs-CZ"/>
        </w:rPr>
        <w:t xml:space="preserve">, tak jak ho Vincent popisuje, nespočívá pouze v prosté recitaci, tedy práci bránice, hlasivek atp. </w:t>
      </w:r>
      <w:r>
        <w:rPr>
          <w:rFonts w:ascii="Times New Roman" w:hAnsi="Times New Roman"/>
          <w:i/>
          <w:iCs/>
          <w:sz w:val="24"/>
          <w:szCs w:val="24"/>
          <w:lang w:val="cs-CZ"/>
        </w:rPr>
        <w:t>Daimoku</w:t>
      </w:r>
      <w:r>
        <w:rPr>
          <w:rFonts w:ascii="Times New Roman" w:hAnsi="Times New Roman"/>
          <w:sz w:val="24"/>
          <w:szCs w:val="24"/>
          <w:lang w:val="cs-CZ"/>
        </w:rPr>
        <w:t xml:space="preserve"> bylo v nejtěžších chvílích ztělesněno ve Vicentově nemocném srdci. </w:t>
      </w:r>
      <w:r w:rsidR="00673AEA">
        <w:rPr>
          <w:rFonts w:ascii="Times New Roman" w:hAnsi="Times New Roman"/>
          <w:sz w:val="24"/>
          <w:szCs w:val="24"/>
          <w:lang w:val="cs-CZ"/>
        </w:rPr>
        <w:t xml:space="preserve">      </w:t>
      </w:r>
      <w:r>
        <w:rPr>
          <w:rFonts w:ascii="Times New Roman" w:hAnsi="Times New Roman"/>
          <w:sz w:val="24"/>
          <w:szCs w:val="24"/>
          <w:lang w:val="cs-CZ"/>
        </w:rPr>
        <w:t>O čantování srdcem jsem slyšela již před tím například od Keiko, která na důležitost čantování srdcem upozorňovala v jednom z našich rozhovorů. Při recitaci má docházet ke spojení s </w:t>
      </w:r>
      <w:r>
        <w:rPr>
          <w:rFonts w:ascii="Times New Roman" w:hAnsi="Times New Roman"/>
          <w:i/>
          <w:iCs/>
          <w:sz w:val="24"/>
          <w:szCs w:val="24"/>
          <w:lang w:val="cs-CZ"/>
        </w:rPr>
        <w:t>daimoku</w:t>
      </w:r>
      <w:r>
        <w:rPr>
          <w:rFonts w:ascii="Times New Roman" w:hAnsi="Times New Roman"/>
          <w:sz w:val="24"/>
          <w:szCs w:val="24"/>
          <w:lang w:val="cs-CZ"/>
        </w:rPr>
        <w:t>. V tomto spojení už nefiguruje žádný prostředník, jedná se o naprosto</w:t>
      </w:r>
      <w:r w:rsidR="00D26C99">
        <w:rPr>
          <w:rFonts w:ascii="Times New Roman" w:hAnsi="Times New Roman"/>
          <w:sz w:val="24"/>
          <w:szCs w:val="24"/>
          <w:lang w:val="cs-CZ"/>
        </w:rPr>
        <w:t xml:space="preserve"> intimní propojení se v jedno. </w:t>
      </w:r>
      <w:r w:rsidRPr="00D26C99">
        <w:rPr>
          <w:rFonts w:ascii="Times New Roman" w:hAnsi="Times New Roman"/>
          <w:bCs/>
          <w:sz w:val="24"/>
          <w:szCs w:val="24"/>
          <w:lang w:val="cs-CZ"/>
        </w:rPr>
        <w:t>Deváté</w:t>
      </w:r>
      <w:r w:rsidRPr="00D26C99">
        <w:rPr>
          <w:rFonts w:ascii="Times New Roman" w:hAnsi="Times New Roman"/>
          <w:sz w:val="24"/>
          <w:szCs w:val="24"/>
          <w:lang w:val="cs-CZ"/>
        </w:rPr>
        <w:t xml:space="preserve"> </w:t>
      </w:r>
      <w:r>
        <w:rPr>
          <w:rFonts w:ascii="Times New Roman" w:hAnsi="Times New Roman"/>
          <w:sz w:val="24"/>
          <w:szCs w:val="24"/>
          <w:lang w:val="cs-CZ"/>
        </w:rPr>
        <w:t xml:space="preserve">vědomí, které v sobě jedinec má se zpřítomnit v čase </w:t>
      </w:r>
      <w:r w:rsidR="00673AEA">
        <w:rPr>
          <w:rFonts w:ascii="Times New Roman" w:hAnsi="Times New Roman"/>
          <w:sz w:val="24"/>
          <w:szCs w:val="24"/>
          <w:lang w:val="cs-CZ"/>
        </w:rPr>
        <w:t xml:space="preserve">                       </w:t>
      </w:r>
      <w:r>
        <w:rPr>
          <w:rFonts w:ascii="Times New Roman" w:hAnsi="Times New Roman"/>
          <w:sz w:val="24"/>
          <w:szCs w:val="24"/>
          <w:lang w:val="cs-CZ"/>
        </w:rPr>
        <w:t xml:space="preserve">re-produkování Mystického zákona v těle člověka. Zhmotnění </w:t>
      </w:r>
      <w:r>
        <w:rPr>
          <w:rFonts w:ascii="Times New Roman" w:hAnsi="Times New Roman"/>
          <w:i/>
          <w:iCs/>
          <w:sz w:val="24"/>
          <w:szCs w:val="24"/>
          <w:lang w:val="cs-CZ"/>
        </w:rPr>
        <w:t>daimoku</w:t>
      </w:r>
      <w:r>
        <w:rPr>
          <w:rFonts w:ascii="Times New Roman" w:hAnsi="Times New Roman"/>
          <w:sz w:val="24"/>
          <w:szCs w:val="24"/>
          <w:lang w:val="cs-CZ"/>
        </w:rPr>
        <w:t xml:space="preserve"> ve Vicentově těle pomohlo zachovat vnitřní klid i v takto kritické situaci, pomohlo mu zachovat pravidelný dech, tedy základní tělesnou činnost v situaci, kdy další základní tělesná funkce měla problém. Dlouhodobé praktikování buddhismu a čantování v danou chvíli se Vincentovi stalo prostředkem k důvěře a klidu v těžkých chvílích. Prvek zázraku, který Vincent také zmiňuje v souvislosti s </w:t>
      </w:r>
      <w:r>
        <w:rPr>
          <w:rFonts w:ascii="Times New Roman" w:hAnsi="Times New Roman"/>
          <w:i/>
          <w:iCs/>
          <w:sz w:val="24"/>
          <w:szCs w:val="24"/>
          <w:lang w:val="cs-CZ"/>
        </w:rPr>
        <w:t>daimoku</w:t>
      </w:r>
      <w:r>
        <w:rPr>
          <w:rFonts w:ascii="Times New Roman" w:hAnsi="Times New Roman"/>
          <w:sz w:val="24"/>
          <w:szCs w:val="24"/>
          <w:lang w:val="cs-CZ"/>
        </w:rPr>
        <w:t xml:space="preserve">, není ve výpovědích členů neobvyklý. Náhlé uzdravení smrtelně nemocného člověka jako výsledek intenzivního společného recitování se v příbězích objevuje poměrně často, aby utvrzovalo i ostatní v tom, že </w:t>
      </w:r>
      <w:r>
        <w:rPr>
          <w:rFonts w:ascii="Times New Roman" w:hAnsi="Times New Roman"/>
          <w:i/>
          <w:iCs/>
          <w:sz w:val="24"/>
          <w:szCs w:val="24"/>
          <w:lang w:val="cs-CZ"/>
        </w:rPr>
        <w:t>daimoku</w:t>
      </w:r>
      <w:r>
        <w:rPr>
          <w:rFonts w:ascii="Times New Roman" w:hAnsi="Times New Roman"/>
          <w:sz w:val="24"/>
          <w:szCs w:val="24"/>
          <w:lang w:val="cs-CZ"/>
        </w:rPr>
        <w:t xml:space="preserve"> je zázračný nástroj, který Ničiren dal lidem k užívání, aby zlepšili život, a tedy stav mysli i fyzický stav těla sobě i svému okolí.</w:t>
      </w:r>
    </w:p>
    <w:p w:rsidR="00912F04" w:rsidRDefault="00450074">
      <w:pPr>
        <w:pStyle w:val="Standard"/>
        <w:spacing w:line="360" w:lineRule="auto"/>
        <w:ind w:firstLine="709"/>
        <w:jc w:val="both"/>
      </w:pPr>
      <w:r>
        <w:rPr>
          <w:rFonts w:ascii="Times New Roman" w:hAnsi="Times New Roman"/>
          <w:sz w:val="24"/>
          <w:szCs w:val="24"/>
          <w:lang w:val="cs-CZ"/>
        </w:rPr>
        <w:t xml:space="preserve">Čantování </w:t>
      </w:r>
      <w:r>
        <w:rPr>
          <w:rFonts w:ascii="Times New Roman" w:hAnsi="Times New Roman"/>
          <w:i/>
          <w:iCs/>
          <w:sz w:val="24"/>
          <w:szCs w:val="24"/>
          <w:lang w:val="cs-CZ"/>
        </w:rPr>
        <w:t>daimoku</w:t>
      </w:r>
      <w:r>
        <w:rPr>
          <w:rFonts w:ascii="Times New Roman" w:hAnsi="Times New Roman"/>
          <w:sz w:val="24"/>
          <w:szCs w:val="24"/>
          <w:lang w:val="cs-CZ"/>
        </w:rPr>
        <w:t xml:space="preserve"> má pomoci nejen zlepšit stav těla jedince, který čantuje. Také ostatní čantují pro ty, které postihlo nějaké onemocnění a mohou ho tak zbavit nemoci. S takovou strategií jsem se poprvé setkala v Rakousku, kde za vlastní uzdravení z leukémie čantoval nejen sám člen, ale když mu bylo lépe, děkoval také všem členům místní komunity, kteří pro něj čantovali a měli tak zásluhu na zlepšení jeho fyzického stavu. Vincentova zpověď dokládá, </w:t>
      </w:r>
      <w:r w:rsidR="00673AEA">
        <w:rPr>
          <w:rFonts w:ascii="Times New Roman" w:hAnsi="Times New Roman"/>
          <w:sz w:val="24"/>
          <w:szCs w:val="24"/>
          <w:lang w:val="cs-CZ"/>
        </w:rPr>
        <w:t xml:space="preserve">      </w:t>
      </w:r>
      <w:r>
        <w:rPr>
          <w:rFonts w:ascii="Times New Roman" w:hAnsi="Times New Roman"/>
          <w:sz w:val="24"/>
          <w:szCs w:val="24"/>
          <w:lang w:val="cs-CZ"/>
        </w:rPr>
        <w:t xml:space="preserve">že v rámci komunity funguje vědomí propojenosti. Tedy i v případě problémů jednoho člověka, nejen postižená osoba, ale také jeho rodina a přátele, tedy i jeho komunita, vyvíjí úsilí o změnu situace. Strategií, jak změny dosáhnout, je právě čantování </w:t>
      </w:r>
      <w:r>
        <w:rPr>
          <w:rFonts w:ascii="Times New Roman" w:hAnsi="Times New Roman"/>
          <w:i/>
          <w:iCs/>
          <w:sz w:val="24"/>
          <w:szCs w:val="24"/>
          <w:lang w:val="cs-CZ"/>
        </w:rPr>
        <w:t>diamoku</w:t>
      </w:r>
      <w:r>
        <w:rPr>
          <w:rFonts w:ascii="Times New Roman" w:hAnsi="Times New Roman"/>
          <w:sz w:val="24"/>
          <w:szCs w:val="24"/>
          <w:lang w:val="cs-CZ"/>
        </w:rPr>
        <w:t>.</w:t>
      </w:r>
    </w:p>
    <w:p w:rsidR="00912F04" w:rsidRDefault="00450074">
      <w:pPr>
        <w:pStyle w:val="Standard"/>
        <w:spacing w:line="360" w:lineRule="auto"/>
        <w:ind w:firstLine="709"/>
        <w:jc w:val="both"/>
      </w:pPr>
      <w:r>
        <w:rPr>
          <w:rFonts w:ascii="Times New Roman" w:hAnsi="Times New Roman"/>
          <w:sz w:val="24"/>
          <w:szCs w:val="24"/>
          <w:lang w:val="cs-CZ"/>
        </w:rPr>
        <w:t xml:space="preserve">Lze ověřit, že za změnou stavů stojí právě čantování </w:t>
      </w:r>
      <w:r>
        <w:rPr>
          <w:rFonts w:ascii="Times New Roman" w:hAnsi="Times New Roman"/>
          <w:i/>
          <w:sz w:val="24"/>
          <w:szCs w:val="24"/>
          <w:lang w:val="cs-CZ"/>
        </w:rPr>
        <w:t>daimoku</w:t>
      </w:r>
      <w:r>
        <w:rPr>
          <w:rFonts w:ascii="Times New Roman" w:hAnsi="Times New Roman"/>
          <w:sz w:val="24"/>
          <w:szCs w:val="24"/>
          <w:lang w:val="cs-CZ"/>
        </w:rPr>
        <w:t xml:space="preserve">? Fungování </w:t>
      </w:r>
      <w:r>
        <w:rPr>
          <w:rFonts w:ascii="Times New Roman" w:hAnsi="Times New Roman"/>
          <w:i/>
          <w:sz w:val="24"/>
          <w:szCs w:val="24"/>
          <w:lang w:val="cs-CZ"/>
        </w:rPr>
        <w:t>daimoku</w:t>
      </w:r>
      <w:r>
        <w:rPr>
          <w:rFonts w:ascii="Times New Roman" w:hAnsi="Times New Roman"/>
          <w:sz w:val="24"/>
          <w:szCs w:val="24"/>
          <w:lang w:val="cs-CZ"/>
        </w:rPr>
        <w:t xml:space="preserve"> </w:t>
      </w:r>
      <w:r w:rsidR="0048151F">
        <w:rPr>
          <w:rFonts w:ascii="Times New Roman" w:hAnsi="Times New Roman"/>
          <w:sz w:val="24"/>
          <w:szCs w:val="24"/>
          <w:lang w:val="cs-CZ"/>
        </w:rPr>
        <w:t xml:space="preserve">       </w:t>
      </w:r>
      <w:r>
        <w:rPr>
          <w:rFonts w:ascii="Times New Roman" w:hAnsi="Times New Roman"/>
          <w:sz w:val="24"/>
          <w:szCs w:val="24"/>
          <w:lang w:val="cs-CZ"/>
        </w:rPr>
        <w:t xml:space="preserve">je neustále testováno v každodenních životech členů, a právě množství příběhů o obyčejných každodenních problémech i těžkých životních situacích, které byly čantováním vyřešeny, dokládají účinnost. Při každé příležitosti, každém mítinku se jejich sdílením členové vzájemně utvrzují v tom, že </w:t>
      </w:r>
      <w:r>
        <w:rPr>
          <w:rFonts w:ascii="Times New Roman" w:hAnsi="Times New Roman"/>
          <w:i/>
          <w:iCs/>
          <w:sz w:val="24"/>
          <w:szCs w:val="24"/>
          <w:lang w:val="cs-CZ"/>
        </w:rPr>
        <w:t>daimoku</w:t>
      </w:r>
      <w:r>
        <w:rPr>
          <w:rFonts w:ascii="Times New Roman" w:hAnsi="Times New Roman"/>
          <w:sz w:val="24"/>
          <w:szCs w:val="24"/>
          <w:lang w:val="cs-CZ"/>
        </w:rPr>
        <w:t xml:space="preserve"> funguje. V příbězích lze sledovat specifické pojetí kauzality, </w:t>
      </w:r>
      <w:r w:rsidR="0048151F">
        <w:rPr>
          <w:rFonts w:ascii="Times New Roman" w:hAnsi="Times New Roman"/>
          <w:sz w:val="24"/>
          <w:szCs w:val="24"/>
          <w:lang w:val="cs-CZ"/>
        </w:rPr>
        <w:t xml:space="preserve">  </w:t>
      </w:r>
      <w:r>
        <w:rPr>
          <w:rFonts w:ascii="Times New Roman" w:hAnsi="Times New Roman"/>
          <w:sz w:val="24"/>
          <w:szCs w:val="24"/>
          <w:lang w:val="cs-CZ"/>
        </w:rPr>
        <w:t xml:space="preserve">kterým členové dokládají fungování </w:t>
      </w:r>
      <w:r>
        <w:rPr>
          <w:rFonts w:ascii="Times New Roman" w:hAnsi="Times New Roman"/>
          <w:i/>
          <w:iCs/>
          <w:sz w:val="24"/>
          <w:szCs w:val="24"/>
          <w:lang w:val="cs-CZ"/>
        </w:rPr>
        <w:t>daimoku</w:t>
      </w:r>
      <w:r>
        <w:rPr>
          <w:rFonts w:ascii="Times New Roman" w:hAnsi="Times New Roman"/>
          <w:sz w:val="24"/>
          <w:szCs w:val="24"/>
          <w:lang w:val="cs-CZ"/>
        </w:rPr>
        <w:t>. Například Kiko ve sbírce s příběhy píše o své mamince, která se se smrtelnou diagnózou dostala do nemocnice:</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lastRenderedPageBreak/>
        <w:t xml:space="preserve">Každý den odhodlaně čantovala na nemocniční posteli a výsledek byl takový, že ji po nějaké době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bez operace v dobrém zdravotním stavu propustili z nemocnice. Věc se měla tak, že maminka byla označena za pacientku trpící nevyléčitelnou nemocí. Po vyřízení potřebných postupů bylo rozhodnuto,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že její operace bude hrazena státem. Maminka už na operaci pouze čekala. Nakonec se ale ukázalo,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že diagnóza byla chybná. Vlastní zkušenost maminku přesvědčila, že tento buddhismus funguje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a hned po propuštění z nemocnice jsem i já se svými dvěma sestrami vstoupila do Sóka Gakkai. (n .d.)</w:t>
      </w:r>
    </w:p>
    <w:p w:rsidR="00912F04" w:rsidRDefault="00450074">
      <w:pPr>
        <w:pStyle w:val="Standard"/>
        <w:spacing w:line="360" w:lineRule="auto"/>
        <w:ind w:firstLine="709"/>
        <w:jc w:val="both"/>
      </w:pPr>
      <w:r>
        <w:rPr>
          <w:rFonts w:ascii="Times New Roman" w:hAnsi="Times New Roman"/>
          <w:sz w:val="24"/>
          <w:szCs w:val="24"/>
          <w:lang w:val="cs-CZ"/>
        </w:rPr>
        <w:t xml:space="preserve">Podle tohoto popisu čantování přímo vedlo k propuštění z nemocnice ve zdraví. Chybná diagnóza je tak stejným zázrakem, jako by bylo uzdravení se; z pohledu Kiko a její matky </w:t>
      </w:r>
      <w:r w:rsidR="00673AEA">
        <w:rPr>
          <w:rFonts w:ascii="Times New Roman" w:hAnsi="Times New Roman"/>
          <w:sz w:val="24"/>
          <w:szCs w:val="24"/>
          <w:lang w:val="cs-CZ"/>
        </w:rPr>
        <w:t xml:space="preserve">         </w:t>
      </w:r>
      <w:r>
        <w:rPr>
          <w:rFonts w:ascii="Times New Roman" w:hAnsi="Times New Roman"/>
          <w:sz w:val="24"/>
          <w:szCs w:val="24"/>
          <w:lang w:val="cs-CZ"/>
        </w:rPr>
        <w:t xml:space="preserve">se jednalo o potvrzení toho, že </w:t>
      </w:r>
      <w:r>
        <w:rPr>
          <w:rFonts w:ascii="Times New Roman" w:hAnsi="Times New Roman"/>
          <w:i/>
          <w:iCs/>
          <w:sz w:val="24"/>
          <w:szCs w:val="24"/>
          <w:lang w:val="cs-CZ"/>
        </w:rPr>
        <w:t>daimoku</w:t>
      </w:r>
      <w:r>
        <w:rPr>
          <w:rFonts w:ascii="Times New Roman" w:hAnsi="Times New Roman"/>
          <w:sz w:val="24"/>
          <w:szCs w:val="24"/>
          <w:lang w:val="cs-CZ"/>
        </w:rPr>
        <w:t xml:space="preserve"> funguje, jelikož došlo k proměně situace, v níž </w:t>
      </w:r>
      <w:r>
        <w:rPr>
          <w:rFonts w:ascii="Times New Roman" w:hAnsi="Times New Roman"/>
          <w:i/>
          <w:iCs/>
          <w:sz w:val="24"/>
          <w:szCs w:val="24"/>
          <w:lang w:val="cs-CZ"/>
        </w:rPr>
        <w:t>daimoku</w:t>
      </w:r>
      <w:r>
        <w:rPr>
          <w:rFonts w:ascii="Times New Roman" w:hAnsi="Times New Roman"/>
          <w:sz w:val="24"/>
          <w:szCs w:val="24"/>
          <w:lang w:val="cs-CZ"/>
        </w:rPr>
        <w:t xml:space="preserve"> vystupovalo. Proto, aby </w:t>
      </w:r>
      <w:r>
        <w:rPr>
          <w:rFonts w:ascii="Times New Roman" w:hAnsi="Times New Roman"/>
          <w:i/>
          <w:iCs/>
          <w:sz w:val="24"/>
          <w:szCs w:val="24"/>
          <w:lang w:val="cs-CZ"/>
        </w:rPr>
        <w:t>daimoku</w:t>
      </w:r>
      <w:r>
        <w:rPr>
          <w:rFonts w:ascii="Times New Roman" w:hAnsi="Times New Roman"/>
          <w:sz w:val="24"/>
          <w:szCs w:val="24"/>
          <w:lang w:val="cs-CZ"/>
        </w:rPr>
        <w:t xml:space="preserve"> fungovalo je nutné jeho splynutí s člověkem, a to se děje prostřednictvím základní praktiky čantování. Příběh Francouzky Wiki, která se v 70. letech 20.století vdala a přestěhovala do Československa, a dodnes v České republice žije, ukazuje právě praktikování jako aktéra, vlivem jehož se mohla uzdravit ze závislosti. V našem rozhovoru mi sdělila následující:</w:t>
      </w:r>
    </w:p>
    <w:p w:rsidR="00912F04" w:rsidRDefault="00450074">
      <w:pPr>
        <w:pStyle w:val="Standard"/>
        <w:spacing w:line="360" w:lineRule="auto"/>
        <w:ind w:left="709"/>
        <w:jc w:val="both"/>
      </w:pPr>
      <w:r>
        <w:rPr>
          <w:rFonts w:ascii="Times New Roman" w:hAnsi="Times New Roman" w:cs="Times New Roman"/>
          <w:sz w:val="20"/>
          <w:szCs w:val="20"/>
          <w:lang w:val="cs-CZ"/>
        </w:rPr>
        <w:t xml:space="preserve">Ale jinak mě to praktikování naučilo byt nezávislá. Už nebýt tak šíleně závislá. Já bych řekla, že to byla i nemoc skoro. Být tak závislá na lásce mužů. A takže jsem ráda, že jsem pochopila, že </w:t>
      </w:r>
      <w:r w:rsidR="00673AEA">
        <w:rPr>
          <w:rFonts w:ascii="Times New Roman" w:hAnsi="Times New Roman" w:cs="Times New Roman"/>
          <w:sz w:val="20"/>
          <w:szCs w:val="20"/>
          <w:lang w:val="cs-CZ"/>
        </w:rPr>
        <w:t>j</w:t>
      </w:r>
      <w:r>
        <w:rPr>
          <w:rFonts w:ascii="Times New Roman" w:hAnsi="Times New Roman" w:cs="Times New Roman"/>
          <w:sz w:val="20"/>
          <w:szCs w:val="20"/>
          <w:lang w:val="cs-CZ"/>
        </w:rPr>
        <w:t xml:space="preserve">sem schopna </w:t>
      </w:r>
      <w:r w:rsidR="00673AEA">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si užívat to velké štěstí nebo radost. A to jsem nezažila s nikým. Jenom to, že člověk žije a vidí něco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a je rád a je spokojený. A to jsem se pak naučila. To vnitřní štěstí na ničem nezávislé. To je fantastický. Teď to vnitřní štětští je pro mě trochu těžší protože moje tělo trpí. Ale je pravda, že kdybych neměla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to praktikování… Ale je pravda, že každý týden ve čtvrtek v 7 hodin praktikujeme tady. A je pravda,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že bez praktikování… Když teď nepraktikuju jako dřív… Protože dřív jsem </w:t>
      </w:r>
      <w:r w:rsidR="0048151F">
        <w:rPr>
          <w:rFonts w:ascii="Times New Roman" w:hAnsi="Times New Roman" w:cs="Times New Roman"/>
          <w:sz w:val="20"/>
          <w:szCs w:val="20"/>
          <w:lang w:val="cs-CZ"/>
        </w:rPr>
        <w:t xml:space="preserve">byla velmi, velmi </w:t>
      </w:r>
      <w:r w:rsidR="00B26304">
        <w:rPr>
          <w:rFonts w:ascii="Times New Roman" w:hAnsi="Times New Roman" w:cs="Times New Roman"/>
          <w:sz w:val="20"/>
          <w:szCs w:val="20"/>
          <w:lang w:val="cs-CZ"/>
        </w:rPr>
        <w:t xml:space="preserve">             přísná – </w:t>
      </w:r>
      <w:r w:rsidR="0048151F">
        <w:rPr>
          <w:rFonts w:ascii="Times New Roman" w:hAnsi="Times New Roman" w:cs="Times New Roman"/>
          <w:sz w:val="20"/>
          <w:szCs w:val="20"/>
          <w:lang w:val="cs-CZ"/>
        </w:rPr>
        <w:t xml:space="preserve">ráno </w:t>
      </w:r>
      <w:r>
        <w:rPr>
          <w:rFonts w:ascii="Times New Roman" w:hAnsi="Times New Roman" w:cs="Times New Roman"/>
          <w:sz w:val="20"/>
          <w:szCs w:val="20"/>
          <w:lang w:val="cs-CZ"/>
        </w:rPr>
        <w:t>a večer jsem dělala, někdy dvě hodiny, praktikování přes den. T</w:t>
      </w:r>
      <w:r w:rsidR="0048151F">
        <w:rPr>
          <w:rFonts w:ascii="Times New Roman" w:hAnsi="Times New Roman" w:cs="Times New Roman"/>
          <w:sz w:val="20"/>
          <w:szCs w:val="20"/>
          <w:lang w:val="cs-CZ"/>
        </w:rPr>
        <w:t>eď, jak mě to tělo šíleně bolí ‒ já jsem to říkala i ostatním ‒</w:t>
      </w:r>
      <w:r>
        <w:rPr>
          <w:rFonts w:ascii="Times New Roman" w:hAnsi="Times New Roman" w:cs="Times New Roman"/>
          <w:sz w:val="20"/>
          <w:szCs w:val="20"/>
          <w:lang w:val="cs-CZ"/>
        </w:rPr>
        <w:t xml:space="preserve"> tak mám potíže praktikovat pravidelně. Takže jsem jim teď přiznala,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že nepraktikuju pravidelně, ale jsem pořád jakoby spojena s nimi. A tím, že každý týden máme to setkáni tady, tak vůbec nemám pocit, že jsem... Jinak všechna ta léta mi to umožnovalo poznat, co je to vnitřní štěstí, který je na ničem nezávislý. Pomohlo mi to mít nohy na zemi, protože já jsem snila. Já jsem byla romantická, snila jsem. Takže mi to pomohlo vidět tu realitu jakoby jiným pohledem, a mít ty nohy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na zemi. I teď díky tomu, i když mám tu těžkou nemoc, tak funguju jako před tím. Já se nelimituji.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Já vím, že je to díky praktikování, i když teď nepraktikuju pravidelně. Ale</w:t>
      </w:r>
      <w:r w:rsidR="0048151F">
        <w:rPr>
          <w:rFonts w:ascii="Times New Roman" w:hAnsi="Times New Roman" w:cs="Times New Roman"/>
          <w:sz w:val="20"/>
          <w:szCs w:val="20"/>
          <w:lang w:val="cs-CZ"/>
        </w:rPr>
        <w:t xml:space="preserve"> jinak jsem stejně v tom</w:t>
      </w:r>
      <w:r>
        <w:rPr>
          <w:rFonts w:ascii="Times New Roman" w:hAnsi="Times New Roman" w:cs="Times New Roman"/>
          <w:sz w:val="20"/>
          <w:szCs w:val="20"/>
          <w:lang w:val="cs-CZ"/>
        </w:rPr>
        <w:t xml:space="preserve">,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protože chodím na ty měsíční schůze a tady jednou v měsíci máme setkání, plus ještě každý týden,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takže je to jako kdybych praktikovala pravidelně. Může být, že v nějakém období se něco stane a něco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 xml:space="preserve">se změní. Ale jako ráda bych znovu praktikovala pravidelně jako dřív - ráno a večer. A říkám: </w:t>
      </w:r>
      <w:r w:rsidR="0048151F">
        <w:rPr>
          <w:rFonts w:ascii="Times New Roman" w:hAnsi="Times New Roman" w:cs="Times New Roman"/>
          <w:sz w:val="20"/>
          <w:szCs w:val="20"/>
          <w:lang w:val="cs-CZ"/>
        </w:rPr>
        <w:t xml:space="preserve">          </w:t>
      </w:r>
      <w:r>
        <w:rPr>
          <w:rFonts w:ascii="Times New Roman" w:hAnsi="Times New Roman" w:cs="Times New Roman"/>
          <w:sz w:val="20"/>
          <w:szCs w:val="20"/>
          <w:lang w:val="cs-CZ"/>
        </w:rPr>
        <w:t>kdybych bývala neměla to praktikování, já bych tady už nebyla, Petro. Já bych si bývala vzala prášky, abych ukončila život. Tak je to těžký.</w:t>
      </w:r>
    </w:p>
    <w:p w:rsidR="00912F04" w:rsidRDefault="00450074">
      <w:pPr>
        <w:pStyle w:val="Standard"/>
        <w:spacing w:line="360" w:lineRule="auto"/>
        <w:ind w:firstLine="709"/>
        <w:jc w:val="both"/>
      </w:pPr>
      <w:r>
        <w:rPr>
          <w:rFonts w:ascii="Times New Roman" w:hAnsi="Times New Roman"/>
          <w:sz w:val="24"/>
          <w:szCs w:val="24"/>
          <w:lang w:val="cs-CZ"/>
        </w:rPr>
        <w:t xml:space="preserve">Úryvek z rozhovoru ukazuje, jak závislost v jejím životě nahradila radost a štěstí, </w:t>
      </w:r>
      <w:r w:rsidR="00673AEA">
        <w:rPr>
          <w:rFonts w:ascii="Times New Roman" w:hAnsi="Times New Roman"/>
          <w:sz w:val="24"/>
          <w:szCs w:val="24"/>
          <w:lang w:val="cs-CZ"/>
        </w:rPr>
        <w:t xml:space="preserve">          </w:t>
      </w:r>
      <w:r>
        <w:rPr>
          <w:rFonts w:ascii="Times New Roman" w:hAnsi="Times New Roman"/>
          <w:sz w:val="24"/>
          <w:szCs w:val="24"/>
          <w:lang w:val="cs-CZ"/>
        </w:rPr>
        <w:t xml:space="preserve">jež vystupují jako klíčové hodnoty SGI. Wiki řekla, že tyto hodnoty jsou nezávislé, </w:t>
      </w:r>
      <w:r w:rsidR="00673AEA">
        <w:rPr>
          <w:rFonts w:ascii="Times New Roman" w:hAnsi="Times New Roman"/>
          <w:sz w:val="24"/>
          <w:szCs w:val="24"/>
          <w:lang w:val="cs-CZ"/>
        </w:rPr>
        <w:t xml:space="preserve">              </w:t>
      </w:r>
      <w:r>
        <w:rPr>
          <w:rFonts w:ascii="Times New Roman" w:hAnsi="Times New Roman"/>
          <w:sz w:val="24"/>
          <w:szCs w:val="24"/>
          <w:lang w:val="cs-CZ"/>
        </w:rPr>
        <w:t xml:space="preserve">ovšem zároveň si můžeme všimnout, že jsou v jejím projevu přímo usouvztažněny </w:t>
      </w:r>
      <w:r w:rsidR="00673AEA">
        <w:rPr>
          <w:rFonts w:ascii="Times New Roman" w:hAnsi="Times New Roman"/>
          <w:sz w:val="24"/>
          <w:szCs w:val="24"/>
          <w:lang w:val="cs-CZ"/>
        </w:rPr>
        <w:t xml:space="preserve">                          </w:t>
      </w:r>
      <w:r>
        <w:rPr>
          <w:rFonts w:ascii="Times New Roman" w:hAnsi="Times New Roman"/>
          <w:sz w:val="24"/>
          <w:szCs w:val="24"/>
          <w:lang w:val="cs-CZ"/>
        </w:rPr>
        <w:lastRenderedPageBreak/>
        <w:t xml:space="preserve">s praktikováním, že se s Wiki spojily právě díky praktikování. Praktikování, jakožto sama osobě komplexní aktér-síť, způsobuje výměnu elementů propojených s původním Wikiiným životem. Wiki lokalizuje štěstí dovnitř sebe a zároveň rozlišuje mezi já a tělem. Tělo je něčím, </w:t>
      </w:r>
      <w:r w:rsidR="00673AEA">
        <w:rPr>
          <w:rFonts w:ascii="Times New Roman" w:hAnsi="Times New Roman"/>
          <w:sz w:val="24"/>
          <w:szCs w:val="24"/>
          <w:lang w:val="cs-CZ"/>
        </w:rPr>
        <w:t xml:space="preserve">                   </w:t>
      </w:r>
      <w:r>
        <w:rPr>
          <w:rFonts w:ascii="Times New Roman" w:hAnsi="Times New Roman"/>
          <w:sz w:val="24"/>
          <w:szCs w:val="24"/>
          <w:lang w:val="cs-CZ"/>
        </w:rPr>
        <w:t xml:space="preserve">co přináleží ale, není zaměnitelné s já. S přihlédnutím k další větě lze usuzovat, že vnitřní štěstí souvisí s tělem. Wiki nepřímo rozlišila stav mezi vnitřním a vnějším, potažmo tělem a jeho okolím. Stav jejího těla ovlivňuje stav vnitřního štěstí. Její tělo trpí, což ovlivňuje stav štěstí. Vnitřní štěstí je utlačováno tělesným utrpením. Tak se tělo stává dalším aktérem, jeho stav přímo ovlivňuje další elementy aktér-sítě nazvaného Wiki, a zároveň se štěstí stává méně nezávislým prvkem. V následující větě se ukazuje, že praktikování může být jak aktérem, </w:t>
      </w:r>
      <w:r w:rsidR="00673AEA">
        <w:rPr>
          <w:rFonts w:ascii="Times New Roman" w:hAnsi="Times New Roman"/>
          <w:sz w:val="24"/>
          <w:szCs w:val="24"/>
          <w:lang w:val="cs-CZ"/>
        </w:rPr>
        <w:t xml:space="preserve">        </w:t>
      </w:r>
      <w:r>
        <w:rPr>
          <w:rFonts w:ascii="Times New Roman" w:hAnsi="Times New Roman"/>
          <w:sz w:val="24"/>
          <w:szCs w:val="24"/>
          <w:lang w:val="cs-CZ"/>
        </w:rPr>
        <w:t xml:space="preserve">tak prostředkem. V momentě, kdy se praktikování stává prostředkem, vystupuje Wiki jako aktér. Tělo, které bolí, znemožňuje Wiki praktikovat tak, jako dříve, tak, jak by chtěla. Wiki dále znovu nepřímo zpochybňuje nezávislost štěstí, o které sama mluví, tím, že ukazuje, jak je toto vnitřní štěstí závislé nejen na stavu jejího těla, respektive na schopnosti praktikovat. Znovu usouvztažňuje praktikování s tělem, neboť jí pomohlo mít nohy na zemi. Mít nohy na zemi znamená vnímat realitu. O tuto schopnost se v případě Wiki přímo zapříčinilo praktikování, díky kterému snění nahradilo vnímání reality. Praktikování umožňuje Wiki fungovat. Wiki funguje, protože </w:t>
      </w:r>
      <w:r>
        <w:rPr>
          <w:rFonts w:ascii="Times New Roman" w:hAnsi="Times New Roman"/>
          <w:i/>
          <w:iCs/>
          <w:sz w:val="24"/>
          <w:szCs w:val="24"/>
          <w:lang w:val="cs-CZ"/>
        </w:rPr>
        <w:t>daimoku</w:t>
      </w:r>
      <w:r>
        <w:rPr>
          <w:rFonts w:ascii="Times New Roman" w:hAnsi="Times New Roman"/>
          <w:sz w:val="24"/>
          <w:szCs w:val="24"/>
          <w:lang w:val="cs-CZ"/>
        </w:rPr>
        <w:t xml:space="preserve"> funguje. V závěru vystupuje praktikování jako prostředek k životu. Jeho eliminace by byla pro Wiki fatální, neboť přímo souvisí s její existencí.</w:t>
      </w:r>
    </w:p>
    <w:p w:rsidR="00912F04" w:rsidRDefault="00450074">
      <w:pPr>
        <w:pStyle w:val="Standard"/>
        <w:spacing w:line="360" w:lineRule="auto"/>
        <w:ind w:firstLine="709"/>
        <w:jc w:val="both"/>
      </w:pPr>
      <w:r>
        <w:rPr>
          <w:rFonts w:ascii="Times New Roman" w:hAnsi="Times New Roman"/>
          <w:sz w:val="24"/>
          <w:szCs w:val="24"/>
          <w:lang w:val="cs-CZ"/>
        </w:rPr>
        <w:t xml:space="preserve">Nemoc, kterou Wiki trpí, je nevyléčitelná, a její stav se během posledních let, kdy jsme se vídaly, nezlepšoval. Wiki navštívila mnoho lékařů a byla otevřená i neortodoxnímu léčení, nicméně její stav se pomalu zhoršuje. Nicméně z pohledu Wiki samotné ji čantování </w:t>
      </w:r>
      <w:r>
        <w:rPr>
          <w:rFonts w:ascii="Times New Roman" w:hAnsi="Times New Roman"/>
          <w:i/>
          <w:iCs/>
          <w:sz w:val="24"/>
          <w:szCs w:val="24"/>
          <w:lang w:val="cs-CZ"/>
        </w:rPr>
        <w:t>daimoku</w:t>
      </w:r>
      <w:r>
        <w:rPr>
          <w:rFonts w:ascii="Times New Roman" w:hAnsi="Times New Roman"/>
          <w:sz w:val="24"/>
          <w:szCs w:val="24"/>
          <w:lang w:val="cs-CZ"/>
        </w:rPr>
        <w:t xml:space="preserve">, jež má zajistit prospěch členů v mnoha ohledech včetně zdraví, udržuje při životě. Zpochybnění účinnosti </w:t>
      </w:r>
      <w:r>
        <w:rPr>
          <w:rFonts w:ascii="Times New Roman" w:hAnsi="Times New Roman"/>
          <w:i/>
          <w:iCs/>
          <w:sz w:val="24"/>
          <w:szCs w:val="24"/>
          <w:lang w:val="cs-CZ"/>
        </w:rPr>
        <w:t>daimoku</w:t>
      </w:r>
      <w:r>
        <w:rPr>
          <w:rFonts w:ascii="Times New Roman" w:hAnsi="Times New Roman"/>
          <w:sz w:val="24"/>
          <w:szCs w:val="24"/>
          <w:lang w:val="cs-CZ"/>
        </w:rPr>
        <w:t xml:space="preserve"> by znamenalo jeho oslabení jakožto ústředního elementu celé sítě. Wiki toto oslabení, tedy fakt, že čantování ji neuzdravilo, stabilizovala v momentě, kdy upozornila, </w:t>
      </w:r>
      <w:r w:rsidR="00673AEA">
        <w:rPr>
          <w:rFonts w:ascii="Times New Roman" w:hAnsi="Times New Roman"/>
          <w:sz w:val="24"/>
          <w:szCs w:val="24"/>
          <w:lang w:val="cs-CZ"/>
        </w:rPr>
        <w:t xml:space="preserve">          </w:t>
      </w:r>
      <w:r>
        <w:rPr>
          <w:rFonts w:ascii="Times New Roman" w:hAnsi="Times New Roman"/>
          <w:sz w:val="24"/>
          <w:szCs w:val="24"/>
          <w:lang w:val="cs-CZ"/>
        </w:rPr>
        <w:t xml:space="preserve">že nebýt praktikování, již by nežila. V porovnání s alternativami je tak moc </w:t>
      </w:r>
      <w:r>
        <w:rPr>
          <w:rFonts w:ascii="Times New Roman" w:hAnsi="Times New Roman"/>
          <w:i/>
          <w:iCs/>
          <w:sz w:val="24"/>
          <w:szCs w:val="24"/>
          <w:lang w:val="cs-CZ"/>
        </w:rPr>
        <w:t>daimoku</w:t>
      </w:r>
      <w:r>
        <w:rPr>
          <w:rFonts w:ascii="Times New Roman" w:hAnsi="Times New Roman"/>
          <w:sz w:val="24"/>
          <w:szCs w:val="24"/>
          <w:lang w:val="cs-CZ"/>
        </w:rPr>
        <w:t xml:space="preserve"> </w:t>
      </w:r>
      <w:r w:rsidR="00673AEA">
        <w:rPr>
          <w:rFonts w:ascii="Times New Roman" w:hAnsi="Times New Roman"/>
          <w:sz w:val="24"/>
          <w:szCs w:val="24"/>
          <w:lang w:val="cs-CZ"/>
        </w:rPr>
        <w:t xml:space="preserve">         </w:t>
      </w:r>
      <w:r>
        <w:rPr>
          <w:rFonts w:ascii="Times New Roman" w:hAnsi="Times New Roman"/>
          <w:sz w:val="24"/>
          <w:szCs w:val="24"/>
          <w:lang w:val="cs-CZ"/>
        </w:rPr>
        <w:t xml:space="preserve">jakožto ústředního aktéra zachována. </w:t>
      </w:r>
      <w:r>
        <w:rPr>
          <w:rFonts w:ascii="Times New Roman" w:hAnsi="Times New Roman"/>
          <w:i/>
          <w:iCs/>
          <w:sz w:val="24"/>
          <w:szCs w:val="24"/>
          <w:lang w:val="cs-CZ"/>
        </w:rPr>
        <w:t>Daimoku</w:t>
      </w:r>
      <w:r>
        <w:rPr>
          <w:rFonts w:ascii="Times New Roman" w:hAnsi="Times New Roman"/>
          <w:sz w:val="24"/>
          <w:szCs w:val="24"/>
          <w:lang w:val="cs-CZ"/>
        </w:rPr>
        <w:t xml:space="preserve"> je všude a pouze tam, kde je život.</w:t>
      </w:r>
    </w:p>
    <w:p w:rsidR="00912F04" w:rsidRDefault="00450074">
      <w:pPr>
        <w:pStyle w:val="Standard"/>
        <w:spacing w:line="360" w:lineRule="auto"/>
        <w:ind w:firstLine="709"/>
        <w:jc w:val="both"/>
      </w:pPr>
      <w:r>
        <w:rPr>
          <w:rFonts w:ascii="Times New Roman" w:hAnsi="Times New Roman"/>
          <w:i/>
          <w:iCs/>
          <w:sz w:val="24"/>
          <w:szCs w:val="24"/>
          <w:lang w:val="cs-CZ"/>
        </w:rPr>
        <w:t>Daimoku</w:t>
      </w:r>
      <w:r>
        <w:rPr>
          <w:rFonts w:ascii="Times New Roman" w:hAnsi="Times New Roman"/>
          <w:sz w:val="24"/>
          <w:szCs w:val="24"/>
          <w:lang w:val="cs-CZ"/>
        </w:rPr>
        <w:t xml:space="preserve"> je velmi komplexní aktér-sítí, jak jsem ukázala v kapitole o jeho figuraci. V této kapitole jsem tuto komplexitu uvedla do chodu, demonstrovala dynamiku jeho fungování v životech členů, kde se ukazuje jakožto prvek existující a jednající ve spojení s člověkem. Povaha tohoto spojení je velmi intimní; hmotný rozměr </w:t>
      </w:r>
      <w:r>
        <w:rPr>
          <w:rFonts w:ascii="Times New Roman" w:hAnsi="Times New Roman"/>
          <w:i/>
          <w:iCs/>
          <w:sz w:val="24"/>
          <w:szCs w:val="24"/>
          <w:lang w:val="cs-CZ"/>
        </w:rPr>
        <w:t>daimoku</w:t>
      </w:r>
      <w:r>
        <w:rPr>
          <w:rFonts w:ascii="Times New Roman" w:hAnsi="Times New Roman"/>
          <w:sz w:val="24"/>
          <w:szCs w:val="24"/>
          <w:lang w:val="cs-CZ"/>
        </w:rPr>
        <w:t>, v němž se Mystický zákon vtěluje a zpřítomňuje v jedinci, v jednotlivých částech jeho těla a zároveň prostupuje celé jeho bytí, je zásadní. V </w:t>
      </w:r>
      <w:r>
        <w:rPr>
          <w:rFonts w:ascii="Times New Roman" w:hAnsi="Times New Roman"/>
          <w:i/>
          <w:iCs/>
          <w:sz w:val="24"/>
          <w:szCs w:val="24"/>
          <w:lang w:val="cs-CZ"/>
        </w:rPr>
        <w:t>Základech Budhismu Ničirena Daošónina</w:t>
      </w:r>
      <w:r>
        <w:rPr>
          <w:rFonts w:ascii="Times New Roman" w:hAnsi="Times New Roman"/>
          <w:sz w:val="24"/>
          <w:szCs w:val="24"/>
          <w:lang w:val="cs-CZ"/>
        </w:rPr>
        <w:t xml:space="preserve"> (n.d. a) nalezneme analogii </w:t>
      </w:r>
      <w:r w:rsidR="0048151F">
        <w:rPr>
          <w:rFonts w:ascii="Times New Roman" w:hAnsi="Times New Roman"/>
          <w:sz w:val="24"/>
          <w:szCs w:val="24"/>
          <w:lang w:val="cs-CZ"/>
        </w:rPr>
        <w:t xml:space="preserve">     </w:t>
      </w:r>
      <w:r>
        <w:rPr>
          <w:rFonts w:ascii="Times New Roman" w:hAnsi="Times New Roman"/>
          <w:sz w:val="24"/>
          <w:szCs w:val="24"/>
          <w:lang w:val="cs-CZ"/>
        </w:rPr>
        <w:t xml:space="preserve">mezi životem a tělem na jedné straně a okolím a stínem na straně druhé: </w:t>
      </w:r>
      <w:r w:rsidR="0048151F">
        <w:rPr>
          <w:rFonts w:ascii="Times New Roman" w:hAnsi="Times New Roman"/>
          <w:sz w:val="24"/>
          <w:szCs w:val="24"/>
          <w:lang w:val="cs-CZ"/>
        </w:rPr>
        <w:t xml:space="preserve">                                     </w:t>
      </w:r>
      <w:r>
        <w:rPr>
          <w:rFonts w:ascii="Times New Roman" w:hAnsi="Times New Roman"/>
          <w:sz w:val="24"/>
          <w:szCs w:val="24"/>
          <w:lang w:val="cs-CZ"/>
        </w:rPr>
        <w:lastRenderedPageBreak/>
        <w:t xml:space="preserve">„Okolí je jako stín a život jako tělo. Bez těla nemůže být stínu. Prostě bez života nemůže okolí existovat, i když život je ovlivňován svým okolím“ (n.d.). Život a okolí se navzájem ovlivňují, co ovšem přináší buddhismus, je poznání, že pokud chceme změnit své okolí, musíme začít proměnou sebe sama. Text pokračuje následovně: „Tak budhismus učí, že když chcete změnit svůj život, neobviňujte své okolí. Naopak musíte změnit ty aspekty vaší osobnosti, </w:t>
      </w:r>
      <w:r w:rsidR="0048151F">
        <w:rPr>
          <w:rFonts w:ascii="Times New Roman" w:hAnsi="Times New Roman"/>
          <w:sz w:val="24"/>
          <w:szCs w:val="24"/>
          <w:lang w:val="cs-CZ"/>
        </w:rPr>
        <w:t xml:space="preserve">                  které způsobily okolí, </w:t>
      </w:r>
      <w:r>
        <w:rPr>
          <w:rFonts w:ascii="Times New Roman" w:hAnsi="Times New Roman"/>
          <w:sz w:val="24"/>
          <w:szCs w:val="24"/>
          <w:lang w:val="cs-CZ"/>
        </w:rPr>
        <w:t>ve kterém se nalézáte. Když se změníte, vaše okolí se automaticky změní s vámi“ (n.d.).</w:t>
      </w:r>
    </w:p>
    <w:p w:rsidR="00912F04" w:rsidRDefault="00450074">
      <w:pPr>
        <w:pStyle w:val="Standard"/>
        <w:spacing w:line="360" w:lineRule="auto"/>
        <w:ind w:firstLine="709"/>
        <w:jc w:val="both"/>
      </w:pPr>
      <w:r>
        <w:rPr>
          <w:rFonts w:ascii="Times New Roman" w:hAnsi="Times New Roman"/>
          <w:sz w:val="24"/>
          <w:szCs w:val="24"/>
          <w:lang w:val="cs-CZ"/>
        </w:rPr>
        <w:t xml:space="preserve">Součástí života jedince je jeho osobnost, která utváří okolí. Dle těchto principů kauzality, původ vnějšího je uvnitř jedince. Učení SGI rozlišuje mezi vnitřním a vnějším, </w:t>
      </w:r>
      <w:r w:rsidR="00673AEA">
        <w:rPr>
          <w:rFonts w:ascii="Times New Roman" w:hAnsi="Times New Roman"/>
          <w:sz w:val="24"/>
          <w:szCs w:val="24"/>
          <w:lang w:val="cs-CZ"/>
        </w:rPr>
        <w:t xml:space="preserve">       </w:t>
      </w:r>
      <w:r>
        <w:rPr>
          <w:rFonts w:ascii="Times New Roman" w:hAnsi="Times New Roman"/>
          <w:sz w:val="24"/>
          <w:szCs w:val="24"/>
          <w:lang w:val="cs-CZ"/>
        </w:rPr>
        <w:t xml:space="preserve">kde jako vnitřní chápe tělo i mysl, a vnější je okolí nejčastěji v podobě rodiny, přátel </w:t>
      </w:r>
      <w:r w:rsidR="00673AEA">
        <w:rPr>
          <w:rFonts w:ascii="Times New Roman" w:hAnsi="Times New Roman"/>
          <w:sz w:val="24"/>
          <w:szCs w:val="24"/>
          <w:lang w:val="cs-CZ"/>
        </w:rPr>
        <w:t xml:space="preserve">                       </w:t>
      </w:r>
      <w:r>
        <w:rPr>
          <w:rFonts w:ascii="Times New Roman" w:hAnsi="Times New Roman"/>
          <w:sz w:val="24"/>
          <w:szCs w:val="24"/>
          <w:lang w:val="cs-CZ"/>
        </w:rPr>
        <w:t xml:space="preserve">a společnosti (př. Hochswender, Martin, </w:t>
      </w:r>
      <w:r>
        <w:rPr>
          <w:rFonts w:ascii="Times New Roman" w:hAnsi="Times New Roman"/>
          <w:sz w:val="24"/>
          <w:szCs w:val="24"/>
          <w:lang w:val="en-US"/>
        </w:rPr>
        <w:t>&amp;</w:t>
      </w:r>
      <w:r>
        <w:rPr>
          <w:rFonts w:ascii="Times New Roman" w:hAnsi="Times New Roman"/>
          <w:sz w:val="24"/>
          <w:szCs w:val="24"/>
          <w:lang w:val="cs-CZ"/>
        </w:rPr>
        <w:t xml:space="preserve"> Morino, 2017, s. 18). Zároveň je neustále upozorňováno na to, že tyto dvě domény jsou propojeny. To, co je propojuje, je právě </w:t>
      </w:r>
      <w:r>
        <w:rPr>
          <w:rFonts w:ascii="Times New Roman" w:hAnsi="Times New Roman"/>
          <w:i/>
          <w:iCs/>
          <w:sz w:val="24"/>
          <w:szCs w:val="24"/>
          <w:lang w:val="cs-CZ"/>
        </w:rPr>
        <w:t>daimoku. Daimoku</w:t>
      </w:r>
      <w:r>
        <w:rPr>
          <w:rFonts w:ascii="Times New Roman" w:hAnsi="Times New Roman"/>
          <w:sz w:val="24"/>
          <w:szCs w:val="24"/>
          <w:lang w:val="cs-CZ"/>
        </w:rPr>
        <w:t xml:space="preserve"> je fráze, jíž vytvořil Ničiren Daišónin, je také jakožto Mystický zákon přítomna v devátém vědomí každého jedince, a stává se nedílnou součástí životů členů SGI. Jejich součástí se stává skrze pravidelnou praxi čantování, procesu, při němž jedinec repetitivně vyslovuje jednotlivé slabiky </w:t>
      </w:r>
      <w:r>
        <w:rPr>
          <w:rFonts w:ascii="Times New Roman" w:hAnsi="Times New Roman"/>
          <w:i/>
          <w:iCs/>
          <w:sz w:val="24"/>
          <w:szCs w:val="24"/>
          <w:lang w:val="cs-CZ"/>
        </w:rPr>
        <w:t>Nam mjóhó renge kjó</w:t>
      </w:r>
      <w:r>
        <w:rPr>
          <w:rFonts w:ascii="Times New Roman" w:hAnsi="Times New Roman"/>
          <w:sz w:val="24"/>
          <w:szCs w:val="24"/>
          <w:lang w:val="cs-CZ"/>
        </w:rPr>
        <w:t xml:space="preserve">. Tím jim dává prostor uvnitř svého těla, umožňuje jim zhmotnění, inkorporaci. Tak se </w:t>
      </w:r>
      <w:r>
        <w:rPr>
          <w:rFonts w:ascii="Times New Roman" w:hAnsi="Times New Roman"/>
          <w:i/>
          <w:iCs/>
          <w:sz w:val="24"/>
          <w:szCs w:val="24"/>
          <w:lang w:val="cs-CZ"/>
        </w:rPr>
        <w:t>daimoku</w:t>
      </w:r>
      <w:r>
        <w:rPr>
          <w:rFonts w:ascii="Times New Roman" w:hAnsi="Times New Roman"/>
          <w:sz w:val="24"/>
          <w:szCs w:val="24"/>
          <w:lang w:val="cs-CZ"/>
        </w:rPr>
        <w:t xml:space="preserve"> sloučí s tělem, v případě Vincenta například konkrétně se srdcem, a myslí jedince, ve které už je latentně obsaženo, znovu </w:t>
      </w:r>
      <w:r w:rsidR="00673AEA">
        <w:rPr>
          <w:rFonts w:ascii="Times New Roman" w:hAnsi="Times New Roman"/>
          <w:sz w:val="24"/>
          <w:szCs w:val="24"/>
          <w:lang w:val="cs-CZ"/>
        </w:rPr>
        <w:t xml:space="preserve">              </w:t>
      </w:r>
      <w:r>
        <w:rPr>
          <w:rFonts w:ascii="Times New Roman" w:hAnsi="Times New Roman"/>
          <w:sz w:val="24"/>
          <w:szCs w:val="24"/>
          <w:lang w:val="cs-CZ"/>
        </w:rPr>
        <w:t xml:space="preserve">se zpřítomní. Tělo a mysl či vědomí vstupují v učení SGI jako dvě odlišné složky, </w:t>
      </w:r>
      <w:r w:rsidR="0048151F">
        <w:rPr>
          <w:rFonts w:ascii="Times New Roman" w:hAnsi="Times New Roman"/>
          <w:sz w:val="24"/>
          <w:szCs w:val="24"/>
          <w:lang w:val="cs-CZ"/>
        </w:rPr>
        <w:t xml:space="preserve">             </w:t>
      </w:r>
      <w:r>
        <w:rPr>
          <w:rFonts w:ascii="Times New Roman" w:hAnsi="Times New Roman"/>
          <w:sz w:val="24"/>
          <w:szCs w:val="24"/>
          <w:lang w:val="cs-CZ"/>
        </w:rPr>
        <w:t>nicméně jejich oddělení má být jen zdánlivé. Kapitolka nazvaná „Jednota mysli a těla“ v </w:t>
      </w:r>
      <w:r>
        <w:rPr>
          <w:rFonts w:ascii="Times New Roman" w:hAnsi="Times New Roman"/>
          <w:i/>
          <w:iCs/>
          <w:sz w:val="24"/>
          <w:szCs w:val="24"/>
          <w:lang w:val="cs-CZ"/>
        </w:rPr>
        <w:t>Základech Budhismu Ničirena Daišónina</w:t>
      </w:r>
      <w:r>
        <w:rPr>
          <w:rFonts w:ascii="Times New Roman" w:hAnsi="Times New Roman"/>
          <w:sz w:val="24"/>
          <w:szCs w:val="24"/>
          <w:lang w:val="cs-CZ"/>
        </w:rPr>
        <w:t xml:space="preserve"> (n.d. a) mluví následovně:</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t>V principu to znamená, že dva zdánlivě odlišné aspekty těla (čili fyzického života) a mysli (duševního života), jsou dvě navzájem související fáze bytí, a jsou proto neoddělitelné. Z toho plyne, že duševní utrpení způsobuje nevyhnutelně utrpení fyzické. (n.d.)</w:t>
      </w:r>
    </w:p>
    <w:p w:rsidR="00912F04" w:rsidRDefault="00450074">
      <w:pPr>
        <w:pStyle w:val="Standard"/>
        <w:spacing w:line="360" w:lineRule="auto"/>
        <w:ind w:firstLine="709"/>
        <w:jc w:val="both"/>
      </w:pPr>
      <w:r>
        <w:rPr>
          <w:rFonts w:ascii="Times New Roman" w:hAnsi="Times New Roman"/>
          <w:sz w:val="24"/>
          <w:szCs w:val="24"/>
          <w:lang w:val="cs-CZ"/>
        </w:rPr>
        <w:t xml:space="preserve">Ačkoliv je tedy jedinec zodpovědný za zpřítomnění </w:t>
      </w:r>
      <w:r>
        <w:rPr>
          <w:rFonts w:ascii="Times New Roman" w:hAnsi="Times New Roman"/>
          <w:i/>
          <w:iCs/>
          <w:sz w:val="24"/>
          <w:szCs w:val="24"/>
          <w:lang w:val="cs-CZ"/>
        </w:rPr>
        <w:t>daimoku</w:t>
      </w:r>
      <w:r>
        <w:rPr>
          <w:rFonts w:ascii="Times New Roman" w:hAnsi="Times New Roman"/>
          <w:sz w:val="24"/>
          <w:szCs w:val="24"/>
          <w:lang w:val="cs-CZ"/>
        </w:rPr>
        <w:t xml:space="preserve"> a nemá se spoléhat </w:t>
      </w:r>
      <w:r w:rsidR="00673AEA">
        <w:rPr>
          <w:rFonts w:ascii="Times New Roman" w:hAnsi="Times New Roman"/>
          <w:sz w:val="24"/>
          <w:szCs w:val="24"/>
          <w:lang w:val="cs-CZ"/>
        </w:rPr>
        <w:t xml:space="preserve">           </w:t>
      </w:r>
      <w:r>
        <w:rPr>
          <w:rFonts w:ascii="Times New Roman" w:hAnsi="Times New Roman"/>
          <w:sz w:val="24"/>
          <w:szCs w:val="24"/>
          <w:lang w:val="cs-CZ"/>
        </w:rPr>
        <w:t xml:space="preserve">ani vymlouvat na své okolí, je dle učení SGI s okolím propojen. Na tomto principu </w:t>
      </w:r>
      <w:r w:rsidR="0048151F">
        <w:rPr>
          <w:rFonts w:ascii="Times New Roman" w:hAnsi="Times New Roman"/>
          <w:sz w:val="24"/>
          <w:szCs w:val="24"/>
          <w:lang w:val="cs-CZ"/>
        </w:rPr>
        <w:t xml:space="preserve">                         </w:t>
      </w:r>
      <w:r>
        <w:rPr>
          <w:rFonts w:ascii="Times New Roman" w:hAnsi="Times New Roman"/>
          <w:sz w:val="24"/>
          <w:szCs w:val="24"/>
          <w:lang w:val="cs-CZ"/>
        </w:rPr>
        <w:t xml:space="preserve">je také možné ovlivňovat ho a být jím ovlivňován „k pozitivní změně“ prostřednictvím čantování. Život a jeho okolí, stejně jako tělo a mysl, jsou dvěma aspekty jednoho, jsou na sobě existenčně závislé. Jejich stav ovlivňuje přítomnost aktivizovaného Mystického zákona, </w:t>
      </w:r>
      <w:r w:rsidR="0048151F">
        <w:rPr>
          <w:rFonts w:ascii="Times New Roman" w:hAnsi="Times New Roman"/>
          <w:sz w:val="24"/>
          <w:szCs w:val="24"/>
          <w:lang w:val="cs-CZ"/>
        </w:rPr>
        <w:t xml:space="preserve">     </w:t>
      </w:r>
      <w:r>
        <w:rPr>
          <w:rFonts w:ascii="Times New Roman" w:hAnsi="Times New Roman"/>
          <w:sz w:val="24"/>
          <w:szCs w:val="24"/>
          <w:lang w:val="cs-CZ"/>
        </w:rPr>
        <w:t xml:space="preserve">která přináší štěstí. Odpovědnost za vlastní štěstí i prospěch má jedinec, ale aktivizací Mystického zákona má moc ovlivnit také stav svého okolí. Jak stojí například v knize, </w:t>
      </w:r>
      <w:r w:rsidR="0048151F">
        <w:rPr>
          <w:rFonts w:ascii="Times New Roman" w:hAnsi="Times New Roman"/>
          <w:sz w:val="24"/>
          <w:szCs w:val="24"/>
          <w:lang w:val="cs-CZ"/>
        </w:rPr>
        <w:t xml:space="preserve">       </w:t>
      </w:r>
      <w:r>
        <w:rPr>
          <w:rFonts w:ascii="Times New Roman" w:hAnsi="Times New Roman"/>
          <w:sz w:val="24"/>
          <w:szCs w:val="24"/>
          <w:lang w:val="cs-CZ"/>
        </w:rPr>
        <w:t xml:space="preserve">kterou jsem dostala na jednom z mítinků v roce 2018 a kterou vydala téhož roku v jejím českém překladu SGI-ČR se svým téhož roku získaným statusem ziskové společnosti, </w:t>
      </w:r>
      <w:r w:rsidR="0048151F">
        <w:rPr>
          <w:rFonts w:ascii="Times New Roman" w:hAnsi="Times New Roman"/>
          <w:sz w:val="24"/>
          <w:szCs w:val="24"/>
          <w:lang w:val="cs-CZ"/>
        </w:rPr>
        <w:t xml:space="preserve">                     </w:t>
      </w:r>
      <w:r>
        <w:rPr>
          <w:rFonts w:ascii="Times New Roman" w:hAnsi="Times New Roman"/>
          <w:i/>
          <w:sz w:val="24"/>
          <w:szCs w:val="24"/>
          <w:lang w:val="cs-CZ"/>
        </w:rPr>
        <w:lastRenderedPageBreak/>
        <w:t>Buddha ve Tvém zrcadle</w:t>
      </w:r>
      <w:r>
        <w:rPr>
          <w:rFonts w:ascii="Times New Roman" w:hAnsi="Times New Roman"/>
          <w:sz w:val="24"/>
          <w:szCs w:val="24"/>
          <w:lang w:val="cs-CZ"/>
        </w:rPr>
        <w:t xml:space="preserve">: „Buddhismus zdůrazňuje vnitřní, osobní přeměnu coby způsob, </w:t>
      </w:r>
      <w:r w:rsidR="0048151F">
        <w:rPr>
          <w:rFonts w:ascii="Times New Roman" w:hAnsi="Times New Roman"/>
          <w:sz w:val="24"/>
          <w:szCs w:val="24"/>
          <w:lang w:val="cs-CZ"/>
        </w:rPr>
        <w:t xml:space="preserve">        </w:t>
      </w:r>
      <w:r>
        <w:rPr>
          <w:rFonts w:ascii="Times New Roman" w:hAnsi="Times New Roman"/>
          <w:sz w:val="24"/>
          <w:szCs w:val="24"/>
          <w:lang w:val="cs-CZ"/>
        </w:rPr>
        <w:t>jak zavést trvale udržitelná řešení světových problémů“ (</w:t>
      </w:r>
      <w:bookmarkStart w:id="78" w:name="_Hlk525137742"/>
      <w:r>
        <w:rPr>
          <w:rFonts w:ascii="Times New Roman" w:hAnsi="Times New Roman"/>
          <w:sz w:val="24"/>
          <w:szCs w:val="24"/>
          <w:lang w:val="cs-CZ"/>
        </w:rPr>
        <w:t xml:space="preserve">Hochswender, Martin, </w:t>
      </w:r>
      <w:r>
        <w:rPr>
          <w:rFonts w:ascii="Times New Roman" w:hAnsi="Times New Roman"/>
          <w:sz w:val="24"/>
          <w:szCs w:val="24"/>
          <w:lang w:val="en-US"/>
        </w:rPr>
        <w:t>&amp;</w:t>
      </w:r>
      <w:r>
        <w:rPr>
          <w:rFonts w:ascii="Times New Roman" w:hAnsi="Times New Roman"/>
          <w:sz w:val="24"/>
          <w:szCs w:val="24"/>
          <w:lang w:val="cs-CZ"/>
        </w:rPr>
        <w:t xml:space="preserve"> Morino, 2017</w:t>
      </w:r>
      <w:bookmarkEnd w:id="78"/>
      <w:r>
        <w:rPr>
          <w:rFonts w:ascii="Times New Roman" w:hAnsi="Times New Roman"/>
          <w:sz w:val="24"/>
          <w:szCs w:val="24"/>
          <w:lang w:val="cs-CZ"/>
        </w:rPr>
        <w:t xml:space="preserve">, s. 18). Princip ovlivňování skrze čantování </w:t>
      </w:r>
      <w:r>
        <w:rPr>
          <w:rFonts w:ascii="Times New Roman" w:hAnsi="Times New Roman"/>
          <w:i/>
          <w:sz w:val="24"/>
          <w:szCs w:val="24"/>
          <w:lang w:val="cs-CZ"/>
        </w:rPr>
        <w:t>daimoku</w:t>
      </w:r>
      <w:r>
        <w:rPr>
          <w:rFonts w:ascii="Times New Roman" w:hAnsi="Times New Roman"/>
          <w:sz w:val="24"/>
          <w:szCs w:val="24"/>
          <w:lang w:val="cs-CZ"/>
        </w:rPr>
        <w:t xml:space="preserve"> má fungovat také směrem </w:t>
      </w:r>
      <w:r w:rsidR="00A370DA">
        <w:rPr>
          <w:rFonts w:ascii="Times New Roman" w:hAnsi="Times New Roman"/>
          <w:sz w:val="24"/>
          <w:szCs w:val="24"/>
          <w:lang w:val="cs-CZ"/>
        </w:rPr>
        <w:t xml:space="preserve">                  od komunity k jedinci – </w:t>
      </w:r>
      <w:r>
        <w:rPr>
          <w:rFonts w:ascii="Times New Roman" w:hAnsi="Times New Roman"/>
          <w:sz w:val="24"/>
          <w:szCs w:val="24"/>
          <w:lang w:val="cs-CZ"/>
        </w:rPr>
        <w:t>jak ukazují příběhy členů, také SGI jakožto komunita „podporuje“ svým čantováním jednotlivce, kteří čelí nějaké krizi.</w:t>
      </w:r>
    </w:p>
    <w:p w:rsidR="00912F04" w:rsidRDefault="00450074">
      <w:pPr>
        <w:pStyle w:val="Nadpis3"/>
        <w:spacing w:before="0" w:after="240"/>
      </w:pPr>
      <w:bookmarkStart w:id="79" w:name="_Toc526795447"/>
      <w:bookmarkStart w:id="80" w:name="_Toc520295977"/>
      <w:bookmarkStart w:id="81" w:name="_Toc527395166"/>
      <w:r>
        <w:rPr>
          <w:i/>
          <w:iCs/>
          <w:lang w:val="cs-CZ"/>
        </w:rPr>
        <w:t>Daimoku</w:t>
      </w:r>
      <w:r>
        <w:rPr>
          <w:lang w:val="cs-CZ"/>
        </w:rPr>
        <w:t xml:space="preserve"> a formování komunity</w:t>
      </w:r>
      <w:bookmarkEnd w:id="79"/>
      <w:bookmarkEnd w:id="80"/>
      <w:bookmarkEnd w:id="81"/>
    </w:p>
    <w:p w:rsidR="00912F04" w:rsidRDefault="00450074">
      <w:pPr>
        <w:pStyle w:val="Standard"/>
        <w:spacing w:after="0"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„To je to, co nás odlišuje od ostatních buddhistů, víte.</w:t>
      </w:r>
    </w:p>
    <w:p w:rsidR="00912F04" w:rsidRDefault="00450074">
      <w:pPr>
        <w:pStyle w:val="Standard"/>
        <w:spacing w:after="0"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V tomhle buddhismu čantujeme Nam mjóhó renge kjó.”</w:t>
      </w:r>
    </w:p>
    <w:p w:rsidR="00912F04" w:rsidRDefault="00450074">
      <w:pPr>
        <w:pStyle w:val="Standard"/>
        <w:spacing w:after="0" w:line="360" w:lineRule="auto"/>
        <w:jc w:val="right"/>
        <w:rPr>
          <w:rFonts w:ascii="Times New Roman" w:hAnsi="Times New Roman" w:cs="Times New Roman"/>
          <w:sz w:val="20"/>
          <w:szCs w:val="20"/>
          <w:lang w:val="cs-CZ"/>
        </w:rPr>
      </w:pPr>
      <w:r>
        <w:rPr>
          <w:rFonts w:ascii="Times New Roman" w:hAnsi="Times New Roman" w:cs="Times New Roman"/>
          <w:sz w:val="20"/>
          <w:szCs w:val="20"/>
          <w:lang w:val="cs-CZ"/>
        </w:rPr>
        <w:t>(Ladislav)</w:t>
      </w:r>
    </w:p>
    <w:p w:rsidR="00912F04" w:rsidRDefault="00912F04">
      <w:pPr>
        <w:pStyle w:val="Standard"/>
        <w:jc w:val="right"/>
        <w:rPr>
          <w:rFonts w:ascii="Times New Roman" w:hAnsi="Times New Roman" w:cs="Times New Roman"/>
          <w:sz w:val="24"/>
          <w:szCs w:val="24"/>
          <w:lang w:val="cs-CZ"/>
        </w:rPr>
      </w:pPr>
    </w:p>
    <w:p w:rsidR="00912F04" w:rsidRPr="00D26C99" w:rsidRDefault="00450074">
      <w:pPr>
        <w:pStyle w:val="Standard"/>
        <w:spacing w:line="360" w:lineRule="auto"/>
        <w:jc w:val="both"/>
        <w:rPr>
          <w:rFonts w:ascii="Times New Roman" w:hAnsi="Times New Roman" w:cs="Times New Roman"/>
        </w:rPr>
      </w:pPr>
      <w:r w:rsidRPr="00D26C99">
        <w:rPr>
          <w:rStyle w:val="apple-converted-space"/>
          <w:rFonts w:ascii="Times New Roman" w:eastAsia="MS PGothic" w:hAnsi="Times New Roman" w:cs="Times New Roman"/>
          <w:sz w:val="24"/>
          <w:szCs w:val="24"/>
          <w:lang w:val="cs-CZ"/>
        </w:rPr>
        <w:t xml:space="preserve">Čantování </w:t>
      </w:r>
      <w:r w:rsidRPr="00D26C99">
        <w:rPr>
          <w:rStyle w:val="apple-converted-space"/>
          <w:rFonts w:ascii="Times New Roman" w:eastAsia="MS PGothic" w:hAnsi="Times New Roman" w:cs="Times New Roman"/>
          <w:i/>
          <w:iCs/>
          <w:sz w:val="24"/>
          <w:szCs w:val="24"/>
          <w:lang w:val="cs-CZ"/>
        </w:rPr>
        <w:t>daimoku</w:t>
      </w:r>
      <w:r w:rsidRPr="00D26C99">
        <w:rPr>
          <w:rStyle w:val="apple-converted-space"/>
          <w:rFonts w:ascii="Times New Roman" w:eastAsia="MS PGothic" w:hAnsi="Times New Roman" w:cs="Times New Roman"/>
          <w:sz w:val="24"/>
          <w:szCs w:val="24"/>
          <w:lang w:val="cs-CZ"/>
        </w:rPr>
        <w:t xml:space="preserve"> je klíčovým prvkem každodenního života těch, kteří praktikují Ničirenův buddhismus. V českém prostředí je </w:t>
      </w:r>
      <w:r w:rsidRPr="00D26C99">
        <w:rPr>
          <w:rStyle w:val="apple-converted-space"/>
          <w:rFonts w:ascii="Times New Roman" w:eastAsia="MS PGothic" w:hAnsi="Times New Roman" w:cs="Times New Roman"/>
          <w:i/>
          <w:iCs/>
          <w:sz w:val="24"/>
          <w:szCs w:val="24"/>
          <w:lang w:val="cs-CZ"/>
        </w:rPr>
        <w:t>daimoku</w:t>
      </w:r>
      <w:r w:rsidRPr="00D26C99">
        <w:rPr>
          <w:rStyle w:val="apple-converted-space"/>
          <w:rFonts w:ascii="Times New Roman" w:eastAsia="MS PGothic" w:hAnsi="Times New Roman" w:cs="Times New Roman"/>
          <w:sz w:val="24"/>
          <w:szCs w:val="24"/>
          <w:lang w:val="cs-CZ"/>
        </w:rPr>
        <w:t xml:space="preserve"> často označováno jako modlitba nebo prosba, </w:t>
      </w:r>
      <w:r w:rsidR="00673AEA">
        <w:rPr>
          <w:rStyle w:val="apple-converted-space"/>
          <w:rFonts w:ascii="Times New Roman" w:eastAsia="MS PGothic" w:hAnsi="Times New Roman" w:cs="Times New Roman"/>
          <w:sz w:val="24"/>
          <w:szCs w:val="24"/>
          <w:lang w:val="cs-CZ"/>
        </w:rPr>
        <w:t xml:space="preserve">      </w:t>
      </w:r>
      <w:r w:rsidRPr="00D26C99">
        <w:rPr>
          <w:rStyle w:val="apple-converted-space"/>
          <w:rFonts w:ascii="Times New Roman" w:eastAsia="MS PGothic" w:hAnsi="Times New Roman" w:cs="Times New Roman"/>
          <w:sz w:val="24"/>
          <w:szCs w:val="24"/>
          <w:lang w:val="cs-CZ"/>
        </w:rPr>
        <w:t xml:space="preserve">jíž žádáme o vyřešení potíží v našem životě, rodině, zemi či světě. V brožurce </w:t>
      </w:r>
      <w:r w:rsidRPr="00D26C99">
        <w:rPr>
          <w:rFonts w:ascii="Times New Roman" w:hAnsi="Times New Roman" w:cs="Times New Roman"/>
          <w:i/>
          <w:sz w:val="24"/>
          <w:szCs w:val="24"/>
          <w:lang w:val="cs-CZ"/>
        </w:rPr>
        <w:t>Buddhismus Ničirena Daišónina: Filozofie vítězného života</w:t>
      </w:r>
      <w:r w:rsidRPr="00D26C99">
        <w:rPr>
          <w:rFonts w:ascii="Times New Roman" w:hAnsi="Times New Roman" w:cs="Times New Roman"/>
          <w:sz w:val="24"/>
          <w:szCs w:val="24"/>
          <w:lang w:val="cs-CZ"/>
        </w:rPr>
        <w:t xml:space="preserve"> (2008) </w:t>
      </w:r>
      <w:r w:rsidRPr="00D26C99">
        <w:rPr>
          <w:rStyle w:val="apple-converted-space"/>
          <w:rFonts w:ascii="Times New Roman" w:eastAsia="MS PGothic" w:hAnsi="Times New Roman" w:cs="Times New Roman"/>
          <w:sz w:val="24"/>
          <w:szCs w:val="24"/>
          <w:lang w:val="cs-CZ"/>
        </w:rPr>
        <w:t xml:space="preserve">je </w:t>
      </w:r>
      <w:r w:rsidRPr="00D26C99">
        <w:rPr>
          <w:rFonts w:ascii="Times New Roman" w:hAnsi="Times New Roman" w:cs="Times New Roman"/>
          <w:i/>
          <w:sz w:val="24"/>
          <w:szCs w:val="24"/>
          <w:lang w:val="cs-CZ"/>
        </w:rPr>
        <w:t xml:space="preserve">Nam mjóhó renge kjó </w:t>
      </w:r>
      <w:r w:rsidRPr="00D26C99">
        <w:rPr>
          <w:rFonts w:ascii="Times New Roman" w:hAnsi="Times New Roman" w:cs="Times New Roman"/>
          <w:iCs/>
          <w:sz w:val="24"/>
          <w:szCs w:val="24"/>
          <w:lang w:val="cs-CZ"/>
        </w:rPr>
        <w:t xml:space="preserve">představeno </w:t>
      </w:r>
      <w:r w:rsidR="00673AEA">
        <w:rPr>
          <w:rFonts w:ascii="Times New Roman" w:hAnsi="Times New Roman" w:cs="Times New Roman"/>
          <w:iCs/>
          <w:sz w:val="24"/>
          <w:szCs w:val="24"/>
          <w:lang w:val="cs-CZ"/>
        </w:rPr>
        <w:t xml:space="preserve"> </w:t>
      </w:r>
      <w:r w:rsidRPr="00D26C99">
        <w:rPr>
          <w:rFonts w:ascii="Times New Roman" w:hAnsi="Times New Roman" w:cs="Times New Roman"/>
          <w:iCs/>
          <w:sz w:val="24"/>
          <w:szCs w:val="24"/>
          <w:lang w:val="cs-CZ"/>
        </w:rPr>
        <w:t>jako “modlitba“, kterou se členové „modlí“, přičemž cílem této aktivity není jen proměna jedince, potažmo jeho okolí.</w:t>
      </w:r>
      <w:r w:rsidRPr="00D26C99">
        <w:rPr>
          <w:rFonts w:ascii="Times New Roman" w:hAnsi="Times New Roman" w:cs="Times New Roman"/>
          <w:sz w:val="24"/>
          <w:szCs w:val="24"/>
          <w:lang w:val="cs-CZ"/>
        </w:rPr>
        <w:t xml:space="preserve"> Modlitba má moc, jež je během čantování aktivována k užitku praktikujícího. Nečekaná ingredience, jež zde tvoří sociální vazby, je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w:t>
      </w:r>
      <w:r w:rsidR="00673AEA">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stává prostředníkem k šíření štěstí mezi lidmi. Praxe modlení má aktivovat vazby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mezi dalšími kolektivy, jako jsou přátelé, rodina, země a svět, a má konat proti negativním aspektům v rozličných oblastech společenského života. Přátelé, rodi</w:t>
      </w:r>
      <w:r w:rsidR="008A69E7">
        <w:rPr>
          <w:rFonts w:ascii="Times New Roman" w:hAnsi="Times New Roman" w:cs="Times New Roman"/>
          <w:sz w:val="24"/>
          <w:szCs w:val="24"/>
          <w:lang w:val="cs-CZ"/>
        </w:rPr>
        <w:t xml:space="preserve">na, země a svět jsou kolektivy, </w:t>
      </w:r>
      <w:r w:rsidRPr="00D26C99">
        <w:rPr>
          <w:rFonts w:ascii="Times New Roman" w:hAnsi="Times New Roman" w:cs="Times New Roman"/>
          <w:sz w:val="24"/>
          <w:szCs w:val="24"/>
          <w:lang w:val="cs-CZ"/>
        </w:rPr>
        <w:t xml:space="preserve">se kterými jedinec čantováním navazuje kontakt; jsou těmi „ostatními“,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jejichž směrem se Ničirenův buddhismus má šířit. Takový způsob aktivního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vztahování se k „ostatním“ je součástí praxe. Není ovšem jen úkolem jedince, ale jedním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ze základních úkolů, který si SGI vytyčila jakožto nadnárodní organizace a tímto úkolem aktivně pověřuje jednotlivé národní komunity.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uvedené v chod je tedy vazbou, </w:t>
      </w:r>
      <w:r w:rsidR="008A69E7">
        <w:rPr>
          <w:rFonts w:ascii="Times New Roman" w:hAnsi="Times New Roman" w:cs="Times New Roman"/>
          <w:sz w:val="24"/>
          <w:szCs w:val="24"/>
          <w:lang w:val="cs-CZ"/>
        </w:rPr>
        <w:t xml:space="preserve">      která umožňuje hovořit o SGI</w:t>
      </w:r>
      <w:r w:rsidR="00673AEA">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jakožto kolektivu.</w:t>
      </w:r>
    </w:p>
    <w:p w:rsidR="00912F04" w:rsidRDefault="00450074">
      <w:pPr>
        <w:pStyle w:val="Standard"/>
        <w:spacing w:line="360" w:lineRule="auto"/>
        <w:ind w:firstLine="709"/>
        <w:jc w:val="both"/>
      </w:pPr>
      <w:r w:rsidRPr="00D26C99">
        <w:rPr>
          <w:rFonts w:ascii="Times New Roman" w:hAnsi="Times New Roman" w:cs="Times New Roman"/>
          <w:iCs/>
          <w:sz w:val="24"/>
          <w:szCs w:val="24"/>
          <w:lang w:val="cs-CZ"/>
        </w:rPr>
        <w:t xml:space="preserve">Ačkoliv jedinec praktikuje i o samotě, komunita hraje v Ničirenově buddhismu tak, </w:t>
      </w:r>
      <w:r w:rsidR="00673AEA">
        <w:rPr>
          <w:rFonts w:ascii="Times New Roman" w:hAnsi="Times New Roman" w:cs="Times New Roman"/>
          <w:iCs/>
          <w:sz w:val="24"/>
          <w:szCs w:val="24"/>
          <w:lang w:val="cs-CZ"/>
        </w:rPr>
        <w:t xml:space="preserve">    </w:t>
      </w:r>
      <w:r w:rsidRPr="00D26C99">
        <w:rPr>
          <w:rFonts w:ascii="Times New Roman" w:hAnsi="Times New Roman" w:cs="Times New Roman"/>
          <w:iCs/>
          <w:sz w:val="24"/>
          <w:szCs w:val="24"/>
          <w:lang w:val="cs-CZ"/>
        </w:rPr>
        <w:t xml:space="preserve">jak ho propaguje SGI, významnou roli. Právě čantování </w:t>
      </w:r>
      <w:r w:rsidRPr="00D26C99">
        <w:rPr>
          <w:rFonts w:ascii="Times New Roman" w:hAnsi="Times New Roman" w:cs="Times New Roman"/>
          <w:i/>
          <w:sz w:val="24"/>
          <w:szCs w:val="24"/>
          <w:lang w:val="cs-CZ"/>
        </w:rPr>
        <w:t>daimoku</w:t>
      </w:r>
      <w:r w:rsidRPr="00D26C99">
        <w:rPr>
          <w:rFonts w:ascii="Times New Roman" w:hAnsi="Times New Roman" w:cs="Times New Roman"/>
          <w:iCs/>
          <w:sz w:val="24"/>
          <w:szCs w:val="24"/>
          <w:lang w:val="cs-CZ"/>
        </w:rPr>
        <w:t>, neboli praktikování, je jedním</w:t>
      </w:r>
      <w:r>
        <w:rPr>
          <w:rFonts w:ascii="Times New Roman" w:hAnsi="Times New Roman"/>
          <w:iCs/>
          <w:sz w:val="24"/>
          <w:szCs w:val="24"/>
          <w:lang w:val="cs-CZ"/>
        </w:rPr>
        <w:t xml:space="preserve"> ze základních konstitutivních prvků, kterým jedinci vykazují vlastní přináležitost ke skupině. Každý vstup a proslov při mítincích je uveden jménem, za nímž následuje informace o tom, odkud pochází a jak dlouho již daná osoba praktikuje (např. Já jsem Carol, jsem z Brazílie </w:t>
      </w:r>
      <w:r w:rsidR="008A69E7">
        <w:rPr>
          <w:rFonts w:ascii="Times New Roman" w:hAnsi="Times New Roman"/>
          <w:iCs/>
          <w:sz w:val="24"/>
          <w:szCs w:val="24"/>
          <w:lang w:val="cs-CZ"/>
        </w:rPr>
        <w:t xml:space="preserve">          </w:t>
      </w:r>
      <w:r>
        <w:rPr>
          <w:rFonts w:ascii="Times New Roman" w:hAnsi="Times New Roman"/>
          <w:iCs/>
          <w:sz w:val="24"/>
          <w:szCs w:val="24"/>
          <w:lang w:val="cs-CZ"/>
        </w:rPr>
        <w:t xml:space="preserve">a praktikuji již 36 let). </w:t>
      </w:r>
      <w:r>
        <w:rPr>
          <w:rFonts w:ascii="Times New Roman" w:hAnsi="Times New Roman"/>
          <w:i/>
          <w:sz w:val="24"/>
          <w:szCs w:val="24"/>
          <w:lang w:val="cs-CZ"/>
        </w:rPr>
        <w:t>Daimoku</w:t>
      </w:r>
      <w:r>
        <w:rPr>
          <w:rFonts w:ascii="Times New Roman" w:hAnsi="Times New Roman"/>
          <w:iCs/>
          <w:sz w:val="24"/>
          <w:szCs w:val="24"/>
          <w:lang w:val="cs-CZ"/>
        </w:rPr>
        <w:t xml:space="preserve"> je element, který dává praxi Ničirenova buddhismu specifickou podobu a jeho praktikujícím unikátní nástroj na zlepšování čehokoliv, jak se zdá. </w:t>
      </w:r>
      <w:r w:rsidR="008A69E7">
        <w:rPr>
          <w:rFonts w:ascii="Times New Roman" w:hAnsi="Times New Roman"/>
          <w:iCs/>
          <w:sz w:val="24"/>
          <w:szCs w:val="24"/>
          <w:lang w:val="cs-CZ"/>
        </w:rPr>
        <w:t xml:space="preserve">               </w:t>
      </w:r>
      <w:r>
        <w:rPr>
          <w:rFonts w:ascii="Times New Roman" w:hAnsi="Times New Roman"/>
          <w:iCs/>
          <w:sz w:val="24"/>
          <w:szCs w:val="24"/>
          <w:lang w:val="cs-CZ"/>
        </w:rPr>
        <w:lastRenderedPageBreak/>
        <w:t>Ačkoliv čantovat má jedinec pravidelně ráno a večer, sám či s rodinou, mnohokrát jsem byla svědkem toho, že taková praxe je z hlediska české komunity považována za nedostatečnou. Navštěvování mítinků a společné čantování je velmi důležité.</w:t>
      </w:r>
    </w:p>
    <w:p w:rsidR="00912F04" w:rsidRDefault="00450074">
      <w:pPr>
        <w:pStyle w:val="Standard"/>
        <w:spacing w:line="360" w:lineRule="auto"/>
        <w:ind w:firstLine="709"/>
        <w:jc w:val="both"/>
        <w:rPr>
          <w:rFonts w:ascii="Times New Roman" w:hAnsi="Times New Roman"/>
          <w:iCs/>
          <w:sz w:val="24"/>
          <w:szCs w:val="24"/>
          <w:lang w:val="cs-CZ"/>
        </w:rPr>
      </w:pPr>
      <w:r>
        <w:rPr>
          <w:rFonts w:ascii="Times New Roman" w:hAnsi="Times New Roman"/>
          <w:iCs/>
          <w:sz w:val="24"/>
          <w:szCs w:val="24"/>
          <w:lang w:val="cs-CZ"/>
        </w:rPr>
        <w:t xml:space="preserve">Příběh Wiki dokládá důležitost těchto setkání i za cenu nalezení nové strategie, </w:t>
      </w:r>
      <w:r w:rsidR="00673AEA">
        <w:rPr>
          <w:rFonts w:ascii="Times New Roman" w:hAnsi="Times New Roman"/>
          <w:iCs/>
          <w:sz w:val="24"/>
          <w:szCs w:val="24"/>
          <w:lang w:val="cs-CZ"/>
        </w:rPr>
        <w:t xml:space="preserve">              </w:t>
      </w:r>
      <w:r>
        <w:rPr>
          <w:rFonts w:ascii="Times New Roman" w:hAnsi="Times New Roman"/>
          <w:iCs/>
          <w:sz w:val="24"/>
          <w:szCs w:val="24"/>
          <w:lang w:val="cs-CZ"/>
        </w:rPr>
        <w:t>jak setkání členů komunity uskutečnit. Znovu se podívejme na výňatek z úryvku našeho rozhovoru, který jsem použila v předchozí kapitole:</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Teď, jak mě to tělo šíleně bolí - já jsem to říkala i ostatním - tak mám potíže praktikovat pravidelně. </w:t>
      </w:r>
      <w:r w:rsidR="008A69E7">
        <w:rPr>
          <w:rFonts w:ascii="Times New Roman" w:hAnsi="Times New Roman"/>
          <w:sz w:val="20"/>
          <w:szCs w:val="20"/>
          <w:lang w:val="cs-CZ"/>
        </w:rPr>
        <w:t xml:space="preserve"> </w:t>
      </w:r>
      <w:r>
        <w:rPr>
          <w:rFonts w:ascii="Times New Roman" w:hAnsi="Times New Roman"/>
          <w:sz w:val="20"/>
          <w:szCs w:val="20"/>
          <w:lang w:val="cs-CZ"/>
        </w:rPr>
        <w:t xml:space="preserve">Takže jsem jim teď přiznala, že nepraktikuju pravidelně, ale jsem pořád jakoby spojena s nimi. </w:t>
      </w:r>
      <w:r w:rsidR="008A69E7">
        <w:rPr>
          <w:rFonts w:ascii="Times New Roman" w:hAnsi="Times New Roman"/>
          <w:sz w:val="20"/>
          <w:szCs w:val="20"/>
          <w:lang w:val="cs-CZ"/>
        </w:rPr>
        <w:t xml:space="preserve">                      </w:t>
      </w:r>
      <w:r>
        <w:rPr>
          <w:rFonts w:ascii="Times New Roman" w:hAnsi="Times New Roman"/>
          <w:sz w:val="20"/>
          <w:szCs w:val="20"/>
          <w:lang w:val="cs-CZ"/>
        </w:rPr>
        <w:t>A tím, že každý týden máme to setkáni tady, t</w:t>
      </w:r>
      <w:r w:rsidR="00D26C99">
        <w:rPr>
          <w:rFonts w:ascii="Times New Roman" w:hAnsi="Times New Roman"/>
          <w:sz w:val="20"/>
          <w:szCs w:val="20"/>
          <w:lang w:val="cs-CZ"/>
        </w:rPr>
        <w:t>ak vůbec nemám pocit, že jsem…</w:t>
      </w:r>
      <w:r>
        <w:rPr>
          <w:rFonts w:ascii="Times New Roman" w:hAnsi="Times New Roman"/>
          <w:sz w:val="20"/>
          <w:szCs w:val="20"/>
          <w:lang w:val="cs-CZ"/>
        </w:rPr>
        <w:t xml:space="preserve"> (…) I teď díky tomu, </w:t>
      </w:r>
      <w:r w:rsidR="008A69E7">
        <w:rPr>
          <w:rFonts w:ascii="Times New Roman" w:hAnsi="Times New Roman"/>
          <w:sz w:val="20"/>
          <w:szCs w:val="20"/>
          <w:lang w:val="cs-CZ"/>
        </w:rPr>
        <w:t xml:space="preserve">       </w:t>
      </w:r>
      <w:r>
        <w:rPr>
          <w:rFonts w:ascii="Times New Roman" w:hAnsi="Times New Roman"/>
          <w:sz w:val="20"/>
          <w:szCs w:val="20"/>
          <w:lang w:val="cs-CZ"/>
        </w:rPr>
        <w:t xml:space="preserve">i když mám tu těžkou nemoc, tak funguju jako před tím. Já se nelimituji. Já vím, že je to díky praktikování, i když teď nepraktikuju pravidelně. Ale jinak jsem stejně v tom., protože chodím na ty měsíční schůze </w:t>
      </w:r>
      <w:r w:rsidR="008A69E7">
        <w:rPr>
          <w:rFonts w:ascii="Times New Roman" w:hAnsi="Times New Roman"/>
          <w:sz w:val="20"/>
          <w:szCs w:val="20"/>
          <w:lang w:val="cs-CZ"/>
        </w:rPr>
        <w:t xml:space="preserve">    </w:t>
      </w:r>
      <w:r>
        <w:rPr>
          <w:rFonts w:ascii="Times New Roman" w:hAnsi="Times New Roman"/>
          <w:sz w:val="20"/>
          <w:szCs w:val="20"/>
          <w:lang w:val="cs-CZ"/>
        </w:rPr>
        <w:t>a tady jednou v měsíci máme setkaní, plus ještě každý týden, takže je to jako kdybych praktikovala pravidelně. Může být, že v nějakém období se něco stane a něco se změní. Ale jako ráda bych znovu praktikovala pravidelně jako dřív – ráno a večer.</w:t>
      </w:r>
    </w:p>
    <w:p w:rsidR="00912F04" w:rsidRDefault="00450074">
      <w:pPr>
        <w:pStyle w:val="Standard"/>
        <w:spacing w:line="360" w:lineRule="auto"/>
        <w:ind w:firstLine="709"/>
        <w:jc w:val="both"/>
      </w:pPr>
      <w:r>
        <w:rPr>
          <w:rFonts w:ascii="Times New Roman" w:hAnsi="Times New Roman"/>
          <w:sz w:val="24"/>
          <w:szCs w:val="24"/>
          <w:lang w:val="cs-CZ"/>
        </w:rPr>
        <w:t xml:space="preserve">Pro Wiki je obtížné smířit se s tím, že musela vzhledem k jejímu zdravotnímu stavu omezit praktikování. Fakt, že „přiznala ostatním“, že není schopná se čantování věnovat </w:t>
      </w:r>
      <w:r w:rsidR="008A69E7">
        <w:rPr>
          <w:rFonts w:ascii="Times New Roman" w:hAnsi="Times New Roman"/>
          <w:sz w:val="24"/>
          <w:szCs w:val="24"/>
          <w:lang w:val="cs-CZ"/>
        </w:rPr>
        <w:t xml:space="preserve">          </w:t>
      </w:r>
      <w:r>
        <w:rPr>
          <w:rFonts w:ascii="Times New Roman" w:hAnsi="Times New Roman"/>
          <w:sz w:val="24"/>
          <w:szCs w:val="24"/>
          <w:lang w:val="cs-CZ"/>
        </w:rPr>
        <w:t xml:space="preserve">tak jako dřív, ji stálo úsilí, ale i přesto popírá, že by to ovlivnilo její spojení s nimi. Z toho vyplývá, že právě čantování </w:t>
      </w:r>
      <w:r>
        <w:rPr>
          <w:rFonts w:ascii="Times New Roman" w:hAnsi="Times New Roman"/>
          <w:i/>
          <w:iCs/>
          <w:sz w:val="24"/>
          <w:szCs w:val="24"/>
          <w:lang w:val="cs-CZ"/>
        </w:rPr>
        <w:t>daimoku</w:t>
      </w:r>
      <w:r>
        <w:rPr>
          <w:rFonts w:ascii="Times New Roman" w:hAnsi="Times New Roman"/>
          <w:sz w:val="24"/>
          <w:szCs w:val="24"/>
          <w:lang w:val="cs-CZ"/>
        </w:rPr>
        <w:t xml:space="preserve"> je tím spojovacím elementem, který drží kolektiv pohromadě. Strategie, kterou ostatní členi zaujali vůči Wikiině situaci, jenž prakticky znamená ohrožení kolektivu, jeho stávajícího počtu členů, byla taková, že členi začali pravidelně docházet k Wiki do bytu, kde se praxi společně věnovali. „Být v tom“ pro Wiki znamená být členem SGI komunity, což je realizováno přes účast na společných mítincích. Wiki, i přes svůj zdravotní stav, stále navštěvuje alespoň měsíční setkání, která v kombinaci s mítinky u ní v bytě nahrazuje pravidelnou praxi, která je standardem a na kterou byla </w:t>
      </w:r>
      <w:r w:rsidRPr="00D26C99">
        <w:rPr>
          <w:rFonts w:ascii="Times New Roman" w:hAnsi="Times New Roman"/>
          <w:sz w:val="24"/>
          <w:szCs w:val="24"/>
          <w:lang w:val="cs-CZ"/>
        </w:rPr>
        <w:t xml:space="preserve">zvyklá. </w:t>
      </w:r>
      <w:r w:rsidRPr="00D26C99">
        <w:rPr>
          <w:rFonts w:ascii="Times New Roman" w:hAnsi="Times New Roman"/>
          <w:bCs/>
          <w:sz w:val="24"/>
          <w:szCs w:val="24"/>
          <w:lang w:val="cs-CZ"/>
        </w:rPr>
        <w:t>Tato nov</w:t>
      </w:r>
      <w:r w:rsidRPr="00D26C99">
        <w:rPr>
          <w:rFonts w:ascii="Times New Roman" w:hAnsi="Times New Roman"/>
          <w:sz w:val="24"/>
          <w:szCs w:val="24"/>
          <w:lang w:val="cs-CZ"/>
        </w:rPr>
        <w:t>á strategie</w:t>
      </w:r>
      <w:r>
        <w:rPr>
          <w:rFonts w:ascii="Times New Roman" w:hAnsi="Times New Roman"/>
          <w:sz w:val="24"/>
          <w:szCs w:val="24"/>
          <w:lang w:val="cs-CZ"/>
        </w:rPr>
        <w:t xml:space="preserve"> ji utvrzuje a skrze jednání dalších členů, že je stále součástí komunity a tedy součástí fungování Mystického zákona skrze čantování </w:t>
      </w:r>
      <w:r>
        <w:rPr>
          <w:rFonts w:ascii="Times New Roman" w:hAnsi="Times New Roman"/>
          <w:i/>
          <w:iCs/>
          <w:sz w:val="24"/>
          <w:szCs w:val="24"/>
          <w:lang w:val="cs-CZ"/>
        </w:rPr>
        <w:t>daimoku</w:t>
      </w:r>
      <w:r>
        <w:rPr>
          <w:rFonts w:ascii="Times New Roman" w:hAnsi="Times New Roman"/>
          <w:sz w:val="24"/>
          <w:szCs w:val="24"/>
          <w:lang w:val="cs-CZ"/>
        </w:rPr>
        <w:t xml:space="preserve">. Jinými slovy, neschopnost Wiki účastnit </w:t>
      </w:r>
      <w:r w:rsidR="00673AEA">
        <w:rPr>
          <w:rFonts w:ascii="Times New Roman" w:hAnsi="Times New Roman"/>
          <w:sz w:val="24"/>
          <w:szCs w:val="24"/>
          <w:lang w:val="cs-CZ"/>
        </w:rPr>
        <w:t xml:space="preserve">               </w:t>
      </w:r>
      <w:r>
        <w:rPr>
          <w:rFonts w:ascii="Times New Roman" w:hAnsi="Times New Roman"/>
          <w:sz w:val="24"/>
          <w:szCs w:val="24"/>
          <w:lang w:val="cs-CZ"/>
        </w:rPr>
        <w:t xml:space="preserve">se kolektivního praktikování tak jako dříve, způsobila kontroverzi, problém potenciálně zpochybňující její status v komunitě.  Tato kontroverze byla provizorně a inovativně stabilizována tím, že někteří z členů se k čantování </w:t>
      </w:r>
      <w:r w:rsidRPr="00D26C99">
        <w:rPr>
          <w:rFonts w:ascii="Times New Roman" w:hAnsi="Times New Roman"/>
          <w:sz w:val="24"/>
          <w:szCs w:val="24"/>
          <w:lang w:val="cs-CZ"/>
        </w:rPr>
        <w:t xml:space="preserve">pravidelně </w:t>
      </w:r>
      <w:r w:rsidRPr="00D26C99">
        <w:rPr>
          <w:rFonts w:ascii="Times New Roman" w:hAnsi="Times New Roman"/>
          <w:bCs/>
          <w:sz w:val="24"/>
          <w:szCs w:val="24"/>
          <w:lang w:val="cs-CZ"/>
        </w:rPr>
        <w:t>scháze</w:t>
      </w:r>
      <w:r w:rsidRPr="00D26C99">
        <w:rPr>
          <w:rFonts w:ascii="Times New Roman" w:hAnsi="Times New Roman"/>
          <w:sz w:val="24"/>
          <w:szCs w:val="24"/>
          <w:lang w:val="cs-CZ"/>
        </w:rPr>
        <w:t>jí u</w:t>
      </w:r>
      <w:r>
        <w:rPr>
          <w:rFonts w:ascii="Times New Roman" w:hAnsi="Times New Roman"/>
          <w:sz w:val="24"/>
          <w:szCs w:val="24"/>
          <w:lang w:val="cs-CZ"/>
        </w:rPr>
        <w:t xml:space="preserve"> Wiki. V příběhu Wiki vystupuje praktikování jako aktér zajišťující Wiki život; vypuštění praktikování ze sítě by bylo pro Wiki fatální, neboť přímo souvisí s její existencí. Praktikování vystupuje jako prostředek </w:t>
      </w:r>
      <w:r w:rsidR="00673AEA">
        <w:rPr>
          <w:rFonts w:ascii="Times New Roman" w:hAnsi="Times New Roman"/>
          <w:sz w:val="24"/>
          <w:szCs w:val="24"/>
          <w:lang w:val="cs-CZ"/>
        </w:rPr>
        <w:t xml:space="preserve">  </w:t>
      </w:r>
      <w:r>
        <w:rPr>
          <w:rFonts w:ascii="Times New Roman" w:hAnsi="Times New Roman"/>
          <w:sz w:val="24"/>
          <w:szCs w:val="24"/>
          <w:lang w:val="cs-CZ"/>
        </w:rPr>
        <w:t xml:space="preserve">k životu a v případě jeho eliminace by došlo k nahrazení prášky, jež by se staly prostředkem </w:t>
      </w:r>
      <w:r w:rsidR="00673AEA">
        <w:rPr>
          <w:rFonts w:ascii="Times New Roman" w:hAnsi="Times New Roman"/>
          <w:sz w:val="24"/>
          <w:szCs w:val="24"/>
          <w:lang w:val="cs-CZ"/>
        </w:rPr>
        <w:t xml:space="preserve">  </w:t>
      </w:r>
      <w:r>
        <w:rPr>
          <w:rFonts w:ascii="Times New Roman" w:hAnsi="Times New Roman"/>
          <w:sz w:val="24"/>
          <w:szCs w:val="24"/>
          <w:lang w:val="cs-CZ"/>
        </w:rPr>
        <w:t xml:space="preserve">ke smrti. Nejedná se tedy „jen“ o ohrožení členské identity. Tím, že ostatní členi pravidelně s Wiki čantují, přinášejí jí prostřednictvím </w:t>
      </w:r>
      <w:r>
        <w:rPr>
          <w:rFonts w:ascii="Times New Roman" w:hAnsi="Times New Roman"/>
          <w:i/>
          <w:iCs/>
          <w:sz w:val="24"/>
          <w:szCs w:val="24"/>
          <w:lang w:val="cs-CZ"/>
        </w:rPr>
        <w:t>daimoku</w:t>
      </w:r>
      <w:r>
        <w:rPr>
          <w:rFonts w:ascii="Times New Roman" w:hAnsi="Times New Roman"/>
          <w:sz w:val="24"/>
          <w:szCs w:val="24"/>
          <w:lang w:val="cs-CZ"/>
        </w:rPr>
        <w:t xml:space="preserve"> život.</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Důležitost a dopad společného čantování vyzdvihuje také již zmíněný příběh Vincenta, který napsal: „Navíc jsem dobře věděl, že při svých potížích nejsem sám, že rodina a mnozí přátelé se mnou také recitují Nam-Mjó-Hó-Renge-Kjó, neboť úspěch jednoho je úspěchem každého z nás.“ Podobná svědectví, kdy členové „hodně čantovali daimoku“, aby pomohli svým blízkým, kteří v dané chvíli nemohli sami čantovat, neboť například byli v bezvědomí, jsem vyslechla mnoho. Zázračná náhlá uzdravení či proměny situace ve prospěch dané osoby následují takové kolektivní jednání. Jak lze vyvodit z Vincentových slov, recitace </w:t>
      </w:r>
      <w:r>
        <w:rPr>
          <w:rFonts w:ascii="Times New Roman" w:hAnsi="Times New Roman"/>
          <w:i/>
          <w:iCs/>
          <w:sz w:val="24"/>
          <w:szCs w:val="24"/>
          <w:lang w:val="cs-CZ"/>
        </w:rPr>
        <w:t>daimoku</w:t>
      </w:r>
      <w:r>
        <w:rPr>
          <w:rFonts w:ascii="Times New Roman" w:hAnsi="Times New Roman"/>
          <w:sz w:val="24"/>
          <w:szCs w:val="24"/>
          <w:lang w:val="cs-CZ"/>
        </w:rPr>
        <w:t xml:space="preserve"> vede k úspěchu a skrze společné čantování, skrze rozpohybování </w:t>
      </w:r>
      <w:r>
        <w:rPr>
          <w:rFonts w:ascii="Times New Roman" w:hAnsi="Times New Roman"/>
          <w:i/>
          <w:iCs/>
          <w:sz w:val="24"/>
          <w:szCs w:val="24"/>
          <w:lang w:val="cs-CZ"/>
        </w:rPr>
        <w:t>daimoku</w:t>
      </w:r>
      <w:r>
        <w:rPr>
          <w:rFonts w:ascii="Times New Roman" w:hAnsi="Times New Roman"/>
          <w:sz w:val="24"/>
          <w:szCs w:val="24"/>
          <w:lang w:val="cs-CZ"/>
        </w:rPr>
        <w:t xml:space="preserve"> mezi jedinci, dochází k šíření úspěchu. </w:t>
      </w:r>
      <w:r>
        <w:rPr>
          <w:rFonts w:ascii="Times New Roman" w:hAnsi="Times New Roman"/>
          <w:i/>
          <w:iCs/>
          <w:sz w:val="24"/>
          <w:szCs w:val="24"/>
          <w:lang w:val="cs-CZ"/>
        </w:rPr>
        <w:t>Daimoku</w:t>
      </w:r>
      <w:r>
        <w:rPr>
          <w:rFonts w:ascii="Times New Roman" w:hAnsi="Times New Roman"/>
          <w:sz w:val="24"/>
          <w:szCs w:val="24"/>
          <w:lang w:val="cs-CZ"/>
        </w:rPr>
        <w:t xml:space="preserve"> jako by proudilo mezi lidmi, kteří ho čantují a přenášelo </w:t>
      </w:r>
      <w:r w:rsidR="00673AEA">
        <w:rPr>
          <w:rFonts w:ascii="Times New Roman" w:hAnsi="Times New Roman"/>
          <w:sz w:val="24"/>
          <w:szCs w:val="24"/>
          <w:lang w:val="cs-CZ"/>
        </w:rPr>
        <w:t xml:space="preserve">                    </w:t>
      </w:r>
      <w:r>
        <w:rPr>
          <w:rFonts w:ascii="Times New Roman" w:hAnsi="Times New Roman"/>
          <w:sz w:val="24"/>
          <w:szCs w:val="24"/>
          <w:lang w:val="cs-CZ"/>
        </w:rPr>
        <w:t>tak Mystický zákon, který anticipuje cíl, ať už si čantující zvolí jakýkoliv. Tyto cíle jsou nicméně vždy řazeny do kolonky „pozitivní“ a úspěšném překonání překážek naprosto různorodých problémů. Za dobu mého výzkumu jsem se nesetkala se situací, kdy</w:t>
      </w:r>
      <w:r>
        <w:rPr>
          <w:rFonts w:ascii="Times New Roman" w:hAnsi="Times New Roman"/>
          <w:b/>
          <w:bCs/>
          <w:sz w:val="24"/>
          <w:szCs w:val="24"/>
          <w:lang w:val="cs-CZ"/>
        </w:rPr>
        <w:t xml:space="preserve"> </w:t>
      </w:r>
      <w:r>
        <w:rPr>
          <w:rFonts w:ascii="Times New Roman" w:hAnsi="Times New Roman"/>
          <w:sz w:val="24"/>
          <w:szCs w:val="24"/>
          <w:lang w:val="cs-CZ"/>
        </w:rPr>
        <w:t>by se cíl, který si jedinec stanoví a jehož chce s pomocí praxe čantování dosáhnout, setkal s odporem komunity.</w:t>
      </w:r>
    </w:p>
    <w:p w:rsidR="00912F04" w:rsidRDefault="00450074">
      <w:pPr>
        <w:pStyle w:val="Standard"/>
        <w:spacing w:line="360" w:lineRule="auto"/>
        <w:ind w:firstLine="709"/>
        <w:jc w:val="both"/>
      </w:pPr>
      <w:r>
        <w:rPr>
          <w:rFonts w:ascii="Times New Roman" w:hAnsi="Times New Roman"/>
          <w:sz w:val="24"/>
          <w:szCs w:val="24"/>
          <w:lang w:val="cs-CZ"/>
        </w:rPr>
        <w:t xml:space="preserve">Příběhy o tom, jak čantování </w:t>
      </w:r>
      <w:r>
        <w:rPr>
          <w:rFonts w:ascii="Times New Roman" w:hAnsi="Times New Roman"/>
          <w:i/>
          <w:iCs/>
          <w:sz w:val="24"/>
          <w:szCs w:val="24"/>
          <w:lang w:val="cs-CZ"/>
        </w:rPr>
        <w:t>daimoku</w:t>
      </w:r>
      <w:r>
        <w:rPr>
          <w:rFonts w:ascii="Times New Roman" w:hAnsi="Times New Roman"/>
          <w:sz w:val="24"/>
          <w:szCs w:val="24"/>
          <w:lang w:val="cs-CZ"/>
        </w:rPr>
        <w:t xml:space="preserve"> mění životy členů k lepšímu, jsou konstitutivní součástí veřejné prezentace SGI, nedílnou součástí každého společného setkání a měly své místo také v každém rozhovoru, který jsem se členy SGI v průběhu let vedla.  Oficiální webové stránky v angličtině disponují speciální sekcí </w:t>
      </w:r>
      <w:bookmarkStart w:id="82" w:name="_Hlk525138579"/>
      <w:r>
        <w:rPr>
          <w:rFonts w:ascii="Times New Roman" w:hAnsi="Times New Roman"/>
          <w:i/>
          <w:sz w:val="24"/>
          <w:szCs w:val="24"/>
          <w:lang w:val="cs-CZ"/>
        </w:rPr>
        <w:t>Stories and Reflections on the Buddhist Approach to Life</w:t>
      </w:r>
      <w:r>
        <w:rPr>
          <w:rFonts w:ascii="Times New Roman" w:hAnsi="Times New Roman"/>
          <w:sz w:val="24"/>
          <w:szCs w:val="24"/>
          <w:lang w:val="cs-CZ"/>
        </w:rPr>
        <w:t xml:space="preserve"> (n.d.), </w:t>
      </w:r>
      <w:bookmarkEnd w:id="82"/>
      <w:r>
        <w:rPr>
          <w:rFonts w:ascii="Times New Roman" w:hAnsi="Times New Roman"/>
          <w:sz w:val="24"/>
          <w:szCs w:val="24"/>
          <w:lang w:val="cs-CZ"/>
        </w:rPr>
        <w:t xml:space="preserve">kde nalezneme příběhy jednotlivých členů z různých zemí světa dokládající, </w:t>
      </w:r>
      <w:r w:rsidR="00673AEA">
        <w:rPr>
          <w:rFonts w:ascii="Times New Roman" w:hAnsi="Times New Roman"/>
          <w:sz w:val="24"/>
          <w:szCs w:val="24"/>
          <w:lang w:val="cs-CZ"/>
        </w:rPr>
        <w:t xml:space="preserve">        </w:t>
      </w:r>
      <w:r>
        <w:rPr>
          <w:rFonts w:ascii="Times New Roman" w:hAnsi="Times New Roman"/>
          <w:sz w:val="24"/>
          <w:szCs w:val="24"/>
          <w:lang w:val="cs-CZ"/>
        </w:rPr>
        <w:t xml:space="preserve">že praktikování buddhismu, tak jak určuje SGI, funguje. Ačkoliv na webových stránkách </w:t>
      </w:r>
      <w:r w:rsidR="008A69E7">
        <w:rPr>
          <w:rFonts w:ascii="Times New Roman" w:hAnsi="Times New Roman"/>
          <w:sz w:val="24"/>
          <w:szCs w:val="24"/>
          <w:lang w:val="cs-CZ"/>
        </w:rPr>
        <w:t xml:space="preserve">     </w:t>
      </w:r>
      <w:r>
        <w:rPr>
          <w:rFonts w:ascii="Times New Roman" w:hAnsi="Times New Roman"/>
          <w:sz w:val="24"/>
          <w:szCs w:val="24"/>
          <w:lang w:val="cs-CZ"/>
        </w:rPr>
        <w:t xml:space="preserve">SGI-ČR je také zavedena podsekce </w:t>
      </w:r>
      <w:r>
        <w:rPr>
          <w:rFonts w:ascii="Times New Roman" w:hAnsi="Times New Roman"/>
          <w:i/>
          <w:sz w:val="24"/>
          <w:szCs w:val="24"/>
          <w:lang w:val="cs-CZ"/>
        </w:rPr>
        <w:t>Zkušenosti</w:t>
      </w:r>
      <w:r>
        <w:rPr>
          <w:rFonts w:ascii="Times New Roman" w:hAnsi="Times New Roman"/>
          <w:sz w:val="24"/>
          <w:szCs w:val="24"/>
          <w:lang w:val="cs-CZ"/>
        </w:rPr>
        <w:t xml:space="preserve"> (2014), její obsah zůstává prakticky nenaplněn. Nicméně sdílení osobních zkušeností je zakomponováno do každého jednotlivého setkání členů SGI-ČR, ať už se jedná o malé studijní mítinky, větší měsíční setkání či výroční akce. Lze říci, že se jedná o opakující se narativní schéma, za jehož použití člen demonstruje na svém vlastním příkladu účinky čantování a jeho roli při překonávání různých krizových životních situací </w:t>
      </w:r>
      <w:r w:rsidR="00673AEA">
        <w:rPr>
          <w:rFonts w:ascii="Times New Roman" w:hAnsi="Times New Roman"/>
          <w:sz w:val="24"/>
          <w:szCs w:val="24"/>
          <w:lang w:val="cs-CZ"/>
        </w:rPr>
        <w:t xml:space="preserve">    </w:t>
      </w:r>
      <w:r>
        <w:rPr>
          <w:rFonts w:ascii="Times New Roman" w:hAnsi="Times New Roman"/>
          <w:sz w:val="24"/>
          <w:szCs w:val="24"/>
          <w:lang w:val="cs-CZ"/>
        </w:rPr>
        <w:t xml:space="preserve">jako je nemoc, finanční problémy či disfunkce vztahů. Četbou a naslouchání těmto zkušenostem při mítincích i soukromých rozhovorech jsem dospěla k závěru, že existuje jakési modelové schéma, do kterého členi „napasují“ vlastní zkušenost s tímto buddhismem. Toto modelové narativní schéma členové adaptují na mítincích a v interakci s dalšími zkušenějšími členy. Noví </w:t>
      </w:r>
      <w:r w:rsidRPr="00D26C99">
        <w:rPr>
          <w:rFonts w:ascii="Times New Roman" w:hAnsi="Times New Roman"/>
          <w:sz w:val="24"/>
          <w:szCs w:val="24"/>
          <w:lang w:val="cs-CZ"/>
        </w:rPr>
        <w:t xml:space="preserve">členové jsou </w:t>
      </w:r>
      <w:r w:rsidRPr="00D26C99">
        <w:rPr>
          <w:rFonts w:ascii="Times New Roman" w:hAnsi="Times New Roman"/>
          <w:bCs/>
          <w:sz w:val="24"/>
          <w:szCs w:val="24"/>
          <w:lang w:val="cs-CZ"/>
        </w:rPr>
        <w:t>vyzý</w:t>
      </w:r>
      <w:r w:rsidRPr="00D26C99">
        <w:rPr>
          <w:rFonts w:ascii="Times New Roman" w:hAnsi="Times New Roman"/>
          <w:sz w:val="24"/>
          <w:szCs w:val="24"/>
          <w:lang w:val="cs-CZ"/>
        </w:rPr>
        <w:t>váni, aby</w:t>
      </w:r>
      <w:r>
        <w:rPr>
          <w:rFonts w:ascii="Times New Roman" w:hAnsi="Times New Roman"/>
          <w:sz w:val="24"/>
          <w:szCs w:val="24"/>
          <w:lang w:val="cs-CZ"/>
        </w:rPr>
        <w:t xml:space="preserve"> skrze sdílení vlastní zkušenosti ve skupině toto schéma uplatnili </w:t>
      </w:r>
      <w:r w:rsidR="004A27EC">
        <w:rPr>
          <w:rFonts w:ascii="Times New Roman" w:hAnsi="Times New Roman"/>
          <w:sz w:val="24"/>
          <w:szCs w:val="24"/>
          <w:lang w:val="cs-CZ"/>
        </w:rPr>
        <w:t xml:space="preserve">   </w:t>
      </w:r>
      <w:r>
        <w:rPr>
          <w:rFonts w:ascii="Times New Roman" w:hAnsi="Times New Roman"/>
          <w:sz w:val="24"/>
          <w:szCs w:val="24"/>
          <w:lang w:val="cs-CZ"/>
        </w:rPr>
        <w:t xml:space="preserve">na vlastním příběhu. Dochází tak k ustavování sdílené zkušenosti členů, kde se jednotlivci navzájem utvrzují ve funkčnosti </w:t>
      </w:r>
      <w:r>
        <w:rPr>
          <w:rFonts w:ascii="Times New Roman" w:hAnsi="Times New Roman"/>
          <w:i/>
          <w:iCs/>
          <w:sz w:val="24"/>
          <w:szCs w:val="24"/>
          <w:lang w:val="cs-CZ"/>
        </w:rPr>
        <w:t>daimoku</w:t>
      </w:r>
      <w:r>
        <w:rPr>
          <w:rFonts w:ascii="Times New Roman" w:hAnsi="Times New Roman"/>
          <w:sz w:val="24"/>
          <w:szCs w:val="24"/>
          <w:lang w:val="cs-CZ"/>
        </w:rPr>
        <w:t xml:space="preserve">. Dokládání pozitivního fungování </w:t>
      </w:r>
      <w:r>
        <w:rPr>
          <w:rFonts w:ascii="Times New Roman" w:hAnsi="Times New Roman"/>
          <w:i/>
          <w:iCs/>
          <w:sz w:val="24"/>
          <w:szCs w:val="24"/>
          <w:lang w:val="cs-CZ"/>
        </w:rPr>
        <w:t>daimoku</w:t>
      </w:r>
      <w:r>
        <w:rPr>
          <w:rFonts w:ascii="Times New Roman" w:hAnsi="Times New Roman"/>
          <w:sz w:val="24"/>
          <w:szCs w:val="24"/>
          <w:lang w:val="cs-CZ"/>
        </w:rPr>
        <w:t xml:space="preserve">, učení </w:t>
      </w:r>
      <w:r w:rsidR="006F6426">
        <w:rPr>
          <w:rFonts w:ascii="Times New Roman" w:hAnsi="Times New Roman"/>
          <w:sz w:val="24"/>
          <w:szCs w:val="24"/>
          <w:lang w:val="cs-CZ"/>
        </w:rPr>
        <w:t xml:space="preserve">    </w:t>
      </w:r>
      <w:r>
        <w:rPr>
          <w:rFonts w:ascii="Times New Roman" w:hAnsi="Times New Roman"/>
          <w:sz w:val="24"/>
          <w:szCs w:val="24"/>
          <w:lang w:val="cs-CZ"/>
        </w:rPr>
        <w:t>se vyprávět vlastní zkušenost o tomto, hraje ústřední roli v ustavování kolektivní identity SGI.</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To ovšem neznamená, že členové SGI o fungování této praxe nikdy nepochybují. </w:t>
      </w:r>
      <w:r w:rsidR="008A69E7">
        <w:rPr>
          <w:rFonts w:ascii="Times New Roman" w:hAnsi="Times New Roman"/>
          <w:sz w:val="24"/>
          <w:szCs w:val="24"/>
          <w:lang w:val="cs-CZ"/>
        </w:rPr>
        <w:t xml:space="preserve">    </w:t>
      </w:r>
      <w:r>
        <w:rPr>
          <w:rFonts w:ascii="Times New Roman" w:hAnsi="Times New Roman"/>
          <w:sz w:val="24"/>
          <w:szCs w:val="24"/>
          <w:lang w:val="cs-CZ"/>
        </w:rPr>
        <w:t xml:space="preserve">Právě fakt, že se o něm pravidelně hromadně utvrzují, nasvědčuje, že víra v jeho fungování není nijak automatická, ačkoliv je důležitá. Noví příchozí, jako například já, jsou nabádání k tomu, </w:t>
      </w:r>
      <w:r w:rsidR="006F6426">
        <w:rPr>
          <w:rFonts w:ascii="Times New Roman" w:hAnsi="Times New Roman"/>
          <w:sz w:val="24"/>
          <w:szCs w:val="24"/>
          <w:lang w:val="cs-CZ"/>
        </w:rPr>
        <w:t xml:space="preserve">         </w:t>
      </w:r>
      <w:r>
        <w:rPr>
          <w:rFonts w:ascii="Times New Roman" w:hAnsi="Times New Roman"/>
          <w:sz w:val="24"/>
          <w:szCs w:val="24"/>
          <w:lang w:val="cs-CZ"/>
        </w:rPr>
        <w:t xml:space="preserve">aby jeho fungování otestovali, aby čantovali s nějakým vlastním přáním a viděli, co se bude dít. Tato počáteční zkušenost je velmi podstatná a je diskutovaná spolu se zkušenějšími členy. Oficiální textové materiály, kde se organizace prezentuje, pravidelná setkání členů i soukromé rozhovory s nimi ukazují, jak důležitou pozici zaujímají příběhy potvrzující pozitivní účinky čantování </w:t>
      </w:r>
      <w:r>
        <w:rPr>
          <w:rFonts w:ascii="Times New Roman" w:hAnsi="Times New Roman"/>
          <w:i/>
          <w:iCs/>
          <w:sz w:val="24"/>
          <w:szCs w:val="24"/>
          <w:lang w:val="cs-CZ"/>
        </w:rPr>
        <w:t>daimoku</w:t>
      </w:r>
      <w:r>
        <w:rPr>
          <w:rFonts w:ascii="Times New Roman" w:hAnsi="Times New Roman"/>
          <w:sz w:val="24"/>
          <w:szCs w:val="24"/>
          <w:lang w:val="cs-CZ"/>
        </w:rPr>
        <w:t xml:space="preserve"> na životy členy. Moc </w:t>
      </w:r>
      <w:r>
        <w:rPr>
          <w:rFonts w:ascii="Times New Roman" w:hAnsi="Times New Roman"/>
          <w:i/>
          <w:iCs/>
          <w:sz w:val="24"/>
          <w:szCs w:val="24"/>
          <w:lang w:val="cs-CZ"/>
        </w:rPr>
        <w:t>daimoku</w:t>
      </w:r>
      <w:r>
        <w:rPr>
          <w:rFonts w:ascii="Times New Roman" w:hAnsi="Times New Roman"/>
          <w:sz w:val="24"/>
          <w:szCs w:val="24"/>
          <w:lang w:val="cs-CZ"/>
        </w:rPr>
        <w:t xml:space="preserve"> není členy zpochybňována. Dlouhodobá členka Wiki dokonce vyřešila vzniklou velmi kritickou situaci tím, že připsala </w:t>
      </w:r>
      <w:r>
        <w:rPr>
          <w:rFonts w:ascii="Times New Roman" w:hAnsi="Times New Roman"/>
          <w:i/>
          <w:iCs/>
          <w:sz w:val="24"/>
          <w:szCs w:val="24"/>
          <w:lang w:val="cs-CZ"/>
        </w:rPr>
        <w:t>daimoku</w:t>
      </w:r>
      <w:r>
        <w:rPr>
          <w:rFonts w:ascii="Times New Roman" w:hAnsi="Times New Roman"/>
          <w:sz w:val="24"/>
          <w:szCs w:val="24"/>
          <w:lang w:val="cs-CZ"/>
        </w:rPr>
        <w:t xml:space="preserve"> moc udržet ji při životě. V Aberdeenu jsem hovořila s Jasuni, Japonkou, jež má na starost Aberdeenshire, neboli region, jehož centrem je město Aberdeen. V průběhu našeho rozhovoru jsem konfrontovala její pozitivní zkušenost s praktikováním:   </w:t>
      </w:r>
    </w:p>
    <w:p w:rsidR="00912F04" w:rsidRPr="006F6426" w:rsidRDefault="00450074">
      <w:pPr>
        <w:pStyle w:val="Standard"/>
        <w:spacing w:line="360" w:lineRule="auto"/>
        <w:ind w:left="709"/>
        <w:jc w:val="both"/>
        <w:rPr>
          <w:rFonts w:ascii="Times New Roman" w:hAnsi="Times New Roman" w:cs="Times New Roman"/>
        </w:rPr>
      </w:pPr>
      <w:r w:rsidRPr="006F6426">
        <w:rPr>
          <w:rFonts w:ascii="Times New Roman" w:hAnsi="Times New Roman" w:cs="Times New Roman"/>
          <w:sz w:val="20"/>
          <w:szCs w:val="20"/>
          <w:lang w:val="cs-CZ"/>
        </w:rPr>
        <w:t>Já: Řekla byste, že to (</w:t>
      </w:r>
      <w:r w:rsidRPr="006F6426">
        <w:rPr>
          <w:rFonts w:ascii="Times New Roman" w:hAnsi="Times New Roman" w:cs="Times New Roman"/>
          <w:i/>
          <w:iCs/>
          <w:sz w:val="20"/>
          <w:szCs w:val="20"/>
          <w:lang w:val="cs-CZ"/>
        </w:rPr>
        <w:t>daimoku</w:t>
      </w:r>
      <w:r w:rsidRPr="006F6426">
        <w:rPr>
          <w:rFonts w:ascii="Times New Roman" w:hAnsi="Times New Roman" w:cs="Times New Roman"/>
          <w:sz w:val="20"/>
          <w:szCs w:val="20"/>
          <w:lang w:val="cs-CZ"/>
        </w:rPr>
        <w:t>) pomáhá vždy v těchto obtížných životních situacích?</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Jasuni: Někdy to trvá déle než jindy. Ale ano.</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Já: Pochybovala jste někdy?</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 xml:space="preserve">Jasuni: Ano, pořád. Vždy, když mě něco potká, říkám si: „Hm, možná tentokrát to nezafunguje.“ </w:t>
      </w:r>
      <w:r w:rsidR="006F6426">
        <w:rPr>
          <w:rFonts w:ascii="Times New Roman" w:hAnsi="Times New Roman" w:cs="Times New Roman"/>
          <w:sz w:val="20"/>
          <w:szCs w:val="20"/>
          <w:lang w:val="cs-CZ"/>
        </w:rPr>
        <w:t xml:space="preserve">              </w:t>
      </w:r>
      <w:r w:rsidRPr="006F6426">
        <w:rPr>
          <w:rFonts w:ascii="Times New Roman" w:hAnsi="Times New Roman" w:cs="Times New Roman"/>
          <w:sz w:val="20"/>
          <w:szCs w:val="20"/>
          <w:lang w:val="cs-CZ"/>
        </w:rPr>
        <w:t xml:space="preserve">Ale pokaždé, když něco přijde, víte, říkám si: „Bože.“ Mluvím jen za sebe, jiní lidé to mají jinak, ale já si říkám: „Třeba to tentokrát nezvládnu.“ Ale pak si v časopise nebo na webových stránkách přečtete </w:t>
      </w:r>
      <w:r w:rsidR="006F6426">
        <w:rPr>
          <w:rFonts w:ascii="Times New Roman" w:hAnsi="Times New Roman" w:cs="Times New Roman"/>
          <w:sz w:val="20"/>
          <w:szCs w:val="20"/>
          <w:lang w:val="cs-CZ"/>
        </w:rPr>
        <w:t xml:space="preserve">        </w:t>
      </w:r>
      <w:r w:rsidRPr="006F6426">
        <w:rPr>
          <w:rFonts w:ascii="Times New Roman" w:hAnsi="Times New Roman" w:cs="Times New Roman"/>
          <w:sz w:val="20"/>
          <w:szCs w:val="20"/>
          <w:lang w:val="cs-CZ"/>
        </w:rPr>
        <w:t>o zkušenostech členů. Tam jsem viděla hodně zkušeností, stejně tak jako v gošó – Daišóninových textech – a také v textech prezidenta. A pak nabydete pocitu, že to zvládnete. Ti, co to studují, možná z devadesáti procent cítí, že to nezvládnou, ale z deseti cítí, že ano. Čím víc čtete a čantujete, tím více se Vám to nastartuje a to jedno procento se zvětšuje a zvětšuje.</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Já: Ale stále ještě máte pochybnosti?</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Jasuni: Ano. Myslím, že je to jako bitva, když praktikujeme. Všechno je to o osvícení. Osvícení není pevný stav, permanentní stav. Pořád se proměňuje, ale vy to musíte dělat dál.</w:t>
      </w:r>
    </w:p>
    <w:p w:rsidR="00912F04" w:rsidRPr="006F6426" w:rsidRDefault="00450074">
      <w:pPr>
        <w:pStyle w:val="Standard"/>
        <w:spacing w:line="360" w:lineRule="auto"/>
        <w:ind w:left="709"/>
        <w:jc w:val="both"/>
        <w:rPr>
          <w:rFonts w:ascii="Times New Roman" w:hAnsi="Times New Roman" w:cs="Times New Roman"/>
        </w:rPr>
      </w:pPr>
      <w:r w:rsidRPr="006F6426">
        <w:rPr>
          <w:rFonts w:ascii="Times New Roman" w:hAnsi="Times New Roman" w:cs="Times New Roman"/>
          <w:sz w:val="20"/>
          <w:szCs w:val="20"/>
          <w:lang w:val="cs-CZ"/>
        </w:rPr>
        <w:t>Já: Hm. A objevila se nějaká situace, o které byste mohla říct, že to nefungovalo?</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Jasuni: Ano. Neřekla bych, že to nefungovalo, ale v té chvíli mi to tak připadalo. Ale pak po pěti, víte, dvou, třech letech, když se ohlédnete, víte, proč to nefungovalo.</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Já: Mohla byste mi povědět víc?</w:t>
      </w:r>
    </w:p>
    <w:p w:rsidR="00912F04" w:rsidRPr="006F6426" w:rsidRDefault="00450074">
      <w:pPr>
        <w:pStyle w:val="Standard"/>
        <w:spacing w:line="360" w:lineRule="auto"/>
        <w:ind w:left="709"/>
        <w:jc w:val="both"/>
        <w:rPr>
          <w:rFonts w:ascii="Times New Roman" w:hAnsi="Times New Roman" w:cs="Times New Roman"/>
          <w:sz w:val="20"/>
          <w:szCs w:val="20"/>
          <w:lang w:val="cs-CZ"/>
        </w:rPr>
      </w:pPr>
      <w:r w:rsidRPr="006F6426">
        <w:rPr>
          <w:rFonts w:ascii="Times New Roman" w:hAnsi="Times New Roman" w:cs="Times New Roman"/>
          <w:sz w:val="20"/>
          <w:szCs w:val="20"/>
          <w:lang w:val="cs-CZ"/>
        </w:rPr>
        <w:t xml:space="preserve">Jasuni: Jak bych to řekla… Hm… Určíte si cíl. Hm… Protože není moc příkladů, kde to nefungovalo. Určíte si cíl, víte, a čantujete a děláte všechno proto, aby se ten cíl naplnil. A pak to nefunguje. Pamatuji si, že jednou, možná 16 let zpátky jsem se ucházela o práci a čantovala: Tuhle chci získat. A ono to nefungovalo. Byla jsem tak rozčílená. Prostě to nefungovalo. Už jsem nechtěla dál praktikovat. </w:t>
      </w:r>
      <w:r w:rsidR="008A69E7">
        <w:rPr>
          <w:rFonts w:ascii="Times New Roman" w:hAnsi="Times New Roman" w:cs="Times New Roman"/>
          <w:sz w:val="20"/>
          <w:szCs w:val="20"/>
          <w:lang w:val="cs-CZ"/>
        </w:rPr>
        <w:t xml:space="preserve">          </w:t>
      </w:r>
      <w:r w:rsidRPr="006F6426">
        <w:rPr>
          <w:rFonts w:ascii="Times New Roman" w:hAnsi="Times New Roman" w:cs="Times New Roman"/>
          <w:sz w:val="20"/>
          <w:szCs w:val="20"/>
          <w:lang w:val="cs-CZ"/>
        </w:rPr>
        <w:lastRenderedPageBreak/>
        <w:t xml:space="preserve">Prostě jsem to tak cítila, víte. A pak jsem si přesto pomyslela: Ne, ne, ne, musí proto existovat důvod. </w:t>
      </w:r>
      <w:r w:rsidR="006F6426">
        <w:rPr>
          <w:rFonts w:ascii="Times New Roman" w:hAnsi="Times New Roman" w:cs="Times New Roman"/>
          <w:sz w:val="20"/>
          <w:szCs w:val="20"/>
          <w:lang w:val="cs-CZ"/>
        </w:rPr>
        <w:t xml:space="preserve">              </w:t>
      </w:r>
      <w:r w:rsidRPr="006F6426">
        <w:rPr>
          <w:rFonts w:ascii="Times New Roman" w:hAnsi="Times New Roman" w:cs="Times New Roman"/>
          <w:sz w:val="20"/>
          <w:szCs w:val="20"/>
          <w:lang w:val="cs-CZ"/>
        </w:rPr>
        <w:t xml:space="preserve">Takže každopádně, dotáhla jsem se až před Gohonzon a čantovala. Praktikovala jsem, ale bylo to pořád vzadu v mé mysli: „Proč jsem nedostala tu práci?“ Ale pár let zpátky jsem zjistila, že ta práce, </w:t>
      </w:r>
      <w:r w:rsidR="006F6426">
        <w:rPr>
          <w:rFonts w:ascii="Times New Roman" w:hAnsi="Times New Roman" w:cs="Times New Roman"/>
          <w:sz w:val="20"/>
          <w:szCs w:val="20"/>
          <w:lang w:val="cs-CZ"/>
        </w:rPr>
        <w:t xml:space="preserve">                        </w:t>
      </w:r>
      <w:r w:rsidRPr="006F6426">
        <w:rPr>
          <w:rFonts w:ascii="Times New Roman" w:hAnsi="Times New Roman" w:cs="Times New Roman"/>
          <w:sz w:val="20"/>
          <w:szCs w:val="20"/>
          <w:lang w:val="cs-CZ"/>
        </w:rPr>
        <w:t xml:space="preserve">o kterou jsem se ucházela, nebyla tak prestižní, jak jsem si představovala.  </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Zdá se, že v případě Jasuni je fakt, že čantování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nevedlo k dosažení kýženého cíle, ospravedlněno záměnou tohoto cíle. Jasuni označuje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jako „to“, tedy věc,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která má fungovat jako prostředek k dosažení cíle. Co je důležité je, že tento cíl je na rozdíl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od prostředku proměnlivý. A tak omylnost jedince dovoluje zachovat moc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 Jasuni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si nebyla v danou chvíli vědomá, že cíl, který si vytyčila, pro ni nebyl to nejlepší řešení.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jakoby v tomto případě, který lze v prvním momentě interpretovat jako jeho selhání, určilo Jasuni vhodnější cíl. Tak se stává zároveň prostředníkem a aktérem mají</w:t>
      </w:r>
      <w:r w:rsidRPr="00D26C99">
        <w:rPr>
          <w:rFonts w:ascii="Times New Roman" w:hAnsi="Times New Roman" w:cs="Times New Roman"/>
          <w:bCs/>
          <w:sz w:val="24"/>
          <w:szCs w:val="24"/>
          <w:lang w:val="cs-CZ"/>
        </w:rPr>
        <w:t>cím</w:t>
      </w:r>
      <w:r w:rsidRPr="00D26C99">
        <w:rPr>
          <w:rFonts w:ascii="Times New Roman" w:hAnsi="Times New Roman" w:cs="Times New Roman"/>
          <w:sz w:val="24"/>
          <w:szCs w:val="24"/>
          <w:lang w:val="cs-CZ"/>
        </w:rPr>
        <w:t xml:space="preserve"> lepší povědomí o tom, co je pro Jasuni dobré. Případ Jasuni ukazuje další z mnoha strategií,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které členové SGI vynalézají, aby se vyrovnali s kontroverzemi týkající se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v situacích, kdy je ohrožen jeho status a tedy základní element Ničirenova buddhismu. Případ Jasuni také dokládá důležitost praxe sdílení zkušeností o fungování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k němuž jsou užity různé prostředky – osobní setkávání členů na mítincích, brožurky s psanými příběhy, knihy i webové stránky organizace a jejích národních větví. Pochyby jednotlivců jsou tak „přebíjeny“ množstvím silných příběhů dokládající účelnost praktikování Ničirenova buddhismu.</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Důležitost vlastní zkušenosti s čantováním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w:t>
      </w:r>
      <w:r w:rsidRPr="00D26C99">
        <w:rPr>
          <w:rFonts w:ascii="Times New Roman" w:hAnsi="Times New Roman" w:cs="Times New Roman"/>
          <w:bCs/>
          <w:sz w:val="24"/>
          <w:szCs w:val="24"/>
          <w:lang w:val="cs-CZ"/>
        </w:rPr>
        <w:t>vyzdvihl</w:t>
      </w:r>
      <w:r w:rsidRPr="00D26C99">
        <w:rPr>
          <w:rFonts w:ascii="Times New Roman" w:hAnsi="Times New Roman" w:cs="Times New Roman"/>
          <w:sz w:val="24"/>
          <w:szCs w:val="24"/>
          <w:lang w:val="cs-CZ"/>
        </w:rPr>
        <w:t xml:space="preserve"> v našem rozhovoru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také Leonard:</w:t>
      </w:r>
    </w:p>
    <w:p w:rsidR="00912F04" w:rsidRPr="00D26C99" w:rsidRDefault="00450074">
      <w:pPr>
        <w:pStyle w:val="Standard"/>
        <w:spacing w:line="360" w:lineRule="auto"/>
        <w:ind w:left="709"/>
        <w:jc w:val="both"/>
        <w:rPr>
          <w:rFonts w:ascii="Times New Roman" w:hAnsi="Times New Roman" w:cs="Times New Roman"/>
        </w:rPr>
      </w:pPr>
      <w:r w:rsidRPr="00D26C99">
        <w:rPr>
          <w:rFonts w:ascii="Times New Roman" w:hAnsi="Times New Roman" w:cs="Times New Roman"/>
          <w:sz w:val="20"/>
          <w:szCs w:val="20"/>
          <w:lang w:val="cs-CZ"/>
        </w:rPr>
        <w:t xml:space="preserve">Řeknu jenom to, co vím, a to je osobní zkušenost. Osobní zkušenost. (…) Jenom Vám můžu doporučit, ještě si promluvte s dalšími členy, tam jsou taky Češi. Zkuste taky čantovat. To opravdu zlepší Váš život. To je pravda. Nejenom </w:t>
      </w:r>
      <w:r w:rsidRPr="00D26C99">
        <w:rPr>
          <w:rFonts w:ascii="Times New Roman" w:hAnsi="Times New Roman" w:cs="Times New Roman"/>
          <w:bCs/>
          <w:sz w:val="20"/>
          <w:szCs w:val="20"/>
          <w:lang w:val="cs-CZ"/>
        </w:rPr>
        <w:t>proto</w:t>
      </w:r>
      <w:r w:rsidRPr="00D26C99">
        <w:rPr>
          <w:rFonts w:ascii="Times New Roman" w:hAnsi="Times New Roman" w:cs="Times New Roman"/>
          <w:sz w:val="20"/>
          <w:szCs w:val="20"/>
          <w:lang w:val="cs-CZ"/>
        </w:rPr>
        <w:t xml:space="preserve">, že to oni napsali, nebo se to naučili říkat. Podle Vaší vlastní zkušenosti. (…) Nemůžu říct, že nemám v životě žádné problémy. Dnes jich mám možná ještě víc než dřív. Ale už mě to nemůže skolit. Už nikdy. Já už jsem nad. To je nelepší. Ne auto, barák, hezká ženská. Tohle, to je nejlepší. Ne proto, že to oni napsali, ale podle mé vlastní zkušenosti. Já jsem to zažil sám a vím, jak to funguje – </w:t>
      </w:r>
      <w:r w:rsidR="006F6426">
        <w:rPr>
          <w:rFonts w:ascii="Times New Roman" w:hAnsi="Times New Roman" w:cs="Times New Roman"/>
          <w:sz w:val="20"/>
          <w:szCs w:val="20"/>
          <w:lang w:val="cs-CZ"/>
        </w:rPr>
        <w:t xml:space="preserve">‒ </w:t>
      </w:r>
      <w:r w:rsidRPr="00D26C99">
        <w:rPr>
          <w:rFonts w:ascii="Times New Roman" w:hAnsi="Times New Roman" w:cs="Times New Roman"/>
          <w:sz w:val="20"/>
          <w:szCs w:val="20"/>
          <w:lang w:val="cs-CZ"/>
        </w:rPr>
        <w:t xml:space="preserve">čantovat Nam mjóhó renge kjó. To je Mystický zákon. Mystic Law, jak se říká. Nikdo to nemůže uchopit – to je Mystic Law. Nemůžou pochopit jak… Ale to je divné, protože jenom čantovat </w:t>
      </w:r>
      <w:r w:rsidR="008A69E7">
        <w:rPr>
          <w:rFonts w:ascii="Times New Roman" w:hAnsi="Times New Roman" w:cs="Times New Roman"/>
          <w:sz w:val="20"/>
          <w:szCs w:val="20"/>
          <w:lang w:val="cs-CZ"/>
        </w:rPr>
        <w:t xml:space="preserve">                                   </w:t>
      </w:r>
      <w:r w:rsidRPr="00D26C99">
        <w:rPr>
          <w:rFonts w:ascii="Times New Roman" w:hAnsi="Times New Roman" w:cs="Times New Roman"/>
          <w:sz w:val="20"/>
          <w:szCs w:val="20"/>
          <w:lang w:val="cs-CZ"/>
        </w:rPr>
        <w:t>Nam mjóhó renge kjó, Nam mjóhó renge kjó, Nam mjóhó renge kjó, to způsobí o hodně víc.</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S Leonardem jsem se seznámila jakožto s klientem organizace, pro kterou jsem pracovala, a do jejího centra pravidelně docházel. Pocházel z jednoho z afrických států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již před mnoha lety získali on i jeho bratr azyl v jednom ze států Evropy. Teprve později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přestěhovali do České republiky, kde žijí dodnes. Že jsou spolu s bratrem buddhisty, jsem zjistila díky jeho bratrovi, se kterým jsem si o svém zájmu o buddhismus při jednom z našich </w:t>
      </w:r>
      <w:r w:rsidRPr="00D26C99">
        <w:rPr>
          <w:rFonts w:ascii="Times New Roman" w:hAnsi="Times New Roman" w:cs="Times New Roman"/>
          <w:sz w:val="24"/>
          <w:szCs w:val="24"/>
          <w:lang w:val="cs-CZ"/>
        </w:rPr>
        <w:lastRenderedPageBreak/>
        <w:t xml:space="preserve">setkání začala povídat. Jak sám uvedl, tento buddhismus jemu a jeho bratrovi představil jejich starší bratr, a oni oba začali praktikovat záhy. Čantování v jeho vyprávění opět vystupuje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jako aktér, prostředník ke zlepšení života. Verifikovat, že </w:t>
      </w:r>
      <w:r w:rsidRPr="00D26C99">
        <w:rPr>
          <w:rFonts w:ascii="Times New Roman" w:hAnsi="Times New Roman" w:cs="Times New Roman"/>
          <w:i/>
          <w:sz w:val="24"/>
          <w:szCs w:val="24"/>
          <w:lang w:val="cs-CZ"/>
        </w:rPr>
        <w:t>daimoku</w:t>
      </w:r>
      <w:r w:rsidRPr="00D26C99">
        <w:rPr>
          <w:rFonts w:ascii="Times New Roman" w:hAnsi="Times New Roman" w:cs="Times New Roman"/>
          <w:sz w:val="24"/>
          <w:szCs w:val="24"/>
          <w:lang w:val="cs-CZ"/>
        </w:rPr>
        <w:t xml:space="preserve"> funguje, lze pouze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skrze vlastní zkušenost. Leonard si uvědomuje, že tuto zkušenost může podpořit mnoho dalších lidí z SGI, které nazývá „oni“. Upozorňuje nepřímo na to, že členové se učí vlastní zkušenost sdílet skrze příběh, že si o tom povídají a píší. Upozorňuje dál, že praxe čantování ho posunula na vertikále výše, nad prožitek strastí každodenního života. Nepřímo se zde opět setkáváme s odkazem na vertikálu deseti světů a zvyšování vědomí související s praxí. Tento jeho posun je právě to, co ho utvrzuje o tom, že recitování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funguje.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je jinou figurací Mystického zákona. Následně je v jeho vyprávění zviditelněn klíčový problém – i přes vlastní zkušenost a zkušenost mnoha dalších nikdo nemůže pochopit, jak tento Mystický zákon vlastně funguje, a to právě proto, že je mystický. Nelze nahlédnout dál než za tuto vlastní zkušenost s ním, a to i přes to, že dosah Mystického zákona je mnohem větší.</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Jak jsem ukázala na příkladu Wiki, a doplnila případem Jasuni,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se ukazuje být důležitým aktérem také ve výpovědích členů SGI a hraje významnou roli při utváření jejich kolektivní identity. Na několika mítincích, kterých jsem se v průběhu let účastnila, byli přítomni i nově příchozí, kteří byli vždy pozvání některým ze stávajících členů. Ti byli vždy, spolu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mnou a také s hosty ze zahraničí, představeni vždy na začátku setkání. Já jsem byla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vždy představována jako host. Ačkoliv jsem od počátku vystupovala otevřeně jako akademik, měla jsem sama vždy problém v momentě, kdy se vytvořil kroužek, ve kterém se každý člen měl představit. Nemohla jsem tak jako ostatní říci, jak dlouho se již věnuji praktikování. Zároveň jsem ovšem nebyla novým hostem, který měl zájem začí</w:t>
      </w:r>
      <w:r w:rsidR="008A69E7">
        <w:rPr>
          <w:rFonts w:ascii="Times New Roman" w:hAnsi="Times New Roman" w:cs="Times New Roman"/>
          <w:sz w:val="24"/>
          <w:szCs w:val="24"/>
          <w:lang w:val="cs-CZ"/>
        </w:rPr>
        <w:t xml:space="preserve">t tento buddhismus praktikovat, </w:t>
      </w:r>
      <w:r w:rsidRPr="00D26C99">
        <w:rPr>
          <w:rFonts w:ascii="Times New Roman" w:hAnsi="Times New Roman" w:cs="Times New Roman"/>
          <w:sz w:val="24"/>
          <w:szCs w:val="24"/>
          <w:lang w:val="cs-CZ"/>
        </w:rPr>
        <w:t xml:space="preserve">což bylo s postupem času členům zřejmější. Zároveň jsem tuto variantu nechtěla zcela vyloučit a měla jsem zájem se dozvědět, jak praktikování, komunita a celá organizace funguje. Občas jsem čantovala i sama a na mítincích jsem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vždy čantovala s ostatními. Dvě kapitoly z </w:t>
      </w:r>
      <w:r w:rsidRPr="00D26C99">
        <w:rPr>
          <w:rFonts w:ascii="Times New Roman" w:hAnsi="Times New Roman" w:cs="Times New Roman"/>
          <w:i/>
          <w:sz w:val="24"/>
          <w:szCs w:val="24"/>
          <w:lang w:val="cs-CZ"/>
        </w:rPr>
        <w:t>Lotosové sútry</w:t>
      </w:r>
      <w:r w:rsidRPr="00D26C99">
        <w:rPr>
          <w:rFonts w:ascii="Times New Roman" w:hAnsi="Times New Roman" w:cs="Times New Roman"/>
          <w:sz w:val="24"/>
          <w:szCs w:val="24"/>
          <w:lang w:val="cs-CZ"/>
        </w:rPr>
        <w:t xml:space="preserve"> jsem se čantovat nenaučila, a i s brožurkou,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která zprostředkovávala jejich text v přepisu do latinky, jsem měla problém udržet krok. </w:t>
      </w:r>
      <w:r w:rsidR="008A69E7">
        <w:rPr>
          <w:rFonts w:ascii="Times New Roman" w:hAnsi="Times New Roman" w:cs="Times New Roman"/>
          <w:sz w:val="24"/>
          <w:szCs w:val="24"/>
          <w:lang w:val="cs-CZ"/>
        </w:rPr>
        <w:t xml:space="preserve">Mnoho dlouhodobě praktikujících </w:t>
      </w:r>
      <w:r w:rsidRPr="00D26C99">
        <w:rPr>
          <w:rFonts w:ascii="Times New Roman" w:hAnsi="Times New Roman" w:cs="Times New Roman"/>
          <w:sz w:val="24"/>
          <w:szCs w:val="24"/>
          <w:lang w:val="cs-CZ"/>
        </w:rPr>
        <w:t xml:space="preserve">si </w:t>
      </w:r>
      <w:r w:rsidRPr="00D26C99">
        <w:rPr>
          <w:rFonts w:ascii="Times New Roman" w:hAnsi="Times New Roman" w:cs="Times New Roman"/>
          <w:bCs/>
          <w:sz w:val="24"/>
          <w:szCs w:val="24"/>
          <w:lang w:val="cs-CZ"/>
        </w:rPr>
        <w:t>vš</w:t>
      </w:r>
      <w:r w:rsidRPr="00D26C99">
        <w:rPr>
          <w:rFonts w:ascii="Times New Roman" w:hAnsi="Times New Roman" w:cs="Times New Roman"/>
          <w:sz w:val="24"/>
          <w:szCs w:val="24"/>
          <w:lang w:val="cs-CZ"/>
        </w:rPr>
        <w:t xml:space="preserve">ak také pomáhalo sledováním textu v brožurce, což mě uklidňovalo. </w:t>
      </w:r>
      <w:r w:rsidRPr="00D26C99">
        <w:rPr>
          <w:rFonts w:ascii="Times New Roman" w:hAnsi="Times New Roman" w:cs="Times New Roman"/>
          <w:bCs/>
          <w:sz w:val="24"/>
          <w:szCs w:val="24"/>
          <w:lang w:val="cs-CZ"/>
        </w:rPr>
        <w:t>Nic</w:t>
      </w:r>
      <w:r w:rsidRPr="00D26C99">
        <w:rPr>
          <w:rFonts w:ascii="Times New Roman" w:hAnsi="Times New Roman" w:cs="Times New Roman"/>
          <w:sz w:val="24"/>
          <w:szCs w:val="24"/>
          <w:lang w:val="cs-CZ"/>
        </w:rPr>
        <w:t xml:space="preserve">méně, zůstávala jsem vetřelcem. Když jsem se představovala, pokaždé jsem řekla, že občas čantuji, což byla pravda, ale vzhledem k mému akademickému poslání </w:t>
      </w:r>
      <w:r w:rsidR="008A69E7">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(o svých akademických textech věnovaných SGI jsem komunitu také informovala), jsem nikdy nebyla ani blízko k tomu stát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členem. Zároveň jsem ovšem nabyla dojmu, že fakt, že občas </w:t>
      </w:r>
      <w:r w:rsidR="008A69E7">
        <w:rPr>
          <w:rFonts w:ascii="Times New Roman" w:hAnsi="Times New Roman" w:cs="Times New Roman"/>
          <w:sz w:val="24"/>
          <w:szCs w:val="24"/>
          <w:lang w:val="cs-CZ"/>
        </w:rPr>
        <w:lastRenderedPageBreak/>
        <w:t xml:space="preserve">čantuji a nevyhýbám </w:t>
      </w:r>
      <w:r w:rsidRPr="00D26C99">
        <w:rPr>
          <w:rFonts w:ascii="Times New Roman" w:hAnsi="Times New Roman" w:cs="Times New Roman"/>
          <w:sz w:val="24"/>
          <w:szCs w:val="24"/>
          <w:lang w:val="cs-CZ"/>
        </w:rPr>
        <w:t>se ani společnému recitování, mi usnadňuje otevřít cestu, nebo rozkývat a také tvořit sítě vedoucí k mým respondentům a od nich.</w:t>
      </w:r>
    </w:p>
    <w:p w:rsidR="00912F04" w:rsidRPr="00D26C99" w:rsidRDefault="00450074">
      <w:pPr>
        <w:pStyle w:val="Standard"/>
        <w:spacing w:line="360" w:lineRule="auto"/>
        <w:jc w:val="both"/>
        <w:rPr>
          <w:rFonts w:ascii="Times New Roman" w:hAnsi="Times New Roman" w:cs="Times New Roman"/>
        </w:rPr>
      </w:pPr>
      <w:r w:rsidRPr="00D26C99">
        <w:rPr>
          <w:rFonts w:ascii="Times New Roman" w:hAnsi="Times New Roman" w:cs="Times New Roman"/>
          <w:sz w:val="24"/>
          <w:szCs w:val="24"/>
          <w:lang w:val="cs-CZ"/>
        </w:rPr>
        <w:t>V knize </w:t>
      </w:r>
      <w:r w:rsidRPr="00D26C99">
        <w:rPr>
          <w:rFonts w:ascii="Times New Roman" w:hAnsi="Times New Roman" w:cs="Times New Roman"/>
          <w:i/>
          <w:iCs/>
          <w:sz w:val="24"/>
          <w:szCs w:val="24"/>
          <w:lang w:val="cs-CZ"/>
        </w:rPr>
        <w:t>Modes of Existence</w:t>
      </w:r>
      <w:r w:rsidRPr="00D26C99">
        <w:rPr>
          <w:rFonts w:ascii="Times New Roman" w:hAnsi="Times New Roman" w:cs="Times New Roman"/>
          <w:sz w:val="24"/>
          <w:szCs w:val="24"/>
          <w:lang w:val="cs-CZ"/>
        </w:rPr>
        <w:t xml:space="preserve"> Latour (2013) definuje síť jako:</w:t>
      </w:r>
    </w:p>
    <w:p w:rsidR="00912F04" w:rsidRPr="00D26C99" w:rsidRDefault="00450074">
      <w:pPr>
        <w:pStyle w:val="Standard"/>
        <w:spacing w:line="360" w:lineRule="auto"/>
        <w:ind w:left="709"/>
        <w:jc w:val="both"/>
        <w:rPr>
          <w:rFonts w:ascii="Times New Roman" w:hAnsi="Times New Roman" w:cs="Times New Roman"/>
          <w:sz w:val="20"/>
          <w:szCs w:val="20"/>
          <w:lang w:val="cs-CZ"/>
        </w:rPr>
      </w:pPr>
      <w:r w:rsidRPr="00D26C99">
        <w:rPr>
          <w:rFonts w:ascii="Times New Roman" w:hAnsi="Times New Roman" w:cs="Times New Roman"/>
          <w:sz w:val="20"/>
          <w:szCs w:val="20"/>
          <w:lang w:val="cs-CZ"/>
        </w:rPr>
        <w:t>[s]érii asociací odhalenou díky pokusům – skládající se s překvapení</w:t>
      </w:r>
      <w:r w:rsidR="006F6426">
        <w:rPr>
          <w:rFonts w:ascii="Times New Roman" w:hAnsi="Times New Roman" w:cs="Times New Roman"/>
          <w:sz w:val="20"/>
          <w:szCs w:val="20"/>
          <w:lang w:val="cs-CZ"/>
        </w:rPr>
        <w:t xml:space="preserve"> a etnografických průzkumů ‒               ‒ </w:t>
      </w:r>
      <w:r w:rsidRPr="00D26C99">
        <w:rPr>
          <w:rFonts w:ascii="Times New Roman" w:hAnsi="Times New Roman" w:cs="Times New Roman"/>
          <w:sz w:val="20"/>
          <w:szCs w:val="20"/>
          <w:lang w:val="cs-CZ"/>
        </w:rPr>
        <w:t>které umožňují pochopit, skrze které řady malých diskontinuit je vhodné projít, aby bylo dosaženo kontinuity jednání. Tento princip volných asociací, nebo přesněji řečeno princip neredukce, který je možné nalézt v jádru teorie aktér-sítí, demonstruje svou plodnost tím, že autorizuje mnoho pozorovatelů k tomu, aby si sami udělovali toliko svobody pohybu v jejich výzkumech, jako mají sami jejich informanti. (s. 33)</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Propojení mého příběhu s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bylo jedním z klíčů, kterým jsem mohla pootevřít branky do Prostředního království, ve kterém vládl Mystický zákon a který obývali mí respondenti, jejich životní problémy a radosti, Ničiren, Daisaku Ikeda, jeho knihy a mítinky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a komunity, které měnily životy lidí.</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Praktikování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slouží jak účelům ustavování kolektivní identity členů SGI-ČR, tak zároveň vymezování se vůči jiným kolektivům. „To je to, co nás odlišuje od ostatních buddhistů, víte. V tomhle buddhismu čantujeme </w:t>
      </w:r>
      <w:r w:rsidRPr="00D26C99">
        <w:rPr>
          <w:rFonts w:ascii="Times New Roman" w:hAnsi="Times New Roman" w:cs="Times New Roman"/>
          <w:i/>
          <w:sz w:val="24"/>
          <w:szCs w:val="24"/>
          <w:lang w:val="cs-CZ"/>
        </w:rPr>
        <w:t>Nam mjóhó renge kjó</w:t>
      </w:r>
      <w:r w:rsidRPr="00D26C99">
        <w:rPr>
          <w:rFonts w:ascii="Times New Roman" w:hAnsi="Times New Roman" w:cs="Times New Roman"/>
          <w:iCs/>
          <w:sz w:val="24"/>
          <w:szCs w:val="24"/>
          <w:lang w:val="cs-CZ"/>
        </w:rPr>
        <w:t xml:space="preserve">,” řekl mi Ladislav </w:t>
      </w:r>
      <w:r w:rsidR="006F6426">
        <w:rPr>
          <w:rFonts w:ascii="Times New Roman" w:hAnsi="Times New Roman" w:cs="Times New Roman"/>
          <w:iCs/>
          <w:sz w:val="24"/>
          <w:szCs w:val="24"/>
          <w:lang w:val="cs-CZ"/>
        </w:rPr>
        <w:t xml:space="preserve">         </w:t>
      </w:r>
      <w:r w:rsidRPr="00D26C99">
        <w:rPr>
          <w:rFonts w:ascii="Times New Roman" w:hAnsi="Times New Roman" w:cs="Times New Roman"/>
          <w:iCs/>
          <w:sz w:val="24"/>
          <w:szCs w:val="24"/>
          <w:lang w:val="cs-CZ"/>
        </w:rPr>
        <w:t xml:space="preserve">při našem rozhovoru, a tento výňatek z rozhovoru jsem použila jako citát v úvodu podkapitoly. Ukázal tak, že praktikování </w:t>
      </w:r>
      <w:r w:rsidRPr="00D26C99">
        <w:rPr>
          <w:rFonts w:ascii="Times New Roman" w:hAnsi="Times New Roman" w:cs="Times New Roman"/>
          <w:i/>
          <w:sz w:val="24"/>
          <w:szCs w:val="24"/>
          <w:lang w:val="cs-CZ"/>
        </w:rPr>
        <w:t>daimoku</w:t>
      </w:r>
      <w:r w:rsidRPr="00D26C99">
        <w:rPr>
          <w:rFonts w:ascii="Times New Roman" w:hAnsi="Times New Roman" w:cs="Times New Roman"/>
          <w:iCs/>
          <w:sz w:val="24"/>
          <w:szCs w:val="24"/>
          <w:lang w:val="cs-CZ"/>
        </w:rPr>
        <w:t xml:space="preserve"> je distinktivním znakem sdíleným členy SGI obecně </w:t>
      </w:r>
      <w:r w:rsidR="006F6426">
        <w:rPr>
          <w:rFonts w:ascii="Times New Roman" w:hAnsi="Times New Roman" w:cs="Times New Roman"/>
          <w:iCs/>
          <w:sz w:val="24"/>
          <w:szCs w:val="24"/>
          <w:lang w:val="cs-CZ"/>
        </w:rPr>
        <w:t xml:space="preserve">           </w:t>
      </w:r>
      <w:r w:rsidRPr="00D26C99">
        <w:rPr>
          <w:rFonts w:ascii="Times New Roman" w:hAnsi="Times New Roman" w:cs="Times New Roman"/>
          <w:iCs/>
          <w:sz w:val="24"/>
          <w:szCs w:val="24"/>
          <w:lang w:val="cs-CZ"/>
        </w:rPr>
        <w:t xml:space="preserve">a představuje také jeden ze základních bodů v aktér-síti každého člena SGI-ČR. Je jedním z mnoha nástrojů, které skupinovou identitu stabilizují, což se ukázalo na příkladu Wiki, </w:t>
      </w:r>
      <w:r w:rsidR="006F6426">
        <w:rPr>
          <w:rFonts w:ascii="Times New Roman" w:hAnsi="Times New Roman" w:cs="Times New Roman"/>
          <w:iCs/>
          <w:sz w:val="24"/>
          <w:szCs w:val="24"/>
          <w:lang w:val="cs-CZ"/>
        </w:rPr>
        <w:t xml:space="preserve">        </w:t>
      </w:r>
      <w:r w:rsidRPr="00D26C99">
        <w:rPr>
          <w:rFonts w:ascii="Times New Roman" w:hAnsi="Times New Roman" w:cs="Times New Roman"/>
          <w:iCs/>
          <w:sz w:val="24"/>
          <w:szCs w:val="24"/>
          <w:lang w:val="cs-CZ"/>
        </w:rPr>
        <w:t>kdy skupina našla alternativní řešení, aby zachovala její členskou identitu.</w:t>
      </w:r>
      <w:r w:rsidRPr="00D26C99">
        <w:rPr>
          <w:rFonts w:ascii="Times New Roman" w:hAnsi="Times New Roman" w:cs="Times New Roman"/>
          <w:sz w:val="24"/>
          <w:szCs w:val="24"/>
          <w:lang w:val="cs-CZ"/>
        </w:rPr>
        <w:t xml:space="preserv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zároveň odlišuje členy SGI jakožto kolektiv od ostatních buddhistických skupin. Z mých rozhovorů vyplynulo, že komunita za dobu své existence nenavázala vůbec žádné vztahy s jinými buddhistickými skupinami. Buddhistické komunity existující v České republice, s jejichž členy jsem byla v kontaktu v rámci mého výzkumu týkajícího se situace buddhismu v období </w:t>
      </w:r>
      <w:r w:rsidR="006F6426">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tzv. normalizace v Československu, o lokálním působení SGI ani neslyšeli a s žádnými jejími představiteli se nikdy nesetkali. Ani na obecné úrovni nebyla na mítincích ani v soukromých rozhovorech se členy o jiných typech buddhismu žádná zmínka – téměř jakoby neexistovaly. To koresponduje s oficiální prezentací Ničirenova buddhismu jakožto jediného pravého buddhismu. Jeho výjimečnost je tak potvrzována naprostou eliminací jiných buddhistických škol jakožto tématu. V tomto ohledu uvnitř komunity nevládne potřeba vyhraňovat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se vůči jiným buddhismům. Toto vyhranění, právě skrze praxi čantování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lastRenderedPageBreak/>
        <w:t>použil až Ladislav v rozhovoru se mnou, jelikož jsem s ním mluvila o tématu mého tehdejšího výzkumu.</w:t>
      </w:r>
    </w:p>
    <w:p w:rsidR="00912F04" w:rsidRPr="00D26C99" w:rsidRDefault="00450074">
      <w:pPr>
        <w:pStyle w:val="Standard"/>
        <w:spacing w:line="360" w:lineRule="auto"/>
        <w:ind w:firstLine="709"/>
        <w:jc w:val="both"/>
        <w:rPr>
          <w:rFonts w:ascii="Times New Roman" w:hAnsi="Times New Roman" w:cs="Times New Roman"/>
          <w:sz w:val="24"/>
          <w:szCs w:val="24"/>
          <w:lang w:val="cs-CZ"/>
        </w:rPr>
      </w:pPr>
      <w:r w:rsidRPr="00D26C99">
        <w:rPr>
          <w:rFonts w:ascii="Times New Roman" w:hAnsi="Times New Roman" w:cs="Times New Roman"/>
          <w:sz w:val="24"/>
          <w:szCs w:val="24"/>
          <w:lang w:val="cs-CZ"/>
        </w:rPr>
        <w:t xml:space="preserve">Někteří ze členů, se kterými jsem v průběhu mého výzkumu na území České republiky při různých příležitostech hovořila, měli potřebu vymezit SGI proti křesťanství. Ladislav, Soňa a několik dalších členů zdůraznilo, že i přesto, že se jejich organizace identifikuje s náboženstvím, není jako křesťanství, jako katolická církev. Na odporu vůči organizovanému náboženství, který u Čechů musí s Ničirenovým buddhismem překonávat, má nést vinu právě katolická církev.   </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Při našem rozhovoru Ladislav lokalizoval tuto kolektivní aktivitu členů, tj. čantování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do prostředí České republiky a ustavil problematické spojení kolektivní identity členů SGI s národem Čechů:</w:t>
      </w:r>
    </w:p>
    <w:p w:rsidR="00912F04" w:rsidRPr="00D26C99" w:rsidRDefault="00450074">
      <w:pPr>
        <w:pStyle w:val="Standard"/>
        <w:spacing w:line="360" w:lineRule="auto"/>
        <w:ind w:left="709"/>
        <w:jc w:val="both"/>
        <w:rPr>
          <w:rFonts w:ascii="Times New Roman" w:hAnsi="Times New Roman" w:cs="Times New Roman"/>
        </w:rPr>
      </w:pPr>
      <w:r w:rsidRPr="00D26C99">
        <w:rPr>
          <w:rFonts w:ascii="Times New Roman" w:hAnsi="Times New Roman" w:cs="Times New Roman"/>
          <w:sz w:val="20"/>
          <w:szCs w:val="20"/>
          <w:lang w:val="cs-CZ"/>
        </w:rPr>
        <w:t>Takže teď jsme tady a aktivně propagujeme, protož</w:t>
      </w:r>
      <w:r w:rsidR="00802C0F">
        <w:rPr>
          <w:rFonts w:ascii="Times New Roman" w:hAnsi="Times New Roman" w:cs="Times New Roman"/>
          <w:sz w:val="20"/>
          <w:szCs w:val="20"/>
          <w:lang w:val="cs-CZ"/>
        </w:rPr>
        <w:t xml:space="preserve">e v tomhle buddhismu čantujete </w:t>
      </w:r>
      <w:r w:rsidRPr="00D26C99">
        <w:rPr>
          <w:rFonts w:ascii="Times New Roman" w:hAnsi="Times New Roman" w:cs="Times New Roman"/>
          <w:i/>
          <w:sz w:val="20"/>
          <w:szCs w:val="20"/>
          <w:lang w:val="cs-CZ"/>
        </w:rPr>
        <w:t xml:space="preserve">Nam mjóhó renge kjó </w:t>
      </w:r>
      <w:r w:rsidRPr="00D26C99">
        <w:rPr>
          <w:rFonts w:ascii="Times New Roman" w:hAnsi="Times New Roman" w:cs="Times New Roman"/>
          <w:sz w:val="20"/>
          <w:szCs w:val="20"/>
          <w:lang w:val="cs-CZ"/>
        </w:rPr>
        <w:t>a propagujete. Tak to stojí v Lotosové sútře. Takže zkrátka propagujeme, jak to jen jde. A pro Čechy je těžké tomu porozumět. Oni jsou proti organizovanému náboženství.</w:t>
      </w:r>
    </w:p>
    <w:p w:rsidR="00912F04" w:rsidRDefault="00450074">
      <w:pPr>
        <w:pStyle w:val="Standard"/>
        <w:spacing w:line="360" w:lineRule="auto"/>
        <w:ind w:firstLine="709"/>
        <w:jc w:val="both"/>
      </w:pPr>
      <w:r>
        <w:rPr>
          <w:rFonts w:ascii="Times New Roman" w:hAnsi="Times New Roman"/>
          <w:sz w:val="24"/>
          <w:szCs w:val="24"/>
          <w:lang w:val="cs-CZ"/>
        </w:rPr>
        <w:t xml:space="preserve">Ladislav definoval dvě základní povinnosti člena SGI, tedy praktikování </w:t>
      </w:r>
      <w:r>
        <w:rPr>
          <w:rFonts w:ascii="Times New Roman" w:hAnsi="Times New Roman"/>
          <w:i/>
          <w:iCs/>
          <w:sz w:val="24"/>
          <w:szCs w:val="24"/>
          <w:lang w:val="cs-CZ"/>
        </w:rPr>
        <w:t>daimoku</w:t>
      </w:r>
      <w:r>
        <w:rPr>
          <w:rFonts w:ascii="Times New Roman" w:hAnsi="Times New Roman"/>
          <w:sz w:val="24"/>
          <w:szCs w:val="24"/>
          <w:lang w:val="cs-CZ"/>
        </w:rPr>
        <w:t xml:space="preserve"> </w:t>
      </w:r>
      <w:r w:rsidR="006F6426">
        <w:rPr>
          <w:rFonts w:ascii="Times New Roman" w:hAnsi="Times New Roman"/>
          <w:sz w:val="24"/>
          <w:szCs w:val="24"/>
          <w:lang w:val="cs-CZ"/>
        </w:rPr>
        <w:t xml:space="preserve">            </w:t>
      </w:r>
      <w:r>
        <w:rPr>
          <w:rFonts w:ascii="Times New Roman" w:hAnsi="Times New Roman"/>
          <w:sz w:val="24"/>
          <w:szCs w:val="24"/>
          <w:lang w:val="cs-CZ"/>
        </w:rPr>
        <w:t xml:space="preserve">a šíření Ničirenova buddhismu. Jinými slovy, jak jsem diskutovala v kapitole věnující </w:t>
      </w:r>
      <w:r w:rsidR="006F6426">
        <w:rPr>
          <w:rFonts w:ascii="Times New Roman" w:hAnsi="Times New Roman"/>
          <w:sz w:val="24"/>
          <w:szCs w:val="24"/>
          <w:lang w:val="cs-CZ"/>
        </w:rPr>
        <w:t xml:space="preserve">                 </w:t>
      </w:r>
      <w:r>
        <w:rPr>
          <w:rFonts w:ascii="Times New Roman" w:hAnsi="Times New Roman"/>
          <w:sz w:val="24"/>
          <w:szCs w:val="24"/>
          <w:lang w:val="cs-CZ"/>
        </w:rPr>
        <w:t xml:space="preserve">se figuraci </w:t>
      </w:r>
      <w:r>
        <w:rPr>
          <w:rFonts w:ascii="Times New Roman" w:hAnsi="Times New Roman"/>
          <w:i/>
          <w:iCs/>
          <w:sz w:val="24"/>
          <w:szCs w:val="24"/>
          <w:lang w:val="cs-CZ"/>
        </w:rPr>
        <w:t>daimoku</w:t>
      </w:r>
      <w:r>
        <w:rPr>
          <w:rFonts w:ascii="Times New Roman" w:hAnsi="Times New Roman"/>
          <w:sz w:val="24"/>
          <w:szCs w:val="24"/>
          <w:lang w:val="cs-CZ"/>
        </w:rPr>
        <w:t xml:space="preserve">, akt odevzdání se poselství </w:t>
      </w:r>
      <w:r>
        <w:rPr>
          <w:rFonts w:ascii="Times New Roman" w:hAnsi="Times New Roman"/>
          <w:i/>
          <w:sz w:val="24"/>
          <w:szCs w:val="24"/>
          <w:lang w:val="cs-CZ"/>
        </w:rPr>
        <w:t>Lotosové sútry</w:t>
      </w:r>
      <w:r>
        <w:rPr>
          <w:rFonts w:ascii="Times New Roman" w:hAnsi="Times New Roman"/>
          <w:sz w:val="24"/>
          <w:szCs w:val="24"/>
          <w:lang w:val="cs-CZ"/>
        </w:rPr>
        <w:t xml:space="preserve"> obnáší povinnost členů šířit Ničirenův buddhismus. Tuto povinnost Ladislav označil jako propagaci, což je termín běžně užívaný SGI v angličtině a přejatý členy české komunity. Ladislav dále lokalizoval tuto aktivitu, když zmínil Čechy, tedy národní kolektiv, v rámci něhož mají členy SGI-ČR povinnost Ničirenův buddhismus šířit. Dochází tedy k usouvztažnění dvou kolektivů, kde klíčovou úlohu ve vytyčení vzájemných hranic hraje náboženství. Kde je SGI-ČR nepřímo označeno </w:t>
      </w:r>
      <w:r w:rsidR="006F6426">
        <w:rPr>
          <w:rFonts w:ascii="Times New Roman" w:hAnsi="Times New Roman"/>
          <w:sz w:val="24"/>
          <w:szCs w:val="24"/>
          <w:lang w:val="cs-CZ"/>
        </w:rPr>
        <w:t xml:space="preserve">              </w:t>
      </w:r>
      <w:r>
        <w:rPr>
          <w:rFonts w:ascii="Times New Roman" w:hAnsi="Times New Roman"/>
          <w:sz w:val="24"/>
          <w:szCs w:val="24"/>
          <w:lang w:val="cs-CZ"/>
        </w:rPr>
        <w:t xml:space="preserve">jako organizované náboženství, kolektiv Čechů je určen negativním vymezením vůči takové podobě náboženství. Přestože má </w:t>
      </w:r>
      <w:r>
        <w:rPr>
          <w:rFonts w:ascii="Times New Roman" w:hAnsi="Times New Roman"/>
          <w:i/>
          <w:iCs/>
          <w:sz w:val="24"/>
          <w:szCs w:val="24"/>
          <w:lang w:val="cs-CZ"/>
        </w:rPr>
        <w:t>daimoku</w:t>
      </w:r>
      <w:r>
        <w:rPr>
          <w:rFonts w:ascii="Times New Roman" w:hAnsi="Times New Roman"/>
          <w:sz w:val="24"/>
          <w:szCs w:val="24"/>
          <w:lang w:val="cs-CZ"/>
        </w:rPr>
        <w:t xml:space="preserve"> mobilizovat ostatní lidi, v případě SGI-ČR dochází k jeho diskreditaci v momentě, kdy je konfrontován s národem Čechů, jenž je určen negativním vztahem k náboženství. Je potřeba zdůraznit, že jsou to sami členové SGI, kteří sami sebe vnímají jako náboženskou skupinu a kteří zároveň identifikují negativní vztah Čechů </w:t>
      </w:r>
      <w:r w:rsidR="009801B7">
        <w:rPr>
          <w:rFonts w:ascii="Times New Roman" w:hAnsi="Times New Roman"/>
          <w:sz w:val="24"/>
          <w:szCs w:val="24"/>
          <w:lang w:val="cs-CZ"/>
        </w:rPr>
        <w:t xml:space="preserve">       </w:t>
      </w:r>
      <w:r>
        <w:rPr>
          <w:rFonts w:ascii="Times New Roman" w:hAnsi="Times New Roman"/>
          <w:sz w:val="24"/>
          <w:szCs w:val="24"/>
          <w:lang w:val="cs-CZ"/>
        </w:rPr>
        <w:t>jakožto národa k náboženství obecně. Z pozic členů SGI-ČR tím d</w:t>
      </w:r>
      <w:r w:rsidR="009801B7">
        <w:rPr>
          <w:rFonts w:ascii="Times New Roman" w:hAnsi="Times New Roman"/>
          <w:sz w:val="24"/>
          <w:szCs w:val="24"/>
          <w:lang w:val="cs-CZ"/>
        </w:rPr>
        <w:t xml:space="preserve">ochází ke zviditelnění překážky </w:t>
      </w:r>
      <w:r>
        <w:rPr>
          <w:rFonts w:ascii="Times New Roman" w:hAnsi="Times New Roman"/>
          <w:sz w:val="24"/>
          <w:szCs w:val="24"/>
          <w:lang w:val="cs-CZ"/>
        </w:rPr>
        <w:t>v pronikání Ničirenova buddhismu mezi Čechy. Označován</w:t>
      </w:r>
      <w:r w:rsidR="009801B7">
        <w:rPr>
          <w:rFonts w:ascii="Times New Roman" w:hAnsi="Times New Roman"/>
          <w:sz w:val="24"/>
          <w:szCs w:val="24"/>
          <w:lang w:val="cs-CZ"/>
        </w:rPr>
        <w:t xml:space="preserve">í SGI za náboženskou organizaci </w:t>
      </w:r>
      <w:r>
        <w:rPr>
          <w:rFonts w:ascii="Times New Roman" w:hAnsi="Times New Roman"/>
          <w:sz w:val="24"/>
          <w:szCs w:val="24"/>
          <w:lang w:val="cs-CZ"/>
        </w:rPr>
        <w:t xml:space="preserve">a chápání Ničirenova buddhismu jako náboženství je v rámci SGI také běžné. Nicméně právě toto zařazení z pohledu členů komplikuje přenos Ničirenova buddhismu </w:t>
      </w:r>
      <w:r w:rsidR="00802C0F">
        <w:rPr>
          <w:rFonts w:ascii="Times New Roman" w:hAnsi="Times New Roman"/>
          <w:sz w:val="24"/>
          <w:szCs w:val="24"/>
          <w:lang w:val="cs-CZ"/>
        </w:rPr>
        <w:t xml:space="preserve">       </w:t>
      </w:r>
      <w:r>
        <w:rPr>
          <w:rFonts w:ascii="Times New Roman" w:hAnsi="Times New Roman"/>
          <w:sz w:val="24"/>
          <w:szCs w:val="24"/>
          <w:lang w:val="cs-CZ"/>
        </w:rPr>
        <w:t>mezi národ Čechů, jak dokládá také rozhovor s Ladislavem.</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Jak naznačuje první zdroj nejistot (Latour, 2005, s. 29), identifikace skupiny je nestála a neslučuje se věrně s výhradně jedním sociálním agregátem. Problém, který Ladislav zmínil, se promítá nejen směrem k Čechům-nečlenům, ale také jej řeší čeští členové organizace. </w:t>
      </w:r>
      <w:r w:rsidR="006F6426">
        <w:rPr>
          <w:rFonts w:ascii="Times New Roman" w:hAnsi="Times New Roman"/>
          <w:sz w:val="24"/>
          <w:szCs w:val="24"/>
          <w:lang w:val="cs-CZ"/>
        </w:rPr>
        <w:t xml:space="preserve">           </w:t>
      </w:r>
      <w:r>
        <w:rPr>
          <w:rFonts w:ascii="Times New Roman" w:hAnsi="Times New Roman"/>
          <w:sz w:val="24"/>
          <w:szCs w:val="24"/>
          <w:lang w:val="cs-CZ"/>
        </w:rPr>
        <w:t xml:space="preserve">Po jednom z mimopražských mítinků jsem diskutovala se Soňou její vztah k SGI. Sama navodila téma, že SGI se prezentuje jako náboženství. Zmínila, že fakt, že SGI vystupuje </w:t>
      </w:r>
      <w:r w:rsidR="009801B7">
        <w:rPr>
          <w:rFonts w:ascii="Times New Roman" w:hAnsi="Times New Roman"/>
          <w:sz w:val="24"/>
          <w:szCs w:val="24"/>
          <w:lang w:val="cs-CZ"/>
        </w:rPr>
        <w:t xml:space="preserve">      </w:t>
      </w:r>
      <w:r>
        <w:rPr>
          <w:rFonts w:ascii="Times New Roman" w:hAnsi="Times New Roman"/>
          <w:sz w:val="24"/>
          <w:szCs w:val="24"/>
          <w:lang w:val="cs-CZ"/>
        </w:rPr>
        <w:t xml:space="preserve">jako náboženská </w:t>
      </w:r>
      <w:r w:rsidRPr="00D26C99">
        <w:rPr>
          <w:rFonts w:ascii="Times New Roman" w:hAnsi="Times New Roman"/>
          <w:sz w:val="24"/>
          <w:szCs w:val="24"/>
          <w:lang w:val="cs-CZ"/>
        </w:rPr>
        <w:t xml:space="preserve">organizace, </w:t>
      </w:r>
      <w:r w:rsidRPr="00D26C99">
        <w:rPr>
          <w:rFonts w:ascii="Times New Roman" w:hAnsi="Times New Roman"/>
          <w:bCs/>
          <w:sz w:val="24"/>
          <w:szCs w:val="24"/>
          <w:lang w:val="cs-CZ"/>
        </w:rPr>
        <w:t>jí</w:t>
      </w:r>
      <w:r>
        <w:rPr>
          <w:rFonts w:ascii="Times New Roman" w:hAnsi="Times New Roman"/>
          <w:sz w:val="24"/>
          <w:szCs w:val="24"/>
          <w:lang w:val="cs-CZ"/>
        </w:rPr>
        <w:t xml:space="preserve"> ze začátku působil obtíž v identifikaci se skupinou. Problém konfliktních skupinových identit, tedy konkrétně současná přináležitost k Čechům </w:t>
      </w:r>
      <w:r w:rsidR="006F6426">
        <w:rPr>
          <w:rFonts w:ascii="Times New Roman" w:hAnsi="Times New Roman"/>
          <w:sz w:val="24"/>
          <w:szCs w:val="24"/>
          <w:lang w:val="cs-CZ"/>
        </w:rPr>
        <w:t xml:space="preserve">                          </w:t>
      </w:r>
      <w:r>
        <w:rPr>
          <w:rFonts w:ascii="Times New Roman" w:hAnsi="Times New Roman"/>
          <w:sz w:val="24"/>
          <w:szCs w:val="24"/>
          <w:lang w:val="cs-CZ"/>
        </w:rPr>
        <w:t xml:space="preserve">a Ničirenových buddhistů, identifikovali sami dlouholetí členové, se kterými jsem mluvila. </w:t>
      </w:r>
      <w:r w:rsidR="006F6426">
        <w:rPr>
          <w:rFonts w:ascii="Times New Roman" w:hAnsi="Times New Roman"/>
          <w:sz w:val="24"/>
          <w:szCs w:val="24"/>
          <w:lang w:val="cs-CZ"/>
        </w:rPr>
        <w:t xml:space="preserve">   </w:t>
      </w:r>
      <w:r>
        <w:rPr>
          <w:rFonts w:ascii="Times New Roman" w:hAnsi="Times New Roman"/>
          <w:sz w:val="24"/>
          <w:szCs w:val="24"/>
          <w:lang w:val="cs-CZ"/>
        </w:rPr>
        <w:t>Jak vzniklou situaci řeší?</w:t>
      </w:r>
    </w:p>
    <w:p w:rsidR="00912F04" w:rsidRDefault="00450074">
      <w:pPr>
        <w:pStyle w:val="Standard"/>
        <w:spacing w:line="360" w:lineRule="auto"/>
        <w:ind w:firstLine="709"/>
        <w:jc w:val="both"/>
      </w:pPr>
      <w:r>
        <w:rPr>
          <w:rFonts w:ascii="Times New Roman" w:hAnsi="Times New Roman"/>
          <w:sz w:val="24"/>
          <w:szCs w:val="24"/>
          <w:lang w:val="cs-CZ"/>
        </w:rPr>
        <w:t xml:space="preserve">„Je to spíš filozofie totiž. Ale pak to zkusíš a zjistíš, že to funguje a to jde,“ řekla </w:t>
      </w:r>
      <w:r w:rsidR="006F6426">
        <w:rPr>
          <w:rFonts w:ascii="Times New Roman" w:hAnsi="Times New Roman"/>
          <w:sz w:val="24"/>
          <w:szCs w:val="24"/>
          <w:lang w:val="cs-CZ"/>
        </w:rPr>
        <w:t xml:space="preserve">                </w:t>
      </w:r>
      <w:r>
        <w:rPr>
          <w:rFonts w:ascii="Times New Roman" w:hAnsi="Times New Roman"/>
          <w:sz w:val="24"/>
          <w:szCs w:val="24"/>
          <w:lang w:val="cs-CZ"/>
        </w:rPr>
        <w:t xml:space="preserve">a dodala, že pak už to neřešila. Soňa tedy kontroverzi řeší preferečním označením Ničirenova buddhismu jako filozofie, která navíc plní svůj účel. Takových případů jako je Ladislav či Soňa, u nichž hypoteticky dochází ke konfrontaci těchto dvou typů kolektivních identit, je v rámci SGI-ČR, počet jejíchž členů se má v současné době blížit stu, více. Soňa ovšem k tématu dodala, že někteří s tím nemají takový problém, protože žili dlouhou dobu v zahraničí, </w:t>
      </w:r>
      <w:r w:rsidR="006F6426">
        <w:rPr>
          <w:rFonts w:ascii="Times New Roman" w:hAnsi="Times New Roman"/>
          <w:sz w:val="24"/>
          <w:szCs w:val="24"/>
          <w:lang w:val="cs-CZ"/>
        </w:rPr>
        <w:t xml:space="preserve">           </w:t>
      </w:r>
      <w:r>
        <w:rPr>
          <w:rFonts w:ascii="Times New Roman" w:hAnsi="Times New Roman"/>
          <w:sz w:val="24"/>
          <w:szCs w:val="24"/>
          <w:lang w:val="cs-CZ"/>
        </w:rPr>
        <w:t xml:space="preserve">jako například právě Ladislav, a už k tomu přistupují jinak, asociace s náboženstvím jim nevadí. Dlouhodobá zahraniční zkušenost tedy jako by zmírnila tento konflikt.  S tímto posunem úzce souvisí další významná strategie zmírňující tuto kontroverzi, a to zdůrazňování globálního charakteru organizace a odkazováním se na její světovou misii. Národní identita jednotlivých členů tak ustupuje do pozadí, do popředí se naopak dostává členská identita v SGI </w:t>
      </w:r>
      <w:r w:rsidR="006F6426">
        <w:rPr>
          <w:rFonts w:ascii="Times New Roman" w:hAnsi="Times New Roman"/>
          <w:sz w:val="24"/>
          <w:szCs w:val="24"/>
          <w:lang w:val="cs-CZ"/>
        </w:rPr>
        <w:t xml:space="preserve">              </w:t>
      </w:r>
      <w:r>
        <w:rPr>
          <w:rFonts w:ascii="Times New Roman" w:hAnsi="Times New Roman"/>
          <w:sz w:val="24"/>
          <w:szCs w:val="24"/>
          <w:lang w:val="cs-CZ"/>
        </w:rPr>
        <w:t>jakožto globální organizaci.</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Na jednom z pravidelných měsíčních setkání se v </w:t>
      </w:r>
      <w:r w:rsidRPr="00D26C99">
        <w:rPr>
          <w:rFonts w:ascii="Times New Roman" w:hAnsi="Times New Roman" w:cs="Times New Roman"/>
          <w:i/>
          <w:iCs/>
          <w:sz w:val="24"/>
          <w:szCs w:val="24"/>
          <w:lang w:val="cs-CZ"/>
        </w:rPr>
        <w:t>kaikanu</w:t>
      </w:r>
      <w:r w:rsidRPr="00D26C99">
        <w:rPr>
          <w:rFonts w:ascii="Times New Roman" w:hAnsi="Times New Roman" w:cs="Times New Roman"/>
          <w:sz w:val="24"/>
          <w:szCs w:val="24"/>
          <w:lang w:val="cs-CZ"/>
        </w:rPr>
        <w:t xml:space="preserve"> sešlo na osmnáct lidí včetně dvou dětí: dva Češi, jedna Korejka a zbytek Japonců. Multietnicita členů je důležitým prvkem globálního profilu SGI, a stejně tak na první pohled zaujme nově příchozí, </w:t>
      </w:r>
      <w:r w:rsidR="00802C0F">
        <w:rPr>
          <w:rFonts w:ascii="Times New Roman" w:hAnsi="Times New Roman" w:cs="Times New Roman"/>
          <w:sz w:val="24"/>
          <w:szCs w:val="24"/>
          <w:lang w:val="cs-CZ"/>
        </w:rPr>
        <w:t xml:space="preserve">                            zejména </w:t>
      </w:r>
      <w:r w:rsidRPr="00D26C99">
        <w:rPr>
          <w:rFonts w:ascii="Times New Roman" w:hAnsi="Times New Roman" w:cs="Times New Roman"/>
          <w:sz w:val="24"/>
          <w:szCs w:val="24"/>
          <w:lang w:val="cs-CZ"/>
        </w:rPr>
        <w:t xml:space="preserve">pak v prostředí střední Evropy, kde i buddhistické skupiny zůstávají povětšinou monoetnické. Boris, český vedoucí SGI-ČR, při tomto mítinku seděl vpředu místnosti spolu s jeho manželkou Miko, která je japonského původu, ovšem v Praze žije již od 80. let.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Ačkoliv se dnešního pravidelného měsíčního setkání účastní členové různých etnických příslušností, většinu tvoří japonští členi žijící a pracující dočasně v České republice. Fluktuace členů v rámci národní komunity je díky tomuto jevu poměrně vysoká, nicméně v praxi se jedná pouze o přesun stávajících členů mezi státy, často, ale ne pouze, mezi Českou republikou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Japonskem. Zároveň vedoucí jednotlivých národních komunit často cestují do zahraničí,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kde navštěvují tamější komunity, aby je, jak říkají, podpořili. Poměrně častými hosty v české </w:t>
      </w:r>
      <w:r w:rsidRPr="00D26C99">
        <w:rPr>
          <w:rFonts w:ascii="Times New Roman" w:hAnsi="Times New Roman" w:cs="Times New Roman"/>
          <w:sz w:val="24"/>
          <w:szCs w:val="24"/>
          <w:lang w:val="cs-CZ"/>
        </w:rPr>
        <w:lastRenderedPageBreak/>
        <w:t xml:space="preserve">komunitě jsou tedy například původem japonští vedoucí ze Slovinska, Německa či v minulosti často navštěvující rakouský vedoucí, původem také Japonec. Přestože SGI </w:t>
      </w:r>
      <w:r w:rsidR="00802C0F">
        <w:rPr>
          <w:rFonts w:ascii="Times New Roman" w:hAnsi="Times New Roman" w:cs="Times New Roman"/>
          <w:sz w:val="24"/>
          <w:szCs w:val="24"/>
          <w:lang w:val="cs-CZ"/>
        </w:rPr>
        <w:t xml:space="preserve">                       profilující </w:t>
      </w:r>
      <w:r w:rsidRPr="00D26C99">
        <w:rPr>
          <w:rFonts w:ascii="Times New Roman" w:hAnsi="Times New Roman" w:cs="Times New Roman"/>
          <w:sz w:val="24"/>
          <w:szCs w:val="24"/>
          <w:lang w:val="cs-CZ"/>
        </w:rPr>
        <w:t>se jako globální buddhismus je silně spojená se snahou zaujmout lidi rozličných etnických skupin,</w:t>
      </w:r>
      <w:r w:rsidRPr="00D26C99">
        <w:rPr>
          <w:rStyle w:val="Znakapoznpodarou"/>
          <w:rFonts w:ascii="Times New Roman" w:hAnsi="Times New Roman" w:cs="Times New Roman"/>
          <w:sz w:val="24"/>
          <w:szCs w:val="24"/>
          <w:lang w:val="cs-CZ"/>
        </w:rPr>
        <w:footnoteReference w:id="13"/>
      </w:r>
      <w:r w:rsidRPr="00D26C99">
        <w:rPr>
          <w:rFonts w:ascii="Times New Roman" w:hAnsi="Times New Roman" w:cs="Times New Roman"/>
          <w:sz w:val="24"/>
          <w:szCs w:val="24"/>
          <w:lang w:val="cs-CZ"/>
        </w:rPr>
        <w:t xml:space="preserve"> zaujetí Čechů pro tento buddhismus i samotní členové vnímají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jako problém,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o čemž také svědčí jejich nevysoký počet v rámci české komunity. V rámci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SGI-ČR je tato diskrepance částečně vyřešena a stabilizována také tím, že oficiálním vedoucím komunity je Čech, který je nicméně doprovázen jeho japonskou manželkou a také jsou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jako vedoucí pár představováni na společných setkáních.</w:t>
      </w:r>
    </w:p>
    <w:p w:rsidR="00912F04" w:rsidRPr="00D26C99" w:rsidRDefault="00450074">
      <w:pPr>
        <w:pStyle w:val="Standard"/>
        <w:spacing w:line="360" w:lineRule="auto"/>
        <w:ind w:firstLine="709"/>
        <w:jc w:val="both"/>
        <w:rPr>
          <w:rFonts w:ascii="Times New Roman" w:hAnsi="Times New Roman" w:cs="Times New Roman"/>
        </w:rPr>
      </w:pPr>
      <w:r w:rsidRPr="00D26C99">
        <w:rPr>
          <w:rFonts w:ascii="Times New Roman" w:hAnsi="Times New Roman" w:cs="Times New Roman"/>
          <w:sz w:val="24"/>
          <w:szCs w:val="24"/>
          <w:lang w:val="cs-CZ"/>
        </w:rPr>
        <w:t xml:space="preserve">Když jsem o problému lokálního šíření Ničirenova buddhismu v roce 2015 hovořila </w:t>
      </w:r>
      <w:r w:rsidR="004F288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 Borisem, národností českým vedoucím SGI-ČR, soustředil se na lokální právní status organizace, tedy vztah komunity ke státu: „Tady nejsme žádné sdružení, občanské sdružení nebo nezisková organizace. Nejsme náboženská organizace. Nejsme nic. Legálně neexistujeme.“ Borisův postřeh o lokálním statusu komunity vypovídá o tom, že ve vztahu </w:t>
      </w:r>
      <w:r w:rsidR="004F288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 českému státu se SGI-ČR jako náboženská organizace neprojevila, respektive tato její poloha nebyla doposud aktivována na žádné úrovni. V jeho výroku je oficiální status náboženské organizace dán na úroveň dalších typů oficiálních statusů, jako je například občanské sdružení. S těmito oficiálními kolektivními právními statusy srovnává kolektiv SGI-ČR, když říká „nejsme nic.“ Existuje tedy oblast, v rámci níž SGI-ČR nezaujímá žádné místo,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neboli neexistuje prostředník, který by vztah mezi státem a SGI-ČR aktivoval. SGI-ČR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je právně neviditelná, neexistující. Proč je tomu tak?</w:t>
      </w:r>
      <w:r w:rsidRPr="00D26C99">
        <w:rPr>
          <w:rFonts w:ascii="Times New Roman" w:hAnsi="Times New Roman" w:cs="Times New Roman"/>
          <w:lang w:val="cs-CZ"/>
        </w:rPr>
        <w:t xml:space="preserve"> </w:t>
      </w:r>
      <w:r w:rsidRPr="00D26C99">
        <w:rPr>
          <w:rFonts w:ascii="Times New Roman" w:hAnsi="Times New Roman" w:cs="Times New Roman"/>
          <w:sz w:val="24"/>
          <w:szCs w:val="24"/>
          <w:lang w:val="cs-CZ"/>
        </w:rPr>
        <w:t>Jak sám poznamenal, nebyl proto zatím žádný důvod. Boris upozornil na nedostatečnou motivaci ve vytváření p</w:t>
      </w:r>
      <w:r w:rsidR="00802C0F">
        <w:rPr>
          <w:rFonts w:ascii="Times New Roman" w:hAnsi="Times New Roman" w:cs="Times New Roman"/>
          <w:sz w:val="24"/>
          <w:szCs w:val="24"/>
          <w:lang w:val="cs-CZ"/>
        </w:rPr>
        <w:t xml:space="preserve">rávního vztahu komunity </w:t>
      </w:r>
      <w:r w:rsidRPr="00D26C99">
        <w:rPr>
          <w:rFonts w:ascii="Times New Roman" w:hAnsi="Times New Roman" w:cs="Times New Roman"/>
          <w:sz w:val="24"/>
          <w:szCs w:val="24"/>
          <w:lang w:val="cs-CZ"/>
        </w:rPr>
        <w:t>ke státu. Tento nedostatek motivace zdůvodnil nejednoznač</w:t>
      </w:r>
      <w:r w:rsidR="00802C0F">
        <w:rPr>
          <w:rFonts w:ascii="Times New Roman" w:hAnsi="Times New Roman" w:cs="Times New Roman"/>
          <w:sz w:val="24"/>
          <w:szCs w:val="24"/>
          <w:lang w:val="cs-CZ"/>
        </w:rPr>
        <w:t>nou pozicí, kterou stát zaujímá</w:t>
      </w:r>
      <w:r w:rsidR="004F288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k náboženským komunitám obecně. Nicméně přiznal zároveň, že je tato záležitost neustále projednávána s vedoucími německé SGI, pod níž SGI-ČR administrativně spadá. Nepřítomnost stabilního a jasně definovaného vztahu ke státu byl vzápětí konfrontován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s odkazem na organizační inkluzi uvnitř nadnárodní struktury SGI. „V rámci SGI jsme byli uznáni v roce 92,“ řekl mi Boris. Na jedné straně byla tudíž SGI-ČR pro stát zcela neviditelnou komunitou bez oficiálního právního statusu, ovšem na straně druhé je zdůrazněno její místo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ve struktuře SGI jakožto globální organizace. Ve strategii členů SGI-ČR je tento lokální defekt stabilizován nadnárodní přináležitostí k SGI. Situace SGI ve vztahu ke státu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lastRenderedPageBreak/>
        <w:t xml:space="preserve">se nicméně proměnila, když v roce 2017 byla organizace registrována jako spolek pod názvem Soka Gakkai International – Czech Republic z.s.  </w:t>
      </w:r>
    </w:p>
    <w:p w:rsidR="00912F04" w:rsidRDefault="00450074">
      <w:pPr>
        <w:pStyle w:val="Standard"/>
        <w:spacing w:line="360" w:lineRule="auto"/>
        <w:ind w:firstLine="709"/>
        <w:jc w:val="both"/>
      </w:pPr>
      <w:r>
        <w:rPr>
          <w:rFonts w:ascii="Times New Roman" w:hAnsi="Times New Roman"/>
          <w:sz w:val="24"/>
          <w:szCs w:val="24"/>
          <w:lang w:val="cs-CZ"/>
        </w:rPr>
        <w:t xml:space="preserve">Čantování definuje komunitu SGI, jejíž členové tímto způsobem žádají, </w:t>
      </w:r>
      <w:r w:rsidR="004F288F">
        <w:rPr>
          <w:rFonts w:ascii="Times New Roman" w:hAnsi="Times New Roman"/>
          <w:sz w:val="24"/>
          <w:szCs w:val="24"/>
          <w:lang w:val="cs-CZ"/>
        </w:rPr>
        <w:t xml:space="preserve">                         </w:t>
      </w:r>
      <w:r>
        <w:rPr>
          <w:rFonts w:ascii="Times New Roman" w:hAnsi="Times New Roman"/>
          <w:sz w:val="24"/>
          <w:szCs w:val="24"/>
          <w:lang w:val="cs-CZ"/>
        </w:rPr>
        <w:t>„aby se problémy, kterým my, naši přátelé a Rodina (</w:t>
      </w:r>
      <w:r w:rsidRPr="00332AE5">
        <w:rPr>
          <w:rFonts w:ascii="Times New Roman" w:hAnsi="Times New Roman"/>
          <w:i/>
          <w:sz w:val="24"/>
          <w:szCs w:val="24"/>
          <w:lang w:val="cs-CZ"/>
        </w:rPr>
        <w:t>sic!</w:t>
      </w:r>
      <w:r>
        <w:rPr>
          <w:rFonts w:ascii="Times New Roman" w:hAnsi="Times New Roman"/>
          <w:sz w:val="24"/>
          <w:szCs w:val="24"/>
          <w:lang w:val="cs-CZ"/>
        </w:rPr>
        <w:t xml:space="preserve">), naše země a svět čelí, vyřešily” </w:t>
      </w:r>
      <w:r w:rsidR="004F288F">
        <w:rPr>
          <w:rFonts w:ascii="Times New Roman" w:hAnsi="Times New Roman"/>
          <w:sz w:val="24"/>
          <w:szCs w:val="24"/>
          <w:lang w:val="cs-CZ"/>
        </w:rPr>
        <w:t xml:space="preserve"> </w:t>
      </w:r>
      <w:r>
        <w:rPr>
          <w:rFonts w:ascii="Times New Roman" w:hAnsi="Times New Roman"/>
          <w:sz w:val="24"/>
          <w:szCs w:val="24"/>
          <w:lang w:val="cs-CZ"/>
        </w:rPr>
        <w:t xml:space="preserve">(SGI-ČR, 2008, s. 7). Je to tedy </w:t>
      </w:r>
      <w:r>
        <w:rPr>
          <w:rFonts w:ascii="Times New Roman" w:hAnsi="Times New Roman"/>
          <w:i/>
          <w:iCs/>
          <w:sz w:val="24"/>
          <w:szCs w:val="24"/>
          <w:lang w:val="cs-CZ"/>
        </w:rPr>
        <w:t>daimoku</w:t>
      </w:r>
      <w:r>
        <w:rPr>
          <w:rFonts w:ascii="Times New Roman" w:hAnsi="Times New Roman"/>
          <w:sz w:val="24"/>
          <w:szCs w:val="24"/>
          <w:lang w:val="cs-CZ"/>
        </w:rPr>
        <w:t xml:space="preserve">, jež má dále skrze recitaci zprostředkovávat proměnu čtyř typů kolektiv – přátel, rodiny, země a světa. Otázka šíření Ničirenova buddhismu v praxi členů SGI-ČR znamená povinnost propagace praktikování a získávání nových členů </w:t>
      </w:r>
      <w:r w:rsidR="004F288F">
        <w:rPr>
          <w:rFonts w:ascii="Times New Roman" w:hAnsi="Times New Roman"/>
          <w:sz w:val="24"/>
          <w:szCs w:val="24"/>
          <w:lang w:val="cs-CZ"/>
        </w:rPr>
        <w:t xml:space="preserve">                 </w:t>
      </w:r>
      <w:r>
        <w:rPr>
          <w:rFonts w:ascii="Times New Roman" w:hAnsi="Times New Roman"/>
          <w:sz w:val="24"/>
          <w:szCs w:val="24"/>
          <w:lang w:val="cs-CZ"/>
        </w:rPr>
        <w:t xml:space="preserve">pro národní komunitu. K tomuto jsou také členové na každém setkání vyzýváni a na každé výroční oslavě motivováni dosáhnout blížícího se cíle sta členu. Jak jsem v této kapitole ukázala, v rámci šíření této podoby buddhismu čantování </w:t>
      </w:r>
      <w:r>
        <w:rPr>
          <w:rFonts w:ascii="Times New Roman" w:hAnsi="Times New Roman"/>
          <w:i/>
          <w:iCs/>
          <w:sz w:val="24"/>
          <w:szCs w:val="24"/>
          <w:lang w:val="cs-CZ"/>
        </w:rPr>
        <w:t>daimoku</w:t>
      </w:r>
      <w:r>
        <w:rPr>
          <w:rFonts w:ascii="Times New Roman" w:hAnsi="Times New Roman"/>
          <w:sz w:val="24"/>
          <w:szCs w:val="24"/>
          <w:lang w:val="cs-CZ"/>
        </w:rPr>
        <w:t xml:space="preserve"> hraje ústřední roli </w:t>
      </w:r>
      <w:r w:rsidR="00802C0F">
        <w:rPr>
          <w:rFonts w:ascii="Times New Roman" w:hAnsi="Times New Roman"/>
          <w:sz w:val="24"/>
          <w:szCs w:val="24"/>
          <w:lang w:val="cs-CZ"/>
        </w:rPr>
        <w:t xml:space="preserve">                     </w:t>
      </w:r>
      <w:r>
        <w:rPr>
          <w:rFonts w:ascii="Times New Roman" w:hAnsi="Times New Roman"/>
          <w:sz w:val="24"/>
          <w:szCs w:val="24"/>
          <w:lang w:val="cs-CZ"/>
        </w:rPr>
        <w:t>a je také jedním z nástrojů pro rozlišování členů a nečlenů.</w:t>
      </w:r>
    </w:p>
    <w:p w:rsidR="00912F04" w:rsidRDefault="00450074">
      <w:pPr>
        <w:pStyle w:val="Standard"/>
        <w:spacing w:line="360" w:lineRule="auto"/>
        <w:ind w:firstLine="709"/>
        <w:jc w:val="both"/>
      </w:pPr>
      <w:r>
        <w:rPr>
          <w:rFonts w:ascii="Times New Roman" w:hAnsi="Times New Roman"/>
          <w:sz w:val="24"/>
          <w:szCs w:val="24"/>
          <w:lang w:val="cs-CZ"/>
        </w:rPr>
        <w:t xml:space="preserve">Nicméně, nejen šíření praktiky čantování </w:t>
      </w:r>
      <w:r>
        <w:rPr>
          <w:rFonts w:ascii="Times New Roman" w:hAnsi="Times New Roman"/>
          <w:i/>
          <w:iCs/>
          <w:sz w:val="24"/>
          <w:szCs w:val="24"/>
          <w:lang w:val="cs-CZ"/>
        </w:rPr>
        <w:t>daimoku</w:t>
      </w:r>
      <w:r>
        <w:rPr>
          <w:rFonts w:ascii="Times New Roman" w:hAnsi="Times New Roman"/>
          <w:sz w:val="24"/>
          <w:szCs w:val="24"/>
          <w:lang w:val="cs-CZ"/>
        </w:rPr>
        <w:t xml:space="preserve"> vyžaduje úsilí členů. Jak se ukázalo, také zajišťování vnitřní koheze není žádnou samozřejmostí. Fakt, že Leonard nazývá členy SGI „oni“ má dalekosáhlejší důvody, než se zprvu jevilo. Na společných setkáních v Praze jsem </w:t>
      </w:r>
      <w:r w:rsidR="004F288F">
        <w:rPr>
          <w:rFonts w:ascii="Times New Roman" w:hAnsi="Times New Roman"/>
          <w:sz w:val="24"/>
          <w:szCs w:val="24"/>
          <w:lang w:val="cs-CZ"/>
        </w:rPr>
        <w:t xml:space="preserve">   </w:t>
      </w:r>
      <w:r>
        <w:rPr>
          <w:rFonts w:ascii="Times New Roman" w:hAnsi="Times New Roman"/>
          <w:sz w:val="24"/>
          <w:szCs w:val="24"/>
          <w:lang w:val="cs-CZ"/>
        </w:rPr>
        <w:t>ani jednoho z bratrů nikdy nepotkala. O několik let později jsem se znovu setkala s Leonardovým bratrem Patrickem, jehož poznatky se budu zabývat v jedné z následujících kapitol.</w:t>
      </w:r>
    </w:p>
    <w:p w:rsidR="00912F04" w:rsidRDefault="00450074" w:rsidP="004F288F">
      <w:pPr>
        <w:pStyle w:val="Standard"/>
        <w:spacing w:line="360" w:lineRule="auto"/>
        <w:ind w:firstLine="709"/>
        <w:jc w:val="both"/>
        <w:rPr>
          <w:rFonts w:ascii="Times New Roman" w:hAnsi="Times New Roman"/>
          <w:sz w:val="24"/>
          <w:szCs w:val="24"/>
          <w:lang w:val="cs-CZ"/>
        </w:rPr>
      </w:pPr>
      <w:r>
        <w:rPr>
          <w:rFonts w:ascii="Times New Roman" w:hAnsi="Times New Roman"/>
          <w:sz w:val="24"/>
          <w:szCs w:val="24"/>
          <w:lang w:val="cs-CZ"/>
        </w:rPr>
        <w:t xml:space="preserve">SGI nemá problém asociovat sebe sama s náboženstvím a považovat se za náboženskou organizaci. Ukázala jsem, jakým způsobem byl koncept náboženství členy SGI-ČR odkazován ve vztahu k lokální situaci. Členové SGI-ČR užívali koncept náboženství, když mluvili </w:t>
      </w:r>
      <w:r w:rsidR="004F288F">
        <w:rPr>
          <w:rFonts w:ascii="Times New Roman" w:hAnsi="Times New Roman"/>
          <w:sz w:val="24"/>
          <w:szCs w:val="24"/>
          <w:lang w:val="cs-CZ"/>
        </w:rPr>
        <w:t xml:space="preserve">                </w:t>
      </w:r>
      <w:r>
        <w:rPr>
          <w:rFonts w:ascii="Times New Roman" w:hAnsi="Times New Roman"/>
          <w:sz w:val="24"/>
          <w:szCs w:val="24"/>
          <w:lang w:val="cs-CZ"/>
        </w:rPr>
        <w:t xml:space="preserve">o Ničirenově buddhismu ve vztahu k národu Čechů a ve vztahu k českému státu. V obou instancích bylo náboženství popsáno jako prostředník způsobující spíše obtíže v navazování pozitivního vztahu, respektive v ustavování stabilní lokální pozice komunity a šíření Ničirenova buddhismu. V tomto ohledu byl nestabilní lokální status SGI-ČR stabilizován prostřednictvím odkazů na spojení s mezinárodní organizační strukturou SGI. Vztah členů SGI-ČR s ostatními náboženstvími, reprezentovaný buddhistickými skupinami a katolickou církví, s národem Čechů a českým státem je neustále vyjednáván jak mezi samotnými členy SGI-ČR, </w:t>
      </w:r>
      <w:r w:rsidR="004F288F">
        <w:rPr>
          <w:rFonts w:ascii="Times New Roman" w:hAnsi="Times New Roman"/>
          <w:sz w:val="24"/>
          <w:szCs w:val="24"/>
          <w:lang w:val="cs-CZ"/>
        </w:rPr>
        <w:t xml:space="preserve">                     </w:t>
      </w:r>
      <w:r>
        <w:rPr>
          <w:rFonts w:ascii="Times New Roman" w:hAnsi="Times New Roman"/>
          <w:sz w:val="24"/>
          <w:szCs w:val="24"/>
          <w:lang w:val="cs-CZ"/>
        </w:rPr>
        <w:t>tak mezi vedoucími národních sekcí. V České republice reprezentuje šíření Ničirenova buddhismu jeden z nejvýraznějších zdrojů nejistot, se kterým se členové vyrovnávají zdůrazňováním jasně definovaných a pevných vztahů SGI-ČR a ostatních národních větvích SGI, s nimiž sdílí celosvětové vize.</w:t>
      </w:r>
    </w:p>
    <w:p w:rsidR="00912F04" w:rsidRPr="00D26C99" w:rsidRDefault="00450074">
      <w:pPr>
        <w:pStyle w:val="Standard"/>
        <w:spacing w:line="360" w:lineRule="auto"/>
        <w:ind w:firstLine="709"/>
        <w:jc w:val="both"/>
        <w:rPr>
          <w:rFonts w:ascii="Times New Roman" w:hAnsi="Times New Roman" w:cs="Times New Roman"/>
        </w:rPr>
      </w:pPr>
      <w:r>
        <w:rPr>
          <w:rFonts w:ascii="Times New Roman" w:hAnsi="Times New Roman"/>
          <w:sz w:val="24"/>
          <w:szCs w:val="24"/>
          <w:lang w:val="cs-CZ"/>
        </w:rPr>
        <w:lastRenderedPageBreak/>
        <w:t xml:space="preserve">Je distinktivním znakem Latourovy teorie, že identifikuje vazby mezi prostory, </w:t>
      </w:r>
      <w:r w:rsidR="004F288F">
        <w:rPr>
          <w:rFonts w:ascii="Times New Roman" w:hAnsi="Times New Roman"/>
          <w:sz w:val="24"/>
          <w:szCs w:val="24"/>
          <w:lang w:val="cs-CZ"/>
        </w:rPr>
        <w:t xml:space="preserve">         </w:t>
      </w:r>
      <w:r>
        <w:rPr>
          <w:rFonts w:ascii="Times New Roman" w:hAnsi="Times New Roman"/>
          <w:sz w:val="24"/>
          <w:szCs w:val="24"/>
          <w:lang w:val="cs-CZ"/>
        </w:rPr>
        <w:t xml:space="preserve">které jsou zapojeny do procesu vyjednávání identit nehledě na tzv. úroveň společenské existence, která jim byla připsána. Přestože v sebeprezentaci a reflexích jednotlivých členů je tento </w:t>
      </w:r>
      <w:r w:rsidRPr="00D26C99">
        <w:rPr>
          <w:rFonts w:ascii="Times New Roman" w:hAnsi="Times New Roman" w:cs="Times New Roman"/>
          <w:sz w:val="24"/>
          <w:szCs w:val="24"/>
          <w:lang w:val="cs-CZ"/>
        </w:rPr>
        <w:t xml:space="preserve">globální buddhismus pro mír často popsán jako takový, který rozlišuje mezi jednotlivými sférami společnosti, kdy nejčastěji zmiňovanými úrovněmi jsou rodina a přátelé, národ a země, dle poselství Ikedovy knihy </w:t>
      </w:r>
      <w:r w:rsidRPr="00D26C99">
        <w:rPr>
          <w:rFonts w:ascii="Times New Roman" w:hAnsi="Times New Roman" w:cs="Times New Roman"/>
          <w:i/>
          <w:iCs/>
          <w:sz w:val="24"/>
          <w:szCs w:val="24"/>
          <w:lang w:val="cs-CZ"/>
        </w:rPr>
        <w:t>The Human Revolution</w:t>
      </w:r>
      <w:r w:rsidRPr="00D26C99">
        <w:rPr>
          <w:rFonts w:ascii="Times New Roman" w:hAnsi="Times New Roman" w:cs="Times New Roman"/>
          <w:sz w:val="24"/>
          <w:szCs w:val="24"/>
          <w:lang w:val="cs-CZ"/>
        </w:rPr>
        <w:t xml:space="preserve"> jsou všechny tyto úrovně závislé </w:t>
      </w:r>
      <w:r w:rsidR="004F288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na realizaci individuální revoluce, která se má následně šířit do dalších úrovní společnosti (Ikeda, 1967). V této kapitole jsem ukázala, jakým způsobem je v tomto procesu zapojen aktant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se ukazuje být ústředním prvkem zaručující šíření Ničirenova buddhismu od jednotlivce k ostatním. Proudění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zajišťuje šíření Mystického zákona. V této kapitole jsem mimo jiné poukázala na komplikace vznikající v tomto procesu a také v jeho mapování. ANT umožnil nahlížet tento proces jako dynamického aktanta, jako komplex jedinec-</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-ostatní, přičemž bylo zároveň možno dále rozložit každý z těchto tří prvků </w:t>
      </w:r>
      <w:r w:rsidR="004F288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prozkoumat dynamičnost a kontroverze odehrávající se uvnitř každého z nich. </w:t>
      </w:r>
      <w:r w:rsidRPr="00D26C99">
        <w:rPr>
          <w:rFonts w:ascii="Times New Roman" w:hAnsi="Times New Roman" w:cs="Times New Roman"/>
          <w:i/>
          <w:sz w:val="24"/>
          <w:szCs w:val="24"/>
          <w:lang w:val="cs-CZ"/>
        </w:rPr>
        <w:t>Daimoku</w:t>
      </w:r>
      <w:r w:rsidRPr="00D26C99">
        <w:rPr>
          <w:rFonts w:ascii="Times New Roman" w:hAnsi="Times New Roman" w:cs="Times New Roman"/>
          <w:sz w:val="24"/>
          <w:szCs w:val="24"/>
          <w:lang w:val="cs-CZ"/>
        </w:rPr>
        <w:t xml:space="preserve"> je aktantem, hybridní aktér-sítí, jejíž působení lze sledovat v různých konfiguracích. ANT umožnil zviditelnit, že v okamžiku čantování jedinec není jediným aktérem, který jedná v zájmu konkrétní proměny, nýbrž je jedním z prvků spektra aktérů, do kterého se aktivně zapojuje prostřednictvím recitace </w:t>
      </w:r>
      <w:r w:rsidRPr="00D26C99">
        <w:rPr>
          <w:rFonts w:ascii="Times New Roman" w:hAnsi="Times New Roman" w:cs="Times New Roman"/>
          <w:i/>
          <w:sz w:val="24"/>
          <w:szCs w:val="24"/>
          <w:lang w:val="cs-CZ"/>
        </w:rPr>
        <w:t>Nam mjóhó renge kjó</w:t>
      </w:r>
      <w:r w:rsidRPr="00D26C99">
        <w:rPr>
          <w:rFonts w:ascii="Times New Roman" w:hAnsi="Times New Roman" w:cs="Times New Roman"/>
          <w:sz w:val="24"/>
          <w:szCs w:val="24"/>
          <w:lang w:val="cs-CZ"/>
        </w:rPr>
        <w:t xml:space="preserve"> a s jehož aktivním zapojením samotná formulka počítá. Při čantování dochází doslova ke ztělesnění </w:t>
      </w:r>
      <w:r w:rsidRPr="00D26C99">
        <w:rPr>
          <w:rFonts w:ascii="Times New Roman" w:hAnsi="Times New Roman" w:cs="Times New Roman"/>
          <w:i/>
          <w:sz w:val="24"/>
          <w:szCs w:val="24"/>
          <w:lang w:val="cs-CZ"/>
        </w:rPr>
        <w:t>daimoku</w:t>
      </w:r>
      <w:r w:rsidRPr="00D26C99">
        <w:rPr>
          <w:rFonts w:ascii="Times New Roman" w:hAnsi="Times New Roman" w:cs="Times New Roman"/>
          <w:sz w:val="24"/>
          <w:szCs w:val="24"/>
          <w:lang w:val="cs-CZ"/>
        </w:rPr>
        <w:t xml:space="preserve"> v jedinci. Přestože </w:t>
      </w:r>
      <w:r w:rsidRPr="00D26C99">
        <w:rPr>
          <w:rFonts w:ascii="Times New Roman" w:hAnsi="Times New Roman" w:cs="Times New Roman"/>
          <w:i/>
          <w:iCs/>
          <w:sz w:val="24"/>
          <w:szCs w:val="24"/>
          <w:lang w:val="cs-CZ"/>
        </w:rPr>
        <w:t>daimoku</w:t>
      </w:r>
      <w:r w:rsidRPr="00D26C99">
        <w:rPr>
          <w:rFonts w:ascii="Times New Roman" w:hAnsi="Times New Roman" w:cs="Times New Roman"/>
          <w:sz w:val="24"/>
          <w:szCs w:val="24"/>
          <w:lang w:val="cs-CZ"/>
        </w:rPr>
        <w:t xml:space="preserve"> aktivuje široké spektrum aktér-sítí napříč časem a prostorem, není zdaleka jediným aktantem s takovou důležitostí v SGI. V následující části se dozvíme více o ústředním předmětu úcty členů SGI </w:t>
      </w:r>
      <w:r w:rsidRPr="00D26C99">
        <w:rPr>
          <w:rFonts w:ascii="Times New Roman" w:hAnsi="Times New Roman" w:cs="Times New Roman"/>
          <w:i/>
          <w:iCs/>
          <w:sz w:val="24"/>
          <w:szCs w:val="24"/>
          <w:lang w:val="cs-CZ"/>
        </w:rPr>
        <w:t>Gohonzonu</w:t>
      </w:r>
      <w:r w:rsidRPr="00D26C99">
        <w:rPr>
          <w:rFonts w:ascii="Times New Roman" w:hAnsi="Times New Roman" w:cs="Times New Roman"/>
          <w:sz w:val="24"/>
          <w:szCs w:val="24"/>
          <w:lang w:val="cs-CZ"/>
        </w:rPr>
        <w:t>, který hraje v procesu šíření Ničirenova buddhismu velmi důležitou roli.</w:t>
      </w:r>
    </w:p>
    <w:p w:rsidR="00912F04" w:rsidRDefault="00450074">
      <w:pPr>
        <w:pStyle w:val="Nadpis2"/>
        <w:spacing w:before="0" w:after="240"/>
      </w:pPr>
      <w:bookmarkStart w:id="83" w:name="_Toc526795448"/>
      <w:bookmarkStart w:id="84" w:name="_Toc520295978"/>
      <w:bookmarkStart w:id="85" w:name="_Toc527395167"/>
      <w:r>
        <w:rPr>
          <w:i/>
          <w:iCs/>
          <w:lang w:val="cs-CZ"/>
        </w:rPr>
        <w:t>Gohonzon</w:t>
      </w:r>
      <w:r>
        <w:rPr>
          <w:lang w:val="cs-CZ"/>
        </w:rPr>
        <w:t>: od materiálna k nemateriálnu</w:t>
      </w:r>
      <w:bookmarkEnd w:id="83"/>
      <w:bookmarkEnd w:id="84"/>
      <w:bookmarkEnd w:id="85"/>
    </w:p>
    <w:p w:rsidR="00912F04" w:rsidRPr="00D26C99" w:rsidRDefault="00450074">
      <w:pPr>
        <w:pStyle w:val="Standard"/>
        <w:spacing w:line="360" w:lineRule="auto"/>
        <w:jc w:val="both"/>
        <w:rPr>
          <w:rFonts w:ascii="Times New Roman" w:hAnsi="Times New Roman" w:cs="Times New Roman"/>
        </w:rPr>
      </w:pPr>
      <w:r w:rsidRPr="00D26C99">
        <w:rPr>
          <w:rFonts w:ascii="Times New Roman" w:hAnsi="Times New Roman" w:cs="Times New Roman"/>
          <w:sz w:val="24"/>
          <w:szCs w:val="24"/>
          <w:lang w:val="cs-CZ"/>
        </w:rPr>
        <w:t>Sociologicky nejméně konvenční argument ANT, a zároveň třetí zdroj nejistot, se týká aktérství připsaného předmětům, které jsou neodmyslitelnou součástí hybridních komplexů nazvaných aktér-sítě.</w:t>
      </w:r>
      <w:r w:rsidRPr="00D26C99">
        <w:rPr>
          <w:rStyle w:val="Znakapoznpodarou"/>
          <w:rFonts w:ascii="Times New Roman" w:hAnsi="Times New Roman" w:cs="Times New Roman"/>
          <w:sz w:val="24"/>
          <w:szCs w:val="24"/>
          <w:lang w:val="cs-CZ"/>
        </w:rPr>
        <w:footnoteReference w:id="14"/>
      </w:r>
      <w:r w:rsidRPr="00D26C99">
        <w:rPr>
          <w:rFonts w:ascii="Times New Roman" w:hAnsi="Times New Roman" w:cs="Times New Roman"/>
          <w:sz w:val="24"/>
          <w:szCs w:val="24"/>
          <w:lang w:val="cs-CZ"/>
        </w:rPr>
        <w:t xml:space="preserve"> Právě tento aspekt ANT rozvíjí také etnografie artefaktu, v rámci níž je žádoucí soustředit se na způsob zapojení materiálních předmětů do procesu společenského vyjednávání týkající se například formování identit či mocenských vztahů. Jelikož povinností sociologů je vysvětlit asymetrie přítomné ve vyjednávaných vztazích, a to na základě jednání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explicitně artikulovaných aktérů, potřeba počítat s ne-lidskými a neživými aktéry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lastRenderedPageBreak/>
        <w:t xml:space="preserve">je dle Latoura nevyhnutelná. V tomto smyslu také podává analytickou radu “[n]ásledovat aktéry v jejich proplétání se mezi věcmi, které připojili ke svým vlastním sociálním schopnostem,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aby učinili neustále se proměňující interakce trvalejšími” (Latour, 2005, s. 69). Předměty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tedy mají v tomto pohledu schopnost stabilizovat vznikající a přetrvávající kontroverze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 xml:space="preserve">a momenty sociálního vyjednávání, které ohrožují stávající vztahy ustavené </w:t>
      </w:r>
      <w:r w:rsidR="00802C0F">
        <w:rPr>
          <w:rFonts w:ascii="Times New Roman" w:hAnsi="Times New Roman" w:cs="Times New Roman"/>
          <w:sz w:val="24"/>
          <w:szCs w:val="24"/>
          <w:lang w:val="cs-CZ"/>
        </w:rPr>
        <w:t xml:space="preserve">                                </w:t>
      </w:r>
      <w:r w:rsidRPr="00D26C99">
        <w:rPr>
          <w:rFonts w:ascii="Times New Roman" w:hAnsi="Times New Roman" w:cs="Times New Roman"/>
          <w:sz w:val="24"/>
          <w:szCs w:val="24"/>
          <w:lang w:val="cs-CZ"/>
        </w:rPr>
        <w:t>mezi elementy aktér-sítí, sociálně aktivními hybridy.</w:t>
      </w:r>
      <w:r w:rsidRPr="00D26C99">
        <w:rPr>
          <w:rFonts w:ascii="Times New Roman" w:hAnsi="Times New Roman" w:cs="Times New Roman"/>
          <w:lang w:val="cs-CZ"/>
        </w:rPr>
        <w:t xml:space="preserve"> </w:t>
      </w:r>
      <w:r w:rsidRPr="00D26C99">
        <w:rPr>
          <w:rFonts w:ascii="Times New Roman" w:hAnsi="Times New Roman" w:cs="Times New Roman"/>
          <w:sz w:val="24"/>
          <w:szCs w:val="24"/>
          <w:lang w:val="cs-CZ"/>
        </w:rPr>
        <w:t xml:space="preserve">Cílem této kapitoly je oživit cesty artefaktu – </w:t>
      </w:r>
      <w:r w:rsidRPr="00D26C99">
        <w:rPr>
          <w:rFonts w:ascii="Times New Roman" w:hAnsi="Times New Roman" w:cs="Times New Roman"/>
          <w:i/>
          <w:iCs/>
          <w:sz w:val="24"/>
          <w:szCs w:val="24"/>
          <w:lang w:val="cs-CZ"/>
        </w:rPr>
        <w:t>Gohonzonu</w:t>
      </w:r>
      <w:r w:rsidRPr="00D26C99">
        <w:rPr>
          <w:rFonts w:ascii="Times New Roman" w:hAnsi="Times New Roman" w:cs="Times New Roman"/>
          <w:sz w:val="24"/>
          <w:szCs w:val="24"/>
          <w:lang w:val="cs-CZ"/>
        </w:rPr>
        <w:t xml:space="preserve"> – jako by se jednalo o konvenčního aktéra.</w:t>
      </w:r>
    </w:p>
    <w:p w:rsidR="00912F04" w:rsidRDefault="00450074">
      <w:pPr>
        <w:pStyle w:val="Nadpis3"/>
        <w:spacing w:before="0" w:after="240"/>
      </w:pPr>
      <w:bookmarkStart w:id="86" w:name="_Toc526795449"/>
      <w:bookmarkStart w:id="87" w:name="_Toc520295979"/>
      <w:bookmarkStart w:id="88" w:name="_Toc527395168"/>
      <w:r>
        <w:rPr>
          <w:lang w:val="cs-CZ"/>
        </w:rPr>
        <w:t xml:space="preserve">Figurace </w:t>
      </w:r>
      <w:r>
        <w:rPr>
          <w:i/>
          <w:iCs/>
          <w:lang w:val="cs-CZ"/>
        </w:rPr>
        <w:t xml:space="preserve">Gohonzonu </w:t>
      </w:r>
      <w:r>
        <w:rPr>
          <w:lang w:val="cs-CZ"/>
        </w:rPr>
        <w:t>a jeho reprodukce</w:t>
      </w:r>
      <w:bookmarkEnd w:id="86"/>
      <w:bookmarkEnd w:id="87"/>
      <w:bookmarkEnd w:id="88"/>
    </w:p>
    <w:p w:rsidR="00912F04" w:rsidRDefault="00450074">
      <w:pPr>
        <w:pStyle w:val="Standard"/>
        <w:spacing w:line="360" w:lineRule="auto"/>
        <w:jc w:val="both"/>
      </w:pPr>
      <w:r>
        <w:rPr>
          <w:rFonts w:ascii="Times New Roman" w:hAnsi="Times New Roman"/>
          <w:sz w:val="24"/>
          <w:szCs w:val="24"/>
          <w:lang w:val="cs-CZ"/>
        </w:rPr>
        <w:t xml:space="preserve">... </w:t>
      </w:r>
      <w:r>
        <w:rPr>
          <w:rFonts w:ascii="Times New Roman" w:hAnsi="Times New Roman"/>
          <w:i/>
          <w:sz w:val="24"/>
          <w:szCs w:val="24"/>
          <w:lang w:val="cs-CZ"/>
        </w:rPr>
        <w:t>Nam mjóhó rengekjó Nam mjóhó rengekjó</w:t>
      </w:r>
      <w:r>
        <w:rPr>
          <w:rFonts w:ascii="Times New Roman" w:hAnsi="Times New Roman"/>
          <w:sz w:val="24"/>
          <w:szCs w:val="24"/>
          <w:lang w:val="cs-CZ"/>
        </w:rPr>
        <w:t xml:space="preserve">... Je téměř jedenáct hodin. V pražském </w:t>
      </w:r>
      <w:r>
        <w:rPr>
          <w:rFonts w:ascii="Times New Roman" w:hAnsi="Times New Roman"/>
          <w:i/>
          <w:iCs/>
          <w:sz w:val="24"/>
          <w:szCs w:val="24"/>
          <w:lang w:val="cs-CZ"/>
        </w:rPr>
        <w:t>kaikanu</w:t>
      </w:r>
      <w:r>
        <w:rPr>
          <w:rFonts w:ascii="Times New Roman" w:hAnsi="Times New Roman"/>
          <w:sz w:val="24"/>
          <w:szCs w:val="24"/>
          <w:lang w:val="cs-CZ"/>
        </w:rPr>
        <w:t xml:space="preserve"> čantujeme </w:t>
      </w:r>
      <w:r>
        <w:rPr>
          <w:rFonts w:ascii="Times New Roman" w:hAnsi="Times New Roman"/>
          <w:i/>
          <w:iCs/>
          <w:sz w:val="24"/>
          <w:szCs w:val="24"/>
          <w:lang w:val="cs-CZ"/>
        </w:rPr>
        <w:t>daimoku</w:t>
      </w:r>
      <w:r>
        <w:rPr>
          <w:rFonts w:ascii="Times New Roman" w:hAnsi="Times New Roman"/>
          <w:sz w:val="24"/>
          <w:szCs w:val="24"/>
          <w:lang w:val="cs-CZ"/>
        </w:rPr>
        <w:t xml:space="preserve"> téměř půl hodiny ještě před tím, než je oficiálně započat mítink. Návod </w:t>
      </w:r>
      <w:r w:rsidR="004F288F">
        <w:rPr>
          <w:rFonts w:ascii="Times New Roman" w:hAnsi="Times New Roman"/>
          <w:sz w:val="24"/>
          <w:szCs w:val="24"/>
          <w:lang w:val="cs-CZ"/>
        </w:rPr>
        <w:t xml:space="preserve">    </w:t>
      </w:r>
      <w:r>
        <w:rPr>
          <w:rFonts w:ascii="Times New Roman" w:hAnsi="Times New Roman"/>
          <w:sz w:val="24"/>
          <w:szCs w:val="24"/>
          <w:lang w:val="cs-CZ"/>
        </w:rPr>
        <w:t xml:space="preserve">na provádění celého rituálu s </w:t>
      </w:r>
      <w:r>
        <w:rPr>
          <w:rFonts w:ascii="Times New Roman" w:hAnsi="Times New Roman"/>
          <w:i/>
          <w:iCs/>
          <w:sz w:val="24"/>
          <w:szCs w:val="24"/>
          <w:lang w:val="cs-CZ"/>
        </w:rPr>
        <w:t>daimoku</w:t>
      </w:r>
      <w:r>
        <w:rPr>
          <w:rFonts w:ascii="Times New Roman" w:hAnsi="Times New Roman"/>
          <w:sz w:val="24"/>
          <w:szCs w:val="24"/>
          <w:lang w:val="cs-CZ"/>
        </w:rPr>
        <w:t xml:space="preserve"> (opakovaném recitování fráze </w:t>
      </w:r>
      <w:r>
        <w:rPr>
          <w:rFonts w:ascii="Times New Roman" w:hAnsi="Times New Roman"/>
          <w:i/>
          <w:iCs/>
          <w:sz w:val="24"/>
          <w:szCs w:val="24"/>
          <w:lang w:val="cs-CZ"/>
        </w:rPr>
        <w:t>Nam mjóhó renge kjó</w:t>
      </w:r>
      <w:r>
        <w:rPr>
          <w:rFonts w:ascii="Times New Roman" w:hAnsi="Times New Roman"/>
          <w:sz w:val="24"/>
          <w:szCs w:val="24"/>
          <w:lang w:val="cs-CZ"/>
        </w:rPr>
        <w:t xml:space="preserve">) </w:t>
      </w:r>
      <w:r w:rsidR="004F288F">
        <w:rPr>
          <w:rFonts w:ascii="Times New Roman" w:hAnsi="Times New Roman"/>
          <w:sz w:val="24"/>
          <w:szCs w:val="24"/>
          <w:lang w:val="cs-CZ"/>
        </w:rPr>
        <w:t xml:space="preserve">      </w:t>
      </w:r>
      <w:r>
        <w:rPr>
          <w:rFonts w:ascii="Times New Roman" w:hAnsi="Times New Roman"/>
          <w:sz w:val="24"/>
          <w:szCs w:val="24"/>
          <w:lang w:val="cs-CZ"/>
        </w:rPr>
        <w:t xml:space="preserve">a </w:t>
      </w:r>
      <w:r>
        <w:rPr>
          <w:rFonts w:ascii="Times New Roman" w:hAnsi="Times New Roman"/>
          <w:i/>
          <w:iCs/>
          <w:sz w:val="24"/>
          <w:szCs w:val="24"/>
          <w:lang w:val="cs-CZ"/>
        </w:rPr>
        <w:t xml:space="preserve">gongjó </w:t>
      </w:r>
      <w:r>
        <w:rPr>
          <w:rFonts w:ascii="Times New Roman" w:hAnsi="Times New Roman"/>
          <w:sz w:val="24"/>
          <w:szCs w:val="24"/>
          <w:lang w:val="cs-CZ"/>
        </w:rPr>
        <w:t xml:space="preserve">(recitování dvou kapitol </w:t>
      </w:r>
      <w:r>
        <w:rPr>
          <w:rFonts w:ascii="Times New Roman" w:hAnsi="Times New Roman"/>
          <w:i/>
          <w:sz w:val="24"/>
          <w:szCs w:val="24"/>
          <w:lang w:val="cs-CZ"/>
        </w:rPr>
        <w:t>Lotosové sútry</w:t>
      </w:r>
      <w:r>
        <w:rPr>
          <w:rFonts w:ascii="Times New Roman" w:hAnsi="Times New Roman"/>
          <w:sz w:val="24"/>
          <w:szCs w:val="24"/>
          <w:lang w:val="cs-CZ"/>
        </w:rPr>
        <w:t xml:space="preserve"> </w:t>
      </w:r>
      <w:r>
        <w:rPr>
          <w:rFonts w:ascii="Times New Roman" w:hAnsi="Times New Roman"/>
          <w:i/>
          <w:iCs/>
          <w:sz w:val="24"/>
          <w:szCs w:val="24"/>
          <w:lang w:val="cs-CZ"/>
        </w:rPr>
        <w:t>Hóben</w:t>
      </w:r>
      <w:r>
        <w:rPr>
          <w:rFonts w:ascii="Times New Roman" w:hAnsi="Times New Roman"/>
          <w:sz w:val="24"/>
          <w:szCs w:val="24"/>
          <w:lang w:val="cs-CZ"/>
        </w:rPr>
        <w:t xml:space="preserve"> a </w:t>
      </w:r>
      <w:r>
        <w:rPr>
          <w:rFonts w:ascii="Times New Roman" w:hAnsi="Times New Roman"/>
          <w:i/>
          <w:iCs/>
          <w:sz w:val="24"/>
          <w:szCs w:val="24"/>
          <w:lang w:val="cs-CZ"/>
        </w:rPr>
        <w:t>Džurjó</w:t>
      </w:r>
      <w:r>
        <w:rPr>
          <w:rFonts w:ascii="Times New Roman" w:hAnsi="Times New Roman"/>
          <w:sz w:val="24"/>
          <w:szCs w:val="24"/>
          <w:lang w:val="cs-CZ"/>
        </w:rPr>
        <w:t xml:space="preserve">) nalezneme například v brožurce nazvané </w:t>
      </w:r>
      <w:r>
        <w:rPr>
          <w:rFonts w:ascii="Times New Roman" w:hAnsi="Times New Roman"/>
          <w:i/>
          <w:iCs/>
          <w:sz w:val="24"/>
          <w:szCs w:val="24"/>
          <w:lang w:val="cs-CZ"/>
        </w:rPr>
        <w:t xml:space="preserve">Text modlitby Buddhismu Ničirena Daišónina </w:t>
      </w:r>
      <w:r>
        <w:rPr>
          <w:rFonts w:ascii="Times New Roman" w:hAnsi="Times New Roman"/>
          <w:iCs/>
          <w:sz w:val="24"/>
          <w:szCs w:val="24"/>
          <w:lang w:val="cs-CZ"/>
        </w:rPr>
        <w:t>(n.d. c)</w:t>
      </w:r>
      <w:r>
        <w:rPr>
          <w:rFonts w:ascii="Times New Roman" w:hAnsi="Times New Roman"/>
          <w:sz w:val="24"/>
          <w:szCs w:val="24"/>
          <w:lang w:val="cs-CZ"/>
        </w:rPr>
        <w:t xml:space="preserve">, kterou mi při setkání přinesl Ladislav. S jedenáctou hodinou místnost utichá a Boris sedící vpředu přímo </w:t>
      </w:r>
      <w:r w:rsidR="004F288F">
        <w:rPr>
          <w:rFonts w:ascii="Times New Roman" w:hAnsi="Times New Roman"/>
          <w:sz w:val="24"/>
          <w:szCs w:val="24"/>
          <w:lang w:val="cs-CZ"/>
        </w:rPr>
        <w:t xml:space="preserve">                  </w:t>
      </w:r>
      <w:r>
        <w:rPr>
          <w:rFonts w:ascii="Times New Roman" w:hAnsi="Times New Roman"/>
          <w:sz w:val="24"/>
          <w:szCs w:val="24"/>
          <w:lang w:val="cs-CZ"/>
        </w:rPr>
        <w:t xml:space="preserve">před </w:t>
      </w:r>
      <w:r>
        <w:rPr>
          <w:rFonts w:ascii="Times New Roman" w:hAnsi="Times New Roman"/>
          <w:i/>
          <w:iCs/>
          <w:sz w:val="24"/>
          <w:szCs w:val="24"/>
          <w:lang w:val="cs-CZ"/>
        </w:rPr>
        <w:t>Gohonzonem</w:t>
      </w:r>
      <w:r>
        <w:rPr>
          <w:rFonts w:ascii="Times New Roman" w:hAnsi="Times New Roman"/>
          <w:sz w:val="24"/>
          <w:szCs w:val="24"/>
          <w:lang w:val="cs-CZ"/>
        </w:rPr>
        <w:t xml:space="preserve"> představuje Ladislava a Mizuko jako dnešní MCʼs – moderátory dnešního setkání. Po ukončení </w:t>
      </w:r>
      <w:r>
        <w:rPr>
          <w:rFonts w:ascii="Times New Roman" w:hAnsi="Times New Roman"/>
          <w:i/>
          <w:sz w:val="24"/>
          <w:szCs w:val="24"/>
          <w:lang w:val="cs-CZ"/>
        </w:rPr>
        <w:t>daimoku</w:t>
      </w:r>
      <w:r>
        <w:rPr>
          <w:rFonts w:ascii="Times New Roman" w:hAnsi="Times New Roman"/>
          <w:sz w:val="24"/>
          <w:szCs w:val="24"/>
          <w:lang w:val="cs-CZ"/>
        </w:rPr>
        <w:t xml:space="preserve"> všichni začali hovořit v angličtině. Ladislav a Mizuko představují plánovaný průběh dnešního setkání: </w:t>
      </w:r>
      <w:r>
        <w:rPr>
          <w:rFonts w:ascii="Times New Roman" w:hAnsi="Times New Roman"/>
          <w:i/>
          <w:sz w:val="24"/>
          <w:szCs w:val="24"/>
          <w:lang w:val="cs-CZ"/>
        </w:rPr>
        <w:t>gongjó</w:t>
      </w:r>
      <w:r>
        <w:rPr>
          <w:rFonts w:ascii="Times New Roman" w:hAnsi="Times New Roman"/>
          <w:sz w:val="24"/>
          <w:szCs w:val="24"/>
          <w:lang w:val="cs-CZ"/>
        </w:rPr>
        <w:t xml:space="preserve">, dvě videa zaslaná japonskou SGI, zpráva ze setkání v Trets podaná Karou, rozloučení s panem Yamatou a závěrečné </w:t>
      </w:r>
      <w:r>
        <w:rPr>
          <w:rFonts w:ascii="Times New Roman" w:hAnsi="Times New Roman"/>
          <w:i/>
          <w:iCs/>
          <w:sz w:val="24"/>
          <w:szCs w:val="24"/>
          <w:lang w:val="cs-CZ"/>
        </w:rPr>
        <w:t>daimoku</w:t>
      </w:r>
      <w:r>
        <w:rPr>
          <w:rFonts w:ascii="Times New Roman" w:hAnsi="Times New Roman"/>
          <w:sz w:val="24"/>
          <w:szCs w:val="24"/>
          <w:lang w:val="cs-CZ"/>
        </w:rPr>
        <w:t xml:space="preserve">. Usedla jsem do poslední řady připravených židliček, abych měla co nejlepší výhled na dění. Všichni sedíme čelem ke </w:t>
      </w:r>
      <w:r>
        <w:rPr>
          <w:rFonts w:ascii="Times New Roman" w:hAnsi="Times New Roman"/>
          <w:i/>
          <w:iCs/>
          <w:sz w:val="24"/>
          <w:szCs w:val="24"/>
          <w:lang w:val="cs-CZ"/>
        </w:rPr>
        <w:t>Gohonzonu</w:t>
      </w:r>
      <w:r>
        <w:rPr>
          <w:rFonts w:ascii="Times New Roman" w:hAnsi="Times New Roman"/>
          <w:sz w:val="24"/>
          <w:szCs w:val="24"/>
          <w:lang w:val="cs-CZ"/>
        </w:rPr>
        <w:t xml:space="preserve">. Výjimku v průběhu setkání budou tvořit jen ti, </w:t>
      </w:r>
      <w:r w:rsidR="004F288F">
        <w:rPr>
          <w:rFonts w:ascii="Times New Roman" w:hAnsi="Times New Roman"/>
          <w:sz w:val="24"/>
          <w:szCs w:val="24"/>
          <w:lang w:val="cs-CZ"/>
        </w:rPr>
        <w:t xml:space="preserve">              </w:t>
      </w:r>
      <w:r>
        <w:rPr>
          <w:rFonts w:ascii="Times New Roman" w:hAnsi="Times New Roman"/>
          <w:sz w:val="24"/>
          <w:szCs w:val="24"/>
          <w:lang w:val="cs-CZ"/>
        </w:rPr>
        <w:t xml:space="preserve">kteří přispějí nějakým předem nahlášeným vystoupením či zprávou – ti se postaví </w:t>
      </w:r>
      <w:r w:rsidR="004F288F">
        <w:rPr>
          <w:rFonts w:ascii="Times New Roman" w:hAnsi="Times New Roman"/>
          <w:sz w:val="24"/>
          <w:szCs w:val="24"/>
          <w:lang w:val="cs-CZ"/>
        </w:rPr>
        <w:t xml:space="preserve">                   </w:t>
      </w:r>
      <w:r>
        <w:rPr>
          <w:rFonts w:ascii="Times New Roman" w:hAnsi="Times New Roman"/>
          <w:sz w:val="24"/>
          <w:szCs w:val="24"/>
          <w:lang w:val="cs-CZ"/>
        </w:rPr>
        <w:t xml:space="preserve">vedle </w:t>
      </w:r>
      <w:r>
        <w:rPr>
          <w:rFonts w:ascii="Times New Roman" w:hAnsi="Times New Roman"/>
          <w:i/>
          <w:iCs/>
          <w:sz w:val="24"/>
          <w:szCs w:val="24"/>
          <w:lang w:val="cs-CZ"/>
        </w:rPr>
        <w:t>Gohonzonu</w:t>
      </w:r>
      <w:r>
        <w:rPr>
          <w:rFonts w:ascii="Times New Roman" w:hAnsi="Times New Roman"/>
          <w:sz w:val="24"/>
          <w:szCs w:val="24"/>
          <w:lang w:val="cs-CZ"/>
        </w:rPr>
        <w:t xml:space="preserve">, aby je viděli všichni zbylí členové a zároveň sami nevytvářeli clonu </w:t>
      </w:r>
      <w:r w:rsidR="004F288F">
        <w:rPr>
          <w:rFonts w:ascii="Times New Roman" w:hAnsi="Times New Roman"/>
          <w:sz w:val="24"/>
          <w:szCs w:val="24"/>
          <w:lang w:val="cs-CZ"/>
        </w:rPr>
        <w:t xml:space="preserve">          </w:t>
      </w:r>
      <w:r>
        <w:rPr>
          <w:rFonts w:ascii="Times New Roman" w:hAnsi="Times New Roman"/>
          <w:sz w:val="24"/>
          <w:szCs w:val="24"/>
          <w:lang w:val="cs-CZ"/>
        </w:rPr>
        <w:t xml:space="preserve">mezi </w:t>
      </w:r>
      <w:r>
        <w:rPr>
          <w:rFonts w:ascii="Times New Roman" w:hAnsi="Times New Roman"/>
          <w:i/>
          <w:iCs/>
          <w:sz w:val="24"/>
          <w:szCs w:val="24"/>
          <w:lang w:val="cs-CZ"/>
        </w:rPr>
        <w:t>Gohonzonem</w:t>
      </w:r>
      <w:r>
        <w:rPr>
          <w:rFonts w:ascii="Times New Roman" w:hAnsi="Times New Roman"/>
          <w:sz w:val="24"/>
          <w:szCs w:val="24"/>
          <w:lang w:val="cs-CZ"/>
        </w:rPr>
        <w:t xml:space="preserve"> a přítomnými.</w:t>
      </w:r>
    </w:p>
    <w:p w:rsidR="00912F04" w:rsidRDefault="00450074">
      <w:pPr>
        <w:pStyle w:val="Standard"/>
        <w:spacing w:line="360" w:lineRule="auto"/>
        <w:ind w:firstLine="709"/>
        <w:jc w:val="both"/>
      </w:pPr>
      <w:r>
        <w:rPr>
          <w:rFonts w:ascii="Times New Roman" w:hAnsi="Times New Roman"/>
          <w:i/>
          <w:iCs/>
          <w:sz w:val="24"/>
          <w:szCs w:val="24"/>
          <w:lang w:val="cs-CZ"/>
        </w:rPr>
        <w:t>Gohonzon</w:t>
      </w:r>
      <w:r>
        <w:rPr>
          <w:rFonts w:ascii="Times New Roman" w:hAnsi="Times New Roman"/>
          <w:sz w:val="24"/>
          <w:szCs w:val="24"/>
          <w:lang w:val="cs-CZ"/>
        </w:rPr>
        <w:t xml:space="preserve"> byl první věcí, kterou mi při mé úvodní návštěvě vídeňského Kulturního centra SGI představil Rafael, a také objektem nejčastěji zmiňovaným ve výpovědích členů. </w:t>
      </w:r>
      <w:r w:rsidR="004F288F">
        <w:rPr>
          <w:rFonts w:ascii="Times New Roman" w:hAnsi="Times New Roman"/>
          <w:sz w:val="24"/>
          <w:szCs w:val="24"/>
          <w:lang w:val="cs-CZ"/>
        </w:rPr>
        <w:t xml:space="preserve">    </w:t>
      </w:r>
      <w:r>
        <w:rPr>
          <w:rFonts w:ascii="Times New Roman" w:hAnsi="Times New Roman"/>
          <w:sz w:val="24"/>
          <w:szCs w:val="24"/>
          <w:lang w:val="cs-CZ"/>
        </w:rPr>
        <w:t xml:space="preserve">Při každém mítinku jsou přítomní usazeni, povětšinou na židlích, čantují </w:t>
      </w:r>
      <w:r>
        <w:rPr>
          <w:rFonts w:ascii="Times New Roman" w:hAnsi="Times New Roman"/>
          <w:i/>
          <w:iCs/>
          <w:sz w:val="24"/>
          <w:szCs w:val="24"/>
          <w:lang w:val="cs-CZ"/>
        </w:rPr>
        <w:t>daimoku</w:t>
      </w:r>
      <w:r>
        <w:rPr>
          <w:rFonts w:ascii="Times New Roman" w:hAnsi="Times New Roman"/>
          <w:sz w:val="24"/>
          <w:szCs w:val="24"/>
          <w:lang w:val="cs-CZ"/>
        </w:rPr>
        <w:t xml:space="preserve"> a čelem směřují k dvojramennému otevřenému oltáři, v němž je svitek s mandalou umístěn. Dvířka oltáře se ovšem otvírají pouze v době čantování, jinak zůstávají zavřená. Fotografovat v průběhu setkání je zakázáno stejně jako jakékoliv jiné šíření reprodukcí svitku kopií, jak jsem byla mnohokrát členy SGI-ČR upozorněna. K čemu všechny ty předpisy a zákazy? </w:t>
      </w:r>
      <w:r w:rsidR="00802C0F">
        <w:rPr>
          <w:rFonts w:ascii="Times New Roman" w:hAnsi="Times New Roman"/>
          <w:sz w:val="24"/>
          <w:szCs w:val="24"/>
          <w:lang w:val="cs-CZ"/>
        </w:rPr>
        <w:t xml:space="preserve">                     </w:t>
      </w:r>
      <w:r>
        <w:rPr>
          <w:rFonts w:ascii="Times New Roman" w:hAnsi="Times New Roman"/>
          <w:sz w:val="24"/>
          <w:szCs w:val="24"/>
          <w:lang w:val="cs-CZ"/>
        </w:rPr>
        <w:t xml:space="preserve">Co je vlastně </w:t>
      </w:r>
      <w:r>
        <w:rPr>
          <w:rFonts w:ascii="Times New Roman" w:hAnsi="Times New Roman"/>
          <w:i/>
          <w:iCs/>
          <w:sz w:val="24"/>
          <w:szCs w:val="24"/>
          <w:lang w:val="cs-CZ"/>
        </w:rPr>
        <w:t>Gohonzon</w:t>
      </w:r>
      <w:r>
        <w:rPr>
          <w:rFonts w:ascii="Times New Roman" w:hAnsi="Times New Roman"/>
          <w:sz w:val="24"/>
          <w:szCs w:val="24"/>
          <w:lang w:val="cs-CZ"/>
        </w:rPr>
        <w:t xml:space="preserve"> a k čemu slouží?</w:t>
      </w:r>
    </w:p>
    <w:p w:rsidR="00912F04" w:rsidRDefault="00450074" w:rsidP="00802C0F">
      <w:pPr>
        <w:pStyle w:val="Standard"/>
        <w:spacing w:line="360" w:lineRule="auto"/>
        <w:ind w:firstLine="709"/>
        <w:jc w:val="both"/>
      </w:pPr>
      <w:r>
        <w:rPr>
          <w:rFonts w:ascii="Times New Roman" w:hAnsi="Times New Roman"/>
          <w:sz w:val="24"/>
          <w:szCs w:val="24"/>
          <w:lang w:val="cs-CZ"/>
        </w:rPr>
        <w:t>Webová stránka sokagakkai.cz uvádí následující (</w:t>
      </w:r>
      <w:r>
        <w:rPr>
          <w:rFonts w:ascii="Times New Roman" w:hAnsi="Times New Roman"/>
          <w:i/>
          <w:sz w:val="24"/>
          <w:szCs w:val="24"/>
          <w:lang w:val="cs-CZ"/>
        </w:rPr>
        <w:t>Gohonzon</w:t>
      </w:r>
      <w:r>
        <w:rPr>
          <w:rFonts w:ascii="Times New Roman" w:hAnsi="Times New Roman"/>
          <w:sz w:val="24"/>
          <w:szCs w:val="24"/>
          <w:lang w:val="cs-CZ"/>
        </w:rPr>
        <w:t>, 2014):</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eastAsia="MS PGothic" w:hAnsi="Times New Roman" w:cs="Times New Roman"/>
          <w:sz w:val="20"/>
          <w:szCs w:val="20"/>
          <w:lang w:val="cs-CZ"/>
        </w:rPr>
        <w:lastRenderedPageBreak/>
        <w:t>Gohonzon je v buddhismu Ničirena objektem úcty. V japonštině “go” znamená úctyhodný a “honzon” znamená object (</w:t>
      </w:r>
      <w:r w:rsidRPr="00D5496F">
        <w:rPr>
          <w:rFonts w:ascii="Times New Roman" w:eastAsia="MS PGothic" w:hAnsi="Times New Roman" w:cs="Times New Roman"/>
          <w:i/>
          <w:iCs/>
          <w:sz w:val="20"/>
          <w:szCs w:val="20"/>
          <w:lang w:val="cs-CZ"/>
        </w:rPr>
        <w:t>sic!</w:t>
      </w:r>
      <w:r w:rsidRPr="00D5496F">
        <w:rPr>
          <w:rFonts w:ascii="Times New Roman" w:eastAsia="MS PGothic" w:hAnsi="Times New Roman" w:cs="Times New Roman"/>
          <w:sz w:val="20"/>
          <w:szCs w:val="20"/>
          <w:lang w:val="cs-CZ"/>
        </w:rPr>
        <w:t>) fundamentálního respektu. Ničiren definoval základní zákon, pronikající životem a vesmírem jako Nam-mjóhó-renge-kjó a ztělesnil jej ve formě mandaly. V Gohonzonu, svitku popsaném čínskými znaky a znaky v sanskritu, Ničiren symbolicky popsal životní stav Buddhovství, který všichni lidé mají.</w:t>
      </w:r>
      <w:r w:rsidRPr="00D5496F">
        <w:rPr>
          <w:rStyle w:val="apple-converted-space"/>
          <w:rFonts w:ascii="Times New Roman" w:eastAsia="MS PGothic" w:hAnsi="Times New Roman" w:cs="Times New Roman"/>
          <w:sz w:val="20"/>
          <w:szCs w:val="20"/>
          <w:lang w:val="cs-CZ"/>
        </w:rPr>
        <w:t> </w:t>
      </w:r>
    </w:p>
    <w:p w:rsidR="00912F04" w:rsidRDefault="00450074">
      <w:pPr>
        <w:pStyle w:val="Standard"/>
        <w:spacing w:line="360" w:lineRule="auto"/>
        <w:ind w:firstLine="709"/>
        <w:jc w:val="both"/>
      </w:pPr>
      <w:r>
        <w:rPr>
          <w:rFonts w:ascii="Times New Roman" w:hAnsi="Times New Roman"/>
          <w:i/>
          <w:iCs/>
          <w:sz w:val="24"/>
          <w:szCs w:val="24"/>
          <w:lang w:val="cs-CZ"/>
        </w:rPr>
        <w:t>Gohonzon</w:t>
      </w:r>
      <w:r>
        <w:rPr>
          <w:rFonts w:ascii="Times New Roman" w:hAnsi="Times New Roman"/>
          <w:sz w:val="24"/>
          <w:szCs w:val="24"/>
          <w:lang w:val="cs-CZ"/>
        </w:rPr>
        <w:t xml:space="preserve"> je tedy doslova překládán jako „předmět úcty“. Jeho původ se váže s postavou Ničirena Daišónina ze 13. století v Japonsku. Ten na základě svého studia buddhistických súter nadřadil </w:t>
      </w:r>
      <w:r>
        <w:rPr>
          <w:rFonts w:ascii="Times New Roman" w:hAnsi="Times New Roman"/>
          <w:i/>
          <w:sz w:val="24"/>
          <w:szCs w:val="24"/>
          <w:lang w:val="cs-CZ"/>
        </w:rPr>
        <w:t>Lotosovou sútru</w:t>
      </w:r>
      <w:r>
        <w:rPr>
          <w:rFonts w:ascii="Times New Roman" w:hAnsi="Times New Roman"/>
          <w:sz w:val="24"/>
          <w:szCs w:val="24"/>
          <w:lang w:val="cs-CZ"/>
        </w:rPr>
        <w:t xml:space="preserve"> jiným buddhistickým textům. Právě </w:t>
      </w:r>
      <w:r>
        <w:rPr>
          <w:rFonts w:ascii="Times New Roman" w:hAnsi="Times New Roman"/>
          <w:i/>
          <w:sz w:val="24"/>
          <w:szCs w:val="24"/>
          <w:lang w:val="cs-CZ"/>
        </w:rPr>
        <w:t>Lotosová sútra</w:t>
      </w:r>
      <w:r>
        <w:rPr>
          <w:rFonts w:ascii="Times New Roman" w:hAnsi="Times New Roman"/>
          <w:sz w:val="24"/>
          <w:szCs w:val="24"/>
          <w:lang w:val="cs-CZ"/>
        </w:rPr>
        <w:t xml:space="preserve"> měla být zdrojem, na základě něhož Ničiren vytvořil jak vokální praxi </w:t>
      </w:r>
      <w:r>
        <w:rPr>
          <w:rFonts w:ascii="Times New Roman" w:hAnsi="Times New Roman"/>
          <w:i/>
          <w:iCs/>
          <w:sz w:val="24"/>
          <w:szCs w:val="24"/>
          <w:lang w:val="cs-CZ"/>
        </w:rPr>
        <w:t>daimoku</w:t>
      </w:r>
      <w:r>
        <w:rPr>
          <w:rFonts w:ascii="Times New Roman" w:hAnsi="Times New Roman"/>
          <w:sz w:val="24"/>
          <w:szCs w:val="24"/>
          <w:lang w:val="cs-CZ"/>
        </w:rPr>
        <w:t xml:space="preserve">, </w:t>
      </w:r>
      <w:r w:rsidR="004F288F">
        <w:rPr>
          <w:rFonts w:ascii="Times New Roman" w:hAnsi="Times New Roman"/>
          <w:sz w:val="24"/>
          <w:szCs w:val="24"/>
          <w:lang w:val="cs-CZ"/>
        </w:rPr>
        <w:t xml:space="preserve">                </w:t>
      </w:r>
      <w:r>
        <w:rPr>
          <w:rFonts w:ascii="Times New Roman" w:hAnsi="Times New Roman"/>
          <w:sz w:val="24"/>
          <w:szCs w:val="24"/>
          <w:lang w:val="cs-CZ"/>
        </w:rPr>
        <w:t xml:space="preserve">tak mandalu zvanou </w:t>
      </w:r>
      <w:r>
        <w:rPr>
          <w:rFonts w:ascii="Times New Roman" w:hAnsi="Times New Roman"/>
          <w:i/>
          <w:iCs/>
          <w:sz w:val="24"/>
          <w:szCs w:val="24"/>
          <w:lang w:val="cs-CZ"/>
        </w:rPr>
        <w:t>Gohonzon</w:t>
      </w:r>
      <w:r>
        <w:rPr>
          <w:rFonts w:ascii="Times New Roman" w:hAnsi="Times New Roman"/>
          <w:sz w:val="24"/>
          <w:szCs w:val="24"/>
          <w:lang w:val="cs-CZ"/>
        </w:rPr>
        <w:t xml:space="preserve">, jež umístil do středu jeho pojetí buddhismu. </w:t>
      </w:r>
      <w:r>
        <w:rPr>
          <w:rFonts w:ascii="Times New Roman" w:hAnsi="Times New Roman"/>
          <w:i/>
          <w:iCs/>
          <w:sz w:val="24"/>
          <w:szCs w:val="24"/>
          <w:lang w:val="cs-CZ"/>
        </w:rPr>
        <w:t>Gohonzon</w:t>
      </w:r>
      <w:r>
        <w:rPr>
          <w:rFonts w:ascii="Times New Roman" w:hAnsi="Times New Roman"/>
          <w:sz w:val="24"/>
          <w:szCs w:val="24"/>
          <w:lang w:val="cs-CZ"/>
        </w:rPr>
        <w:t xml:space="preserve"> je materiálním protějškem, ztělesněním </w:t>
      </w:r>
      <w:r>
        <w:rPr>
          <w:rFonts w:ascii="Times New Roman" w:hAnsi="Times New Roman"/>
          <w:i/>
          <w:iCs/>
          <w:sz w:val="24"/>
          <w:szCs w:val="24"/>
          <w:lang w:val="cs-CZ"/>
        </w:rPr>
        <w:t>daimoku</w:t>
      </w:r>
      <w:r>
        <w:rPr>
          <w:rFonts w:ascii="Times New Roman" w:hAnsi="Times New Roman"/>
          <w:sz w:val="24"/>
          <w:szCs w:val="24"/>
          <w:lang w:val="cs-CZ"/>
        </w:rPr>
        <w:t xml:space="preserve">, a tedy fyzickou inkarnací Mystického zákona, jež má řídit fungování života člověka a celého vesmíru. Slovy Bruno Latoura lze říci, </w:t>
      </w:r>
      <w:r w:rsidR="004F288F">
        <w:rPr>
          <w:rFonts w:ascii="Times New Roman" w:hAnsi="Times New Roman"/>
          <w:sz w:val="24"/>
          <w:szCs w:val="24"/>
          <w:lang w:val="cs-CZ"/>
        </w:rPr>
        <w:t xml:space="preserve">                   </w:t>
      </w:r>
      <w:r>
        <w:rPr>
          <w:rFonts w:ascii="Times New Roman" w:hAnsi="Times New Roman"/>
          <w:sz w:val="24"/>
          <w:szCs w:val="24"/>
          <w:lang w:val="cs-CZ"/>
        </w:rPr>
        <w:t xml:space="preserve">že </w:t>
      </w:r>
      <w:r>
        <w:rPr>
          <w:rFonts w:ascii="Times New Roman" w:hAnsi="Times New Roman"/>
          <w:i/>
          <w:iCs/>
          <w:sz w:val="24"/>
          <w:szCs w:val="24"/>
          <w:lang w:val="cs-CZ"/>
        </w:rPr>
        <w:t>Gohonzon</w:t>
      </w:r>
      <w:r>
        <w:rPr>
          <w:rFonts w:ascii="Times New Roman" w:hAnsi="Times New Roman"/>
          <w:sz w:val="24"/>
          <w:szCs w:val="24"/>
          <w:lang w:val="cs-CZ"/>
        </w:rPr>
        <w:t xml:space="preserve"> představuje jinou figuraci </w:t>
      </w:r>
      <w:r>
        <w:rPr>
          <w:rFonts w:ascii="Times New Roman" w:hAnsi="Times New Roman"/>
          <w:i/>
          <w:iCs/>
          <w:sz w:val="24"/>
          <w:szCs w:val="24"/>
          <w:lang w:val="cs-CZ"/>
        </w:rPr>
        <w:t xml:space="preserve">daimoku, </w:t>
      </w:r>
      <w:r>
        <w:rPr>
          <w:rFonts w:ascii="Times New Roman" w:hAnsi="Times New Roman"/>
          <w:sz w:val="24"/>
          <w:szCs w:val="24"/>
          <w:lang w:val="cs-CZ"/>
        </w:rPr>
        <w:t xml:space="preserve">která je zase jinou figurací Mystického zákona, jenž jedinec nechává proudit a vládnout v momentě, kdy čantuje, a permanentně, </w:t>
      </w:r>
      <w:r w:rsidR="004F288F">
        <w:rPr>
          <w:rFonts w:ascii="Times New Roman" w:hAnsi="Times New Roman"/>
          <w:sz w:val="24"/>
          <w:szCs w:val="24"/>
          <w:lang w:val="cs-CZ"/>
        </w:rPr>
        <w:t xml:space="preserve">    </w:t>
      </w:r>
      <w:r>
        <w:rPr>
          <w:rFonts w:ascii="Times New Roman" w:hAnsi="Times New Roman"/>
          <w:sz w:val="24"/>
          <w:szCs w:val="24"/>
          <w:lang w:val="cs-CZ"/>
        </w:rPr>
        <w:t>když dosáhne buddhovství. Za proudění Mystického zákona zodpovídá každý jedinec, neboť je dle této nauky buddhovství latentně přítomno v každém žijícím jedinci. V případě, že jedinec není propojen s </w:t>
      </w:r>
      <w:r>
        <w:rPr>
          <w:rFonts w:ascii="Times New Roman" w:hAnsi="Times New Roman"/>
          <w:i/>
          <w:iCs/>
          <w:sz w:val="24"/>
          <w:szCs w:val="24"/>
          <w:lang w:val="cs-CZ"/>
        </w:rPr>
        <w:t>Gohonzonem</w:t>
      </w:r>
      <w:r>
        <w:rPr>
          <w:rFonts w:ascii="Times New Roman" w:hAnsi="Times New Roman"/>
          <w:sz w:val="24"/>
          <w:szCs w:val="24"/>
          <w:lang w:val="cs-CZ"/>
        </w:rPr>
        <w:t xml:space="preserve"> a </w:t>
      </w:r>
      <w:r>
        <w:rPr>
          <w:rFonts w:ascii="Times New Roman" w:hAnsi="Times New Roman"/>
          <w:i/>
          <w:iCs/>
          <w:sz w:val="24"/>
          <w:szCs w:val="24"/>
          <w:lang w:val="cs-CZ"/>
        </w:rPr>
        <w:t>daimoku</w:t>
      </w:r>
      <w:r>
        <w:rPr>
          <w:rFonts w:ascii="Times New Roman" w:hAnsi="Times New Roman"/>
          <w:sz w:val="24"/>
          <w:szCs w:val="24"/>
          <w:lang w:val="cs-CZ"/>
        </w:rPr>
        <w:t xml:space="preserve"> skrze praxi Ničirenova buddhismu, je možné říci, </w:t>
      </w:r>
      <w:r w:rsidR="004F288F">
        <w:rPr>
          <w:rFonts w:ascii="Times New Roman" w:hAnsi="Times New Roman"/>
          <w:sz w:val="24"/>
          <w:szCs w:val="24"/>
          <w:lang w:val="cs-CZ"/>
        </w:rPr>
        <w:t xml:space="preserve">       </w:t>
      </w:r>
      <w:r>
        <w:rPr>
          <w:rFonts w:ascii="Times New Roman" w:hAnsi="Times New Roman"/>
          <w:sz w:val="24"/>
          <w:szCs w:val="24"/>
          <w:lang w:val="cs-CZ"/>
        </w:rPr>
        <w:t xml:space="preserve">že onen jedinec zároveň je i není součástí správného fungování tohoto vesmíru. Jak vidíme, všechny zmíněné prvky představují pouze jinou figuraci dalšího elementu v síti; Mystický zákon vesmíru a života, </w:t>
      </w:r>
      <w:r>
        <w:rPr>
          <w:rFonts w:ascii="Times New Roman" w:hAnsi="Times New Roman"/>
          <w:i/>
          <w:iCs/>
          <w:sz w:val="24"/>
          <w:szCs w:val="24"/>
          <w:lang w:val="cs-CZ"/>
        </w:rPr>
        <w:t>daimoku</w:t>
      </w:r>
      <w:r>
        <w:rPr>
          <w:rFonts w:ascii="Times New Roman" w:hAnsi="Times New Roman"/>
          <w:sz w:val="24"/>
          <w:szCs w:val="24"/>
          <w:lang w:val="cs-CZ"/>
        </w:rPr>
        <w:t xml:space="preserve">, </w:t>
      </w:r>
      <w:r>
        <w:rPr>
          <w:rFonts w:ascii="Times New Roman" w:hAnsi="Times New Roman"/>
          <w:i/>
          <w:iCs/>
          <w:sz w:val="24"/>
          <w:szCs w:val="24"/>
          <w:lang w:val="cs-CZ"/>
        </w:rPr>
        <w:t>Gohonzon</w:t>
      </w:r>
      <w:r>
        <w:rPr>
          <w:rFonts w:ascii="Times New Roman" w:hAnsi="Times New Roman"/>
          <w:sz w:val="24"/>
          <w:szCs w:val="24"/>
          <w:lang w:val="cs-CZ"/>
        </w:rPr>
        <w:t xml:space="preserve"> a člověk se stávají jedním a jejich propojení zajišťuje správné fungování všech oblastí, ve kterých SGI propaguje změnu – tedy jedince, národa, světa. Z pohledu ANT lze hovořit o aktantovi, v rámci něhož působí </w:t>
      </w:r>
      <w:r>
        <w:rPr>
          <w:rFonts w:ascii="Times New Roman" w:hAnsi="Times New Roman"/>
          <w:i/>
          <w:iCs/>
          <w:sz w:val="24"/>
          <w:szCs w:val="24"/>
          <w:lang w:val="cs-CZ"/>
        </w:rPr>
        <w:t>Gohonzon</w:t>
      </w:r>
      <w:r>
        <w:rPr>
          <w:rFonts w:ascii="Times New Roman" w:hAnsi="Times New Roman"/>
          <w:sz w:val="24"/>
          <w:szCs w:val="24"/>
          <w:lang w:val="cs-CZ"/>
        </w:rPr>
        <w:t xml:space="preserve"> </w:t>
      </w:r>
      <w:r w:rsidR="00802C0F">
        <w:rPr>
          <w:rFonts w:ascii="Times New Roman" w:hAnsi="Times New Roman"/>
          <w:sz w:val="24"/>
          <w:szCs w:val="24"/>
          <w:lang w:val="cs-CZ"/>
        </w:rPr>
        <w:t xml:space="preserve">          </w:t>
      </w:r>
      <w:r>
        <w:rPr>
          <w:rFonts w:ascii="Times New Roman" w:hAnsi="Times New Roman"/>
          <w:sz w:val="24"/>
          <w:szCs w:val="24"/>
          <w:lang w:val="cs-CZ"/>
        </w:rPr>
        <w:t>jako ústřední element zajišťující jeho fyzickou existenci a působení.</w:t>
      </w:r>
    </w:p>
    <w:p w:rsidR="00912F04" w:rsidRPr="00D5496F" w:rsidRDefault="00450074">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Obdobnou informaci jsem dostala také z brožurky vydané SGI-ČR (2008):  </w:t>
      </w:r>
    </w:p>
    <w:p w:rsidR="00912F04" w:rsidRDefault="00450074">
      <w:pPr>
        <w:pStyle w:val="Standard"/>
        <w:spacing w:after="0" w:line="360" w:lineRule="auto"/>
        <w:ind w:left="709"/>
        <w:jc w:val="both"/>
      </w:pPr>
      <w:r>
        <w:rPr>
          <w:rFonts w:ascii="Times New Roman" w:hAnsi="Times New Roman" w:cs="Times New Roman"/>
          <w:sz w:val="20"/>
          <w:szCs w:val="20"/>
          <w:lang w:val="cs-CZ"/>
        </w:rPr>
        <w:t>Gohonzon, který dostává každý člen, má formu papírového svitku s čínskými a dvěma sanskrtskými znaky napsanými černým inkoustem. Tyto znaky spolu představují život v jeho nejvyšší podobě: Světe Budhy (</w:t>
      </w:r>
      <w:r>
        <w:rPr>
          <w:rFonts w:ascii="Times New Roman" w:hAnsi="Times New Roman" w:cs="Times New Roman"/>
          <w:i/>
          <w:iCs/>
          <w:sz w:val="20"/>
          <w:szCs w:val="20"/>
          <w:lang w:val="cs-CZ"/>
        </w:rPr>
        <w:t>sic!</w:t>
      </w:r>
      <w:r>
        <w:rPr>
          <w:rFonts w:ascii="Times New Roman" w:hAnsi="Times New Roman" w:cs="Times New Roman"/>
          <w:sz w:val="20"/>
          <w:szCs w:val="20"/>
          <w:lang w:val="cs-CZ"/>
        </w:rPr>
        <w:t>). Směrem ke středu Gohonzon (</w:t>
      </w:r>
      <w:r>
        <w:rPr>
          <w:rFonts w:ascii="Times New Roman" w:hAnsi="Times New Roman" w:cs="Times New Roman"/>
          <w:i/>
          <w:iCs/>
          <w:sz w:val="20"/>
          <w:szCs w:val="20"/>
          <w:lang w:val="cs-CZ"/>
        </w:rPr>
        <w:t>sic!</w:t>
      </w:r>
      <w:r>
        <w:rPr>
          <w:rFonts w:ascii="Times New Roman" w:hAnsi="Times New Roman" w:cs="Times New Roman"/>
          <w:sz w:val="20"/>
          <w:szCs w:val="20"/>
          <w:lang w:val="cs-CZ"/>
        </w:rPr>
        <w:t>), kde jsou znaky širší a výraznější než ostatní, je napsáno „Nam-mjóhó-renge-kjó, Ničiren“. Ničiren učil, že ten, kdo přijme víru a modlí se Daimoku ke Gohonzon (</w:t>
      </w:r>
      <w:r>
        <w:rPr>
          <w:rFonts w:ascii="Times New Roman" w:hAnsi="Times New Roman" w:cs="Times New Roman"/>
          <w:i/>
          <w:iCs/>
          <w:sz w:val="20"/>
          <w:szCs w:val="20"/>
          <w:lang w:val="cs-CZ"/>
        </w:rPr>
        <w:t>sic!</w:t>
      </w:r>
      <w:r>
        <w:rPr>
          <w:rFonts w:ascii="Times New Roman" w:hAnsi="Times New Roman" w:cs="Times New Roman"/>
          <w:sz w:val="20"/>
          <w:szCs w:val="20"/>
          <w:lang w:val="cs-CZ"/>
        </w:rPr>
        <w:t>) a učí jiné dělat totéž, dosáhne takových životních podmínek Světa Budhy, o které usiluje. (n.d.)</w:t>
      </w:r>
    </w:p>
    <w:p w:rsidR="00912F04" w:rsidRDefault="00912F04">
      <w:pPr>
        <w:pStyle w:val="Standard"/>
        <w:spacing w:after="0" w:line="0" w:lineRule="atLeast"/>
        <w:jc w:val="both"/>
        <w:rPr>
          <w:rFonts w:ascii="Times New Roman" w:hAnsi="Times New Roman"/>
          <w:sz w:val="20"/>
          <w:szCs w:val="20"/>
          <w:lang w:val="cs-CZ"/>
        </w:rPr>
      </w:pPr>
    </w:p>
    <w:p w:rsidR="00912F04" w:rsidRDefault="00450074">
      <w:pPr>
        <w:pStyle w:val="Standard"/>
        <w:spacing w:line="360" w:lineRule="auto"/>
        <w:ind w:firstLine="709"/>
        <w:jc w:val="both"/>
      </w:pPr>
      <w:r>
        <w:rPr>
          <w:rFonts w:ascii="Times New Roman" w:hAnsi="Times New Roman"/>
          <w:sz w:val="24"/>
          <w:szCs w:val="24"/>
          <w:lang w:val="cs-CZ"/>
        </w:rPr>
        <w:t xml:space="preserve">Z ní se dozvídáme, že </w:t>
      </w:r>
      <w:r>
        <w:rPr>
          <w:rFonts w:ascii="Times New Roman" w:hAnsi="Times New Roman"/>
          <w:i/>
          <w:iCs/>
          <w:sz w:val="24"/>
          <w:szCs w:val="24"/>
          <w:lang w:val="cs-CZ"/>
        </w:rPr>
        <w:t>Gohonzon</w:t>
      </w:r>
      <w:r>
        <w:rPr>
          <w:rFonts w:ascii="Times New Roman" w:hAnsi="Times New Roman"/>
          <w:sz w:val="24"/>
          <w:szCs w:val="24"/>
          <w:lang w:val="cs-CZ"/>
        </w:rPr>
        <w:t xml:space="preserve"> nabývá podoby papírového svitku, z čehož vyplývá, že není svitkem samotným, ale vtěluje se do něj – </w:t>
      </w:r>
      <w:r>
        <w:rPr>
          <w:rFonts w:ascii="Times New Roman" w:hAnsi="Times New Roman"/>
          <w:i/>
          <w:iCs/>
          <w:sz w:val="24"/>
          <w:szCs w:val="24"/>
          <w:lang w:val="cs-CZ"/>
        </w:rPr>
        <w:t>Gohonzon</w:t>
      </w:r>
      <w:r>
        <w:rPr>
          <w:rFonts w:ascii="Times New Roman" w:hAnsi="Times New Roman"/>
          <w:sz w:val="24"/>
          <w:szCs w:val="24"/>
          <w:lang w:val="cs-CZ"/>
        </w:rPr>
        <w:t xml:space="preserve"> je vtělením Mystického zákona. Jelikož, jak úryvek uvádí, kopii obdrží každý nový člen SGI, jeho získání značí přechod </w:t>
      </w:r>
      <w:r w:rsidR="00802C0F">
        <w:rPr>
          <w:rFonts w:ascii="Times New Roman" w:hAnsi="Times New Roman"/>
          <w:sz w:val="24"/>
          <w:szCs w:val="24"/>
          <w:lang w:val="cs-CZ"/>
        </w:rPr>
        <w:t xml:space="preserve">       </w:t>
      </w:r>
      <w:r>
        <w:rPr>
          <w:rFonts w:ascii="Times New Roman" w:hAnsi="Times New Roman"/>
          <w:sz w:val="24"/>
          <w:szCs w:val="24"/>
          <w:lang w:val="cs-CZ"/>
        </w:rPr>
        <w:t xml:space="preserve">mezi členstvím a nečlenstvím jedince v organizaci SGI. Znaky na </w:t>
      </w:r>
      <w:r>
        <w:rPr>
          <w:rFonts w:ascii="Times New Roman" w:hAnsi="Times New Roman"/>
          <w:i/>
          <w:iCs/>
          <w:sz w:val="24"/>
          <w:szCs w:val="24"/>
          <w:lang w:val="cs-CZ"/>
        </w:rPr>
        <w:t>Gohonzonu</w:t>
      </w:r>
      <w:r>
        <w:rPr>
          <w:rFonts w:ascii="Times New Roman" w:hAnsi="Times New Roman"/>
          <w:sz w:val="24"/>
          <w:szCs w:val="24"/>
          <w:lang w:val="cs-CZ"/>
        </w:rPr>
        <w:t xml:space="preserve"> zpřítomňují Svět Buddhy. </w:t>
      </w:r>
      <w:r>
        <w:rPr>
          <w:rFonts w:ascii="Times New Roman" w:hAnsi="Times New Roman"/>
          <w:i/>
          <w:iCs/>
          <w:sz w:val="24"/>
          <w:szCs w:val="24"/>
          <w:lang w:val="cs-CZ"/>
        </w:rPr>
        <w:t>Gohonzon</w:t>
      </w:r>
      <w:r>
        <w:rPr>
          <w:rFonts w:ascii="Times New Roman" w:hAnsi="Times New Roman"/>
          <w:sz w:val="24"/>
          <w:szCs w:val="24"/>
          <w:lang w:val="cs-CZ"/>
        </w:rPr>
        <w:t xml:space="preserve"> na sebe bere podobu papírového svitku a jakožto materiální předmět, </w:t>
      </w:r>
      <w:r w:rsidR="00802C0F">
        <w:rPr>
          <w:rFonts w:ascii="Times New Roman" w:hAnsi="Times New Roman"/>
          <w:sz w:val="24"/>
          <w:szCs w:val="24"/>
          <w:lang w:val="cs-CZ"/>
        </w:rPr>
        <w:t xml:space="preserve"> </w:t>
      </w:r>
      <w:r>
        <w:rPr>
          <w:rFonts w:ascii="Times New Roman" w:hAnsi="Times New Roman"/>
          <w:sz w:val="24"/>
          <w:szCs w:val="24"/>
          <w:lang w:val="cs-CZ"/>
        </w:rPr>
        <w:lastRenderedPageBreak/>
        <w:t xml:space="preserve">vtělení </w:t>
      </w:r>
      <w:r>
        <w:rPr>
          <w:rFonts w:ascii="Times New Roman" w:hAnsi="Times New Roman"/>
          <w:i/>
          <w:iCs/>
          <w:sz w:val="24"/>
          <w:szCs w:val="24"/>
          <w:lang w:val="cs-CZ"/>
        </w:rPr>
        <w:t>daimoku</w:t>
      </w:r>
      <w:r>
        <w:rPr>
          <w:rFonts w:ascii="Times New Roman" w:hAnsi="Times New Roman"/>
          <w:sz w:val="24"/>
          <w:szCs w:val="24"/>
          <w:lang w:val="cs-CZ"/>
        </w:rPr>
        <w:t xml:space="preserve">, přenáší Svět Buddhy (a tedy zajišťuje fungování Mystického zákona) </w:t>
      </w:r>
      <w:r w:rsidR="00802C0F">
        <w:rPr>
          <w:rFonts w:ascii="Times New Roman" w:hAnsi="Times New Roman"/>
          <w:sz w:val="24"/>
          <w:szCs w:val="24"/>
          <w:lang w:val="cs-CZ"/>
        </w:rPr>
        <w:t xml:space="preserve">              </w:t>
      </w:r>
      <w:r>
        <w:rPr>
          <w:rFonts w:ascii="Times New Roman" w:hAnsi="Times New Roman"/>
          <w:sz w:val="24"/>
          <w:szCs w:val="24"/>
          <w:lang w:val="cs-CZ"/>
        </w:rPr>
        <w:t xml:space="preserve">do života člena SGI. Svět Buddhy je zároveň představen jako nejvyšší forma života, nejedná se </w:t>
      </w:r>
      <w:r w:rsidR="009801B7">
        <w:rPr>
          <w:rFonts w:ascii="Times New Roman" w:hAnsi="Times New Roman"/>
          <w:sz w:val="24"/>
          <w:szCs w:val="24"/>
          <w:lang w:val="cs-CZ"/>
        </w:rPr>
        <w:t xml:space="preserve">                         tudíž</w:t>
      </w:r>
      <w:r w:rsidR="004F288F">
        <w:rPr>
          <w:rFonts w:ascii="Times New Roman" w:hAnsi="Times New Roman"/>
          <w:sz w:val="24"/>
          <w:szCs w:val="24"/>
          <w:lang w:val="cs-CZ"/>
        </w:rPr>
        <w:t xml:space="preserve"> </w:t>
      </w:r>
      <w:r>
        <w:rPr>
          <w:rFonts w:ascii="Times New Roman" w:hAnsi="Times New Roman"/>
          <w:sz w:val="24"/>
          <w:szCs w:val="24"/>
          <w:lang w:val="cs-CZ"/>
        </w:rPr>
        <w:t xml:space="preserve">o oddělený svět, ale potenciál, možnost, jak člověk může a má žít tento život v souladu </w:t>
      </w:r>
      <w:r w:rsidR="004F288F">
        <w:rPr>
          <w:rFonts w:ascii="Times New Roman" w:hAnsi="Times New Roman"/>
          <w:sz w:val="24"/>
          <w:szCs w:val="24"/>
          <w:lang w:val="cs-CZ"/>
        </w:rPr>
        <w:t xml:space="preserve">                  </w:t>
      </w:r>
      <w:r>
        <w:rPr>
          <w:rFonts w:ascii="Times New Roman" w:hAnsi="Times New Roman"/>
          <w:sz w:val="24"/>
          <w:szCs w:val="24"/>
          <w:lang w:val="cs-CZ"/>
        </w:rPr>
        <w:t xml:space="preserve">s Mystickým zákonem. Člověk vystupuje jako aktér jednající v zájmu dosažení tohoto stavu </w:t>
      </w:r>
      <w:r w:rsidR="004F288F">
        <w:rPr>
          <w:rFonts w:ascii="Times New Roman" w:hAnsi="Times New Roman"/>
          <w:sz w:val="24"/>
          <w:szCs w:val="24"/>
          <w:lang w:val="cs-CZ"/>
        </w:rPr>
        <w:t xml:space="preserve">  </w:t>
      </w:r>
      <w:r>
        <w:rPr>
          <w:rFonts w:ascii="Times New Roman" w:hAnsi="Times New Roman"/>
          <w:sz w:val="24"/>
          <w:szCs w:val="24"/>
          <w:lang w:val="cs-CZ"/>
        </w:rPr>
        <w:t xml:space="preserve">ve třech instancích – přijetí víry, modlení se </w:t>
      </w:r>
      <w:r>
        <w:rPr>
          <w:rFonts w:ascii="Times New Roman" w:hAnsi="Times New Roman"/>
          <w:i/>
          <w:iCs/>
          <w:sz w:val="24"/>
          <w:szCs w:val="24"/>
          <w:lang w:val="cs-CZ"/>
        </w:rPr>
        <w:t>daimoku</w:t>
      </w:r>
      <w:r>
        <w:rPr>
          <w:rFonts w:ascii="Times New Roman" w:hAnsi="Times New Roman"/>
          <w:sz w:val="24"/>
          <w:szCs w:val="24"/>
          <w:lang w:val="cs-CZ"/>
        </w:rPr>
        <w:t xml:space="preserve"> před </w:t>
      </w:r>
      <w:r>
        <w:rPr>
          <w:rFonts w:ascii="Times New Roman" w:hAnsi="Times New Roman"/>
          <w:i/>
          <w:iCs/>
          <w:sz w:val="24"/>
          <w:szCs w:val="24"/>
          <w:lang w:val="cs-CZ"/>
        </w:rPr>
        <w:t>Gohonzonem</w:t>
      </w:r>
      <w:r>
        <w:rPr>
          <w:rFonts w:ascii="Times New Roman" w:hAnsi="Times New Roman"/>
          <w:sz w:val="24"/>
          <w:szCs w:val="24"/>
          <w:lang w:val="cs-CZ"/>
        </w:rPr>
        <w:t xml:space="preserve"> a učení této praxe ostatní lidi. Akt modlení se </w:t>
      </w:r>
      <w:r>
        <w:rPr>
          <w:rFonts w:ascii="Times New Roman" w:hAnsi="Times New Roman"/>
          <w:i/>
          <w:iCs/>
          <w:sz w:val="24"/>
          <w:szCs w:val="24"/>
          <w:lang w:val="cs-CZ"/>
        </w:rPr>
        <w:t>daimoku</w:t>
      </w:r>
      <w:r>
        <w:rPr>
          <w:rFonts w:ascii="Times New Roman" w:hAnsi="Times New Roman"/>
          <w:sz w:val="24"/>
          <w:szCs w:val="24"/>
          <w:lang w:val="cs-CZ"/>
        </w:rPr>
        <w:t xml:space="preserve"> před </w:t>
      </w:r>
      <w:r>
        <w:rPr>
          <w:rFonts w:ascii="Times New Roman" w:hAnsi="Times New Roman"/>
          <w:i/>
          <w:iCs/>
          <w:sz w:val="24"/>
          <w:szCs w:val="24"/>
          <w:lang w:val="cs-CZ"/>
        </w:rPr>
        <w:t>Gohonzonem</w:t>
      </w:r>
      <w:r>
        <w:rPr>
          <w:rFonts w:ascii="Times New Roman" w:hAnsi="Times New Roman"/>
          <w:sz w:val="24"/>
          <w:szCs w:val="24"/>
          <w:lang w:val="cs-CZ"/>
        </w:rPr>
        <w:t xml:space="preserve"> lze zmapovat jako aktér-síť složenou </w:t>
      </w:r>
      <w:r w:rsidR="004F288F">
        <w:rPr>
          <w:rFonts w:ascii="Times New Roman" w:hAnsi="Times New Roman"/>
          <w:sz w:val="24"/>
          <w:szCs w:val="24"/>
          <w:lang w:val="cs-CZ"/>
        </w:rPr>
        <w:t xml:space="preserve"> </w:t>
      </w:r>
      <w:r>
        <w:rPr>
          <w:rFonts w:ascii="Times New Roman" w:hAnsi="Times New Roman"/>
          <w:sz w:val="24"/>
          <w:szCs w:val="24"/>
          <w:lang w:val="cs-CZ"/>
        </w:rPr>
        <w:t xml:space="preserve">ze tří prvků – jedince, </w:t>
      </w:r>
      <w:r>
        <w:rPr>
          <w:rFonts w:ascii="Times New Roman" w:hAnsi="Times New Roman"/>
          <w:i/>
          <w:iCs/>
          <w:sz w:val="24"/>
          <w:szCs w:val="24"/>
          <w:lang w:val="cs-CZ"/>
        </w:rPr>
        <w:t>daimoku</w:t>
      </w:r>
      <w:r>
        <w:rPr>
          <w:rFonts w:ascii="Times New Roman" w:hAnsi="Times New Roman"/>
          <w:sz w:val="24"/>
          <w:szCs w:val="24"/>
          <w:lang w:val="cs-CZ"/>
        </w:rPr>
        <w:t xml:space="preserve"> a </w:t>
      </w:r>
      <w:r>
        <w:rPr>
          <w:rFonts w:ascii="Times New Roman" w:hAnsi="Times New Roman"/>
          <w:i/>
          <w:iCs/>
          <w:sz w:val="24"/>
          <w:szCs w:val="24"/>
          <w:lang w:val="cs-CZ"/>
        </w:rPr>
        <w:t>Gohonzonu</w:t>
      </w:r>
      <w:r>
        <w:rPr>
          <w:rFonts w:ascii="Times New Roman" w:hAnsi="Times New Roman"/>
          <w:sz w:val="24"/>
          <w:szCs w:val="24"/>
          <w:lang w:val="cs-CZ"/>
        </w:rPr>
        <w:t xml:space="preserve"> – které zaujímají konkrétní pozici </w:t>
      </w:r>
      <w:r w:rsidR="004F288F">
        <w:rPr>
          <w:rFonts w:ascii="Times New Roman" w:hAnsi="Times New Roman"/>
          <w:sz w:val="24"/>
          <w:szCs w:val="24"/>
          <w:lang w:val="cs-CZ"/>
        </w:rPr>
        <w:t xml:space="preserve">                                 </w:t>
      </w:r>
      <w:r>
        <w:rPr>
          <w:rFonts w:ascii="Times New Roman" w:hAnsi="Times New Roman"/>
          <w:sz w:val="24"/>
          <w:szCs w:val="24"/>
          <w:lang w:val="cs-CZ"/>
        </w:rPr>
        <w:t xml:space="preserve">a jejichž spojením se aktivuje Svět Buddhy. Způsob, jakým jsou Ničiren, jedinec, </w:t>
      </w:r>
      <w:r>
        <w:rPr>
          <w:rFonts w:ascii="Times New Roman" w:hAnsi="Times New Roman"/>
          <w:i/>
          <w:iCs/>
          <w:sz w:val="24"/>
          <w:szCs w:val="24"/>
          <w:lang w:val="cs-CZ"/>
        </w:rPr>
        <w:t>daimoku</w:t>
      </w:r>
      <w:r>
        <w:rPr>
          <w:rFonts w:ascii="Times New Roman" w:hAnsi="Times New Roman"/>
          <w:sz w:val="24"/>
          <w:szCs w:val="24"/>
          <w:lang w:val="cs-CZ"/>
        </w:rPr>
        <w:t xml:space="preserve">, </w:t>
      </w:r>
      <w:r>
        <w:rPr>
          <w:rFonts w:ascii="Times New Roman" w:hAnsi="Times New Roman"/>
          <w:i/>
          <w:iCs/>
          <w:sz w:val="24"/>
          <w:szCs w:val="24"/>
          <w:lang w:val="cs-CZ"/>
        </w:rPr>
        <w:t>Gohonzon</w:t>
      </w:r>
      <w:r>
        <w:rPr>
          <w:rFonts w:ascii="Times New Roman" w:hAnsi="Times New Roman"/>
          <w:sz w:val="24"/>
          <w:szCs w:val="24"/>
          <w:lang w:val="cs-CZ"/>
        </w:rPr>
        <w:t xml:space="preserve">, ostatní a Svět Buddhy usouvztažněny v poslední větě ukazuje dynamiku vztahů mezi těmito prvky, cílem jejichž spolupráce je proměna jedince. Jedinec se aktivně podílí </w:t>
      </w:r>
      <w:r w:rsidR="004F288F">
        <w:rPr>
          <w:rFonts w:ascii="Times New Roman" w:hAnsi="Times New Roman"/>
          <w:sz w:val="24"/>
          <w:szCs w:val="24"/>
          <w:lang w:val="cs-CZ"/>
        </w:rPr>
        <w:t xml:space="preserve">          </w:t>
      </w:r>
      <w:r>
        <w:rPr>
          <w:rFonts w:ascii="Times New Roman" w:hAnsi="Times New Roman"/>
          <w:sz w:val="24"/>
          <w:szCs w:val="24"/>
          <w:lang w:val="cs-CZ"/>
        </w:rPr>
        <w:t xml:space="preserve">na tomto procesu, ovšem stejně tak je aktivně </w:t>
      </w:r>
      <w:r w:rsidRPr="00D5496F">
        <w:rPr>
          <w:rFonts w:ascii="Times New Roman" w:hAnsi="Times New Roman"/>
          <w:sz w:val="24"/>
          <w:szCs w:val="24"/>
          <w:lang w:val="cs-CZ"/>
        </w:rPr>
        <w:t xml:space="preserve">zapojen </w:t>
      </w:r>
      <w:r w:rsidRPr="00D5496F">
        <w:rPr>
          <w:rFonts w:ascii="Times New Roman" w:hAnsi="Times New Roman"/>
          <w:i/>
          <w:iCs/>
          <w:sz w:val="24"/>
          <w:szCs w:val="24"/>
          <w:lang w:val="cs-CZ"/>
        </w:rPr>
        <w:t>Gohonzon</w:t>
      </w:r>
      <w:r w:rsidRPr="00D5496F">
        <w:rPr>
          <w:rFonts w:ascii="Times New Roman" w:hAnsi="Times New Roman"/>
          <w:sz w:val="24"/>
          <w:szCs w:val="24"/>
          <w:lang w:val="cs-CZ"/>
        </w:rPr>
        <w:t xml:space="preserve">. Svět Buddhy na sebe </w:t>
      </w:r>
      <w:r w:rsidR="004F288F">
        <w:rPr>
          <w:rFonts w:ascii="Times New Roman" w:hAnsi="Times New Roman"/>
          <w:sz w:val="24"/>
          <w:szCs w:val="24"/>
          <w:lang w:val="cs-CZ"/>
        </w:rPr>
        <w:t xml:space="preserve">           </w:t>
      </w:r>
      <w:r w:rsidRPr="00D5496F">
        <w:rPr>
          <w:rFonts w:ascii="Times New Roman" w:hAnsi="Times New Roman"/>
          <w:sz w:val="24"/>
          <w:szCs w:val="24"/>
          <w:lang w:val="cs-CZ"/>
        </w:rPr>
        <w:t xml:space="preserve">tedy bere konkrétní podobu; vtěluje se do uctívaného svitku, s nímž člen přichází </w:t>
      </w:r>
      <w:r w:rsidR="004F288F">
        <w:rPr>
          <w:rFonts w:ascii="Times New Roman" w:hAnsi="Times New Roman"/>
          <w:sz w:val="24"/>
          <w:szCs w:val="24"/>
          <w:lang w:val="cs-CZ"/>
        </w:rPr>
        <w:t xml:space="preserve">                          </w:t>
      </w:r>
      <w:r w:rsidRPr="00D5496F">
        <w:rPr>
          <w:rFonts w:ascii="Times New Roman" w:hAnsi="Times New Roman"/>
          <w:sz w:val="24"/>
          <w:szCs w:val="24"/>
          <w:lang w:val="cs-CZ"/>
        </w:rPr>
        <w:t xml:space="preserve">do pravidelného kontaktu skrze každodenní praxi člena. </w:t>
      </w:r>
      <w:r w:rsidRPr="00D5496F">
        <w:rPr>
          <w:rFonts w:ascii="Times New Roman" w:hAnsi="Times New Roman"/>
          <w:bCs/>
          <w:sz w:val="24"/>
          <w:szCs w:val="24"/>
          <w:lang w:val="cs-CZ"/>
        </w:rPr>
        <w:t xml:space="preserve">Jedinec, </w:t>
      </w:r>
      <w:r w:rsidRPr="00D5496F">
        <w:rPr>
          <w:rFonts w:ascii="Times New Roman" w:hAnsi="Times New Roman"/>
          <w:bCs/>
          <w:i/>
          <w:iCs/>
          <w:sz w:val="24"/>
          <w:szCs w:val="24"/>
          <w:lang w:val="cs-CZ"/>
        </w:rPr>
        <w:t>daimoku</w:t>
      </w:r>
      <w:r w:rsidRPr="00D5496F">
        <w:rPr>
          <w:rFonts w:ascii="Times New Roman" w:hAnsi="Times New Roman"/>
          <w:bCs/>
          <w:sz w:val="24"/>
          <w:szCs w:val="24"/>
          <w:lang w:val="cs-CZ"/>
        </w:rPr>
        <w:t xml:space="preserve">, </w:t>
      </w:r>
      <w:r w:rsidRPr="00D5496F">
        <w:rPr>
          <w:rFonts w:ascii="Times New Roman" w:hAnsi="Times New Roman"/>
          <w:bCs/>
          <w:i/>
          <w:iCs/>
          <w:sz w:val="24"/>
          <w:szCs w:val="24"/>
          <w:lang w:val="cs-CZ"/>
        </w:rPr>
        <w:t>Gohonzon</w:t>
      </w:r>
      <w:r w:rsidR="004F288F">
        <w:rPr>
          <w:rFonts w:ascii="Times New Roman" w:hAnsi="Times New Roman"/>
          <w:bCs/>
          <w:sz w:val="24"/>
          <w:szCs w:val="24"/>
          <w:lang w:val="cs-CZ"/>
        </w:rPr>
        <w:t xml:space="preserve">, ostatní  </w:t>
      </w:r>
      <w:r w:rsidRPr="00D5496F">
        <w:rPr>
          <w:rFonts w:ascii="Times New Roman" w:hAnsi="Times New Roman"/>
          <w:bCs/>
          <w:sz w:val="24"/>
          <w:szCs w:val="24"/>
          <w:lang w:val="cs-CZ"/>
        </w:rPr>
        <w:t>a Svět Buddhy tvoří aktér-síť a že díky udržování vztahů mezi jeh</w:t>
      </w:r>
      <w:r w:rsidRPr="00D5496F">
        <w:rPr>
          <w:rFonts w:ascii="Times New Roman" w:hAnsi="Times New Roman"/>
          <w:sz w:val="24"/>
          <w:szCs w:val="24"/>
          <w:lang w:val="cs-CZ"/>
        </w:rPr>
        <w:t xml:space="preserve">o jednotlivými prvky lze dosáhnout proměny v životě </w:t>
      </w:r>
      <w:r w:rsidRPr="00D5496F">
        <w:rPr>
          <w:rFonts w:ascii="Times New Roman" w:hAnsi="Times New Roman" w:cs="Times New Roman"/>
          <w:sz w:val="24"/>
          <w:szCs w:val="24"/>
          <w:lang w:val="cs-CZ"/>
        </w:rPr>
        <w:t>jedince a jeho životních podmínek, potažmo života všech lidí.</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Ústřední místo svitku je vyzdvihnuto v jednom ze základních textových zdrojů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pro studium Ničirenova buddhismu v SGI, knize Daisaku Ikedy </w:t>
      </w:r>
      <w:r w:rsidRPr="00D5496F">
        <w:rPr>
          <w:rFonts w:ascii="Times New Roman" w:hAnsi="Times New Roman" w:cs="Times New Roman"/>
          <w:i/>
          <w:iCs/>
          <w:sz w:val="24"/>
          <w:szCs w:val="24"/>
          <w:lang w:val="cs-CZ"/>
        </w:rPr>
        <w:t>The Human Revolution</w:t>
      </w:r>
      <w:r w:rsidRPr="00D5496F">
        <w:rPr>
          <w:rFonts w:ascii="Times New Roman" w:hAnsi="Times New Roman" w:cs="Times New Roman"/>
          <w:sz w:val="24"/>
          <w:szCs w:val="24"/>
          <w:lang w:val="cs-CZ"/>
        </w:rPr>
        <w:t xml:space="preserve">,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jenž mi Ladislav z SGI-ČR zapůjčil ke studiu Ničirenova buddhismu. Nalezneme v ní následující popis: „Gohonzon je úplným základem Ničirenova buddhismu – pravým náboženstvím a racionální filozofií“ (Ikeda, 1972, s. 152).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jakožto uctívaný předmět centralizován, respektive postaven k základům Ničirenova buddhismu. Zároveň je sám o sobě považován za pravé náboženství a racionální filosofii, je jejich materiální inkarnací.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 neméně důležitou součástí Ničirenova buddhismu a praxe členů SGI, než je </w:t>
      </w:r>
      <w:r w:rsidRPr="00D5496F">
        <w:rPr>
          <w:rFonts w:ascii="Times New Roman" w:hAnsi="Times New Roman" w:cs="Times New Roman"/>
          <w:i/>
          <w:iCs/>
          <w:sz w:val="24"/>
          <w:szCs w:val="24"/>
          <w:lang w:val="cs-CZ"/>
        </w:rPr>
        <w:t>daimoku</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Již v předchozí kapitole jsem uvedla, že Ničirenův buddhismus je v podání SGI běžně interpretován jako náboženství, a to dokonce jako jediné pravé náboženství, a že i ve svém terénním výzkumu jsem se s odkazy na náboženství a filozofii setkala. S označením pravé náboženství, respektive nepřímým dělením na pravá nepravá náboženství, se u SGI setkáme poměrně často. Ještě častěji narazíme na konkretizovanější spojení „pravý buddhismus“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(např. Ikeda, 1972, s. 133, 147), přičemž pravý buddhismus má být představován exkluzivně právě Ničirenovým buddhismem v podání SGI (Ikeda, 1972, s. 132). Praktikování pravého náboženství je jednoznačně asociováno se šířením pozitivních hodnot, přičemž pozitivní hodnoty jsou takové, které:</w:t>
      </w:r>
    </w:p>
    <w:p w:rsidR="00912F04" w:rsidRDefault="00450074">
      <w:pPr>
        <w:pStyle w:val="Standard"/>
        <w:spacing w:line="360" w:lineRule="auto"/>
        <w:ind w:left="709"/>
        <w:jc w:val="both"/>
        <w:rPr>
          <w:rFonts w:ascii="Times New Roman" w:hAnsi="Times New Roman" w:cs="Times New Roman"/>
          <w:sz w:val="20"/>
          <w:szCs w:val="20"/>
          <w:lang w:val="cs-CZ"/>
        </w:rPr>
      </w:pPr>
      <w:r>
        <w:rPr>
          <w:rFonts w:ascii="Times New Roman" w:hAnsi="Times New Roman" w:cs="Times New Roman"/>
          <w:sz w:val="20"/>
          <w:szCs w:val="20"/>
          <w:lang w:val="cs-CZ"/>
        </w:rPr>
        <w:lastRenderedPageBreak/>
        <w:t>[d]ělají život šťastný; negativní ho dělají nešťastným. Hodnoty vyvěrají pouze ze vztahů mezi jedincem a jeho vnějším prostředím. Z toho důvodu život manifestující pozitivní hodnoty indikuje harmonii s vnějším světem. Naopak, život poznamenaný negativními hodnotami je ve sváru se svým okolím. Způsob života, jaký člověk vede, se pak stává nejdůležitějším problémem. Zde přichází na scénu náboženství, protože základním účelem a problémem náboženství je zkoumání záhady lidského života. (Ikeda, 1972, s. 147)</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Původ hodnot je v úryvku lokalizován do prostoru mezi jedinci a okolím, přičemž okolí může reprezentovat jak další jednotlivce, tak kolektiv jako rodina a společnost. Indikátorem vznikání pozitivních hodnot je pouze štěstí jedince. Kauzalita je jasně naznačena: </w:t>
      </w:r>
      <w:r w:rsidR="009801B7">
        <w:rPr>
          <w:rFonts w:ascii="Times New Roman" w:hAnsi="Times New Roman" w:cs="Times New Roman"/>
          <w:sz w:val="24"/>
          <w:szCs w:val="24"/>
          <w:lang w:val="cs-CZ"/>
        </w:rPr>
        <w:t xml:space="preserve">                 pokud je </w:t>
      </w:r>
      <w:r w:rsidRPr="00D5496F">
        <w:rPr>
          <w:rFonts w:ascii="Times New Roman" w:hAnsi="Times New Roman" w:cs="Times New Roman"/>
          <w:sz w:val="24"/>
          <w:szCs w:val="24"/>
          <w:lang w:val="cs-CZ"/>
        </w:rPr>
        <w:t xml:space="preserve">tedy jedinec šťastný, vznikají pozitivní hodnoty a ty zajišťují harmonii ve vztahu jedince a jeho okolí. Jedinec v tomto schematu vystupuje jako klíčový aktér, jehož vnitřní stav determinuje stav vnějšího světa. Nicméně tím, co má zajistit štěstí jedince, je právě pravé náboženství, Ničirenův buddhismus v podání SGI, které se má stát součástí životního způsobu jedince,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neboť celý tento proces je záhadou a je cílem náboženství se těmito záhadami zabývat.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Jelikož, jak jsem již představila,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ztělesněním této záhady, Mystického zákona, z pohledu mého výzkumu se právě ten stal důležitým prvkem ustavující významný sociologický problém. Ještě než si ukážeme, jakým způsobem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umožňuje šíření pozitivních hodnot, a co tento proces vlastně obnáší, budu se zabývat otázkou šíření samotného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w:t>
      </w:r>
    </w:p>
    <w:p w:rsidR="00912F04" w:rsidRDefault="00450074">
      <w:pPr>
        <w:pStyle w:val="Nadpis4"/>
        <w:spacing w:before="0" w:after="240"/>
        <w:rPr>
          <w:lang w:val="cs-CZ"/>
        </w:rPr>
      </w:pPr>
      <w:r>
        <w:rPr>
          <w:lang w:val="cs-CZ"/>
        </w:rPr>
        <w:t>Příbuzenství Gohonzonů</w:t>
      </w:r>
    </w:p>
    <w:p w:rsidR="00912F04" w:rsidRDefault="00450074">
      <w:pPr>
        <w:pStyle w:val="Standard"/>
        <w:spacing w:line="360" w:lineRule="auto"/>
        <w:jc w:val="both"/>
      </w:pPr>
      <w:r>
        <w:rPr>
          <w:rFonts w:ascii="Times New Roman" w:hAnsi="Times New Roman"/>
          <w:i/>
          <w:iCs/>
          <w:sz w:val="24"/>
          <w:szCs w:val="24"/>
          <w:lang w:val="cs-CZ"/>
        </w:rPr>
        <w:t>Gohonzon</w:t>
      </w:r>
      <w:r>
        <w:rPr>
          <w:rFonts w:ascii="Times New Roman" w:hAnsi="Times New Roman"/>
          <w:sz w:val="24"/>
          <w:szCs w:val="24"/>
          <w:lang w:val="cs-CZ"/>
        </w:rPr>
        <w:t xml:space="preserve"> se jeví být nenahraditelnou součástí praxe Ničirenova buddhismu a předmětem, skrze něž je také tento buddhismus šířen. Tento předmět je v rámci SGI užíván jako prostředek k dosažení Buddhova světa, a to obnáší proměnu jednotlivce, ale neodmyslitelně také ostatních lidí, potažmo specifických typů kolektiv jako rodina, národ či lidstvo. Že má </w:t>
      </w:r>
      <w:r>
        <w:rPr>
          <w:rFonts w:ascii="Times New Roman" w:hAnsi="Times New Roman"/>
          <w:i/>
          <w:iCs/>
          <w:sz w:val="24"/>
          <w:szCs w:val="24"/>
          <w:lang w:val="cs-CZ"/>
        </w:rPr>
        <w:t>Gohonzon</w:t>
      </w:r>
      <w:r>
        <w:rPr>
          <w:rFonts w:ascii="Times New Roman" w:hAnsi="Times New Roman"/>
          <w:sz w:val="24"/>
          <w:szCs w:val="24"/>
          <w:lang w:val="cs-CZ"/>
        </w:rPr>
        <w:t xml:space="preserve"> v tomto procesu proměny zásadní úlohu, dokládají nejen příběhy členů, ale také texty, </w:t>
      </w:r>
      <w:r w:rsidR="009801B7">
        <w:rPr>
          <w:rFonts w:ascii="Times New Roman" w:hAnsi="Times New Roman"/>
          <w:sz w:val="24"/>
          <w:szCs w:val="24"/>
          <w:lang w:val="cs-CZ"/>
        </w:rPr>
        <w:t xml:space="preserve">                       v nichž je</w:t>
      </w:r>
      <w:r w:rsidR="004F288F">
        <w:rPr>
          <w:rFonts w:ascii="Times New Roman" w:hAnsi="Times New Roman"/>
          <w:sz w:val="24"/>
          <w:szCs w:val="24"/>
          <w:lang w:val="cs-CZ"/>
        </w:rPr>
        <w:t xml:space="preserve"> </w:t>
      </w:r>
      <w:r>
        <w:rPr>
          <w:rFonts w:ascii="Times New Roman" w:hAnsi="Times New Roman"/>
          <w:sz w:val="24"/>
          <w:szCs w:val="24"/>
          <w:lang w:val="cs-CZ"/>
        </w:rPr>
        <w:t xml:space="preserve">o </w:t>
      </w:r>
      <w:r>
        <w:rPr>
          <w:rFonts w:ascii="Times New Roman" w:hAnsi="Times New Roman"/>
          <w:i/>
          <w:iCs/>
          <w:sz w:val="24"/>
          <w:szCs w:val="24"/>
          <w:lang w:val="cs-CZ"/>
        </w:rPr>
        <w:t>Gohonzonu</w:t>
      </w:r>
      <w:r>
        <w:rPr>
          <w:rFonts w:ascii="Times New Roman" w:hAnsi="Times New Roman"/>
          <w:sz w:val="24"/>
          <w:szCs w:val="24"/>
          <w:lang w:val="cs-CZ"/>
        </w:rPr>
        <w:t xml:space="preserve"> hovořeno jako o aktérovi. Jedna z cest, jak kýžených proměn dosáhnout, souvisí s každodenním prováděním rituálu čantování před </w:t>
      </w:r>
      <w:r>
        <w:rPr>
          <w:rFonts w:ascii="Times New Roman" w:hAnsi="Times New Roman"/>
          <w:i/>
          <w:iCs/>
          <w:sz w:val="24"/>
          <w:szCs w:val="24"/>
          <w:lang w:val="cs-CZ"/>
        </w:rPr>
        <w:t>Gohonzonem</w:t>
      </w:r>
      <w:r>
        <w:rPr>
          <w:rFonts w:ascii="Times New Roman" w:hAnsi="Times New Roman"/>
          <w:sz w:val="24"/>
          <w:szCs w:val="24"/>
          <w:lang w:val="cs-CZ"/>
        </w:rPr>
        <w:t xml:space="preserve">. Pravidelné provádění rituálu před </w:t>
      </w:r>
      <w:r>
        <w:rPr>
          <w:rFonts w:ascii="Times New Roman" w:hAnsi="Times New Roman"/>
          <w:i/>
          <w:iCs/>
          <w:sz w:val="24"/>
          <w:szCs w:val="24"/>
          <w:lang w:val="cs-CZ"/>
        </w:rPr>
        <w:t>Gohonzonem</w:t>
      </w:r>
      <w:r>
        <w:rPr>
          <w:rFonts w:ascii="Times New Roman" w:hAnsi="Times New Roman"/>
          <w:sz w:val="24"/>
          <w:szCs w:val="24"/>
          <w:lang w:val="cs-CZ"/>
        </w:rPr>
        <w:t xml:space="preserve"> nazvané čantování </w:t>
      </w:r>
      <w:r>
        <w:rPr>
          <w:rFonts w:ascii="Times New Roman" w:hAnsi="Times New Roman"/>
          <w:i/>
          <w:iCs/>
          <w:sz w:val="24"/>
          <w:szCs w:val="24"/>
          <w:lang w:val="cs-CZ"/>
        </w:rPr>
        <w:t>daimoku</w:t>
      </w:r>
      <w:r>
        <w:rPr>
          <w:rFonts w:ascii="Times New Roman" w:hAnsi="Times New Roman"/>
          <w:sz w:val="24"/>
          <w:szCs w:val="24"/>
          <w:lang w:val="cs-CZ"/>
        </w:rPr>
        <w:t xml:space="preserve"> a </w:t>
      </w:r>
      <w:r>
        <w:rPr>
          <w:rFonts w:ascii="Times New Roman" w:hAnsi="Times New Roman"/>
          <w:i/>
          <w:iCs/>
          <w:sz w:val="24"/>
          <w:szCs w:val="24"/>
          <w:lang w:val="cs-CZ"/>
        </w:rPr>
        <w:t>gongjó</w:t>
      </w:r>
      <w:r>
        <w:rPr>
          <w:rFonts w:ascii="Times New Roman" w:hAnsi="Times New Roman"/>
          <w:sz w:val="24"/>
          <w:szCs w:val="24"/>
          <w:lang w:val="cs-CZ"/>
        </w:rPr>
        <w:t xml:space="preserve"> se sestává z několika částí. Tento rituál provádějí členové samostatně dvakrát denně před jejich domácím oltářem, rovněž v kolektivu při každém studijním či jiném společném setkání SGI.</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iCs/>
          <w:sz w:val="24"/>
          <w:szCs w:val="24"/>
          <w:lang w:val="cs-CZ"/>
        </w:rPr>
        <w:t xml:space="preserve">Já tento rituál provádím společně s ostatními na všech mítincích, které navštěvuji. </w:t>
      </w:r>
      <w:r w:rsidR="00802C0F">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Vždy jsem na začátku setkání představována jako host, čímž je mi nejen projevována úcta z pozice vedoucích, ale také jsou takto všichni ostatní upozorňováni na přítomnost ne-člena. </w:t>
      </w:r>
      <w:r w:rsidRPr="00D5496F">
        <w:rPr>
          <w:rFonts w:ascii="Times New Roman" w:hAnsi="Times New Roman" w:cs="Times New Roman"/>
          <w:iCs/>
          <w:sz w:val="24"/>
          <w:szCs w:val="24"/>
          <w:lang w:val="cs-CZ"/>
        </w:rPr>
        <w:lastRenderedPageBreak/>
        <w:t xml:space="preserve">Jsem vetřelec, který nezná všechny spojnice při mítinku ustavované a musí se neustále učit. Brožurka, kterou jsem na začátku jednoho měsíčního setkání dostala od Ladislava, mi pomohla poznat souvislosti a generovat vztahy mezi </w:t>
      </w:r>
      <w:r w:rsidRPr="00D5496F">
        <w:rPr>
          <w:rFonts w:ascii="Times New Roman" w:hAnsi="Times New Roman" w:cs="Times New Roman"/>
          <w:i/>
          <w:sz w:val="24"/>
          <w:szCs w:val="24"/>
          <w:lang w:val="cs-CZ"/>
        </w:rPr>
        <w:t>daimoku</w:t>
      </w:r>
      <w:r w:rsidRPr="00D5496F">
        <w:rPr>
          <w:rFonts w:ascii="Times New Roman" w:hAnsi="Times New Roman" w:cs="Times New Roman"/>
          <w:iCs/>
          <w:sz w:val="24"/>
          <w:szCs w:val="24"/>
          <w:lang w:val="cs-CZ"/>
        </w:rPr>
        <w:t xml:space="preserve">, dvěma recitovanými kapitolami, </w:t>
      </w:r>
      <w:r w:rsidRPr="00D5496F">
        <w:rPr>
          <w:rFonts w:ascii="Times New Roman" w:hAnsi="Times New Roman" w:cs="Times New Roman"/>
          <w:i/>
          <w:sz w:val="24"/>
          <w:szCs w:val="24"/>
          <w:lang w:val="cs-CZ"/>
        </w:rPr>
        <w:t>Gohonzonem</w:t>
      </w:r>
      <w:r w:rsidRPr="00D5496F">
        <w:rPr>
          <w:rFonts w:ascii="Times New Roman" w:hAnsi="Times New Roman" w:cs="Times New Roman"/>
          <w:iCs/>
          <w:sz w:val="24"/>
          <w:szCs w:val="24"/>
          <w:lang w:val="cs-CZ"/>
        </w:rPr>
        <w:t xml:space="preserve">, ostatními lidmi a mnou. </w:t>
      </w:r>
      <w:r w:rsidRPr="00D5496F">
        <w:rPr>
          <w:rFonts w:ascii="Times New Roman" w:hAnsi="Times New Roman" w:cs="Times New Roman"/>
          <w:sz w:val="24"/>
          <w:szCs w:val="24"/>
          <w:lang w:val="cs-CZ"/>
        </w:rPr>
        <w:t xml:space="preserve">Rituál, kterému jsem přítomna, se odehrává přesně </w:t>
      </w:r>
      <w:r w:rsidR="00802C0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podle popisu, který se v brožurce nachází: po úvodní části spojené s odříkáváním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w:t>
      </w:r>
      <w:r w:rsidR="00802C0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dvou kapitol </w:t>
      </w:r>
      <w:r w:rsidRPr="00D5496F">
        <w:rPr>
          <w:rFonts w:ascii="Times New Roman" w:hAnsi="Times New Roman" w:cs="Times New Roman"/>
          <w:i/>
          <w:sz w:val="24"/>
          <w:szCs w:val="24"/>
          <w:lang w:val="cs-CZ"/>
        </w:rPr>
        <w:t>Lotosové sútry</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Hóben</w:t>
      </w:r>
      <w:r w:rsidRPr="00D5496F">
        <w:rPr>
          <w:rFonts w:ascii="Times New Roman" w:hAnsi="Times New Roman" w:cs="Times New Roman"/>
          <w:sz w:val="24"/>
          <w:szCs w:val="24"/>
          <w:lang w:val="cs-CZ"/>
        </w:rPr>
        <w:t xml:space="preserve"> a </w:t>
      </w:r>
      <w:r w:rsidRPr="00D5496F">
        <w:rPr>
          <w:rFonts w:ascii="Times New Roman" w:hAnsi="Times New Roman" w:cs="Times New Roman"/>
          <w:i/>
          <w:iCs/>
          <w:sz w:val="24"/>
          <w:szCs w:val="24"/>
          <w:lang w:val="cs-CZ"/>
        </w:rPr>
        <w:t>Džurjó</w:t>
      </w:r>
      <w:r w:rsidRPr="00D5496F">
        <w:rPr>
          <w:rFonts w:ascii="Times New Roman" w:hAnsi="Times New Roman" w:cs="Times New Roman"/>
          <w:sz w:val="24"/>
          <w:szCs w:val="24"/>
          <w:lang w:val="cs-CZ"/>
        </w:rPr>
        <w:t xml:space="preserve"> následuje část věnovaná modlitbě. Tato část </w:t>
      </w:r>
      <w:r w:rsidRPr="00D5496F">
        <w:rPr>
          <w:rFonts w:ascii="Times New Roman" w:hAnsi="Times New Roman" w:cs="Times New Roman"/>
          <w:i/>
          <w:iCs/>
          <w:sz w:val="24"/>
          <w:szCs w:val="24"/>
          <w:lang w:val="cs-CZ"/>
        </w:rPr>
        <w:t>gongjó</w:t>
      </w:r>
      <w:r w:rsidRPr="00D5496F">
        <w:rPr>
          <w:rFonts w:ascii="Times New Roman" w:hAnsi="Times New Roman" w:cs="Times New Roman"/>
          <w:sz w:val="24"/>
          <w:szCs w:val="24"/>
          <w:lang w:val="cs-CZ"/>
        </w:rPr>
        <w:t xml:space="preserve"> je rozdělena na další tři oddíly, z nichž první je tzv. „Poděkování Gohonzonu.“ Text, který má člen v duchu odříkat, zní následovně:</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Vyjadřuji nesmírný obdiv a vděčnost Dai-Gohonzonu za Tři Velké Tajné Zákony, které byly předány celému světu. Vyjadřuji nesmírnou vděčnost Ničirenu Daišóninovi – pravému Buddhovi v Pozdním dni Zákona. Vyjadřuji hlubokou vděčnost Ničimoku Šóninovi.</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Ústřední předmět úcty všech členů SGI měl být vytvořen Ničirenem Daišóninem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13. století. Tento první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znám jako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w:t>
      </w:r>
      <w:r w:rsidRPr="00D5496F">
        <w:rPr>
          <w:rFonts w:ascii="Times New Roman" w:hAnsi="Times New Roman" w:cs="Times New Roman"/>
          <w:iCs/>
          <w:sz w:val="24"/>
          <w:szCs w:val="24"/>
          <w:lang w:val="cs-CZ"/>
        </w:rPr>
        <w:t>,</w:t>
      </w:r>
      <w:r w:rsidRPr="00D5496F">
        <w:rPr>
          <w:rFonts w:ascii="Times New Roman" w:hAnsi="Times New Roman" w:cs="Times New Roman"/>
          <w:i/>
          <w:iCs/>
          <w:sz w:val="24"/>
          <w:szCs w:val="24"/>
          <w:lang w:val="cs-CZ"/>
        </w:rPr>
        <w:t xml:space="preserve"> </w:t>
      </w:r>
      <w:r w:rsidRPr="00D5496F">
        <w:rPr>
          <w:rFonts w:ascii="Times New Roman" w:hAnsi="Times New Roman" w:cs="Times New Roman"/>
          <w:sz w:val="24"/>
          <w:szCs w:val="24"/>
          <w:lang w:val="cs-CZ"/>
        </w:rPr>
        <w:t xml:space="preserve">tedy takzvaný Velký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Pronesením uvedené modlitby mu jedinec vyjadřuje úctu.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v textu označen jako původce Třech Velkých Tajných Zákonů, které koncipují takzvaný Mystický zákon. Třemi Velkými Tajnými Zákony mají být předmět úcty, tedy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samotný,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a oltář, ve kterém je svitek uchováván. Poselství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 určeno celému světu, a tudíž povinnost šířit ho je neodmyslitelně spojená s praxí členů SGI. Pronesením modlitby před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člen vysílá obdiv a vděčnost, prostřednictvím nichž se, jak uvádí úryvek, spojuje s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 obdiv a vděčnost mají být v tomto momentě prostředníky kontaktu s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Ačkoliv tedy po celou dobu rituálu členové fyzicky zaujímají pozici před kopií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mysli se mají upínat k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jež</w:t>
      </w:r>
      <w:r w:rsidRPr="00D5496F">
        <w:rPr>
          <w:rFonts w:ascii="Times New Roman" w:hAnsi="Times New Roman" w:cs="Times New Roman"/>
          <w:i/>
          <w:iCs/>
          <w:sz w:val="24"/>
          <w:szCs w:val="24"/>
          <w:lang w:val="cs-CZ"/>
        </w:rPr>
        <w:t xml:space="preserve"> </w:t>
      </w:r>
      <w:r w:rsidRPr="00D5496F">
        <w:rPr>
          <w:rFonts w:ascii="Times New Roman" w:hAnsi="Times New Roman" w:cs="Times New Roman"/>
          <w:sz w:val="24"/>
          <w:szCs w:val="24"/>
          <w:lang w:val="cs-CZ"/>
        </w:rPr>
        <w:t xml:space="preserve">existuje v tuto chvíli jako mentální představa modlícího se člena, ale zároveň je předkem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umístěného v </w:t>
      </w:r>
      <w:r w:rsidRPr="00D5496F">
        <w:rPr>
          <w:rFonts w:ascii="Times New Roman" w:hAnsi="Times New Roman" w:cs="Times New Roman"/>
          <w:i/>
          <w:iCs/>
          <w:sz w:val="24"/>
          <w:szCs w:val="24"/>
          <w:lang w:val="cs-CZ"/>
        </w:rPr>
        <w:t>kaikanu</w:t>
      </w:r>
      <w:r w:rsidRPr="00D5496F">
        <w:rPr>
          <w:rFonts w:ascii="Times New Roman" w:hAnsi="Times New Roman" w:cs="Times New Roman"/>
          <w:sz w:val="24"/>
          <w:szCs w:val="24"/>
          <w:lang w:val="cs-CZ"/>
        </w:rPr>
        <w:t xml:space="preserve">. Prostřednictvím vděčnosti se člen spojuje také s Ničirenem Daišóninem a Ničimoku Šóninem, který měl být žákem Ničirena a měl zastávat pozici v řadě třetího vysokého kněžího Ničiren šóšu. Součástí nauky Ničirenova buddhismu je víra, že se nyní nacházíme v období úpadku Zákona ve společnosti. V této části modlitby je dané období nazváno Pozdními dny Zákona. Cílem vyznavačů Ničirenova buddhismu je tento úpadek pomocí konkrétních praktik, především čantováním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před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zvrátit. Jelikož je Ničiren Daišónin rozpoznán jako Buddha období Pozdních dnů Zákona, měl to být on, kdo dal světu nástroje, </w:t>
      </w:r>
      <w:r w:rsidR="004F288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 v tomto postupovat.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O prvním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se dozvíme více v jednom z tzv. </w:t>
      </w:r>
      <w:r w:rsidRPr="00D5496F">
        <w:rPr>
          <w:rFonts w:ascii="Times New Roman" w:hAnsi="Times New Roman" w:cs="Times New Roman"/>
          <w:i/>
          <w:iCs/>
          <w:sz w:val="24"/>
          <w:szCs w:val="24"/>
          <w:lang w:val="cs-CZ"/>
        </w:rPr>
        <w:t>gošó</w:t>
      </w:r>
      <w:r w:rsidRPr="00D5496F">
        <w:rPr>
          <w:rFonts w:ascii="Times New Roman" w:hAnsi="Times New Roman" w:cs="Times New Roman"/>
          <w:sz w:val="24"/>
          <w:szCs w:val="24"/>
          <w:lang w:val="cs-CZ"/>
        </w:rPr>
        <w:t xml:space="preserve">, textů, jejichž původ je připsán Ničirenovi Daišóninovi, a jehož četba mi členy SGI byla doporučena. Vedle Ikedovy </w:t>
      </w:r>
      <w:r w:rsidRPr="00D5496F">
        <w:rPr>
          <w:rFonts w:ascii="Times New Roman" w:hAnsi="Times New Roman" w:cs="Times New Roman"/>
          <w:sz w:val="24"/>
          <w:szCs w:val="24"/>
          <w:lang w:val="cs-CZ"/>
        </w:rPr>
        <w:lastRenderedPageBreak/>
        <w:t xml:space="preserve">knihy </w:t>
      </w:r>
      <w:r w:rsidRPr="00D5496F">
        <w:rPr>
          <w:rFonts w:ascii="Times New Roman" w:hAnsi="Times New Roman" w:cs="Times New Roman"/>
          <w:i/>
          <w:iCs/>
          <w:sz w:val="24"/>
          <w:szCs w:val="24"/>
          <w:lang w:val="cs-CZ"/>
        </w:rPr>
        <w:t>The Human Revolution</w:t>
      </w:r>
      <w:r w:rsidRPr="00D5496F">
        <w:rPr>
          <w:rFonts w:ascii="Times New Roman" w:hAnsi="Times New Roman" w:cs="Times New Roman"/>
          <w:iCs/>
          <w:sz w:val="24"/>
          <w:szCs w:val="24"/>
          <w:lang w:val="cs-CZ"/>
        </w:rPr>
        <w:t xml:space="preserve"> (1967)</w:t>
      </w:r>
      <w:r w:rsidRPr="00D5496F">
        <w:rPr>
          <w:rFonts w:ascii="Times New Roman" w:hAnsi="Times New Roman" w:cs="Times New Roman"/>
          <w:sz w:val="24"/>
          <w:szCs w:val="24"/>
          <w:lang w:val="cs-CZ"/>
        </w:rPr>
        <w:t xml:space="preserve">, více jak dvacet svazků prozatím nedokončené série Ikedových knih nazvaných </w:t>
      </w:r>
      <w:r w:rsidRPr="00D5496F">
        <w:rPr>
          <w:rFonts w:ascii="Times New Roman" w:hAnsi="Times New Roman" w:cs="Times New Roman"/>
          <w:i/>
          <w:iCs/>
          <w:sz w:val="24"/>
          <w:szCs w:val="24"/>
          <w:lang w:val="cs-CZ"/>
        </w:rPr>
        <w:t>The New Human Revolution</w:t>
      </w:r>
      <w:r w:rsidRPr="00D5496F">
        <w:rPr>
          <w:rFonts w:ascii="Times New Roman" w:hAnsi="Times New Roman" w:cs="Times New Roman"/>
          <w:sz w:val="24"/>
          <w:szCs w:val="24"/>
          <w:lang w:val="cs-CZ"/>
        </w:rPr>
        <w:t xml:space="preserve"> (příloha č. 16) a množství studijních textů, prohlášení a dopisů, které vydává a rozesílá, patří </w:t>
      </w:r>
      <w:r w:rsidRPr="00D5496F">
        <w:rPr>
          <w:rFonts w:ascii="Times New Roman" w:hAnsi="Times New Roman" w:cs="Times New Roman"/>
          <w:i/>
          <w:iCs/>
          <w:sz w:val="24"/>
          <w:szCs w:val="24"/>
          <w:lang w:val="cs-CZ"/>
        </w:rPr>
        <w:t>gošó</w:t>
      </w:r>
      <w:r w:rsidRPr="00D5496F">
        <w:rPr>
          <w:rFonts w:ascii="Times New Roman" w:hAnsi="Times New Roman" w:cs="Times New Roman"/>
          <w:sz w:val="24"/>
          <w:szCs w:val="24"/>
          <w:lang w:val="cs-CZ"/>
        </w:rPr>
        <w:t xml:space="preserve"> mezi základní texty, které SGI užívá ke studiu buddhismu a které jsou čteny a diskutovány při mítincích členů. </w:t>
      </w:r>
      <w:r w:rsidR="00802C0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Gošó</w:t>
      </w:r>
      <w:r w:rsidRPr="00D5496F">
        <w:rPr>
          <w:rFonts w:ascii="Times New Roman" w:hAnsi="Times New Roman" w:cs="Times New Roman"/>
          <w:sz w:val="24"/>
          <w:szCs w:val="24"/>
          <w:lang w:val="cs-CZ"/>
        </w:rPr>
        <w:t xml:space="preserve"> informující o původu, obsahu a účelu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s názvem „The Real Aspect </w:t>
      </w:r>
      <w:r w:rsidR="00802C0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of Gohonzon“ (n.d.) mi při jednom z našich rozhovorů o </w:t>
      </w:r>
      <w:r w:rsidRPr="00D5496F">
        <w:rPr>
          <w:rFonts w:ascii="Times New Roman" w:hAnsi="Times New Roman" w:cs="Times New Roman"/>
          <w:i/>
          <w:iCs/>
          <w:sz w:val="24"/>
          <w:szCs w:val="24"/>
          <w:lang w:val="cs-CZ"/>
        </w:rPr>
        <w:t>Gohonzonu</w:t>
      </w:r>
      <w:r w:rsidR="00802C0F">
        <w:rPr>
          <w:rFonts w:ascii="Times New Roman" w:hAnsi="Times New Roman" w:cs="Times New Roman"/>
          <w:sz w:val="24"/>
          <w:szCs w:val="24"/>
          <w:lang w:val="cs-CZ"/>
        </w:rPr>
        <w:t xml:space="preserve"> ke studiu doporučil Ladislav. </w:t>
      </w:r>
      <w:r w:rsidRPr="00D5496F">
        <w:rPr>
          <w:rFonts w:ascii="Times New Roman" w:hAnsi="Times New Roman" w:cs="Times New Roman"/>
          <w:sz w:val="24"/>
          <w:szCs w:val="24"/>
          <w:lang w:val="cs-CZ"/>
        </w:rPr>
        <w:t xml:space="preserve">Jedná se o dopis adresovaný Ničinijó (Nichinyo), v jehož úvodu Ničiren vyjadřuje vděčnost za obětiny zaslané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w:t>
      </w:r>
    </w:p>
    <w:p w:rsidR="00912F04" w:rsidRPr="00D5496F" w:rsidRDefault="00450074">
      <w:pPr>
        <w:pStyle w:val="Standard"/>
        <w:spacing w:after="0" w:line="360" w:lineRule="auto"/>
        <w:ind w:left="709"/>
        <w:jc w:val="both"/>
        <w:rPr>
          <w:rFonts w:ascii="Times New Roman" w:eastAsia="Times New Roman" w:hAnsi="Times New Roman" w:cs="Times New Roman"/>
          <w:color w:val="000000"/>
          <w:sz w:val="20"/>
          <w:szCs w:val="20"/>
          <w:lang w:val="cs-CZ" w:eastAsia="en-GB"/>
        </w:rPr>
      </w:pPr>
      <w:r w:rsidRPr="00D5496F">
        <w:rPr>
          <w:rFonts w:ascii="Times New Roman" w:eastAsia="Times New Roman" w:hAnsi="Times New Roman" w:cs="Times New Roman"/>
          <w:color w:val="000000"/>
          <w:sz w:val="20"/>
          <w:szCs w:val="20"/>
          <w:lang w:val="cs-CZ" w:eastAsia="en-GB"/>
        </w:rPr>
        <w:t xml:space="preserve">Obdržel jsem Vaše obětiny pěti tisíc mincí, jednoho nákladu čisté rýže a ovoce pro Gohonzon. </w:t>
      </w:r>
      <w:r w:rsidR="004F288F">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 xml:space="preserve">Pro začátek, tento Gohonzon byl zjeven v posledních osmi letech z padesáti, ve kterých Buddha kázal </w:t>
      </w:r>
      <w:r w:rsidR="004F288F">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 xml:space="preserve">na tomto světě a v tomto období osmi let, v osmi kapitolách (Lotosové sútry) od kapitoly „Vznikající </w:t>
      </w:r>
      <w:r w:rsidR="004F288F">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 xml:space="preserve">ze Země“ přes kapitolu „Pověření“.  V následujících třech obdobích po Buddhově odchodu zde nebyl nikdo, kdo by to vyjádřil. Tchien-tchai, Miao-lo a Dengjó to vnímali v jejich srdcích, ale z nějakého důvodu to nikdy nevyjádřili slovy, stejně tak jako si Yen Yüan uvědomil pravý smysl Konfuciova učení, ale nikdy ho nevyjádřil. Ovšem sútra samotná a komentáře Tchien-tchaie a Miao-loa jasně tvrdí, </w:t>
      </w:r>
      <w:r w:rsidR="004F288F">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že se Gohonzon objeví po uplynutí dvou tisíc let po Buddhově odchodu, v prvních pěti stech letech Pozdních dnů Zákona.</w:t>
      </w:r>
    </w:p>
    <w:p w:rsidR="00912F04" w:rsidRPr="00D5496F" w:rsidRDefault="00450074">
      <w:pPr>
        <w:pStyle w:val="Standard"/>
        <w:spacing w:line="360" w:lineRule="auto"/>
        <w:ind w:left="709" w:firstLine="567"/>
        <w:jc w:val="both"/>
        <w:rPr>
          <w:rFonts w:ascii="Times New Roman" w:hAnsi="Times New Roman" w:cs="Times New Roman"/>
        </w:rPr>
      </w:pPr>
      <w:r w:rsidRPr="00D5496F">
        <w:rPr>
          <w:rFonts w:ascii="Times New Roman" w:eastAsia="Times New Roman" w:hAnsi="Times New Roman" w:cs="Times New Roman"/>
          <w:color w:val="000000"/>
          <w:sz w:val="20"/>
          <w:szCs w:val="20"/>
          <w:lang w:val="cs-CZ" w:eastAsia="en-GB"/>
        </w:rPr>
        <w:t xml:space="preserve">Jak je to podivuhodné, že kolem dvou set let a více v Pozdních dnech Zákona, jsem to byl já, </w:t>
      </w:r>
      <w:r w:rsidR="004F288F">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 xml:space="preserve">kdo odhalil jakožto prapor propagování Lotosové sútry tuto velkou mandalu, kterou ani tací </w:t>
      </w:r>
      <w:r w:rsidR="004F288F">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jako Nágardžuna a Vasubandhu, Tchien-tchai a Miao-lo nebyli sto vyjádřit. Tato mandala není žádným způsobem můj vynález. Je předmětem úcty, jenž znázorňuje (…) (</w:t>
      </w:r>
      <w:r w:rsidRPr="00D5496F">
        <w:rPr>
          <w:rFonts w:ascii="Times New Roman" w:eastAsia="Times New Roman" w:hAnsi="Times New Roman" w:cs="Times New Roman"/>
          <w:i/>
          <w:color w:val="000000"/>
          <w:sz w:val="20"/>
          <w:szCs w:val="20"/>
          <w:lang w:val="cs-CZ" w:eastAsia="en-GB"/>
        </w:rPr>
        <w:t>The Real Aspect of the Gohonzon</w:t>
      </w:r>
      <w:r w:rsidRPr="00D5496F">
        <w:rPr>
          <w:rFonts w:ascii="Times New Roman" w:eastAsia="Times New Roman" w:hAnsi="Times New Roman" w:cs="Times New Roman"/>
          <w:color w:val="000000"/>
          <w:sz w:val="20"/>
          <w:szCs w:val="20"/>
          <w:lang w:val="cs-CZ" w:eastAsia="en-GB"/>
        </w:rPr>
        <w:t>, n.d.</w:t>
      </w:r>
      <w:r w:rsidRPr="00D5496F">
        <w:rPr>
          <w:rFonts w:ascii="Times New Roman" w:eastAsia="Times New Roman" w:hAnsi="Times New Roman" w:cs="Times New Roman"/>
          <w:color w:val="000000"/>
          <w:sz w:val="24"/>
          <w:szCs w:val="24"/>
          <w:lang w:val="cs-CZ" w:eastAsia="en-GB"/>
        </w:rPr>
        <w: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V následující pasáži se nám dostává výčtu přítomných postav znázorněných </w:t>
      </w:r>
      <w:r w:rsidR="004F288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na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Tento výčet zahrnuje kromě Buddhy Šákjamuniho také množství dalších Buddhů a bódhisattvů, králů a dalších bytostí. Z úvodní části Ničirenova dopisu se nejdříve dozvídáme o praxi obětin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jenž je běžně dodržována členy SGI, kteří umisťují obětiny například v podobě ovoce či vařené rýže před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při každém jeho otevření. Ničiren dále datuje zjevení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již do období působení Buddhy Šákjamuniho, který měl žít na přelomu 6. a 5. století př. n. l. Jako zdroj, který o zjevení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za Buddhova života zpravuje, Ničiren uvádí několik kapitol </w:t>
      </w:r>
      <w:r w:rsidRPr="00D5496F">
        <w:rPr>
          <w:rFonts w:ascii="Times New Roman" w:eastAsia="Times New Roman" w:hAnsi="Times New Roman" w:cs="Times New Roman"/>
          <w:i/>
          <w:color w:val="000000"/>
          <w:sz w:val="24"/>
          <w:szCs w:val="24"/>
          <w:lang w:val="cs-CZ" w:eastAsia="en-GB"/>
        </w:rPr>
        <w:t>Lotosové sútry</w:t>
      </w:r>
      <w:r w:rsidRPr="00D5496F">
        <w:rPr>
          <w:rFonts w:ascii="Times New Roman" w:eastAsia="Times New Roman" w:hAnsi="Times New Roman" w:cs="Times New Roman"/>
          <w:color w:val="000000"/>
          <w:sz w:val="24"/>
          <w:szCs w:val="24"/>
          <w:lang w:val="cs-CZ" w:eastAsia="en-GB"/>
        </w:rPr>
        <w:t xml:space="preserve">. Nicméně vznik </w:t>
      </w:r>
      <w:r w:rsidRPr="00D5496F">
        <w:rPr>
          <w:rFonts w:ascii="Times New Roman" w:eastAsia="Times New Roman" w:hAnsi="Times New Roman" w:cs="Times New Roman"/>
          <w:i/>
          <w:color w:val="000000"/>
          <w:sz w:val="24"/>
          <w:szCs w:val="24"/>
          <w:lang w:val="cs-CZ" w:eastAsia="en-GB"/>
        </w:rPr>
        <w:t>Lotosové sútry</w:t>
      </w:r>
      <w:r w:rsidRPr="00D5496F">
        <w:rPr>
          <w:rFonts w:ascii="Times New Roman" w:eastAsia="Times New Roman" w:hAnsi="Times New Roman" w:cs="Times New Roman"/>
          <w:color w:val="000000"/>
          <w:sz w:val="24"/>
          <w:szCs w:val="24"/>
          <w:lang w:val="cs-CZ" w:eastAsia="en-GB"/>
        </w:rPr>
        <w:t xml:space="preserve"> je z historického hlediska umístěn na přelom 1. a 2. století n.l. Je tedy otázkou, prostřednictvím čeho měl být v období Buddhy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zjeven a v jaké podobě, když </w:t>
      </w:r>
      <w:r w:rsidRPr="00D5496F">
        <w:rPr>
          <w:rFonts w:ascii="Times New Roman" w:eastAsia="Times New Roman" w:hAnsi="Times New Roman" w:cs="Times New Roman"/>
          <w:i/>
          <w:color w:val="000000"/>
          <w:sz w:val="24"/>
          <w:szCs w:val="24"/>
          <w:lang w:val="cs-CZ" w:eastAsia="en-GB"/>
        </w:rPr>
        <w:t>Lotosová sútra</w:t>
      </w:r>
      <w:r w:rsidRPr="00D5496F">
        <w:rPr>
          <w:rFonts w:ascii="Times New Roman" w:eastAsia="Times New Roman" w:hAnsi="Times New Roman" w:cs="Times New Roman"/>
          <w:color w:val="000000"/>
          <w:sz w:val="24"/>
          <w:szCs w:val="24"/>
          <w:lang w:val="cs-CZ" w:eastAsia="en-GB"/>
        </w:rPr>
        <w:t xml:space="preserve"> je datována do pozdějšího období a mandala samotná se měla objevit až za života Ničirena. </w:t>
      </w:r>
      <w:r w:rsidR="0019444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V telefonátu, který jsem uskutečnila v zimě roku 2016, mi Ladislav řekl, že </w:t>
      </w:r>
      <w:r w:rsidRPr="00D5496F">
        <w:rPr>
          <w:rFonts w:ascii="Times New Roman" w:eastAsia="Times New Roman" w:hAnsi="Times New Roman" w:cs="Times New Roman"/>
          <w:i/>
          <w:color w:val="000000"/>
          <w:sz w:val="24"/>
          <w:szCs w:val="24"/>
          <w:lang w:val="cs-CZ" w:eastAsia="en-GB"/>
        </w:rPr>
        <w:t>Lotosová sútra</w:t>
      </w:r>
      <w:r w:rsidRPr="00D5496F">
        <w:rPr>
          <w:rFonts w:ascii="Times New Roman" w:eastAsia="Times New Roman" w:hAnsi="Times New Roman" w:cs="Times New Roman"/>
          <w:color w:val="000000"/>
          <w:sz w:val="24"/>
          <w:szCs w:val="24"/>
          <w:lang w:val="cs-CZ" w:eastAsia="en-GB"/>
        </w:rPr>
        <w:t xml:space="preserve"> </w:t>
      </w:r>
      <w:r w:rsidR="0019444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tedy i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mají svůj původ už u Buddhy Šákjamuniho. Když jsem ho konfrontovala s historickými fakty, jeho názor to nezměnilo.  Období, která následovala po Buddhově úmrtí, </w:t>
      </w:r>
      <w:r w:rsidRPr="00D5496F">
        <w:rPr>
          <w:rFonts w:ascii="Times New Roman" w:eastAsia="Times New Roman" w:hAnsi="Times New Roman" w:cs="Times New Roman"/>
          <w:color w:val="000000"/>
          <w:sz w:val="24"/>
          <w:szCs w:val="24"/>
          <w:lang w:val="cs-CZ" w:eastAsia="en-GB"/>
        </w:rPr>
        <w:lastRenderedPageBreak/>
        <w:t xml:space="preserve">Ničiren v dopise rozděluje na tři, z nichž to, ve kterém se nyní nacházíme, je označeno </w:t>
      </w:r>
      <w:r w:rsidR="0019444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jako období Pozdních dnů Zákona, jež značí dobu úpadku učení Buddhy ve světě, a tedy úpadku společnosti obecně. Právě pro toto období mělo být předpovězeno jakési druhé zjevení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Ačkoliv Ničiren odmítá být považován za autora mandaly, kterou jeho předchůdci nedokázali vyjádřit, měl se stát v historii prvním úspěšným zprostředkovatelem již neznámým způsobem a na neznámém místě existujícího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Nepovažuje se za jeho tvůrce, nicméně je tím, kdo ho oproti ostatním dokázal odhalit. Tedy jako první člověk mu dal jeho materiální podobu, ve které se měl dál šířit jakožto předmět úcty vyznavačů Ničirenova buddhismu a nástroj k dosažení buddhovství. Stejným způsobem, jakým Ničiren odmítá své autorství vůči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odmítá také chápat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jakožto vynález.   </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Tento předmět má v životech členů a v procesu šíření Ničirenova buddhismu nezastupitelné místo: je ústředním předmětem úcty členů, jeho obdržení značí přechod </w:t>
      </w:r>
      <w:r w:rsidR="00802C0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mezi členstvím a nečlenstvím, je součástí každodenní buddhistické praxe členů, je jedním z ústředních nástrojů k uskutečnění kýžené proměny lidstva, neboť ztělesňuje Mystický zákon, tedy nejvyšší možný životní stav člověka a jeho okolí. V jakém vztahu je ovšem původní </w:t>
      </w:r>
      <w:r w:rsidR="00194447">
        <w:rPr>
          <w:rFonts w:ascii="Times New Roman" w:hAnsi="Times New Roman" w:cs="Times New Roman"/>
          <w:sz w:val="24"/>
          <w:szCs w:val="24"/>
          <w:lang w:val="cs-CZ"/>
        </w:rPr>
        <w:t xml:space="preserve"> </w:t>
      </w:r>
      <w:r w:rsidR="009801B7">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Dai</w:t>
      </w:r>
      <w:r w:rsidRPr="00D5496F">
        <w:rPr>
          <w:rFonts w:ascii="Times New Roman" w:hAnsi="Times New Roman" w:cs="Times New Roman"/>
          <w:sz w:val="24"/>
          <w:szCs w:val="24"/>
          <w:lang w:val="cs-CZ"/>
        </w:rPr>
        <w:t>-</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ke všem dalším </w:t>
      </w:r>
      <w:r w:rsidRPr="00D5496F">
        <w:rPr>
          <w:rFonts w:ascii="Times New Roman" w:hAnsi="Times New Roman" w:cs="Times New Roman"/>
          <w:i/>
          <w:iCs/>
          <w:sz w:val="24"/>
          <w:szCs w:val="24"/>
          <w:lang w:val="cs-CZ"/>
        </w:rPr>
        <w:t>Gohonzonům</w:t>
      </w:r>
      <w:r w:rsidRPr="00D5496F">
        <w:rPr>
          <w:rFonts w:ascii="Times New Roman" w:hAnsi="Times New Roman" w:cs="Times New Roman"/>
          <w:sz w:val="24"/>
          <w:szCs w:val="24"/>
          <w:lang w:val="cs-CZ"/>
        </w:rPr>
        <w:t xml:space="preserve">, které vznikaly a dále vznikají, jsou umisťovány </w:t>
      </w:r>
      <w:r w:rsidR="0019444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do </w:t>
      </w:r>
      <w:r w:rsidRPr="00D5496F">
        <w:rPr>
          <w:rFonts w:ascii="Times New Roman" w:hAnsi="Times New Roman" w:cs="Times New Roman"/>
          <w:i/>
          <w:iCs/>
          <w:sz w:val="24"/>
          <w:szCs w:val="24"/>
          <w:lang w:val="cs-CZ"/>
        </w:rPr>
        <w:t>kaikanů</w:t>
      </w:r>
      <w:r w:rsidRPr="00D5496F">
        <w:rPr>
          <w:rFonts w:ascii="Times New Roman" w:hAnsi="Times New Roman" w:cs="Times New Roman"/>
          <w:sz w:val="24"/>
          <w:szCs w:val="24"/>
          <w:lang w:val="cs-CZ"/>
        </w:rPr>
        <w:t xml:space="preserve"> a nacházejí se také v domovech členů? Jak je zajištěna funkčnost každého jednotlivého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Pokud se chceme dozvědět více o tom, jakým způsobem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funguje jakožto nástroj s připsanou spoluúčastí na procesu proměny jednotlivce a daných kolektivů, na něž záměry SGI míří, je nutné získat na tuto otázku odpověď.</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druhé česky psané brožurce, jíž SGI-ČR disponuje a jež mi Ladislav předal, jsou historické kořeny každého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propojené s původním svitkem: “[v]šechy Gohonzony mají původ v Dai Gohonzonu, který nakreslil Ničiren Daishónin 12 (</w:t>
      </w:r>
      <w:r w:rsidRPr="00D5496F">
        <w:rPr>
          <w:rFonts w:ascii="Times New Roman" w:hAnsi="Times New Roman" w:cs="Times New Roman"/>
          <w:i/>
          <w:iCs/>
          <w:sz w:val="24"/>
          <w:szCs w:val="24"/>
          <w:lang w:val="cs-CZ"/>
        </w:rPr>
        <w:t>sic!</w:t>
      </w:r>
      <w:r w:rsidRPr="00D5496F">
        <w:rPr>
          <w:rFonts w:ascii="Times New Roman" w:hAnsi="Times New Roman" w:cs="Times New Roman"/>
          <w:sz w:val="24"/>
          <w:szCs w:val="24"/>
          <w:lang w:val="cs-CZ"/>
        </w:rPr>
        <w:t>) října 1279 a jinými slovy: všechny Gohonzony jsou přepisem Dai Gohonzonu.“</w:t>
      </w:r>
      <w:r w:rsidRPr="00D5496F">
        <w:rPr>
          <w:rStyle w:val="Znakapoznpodarou"/>
          <w:rFonts w:ascii="Times New Roman" w:hAnsi="Times New Roman" w:cs="Times New Roman"/>
          <w:sz w:val="24"/>
          <w:szCs w:val="24"/>
          <w:lang w:val="cs-CZ"/>
        </w:rPr>
        <w:footnoteReference w:id="15"/>
      </w:r>
      <w:r w:rsidRPr="00D5496F">
        <w:rPr>
          <w:rFonts w:ascii="Times New Roman" w:hAnsi="Times New Roman" w:cs="Times New Roman"/>
          <w:sz w:val="24"/>
          <w:szCs w:val="24"/>
          <w:lang w:val="cs-CZ"/>
        </w:rPr>
        <w:t xml:space="preserve"> Ačkoliv tedy dle výše diskutovaného </w:t>
      </w:r>
      <w:r w:rsidRPr="00D5496F">
        <w:rPr>
          <w:rFonts w:ascii="Times New Roman" w:hAnsi="Times New Roman" w:cs="Times New Roman"/>
          <w:i/>
          <w:iCs/>
          <w:sz w:val="24"/>
          <w:szCs w:val="24"/>
          <w:lang w:val="cs-CZ"/>
        </w:rPr>
        <w:t>gošó</w:t>
      </w:r>
      <w:r w:rsidRPr="00D5496F">
        <w:rPr>
          <w:rFonts w:ascii="Times New Roman" w:hAnsi="Times New Roman" w:cs="Times New Roman"/>
          <w:sz w:val="24"/>
          <w:szCs w:val="24"/>
          <w:lang w:val="cs-CZ"/>
        </w:rPr>
        <w:t xml:space="preserve"> Ničiren sám sebe popisuje jako zprostředkovatele mandaly, studijní materiál SGI-ČR v českém jazyce popisuje Ničirena jako ztvárnitele původní kresby. Původ všech dalších </w:t>
      </w:r>
      <w:r w:rsidRPr="00D5496F">
        <w:rPr>
          <w:rFonts w:ascii="Times New Roman" w:hAnsi="Times New Roman" w:cs="Times New Roman"/>
          <w:i/>
          <w:iCs/>
          <w:sz w:val="24"/>
          <w:szCs w:val="24"/>
          <w:lang w:val="cs-CZ"/>
        </w:rPr>
        <w:t>Gohonzonů</w:t>
      </w:r>
      <w:r w:rsidRPr="00D5496F">
        <w:rPr>
          <w:rFonts w:ascii="Times New Roman" w:hAnsi="Times New Roman" w:cs="Times New Roman"/>
          <w:sz w:val="24"/>
          <w:szCs w:val="24"/>
          <w:lang w:val="cs-CZ"/>
        </w:rPr>
        <w:t xml:space="preserve"> je pak odvozen od této první mandaly, jelikož mají být jejím přepisem. Každá další kopie předávaná novému členovi SGI by tedy měla být v příbuzenském vztahu k původnímu </w:t>
      </w:r>
      <w:r w:rsidRPr="00D5496F">
        <w:rPr>
          <w:rFonts w:ascii="Times New Roman" w:hAnsi="Times New Roman" w:cs="Times New Roman"/>
          <w:i/>
          <w:iCs/>
          <w:sz w:val="24"/>
          <w:szCs w:val="24"/>
          <w:lang w:val="cs-CZ"/>
        </w:rPr>
        <w:t>Dai-Gohonzonu</w:t>
      </w:r>
      <w:r w:rsidRPr="00D5496F">
        <w:rPr>
          <w:rFonts w:ascii="Times New Roman" w:hAnsi="Times New Roman" w:cs="Times New Roman"/>
          <w:sz w:val="24"/>
          <w:szCs w:val="24"/>
          <w:lang w:val="cs-CZ"/>
        </w:rPr>
        <w: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i/>
          <w:sz w:val="24"/>
          <w:szCs w:val="24"/>
          <w:lang w:val="cs-CZ"/>
        </w:rPr>
        <w:lastRenderedPageBreak/>
        <w:t>Dai-</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sepsaný Ničirenem zhruba dvě desetiletí po vzniku </w:t>
      </w:r>
      <w:r w:rsidRPr="00D5496F">
        <w:rPr>
          <w:rFonts w:ascii="Times New Roman" w:hAnsi="Times New Roman" w:cs="Times New Roman"/>
          <w:i/>
          <w:iCs/>
          <w:sz w:val="24"/>
          <w:szCs w:val="24"/>
          <w:lang w:val="cs-CZ"/>
        </w:rPr>
        <w:t>daimoku</w:t>
      </w:r>
      <w:r w:rsidRPr="00405ED0">
        <w:rPr>
          <w:rStyle w:val="Znakapoznpodarou"/>
          <w:rFonts w:ascii="Times New Roman" w:hAnsi="Times New Roman" w:cs="Times New Roman"/>
          <w:iCs/>
          <w:sz w:val="24"/>
          <w:szCs w:val="24"/>
          <w:lang w:val="cs-CZ"/>
        </w:rPr>
        <w:footnoteReference w:id="16"/>
      </w:r>
      <w:r w:rsidRPr="00405ED0">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byl instalován v Taisekidži, chrámu Ničiren šóšu a již za Ničirenova života vznikaly další kopie. Tak nástroj dosažení Buddhova světa cestoval napříč Japonskem od 13. století. </w:t>
      </w:r>
      <w:r w:rsidR="00802C0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Lze předpokládat, že mimo Japonsko byly kopie šířeny zejména od druhé poloviny 20. století, </w:t>
      </w:r>
      <w:r w:rsidR="0019444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kdy prezident Ikeda oficiálně ustavil globální misii SGI, jíž popisuje kniha</w:t>
      </w:r>
      <w:r w:rsidRPr="00D5496F">
        <w:rPr>
          <w:rFonts w:ascii="Times New Roman" w:hAnsi="Times New Roman" w:cs="Times New Roman"/>
          <w:i/>
          <w:iCs/>
          <w:sz w:val="24"/>
          <w:szCs w:val="24"/>
          <w:lang w:val="cs-CZ"/>
        </w:rPr>
        <w:t xml:space="preserve"> The Human Revolution</w:t>
      </w:r>
      <w:r w:rsidRPr="00D5496F">
        <w:rPr>
          <w:rFonts w:ascii="Times New Roman" w:hAnsi="Times New Roman" w:cs="Times New Roman"/>
          <w:sz w:val="24"/>
          <w:szCs w:val="24"/>
          <w:lang w:val="cs-CZ"/>
        </w:rPr>
        <w:t xml:space="preserve">. Přebal knihy popisuje její obsah jako: “příběh o tom, jak revoluční proměna jednoho muže byla přenesena dalším v neustále se zvyšujících počtech a jak tato proměna začala náboženskou revoluci, jenž se každým dnem stává významnější“ (Ikeda, 1972). Zmínku o způsobu šíření </w:t>
      </w:r>
      <w:r w:rsidRPr="00D5496F">
        <w:rPr>
          <w:rFonts w:ascii="Times New Roman" w:hAnsi="Times New Roman" w:cs="Times New Roman"/>
          <w:i/>
          <w:iCs/>
          <w:sz w:val="24"/>
          <w:szCs w:val="24"/>
          <w:lang w:val="cs-CZ"/>
        </w:rPr>
        <w:t>Gohonzonů</w:t>
      </w:r>
      <w:r w:rsidRPr="00D5496F">
        <w:rPr>
          <w:rFonts w:ascii="Times New Roman" w:hAnsi="Times New Roman" w:cs="Times New Roman"/>
          <w:sz w:val="24"/>
          <w:szCs w:val="24"/>
          <w:lang w:val="cs-CZ"/>
        </w:rPr>
        <w:t xml:space="preserve"> ani na území Japonska ani do dalších zemí v knize </w:t>
      </w:r>
      <w:r w:rsidR="0019444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ovšem nenalezneme.</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Zásadním okamžikem pro šíření </w:t>
      </w:r>
      <w:r w:rsidRPr="00D5496F">
        <w:rPr>
          <w:rFonts w:ascii="Times New Roman" w:hAnsi="Times New Roman" w:cs="Times New Roman"/>
          <w:i/>
          <w:iCs/>
          <w:sz w:val="24"/>
          <w:szCs w:val="24"/>
          <w:lang w:val="cs-CZ"/>
        </w:rPr>
        <w:t>Gohonzonů</w:t>
      </w:r>
      <w:r w:rsidRPr="00D5496F">
        <w:rPr>
          <w:rFonts w:ascii="Times New Roman" w:hAnsi="Times New Roman" w:cs="Times New Roman"/>
          <w:sz w:val="24"/>
          <w:szCs w:val="24"/>
          <w:lang w:val="cs-CZ"/>
        </w:rPr>
        <w:t xml:space="preserve"> se stal rozchod s organizací Ničiren šóšu v roce 1991. Po dlouhodobých sporech mezi </w:t>
      </w:r>
      <w:r w:rsidR="00802C0F">
        <w:rPr>
          <w:rFonts w:ascii="Times New Roman" w:hAnsi="Times New Roman" w:cs="Times New Roman"/>
          <w:sz w:val="24"/>
          <w:szCs w:val="24"/>
          <w:lang w:val="cs-CZ"/>
        </w:rPr>
        <w:t xml:space="preserve">Ničiren šóšu a SGI došlo                                           v roce </w:t>
      </w:r>
      <w:r w:rsidRPr="00D5496F">
        <w:rPr>
          <w:rFonts w:ascii="Times New Roman" w:hAnsi="Times New Roman" w:cs="Times New Roman"/>
          <w:sz w:val="24"/>
          <w:szCs w:val="24"/>
          <w:lang w:val="cs-CZ"/>
        </w:rPr>
        <w:t xml:space="preserve">1991 k exkomunikaci SGI, následkem čehož zůstal </w:t>
      </w:r>
      <w:r w:rsidRPr="00D5496F">
        <w:rPr>
          <w:rFonts w:ascii="Times New Roman" w:hAnsi="Times New Roman" w:cs="Times New Roman"/>
          <w:i/>
          <w:iCs/>
          <w:sz w:val="24"/>
          <w:szCs w:val="24"/>
          <w:lang w:val="cs-CZ"/>
        </w:rPr>
        <w:t xml:space="preserve">Gohonzon </w:t>
      </w:r>
      <w:r w:rsidRPr="00D5496F">
        <w:rPr>
          <w:rFonts w:ascii="Times New Roman" w:hAnsi="Times New Roman" w:cs="Times New Roman"/>
          <w:sz w:val="24"/>
          <w:szCs w:val="24"/>
          <w:lang w:val="cs-CZ"/>
        </w:rPr>
        <w:t xml:space="preserve">ve vlastnictví Ničiren šóšu, respektive zůstal instalovaný v </w:t>
      </w:r>
      <w:r w:rsidRPr="00D5496F">
        <w:rPr>
          <w:rFonts w:ascii="Times New Roman" w:hAnsi="Times New Roman" w:cs="Times New Roman"/>
          <w:iCs/>
          <w:sz w:val="24"/>
          <w:szCs w:val="24"/>
          <w:lang w:val="cs-CZ"/>
        </w:rPr>
        <w:t>Taisekidži,</w:t>
      </w:r>
      <w:r w:rsidRPr="00D5496F">
        <w:rPr>
          <w:rFonts w:ascii="Times New Roman" w:hAnsi="Times New Roman" w:cs="Times New Roman"/>
          <w:sz w:val="24"/>
          <w:szCs w:val="24"/>
          <w:lang w:val="cs-CZ"/>
        </w:rPr>
        <w:t xml:space="preserve"> kam byl přístup členů SGI zamezen. </w:t>
      </w:r>
      <w:r w:rsidR="00802C0F">
        <w:rPr>
          <w:rFonts w:ascii="Times New Roman" w:hAnsi="Times New Roman" w:cs="Times New Roman"/>
          <w:sz w:val="24"/>
          <w:szCs w:val="24"/>
          <w:lang w:val="cs-CZ"/>
        </w:rPr>
        <w:t xml:space="preserve">           Z této situace vyplývá, </w:t>
      </w:r>
      <w:r w:rsidRPr="00D5496F">
        <w:rPr>
          <w:rFonts w:ascii="Times New Roman" w:hAnsi="Times New Roman" w:cs="Times New Roman"/>
          <w:sz w:val="24"/>
          <w:szCs w:val="24"/>
          <w:lang w:val="cs-CZ"/>
        </w:rPr>
        <w:t xml:space="preserve">že oddělení SGI od Ničiren šóšu znamenalo zamezení přístupu </w:t>
      </w:r>
      <w:r w:rsidR="00802C0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také ke kopiím </w:t>
      </w:r>
      <w:r w:rsidRPr="00D5496F">
        <w:rPr>
          <w:rFonts w:ascii="Times New Roman" w:hAnsi="Times New Roman" w:cs="Times New Roman"/>
          <w:i/>
          <w:iCs/>
          <w:sz w:val="24"/>
          <w:szCs w:val="24"/>
          <w:lang w:val="cs-CZ"/>
        </w:rPr>
        <w:t>Dai-Gohonzonu</w:t>
      </w:r>
      <w:r w:rsidRPr="00D5496F">
        <w:rPr>
          <w:rFonts w:ascii="Times New Roman" w:hAnsi="Times New Roman" w:cs="Times New Roman"/>
          <w:sz w:val="24"/>
          <w:szCs w:val="24"/>
          <w:lang w:val="cs-CZ"/>
        </w:rPr>
        <w:t>, a tedy bylo hrozbou pro kontinuitu šíření této p</w:t>
      </w:r>
      <w:r w:rsidR="00802C0F">
        <w:rPr>
          <w:rFonts w:ascii="Times New Roman" w:hAnsi="Times New Roman" w:cs="Times New Roman"/>
          <w:sz w:val="24"/>
          <w:szCs w:val="24"/>
          <w:lang w:val="cs-CZ"/>
        </w:rPr>
        <w:t xml:space="preserve">odoby buddhismu skrze SGI. Není </w:t>
      </w:r>
      <w:r w:rsidRPr="00D5496F">
        <w:rPr>
          <w:rFonts w:ascii="Times New Roman" w:hAnsi="Times New Roman" w:cs="Times New Roman"/>
          <w:sz w:val="24"/>
          <w:szCs w:val="24"/>
          <w:lang w:val="cs-CZ"/>
        </w:rPr>
        <w:t xml:space="preserve">bez opodstatnění domnívat se, že omezení v přístupu a možnosti obdržet kopie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znamená hrozbu uzavření Světa Buddhy a zároveň odepření autority ke kontrole šíření Mystického Zákona v tomto světě. V této perspektivě se jeví následky exkomunikace z Ničiren šóšu jako fatální a zůstávají kontroverzní záležitostí dodnes. Z pohledu ANT se jedná o moment, kdy spojení v centrálním uzlu zkolabovala. V následující části ukáži, že existují v zásadě dvě uplatňovaná řešení této krize.</w:t>
      </w:r>
    </w:p>
    <w:p w:rsidR="00912F04" w:rsidRDefault="00450074">
      <w:pPr>
        <w:pStyle w:val="Nadpis4"/>
        <w:spacing w:before="0" w:after="240"/>
        <w:rPr>
          <w:lang w:val="cs-CZ"/>
        </w:rPr>
      </w:pPr>
      <w:r>
        <w:rPr>
          <w:lang w:val="cs-CZ"/>
        </w:rPr>
        <w:t>Ničikan Gohonzon</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Gohonzon, který my máme, byl napsán Ničikanem.</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Byl to někdo jako Jan Hus. Reformoval Ničiren šóšu.</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A tuhle jeho kopii my máme.</w:t>
      </w:r>
    </w:p>
    <w:p w:rsidR="00912F04" w:rsidRDefault="00450074">
      <w:pPr>
        <w:pStyle w:val="Standard"/>
        <w:spacing w:after="0" w:line="360" w:lineRule="auto"/>
        <w:jc w:val="right"/>
        <w:rPr>
          <w:rFonts w:ascii="Times New Roman" w:hAnsi="Times New Roman"/>
          <w:sz w:val="20"/>
          <w:szCs w:val="20"/>
          <w:lang w:val="cs-CZ"/>
        </w:rPr>
      </w:pPr>
      <w:r>
        <w:rPr>
          <w:rFonts w:ascii="Times New Roman" w:hAnsi="Times New Roman"/>
          <w:sz w:val="20"/>
          <w:szCs w:val="20"/>
          <w:lang w:val="cs-CZ"/>
        </w:rPr>
        <w:t>(Ladislav)</w:t>
      </w:r>
    </w:p>
    <w:p w:rsidR="00912F04" w:rsidRDefault="00912F04">
      <w:pPr>
        <w:pStyle w:val="Standard"/>
        <w:spacing w:line="240" w:lineRule="auto"/>
        <w:jc w:val="right"/>
        <w:rPr>
          <w:rFonts w:ascii="Times New Roman" w:hAnsi="Times New Roman"/>
          <w:sz w:val="24"/>
          <w:szCs w:val="20"/>
          <w:lang w:val="cs-CZ"/>
        </w:rPr>
      </w:pPr>
    </w:p>
    <w:p w:rsidR="00912F04" w:rsidRPr="00CA504E" w:rsidRDefault="00450074">
      <w:pPr>
        <w:pStyle w:val="Standard"/>
        <w:spacing w:line="360" w:lineRule="auto"/>
        <w:jc w:val="both"/>
        <w:rPr>
          <w:rFonts w:ascii="Times New Roman" w:hAnsi="Times New Roman" w:cs="Times New Roman"/>
        </w:rPr>
      </w:pPr>
      <w:r>
        <w:rPr>
          <w:rFonts w:ascii="Times New Roman" w:hAnsi="Times New Roman"/>
          <w:sz w:val="24"/>
          <w:szCs w:val="24"/>
          <w:lang w:val="cs-CZ"/>
        </w:rPr>
        <w:t>Tak odpověděl Ladislav na mou otázku, jak řeší SGI zamezení přístupu k </w:t>
      </w:r>
      <w:r>
        <w:rPr>
          <w:rFonts w:ascii="Times New Roman" w:hAnsi="Times New Roman"/>
          <w:i/>
          <w:iCs/>
          <w:sz w:val="24"/>
          <w:szCs w:val="24"/>
          <w:lang w:val="cs-CZ"/>
        </w:rPr>
        <w:t>Dai-Gohonzonu</w:t>
      </w:r>
      <w:r>
        <w:rPr>
          <w:rFonts w:ascii="Times New Roman" w:hAnsi="Times New Roman"/>
          <w:sz w:val="24"/>
          <w:szCs w:val="24"/>
          <w:lang w:val="cs-CZ"/>
        </w:rPr>
        <w:t xml:space="preserve">. Takzvaný Ničikanův </w:t>
      </w:r>
      <w:r>
        <w:rPr>
          <w:rFonts w:ascii="Times New Roman" w:hAnsi="Times New Roman"/>
          <w:i/>
          <w:iCs/>
          <w:sz w:val="24"/>
          <w:szCs w:val="24"/>
          <w:lang w:val="cs-CZ"/>
        </w:rPr>
        <w:t>Gohonzon</w:t>
      </w:r>
      <w:r>
        <w:rPr>
          <w:rFonts w:ascii="Times New Roman" w:hAnsi="Times New Roman"/>
          <w:sz w:val="24"/>
          <w:szCs w:val="24"/>
          <w:lang w:val="cs-CZ"/>
        </w:rPr>
        <w:t xml:space="preserve"> je přepisem </w:t>
      </w:r>
      <w:r>
        <w:rPr>
          <w:rFonts w:ascii="Times New Roman" w:hAnsi="Times New Roman"/>
          <w:i/>
          <w:iCs/>
          <w:sz w:val="24"/>
          <w:szCs w:val="24"/>
          <w:lang w:val="cs-CZ"/>
        </w:rPr>
        <w:t>Dai-Gohonzonu</w:t>
      </w:r>
      <w:r>
        <w:rPr>
          <w:rFonts w:ascii="Times New Roman" w:hAnsi="Times New Roman"/>
          <w:sz w:val="24"/>
          <w:szCs w:val="24"/>
          <w:lang w:val="cs-CZ"/>
        </w:rPr>
        <w:t xml:space="preserve"> vytvořeným v pořadí dvacátým šestým vysokým knězem Ničiren šóšu Ničikanem Šóninem žijícím na přelomu 17. a 18. století. Ničiren za svého života měl sám vytvořit mnoho přepisů </w:t>
      </w:r>
      <w:r>
        <w:rPr>
          <w:rFonts w:ascii="Times New Roman" w:hAnsi="Times New Roman"/>
          <w:i/>
          <w:iCs/>
          <w:sz w:val="24"/>
          <w:szCs w:val="24"/>
          <w:lang w:val="cs-CZ"/>
        </w:rPr>
        <w:t>Dai-Gohonzonu</w:t>
      </w:r>
      <w:r>
        <w:rPr>
          <w:rFonts w:ascii="Times New Roman" w:hAnsi="Times New Roman"/>
          <w:sz w:val="24"/>
          <w:szCs w:val="24"/>
          <w:lang w:val="cs-CZ"/>
        </w:rPr>
        <w:t xml:space="preserve">, jež navzájem nejsou </w:t>
      </w:r>
      <w:r>
        <w:rPr>
          <w:rFonts w:ascii="Times New Roman" w:hAnsi="Times New Roman"/>
          <w:sz w:val="24"/>
          <w:szCs w:val="24"/>
          <w:lang w:val="cs-CZ"/>
        </w:rPr>
        <w:lastRenderedPageBreak/>
        <w:t xml:space="preserve">zcela identické </w:t>
      </w:r>
      <w:r>
        <w:rPr>
          <w:rFonts w:ascii="Times New Roman" w:hAnsi="Times New Roman" w:cs="Times New Roman"/>
          <w:color w:val="000000"/>
          <w:sz w:val="24"/>
          <w:szCs w:val="24"/>
          <w:shd w:val="clear" w:color="auto" w:fill="FFFFFF"/>
        </w:rPr>
        <w:t>(</w:t>
      </w:r>
      <w:r>
        <w:rPr>
          <w:rFonts w:ascii="Times New Roman" w:hAnsi="Times New Roman" w:cs="Times New Roman"/>
          <w:i/>
          <w:iCs/>
          <w:color w:val="000000"/>
          <w:sz w:val="24"/>
          <w:szCs w:val="24"/>
          <w:shd w:val="clear" w:color="auto" w:fill="FFFFFF"/>
        </w:rPr>
        <w:t>FAQ</w:t>
      </w:r>
      <w:r>
        <w:rPr>
          <w:rFonts w:ascii="Times New Roman" w:hAnsi="Times New Roman" w:cs="Times New Roman"/>
          <w:color w:val="000000"/>
          <w:sz w:val="24"/>
          <w:szCs w:val="24"/>
          <w:shd w:val="clear" w:color="auto" w:fill="FFFFFF"/>
        </w:rPr>
        <w:t>, n.d.)</w:t>
      </w:r>
      <w:r>
        <w:rPr>
          <w:rFonts w:ascii="Times New Roman" w:hAnsi="Times New Roman"/>
          <w:sz w:val="24"/>
          <w:szCs w:val="24"/>
          <w:lang w:val="cs-CZ"/>
        </w:rPr>
        <w:t xml:space="preserve">, a stejně tak vysocí kněží vytvářeli v průběhu staletí další přepisy, v nichž neměnná zůstala pouze střední část s nápisem </w:t>
      </w:r>
      <w:r>
        <w:rPr>
          <w:rFonts w:ascii="Times New Roman" w:hAnsi="Times New Roman"/>
          <w:i/>
          <w:iCs/>
          <w:sz w:val="24"/>
          <w:szCs w:val="24"/>
          <w:lang w:val="cs-CZ"/>
        </w:rPr>
        <w:t>Mjóhó renge kjó</w:t>
      </w:r>
      <w:r>
        <w:rPr>
          <w:rFonts w:ascii="Times New Roman" w:hAnsi="Times New Roman"/>
          <w:sz w:val="24"/>
          <w:szCs w:val="24"/>
          <w:lang w:val="cs-CZ"/>
        </w:rPr>
        <w:t xml:space="preserve"> a Ničirenovým podpisem. Ničikan Šónin je v rámci SGI vnímán jako ten, který pomohl objasnit původní učení Ničirenova buddhismu v období zmatků. V materiálech SGI-ČR se o existenci Ničikanova </w:t>
      </w:r>
      <w:r>
        <w:rPr>
          <w:rFonts w:ascii="Times New Roman" w:hAnsi="Times New Roman"/>
          <w:i/>
          <w:iCs/>
          <w:sz w:val="24"/>
          <w:szCs w:val="24"/>
          <w:lang w:val="cs-CZ"/>
        </w:rPr>
        <w:t>Gohonzonu</w:t>
      </w:r>
      <w:r>
        <w:rPr>
          <w:rFonts w:ascii="Times New Roman" w:hAnsi="Times New Roman"/>
          <w:sz w:val="24"/>
          <w:szCs w:val="24"/>
          <w:lang w:val="cs-CZ"/>
        </w:rPr>
        <w:t xml:space="preserve"> nedozvíme, ovšem webová stránka SGI-USA představuje diagram s popisky jednotlivých částí mandaly (</w:t>
      </w:r>
      <w:r>
        <w:rPr>
          <w:rFonts w:ascii="Times New Roman" w:hAnsi="Times New Roman"/>
          <w:i/>
          <w:sz w:val="24"/>
          <w:szCs w:val="24"/>
          <w:lang w:val="cs-CZ"/>
        </w:rPr>
        <w:t>The Gohonzon: Diagram of the Gohonzon</w:t>
      </w:r>
      <w:r>
        <w:rPr>
          <w:rFonts w:ascii="Times New Roman" w:hAnsi="Times New Roman"/>
          <w:sz w:val="24"/>
          <w:szCs w:val="24"/>
          <w:lang w:val="cs-CZ"/>
        </w:rPr>
        <w:t xml:space="preserve">, 2017). </w:t>
      </w:r>
      <w:r w:rsidR="009801B7">
        <w:rPr>
          <w:rFonts w:ascii="Times New Roman" w:hAnsi="Times New Roman"/>
          <w:sz w:val="24"/>
          <w:szCs w:val="24"/>
          <w:lang w:val="cs-CZ"/>
        </w:rPr>
        <w:t xml:space="preserve">                    </w:t>
      </w:r>
      <w:r>
        <w:rPr>
          <w:rFonts w:ascii="Times New Roman" w:hAnsi="Times New Roman"/>
          <w:sz w:val="24"/>
          <w:szCs w:val="24"/>
          <w:lang w:val="cs-CZ"/>
        </w:rPr>
        <w:t xml:space="preserve">Součástí Ničikanova </w:t>
      </w:r>
      <w:r>
        <w:rPr>
          <w:rFonts w:ascii="Times New Roman" w:hAnsi="Times New Roman"/>
          <w:i/>
          <w:iCs/>
          <w:sz w:val="24"/>
          <w:szCs w:val="24"/>
          <w:lang w:val="cs-CZ"/>
        </w:rPr>
        <w:t>Gohonzonu</w:t>
      </w:r>
      <w:r>
        <w:rPr>
          <w:rFonts w:ascii="Times New Roman" w:hAnsi="Times New Roman"/>
          <w:sz w:val="24"/>
          <w:szCs w:val="24"/>
          <w:lang w:val="cs-CZ"/>
        </w:rPr>
        <w:t xml:space="preserve"> je také jeho podpis ve znacích nacházejících se v levé spodní části a datum jeho vzniku zapsané pomocí systému čínského kalendáře na pravém okraji svitku. Z úvodní citace vyňaté z rozhovoru s Ladislavem se dozvídáme, že po rozkolu s </w:t>
      </w:r>
      <w:r w:rsidRPr="00CA504E">
        <w:rPr>
          <w:rFonts w:ascii="Times New Roman" w:hAnsi="Times New Roman" w:cs="Times New Roman"/>
          <w:sz w:val="24"/>
          <w:szCs w:val="24"/>
          <w:lang w:val="cs-CZ"/>
        </w:rPr>
        <w:t xml:space="preserve">kněžskou větví Ničiren šóšu se SGI uchýlila k využívání právě Ničikanova přepisu </w:t>
      </w:r>
      <w:r w:rsidRPr="00CA504E">
        <w:rPr>
          <w:rFonts w:ascii="Times New Roman" w:hAnsi="Times New Roman" w:cs="Times New Roman"/>
          <w:i/>
          <w:iCs/>
          <w:sz w:val="24"/>
          <w:szCs w:val="24"/>
          <w:lang w:val="cs-CZ"/>
        </w:rPr>
        <w:t>Gohonzonu</w:t>
      </w:r>
      <w:r w:rsidRPr="00CA504E">
        <w:rPr>
          <w:rFonts w:ascii="Times New Roman" w:hAnsi="Times New Roman" w:cs="Times New Roman"/>
          <w:sz w:val="24"/>
          <w:szCs w:val="24"/>
          <w:lang w:val="cs-CZ"/>
        </w:rPr>
        <w:t xml:space="preserve">. Webová stránka www.sokaspirit.com informuje, že členové SGI praktikovali s tímto přepisem </w:t>
      </w:r>
      <w:r w:rsidR="00CA504E">
        <w:rPr>
          <w:rFonts w:ascii="Times New Roman" w:hAnsi="Times New Roman" w:cs="Times New Roman"/>
          <w:sz w:val="24"/>
          <w:szCs w:val="24"/>
          <w:lang w:val="cs-CZ"/>
        </w:rPr>
        <w:t xml:space="preserve">                </w:t>
      </w:r>
      <w:r w:rsidRPr="00CA504E">
        <w:rPr>
          <w:rFonts w:ascii="Times New Roman" w:hAnsi="Times New Roman" w:cs="Times New Roman"/>
          <w:sz w:val="24"/>
          <w:szCs w:val="24"/>
          <w:lang w:val="cs-CZ"/>
        </w:rPr>
        <w:t xml:space="preserve">již v poválečném období </w:t>
      </w:r>
      <w:r w:rsidRPr="00CA504E">
        <w:rPr>
          <w:rFonts w:ascii="Times New Roman" w:hAnsi="Times New Roman" w:cs="Times New Roman"/>
          <w:color w:val="000000"/>
          <w:sz w:val="24"/>
          <w:szCs w:val="24"/>
          <w:shd w:val="clear" w:color="auto" w:fill="FFFFFF"/>
        </w:rPr>
        <w:t>(</w:t>
      </w:r>
      <w:r w:rsidRPr="00CA504E">
        <w:rPr>
          <w:rFonts w:ascii="Times New Roman" w:hAnsi="Times New Roman" w:cs="Times New Roman"/>
          <w:i/>
          <w:iCs/>
          <w:color w:val="000000"/>
          <w:sz w:val="24"/>
          <w:szCs w:val="24"/>
          <w:shd w:val="clear" w:color="auto" w:fill="FFFFFF"/>
        </w:rPr>
        <w:t>FAQ</w:t>
      </w:r>
      <w:r w:rsidRPr="00CA504E">
        <w:rPr>
          <w:rFonts w:ascii="Times New Roman" w:hAnsi="Times New Roman" w:cs="Times New Roman"/>
          <w:color w:val="000000"/>
          <w:sz w:val="24"/>
          <w:szCs w:val="24"/>
          <w:shd w:val="clear" w:color="auto" w:fill="FFFFFF"/>
        </w:rPr>
        <w:t>, n.d.)</w:t>
      </w:r>
      <w:r w:rsidRPr="00CA504E">
        <w:rPr>
          <w:rFonts w:ascii="Times New Roman" w:hAnsi="Times New Roman" w:cs="Times New Roman"/>
          <w:sz w:val="24"/>
          <w:szCs w:val="24"/>
          <w:lang w:val="cs-CZ"/>
        </w:rPr>
        <w:t xml:space="preserve">, nicméně, Ničikanův </w:t>
      </w:r>
      <w:r w:rsidRPr="00CA504E">
        <w:rPr>
          <w:rFonts w:ascii="Times New Roman" w:hAnsi="Times New Roman" w:cs="Times New Roman"/>
          <w:i/>
          <w:iCs/>
          <w:sz w:val="24"/>
          <w:szCs w:val="24"/>
          <w:lang w:val="cs-CZ"/>
        </w:rPr>
        <w:t>Gohonzon</w:t>
      </w:r>
      <w:r w:rsidRPr="00CA504E">
        <w:rPr>
          <w:rFonts w:ascii="Times New Roman" w:hAnsi="Times New Roman" w:cs="Times New Roman"/>
          <w:sz w:val="24"/>
          <w:szCs w:val="24"/>
          <w:lang w:val="cs-CZ"/>
        </w:rPr>
        <w:t xml:space="preserve"> a způsob jeho reprodukce v rámci SGI stále vyvolává kontroverze, o čemž svědčí dostupné materiály legitimizujcí jejich počínání.  </w:t>
      </w:r>
    </w:p>
    <w:p w:rsidR="00912F04" w:rsidRDefault="00450074">
      <w:pPr>
        <w:pStyle w:val="Standard"/>
        <w:spacing w:line="360" w:lineRule="auto"/>
        <w:ind w:left="709"/>
        <w:jc w:val="both"/>
      </w:pPr>
      <w:r>
        <w:rPr>
          <w:rFonts w:ascii="Times New Roman" w:hAnsi="Times New Roman"/>
          <w:sz w:val="20"/>
          <w:szCs w:val="20"/>
          <w:lang w:val="cs-CZ"/>
        </w:rPr>
        <w:t xml:space="preserve">Původně samozřejmě Ničiren Daišónin sepsal Gohonzon rukou a </w:t>
      </w:r>
      <w:r>
        <w:rPr>
          <w:rFonts w:ascii="Times New Roman" w:hAnsi="Times New Roman"/>
          <w:i/>
          <w:iCs/>
          <w:sz w:val="20"/>
          <w:szCs w:val="20"/>
          <w:lang w:val="cs-CZ"/>
        </w:rPr>
        <w:t>sumi</w:t>
      </w:r>
      <w:r>
        <w:rPr>
          <w:rFonts w:ascii="Times New Roman" w:hAnsi="Times New Roman"/>
          <w:sz w:val="20"/>
          <w:szCs w:val="20"/>
          <w:lang w:val="cs-CZ"/>
        </w:rPr>
        <w:t xml:space="preserve"> inkoustem každému jedinci zvlášť. Následující vysocí kněží také přepisovali Gohonzon osobně pro každého přijímajícího. Tyto osobně sepsané Gohonzony jsou nazývány </w:t>
      </w:r>
      <w:r>
        <w:rPr>
          <w:rFonts w:ascii="Times New Roman" w:hAnsi="Times New Roman"/>
          <w:i/>
          <w:iCs/>
          <w:sz w:val="20"/>
          <w:szCs w:val="20"/>
          <w:lang w:val="cs-CZ"/>
        </w:rPr>
        <w:t>džódžu</w:t>
      </w:r>
      <w:r>
        <w:rPr>
          <w:rFonts w:ascii="Times New Roman" w:hAnsi="Times New Roman"/>
          <w:sz w:val="20"/>
          <w:szCs w:val="20"/>
          <w:lang w:val="cs-CZ"/>
        </w:rPr>
        <w:t xml:space="preserve"> Gohonzony. S rostoucím počtem zájemců o Gohonzon byl využit postup tištění pomocí dřevořezu. Dřevořez vycházel z Goh</w:t>
      </w:r>
      <w:r w:rsidR="00D5496F">
        <w:rPr>
          <w:rFonts w:ascii="Times New Roman" w:hAnsi="Times New Roman"/>
          <w:sz w:val="20"/>
          <w:szCs w:val="20"/>
          <w:lang w:val="cs-CZ"/>
        </w:rPr>
        <w:t xml:space="preserve">onzonu přepsaného buď současným </w:t>
      </w:r>
      <w:r>
        <w:rPr>
          <w:rFonts w:ascii="Times New Roman" w:hAnsi="Times New Roman"/>
          <w:sz w:val="20"/>
          <w:szCs w:val="20"/>
          <w:lang w:val="cs-CZ"/>
        </w:rPr>
        <w:t xml:space="preserve">nebo předešlým vysokým kněžím. Tyto Gohonzony jsou nazývány </w:t>
      </w:r>
      <w:r>
        <w:rPr>
          <w:rFonts w:ascii="Times New Roman" w:hAnsi="Times New Roman"/>
          <w:i/>
          <w:iCs/>
          <w:sz w:val="20"/>
          <w:szCs w:val="20"/>
          <w:lang w:val="cs-CZ"/>
        </w:rPr>
        <w:t>okatagi</w:t>
      </w:r>
      <w:r>
        <w:rPr>
          <w:rFonts w:ascii="Times New Roman" w:hAnsi="Times New Roman"/>
          <w:sz w:val="20"/>
          <w:szCs w:val="20"/>
          <w:lang w:val="cs-CZ"/>
        </w:rPr>
        <w:t xml:space="preserve"> Gohonzony.</w:t>
      </w:r>
    </w:p>
    <w:p w:rsidR="00912F04" w:rsidRDefault="00450074">
      <w:pPr>
        <w:pStyle w:val="Standard"/>
        <w:spacing w:line="360" w:lineRule="auto"/>
        <w:ind w:left="709" w:firstLine="567"/>
        <w:jc w:val="both"/>
      </w:pPr>
      <w:r>
        <w:rPr>
          <w:rFonts w:ascii="Times New Roman" w:hAnsi="Times New Roman"/>
          <w:sz w:val="20"/>
          <w:szCs w:val="20"/>
          <w:lang w:val="cs-CZ"/>
        </w:rPr>
        <w:t xml:space="preserve">Přestože dnes jsou vyráběny za použití technik dovolujících ostřejší, přesnější reprodukce, Gohonzony které obdrží většina členů v začátku jejich praktikování, jsou nazývány </w:t>
      </w:r>
      <w:r>
        <w:rPr>
          <w:rFonts w:ascii="Times New Roman" w:hAnsi="Times New Roman"/>
          <w:i/>
          <w:iCs/>
          <w:sz w:val="20"/>
          <w:szCs w:val="20"/>
          <w:lang w:val="cs-CZ"/>
        </w:rPr>
        <w:t>okatagi</w:t>
      </w:r>
      <w:r>
        <w:rPr>
          <w:rFonts w:ascii="Times New Roman" w:hAnsi="Times New Roman"/>
          <w:sz w:val="20"/>
          <w:szCs w:val="20"/>
          <w:lang w:val="cs-CZ"/>
        </w:rPr>
        <w:t xml:space="preserve"> Gohonzony. </w:t>
      </w:r>
      <w:r>
        <w:rPr>
          <w:rFonts w:ascii="Times New Roman" w:hAnsi="Times New Roman" w:cs="Times New Roman"/>
          <w:color w:val="000000"/>
          <w:sz w:val="20"/>
          <w:szCs w:val="20"/>
          <w:shd w:val="clear" w:color="auto" w:fill="FFFFFF"/>
        </w:rPr>
        <w:t>(</w:t>
      </w:r>
      <w:r>
        <w:rPr>
          <w:rFonts w:ascii="Times New Roman" w:hAnsi="Times New Roman" w:cs="Times New Roman"/>
          <w:i/>
          <w:iCs/>
          <w:color w:val="000000"/>
          <w:sz w:val="20"/>
          <w:szCs w:val="20"/>
          <w:shd w:val="clear" w:color="auto" w:fill="FFFFFF"/>
        </w:rPr>
        <w:t>FAQ</w:t>
      </w:r>
      <w:r>
        <w:rPr>
          <w:rFonts w:ascii="Times New Roman" w:hAnsi="Times New Roman" w:cs="Times New Roman"/>
          <w:color w:val="000000"/>
          <w:sz w:val="20"/>
          <w:szCs w:val="20"/>
          <w:shd w:val="clear" w:color="auto" w:fill="FFFFFF"/>
        </w:rPr>
        <w:t>, n.d.)</w:t>
      </w:r>
      <w:r>
        <w:rPr>
          <w:rFonts w:ascii="Times New Roman" w:hAnsi="Times New Roman"/>
          <w:sz w:val="20"/>
          <w:szCs w:val="20"/>
          <w:lang w:val="cs-CZ"/>
        </w:rPr>
        <w:t xml:space="preserve">  </w:t>
      </w:r>
    </w:p>
    <w:p w:rsidR="00912F04" w:rsidRDefault="00450074">
      <w:pPr>
        <w:pStyle w:val="Standard"/>
        <w:spacing w:line="360" w:lineRule="auto"/>
        <w:ind w:firstLine="709"/>
        <w:jc w:val="both"/>
      </w:pPr>
      <w:r>
        <w:rPr>
          <w:rFonts w:ascii="Times New Roman" w:hAnsi="Times New Roman"/>
          <w:sz w:val="24"/>
          <w:szCs w:val="24"/>
          <w:lang w:val="cs-CZ"/>
        </w:rPr>
        <w:t xml:space="preserve">V sekci „Často pokládané dotazy“ je uveden výčet tří typů </w:t>
      </w:r>
      <w:r>
        <w:rPr>
          <w:rFonts w:ascii="Times New Roman" w:hAnsi="Times New Roman"/>
          <w:i/>
          <w:iCs/>
          <w:sz w:val="24"/>
          <w:szCs w:val="24"/>
          <w:lang w:val="cs-CZ"/>
        </w:rPr>
        <w:t>Gohonzonů</w:t>
      </w:r>
      <w:r>
        <w:rPr>
          <w:rFonts w:ascii="Times New Roman" w:hAnsi="Times New Roman"/>
          <w:sz w:val="24"/>
          <w:szCs w:val="24"/>
          <w:lang w:val="cs-CZ"/>
        </w:rPr>
        <w:t xml:space="preserve">. Existují v zásadě tři typy </w:t>
      </w:r>
      <w:r>
        <w:rPr>
          <w:rFonts w:ascii="Times New Roman" w:hAnsi="Times New Roman"/>
          <w:i/>
          <w:iCs/>
          <w:sz w:val="24"/>
          <w:szCs w:val="24"/>
          <w:lang w:val="cs-CZ"/>
        </w:rPr>
        <w:t>Gohonzonů</w:t>
      </w:r>
      <w:r>
        <w:rPr>
          <w:rFonts w:ascii="Times New Roman" w:hAnsi="Times New Roman"/>
          <w:sz w:val="24"/>
          <w:szCs w:val="24"/>
          <w:lang w:val="cs-CZ"/>
        </w:rPr>
        <w:t xml:space="preserve">: </w:t>
      </w:r>
      <w:r>
        <w:rPr>
          <w:rFonts w:ascii="Times New Roman" w:hAnsi="Times New Roman"/>
          <w:i/>
          <w:iCs/>
          <w:sz w:val="24"/>
          <w:szCs w:val="24"/>
          <w:lang w:val="cs-CZ"/>
        </w:rPr>
        <w:t>džódžu</w:t>
      </w:r>
      <w:r>
        <w:rPr>
          <w:rFonts w:ascii="Times New Roman" w:hAnsi="Times New Roman"/>
          <w:sz w:val="24"/>
          <w:szCs w:val="24"/>
          <w:lang w:val="cs-CZ"/>
        </w:rPr>
        <w:t xml:space="preserve">, </w:t>
      </w:r>
      <w:r>
        <w:rPr>
          <w:rFonts w:ascii="Times New Roman" w:hAnsi="Times New Roman"/>
          <w:i/>
          <w:iCs/>
          <w:sz w:val="24"/>
          <w:szCs w:val="24"/>
          <w:lang w:val="cs-CZ"/>
        </w:rPr>
        <w:t>okatagi</w:t>
      </w:r>
      <w:r>
        <w:rPr>
          <w:rFonts w:ascii="Times New Roman" w:hAnsi="Times New Roman"/>
          <w:sz w:val="24"/>
          <w:szCs w:val="24"/>
          <w:lang w:val="cs-CZ"/>
        </w:rPr>
        <w:t xml:space="preserve"> a </w:t>
      </w:r>
      <w:r>
        <w:rPr>
          <w:rFonts w:ascii="Times New Roman" w:hAnsi="Times New Roman"/>
          <w:i/>
          <w:iCs/>
          <w:sz w:val="24"/>
          <w:szCs w:val="24"/>
          <w:lang w:val="cs-CZ"/>
        </w:rPr>
        <w:t>omamori</w:t>
      </w:r>
      <w:r>
        <w:rPr>
          <w:rFonts w:ascii="Times New Roman" w:hAnsi="Times New Roman"/>
          <w:sz w:val="24"/>
          <w:szCs w:val="24"/>
          <w:lang w:val="cs-CZ"/>
        </w:rPr>
        <w:t xml:space="preserve">. Termín </w:t>
      </w:r>
      <w:r>
        <w:rPr>
          <w:rFonts w:ascii="Times New Roman" w:hAnsi="Times New Roman"/>
          <w:i/>
          <w:iCs/>
          <w:sz w:val="24"/>
          <w:szCs w:val="24"/>
          <w:lang w:val="cs-CZ"/>
        </w:rPr>
        <w:t>omamori</w:t>
      </w:r>
      <w:r>
        <w:rPr>
          <w:rFonts w:ascii="Times New Roman" w:hAnsi="Times New Roman"/>
          <w:sz w:val="24"/>
          <w:szCs w:val="24"/>
          <w:lang w:val="cs-CZ"/>
        </w:rPr>
        <w:t xml:space="preserve"> je v japonském prostředí znám spíše v souvislosti s šintó, kde označuje předměty určené k ochraně jedince – ochranné amulety. </w:t>
      </w:r>
      <w:r>
        <w:rPr>
          <w:rFonts w:ascii="Times New Roman" w:hAnsi="Times New Roman"/>
          <w:i/>
          <w:iCs/>
          <w:sz w:val="24"/>
          <w:szCs w:val="24"/>
          <w:lang w:val="cs-CZ"/>
        </w:rPr>
        <w:t>Omamori</w:t>
      </w:r>
      <w:r>
        <w:rPr>
          <w:rFonts w:ascii="Times New Roman" w:hAnsi="Times New Roman"/>
          <w:sz w:val="24"/>
          <w:szCs w:val="24"/>
          <w:lang w:val="cs-CZ"/>
        </w:rPr>
        <w:t xml:space="preserve"> jsou většinou kapesní velikosti a dají se zakoupit v prakticky každé svatyni. Také </w:t>
      </w:r>
      <w:r>
        <w:rPr>
          <w:rFonts w:ascii="Times New Roman" w:hAnsi="Times New Roman"/>
          <w:i/>
          <w:iCs/>
          <w:sz w:val="24"/>
          <w:szCs w:val="24"/>
          <w:lang w:val="cs-CZ"/>
        </w:rPr>
        <w:t>Gohonzony</w:t>
      </w:r>
      <w:r>
        <w:rPr>
          <w:rFonts w:ascii="Times New Roman" w:hAnsi="Times New Roman"/>
          <w:sz w:val="24"/>
          <w:szCs w:val="24"/>
          <w:lang w:val="cs-CZ"/>
        </w:rPr>
        <w:t xml:space="preserve"> jsou vyráběny v této formě, aby je členové mohli užívat v každém prostředí </w:t>
      </w:r>
      <w:r w:rsidR="00CA504E">
        <w:rPr>
          <w:rFonts w:ascii="Times New Roman" w:hAnsi="Times New Roman"/>
          <w:sz w:val="24"/>
          <w:szCs w:val="24"/>
          <w:lang w:val="cs-CZ"/>
        </w:rPr>
        <w:t xml:space="preserve"> </w:t>
      </w:r>
      <w:r>
        <w:rPr>
          <w:rFonts w:ascii="Times New Roman" w:hAnsi="Times New Roman"/>
          <w:sz w:val="24"/>
          <w:szCs w:val="24"/>
          <w:lang w:val="cs-CZ"/>
        </w:rPr>
        <w:t>a za každé situace, především pro cestovní účely. Jedna ze vznesených otázek se týká právě této variability: „</w:t>
      </w:r>
      <w:r>
        <w:rPr>
          <w:rFonts w:ascii="Times New Roman" w:hAnsi="Times New Roman" w:cs="Times New Roman"/>
          <w:sz w:val="24"/>
          <w:szCs w:val="24"/>
          <w:lang w:val="cs-CZ"/>
        </w:rPr>
        <w:t>[</w:t>
      </w:r>
      <w:r>
        <w:rPr>
          <w:rFonts w:ascii="Times New Roman" w:hAnsi="Times New Roman"/>
          <w:sz w:val="24"/>
          <w:szCs w:val="24"/>
          <w:lang w:val="cs-CZ"/>
        </w:rPr>
        <w:t>m</w:t>
      </w:r>
      <w:r>
        <w:rPr>
          <w:rFonts w:ascii="Times New Roman" w:hAnsi="Times New Roman" w:cs="Times New Roman"/>
          <w:sz w:val="24"/>
          <w:szCs w:val="24"/>
          <w:lang w:val="cs-CZ"/>
        </w:rPr>
        <w:t>]</w:t>
      </w:r>
      <w:r>
        <w:rPr>
          <w:rFonts w:ascii="Times New Roman" w:hAnsi="Times New Roman"/>
          <w:sz w:val="24"/>
          <w:szCs w:val="24"/>
          <w:lang w:val="cs-CZ"/>
        </w:rPr>
        <w:t>ají různé velikosti nějaký význam ve smyslu moci, která má být čerpána z čantování k různým Gohonzonům“ (</w:t>
      </w:r>
      <w:r>
        <w:rPr>
          <w:rFonts w:ascii="Times New Roman" w:hAnsi="Times New Roman" w:cs="Times New Roman"/>
          <w:i/>
          <w:iCs/>
          <w:color w:val="000000"/>
          <w:sz w:val="24"/>
          <w:szCs w:val="24"/>
          <w:shd w:val="clear" w:color="auto" w:fill="FFFFFF"/>
        </w:rPr>
        <w:t>FAQ</w:t>
      </w:r>
      <w:r>
        <w:rPr>
          <w:rFonts w:ascii="Times New Roman" w:hAnsi="Times New Roman" w:cs="Times New Roman"/>
          <w:color w:val="000000"/>
          <w:sz w:val="24"/>
          <w:szCs w:val="24"/>
          <w:shd w:val="clear" w:color="auto" w:fill="FFFFFF"/>
        </w:rPr>
        <w:t>, n.d.)</w:t>
      </w:r>
      <w:r>
        <w:rPr>
          <w:rFonts w:ascii="Times New Roman" w:hAnsi="Times New Roman"/>
          <w:sz w:val="24"/>
          <w:szCs w:val="24"/>
          <w:lang w:val="cs-CZ"/>
        </w:rPr>
        <w:t xml:space="preserve">? Odpovědí je, že velikost </w:t>
      </w:r>
      <w:r>
        <w:rPr>
          <w:rFonts w:ascii="Times New Roman" w:hAnsi="Times New Roman"/>
          <w:i/>
          <w:iCs/>
          <w:sz w:val="24"/>
          <w:szCs w:val="24"/>
          <w:lang w:val="cs-CZ"/>
        </w:rPr>
        <w:t>Gohonzonu</w:t>
      </w:r>
      <w:r>
        <w:rPr>
          <w:rFonts w:ascii="Times New Roman" w:hAnsi="Times New Roman"/>
          <w:sz w:val="24"/>
          <w:szCs w:val="24"/>
          <w:lang w:val="cs-CZ"/>
        </w:rPr>
        <w:t xml:space="preserve"> je zcela nepodstatná a tím, co určuje prospěch z praktikování je síla naší víry. Rituál čantování </w:t>
      </w:r>
      <w:r w:rsidR="00CA504E">
        <w:rPr>
          <w:rFonts w:ascii="Times New Roman" w:hAnsi="Times New Roman"/>
          <w:sz w:val="24"/>
          <w:szCs w:val="24"/>
          <w:lang w:val="cs-CZ"/>
        </w:rPr>
        <w:t xml:space="preserve">            </w:t>
      </w:r>
      <w:r>
        <w:rPr>
          <w:rFonts w:ascii="Times New Roman" w:hAnsi="Times New Roman"/>
          <w:sz w:val="24"/>
          <w:szCs w:val="24"/>
          <w:lang w:val="cs-CZ"/>
        </w:rPr>
        <w:t xml:space="preserve">před </w:t>
      </w:r>
      <w:r>
        <w:rPr>
          <w:rFonts w:ascii="Times New Roman" w:hAnsi="Times New Roman"/>
          <w:i/>
          <w:iCs/>
          <w:sz w:val="24"/>
          <w:szCs w:val="24"/>
          <w:lang w:val="cs-CZ"/>
        </w:rPr>
        <w:t>Gohonzonem</w:t>
      </w:r>
      <w:r>
        <w:rPr>
          <w:rFonts w:ascii="Times New Roman" w:hAnsi="Times New Roman"/>
          <w:sz w:val="24"/>
          <w:szCs w:val="24"/>
          <w:lang w:val="cs-CZ"/>
        </w:rPr>
        <w:t xml:space="preserve"> je chápán jako zdroj moci. Odpověď nepopírá důležitost přítomnosti </w:t>
      </w:r>
      <w:r>
        <w:rPr>
          <w:rFonts w:ascii="Times New Roman" w:hAnsi="Times New Roman"/>
          <w:i/>
          <w:iCs/>
          <w:sz w:val="24"/>
          <w:szCs w:val="24"/>
          <w:lang w:val="cs-CZ"/>
        </w:rPr>
        <w:t>Gohonzonu</w:t>
      </w:r>
      <w:r>
        <w:rPr>
          <w:rFonts w:ascii="Times New Roman" w:hAnsi="Times New Roman"/>
          <w:sz w:val="24"/>
          <w:szCs w:val="24"/>
          <w:lang w:val="cs-CZ"/>
        </w:rPr>
        <w:t>, ovšem naznačuje, že síla, kterou nám praxe zprostředkuje, odpovídá síle víry jedince.</w:t>
      </w:r>
    </w:p>
    <w:p w:rsidR="00912F04" w:rsidRDefault="00450074">
      <w:pPr>
        <w:pStyle w:val="Standard"/>
        <w:spacing w:line="360" w:lineRule="auto"/>
        <w:ind w:firstLine="709"/>
        <w:jc w:val="both"/>
      </w:pPr>
      <w:r>
        <w:rPr>
          <w:rFonts w:ascii="Times New Roman" w:hAnsi="Times New Roman"/>
          <w:sz w:val="24"/>
          <w:szCs w:val="24"/>
          <w:lang w:val="cs-CZ"/>
        </w:rPr>
        <w:lastRenderedPageBreak/>
        <w:t xml:space="preserve">Jak jsem již uvedla, dalším proměnným prvkem </w:t>
      </w:r>
      <w:r>
        <w:rPr>
          <w:rFonts w:ascii="Times New Roman" w:hAnsi="Times New Roman"/>
          <w:i/>
          <w:iCs/>
          <w:sz w:val="24"/>
          <w:szCs w:val="24"/>
          <w:lang w:val="cs-CZ"/>
        </w:rPr>
        <w:t>Gohonzonů</w:t>
      </w:r>
      <w:r>
        <w:rPr>
          <w:rFonts w:ascii="Times New Roman" w:hAnsi="Times New Roman"/>
          <w:sz w:val="24"/>
          <w:szCs w:val="24"/>
          <w:lang w:val="cs-CZ"/>
        </w:rPr>
        <w:t xml:space="preserve"> jsou znaky obtékající středovou část s </w:t>
      </w:r>
      <w:r>
        <w:rPr>
          <w:rFonts w:ascii="Times New Roman" w:hAnsi="Times New Roman"/>
          <w:i/>
          <w:iCs/>
          <w:sz w:val="24"/>
          <w:szCs w:val="24"/>
          <w:lang w:val="cs-CZ"/>
        </w:rPr>
        <w:t>daimoku</w:t>
      </w:r>
      <w:r>
        <w:rPr>
          <w:rFonts w:ascii="Times New Roman" w:hAnsi="Times New Roman"/>
          <w:sz w:val="24"/>
          <w:szCs w:val="24"/>
          <w:lang w:val="cs-CZ"/>
        </w:rPr>
        <w:t xml:space="preserve">. Také Ničikanův </w:t>
      </w:r>
      <w:r>
        <w:rPr>
          <w:rFonts w:ascii="Times New Roman" w:hAnsi="Times New Roman"/>
          <w:i/>
          <w:iCs/>
          <w:sz w:val="24"/>
          <w:szCs w:val="24"/>
          <w:lang w:val="cs-CZ"/>
        </w:rPr>
        <w:t>Gohonzon</w:t>
      </w:r>
      <w:r>
        <w:rPr>
          <w:rFonts w:ascii="Times New Roman" w:hAnsi="Times New Roman"/>
          <w:sz w:val="24"/>
          <w:szCs w:val="24"/>
          <w:lang w:val="cs-CZ"/>
        </w:rPr>
        <w:t xml:space="preserve"> je specifický. Tuto specifičnost SGI obhajuje způsobem, ve kterém delegimizuje Ničiren šóšu jako pokračovatele Ničirenova buddhismu.  </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Jelikož postranní nápisy na Gohonzonu nemají žádný doktrinální význam, jak datum přepisu, tak jméno příjemce na Ničikanově Gohonzonu nebyly do reprodukce zahrnuty. Sóka Gakkai z Gohonzonu nikdy nic nevymazala.</w:t>
      </w:r>
    </w:p>
    <w:p w:rsidR="00912F04" w:rsidRDefault="00450074">
      <w:pPr>
        <w:pStyle w:val="Standard"/>
        <w:spacing w:line="360" w:lineRule="auto"/>
        <w:ind w:left="709" w:firstLine="567"/>
        <w:jc w:val="both"/>
        <w:rPr>
          <w:rFonts w:ascii="Times New Roman" w:hAnsi="Times New Roman"/>
          <w:sz w:val="20"/>
          <w:szCs w:val="20"/>
          <w:lang w:val="cs-CZ"/>
        </w:rPr>
      </w:pPr>
      <w:r>
        <w:rPr>
          <w:rFonts w:ascii="Times New Roman" w:hAnsi="Times New Roman"/>
          <w:sz w:val="20"/>
          <w:szCs w:val="20"/>
          <w:lang w:val="cs-CZ"/>
        </w:rPr>
        <w:t xml:space="preserve">Nicméně, kněžstvo smazalo postranní nápisy – ten, který říkal „Na žádost Daisaku Ikedy“ – </w:t>
      </w:r>
      <w:r w:rsidR="00CA504E">
        <w:rPr>
          <w:rFonts w:ascii="Times New Roman" w:hAnsi="Times New Roman"/>
          <w:sz w:val="20"/>
          <w:szCs w:val="20"/>
          <w:lang w:val="cs-CZ"/>
        </w:rPr>
        <w:t xml:space="preserve">             </w:t>
      </w:r>
      <w:r w:rsidR="00CA504E">
        <w:rPr>
          <w:rFonts w:ascii="Times New Roman" w:hAnsi="Times New Roman" w:cs="Times New Roman"/>
          <w:sz w:val="20"/>
          <w:szCs w:val="20"/>
          <w:lang w:val="cs-CZ"/>
        </w:rPr>
        <w:t xml:space="preserve">‒ </w:t>
      </w:r>
      <w:r>
        <w:rPr>
          <w:rFonts w:ascii="Times New Roman" w:hAnsi="Times New Roman"/>
          <w:sz w:val="20"/>
          <w:szCs w:val="20"/>
          <w:lang w:val="cs-CZ"/>
        </w:rPr>
        <w:t>z dřevěných Gohonzonů uchovávaných ve vedlejších chrámech a darovaných kněžstvu od Sóka Gakkai. To je čin, který pošlapává vznešeného ducha, se kterým předešlý kněží přepisovali tyto Gohonzony.</w:t>
      </w:r>
    </w:p>
    <w:p w:rsidR="00912F04" w:rsidRDefault="00450074">
      <w:pPr>
        <w:pStyle w:val="Standard"/>
        <w:spacing w:line="360" w:lineRule="auto"/>
        <w:ind w:left="709" w:firstLine="567"/>
        <w:jc w:val="both"/>
      </w:pPr>
      <w:r>
        <w:rPr>
          <w:rFonts w:ascii="Times New Roman" w:hAnsi="Times New Roman"/>
          <w:sz w:val="20"/>
          <w:szCs w:val="20"/>
          <w:lang w:val="cs-CZ"/>
        </w:rPr>
        <w:t xml:space="preserve">Navíc, některé starší a proslulé vedlejší chrámy mají mnoho Gohonzonů, jejichž postranní nápisy byly poškozeny nebo vymazány náhodou či záměrně. Dle kněžského časopisu </w:t>
      </w:r>
      <w:r>
        <w:rPr>
          <w:rFonts w:ascii="Times New Roman" w:hAnsi="Times New Roman"/>
          <w:i/>
          <w:iCs/>
          <w:sz w:val="20"/>
          <w:szCs w:val="20"/>
          <w:lang w:val="cs-CZ"/>
        </w:rPr>
        <w:t>Renge</w:t>
      </w:r>
      <w:r>
        <w:rPr>
          <w:rFonts w:ascii="Times New Roman" w:hAnsi="Times New Roman"/>
          <w:sz w:val="20"/>
          <w:szCs w:val="20"/>
          <w:lang w:val="cs-CZ"/>
        </w:rPr>
        <w:t xml:space="preserve">, katalog pokladů držený v Džósendži v Tokiju uvádí, že jména příjemců tří Gohonzonů přepsaných Nikkó Šóninem, datovaných na 1. března 1306, 9. října 1308 a 13. října 1314, byly smazány a postrádány. A jména příjemců Gohonzonů vytvořených devátým vysokým kněžím Ničiem, datovaných na 29. prosince 1473, byly „odstříhnuty a postrádány“.  </w:t>
      </w:r>
    </w:p>
    <w:p w:rsidR="00912F04" w:rsidRDefault="00450074">
      <w:pPr>
        <w:pStyle w:val="Standard"/>
        <w:spacing w:line="360" w:lineRule="auto"/>
        <w:ind w:left="709" w:firstLine="567"/>
        <w:jc w:val="both"/>
        <w:rPr>
          <w:rFonts w:ascii="Times New Roman" w:hAnsi="Times New Roman"/>
          <w:sz w:val="20"/>
          <w:szCs w:val="20"/>
          <w:lang w:val="cs-CZ"/>
        </w:rPr>
      </w:pPr>
      <w:r>
        <w:rPr>
          <w:rFonts w:ascii="Times New Roman" w:hAnsi="Times New Roman"/>
          <w:sz w:val="20"/>
          <w:szCs w:val="20"/>
          <w:lang w:val="cs-CZ"/>
        </w:rPr>
        <w:t>Také některé Gohonzony přepsané vysokými kněžími Ničiren šóšu  obsahují postranní nápisy jako: „Ke chvále velkoleposti vládce a dobyvatele Ruska“ z období Rusko-japonské války, či „K památce velké korunovace vládce.“</w:t>
      </w:r>
    </w:p>
    <w:p w:rsidR="00912F04" w:rsidRDefault="00450074">
      <w:pPr>
        <w:pStyle w:val="Standard"/>
        <w:spacing w:line="360" w:lineRule="auto"/>
        <w:ind w:left="709" w:firstLine="567"/>
        <w:jc w:val="both"/>
        <w:rPr>
          <w:rFonts w:ascii="Times New Roman" w:hAnsi="Times New Roman"/>
          <w:sz w:val="20"/>
          <w:szCs w:val="20"/>
          <w:lang w:val="cs-CZ"/>
        </w:rPr>
      </w:pPr>
      <w:r>
        <w:rPr>
          <w:rFonts w:ascii="Times New Roman" w:hAnsi="Times New Roman"/>
          <w:sz w:val="20"/>
          <w:szCs w:val="20"/>
          <w:lang w:val="cs-CZ"/>
        </w:rPr>
        <w:t xml:space="preserve">Ve svatyni Nišinojama Hačiman, která stojí v blízkosti Taisekidži, je uchováván dřevěný Gohonzon přepsaný padesátým prvním vysokým kněžím Ničiei, s postranními nápisy: „Ochranné božstvo Hačimanovy svatyně, 28. listopad 1984,“ a „Propůjčený šintó společenství svatyně Sakašita </w:t>
      </w:r>
      <w:r w:rsidR="00CA504E">
        <w:rPr>
          <w:rFonts w:ascii="Times New Roman" w:hAnsi="Times New Roman"/>
          <w:sz w:val="20"/>
          <w:szCs w:val="20"/>
          <w:lang w:val="cs-CZ"/>
        </w:rPr>
        <w:t xml:space="preserve">          </w:t>
      </w:r>
      <w:r>
        <w:rPr>
          <w:rFonts w:ascii="Times New Roman" w:hAnsi="Times New Roman"/>
          <w:sz w:val="20"/>
          <w:szCs w:val="20"/>
          <w:lang w:val="cs-CZ"/>
        </w:rPr>
        <w:t>a Kajašiki, vesnicím v oblasti Fudži.“ Je potřeba poznamenat, že Ničiei přepsal tento Gohonzon pro šintó společenství svatyně, a ne pro věřící Daišóninova buddhismu.</w:t>
      </w:r>
    </w:p>
    <w:p w:rsidR="00912F04" w:rsidRDefault="00450074">
      <w:pPr>
        <w:pStyle w:val="Standard"/>
        <w:spacing w:line="360" w:lineRule="auto"/>
        <w:ind w:left="709" w:firstLine="567"/>
        <w:jc w:val="both"/>
      </w:pPr>
      <w:r>
        <w:rPr>
          <w:rFonts w:ascii="Times New Roman" w:hAnsi="Times New Roman"/>
          <w:sz w:val="20"/>
          <w:szCs w:val="20"/>
          <w:lang w:val="cs-CZ"/>
        </w:rPr>
        <w:t xml:space="preserve">Ve světle těchto historických záznamů, může kněžstvo dále tvrdit, že postranní nápisy jsou důležitým, esenciálním prvkem Gohonzonů? </w:t>
      </w:r>
      <w:r>
        <w:rPr>
          <w:rFonts w:ascii="Times New Roman" w:hAnsi="Times New Roman" w:cs="Times New Roman"/>
          <w:color w:val="000000"/>
          <w:sz w:val="20"/>
          <w:szCs w:val="20"/>
          <w:shd w:val="clear" w:color="auto" w:fill="FFFFFF"/>
        </w:rPr>
        <w:t>(</w:t>
      </w:r>
      <w:r>
        <w:rPr>
          <w:rFonts w:ascii="Times New Roman" w:hAnsi="Times New Roman" w:cs="Times New Roman"/>
          <w:i/>
          <w:iCs/>
          <w:color w:val="000000"/>
          <w:sz w:val="20"/>
          <w:szCs w:val="20"/>
          <w:shd w:val="clear" w:color="auto" w:fill="FFFFFF"/>
        </w:rPr>
        <w:t>FAQ</w:t>
      </w:r>
      <w:r>
        <w:rPr>
          <w:rFonts w:ascii="Times New Roman" w:hAnsi="Times New Roman" w:cs="Times New Roman"/>
          <w:color w:val="000000"/>
          <w:sz w:val="20"/>
          <w:szCs w:val="20"/>
          <w:shd w:val="clear" w:color="auto" w:fill="FFFFFF"/>
        </w:rPr>
        <w:t>, n.d.)</w:t>
      </w:r>
    </w:p>
    <w:p w:rsidR="00912F04" w:rsidRDefault="00450074">
      <w:pPr>
        <w:pStyle w:val="Standard"/>
        <w:spacing w:line="360" w:lineRule="auto"/>
        <w:ind w:firstLine="709"/>
        <w:jc w:val="both"/>
      </w:pPr>
      <w:r>
        <w:rPr>
          <w:rFonts w:ascii="Times New Roman" w:hAnsi="Times New Roman"/>
          <w:sz w:val="24"/>
          <w:szCs w:val="24"/>
          <w:lang w:val="cs-CZ"/>
        </w:rPr>
        <w:t xml:space="preserve">V první části citace SGI řeší problém pozměněných znaků na osazení </w:t>
      </w:r>
      <w:r>
        <w:rPr>
          <w:rFonts w:ascii="Times New Roman" w:hAnsi="Times New Roman"/>
          <w:i/>
          <w:iCs/>
          <w:sz w:val="24"/>
          <w:szCs w:val="24"/>
          <w:lang w:val="cs-CZ"/>
        </w:rPr>
        <w:t>Gohonzonu</w:t>
      </w:r>
      <w:r>
        <w:rPr>
          <w:rFonts w:ascii="Times New Roman" w:hAnsi="Times New Roman"/>
          <w:sz w:val="24"/>
          <w:szCs w:val="24"/>
          <w:lang w:val="cs-CZ"/>
        </w:rPr>
        <w:t xml:space="preserve">, </w:t>
      </w:r>
      <w:r w:rsidR="00CA504E">
        <w:rPr>
          <w:rFonts w:ascii="Times New Roman" w:hAnsi="Times New Roman"/>
          <w:sz w:val="24"/>
          <w:szCs w:val="24"/>
          <w:lang w:val="cs-CZ"/>
        </w:rPr>
        <w:t xml:space="preserve">    </w:t>
      </w:r>
      <w:r>
        <w:rPr>
          <w:rFonts w:ascii="Times New Roman" w:hAnsi="Times New Roman"/>
          <w:sz w:val="24"/>
          <w:szCs w:val="24"/>
          <w:lang w:val="cs-CZ"/>
        </w:rPr>
        <w:t xml:space="preserve">tedy částí obtékající neměnící se střed s nápisem </w:t>
      </w:r>
      <w:r>
        <w:rPr>
          <w:rFonts w:ascii="Times New Roman" w:hAnsi="Times New Roman"/>
          <w:i/>
          <w:iCs/>
          <w:sz w:val="24"/>
          <w:szCs w:val="24"/>
          <w:lang w:val="cs-CZ"/>
        </w:rPr>
        <w:t>Mjóhó</w:t>
      </w:r>
      <w:r>
        <w:rPr>
          <w:rFonts w:ascii="Times New Roman" w:hAnsi="Times New Roman"/>
          <w:sz w:val="24"/>
          <w:szCs w:val="24"/>
          <w:lang w:val="cs-CZ"/>
        </w:rPr>
        <w:t xml:space="preserve"> </w:t>
      </w:r>
      <w:r>
        <w:rPr>
          <w:rFonts w:ascii="Times New Roman" w:hAnsi="Times New Roman"/>
          <w:i/>
          <w:iCs/>
          <w:sz w:val="24"/>
          <w:szCs w:val="24"/>
          <w:lang w:val="cs-CZ"/>
        </w:rPr>
        <w:t>renge</w:t>
      </w:r>
      <w:r>
        <w:rPr>
          <w:rFonts w:ascii="Times New Roman" w:hAnsi="Times New Roman"/>
          <w:sz w:val="24"/>
          <w:szCs w:val="24"/>
          <w:lang w:val="cs-CZ"/>
        </w:rPr>
        <w:t xml:space="preserve"> </w:t>
      </w:r>
      <w:r>
        <w:rPr>
          <w:rFonts w:ascii="Times New Roman" w:hAnsi="Times New Roman"/>
          <w:i/>
          <w:iCs/>
          <w:sz w:val="24"/>
          <w:szCs w:val="24"/>
          <w:lang w:val="cs-CZ"/>
        </w:rPr>
        <w:t>kjó</w:t>
      </w:r>
      <w:r>
        <w:rPr>
          <w:rFonts w:ascii="Times New Roman" w:hAnsi="Times New Roman"/>
          <w:sz w:val="24"/>
          <w:szCs w:val="24"/>
          <w:lang w:val="cs-CZ"/>
        </w:rPr>
        <w:t xml:space="preserve">. SGI čelí nařknutí z odstranění některých postranních znaků ze strany Ničiren šóšu, na které reaguje stejným způsobem – kritikou Ničiren šóšu za vymazání částí spojených s odkazem na prezidenta Ikedu. Zajímavý obrat ovšem nalezneme v hodnocení tohoto činu, kde je poukázáno na fakt, že Ničiren šóšu tímto duchovně znehodnocuje práci členů z vlastních řad. Ničiren šóšu se měla dopustit „pošlapání vznešeného ducha,“ který byl přítomný při přepisování daných </w:t>
      </w:r>
      <w:r>
        <w:rPr>
          <w:rFonts w:ascii="Times New Roman" w:hAnsi="Times New Roman"/>
          <w:i/>
          <w:iCs/>
          <w:sz w:val="24"/>
          <w:szCs w:val="24"/>
          <w:lang w:val="cs-CZ"/>
        </w:rPr>
        <w:t>Gohonzonů</w:t>
      </w:r>
      <w:r>
        <w:rPr>
          <w:rFonts w:ascii="Times New Roman" w:hAnsi="Times New Roman"/>
          <w:sz w:val="24"/>
          <w:szCs w:val="24"/>
          <w:lang w:val="cs-CZ"/>
        </w:rPr>
        <w:t xml:space="preserve"> kněžími, i dalšími činy souvisejícími s reprodukcí </w:t>
      </w:r>
      <w:r>
        <w:rPr>
          <w:rFonts w:ascii="Times New Roman" w:hAnsi="Times New Roman"/>
          <w:i/>
          <w:iCs/>
          <w:sz w:val="24"/>
          <w:szCs w:val="24"/>
          <w:lang w:val="cs-CZ"/>
        </w:rPr>
        <w:t>Gohonzonů</w:t>
      </w:r>
      <w:r>
        <w:rPr>
          <w:rFonts w:ascii="Times New Roman" w:hAnsi="Times New Roman"/>
          <w:sz w:val="24"/>
          <w:szCs w:val="24"/>
          <w:lang w:val="cs-CZ"/>
        </w:rPr>
        <w:t xml:space="preserve">. Dalším zdrojem kritiky Ničiren šóšu </w:t>
      </w:r>
      <w:r w:rsidR="00CA504E">
        <w:rPr>
          <w:rFonts w:ascii="Times New Roman" w:hAnsi="Times New Roman"/>
          <w:sz w:val="24"/>
          <w:szCs w:val="24"/>
          <w:lang w:val="cs-CZ"/>
        </w:rPr>
        <w:t xml:space="preserve">       </w:t>
      </w:r>
      <w:r>
        <w:rPr>
          <w:rFonts w:ascii="Times New Roman" w:hAnsi="Times New Roman"/>
          <w:sz w:val="24"/>
          <w:szCs w:val="24"/>
          <w:lang w:val="cs-CZ"/>
        </w:rPr>
        <w:t xml:space="preserve">se stala vepsaná věnování odkazující na podporu japonského císaře v období </w:t>
      </w:r>
      <w:r w:rsidR="0030349A">
        <w:rPr>
          <w:rFonts w:ascii="Times New Roman" w:hAnsi="Times New Roman"/>
          <w:sz w:val="24"/>
          <w:szCs w:val="24"/>
          <w:lang w:val="cs-CZ"/>
        </w:rPr>
        <w:t xml:space="preserve">                         </w:t>
      </w:r>
      <w:r>
        <w:rPr>
          <w:rFonts w:ascii="Times New Roman" w:hAnsi="Times New Roman"/>
          <w:sz w:val="24"/>
          <w:szCs w:val="24"/>
          <w:lang w:val="cs-CZ"/>
        </w:rPr>
        <w:lastRenderedPageBreak/>
        <w:t xml:space="preserve">Rusko-japonské války, což z principu odporuje pacifistickému poselství SGI, a </w:t>
      </w:r>
      <w:r>
        <w:rPr>
          <w:rFonts w:ascii="Times New Roman" w:hAnsi="Times New Roman"/>
          <w:i/>
          <w:iCs/>
          <w:sz w:val="24"/>
          <w:szCs w:val="24"/>
          <w:lang w:val="cs-CZ"/>
        </w:rPr>
        <w:t>Gohonzonu</w:t>
      </w:r>
      <w:r>
        <w:rPr>
          <w:rFonts w:ascii="Times New Roman" w:hAnsi="Times New Roman"/>
          <w:sz w:val="24"/>
          <w:szCs w:val="24"/>
          <w:lang w:val="cs-CZ"/>
        </w:rPr>
        <w:t xml:space="preserve"> vytvořeného pro ochranu šintó svatyně, tedy ne za účelem šíření Ničirenova buddhismu. Těmito činy je z pohledu SGI kněžstvo delegimitizováno jakožto autorita, jenž má nárok rozhodovat </w:t>
      </w:r>
      <w:r w:rsidR="00CA504E">
        <w:rPr>
          <w:rFonts w:ascii="Times New Roman" w:hAnsi="Times New Roman"/>
          <w:sz w:val="24"/>
          <w:szCs w:val="24"/>
          <w:lang w:val="cs-CZ"/>
        </w:rPr>
        <w:t xml:space="preserve">                   </w:t>
      </w:r>
      <w:r>
        <w:rPr>
          <w:rFonts w:ascii="Times New Roman" w:hAnsi="Times New Roman"/>
          <w:sz w:val="24"/>
          <w:szCs w:val="24"/>
          <w:lang w:val="cs-CZ"/>
        </w:rPr>
        <w:t xml:space="preserve">o autenticitě reprodukcí </w:t>
      </w:r>
      <w:r>
        <w:rPr>
          <w:rFonts w:ascii="Times New Roman" w:hAnsi="Times New Roman"/>
          <w:i/>
          <w:iCs/>
          <w:sz w:val="24"/>
          <w:szCs w:val="24"/>
          <w:lang w:val="cs-CZ"/>
        </w:rPr>
        <w:t>Gohonzonů</w:t>
      </w:r>
      <w:r>
        <w:rPr>
          <w:rFonts w:ascii="Times New Roman" w:hAnsi="Times New Roman"/>
          <w:sz w:val="24"/>
          <w:szCs w:val="24"/>
          <w:lang w:val="cs-CZ"/>
        </w:rPr>
        <w:t>. Jak uvádí stejná webová stránka, jelikož pozice Ničiren šóšu je z těchto důvodů nakládání s </w:t>
      </w:r>
      <w:r>
        <w:rPr>
          <w:rFonts w:ascii="Times New Roman" w:hAnsi="Times New Roman"/>
          <w:i/>
          <w:iCs/>
          <w:sz w:val="24"/>
          <w:szCs w:val="24"/>
          <w:lang w:val="cs-CZ"/>
        </w:rPr>
        <w:t>Gohonzony</w:t>
      </w:r>
      <w:r>
        <w:rPr>
          <w:rFonts w:ascii="Times New Roman" w:hAnsi="Times New Roman"/>
          <w:sz w:val="24"/>
          <w:szCs w:val="24"/>
          <w:lang w:val="cs-CZ"/>
        </w:rPr>
        <w:t xml:space="preserve"> neobhajitelná, má její místo plně nahradit SGI: „Sóka Gakkai lze oprávněně – vzhledem k její významné roli a funkci – považovat zároveň </w:t>
      </w:r>
      <w:r w:rsidR="00CA504E">
        <w:rPr>
          <w:rFonts w:ascii="Times New Roman" w:hAnsi="Times New Roman"/>
          <w:sz w:val="24"/>
          <w:szCs w:val="24"/>
          <w:lang w:val="cs-CZ"/>
        </w:rPr>
        <w:t xml:space="preserve">    </w:t>
      </w:r>
      <w:r>
        <w:rPr>
          <w:rFonts w:ascii="Times New Roman" w:hAnsi="Times New Roman"/>
          <w:sz w:val="24"/>
          <w:szCs w:val="24"/>
          <w:lang w:val="cs-CZ"/>
        </w:rPr>
        <w:t xml:space="preserve">za klenot kněžstva v Daišóninově buddhismu v tomto období“ </w:t>
      </w:r>
      <w:r>
        <w:rPr>
          <w:rFonts w:ascii="Times New Roman" w:hAnsi="Times New Roman" w:cs="Times New Roman"/>
          <w:color w:val="000000"/>
          <w:sz w:val="24"/>
          <w:szCs w:val="24"/>
          <w:shd w:val="clear" w:color="auto" w:fill="FFFFFF"/>
        </w:rPr>
        <w:t>(</w:t>
      </w:r>
      <w:r>
        <w:rPr>
          <w:rFonts w:ascii="Times New Roman" w:hAnsi="Times New Roman" w:cs="Times New Roman"/>
          <w:i/>
          <w:iCs/>
          <w:color w:val="000000"/>
          <w:sz w:val="24"/>
          <w:szCs w:val="24"/>
          <w:shd w:val="clear" w:color="auto" w:fill="FFFFFF"/>
        </w:rPr>
        <w:t>FAQ</w:t>
      </w:r>
      <w:r>
        <w:rPr>
          <w:rFonts w:ascii="Times New Roman" w:hAnsi="Times New Roman" w:cs="Times New Roman"/>
          <w:color w:val="000000"/>
          <w:sz w:val="24"/>
          <w:szCs w:val="24"/>
          <w:shd w:val="clear" w:color="auto" w:fill="FFFFFF"/>
        </w:rPr>
        <w:t>, n.d.)</w:t>
      </w:r>
      <w:r>
        <w:rPr>
          <w:rFonts w:ascii="Times New Roman" w:hAnsi="Times New Roman"/>
          <w:sz w:val="24"/>
          <w:szCs w:val="24"/>
          <w:lang w:val="cs-CZ"/>
        </w:rPr>
        <w:t>.</w:t>
      </w:r>
    </w:p>
    <w:p w:rsidR="00912F04" w:rsidRPr="00D5496F" w:rsidRDefault="00450074">
      <w:pPr>
        <w:pStyle w:val="Standard"/>
        <w:spacing w:before="280" w:after="280" w:line="360" w:lineRule="auto"/>
        <w:ind w:firstLine="709"/>
        <w:jc w:val="both"/>
        <w:rPr>
          <w:rFonts w:ascii="Times New Roman" w:hAnsi="Times New Roman" w:cs="Times New Roman"/>
        </w:rPr>
      </w:pPr>
      <w:r w:rsidRPr="00D5496F">
        <w:rPr>
          <w:rFonts w:ascii="Times New Roman" w:eastAsia="Times New Roman" w:hAnsi="Times New Roman" w:cs="Times New Roman"/>
          <w:i/>
          <w:iCs/>
          <w:sz w:val="24"/>
          <w:szCs w:val="24"/>
          <w:lang w:val="cs-CZ" w:eastAsia="en-GB"/>
        </w:rPr>
        <w:t>Gohonzony</w:t>
      </w:r>
      <w:r w:rsidRPr="00D5496F">
        <w:rPr>
          <w:rFonts w:ascii="Times New Roman" w:eastAsia="Times New Roman" w:hAnsi="Times New Roman" w:cs="Times New Roman"/>
          <w:sz w:val="24"/>
          <w:szCs w:val="24"/>
          <w:lang w:val="cs-CZ" w:eastAsia="en-GB"/>
        </w:rPr>
        <w:t>, k</w:t>
      </w:r>
      <w:r w:rsidRPr="00D5496F">
        <w:rPr>
          <w:rFonts w:ascii="Times New Roman" w:hAnsi="Times New Roman" w:cs="Times New Roman"/>
          <w:sz w:val="24"/>
          <w:szCs w:val="24"/>
          <w:lang w:val="cs-CZ"/>
        </w:rPr>
        <w:t xml:space="preserve">teré </w:t>
      </w:r>
      <w:r w:rsidRPr="00D5496F">
        <w:rPr>
          <w:rFonts w:ascii="Times New Roman" w:eastAsia="Times New Roman" w:hAnsi="Times New Roman" w:cs="Times New Roman"/>
          <w:sz w:val="24"/>
          <w:szCs w:val="24"/>
          <w:lang w:val="cs-CZ" w:eastAsia="en-GB"/>
        </w:rPr>
        <w:t xml:space="preserve">SGI zprostředkovává svým členům, mají být typem tzv. </w:t>
      </w:r>
      <w:r w:rsidRPr="00D5496F">
        <w:rPr>
          <w:rFonts w:ascii="Times New Roman" w:eastAsia="Times New Roman" w:hAnsi="Times New Roman" w:cs="Times New Roman"/>
          <w:i/>
          <w:iCs/>
          <w:sz w:val="24"/>
          <w:szCs w:val="24"/>
          <w:lang w:val="cs-CZ" w:eastAsia="en-GB"/>
        </w:rPr>
        <w:t>okatagi</w:t>
      </w:r>
      <w:r w:rsidRPr="00D5496F">
        <w:rPr>
          <w:rFonts w:ascii="Times New Roman" w:eastAsia="Times New Roman" w:hAnsi="Times New Roman" w:cs="Times New Roman"/>
          <w:sz w:val="24"/>
          <w:szCs w:val="24"/>
          <w:lang w:val="cs-CZ" w:eastAsia="en-GB"/>
        </w:rPr>
        <w:t xml:space="preserve"> </w:t>
      </w:r>
      <w:r w:rsidRPr="00D5496F">
        <w:rPr>
          <w:rFonts w:ascii="Times New Roman" w:eastAsia="Times New Roman" w:hAnsi="Times New Roman" w:cs="Times New Roman"/>
          <w:i/>
          <w:iCs/>
          <w:sz w:val="24"/>
          <w:szCs w:val="24"/>
          <w:lang w:val="cs-CZ" w:eastAsia="en-GB"/>
        </w:rPr>
        <w:t>Gohonzonů</w:t>
      </w:r>
      <w:r w:rsidRPr="00D5496F">
        <w:rPr>
          <w:rFonts w:ascii="Times New Roman" w:eastAsia="Times New Roman" w:hAnsi="Times New Roman" w:cs="Times New Roman"/>
          <w:sz w:val="24"/>
          <w:szCs w:val="24"/>
          <w:lang w:val="cs-CZ" w:eastAsia="en-GB"/>
        </w:rPr>
        <w:t xml:space="preserve">. </w:t>
      </w:r>
      <w:r w:rsidRPr="00D5496F">
        <w:rPr>
          <w:rFonts w:ascii="Times New Roman" w:eastAsia="Times New Roman" w:hAnsi="Times New Roman" w:cs="Times New Roman"/>
          <w:i/>
          <w:iCs/>
          <w:sz w:val="24"/>
          <w:szCs w:val="24"/>
          <w:lang w:val="cs-CZ" w:eastAsia="en-GB"/>
        </w:rPr>
        <w:t>Okatagi</w:t>
      </w:r>
      <w:r w:rsidRPr="00D5496F">
        <w:rPr>
          <w:rFonts w:ascii="Times New Roman" w:eastAsia="Times New Roman" w:hAnsi="Times New Roman" w:cs="Times New Roman"/>
          <w:sz w:val="24"/>
          <w:szCs w:val="24"/>
          <w:lang w:val="cs-CZ" w:eastAsia="en-GB"/>
        </w:rPr>
        <w:t xml:space="preserve"> znamená ʿdřevořezʾ, a ačkoliv „vlastní dřevořezy přestaly být vyráběny před desetiletími“ </w:t>
      </w:r>
      <w:r w:rsidRPr="00D5496F">
        <w:rPr>
          <w:rFonts w:ascii="Times New Roman" w:hAnsi="Times New Roman" w:cs="Times New Roman"/>
          <w:color w:val="000000"/>
          <w:sz w:val="24"/>
          <w:szCs w:val="24"/>
          <w:shd w:val="clear" w:color="auto" w:fill="FFFFFF"/>
        </w:rPr>
        <w:t>(</w:t>
      </w:r>
      <w:r w:rsidRPr="00D5496F">
        <w:rPr>
          <w:rFonts w:ascii="Times New Roman" w:hAnsi="Times New Roman" w:cs="Times New Roman"/>
          <w:i/>
          <w:iCs/>
          <w:color w:val="000000"/>
          <w:sz w:val="24"/>
          <w:szCs w:val="24"/>
          <w:shd w:val="clear" w:color="auto" w:fill="FFFFFF"/>
        </w:rPr>
        <w:t>FAQ</w:t>
      </w:r>
      <w:r w:rsidRPr="00D5496F">
        <w:rPr>
          <w:rFonts w:ascii="Times New Roman" w:hAnsi="Times New Roman" w:cs="Times New Roman"/>
          <w:color w:val="000000"/>
          <w:sz w:val="24"/>
          <w:szCs w:val="24"/>
          <w:shd w:val="clear" w:color="auto" w:fill="FFFFFF"/>
        </w:rPr>
        <w:t>, n.d.)</w:t>
      </w:r>
      <w:r w:rsidRPr="00D5496F">
        <w:rPr>
          <w:rFonts w:ascii="Times New Roman" w:eastAsia="Times New Roman" w:hAnsi="Times New Roman" w:cs="Times New Roman"/>
          <w:sz w:val="24"/>
          <w:szCs w:val="24"/>
          <w:lang w:val="cs-CZ" w:eastAsia="en-GB"/>
        </w:rPr>
        <w:t xml:space="preserve">, SGI tak označuje reprodukce původního Ničikanova </w:t>
      </w:r>
      <w:r w:rsidRPr="00D5496F">
        <w:rPr>
          <w:rFonts w:ascii="Times New Roman" w:eastAsia="Times New Roman" w:hAnsi="Times New Roman" w:cs="Times New Roman"/>
          <w:i/>
          <w:iCs/>
          <w:sz w:val="24"/>
          <w:szCs w:val="24"/>
          <w:lang w:val="cs-CZ" w:eastAsia="en-GB"/>
        </w:rPr>
        <w:t>Gohonzonu</w:t>
      </w:r>
      <w:r w:rsidRPr="00D5496F">
        <w:rPr>
          <w:rFonts w:ascii="Times New Roman" w:eastAsia="Times New Roman" w:hAnsi="Times New Roman" w:cs="Times New Roman"/>
          <w:sz w:val="24"/>
          <w:szCs w:val="24"/>
          <w:lang w:val="cs-CZ" w:eastAsia="en-GB"/>
        </w:rPr>
        <w:t xml:space="preserve"> vytvořenými procesem tisku. </w:t>
      </w:r>
      <w:r w:rsidRPr="00D5496F">
        <w:rPr>
          <w:rFonts w:ascii="Times New Roman" w:eastAsia="Times New Roman" w:hAnsi="Times New Roman" w:cs="Times New Roman"/>
          <w:color w:val="000000"/>
          <w:sz w:val="24"/>
          <w:szCs w:val="24"/>
          <w:lang w:val="cs-CZ" w:eastAsia="en-GB"/>
        </w:rPr>
        <w:t xml:space="preserve">Zatímco Ničikanův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není zpochybňován, kritice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je vystaven způsob, jakým SGI vyrábí jeho kopie. Na tuto kritiku SGI reaguje prohlášením,</w:t>
      </w:r>
      <w:r w:rsidRPr="00D5496F">
        <w:rPr>
          <w:rFonts w:ascii="Times New Roman" w:eastAsia="Times New Roman" w:hAnsi="Times New Roman" w:cs="Times New Roman"/>
          <w:sz w:val="24"/>
          <w:szCs w:val="24"/>
          <w:lang w:val="cs-CZ" w:eastAsia="en-GB"/>
        </w:rPr>
        <w:t xml:space="preserve"> </w:t>
      </w:r>
      <w:r w:rsidR="00CA504E">
        <w:rPr>
          <w:rFonts w:ascii="Times New Roman" w:eastAsia="Times New Roman" w:hAnsi="Times New Roman" w:cs="Times New Roman"/>
          <w:sz w:val="24"/>
          <w:szCs w:val="24"/>
          <w:lang w:val="cs-CZ" w:eastAsia="en-GB"/>
        </w:rPr>
        <w:t xml:space="preserve">         </w:t>
      </w:r>
      <w:r w:rsidRPr="00D5496F">
        <w:rPr>
          <w:rFonts w:ascii="Times New Roman" w:eastAsia="Times New Roman" w:hAnsi="Times New Roman" w:cs="Times New Roman"/>
          <w:sz w:val="24"/>
          <w:szCs w:val="24"/>
          <w:lang w:val="cs-CZ" w:eastAsia="en-GB"/>
        </w:rPr>
        <w:t>že, „[z]</w:t>
      </w:r>
      <w:r w:rsidRPr="00D5496F">
        <w:rPr>
          <w:rFonts w:ascii="Times New Roman" w:eastAsia="Times New Roman" w:hAnsi="Times New Roman" w:cs="Times New Roman"/>
          <w:color w:val="000000"/>
          <w:sz w:val="24"/>
          <w:szCs w:val="24"/>
          <w:lang w:val="cs-CZ" w:eastAsia="en-GB"/>
        </w:rPr>
        <w:t xml:space="preserve">působ, jakým je Gohonzon vyráběn nemá žádný vliv na prospěch, který získáváme z čantování k němu“ </w:t>
      </w:r>
      <w:r w:rsidRPr="00D5496F">
        <w:rPr>
          <w:rFonts w:ascii="Times New Roman" w:hAnsi="Times New Roman" w:cs="Times New Roman"/>
          <w:color w:val="000000"/>
          <w:sz w:val="24"/>
          <w:szCs w:val="24"/>
          <w:shd w:val="clear" w:color="auto" w:fill="FFFFFF"/>
        </w:rPr>
        <w:t>(</w:t>
      </w:r>
      <w:r w:rsidRPr="00D5496F">
        <w:rPr>
          <w:rFonts w:ascii="Times New Roman" w:hAnsi="Times New Roman" w:cs="Times New Roman"/>
          <w:i/>
          <w:iCs/>
          <w:color w:val="000000"/>
          <w:sz w:val="24"/>
          <w:szCs w:val="24"/>
          <w:shd w:val="clear" w:color="auto" w:fill="FFFFFF"/>
        </w:rPr>
        <w:t>FAQ</w:t>
      </w:r>
      <w:r w:rsidRPr="00D5496F">
        <w:rPr>
          <w:rFonts w:ascii="Times New Roman" w:hAnsi="Times New Roman" w:cs="Times New Roman"/>
          <w:color w:val="000000"/>
          <w:sz w:val="24"/>
          <w:szCs w:val="24"/>
          <w:shd w:val="clear" w:color="auto" w:fill="FFFFFF"/>
        </w:rPr>
        <w:t>, n.d.)</w:t>
      </w:r>
      <w:r w:rsidRPr="00D5496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je zdrojem, čantování je prostředek k získání prospěchu. Navíc, jak argumentuje SGI na webu sokaspirit.com, všechny </w:t>
      </w:r>
      <w:r w:rsidRPr="00D5496F">
        <w:rPr>
          <w:rFonts w:ascii="Times New Roman" w:eastAsia="Times New Roman" w:hAnsi="Times New Roman" w:cs="Times New Roman"/>
          <w:i/>
          <w:iCs/>
          <w:color w:val="000000"/>
          <w:sz w:val="24"/>
          <w:szCs w:val="24"/>
          <w:lang w:val="cs-CZ" w:eastAsia="en-GB"/>
        </w:rPr>
        <w:t>okatagi</w:t>
      </w:r>
      <w:r w:rsidRPr="00D5496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Gohonzony</w:t>
      </w:r>
      <w:r w:rsidRPr="00D5496F">
        <w:rPr>
          <w:rFonts w:ascii="Times New Roman" w:eastAsia="Times New Roman" w:hAnsi="Times New Roman" w:cs="Times New Roman"/>
          <w:color w:val="000000"/>
          <w:sz w:val="24"/>
          <w:szCs w:val="24"/>
          <w:lang w:val="cs-CZ" w:eastAsia="en-GB"/>
        </w:rPr>
        <w:t xml:space="preserve"> jsou vlastně kopiemi:</w:t>
      </w:r>
    </w:p>
    <w:p w:rsidR="00912F04" w:rsidRPr="00D5496F" w:rsidRDefault="00450074">
      <w:pPr>
        <w:pStyle w:val="Standard"/>
        <w:spacing w:before="280" w:after="280" w:line="360" w:lineRule="auto"/>
        <w:ind w:left="709"/>
        <w:jc w:val="both"/>
        <w:rPr>
          <w:rFonts w:ascii="Times New Roman" w:hAnsi="Times New Roman" w:cs="Times New Roman"/>
        </w:rPr>
      </w:pPr>
      <w:r w:rsidRPr="00D5496F">
        <w:rPr>
          <w:rFonts w:ascii="Times New Roman" w:eastAsia="Times New Roman" w:hAnsi="Times New Roman" w:cs="Times New Roman"/>
          <w:color w:val="000000"/>
          <w:sz w:val="20"/>
          <w:szCs w:val="20"/>
          <w:lang w:val="cs-CZ" w:eastAsia="en-GB"/>
        </w:rPr>
        <w:t xml:space="preserve">Veškeré </w:t>
      </w:r>
      <w:r w:rsidRPr="00D5496F">
        <w:rPr>
          <w:rFonts w:ascii="Times New Roman" w:eastAsia="Times New Roman" w:hAnsi="Times New Roman" w:cs="Times New Roman"/>
          <w:i/>
          <w:iCs/>
          <w:color w:val="000000"/>
          <w:sz w:val="20"/>
          <w:szCs w:val="20"/>
          <w:lang w:val="cs-CZ" w:eastAsia="en-GB"/>
        </w:rPr>
        <w:t>okatagi</w:t>
      </w:r>
      <w:r w:rsidRPr="00D5496F">
        <w:rPr>
          <w:rFonts w:ascii="Times New Roman" w:eastAsia="Times New Roman" w:hAnsi="Times New Roman" w:cs="Times New Roman"/>
          <w:color w:val="000000"/>
          <w:sz w:val="20"/>
          <w:szCs w:val="20"/>
          <w:lang w:val="cs-CZ" w:eastAsia="en-GB"/>
        </w:rPr>
        <w:t xml:space="preserve"> Gohonzony, jak vyráběné hlavním chrámem, tak Gakkai, jsou kopiemi. Jestliže jsou všechny ʿkopírovanéʾ Gohonzony padělky, tak musí být i všechny </w:t>
      </w:r>
      <w:r w:rsidRPr="00D5496F">
        <w:rPr>
          <w:rFonts w:ascii="Times New Roman" w:eastAsia="Times New Roman" w:hAnsi="Times New Roman" w:cs="Times New Roman"/>
          <w:i/>
          <w:iCs/>
          <w:color w:val="000000"/>
          <w:sz w:val="20"/>
          <w:szCs w:val="20"/>
          <w:lang w:val="cs-CZ" w:eastAsia="en-GB"/>
        </w:rPr>
        <w:t>okatagi</w:t>
      </w:r>
      <w:r w:rsidRPr="00D5496F">
        <w:rPr>
          <w:rFonts w:ascii="Times New Roman" w:eastAsia="Times New Roman" w:hAnsi="Times New Roman" w:cs="Times New Roman"/>
          <w:color w:val="000000"/>
          <w:sz w:val="20"/>
          <w:szCs w:val="20"/>
          <w:lang w:val="cs-CZ" w:eastAsia="en-GB"/>
        </w:rPr>
        <w:t xml:space="preserve"> Gohonzony, včetně těch založených na Nikkenově přepisu – tištěných a vydávaných a Taisekidži, padělky. </w:t>
      </w:r>
      <w:r w:rsidRPr="00D5496F">
        <w:rPr>
          <w:rFonts w:ascii="Times New Roman" w:hAnsi="Times New Roman" w:cs="Times New Roman"/>
          <w:color w:val="000000"/>
          <w:sz w:val="20"/>
          <w:szCs w:val="20"/>
          <w:shd w:val="clear" w:color="auto" w:fill="FFFFFF"/>
        </w:rPr>
        <w:t>(</w:t>
      </w:r>
      <w:r w:rsidRPr="00D5496F">
        <w:rPr>
          <w:rFonts w:ascii="Times New Roman" w:hAnsi="Times New Roman" w:cs="Times New Roman"/>
          <w:i/>
          <w:iCs/>
          <w:color w:val="000000"/>
          <w:sz w:val="20"/>
          <w:szCs w:val="20"/>
          <w:shd w:val="clear" w:color="auto" w:fill="FFFFFF"/>
        </w:rPr>
        <w:t>FAQ</w:t>
      </w:r>
      <w:r w:rsidRPr="00D5496F">
        <w:rPr>
          <w:rFonts w:ascii="Times New Roman" w:hAnsi="Times New Roman" w:cs="Times New Roman"/>
          <w:color w:val="000000"/>
          <w:sz w:val="20"/>
          <w:szCs w:val="20"/>
          <w:shd w:val="clear" w:color="auto" w:fill="FFFFFF"/>
        </w:rPr>
        <w:t>, n.d.)</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jedné chvíli je tedy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zprostředkovatelem prospěchů, ve druhé instanci, jelikož neexistuje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jen jeden, naopak principem, na kterém stojí úkol šíření prospěchů, je množení </w:t>
      </w:r>
      <w:r w:rsidRPr="00D5496F">
        <w:rPr>
          <w:rFonts w:ascii="Times New Roman" w:hAnsi="Times New Roman" w:cs="Times New Roman"/>
          <w:i/>
          <w:iCs/>
          <w:sz w:val="24"/>
          <w:szCs w:val="24"/>
          <w:lang w:val="cs-CZ"/>
        </w:rPr>
        <w:t>Gohonzonů</w:t>
      </w:r>
      <w:r w:rsidRPr="00D5496F">
        <w:rPr>
          <w:rFonts w:ascii="Times New Roman" w:hAnsi="Times New Roman" w:cs="Times New Roman"/>
          <w:sz w:val="24"/>
          <w:szCs w:val="24"/>
          <w:lang w:val="cs-CZ"/>
        </w:rPr>
        <w:t xml:space="preserve">, je potřeba sledovat spojnice mezi jednotlivými </w:t>
      </w:r>
      <w:r w:rsidRPr="00D5496F">
        <w:rPr>
          <w:rFonts w:ascii="Times New Roman" w:hAnsi="Times New Roman" w:cs="Times New Roman"/>
          <w:i/>
          <w:iCs/>
          <w:sz w:val="24"/>
          <w:szCs w:val="24"/>
          <w:lang w:val="cs-CZ"/>
        </w:rPr>
        <w:t>Gohonzony</w:t>
      </w:r>
      <w:r w:rsidRPr="00D5496F">
        <w:rPr>
          <w:rFonts w:ascii="Times New Roman" w:hAnsi="Times New Roman" w:cs="Times New Roman"/>
          <w:sz w:val="24"/>
          <w:szCs w:val="24"/>
          <w:lang w:val="cs-CZ"/>
        </w:rPr>
        <w:t>.</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Dai-Gohonzon je zdrojem pro využití naší inherentní buddhovské přirozenosti a dosažení absolutního štěstí. Gohonzony uchovávané v zařízeních SGI a v soukromých domovech mají také tento stejný zdroj. Všechny Gohonzony jsou odvozené z Dai-Gohonzonu a všechny představují stejný potenciál </w:t>
      </w:r>
      <w:r w:rsidR="00CA50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pro vytváření změny v našich životech v závislosti na naší víře a praktikování. </w:t>
      </w:r>
      <w:r w:rsidRPr="00D5496F">
        <w:rPr>
          <w:rFonts w:ascii="Times New Roman" w:hAnsi="Times New Roman" w:cs="Times New Roman"/>
          <w:color w:val="000000"/>
          <w:sz w:val="20"/>
          <w:szCs w:val="20"/>
          <w:shd w:val="clear" w:color="auto" w:fill="FFFFFF"/>
        </w:rPr>
        <w:t>(</w:t>
      </w:r>
      <w:r w:rsidRPr="00D5496F">
        <w:rPr>
          <w:rFonts w:ascii="Times New Roman" w:hAnsi="Times New Roman" w:cs="Times New Roman"/>
          <w:i/>
          <w:iCs/>
          <w:color w:val="000000"/>
          <w:sz w:val="20"/>
          <w:szCs w:val="20"/>
          <w:shd w:val="clear" w:color="auto" w:fill="FFFFFF"/>
        </w:rPr>
        <w:t>FAQ</w:t>
      </w:r>
      <w:r w:rsidRPr="00D5496F">
        <w:rPr>
          <w:rFonts w:ascii="Times New Roman" w:hAnsi="Times New Roman" w:cs="Times New Roman"/>
          <w:color w:val="000000"/>
          <w:sz w:val="20"/>
          <w:szCs w:val="20"/>
          <w:shd w:val="clear" w:color="auto" w:fill="FFFFFF"/>
        </w:rPr>
        <w:t>, n.d.)</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Klíčovým argumentem SGI je skutečnost, že moc všech kopií odvozených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z </w:t>
      </w:r>
      <w:r w:rsidRPr="00D5496F">
        <w:rPr>
          <w:rFonts w:ascii="Times New Roman" w:hAnsi="Times New Roman" w:cs="Times New Roman"/>
          <w:i/>
          <w:iCs/>
          <w:sz w:val="24"/>
          <w:szCs w:val="24"/>
          <w:lang w:val="cs-CZ"/>
        </w:rPr>
        <w:t>Dai-Gohonzonu</w:t>
      </w:r>
      <w:r w:rsidRPr="00D5496F">
        <w:rPr>
          <w:rFonts w:ascii="Times New Roman" w:hAnsi="Times New Roman" w:cs="Times New Roman"/>
          <w:sz w:val="24"/>
          <w:szCs w:val="24"/>
          <w:lang w:val="cs-CZ"/>
        </w:rPr>
        <w:t xml:space="preserve"> je přímo odvozená ze síly víry a praktikování jedince. Nicméně ani v SGI nepodléhá množení a šíření Gohonzonů přesným pravidlům. V této kapitole dokládám, že vztah mezi původním </w:t>
      </w:r>
      <w:r w:rsidRPr="00D5496F">
        <w:rPr>
          <w:rFonts w:ascii="Times New Roman" w:hAnsi="Times New Roman" w:cs="Times New Roman"/>
          <w:i/>
          <w:iCs/>
          <w:sz w:val="24"/>
          <w:szCs w:val="24"/>
          <w:lang w:val="cs-CZ"/>
        </w:rPr>
        <w:t>Dai-Gohonzonem</w:t>
      </w:r>
      <w:r w:rsidRPr="00D5496F">
        <w:rPr>
          <w:rFonts w:ascii="Times New Roman" w:hAnsi="Times New Roman" w:cs="Times New Roman"/>
          <w:sz w:val="24"/>
          <w:szCs w:val="24"/>
          <w:lang w:val="cs-CZ"/>
        </w:rPr>
        <w:t xml:space="preserve">, Ničikanovým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a reprodukcemi Ničikanova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které obdrželi členi SGI, je neustále potřeba obhajovat. Citace z rozhovoru s Ladislavem, kterou jsem užila v úvodu, také zmiňuje Ničikanův </w:t>
      </w:r>
      <w:r w:rsidRPr="00D5496F">
        <w:rPr>
          <w:rFonts w:ascii="Times New Roman" w:hAnsi="Times New Roman" w:cs="Times New Roman"/>
          <w:i/>
          <w:iCs/>
          <w:sz w:val="24"/>
          <w:szCs w:val="24"/>
          <w:lang w:val="cs-CZ"/>
        </w:rPr>
        <w:t>Gohonozon</w:t>
      </w:r>
      <w:r w:rsidRPr="00D5496F">
        <w:rPr>
          <w:rFonts w:ascii="Times New Roman" w:hAnsi="Times New Roman" w:cs="Times New Roman"/>
          <w:sz w:val="24"/>
          <w:szCs w:val="24"/>
          <w:lang w:val="cs-CZ"/>
        </w:rPr>
        <w:t xml:space="preserve">. Ničikana </w:t>
      </w:r>
      <w:r w:rsidRPr="00D5496F">
        <w:rPr>
          <w:rFonts w:ascii="Times New Roman" w:hAnsi="Times New Roman" w:cs="Times New Roman"/>
          <w:sz w:val="24"/>
          <w:szCs w:val="24"/>
          <w:lang w:val="cs-CZ"/>
        </w:rPr>
        <w:lastRenderedPageBreak/>
        <w:t xml:space="preserve">přirovnal k českému církevnímu reformátorovi Janu Husovi, čímž vytvořil historickou analogii událostí spojených s vývojem v SGI a českých církevních dějin. Tato inovativní spojnice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mezi dvěma historickými událostmi a reformátorskými národními osobnostmi v sobě obsahuje kritiku vůči formalismu Ničiren šóšu a vypořádává se se ztrátou </w:t>
      </w:r>
      <w:r w:rsidRPr="00D5496F">
        <w:rPr>
          <w:rFonts w:ascii="Times New Roman" w:hAnsi="Times New Roman" w:cs="Times New Roman"/>
          <w:i/>
          <w:iCs/>
          <w:sz w:val="24"/>
          <w:szCs w:val="24"/>
          <w:lang w:val="cs-CZ"/>
        </w:rPr>
        <w:t>Dai-Gohonzonu</w:t>
      </w:r>
      <w:r w:rsidRPr="00D5496F">
        <w:rPr>
          <w:rFonts w:ascii="Times New Roman" w:hAnsi="Times New Roman" w:cs="Times New Roman"/>
          <w:sz w:val="24"/>
          <w:szCs w:val="24"/>
          <w:lang w:val="cs-CZ"/>
        </w:rPr>
        <w:t xml:space="preserve">. Citace zprostředkovává pohled na to, jak se Ničikan stal novým aktérem zapojených do sítě transformací v novém národním prostředí. Ladislav ustavil nové spojení mezi japonským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českým náboženským reformátorem, čímž se problematika časově i místně vzdáleného Ničirenova buddhismu, a konkrétně kritiky SGI vůči Ničiren šóšu, stává aktuální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usouvztažněnou s prostředím českých zemí. Když současný systém distribuce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popisovala Miko, vyzdvihla fakt, že: „Je to hodný kněz, který používá dřevěnou matici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a vytváří nové kopie pro členy SGI po celém světě.“ Tato informace říká,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všechny nové </w:t>
      </w:r>
      <w:r w:rsidRPr="00D5496F">
        <w:rPr>
          <w:rFonts w:ascii="Times New Roman" w:hAnsi="Times New Roman" w:cs="Times New Roman"/>
          <w:i/>
          <w:iCs/>
          <w:sz w:val="24"/>
          <w:szCs w:val="24"/>
          <w:lang w:val="cs-CZ"/>
        </w:rPr>
        <w:t>Gohonzony</w:t>
      </w:r>
      <w:r w:rsidRPr="00D5496F">
        <w:rPr>
          <w:rFonts w:ascii="Times New Roman" w:hAnsi="Times New Roman" w:cs="Times New Roman"/>
          <w:sz w:val="24"/>
          <w:szCs w:val="24"/>
          <w:lang w:val="cs-CZ"/>
        </w:rPr>
        <w:t xml:space="preserve"> pro SGI jsou stále vyráběny Ničiren šóšu v Japonsku, ale co je ještě důležitější, na rozdíl od kněžské Ničiren šóšu, pro kterou je každá kopie přepisována vysokými kněžími, pro SGI je každá nová kopie vytvořena s pomocí jiné matice, než používá Ničiren šóšu a práce jedněch specifických kněžských rukou. Zároveň je tomuto kněžímu připsán pozitivní charakter, čímž je nepřímo vydělen od zbytku Ničiren šóšu.</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bCs/>
          <w:color w:val="000000"/>
          <w:sz w:val="24"/>
          <w:szCs w:val="24"/>
          <w:lang w:val="cs-CZ"/>
        </w:rPr>
        <w:t xml:space="preserve">Jak ukazuji v této kapitole, spor o pravost reprodukcí </w:t>
      </w:r>
      <w:r w:rsidRPr="00D5496F">
        <w:rPr>
          <w:rFonts w:ascii="Times New Roman" w:hAnsi="Times New Roman" w:cs="Times New Roman"/>
          <w:bCs/>
          <w:i/>
          <w:iCs/>
          <w:color w:val="000000"/>
          <w:sz w:val="24"/>
          <w:szCs w:val="24"/>
          <w:lang w:val="cs-CZ"/>
        </w:rPr>
        <w:t>Gohonzonu</w:t>
      </w:r>
      <w:r w:rsidRPr="00D5496F">
        <w:rPr>
          <w:rFonts w:ascii="Times New Roman" w:hAnsi="Times New Roman" w:cs="Times New Roman"/>
          <w:bCs/>
          <w:color w:val="000000"/>
          <w:sz w:val="24"/>
          <w:szCs w:val="24"/>
          <w:lang w:val="cs-CZ"/>
        </w:rPr>
        <w:t xml:space="preserve"> vydávané SGI </w:t>
      </w:r>
      <w:r w:rsidR="00CA504E">
        <w:rPr>
          <w:rFonts w:ascii="Times New Roman" w:hAnsi="Times New Roman" w:cs="Times New Roman"/>
          <w:bCs/>
          <w:color w:val="000000"/>
          <w:sz w:val="24"/>
          <w:szCs w:val="24"/>
          <w:lang w:val="cs-CZ"/>
        </w:rPr>
        <w:t xml:space="preserve">       </w:t>
      </w:r>
      <w:r w:rsidRPr="00D5496F">
        <w:rPr>
          <w:rFonts w:ascii="Times New Roman" w:hAnsi="Times New Roman" w:cs="Times New Roman"/>
          <w:bCs/>
          <w:color w:val="000000"/>
          <w:sz w:val="24"/>
          <w:szCs w:val="24"/>
          <w:lang w:val="cs-CZ"/>
        </w:rPr>
        <w:t xml:space="preserve">nebo Ničiren šóšu tedy SGI řeší 1) delegimitizací role Ničiren šóšu jako šiřitele Ničirenova buddhismu a 2) snížením důležitosti způsobu vyrábění kopií </w:t>
      </w:r>
      <w:r w:rsidRPr="00D5496F">
        <w:rPr>
          <w:rFonts w:ascii="Times New Roman" w:hAnsi="Times New Roman" w:cs="Times New Roman"/>
          <w:bCs/>
          <w:i/>
          <w:iCs/>
          <w:color w:val="000000"/>
          <w:sz w:val="24"/>
          <w:szCs w:val="24"/>
          <w:lang w:val="cs-CZ"/>
        </w:rPr>
        <w:t>Gohonzonu</w:t>
      </w:r>
      <w:r w:rsidRPr="00D5496F">
        <w:rPr>
          <w:rFonts w:ascii="Times New Roman" w:hAnsi="Times New Roman" w:cs="Times New Roman"/>
          <w:bCs/>
          <w:color w:val="000000"/>
          <w:sz w:val="24"/>
          <w:szCs w:val="24"/>
          <w:lang w:val="cs-CZ"/>
        </w:rPr>
        <w:t xml:space="preserve">. </w:t>
      </w:r>
      <w:r w:rsidRPr="00D5496F">
        <w:rPr>
          <w:rFonts w:ascii="Times New Roman" w:hAnsi="Times New Roman" w:cs="Times New Roman"/>
          <w:sz w:val="24"/>
          <w:szCs w:val="24"/>
          <w:lang w:val="cs-CZ"/>
        </w:rPr>
        <w:t xml:space="preserve">Historická linie reprodukcí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její organičnost, a tedy přenos prvků ze Světa Buddhy, které jsou obsaženy ve znacích vepsaných do svitku, je zachovávána novými způsoby, a zároveň je její důležitost zmírněna. Jinými slovy, SGI přichází s alternativními strategiemi zachovávající působení Mystického zákona skrze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Tyto strategie jsou vytvářeny způsobem, v rámci nějž se SGI silně vyhraňuje oproti kněžské větvi Ničiren šóšu a sama nahrazuje její pozici šiřitele Ničirenova buddhismu na Zemi.</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této kapitole jsem popsala strategie stabilizování spojení se Světem Buddhy,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které zaručuje prospěch lidí při zachování fungování Mystického zákona v životech lidí.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Jelikož byl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představován jako ústřední nástroj v tomto procesu, zdálo se důležité, aby s každou další reprodukcí nedocházelo ke ztrátě jeho moci. Jak jsem ukázala, toto nebyl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 není pro SGI vždy lehký úkol, a proto je potřeba novými strategiemi vysvětlovat a obhajovat způsoby přenosu Mystického zákona od původního</w:t>
      </w:r>
      <w:r w:rsidRPr="00D5496F">
        <w:rPr>
          <w:rFonts w:ascii="Times New Roman" w:hAnsi="Times New Roman" w:cs="Times New Roman"/>
          <w:i/>
          <w:iCs/>
          <w:sz w:val="24"/>
          <w:szCs w:val="24"/>
          <w:lang w:val="cs-CZ"/>
        </w:rPr>
        <w:t xml:space="preserve"> Dai-Gohonzonu</w:t>
      </w:r>
      <w:r w:rsidRPr="00D5496F">
        <w:rPr>
          <w:rFonts w:ascii="Times New Roman" w:hAnsi="Times New Roman" w:cs="Times New Roman"/>
          <w:sz w:val="24"/>
          <w:szCs w:val="24"/>
          <w:lang w:val="cs-CZ"/>
        </w:rPr>
        <w:t xml:space="preserve"> ke </w:t>
      </w:r>
      <w:r w:rsidRPr="00D5496F">
        <w:rPr>
          <w:rFonts w:ascii="Times New Roman" w:hAnsi="Times New Roman" w:cs="Times New Roman"/>
          <w:i/>
          <w:iCs/>
          <w:sz w:val="24"/>
          <w:szCs w:val="24"/>
          <w:lang w:val="cs-CZ"/>
        </w:rPr>
        <w:t>Gohonzonům</w:t>
      </w:r>
      <w:r w:rsidRPr="00D5496F">
        <w:rPr>
          <w:rFonts w:ascii="Times New Roman" w:hAnsi="Times New Roman" w:cs="Times New Roman"/>
          <w:sz w:val="24"/>
          <w:szCs w:val="24"/>
          <w:lang w:val="cs-CZ"/>
        </w:rPr>
        <w:t xml:space="preserve"> instalovaným v </w:t>
      </w:r>
      <w:r w:rsidRPr="00D5496F">
        <w:rPr>
          <w:rFonts w:ascii="Times New Roman" w:hAnsi="Times New Roman" w:cs="Times New Roman"/>
          <w:i/>
          <w:iCs/>
          <w:sz w:val="24"/>
          <w:szCs w:val="24"/>
          <w:lang w:val="cs-CZ"/>
        </w:rPr>
        <w:t>kaikanech</w:t>
      </w:r>
      <w:r w:rsidRPr="00D5496F">
        <w:rPr>
          <w:rFonts w:ascii="Times New Roman" w:hAnsi="Times New Roman" w:cs="Times New Roman"/>
          <w:sz w:val="24"/>
          <w:szCs w:val="24"/>
          <w:lang w:val="cs-CZ"/>
        </w:rPr>
        <w:t xml:space="preserve"> a domovech členů SGI dodnes. V této kapitole jsem popsala události, při kterých byl přenos této moci zpochybněn a narušen, a zároveň uvedla řešení, které v situaci </w:t>
      </w:r>
      <w:r w:rsidRPr="00D5496F">
        <w:rPr>
          <w:rFonts w:ascii="Times New Roman" w:hAnsi="Times New Roman" w:cs="Times New Roman"/>
          <w:sz w:val="24"/>
          <w:szCs w:val="24"/>
          <w:lang w:val="cs-CZ"/>
        </w:rPr>
        <w:lastRenderedPageBreak/>
        <w:t>ohrožení SGI nabízí, tedy</w:t>
      </w:r>
      <w:r w:rsidRPr="00D5496F">
        <w:rPr>
          <w:rFonts w:ascii="Times New Roman" w:hAnsi="Times New Roman" w:cs="Times New Roman"/>
          <w:color w:val="000000"/>
          <w:sz w:val="24"/>
          <w:szCs w:val="24"/>
          <w:lang w:val="cs-CZ"/>
        </w:rPr>
        <w:t xml:space="preserve"> relativizaci důležitosti jasné genealogie jednotlivých </w:t>
      </w:r>
      <w:r w:rsidRPr="00D5496F">
        <w:rPr>
          <w:rFonts w:ascii="Times New Roman" w:hAnsi="Times New Roman" w:cs="Times New Roman"/>
          <w:i/>
          <w:iCs/>
          <w:color w:val="000000"/>
          <w:sz w:val="24"/>
          <w:szCs w:val="24"/>
          <w:lang w:val="cs-CZ"/>
        </w:rPr>
        <w:t>Gohonzonů</w:t>
      </w:r>
      <w:r w:rsidRPr="00D5496F">
        <w:rPr>
          <w:rFonts w:ascii="Times New Roman" w:hAnsi="Times New Roman" w:cs="Times New Roman"/>
          <w:color w:val="000000"/>
          <w:sz w:val="24"/>
          <w:szCs w:val="24"/>
          <w:lang w:val="cs-CZ"/>
        </w:rPr>
        <w:t xml:space="preserve">/přímé příbuzenské linie mezi </w:t>
      </w:r>
      <w:r w:rsidRPr="00D5496F">
        <w:rPr>
          <w:rFonts w:ascii="Times New Roman" w:hAnsi="Times New Roman" w:cs="Times New Roman"/>
          <w:i/>
          <w:iCs/>
          <w:color w:val="000000"/>
          <w:sz w:val="24"/>
          <w:szCs w:val="24"/>
          <w:lang w:val="cs-CZ"/>
        </w:rPr>
        <w:t>Dai-Gohonzonem</w:t>
      </w:r>
      <w:r w:rsidRPr="00D5496F">
        <w:rPr>
          <w:rFonts w:ascii="Times New Roman" w:hAnsi="Times New Roman" w:cs="Times New Roman"/>
          <w:color w:val="000000"/>
          <w:sz w:val="24"/>
          <w:szCs w:val="24"/>
          <w:lang w:val="cs-CZ"/>
        </w:rPr>
        <w:t xml:space="preserve"> a dalšími </w:t>
      </w:r>
      <w:r w:rsidRPr="00D5496F">
        <w:rPr>
          <w:rFonts w:ascii="Times New Roman" w:hAnsi="Times New Roman" w:cs="Times New Roman"/>
          <w:i/>
          <w:iCs/>
          <w:color w:val="000000"/>
          <w:sz w:val="24"/>
          <w:szCs w:val="24"/>
          <w:lang w:val="cs-CZ"/>
        </w:rPr>
        <w:t>Gohonzony</w:t>
      </w:r>
      <w:r w:rsidRPr="00D5496F">
        <w:rPr>
          <w:rFonts w:ascii="Times New Roman" w:hAnsi="Times New Roman" w:cs="Times New Roman"/>
          <w:color w:val="000000"/>
          <w:sz w:val="24"/>
          <w:szCs w:val="24"/>
          <w:lang w:val="cs-CZ"/>
        </w:rPr>
        <w:t>.</w:t>
      </w:r>
    </w:p>
    <w:p w:rsidR="00912F04" w:rsidRDefault="00450074">
      <w:pPr>
        <w:pStyle w:val="Nadpis3"/>
        <w:spacing w:before="0" w:after="240"/>
        <w:rPr>
          <w:lang w:val="cs-CZ"/>
        </w:rPr>
      </w:pPr>
      <w:bookmarkStart w:id="89" w:name="_Toc526795450"/>
      <w:bookmarkStart w:id="90" w:name="_Toc520295980"/>
      <w:bookmarkStart w:id="91" w:name="_Toc527395169"/>
      <w:r>
        <w:rPr>
          <w:lang w:val="cs-CZ"/>
        </w:rPr>
        <w:t>Propojování prostorů a časů</w:t>
      </w:r>
      <w:bookmarkEnd w:id="89"/>
      <w:bookmarkEnd w:id="90"/>
      <w:bookmarkEnd w:id="91"/>
    </w:p>
    <w:p w:rsidR="00912F04" w:rsidRPr="00D5496F" w:rsidRDefault="00450074">
      <w:pPr>
        <w:pStyle w:val="Standard"/>
        <w:spacing w:line="360" w:lineRule="auto"/>
        <w:jc w:val="both"/>
        <w:rPr>
          <w:rFonts w:ascii="Times New Roman" w:hAnsi="Times New Roman" w:cs="Times New Roman"/>
        </w:rPr>
      </w:pPr>
      <w:r w:rsidRPr="00D5496F">
        <w:rPr>
          <w:rFonts w:ascii="Times New Roman" w:hAnsi="Times New Roman" w:cs="Times New Roman"/>
          <w:sz w:val="24"/>
          <w:szCs w:val="24"/>
          <w:lang w:val="cs-CZ"/>
        </w:rPr>
        <w:t xml:space="preserve">Předchozí kapitoly naznačují, že všechny kopie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užívané členy SGI jsou předměty s vlastní spletitou historií a specifickým způsobem je možné jejich užíváním aktivovat vazby s věcmi, lidmi a místy mnohdy časově i prostorově vzdálenými. Stal se nejen nástrojem,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jehož užívání má jedinci zajistit moc nad svým životem, ve spojení s ním jedinec může proměnit vlastní karmu, ale také má mít vliv na životy dalších jedinců a kolektiv. Člen vlastnící a praktikující s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se spoluúčastní na </w:t>
      </w:r>
      <w:r w:rsidRPr="00D5496F">
        <w:rPr>
          <w:rFonts w:ascii="Times New Roman" w:hAnsi="Times New Roman" w:cs="Times New Roman"/>
          <w:i/>
          <w:sz w:val="24"/>
          <w:szCs w:val="24"/>
          <w:lang w:val="cs-CZ"/>
        </w:rPr>
        <w:t>Lidské revoluci</w:t>
      </w:r>
      <w:r w:rsidRPr="00D5496F">
        <w:rPr>
          <w:rFonts w:ascii="Times New Roman" w:hAnsi="Times New Roman" w:cs="Times New Roman"/>
          <w:sz w:val="24"/>
          <w:szCs w:val="24"/>
          <w:lang w:val="cs-CZ"/>
        </w:rPr>
        <w:t xml:space="preserve"> – proměně nejen sebe sama,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ale celého světa.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v tomto počínání mnohdy pojímán jakožto aktér, předmět aktivně se účastnící této proměny. Popis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jako jednajícího předmětu nalezneme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také na několika místech v knize </w:t>
      </w:r>
      <w:r w:rsidRPr="00D5496F">
        <w:rPr>
          <w:rFonts w:ascii="Times New Roman" w:hAnsi="Times New Roman" w:cs="Times New Roman"/>
          <w:i/>
          <w:iCs/>
          <w:sz w:val="24"/>
          <w:szCs w:val="24"/>
          <w:lang w:val="cs-CZ"/>
        </w:rPr>
        <w:t>The Human Revolution</w:t>
      </w:r>
      <w:r w:rsidRPr="00D5496F">
        <w:rPr>
          <w:rFonts w:ascii="Times New Roman" w:hAnsi="Times New Roman" w:cs="Times New Roman"/>
          <w:sz w:val="24"/>
          <w:szCs w:val="24"/>
          <w:lang w:val="cs-CZ"/>
        </w:rPr>
        <w:t>, jenž je základní četbou členů SGI. Ukázkou:</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1) “všichni lidé budou spaseni, i když budou kolísat v jejich víře a na chvíli opustí Gohonzon, protože Ničiren Daišónin je nekonečně soucitný a promíjí těm, kteří žádají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odpuštění. Lidský úsudek je bezvýznamný, ale nic není závažněji spravedlivé než soud Gohonzonu” (Ikeda, 1972, s. 78).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zde vystupuje jako svitek, před kterým má člen nejen provádět praxi čantování, ale který sám vynáší spravedlivé soudy nad lidským jednáním. Vystupuje jako nejzazší rozhodčí, který odpouští lidem. Ačkoliv je v SGI dáván velký důraz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na odpovědnost člověka, v této pasáži je význam rozhodování lidí potlačen a důležitost v rozhodování je naopak připsána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2) Po propuštění z vězení měl prezident Toda směrem ke kněžímu Ničiren šóšu pronést: „Můj zážitek z vězení je hrozný, ale dodal mi disciplínu a sílu. Jsem si jist, že to byla zkouška zamýšlená Gohonzonem. Nyní je možná společnost v úpadku, ovšem já neuznám prohru.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 božskou pomocí Gohonzonu budu usilovat ze všech svých sil o její přestavbu. Musím požádat o vaši pomoc“ (Ikeda, 1972, s. 84). Svitek měl dle druhého prezidenta Sóka Gakkai záměrně připravit zážitek, kterým si sám prošel, aby v něm vybudoval odhodlání a vytrvalost. Přesvědčení, že společnost se nachází v období úpadku, vychází z víry, že se nacházíme v období Pozdních dnů Buddhova učení, ovšem zde je aktualizováno a lokalizováno na situaci poválečného Japonska. Toda se staví do pozice aktivního odporu vůči této situaci,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čili zde vzniká spor, v rámci něhož hraje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roli božského pomocníka, jehož záměrem je zprostředkovat proměnu stávající situace – konečné vítezství.</w:t>
      </w:r>
    </w:p>
    <w:p w:rsidR="00912F04" w:rsidRPr="00D5496F" w:rsidRDefault="00450074">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lastRenderedPageBreak/>
        <w:t xml:space="preserve">3) Toda měl dále říci, že “Gohonzon na ni (matku, pozn. autorky) dohlížel”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(Ikeda, 1972, s. 115). Uctívaný předmět má mít schopnost ochrany a dozoru nad lidmi.</w:t>
      </w:r>
    </w:p>
    <w:p w:rsidR="00912F04" w:rsidRPr="00D5496F" w:rsidRDefault="00450074">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4) Nicméně jak se dozvídáme z dalšího úryvku, má také schopnost dodávat energii: „síla a odhodlání, které jim bylo poskytnuto Gohonzonem“ (Ikeda, 1972, s. 142).</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5) Zmínku 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jako o aktivním činiteli, uvádí Ikeda (1972) ve své knize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v další citaci z Todovy řeči:</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Musíme mít předmět úcty natolik silný, aby rozpohyboval buddhovskou přirozenost inherentní všem lidem. Jediný předmět, který toto dokáže je Dai-Gohonzon, který skrze sílu jeho Mjóhó dokáže proměnit ošklivost na krásu, zlo na dobro a ztrátu na zisk. To jediné může naplnit naše životy manifestací věčného buddhovství (s. 152).</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Tentokrát má ovšem Toda odkazovat přímo na tzv.</w:t>
      </w:r>
      <w:r w:rsidRPr="00D5496F">
        <w:rPr>
          <w:rFonts w:ascii="Times New Roman" w:hAnsi="Times New Roman" w:cs="Times New Roman"/>
          <w:i/>
          <w:iCs/>
          <w:sz w:val="24"/>
          <w:szCs w:val="24"/>
          <w:lang w:val="cs-CZ"/>
        </w:rPr>
        <w:t xml:space="preserve"> Dai-Gohonzon</w:t>
      </w:r>
      <w:r w:rsidRPr="00D5496F">
        <w:rPr>
          <w:rFonts w:ascii="Times New Roman" w:hAnsi="Times New Roman" w:cs="Times New Roman"/>
          <w:sz w:val="24"/>
          <w:szCs w:val="24"/>
          <w:lang w:val="cs-CZ"/>
        </w:rPr>
        <w:t xml:space="preserve">,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tedy Velký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první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který Ničiren Daišónin sepsal. Je jasně definován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jako materiální předmět, který disponuje silou, díky níž dokáže proměňovat lidi a stav věcí. Tato proměna má být způsobena zásahem</w:t>
      </w:r>
      <w:r w:rsidRPr="00D5496F">
        <w:rPr>
          <w:rFonts w:ascii="Times New Roman" w:hAnsi="Times New Roman" w:cs="Times New Roman"/>
          <w:i/>
          <w:sz w:val="24"/>
          <w:szCs w:val="24"/>
          <w:lang w:val="cs-CZ"/>
        </w:rPr>
        <w:t xml:space="preserve"> Dai-</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Doslova se zde mluví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rozpohybování, tedy uvedení do procesu, v rámci něhož se záporné hodnoty proměňují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na kladné.</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vystupuje jako aktér například na webových stránkách SGI-ČR: „Gohonzon, s vírou praktikujícího a čantováním Nam-mjóhó-renge-kjó, působí jako stimulátor k aktivování životního stavu Buddhovství, (</w:t>
      </w:r>
      <w:r w:rsidRPr="00332AE5">
        <w:rPr>
          <w:rFonts w:ascii="Times New Roman" w:eastAsia="Times New Roman" w:hAnsi="Times New Roman" w:cs="Times New Roman"/>
          <w:i/>
          <w:color w:val="000000"/>
          <w:sz w:val="24"/>
          <w:szCs w:val="24"/>
          <w:lang w:val="cs-CZ" w:eastAsia="en-GB"/>
        </w:rPr>
        <w:t>sic!</w:t>
      </w:r>
      <w:r w:rsidRPr="00D5496F">
        <w:rPr>
          <w:rFonts w:ascii="Times New Roman" w:eastAsia="Times New Roman" w:hAnsi="Times New Roman" w:cs="Times New Roman"/>
          <w:color w:val="000000"/>
          <w:sz w:val="24"/>
          <w:szCs w:val="24"/>
          <w:lang w:val="cs-CZ" w:eastAsia="en-GB"/>
        </w:rPr>
        <w:t>) vrozeného každému člověku“ (</w:t>
      </w:r>
      <w:r w:rsidRPr="00D5496F">
        <w:rPr>
          <w:rFonts w:ascii="Times New Roman" w:eastAsia="Times New Roman" w:hAnsi="Times New Roman" w:cs="Times New Roman"/>
          <w:i/>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2014).  V tomto případě je svitek součástí uzlu společně s vírou a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Když jedinec propojí tyto složky,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začne působit svou mocí. V tomto uzlu je zároveň přítomný jedinec a Svět Buddhy, jež jsou vzájemně neoddělitelně spjati. Nicméně je to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víra a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jež jsou </w:t>
      </w:r>
      <w:r w:rsidR="00CA50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v pozici stimulátorů, tedy aktivně jednají ve prospěch tohoto svazku.  Jsou prostředníky působící v zájmu proměny, respektive přiblížení jedince ke stavu buddhovství. Jedinec působí jakožto součást uzlu zajišťující přítomnost víry a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je zprostředkovatelem. Stejně </w:t>
      </w:r>
      <w:r w:rsidR="00CA50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tak svitek zprostředkovává uskutečnění buddhovství uvnitř jedince, respektive působí </w:t>
      </w:r>
      <w:r w:rsidR="00CA50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jako aktivátor tohoto stavu již latentně přítomného v životě člověka. Oficiální mezinárodní webové stránky SGI pak rozvíjí tuto myšlenku:</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eastAsia="Times New Roman" w:hAnsi="Times New Roman" w:cs="Times New Roman"/>
          <w:color w:val="000000"/>
          <w:sz w:val="20"/>
          <w:szCs w:val="20"/>
          <w:lang w:val="cs-CZ" w:eastAsia="en-GB"/>
        </w:rPr>
        <w:t>V jistém smyslu je Gohonzon otiskem nekonečného potenciálu našich vnitřních životů. Odráží kvality naší inherentní buddhovské přirozenosti, kterou je moudrost, odvaha, soucit a životní síla. Není reprezentací něčeho, co postrádáme nebo čeho musíme dosáhnout prostřednictvím zdroje nacházejícího se mimo nás samé. (</w:t>
      </w:r>
      <w:r w:rsidRPr="00D5496F">
        <w:rPr>
          <w:rFonts w:ascii="Times New Roman" w:eastAsia="Times New Roman" w:hAnsi="Times New Roman" w:cs="Times New Roman"/>
          <w:i/>
          <w:color w:val="000000"/>
          <w:sz w:val="20"/>
          <w:szCs w:val="20"/>
          <w:lang w:val="cs-CZ" w:eastAsia="en-GB"/>
        </w:rPr>
        <w:t>The Gohonzon</w:t>
      </w:r>
      <w:r w:rsidRPr="00D5496F">
        <w:rPr>
          <w:rFonts w:ascii="Times New Roman" w:eastAsia="Times New Roman" w:hAnsi="Times New Roman" w:cs="Times New Roman"/>
          <w:color w:val="000000"/>
          <w:sz w:val="20"/>
          <w:szCs w:val="20"/>
          <w:lang w:val="cs-CZ" w:eastAsia="en-GB"/>
        </w:rPr>
        <w:t>, n.d.)</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i/>
          <w:iCs/>
          <w:color w:val="000000"/>
          <w:sz w:val="24"/>
          <w:szCs w:val="24"/>
          <w:lang w:val="cs-CZ" w:eastAsia="en-GB"/>
        </w:rPr>
        <w:lastRenderedPageBreak/>
        <w:t>Gohonzon</w:t>
      </w:r>
      <w:r w:rsidRPr="00D5496F">
        <w:rPr>
          <w:rFonts w:ascii="Times New Roman" w:eastAsia="Times New Roman" w:hAnsi="Times New Roman" w:cs="Times New Roman"/>
          <w:color w:val="000000"/>
          <w:sz w:val="24"/>
          <w:szCs w:val="24"/>
          <w:lang w:val="cs-CZ" w:eastAsia="en-GB"/>
        </w:rPr>
        <w:t xml:space="preserve"> explicitně ukazuje kvality, které mají být v jedinci již skrytě přítomné </w:t>
      </w:r>
      <w:r w:rsidR="00737F2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které ovšem bez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zůstávají neprojevené.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je charakterizován jako otisk potenciálu života člověka, což znamená to, že existenci předmětu přecházela existence tohoto potenciálu.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vystupuje jako předmět, v němž je zviditelněn – materializován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 potenciál, jenž u nepraktikujících zůstává neuskutečněný. Při spojení předmětu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praktikujícího má docházet k projevení moudrosti, odvahy, soucitu a životní síly v člověku, jež vystupují jako klíčové pozitivní kvality člověka.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má moc tyto kvality v člověku aktivovat. Samotné spojení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a člověka si lze představit jako proces, při kterém náplň zapadá do formy, neboť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je představen jako otisk, kdežto člověk, na jehož činy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je dáván důraz, je aktérem jednajícím skrze tyto </w:t>
      </w:r>
      <w:r w:rsidRPr="00D5496F">
        <w:rPr>
          <w:rFonts w:ascii="Times New Roman" w:eastAsia="Times New Roman" w:hAnsi="Times New Roman" w:cs="Times New Roman"/>
          <w:i/>
          <w:iCs/>
          <w:color w:val="000000"/>
          <w:sz w:val="24"/>
          <w:szCs w:val="24"/>
          <w:lang w:val="cs-CZ" w:eastAsia="en-GB"/>
        </w:rPr>
        <w:t>Gohonzonem</w:t>
      </w:r>
      <w:r w:rsidRPr="00D5496F">
        <w:rPr>
          <w:rFonts w:ascii="Times New Roman" w:eastAsia="Times New Roman" w:hAnsi="Times New Roman" w:cs="Times New Roman"/>
          <w:color w:val="000000"/>
          <w:sz w:val="24"/>
          <w:szCs w:val="24"/>
          <w:lang w:val="cs-CZ" w:eastAsia="en-GB"/>
        </w:rPr>
        <w:t xml:space="preserve"> aktivované kvality ve světě.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ve své vnější fyzické podobě svitku je jen odrazem vnitřního nemateriálního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skrytém v každém člověku. Praktikováním ve spojení jedinec-</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se rozpohybuje člověku přirozená buddhovská přirozenost.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Podle ANT předmět nikdy nestojí osamoceně, ale spíše je připojen k heterogenním sítím. Takto lze nahlížet i pozici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V situaci, kdy člověk čantuje před </w:t>
      </w:r>
      <w:r w:rsidRPr="00D5496F">
        <w:rPr>
          <w:rFonts w:ascii="Times New Roman" w:eastAsia="Times New Roman" w:hAnsi="Times New Roman" w:cs="Times New Roman"/>
          <w:i/>
          <w:iCs/>
          <w:color w:val="000000"/>
          <w:sz w:val="24"/>
          <w:szCs w:val="24"/>
          <w:lang w:val="cs-CZ" w:eastAsia="en-GB"/>
        </w:rPr>
        <w:t>Gohonzonem</w:t>
      </w:r>
      <w:r w:rsidRPr="00D5496F">
        <w:rPr>
          <w:rFonts w:ascii="Times New Roman" w:eastAsia="Times New Roman" w:hAnsi="Times New Roman" w:cs="Times New Roman"/>
          <w:color w:val="000000"/>
          <w:sz w:val="24"/>
          <w:szCs w:val="24"/>
          <w:lang w:val="cs-CZ" w:eastAsia="en-GB"/>
        </w:rPr>
        <w:t xml:space="preserve">, se svitek stává prostředníkem Světa Buddhy, který ovšem není prezentován jako místo nacházející se mimo tento svět, nýbrž se jedná o stav člověka, který je projeven prostřednictvím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a který je již latentně v člověku samotném přítomný. </w:t>
      </w:r>
      <w:r w:rsidRPr="00D5496F">
        <w:rPr>
          <w:rFonts w:ascii="Times New Roman" w:hAnsi="Times New Roman" w:cs="Times New Roman"/>
          <w:sz w:val="24"/>
          <w:szCs w:val="24"/>
          <w:lang w:val="cs-CZ"/>
        </w:rPr>
        <w:t>Pozice jedince čantujícího oproti svitku je klíčová, jelikož právě v této pozici může fyzicky docházet k odrážení potenciálu uvnitř člověka, a tedy jeho aktivaci. Čantováním vzniká přímé spojení se Světem Buddhy, buddhovstvím, o jehož umístění se více dozvíme například z webových stránek SGI-ČR:</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eastAsia="MS PGothic" w:hAnsi="Times New Roman" w:cs="Times New Roman"/>
          <w:sz w:val="20"/>
          <w:szCs w:val="20"/>
          <w:lang w:val="cs-CZ"/>
        </w:rPr>
        <w:t xml:space="preserve">Ve třináctém století, téměř dva tisíce let po Šákjamuniho smrti, vytříbil japonský kněz Ničiren z hluboké teorie Lotosové sútry buddhistickou praxi, která umožňuje každému člověku realizovat buddhovství, </w:t>
      </w:r>
      <w:r w:rsidR="00CA504E">
        <w:rPr>
          <w:rFonts w:ascii="Times New Roman" w:eastAsia="MS PGothic" w:hAnsi="Times New Roman" w:cs="Times New Roman"/>
          <w:sz w:val="20"/>
          <w:szCs w:val="20"/>
          <w:lang w:val="cs-CZ"/>
        </w:rPr>
        <w:t xml:space="preserve">    </w:t>
      </w:r>
      <w:r w:rsidRPr="00D5496F">
        <w:rPr>
          <w:rFonts w:ascii="Times New Roman" w:eastAsia="MS PGothic" w:hAnsi="Times New Roman" w:cs="Times New Roman"/>
          <w:sz w:val="20"/>
          <w:szCs w:val="20"/>
          <w:lang w:val="cs-CZ"/>
        </w:rPr>
        <w:t>čili nejvyšší životní stav, uprostřed každodenní reality. (</w:t>
      </w:r>
      <w:r w:rsidRPr="00D5496F">
        <w:rPr>
          <w:rFonts w:ascii="Times New Roman" w:eastAsia="MS PGothic" w:hAnsi="Times New Roman" w:cs="Times New Roman"/>
          <w:i/>
          <w:sz w:val="20"/>
          <w:szCs w:val="20"/>
          <w:lang w:val="cs-CZ"/>
        </w:rPr>
        <w:t>Lotosová sútra</w:t>
      </w:r>
      <w:r w:rsidRPr="00D5496F">
        <w:rPr>
          <w:rFonts w:ascii="Times New Roman" w:eastAsia="MS PGothic" w:hAnsi="Times New Roman" w:cs="Times New Roman"/>
          <w:sz w:val="20"/>
          <w:szCs w:val="20"/>
          <w:lang w:val="cs-CZ"/>
        </w:rPr>
        <w:t>, 2014)</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Úryvek ustavuje kontinuitu mezi Buddhou Šákjamunim, který je pokládán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za zakladatele buddhismu, a Ničirenem. Rozlišení mezi buddhistickou teorií a praxí je klíčové; děje se totiž právě skrze praxi, že člověk dosahuje Světa Buddhy – buddhistická praxe,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 jak ji určil Ničiren, tedy především čantování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před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se stává prostředkem k dosažení buddhovství. V poslední části odstavce získáváme prostorový popis tohoto procesu, kde se člověk nachází uprostřed reality svého života a má možnost se s pomocí buddhistické praxe dostat na vertikálně nejvyšší možnou pozici. Pohyb po vertikále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ovšem neumožňuje posun směrem mimo tento svět, ale stoupání po ní má zajistit zlepšení kvality tohoto života na Zemi. Jedinec se tak ocitá na průsečíku vertikální linie odpovídající </w:t>
      </w:r>
      <w:r w:rsidRPr="00D5496F">
        <w:rPr>
          <w:rFonts w:ascii="Times New Roman" w:hAnsi="Times New Roman" w:cs="Times New Roman"/>
          <w:sz w:val="24"/>
          <w:szCs w:val="24"/>
          <w:lang w:val="cs-CZ"/>
        </w:rPr>
        <w:lastRenderedPageBreak/>
        <w:t xml:space="preserve">rozličným životním stavům a horizontální linie, na které se rozprostírá každodenní život. Dochází tedy k narušení ploché perspektivy, jelikož člověk se s pomocí nástrojů zprostředkovaných Ničirenovým buddhismem –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 má pohybovat </w:t>
      </w:r>
      <w:r w:rsidR="00CA50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po vertikální linii vzhůru směrem k Buddhovu světu. Jelikož je ovšem dosažení Buddhova světa synonymem pro dosažení buddhovství v tomto životě a každodenní realitě, neznamená tento vertikální pohyb přesun jedince do nějakého transcendentního světa, jako spíše proměnu v rámci jeho života na tomto světě – zpřítomnění Buddhova světa v tomto světě. Tato proměna, jež se má dít synchronně uvnitř jedince a v jeho okolí, je v SGI označovaná </w:t>
      </w:r>
      <w:r w:rsidR="009801B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w:t>
      </w:r>
      <w:r w:rsidRPr="00D5496F">
        <w:rPr>
          <w:rFonts w:ascii="Times New Roman" w:hAnsi="Times New Roman" w:cs="Times New Roman"/>
          <w:i/>
          <w:sz w:val="24"/>
          <w:szCs w:val="24"/>
          <w:lang w:val="cs-CZ"/>
        </w:rPr>
        <w:t>Lidská revoluce</w:t>
      </w:r>
      <w:r w:rsidRPr="00D5496F">
        <w:rPr>
          <w:rFonts w:ascii="Times New Roman" w:hAnsi="Times New Roman" w:cs="Times New Roman"/>
          <w:sz w:val="24"/>
          <w:szCs w:val="24"/>
          <w:lang w:val="cs-CZ"/>
        </w:rPr>
        <w:t xml:space="preserve">. Životy jedinců a fungování společnosti má ve výsledku vládnout Mystický zákon, který zprostředkovává právě spojení se sílou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Praktikování s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ustavuje spojnice mezi Buddhou Šákjamunim, Ničirenem, který je vnímán také jako Buddha a čantujícím jedincem, který se Buddhou stát může. Aktivuje se tak vztah mezi vzory z minulosti, přítomností jedince a jeho vizí sebe sama v budoucnosti. Lineární koncepce času je Ničirenovu buddhismu vlastní; druhý prezident Džosei Toda prosazoval teorii tří existencí života – minulosti, přítomnosti a budoucnosti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(Ikeda, 1972, s. 128) – přičemž skrze praktikování má jedinec možnost proměnit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vlastní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karmu, a tedy změnit budoucnost. Tento plán, tato vize, má ovšem dosah překračující jedince – tímto způsobem lze proměnit osudy celých kolektivů. Tímto způsobem lze zv</w:t>
      </w:r>
      <w:r w:rsidR="00737F27">
        <w:rPr>
          <w:rFonts w:ascii="Times New Roman" w:hAnsi="Times New Roman" w:cs="Times New Roman"/>
          <w:sz w:val="24"/>
          <w:szCs w:val="24"/>
          <w:lang w:val="cs-CZ"/>
        </w:rPr>
        <w:t xml:space="preserve">rátit osud lidstva </w:t>
      </w:r>
      <w:r w:rsidRPr="00D5496F">
        <w:rPr>
          <w:rFonts w:ascii="Times New Roman" w:hAnsi="Times New Roman" w:cs="Times New Roman"/>
          <w:sz w:val="24"/>
          <w:szCs w:val="24"/>
          <w:lang w:val="cs-CZ"/>
        </w:rPr>
        <w:t xml:space="preserve">a překonat období Pozdních dnů Zákona. </w:t>
      </w:r>
      <w:r w:rsidRPr="00D5496F">
        <w:rPr>
          <w:rFonts w:ascii="Times New Roman" w:hAnsi="Times New Roman" w:cs="Times New Roman"/>
          <w:i/>
          <w:sz w:val="24"/>
          <w:szCs w:val="24"/>
          <w:lang w:val="cs-CZ"/>
        </w:rPr>
        <w:t>Lotosová sútra</w:t>
      </w:r>
      <w:r w:rsidRPr="00D5496F">
        <w:rPr>
          <w:rFonts w:ascii="Times New Roman" w:hAnsi="Times New Roman" w:cs="Times New Roman"/>
          <w:sz w:val="24"/>
          <w:szCs w:val="24"/>
          <w:lang w:val="cs-CZ"/>
        </w:rPr>
        <w:t xml:space="preserve">, respektive její koncentrát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představují cestu k nejvyššímu možnému stavu člověka a světa.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tento ideál přímo ztělesňuje, a čantující člověk se k němu s pomocí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blíží. Duchovní prostor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čas – věčný Mystický zákon – se takto zpřítomňuje a dostává prostor v čase a prostoru každodenního života jedince na tomto světě. Vzniká vazba mezi věčným Mystickým zákonem vládnoucímu vesmíru, učením </w:t>
      </w:r>
      <w:r w:rsidRPr="00D5496F">
        <w:rPr>
          <w:rFonts w:ascii="Times New Roman" w:hAnsi="Times New Roman" w:cs="Times New Roman"/>
          <w:i/>
          <w:sz w:val="24"/>
          <w:szCs w:val="24"/>
          <w:lang w:val="cs-CZ"/>
        </w:rPr>
        <w:t>Lotosové sútry</w:t>
      </w:r>
      <w:r w:rsidRPr="00D5496F">
        <w:rPr>
          <w:rFonts w:ascii="Times New Roman" w:hAnsi="Times New Roman" w:cs="Times New Roman"/>
          <w:sz w:val="24"/>
          <w:szCs w:val="24"/>
          <w:lang w:val="cs-CZ"/>
        </w:rPr>
        <w:t xml:space="preserve"> a jeho formám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a Světem Buddhy v jedinci.</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O učení o mnohosti světů a zpřítomňování Světa Buddhy skrze praxi založené na učení </w:t>
      </w:r>
      <w:r w:rsidRPr="00D5496F">
        <w:rPr>
          <w:rFonts w:ascii="Times New Roman" w:hAnsi="Times New Roman" w:cs="Times New Roman"/>
          <w:i/>
          <w:sz w:val="24"/>
          <w:szCs w:val="24"/>
          <w:lang w:val="cs-CZ"/>
        </w:rPr>
        <w:t>Lotosové sútry</w:t>
      </w:r>
      <w:r w:rsidRPr="00D5496F">
        <w:rPr>
          <w:rFonts w:ascii="Times New Roman" w:hAnsi="Times New Roman" w:cs="Times New Roman"/>
          <w:sz w:val="24"/>
          <w:szCs w:val="24"/>
          <w:lang w:val="cs-CZ"/>
        </w:rPr>
        <w:t xml:space="preserve"> se členové SGI-ČR dozvídají také z knihy </w:t>
      </w:r>
      <w:r w:rsidRPr="00D5496F">
        <w:rPr>
          <w:rFonts w:ascii="Times New Roman" w:hAnsi="Times New Roman" w:cs="Times New Roman"/>
          <w:i/>
          <w:iCs/>
          <w:sz w:val="24"/>
          <w:szCs w:val="24"/>
          <w:lang w:val="cs-CZ"/>
        </w:rPr>
        <w:t>Buddha ve tvém zrcadle</w:t>
      </w:r>
      <w:r w:rsidRPr="00D5496F">
        <w:rPr>
          <w:rFonts w:ascii="Times New Roman" w:hAnsi="Times New Roman" w:cs="Times New Roman"/>
          <w:sz w:val="24"/>
          <w:szCs w:val="24"/>
          <w:lang w:val="cs-CZ"/>
        </w:rPr>
        <w:t xml:space="preserve"> (2017), kterou i mě obdarovala Karen na jednom z měsíčních mítinků a je novinkou, na jejíž české produkci se podílela SGI-ČR. Kniha říká, že:</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Zejména buddhistický mnich jménem Č’-i, později známý jako velký učitel Tien-tai, vypracoval konečný standart známý jako „pět období a osm učení“. Opíraje se o své vlastní osvícení, v němž možná dostihl Šákjamuniho, Tien-tai sútry seřadil chronologicky a zároveň je klasifikoval z hlediska hloubky jejich učení. Určil, že Lotosová sútra Šákjamuniho předposlední proslov, pronesený ke konci jeho života, </w:t>
      </w:r>
      <w:r w:rsidRPr="00D5496F">
        <w:rPr>
          <w:rFonts w:ascii="Times New Roman" w:hAnsi="Times New Roman" w:cs="Times New Roman"/>
          <w:sz w:val="20"/>
          <w:szCs w:val="20"/>
          <w:lang w:val="cs-CZ"/>
        </w:rPr>
        <w:lastRenderedPageBreak/>
        <w:t xml:space="preserve">obsahuje nejvyšší pravdu. Tien-tai formuloval tuto pravdu jako princip „tří tisíc světů v jediném okamžiku života“. Používá fenomenologický přístup, popisuje všechny možné emoce a duševní stavy, </w:t>
      </w:r>
      <w:r w:rsidR="00737F27">
        <w:rPr>
          <w:rFonts w:ascii="Times New Roman" w:hAnsi="Times New Roman" w:cs="Times New Roman"/>
          <w:sz w:val="20"/>
          <w:szCs w:val="20"/>
          <w:lang w:val="cs-CZ"/>
        </w:rPr>
        <w:t xml:space="preserve">                     jaké kdy </w:t>
      </w:r>
      <w:r w:rsidRPr="00D5496F">
        <w:rPr>
          <w:rFonts w:ascii="Times New Roman" w:hAnsi="Times New Roman" w:cs="Times New Roman"/>
          <w:sz w:val="20"/>
          <w:szCs w:val="20"/>
          <w:lang w:val="cs-CZ"/>
        </w:rPr>
        <w:t>na lidské bytosti přicházejí. Teorie tří tisíc světů v jediném okamžiku života tvrdí, že veškeré jevy vesmíru, jichž je bezpočet, jsou obsaženy v jediném okamžiku života běžného smrtelníka. Makrokosmos je tedy zahrnut v mikrokosmu. (s. 25)</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Další významnou postavou, která díky vlastnímu buddhovství získala vhled </w:t>
      </w:r>
      <w:r w:rsidR="00737F2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nejen do stavů člověka, ale také celého vesmíru, měl být Tchien-tchai. Učení o deseti světech,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které znají členové SGI, je tedy zjednodušenou verzí učení o třech tisících světech,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tedy prostorách obývaných bohatou směsicí různorodých lidských duševních stavů,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jenž zprostředkoval právě Tchien-tchai. Všechny tyto světy jsou trvalou součástí vesmíru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zároveň jsou součástí života každého jedince v každém momentě.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ovšem pomáhá prožívat stav nejvyšší a vytvořit prostor pro život ve Světě Buddhy v každém okamžiku života jedince.   </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Pro tyto své vlastnosti Ničiren nazývá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předmětem úcty, jehož prostřednictvím se v tomto světě umožňuje proudění Mystického zákona. Vyjevování se kvalit Mystického zákona skrze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respektive znaky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jenž se nachází v jeho střední části, </w:t>
      </w:r>
      <w:r w:rsidR="00737F2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je důležitým tématem Ničirenova dopisu a obecně jeho učení. V dopise </w:t>
      </w:r>
      <w:r w:rsidRPr="00D5496F">
        <w:rPr>
          <w:rFonts w:ascii="Times New Roman" w:eastAsia="Times New Roman" w:hAnsi="Times New Roman" w:cs="Times New Roman"/>
          <w:i/>
          <w:color w:val="000000"/>
          <w:sz w:val="24"/>
          <w:szCs w:val="24"/>
          <w:lang w:val="cs-CZ" w:eastAsia="en-GB"/>
        </w:rPr>
        <w:t xml:space="preserve">The Real Aspect </w:t>
      </w:r>
      <w:r w:rsidR="00095ACC">
        <w:rPr>
          <w:rFonts w:ascii="Times New Roman" w:eastAsia="Times New Roman" w:hAnsi="Times New Roman" w:cs="Times New Roman"/>
          <w:i/>
          <w:color w:val="000000"/>
          <w:sz w:val="24"/>
          <w:szCs w:val="24"/>
          <w:lang w:val="cs-CZ" w:eastAsia="en-GB"/>
        </w:rPr>
        <w:t xml:space="preserve">                  </w:t>
      </w:r>
      <w:r w:rsidRPr="00D5496F">
        <w:rPr>
          <w:rFonts w:ascii="Times New Roman" w:eastAsia="Times New Roman" w:hAnsi="Times New Roman" w:cs="Times New Roman"/>
          <w:i/>
          <w:color w:val="000000"/>
          <w:sz w:val="24"/>
          <w:szCs w:val="24"/>
          <w:lang w:val="cs-CZ" w:eastAsia="en-GB"/>
        </w:rPr>
        <w:t>of the Gohonzon</w:t>
      </w:r>
      <w:r w:rsidRPr="00D5496F">
        <w:rPr>
          <w:rFonts w:ascii="Times New Roman" w:eastAsia="Times New Roman" w:hAnsi="Times New Roman" w:cs="Times New Roman"/>
          <w:color w:val="000000"/>
          <w:sz w:val="24"/>
          <w:szCs w:val="24"/>
          <w:lang w:val="cs-CZ" w:eastAsia="en-GB"/>
        </w:rPr>
        <w:t xml:space="preserve"> (n.d.)</w:t>
      </w:r>
      <w:r w:rsidRPr="00D5496F">
        <w:rPr>
          <w:rFonts w:ascii="Times New Roman" w:hAnsi="Times New Roman" w:cs="Times New Roman"/>
          <w:lang w:val="cs-CZ"/>
        </w:rPr>
        <w:t xml:space="preserve"> </w:t>
      </w:r>
      <w:r w:rsidRPr="00D5496F">
        <w:rPr>
          <w:rFonts w:ascii="Times New Roman" w:eastAsia="Times New Roman" w:hAnsi="Times New Roman" w:cs="Times New Roman"/>
          <w:color w:val="000000"/>
          <w:sz w:val="24"/>
          <w:szCs w:val="24"/>
          <w:lang w:val="cs-CZ" w:eastAsia="en-GB"/>
        </w:rPr>
        <w:t>podává popis toho, jak proces vyjevování se probíhá:</w:t>
      </w:r>
    </w:p>
    <w:p w:rsidR="00912F04" w:rsidRPr="00D5496F" w:rsidRDefault="00450074">
      <w:pPr>
        <w:pStyle w:val="Standard"/>
        <w:spacing w:line="360" w:lineRule="auto"/>
        <w:ind w:left="709"/>
        <w:jc w:val="both"/>
        <w:rPr>
          <w:rFonts w:ascii="Times New Roman" w:eastAsia="Times New Roman" w:hAnsi="Times New Roman" w:cs="Times New Roman"/>
          <w:color w:val="000000"/>
          <w:sz w:val="20"/>
          <w:szCs w:val="20"/>
          <w:lang w:val="cs-CZ" w:eastAsia="en-GB"/>
        </w:rPr>
      </w:pPr>
      <w:r w:rsidRPr="00D5496F">
        <w:rPr>
          <w:rFonts w:ascii="Times New Roman" w:eastAsia="Times New Roman" w:hAnsi="Times New Roman" w:cs="Times New Roman"/>
          <w:color w:val="000000"/>
          <w:sz w:val="20"/>
          <w:szCs w:val="20"/>
          <w:lang w:val="cs-CZ" w:eastAsia="en-GB"/>
        </w:rPr>
        <w:t xml:space="preserve">Toto se tím myslí, když sútra říká ʿpravý vzezření všech fenoménůʾ Miao-lo tvrdil: ʿPravé vzezření </w:t>
      </w:r>
      <w:r w:rsidR="00095ACC">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 xml:space="preserve">se neproměnlivě manifestuje ve všech fenoménech a všechny fenomény se neproměnlivě manifestují </w:t>
      </w:r>
      <w:r w:rsidR="00095ACC">
        <w:rPr>
          <w:rFonts w:ascii="Times New Roman" w:eastAsia="Times New Roman" w:hAnsi="Times New Roman" w:cs="Times New Roman"/>
          <w:color w:val="000000"/>
          <w:sz w:val="20"/>
          <w:szCs w:val="20"/>
          <w:lang w:val="cs-CZ" w:eastAsia="en-GB"/>
        </w:rPr>
        <w:t xml:space="preserve">      </w:t>
      </w:r>
      <w:r w:rsidRPr="00D5496F">
        <w:rPr>
          <w:rFonts w:ascii="Times New Roman" w:eastAsia="Times New Roman" w:hAnsi="Times New Roman" w:cs="Times New Roman"/>
          <w:color w:val="000000"/>
          <w:sz w:val="20"/>
          <w:szCs w:val="20"/>
          <w:lang w:val="cs-CZ" w:eastAsia="en-GB"/>
        </w:rPr>
        <w:t>ve všech deseti vlivech. Deset vlivů neproměnlivě manifestuje Deset Světů a Deset Světů se neproměnlivě manifestuje v životě a jeho prostředí.ʾ Také se tvrdí, že hluboká podstata pravého vzezření je původně inherentní Mjóhó renge kjó.</w:t>
      </w:r>
    </w:p>
    <w:p w:rsidR="00912F04" w:rsidRPr="00D5496F" w:rsidRDefault="00450074">
      <w:pPr>
        <w:pStyle w:val="Standard"/>
        <w:spacing w:after="0"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Ničiren píše o hluboké podstatě pravého vzezření jako o původně inherentní základnímu poselství </w:t>
      </w:r>
      <w:r w:rsidRPr="00D5496F">
        <w:rPr>
          <w:rFonts w:ascii="Times New Roman" w:eastAsia="Times New Roman" w:hAnsi="Times New Roman" w:cs="Times New Roman"/>
          <w:i/>
          <w:color w:val="000000"/>
          <w:sz w:val="24"/>
          <w:szCs w:val="24"/>
          <w:lang w:val="cs-CZ" w:eastAsia="en-GB"/>
        </w:rPr>
        <w:t>Lotosové sútry</w:t>
      </w:r>
      <w:r w:rsidRPr="00D5496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Mjóhó</w:t>
      </w:r>
      <w:r w:rsidRPr="00D5496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renge</w:t>
      </w:r>
      <w:r w:rsidRPr="00D5496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kjó</w:t>
      </w:r>
      <w:r w:rsidRPr="00D5496F">
        <w:rPr>
          <w:rFonts w:ascii="Times New Roman" w:eastAsia="Times New Roman" w:hAnsi="Times New Roman" w:cs="Times New Roman"/>
          <w:color w:val="000000"/>
          <w:sz w:val="24"/>
          <w:szCs w:val="24"/>
          <w:lang w:val="cs-CZ" w:eastAsia="en-GB"/>
        </w:rPr>
        <w:t xml:space="preserve"> v sobě tedy mělo hlubokou podstatu pravého vzezření obsahovat, což stvrzuje svitek s mandalou, jejíž ústřední součástí jsou znaky znázorňující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Ničiren odkazuje na původ pojmu ʿpravé vzezření všech fenoménůʾ,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jenž má pocházet již z </w:t>
      </w:r>
      <w:r w:rsidRPr="00D5496F">
        <w:rPr>
          <w:rFonts w:ascii="Times New Roman" w:eastAsia="Times New Roman" w:hAnsi="Times New Roman" w:cs="Times New Roman"/>
          <w:i/>
          <w:color w:val="000000"/>
          <w:sz w:val="24"/>
          <w:szCs w:val="24"/>
          <w:lang w:val="cs-CZ" w:eastAsia="en-GB"/>
        </w:rPr>
        <w:t>Lotosové sútry</w:t>
      </w:r>
      <w:r w:rsidRPr="00D5496F">
        <w:rPr>
          <w:rFonts w:ascii="Times New Roman" w:eastAsia="Times New Roman" w:hAnsi="Times New Roman" w:cs="Times New Roman"/>
          <w:color w:val="000000"/>
          <w:sz w:val="24"/>
          <w:szCs w:val="24"/>
          <w:lang w:val="cs-CZ" w:eastAsia="en-GB"/>
        </w:rPr>
        <w:t xml:space="preserve"> a dále uvádí citát jednoho z propagátorů jejího učení – </w:t>
      </w:r>
      <w:r w:rsidR="00095ACC">
        <w:rPr>
          <w:rFonts w:ascii="Times New Roman" w:eastAsia="Times New Roman" w:hAnsi="Times New Roman" w:cs="Times New Roman"/>
          <w:color w:val="000000"/>
          <w:sz w:val="24"/>
          <w:szCs w:val="24"/>
          <w:lang w:val="cs-CZ" w:eastAsia="en-GB"/>
        </w:rPr>
        <w:t xml:space="preserve">   ‒ </w:t>
      </w:r>
      <w:r w:rsidRPr="00D5496F">
        <w:rPr>
          <w:rFonts w:ascii="Times New Roman" w:eastAsia="Times New Roman" w:hAnsi="Times New Roman" w:cs="Times New Roman"/>
          <w:color w:val="000000"/>
          <w:sz w:val="24"/>
          <w:szCs w:val="24"/>
          <w:lang w:val="cs-CZ" w:eastAsia="en-GB"/>
        </w:rPr>
        <w:t xml:space="preserve">Miao-lo. Citace, jejímž autorem má být, konceptualizuje ʿpravé vzezřeníʾ jako aktéra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podává popis toho, jak jedná. ʿPravé vzezřeníʾ se má projevovat neustále a ve všech fenoménech, které se dále mají projevovat v tzv. deseti vlivech. SGI pokládá původ učení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o deseti vlivech znovu do textu </w:t>
      </w:r>
      <w:r w:rsidRPr="00D5496F">
        <w:rPr>
          <w:rFonts w:ascii="Times New Roman" w:eastAsia="Times New Roman" w:hAnsi="Times New Roman" w:cs="Times New Roman"/>
          <w:i/>
          <w:color w:val="000000"/>
          <w:sz w:val="24"/>
          <w:szCs w:val="24"/>
          <w:lang w:val="cs-CZ" w:eastAsia="en-GB"/>
        </w:rPr>
        <w:t>Lotosové sútry</w:t>
      </w:r>
      <w:r w:rsidRPr="00D5496F">
        <w:rPr>
          <w:rFonts w:ascii="Times New Roman" w:eastAsia="Times New Roman" w:hAnsi="Times New Roman" w:cs="Times New Roman"/>
          <w:color w:val="000000"/>
          <w:sz w:val="24"/>
          <w:szCs w:val="24"/>
          <w:lang w:val="cs-CZ" w:eastAsia="en-GB"/>
        </w:rPr>
        <w:t xml:space="preserve">, přičemž deseti vlivy se míní vzhled (appearance), podstata (nature), subjekt (entity), moc (power), vliv (influence), vnitřní příčina (internal cause), vztah (relation), latentní následek (latent effect), projevený následek </w:t>
      </w:r>
      <w:r w:rsidR="00737F2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lastRenderedPageBreak/>
        <w:t>(manifest (</w:t>
      </w:r>
      <w:r w:rsidRPr="00737F27">
        <w:rPr>
          <w:rFonts w:ascii="Times New Roman" w:eastAsia="Times New Roman" w:hAnsi="Times New Roman" w:cs="Times New Roman"/>
          <w:i/>
          <w:color w:val="000000"/>
          <w:sz w:val="24"/>
          <w:szCs w:val="24"/>
          <w:lang w:val="cs-CZ" w:eastAsia="en-GB"/>
        </w:rPr>
        <w:t>sic!</w:t>
      </w:r>
      <w:r w:rsidRPr="00D5496F">
        <w:rPr>
          <w:rFonts w:ascii="Times New Roman" w:eastAsia="Times New Roman" w:hAnsi="Times New Roman" w:cs="Times New Roman"/>
          <w:color w:val="000000"/>
          <w:sz w:val="24"/>
          <w:szCs w:val="24"/>
          <w:lang w:val="cs-CZ" w:eastAsia="en-GB"/>
        </w:rPr>
        <w:t>) effect) a vnitřní propojenost všech deseti vlivů (cons</w:t>
      </w:r>
      <w:r w:rsidR="00737F27">
        <w:rPr>
          <w:rFonts w:ascii="Times New Roman" w:eastAsia="Times New Roman" w:hAnsi="Times New Roman" w:cs="Times New Roman"/>
          <w:color w:val="000000"/>
          <w:sz w:val="24"/>
          <w:szCs w:val="24"/>
          <w:lang w:val="cs-CZ" w:eastAsia="en-GB"/>
        </w:rPr>
        <w:t xml:space="preserve">istency). Těchto deset vlivů má </w:t>
      </w:r>
      <w:r w:rsidRPr="00D5496F">
        <w:rPr>
          <w:rFonts w:ascii="Times New Roman" w:eastAsia="Times New Roman" w:hAnsi="Times New Roman" w:cs="Times New Roman"/>
          <w:color w:val="000000"/>
          <w:sz w:val="24"/>
          <w:szCs w:val="24"/>
          <w:lang w:val="cs-CZ" w:eastAsia="en-GB"/>
        </w:rPr>
        <w:t xml:space="preserve">v jejich provázanosti vyjevovat tzv. Deset světů. Nauka o Deseti světech je v rámci SGI vykládána jako nauka o deseti životních stavech, které můžeme zakoušet během našeho života a které lze prostřednictvím praktikování proměnit. Od nejnižších světů, ve kterých člověk zakouší mnoho utrpení, tak lze postupně rozvinout svou buddhovskou podstatu a dostat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se do vyšších světů, jinými slovy vylepšit kvalitu lidského života dle Mystického zákona. V poslední fázi citace Miao-lo uvádí, že Deset světů se projevuje v životě a jeho prostředí. Život a jeho prostředí jsou tedy dvěma oblastmi, v nichž se vyjevují všechny fenomény,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tedy zároveň ʿpravé vzezřeníʾ. Učení o existenci Deseti světů ukazuje, že ne všechny životní stavy manifestují nejvyšší realitu Mystického zákona, jež je vyjádřena formulkou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Je nutno prostřednictvím buddhistické praxe tohoto světa/stavu dosáhnout, čímž se projeví hluboká podstata pravého vzezření inherentně přítomná v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a to jak v jeho psané formě na svitku, tak ve formě odříkávané formulky. Tak je Ničirenem vysvětlen na jedné straně problém podstaty a jejího vyjevování se; zatímco hluboká podstata pravého vzezření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je asociována s </w:t>
      </w:r>
      <w:r w:rsidRPr="00D5496F">
        <w:rPr>
          <w:rFonts w:ascii="Times New Roman" w:eastAsia="Times New Roman" w:hAnsi="Times New Roman" w:cs="Times New Roman"/>
          <w:i/>
          <w:iCs/>
          <w:color w:val="000000"/>
          <w:sz w:val="24"/>
          <w:szCs w:val="24"/>
          <w:lang w:val="cs-CZ" w:eastAsia="en-GB"/>
        </w:rPr>
        <w:t>Mjóhó renge kjó</w:t>
      </w:r>
      <w:r w:rsidRPr="00D5496F">
        <w:rPr>
          <w:rFonts w:ascii="Times New Roman" w:eastAsia="Times New Roman" w:hAnsi="Times New Roman" w:cs="Times New Roman"/>
          <w:color w:val="000000"/>
          <w:sz w:val="24"/>
          <w:szCs w:val="24"/>
          <w:lang w:val="cs-CZ" w:eastAsia="en-GB"/>
        </w:rPr>
        <w:t xml:space="preserve">, její konkrétní vyjevení bylo uskutečněno pomocí znaků </w:t>
      </w:r>
      <w:r w:rsidR="00095ACC">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ve střední části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Zároveň dochází k jejímu projevování skrze životní stavy,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to v oblasti života a jeho prostředí. Na straně druhé pak zejména  poslední větou Ničiren naznačuje, že ačkoliv byla hluboká podstata pravého vzezření původně součástí </w:t>
      </w:r>
      <w:r w:rsidR="00737F2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Mjóhó renge kjó</w:t>
      </w:r>
      <w:r w:rsidRPr="00D5496F">
        <w:rPr>
          <w:rFonts w:ascii="Times New Roman" w:eastAsia="Times New Roman" w:hAnsi="Times New Roman" w:cs="Times New Roman"/>
          <w:color w:val="000000"/>
          <w:sz w:val="24"/>
          <w:szCs w:val="24"/>
          <w:lang w:val="cs-CZ" w:eastAsia="en-GB"/>
        </w:rPr>
        <w:t xml:space="preserve">, je nutné jejich sounáležitost obnovovat, a to právě čantováním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před svitkem nesoucím znaky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Právě v tomto procesu zastává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významné místo.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napomáhá zpřítomnění Světa Buddhy, nejkvalitnějšího z možných světů, v jedinci.</w:t>
      </w:r>
    </w:p>
    <w:p w:rsidR="00912F04" w:rsidRPr="00D5496F" w:rsidRDefault="00450074">
      <w:pPr>
        <w:pStyle w:val="Standard"/>
        <w:spacing w:after="0" w:line="360" w:lineRule="auto"/>
        <w:jc w:val="both"/>
        <w:rPr>
          <w:rFonts w:ascii="Times New Roman" w:hAnsi="Times New Roman" w:cs="Times New Roman"/>
        </w:rPr>
      </w:pPr>
      <w:r w:rsidRPr="00D5496F">
        <w:rPr>
          <w:rFonts w:ascii="Times New Roman" w:hAnsi="Times New Roman" w:cs="Times New Roman"/>
          <w:sz w:val="24"/>
          <w:szCs w:val="24"/>
          <w:lang w:val="cs-CZ"/>
        </w:rPr>
        <w:t xml:space="preserve">Posvátný svitek v knize Daisaku Ikedy </w:t>
      </w:r>
      <w:r w:rsidRPr="00D5496F">
        <w:rPr>
          <w:rFonts w:ascii="Times New Roman" w:hAnsi="Times New Roman" w:cs="Times New Roman"/>
          <w:i/>
          <w:iCs/>
          <w:sz w:val="24"/>
          <w:szCs w:val="24"/>
          <w:lang w:val="cs-CZ"/>
        </w:rPr>
        <w:t>The Human Revolution</w:t>
      </w:r>
      <w:r w:rsidRPr="00D5496F">
        <w:rPr>
          <w:rFonts w:ascii="Times New Roman" w:hAnsi="Times New Roman" w:cs="Times New Roman"/>
          <w:sz w:val="24"/>
          <w:szCs w:val="24"/>
          <w:lang w:val="cs-CZ"/>
        </w:rPr>
        <w:t xml:space="preserve"> vystupuje také jako předmět, skrze nějž je Svět Buddhy zprostředkováván. Popisuje, jak Toda připomínal, že Ničiren Daišónin přímo nazval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„zprostředkovatelem, skrze něhož můžeme sami sebe trénovat v zájmu dosažení nejzazšího cíle buddhovství“ (Ikeda, 1972, s. 179). Toda upozorňoval na to, že Ničiren dal Mystickému zákonu konkrétní podobu ve formě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a že uctívání svitku není idolatrií. Jeho uctívání má za cíl nechat působit Mystický zákon v životech lidí. Jinými slovy, praktikováním členové umožňují Mystickému zákonu proudit v jejich životech a na tomto světě. V tomto komplikovaném svazku, jehož vazby sahají hluboko do historie a daleko duchovních prostor buddhovství, se zároveň zpřítomňuje utopie globální společnosti žijící v míru, vize budoucnosti, za jejíž realizaci členové nesou odpovědnost.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který je reprezentací, bránou Mystického zákona i fyzickou koncentrovanou formou této utopie, je v SGI pojímán jakožto jednající neživý předmět či jednajícího oživený předmět, jenž svou funkci plní, pokud je propojen s čantujícím člověkem. V zájmu projevení </w:t>
      </w:r>
      <w:r w:rsidRPr="00D5496F">
        <w:rPr>
          <w:rFonts w:ascii="Times New Roman" w:hAnsi="Times New Roman" w:cs="Times New Roman"/>
          <w:sz w:val="24"/>
          <w:szCs w:val="24"/>
          <w:lang w:val="cs-CZ"/>
        </w:rPr>
        <w:lastRenderedPageBreak/>
        <w:t xml:space="preserve">jeho moci je nutné propojení s jedincem. V takovém spojení pak figuruje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především jako zprostředkovatel Mystického zákona na tomto světě. První prezident Cunesaburó Makiguči měl věřit, že</w:t>
      </w:r>
      <w:r w:rsidRPr="00D5496F">
        <w:rPr>
          <w:rFonts w:ascii="Times New Roman" w:hAnsi="Times New Roman" w:cs="Times New Roman"/>
          <w:i/>
          <w:sz w:val="24"/>
          <w:szCs w:val="24"/>
          <w:lang w:val="cs-CZ"/>
        </w:rPr>
        <w:t xml:space="preserve"> Dai-Gohonzon</w:t>
      </w:r>
      <w:r w:rsidRPr="00D5496F">
        <w:rPr>
          <w:rFonts w:ascii="Times New Roman" w:hAnsi="Times New Roman" w:cs="Times New Roman"/>
          <w:sz w:val="24"/>
          <w:szCs w:val="24"/>
          <w:lang w:val="cs-CZ"/>
        </w:rPr>
        <w:t xml:space="preserve"> vtěluje nejvyšší hodnoty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tohoto světa – dobrota, krása a zisk, ovšem jeho následovník Džosei Toda tvrdil, že k víře v moc </w:t>
      </w:r>
      <w:r w:rsidRPr="00D5496F">
        <w:rPr>
          <w:rFonts w:ascii="Times New Roman" w:hAnsi="Times New Roman" w:cs="Times New Roman"/>
          <w:i/>
          <w:iCs/>
          <w:sz w:val="24"/>
          <w:szCs w:val="24"/>
          <w:lang w:val="cs-CZ"/>
        </w:rPr>
        <w:t>Dai-Gohonzonu</w:t>
      </w:r>
      <w:r w:rsidRPr="00D5496F">
        <w:rPr>
          <w:rFonts w:ascii="Times New Roman" w:hAnsi="Times New Roman" w:cs="Times New Roman"/>
          <w:sz w:val="24"/>
          <w:szCs w:val="24"/>
          <w:lang w:val="cs-CZ"/>
        </w:rPr>
        <w:t xml:space="preserve"> a učení Ničirena Daišónina není třeba žádná teorie hodnot, neboť existují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i bez ní (Ikeda, 1972, s. 128). Tento posun v pojetí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posiluje pozici předmětu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jakožto ústředního materiálního prvku disponujícím mocí, se kterou se člověk může propojit bez toho, aniž by k němu nutně musel přistupovat s nějakou teoretickou znalostí.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Stejně tak jako se pozice a role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ukazuje být tekutou a prochází dynamickými změnami, také jeho aktérství má vyvolávat dynamické proměny.</w:t>
      </w:r>
    </w:p>
    <w:p w:rsidR="00912F04" w:rsidRDefault="00450074">
      <w:pPr>
        <w:pStyle w:val="Nadpis4"/>
        <w:spacing w:before="0" w:after="240"/>
        <w:rPr>
          <w:lang w:val="cs-CZ"/>
        </w:rPr>
      </w:pPr>
      <w:r>
        <w:rPr>
          <w:lang w:val="cs-CZ"/>
        </w:rPr>
        <w:t>Cesty ke Gohonzonům a cesty Gohonzonů</w:t>
      </w:r>
    </w:p>
    <w:p w:rsidR="00912F04" w:rsidRDefault="00450074">
      <w:pPr>
        <w:pStyle w:val="Standard"/>
        <w:spacing w:line="360" w:lineRule="auto"/>
        <w:jc w:val="both"/>
      </w:pPr>
      <w:r w:rsidRPr="00C04363">
        <w:rPr>
          <w:rFonts w:ascii="Times New Roman" w:hAnsi="Times New Roman" w:cs="Times New Roman"/>
          <w:sz w:val="24"/>
          <w:szCs w:val="24"/>
          <w:lang w:val="cs-CZ"/>
        </w:rPr>
        <w:t xml:space="preserve">O těch vypovídají také osobní narativy členů, v nichž </w:t>
      </w:r>
      <w:r w:rsidRPr="00C04363">
        <w:rPr>
          <w:rFonts w:ascii="Times New Roman" w:hAnsi="Times New Roman" w:cs="Times New Roman"/>
          <w:i/>
          <w:iCs/>
          <w:sz w:val="24"/>
          <w:szCs w:val="24"/>
          <w:lang w:val="cs-CZ"/>
        </w:rPr>
        <w:t>Gohonzon</w:t>
      </w:r>
      <w:r w:rsidRPr="00C04363">
        <w:rPr>
          <w:rFonts w:ascii="Times New Roman" w:hAnsi="Times New Roman" w:cs="Times New Roman"/>
          <w:sz w:val="24"/>
          <w:szCs w:val="24"/>
          <w:lang w:val="cs-CZ"/>
        </w:rPr>
        <w:t xml:space="preserve"> často vystupuje jako předmět, který přinesl do jejich životů významné změny. Typicky se jedná o pomoc při překonávání</w:t>
      </w:r>
      <w:r>
        <w:rPr>
          <w:rFonts w:ascii="Times New Roman" w:hAnsi="Times New Roman"/>
          <w:sz w:val="24"/>
          <w:szCs w:val="24"/>
          <w:lang w:val="cs-CZ"/>
        </w:rPr>
        <w:t xml:space="preserve"> nemocí, řešení mezilidských vztahů či budování kariéry. Cesta k dosažení buddhovství </w:t>
      </w:r>
      <w:r w:rsidR="00737F27">
        <w:rPr>
          <w:rFonts w:ascii="Times New Roman" w:hAnsi="Times New Roman"/>
          <w:sz w:val="24"/>
          <w:szCs w:val="24"/>
          <w:lang w:val="cs-CZ"/>
        </w:rPr>
        <w:t xml:space="preserve">          </w:t>
      </w:r>
      <w:r>
        <w:rPr>
          <w:rFonts w:ascii="Times New Roman" w:hAnsi="Times New Roman"/>
          <w:sz w:val="24"/>
          <w:szCs w:val="24"/>
          <w:lang w:val="cs-CZ"/>
        </w:rPr>
        <w:t xml:space="preserve">tedy vede skrze náležité zpracování problémů každodenního života členů. Neminulo jediné setkání, aby nebylo protknuto svědectvími o moci </w:t>
      </w:r>
      <w:r>
        <w:rPr>
          <w:rFonts w:ascii="Times New Roman" w:hAnsi="Times New Roman"/>
          <w:i/>
          <w:iCs/>
          <w:sz w:val="24"/>
          <w:szCs w:val="24"/>
          <w:lang w:val="cs-CZ"/>
        </w:rPr>
        <w:t>Gohonzonu</w:t>
      </w:r>
      <w:r>
        <w:rPr>
          <w:rFonts w:ascii="Times New Roman" w:hAnsi="Times New Roman"/>
          <w:sz w:val="24"/>
          <w:szCs w:val="24"/>
          <w:lang w:val="cs-CZ"/>
        </w:rPr>
        <w:t xml:space="preserve"> proměňovat stávající neuspokojivou životní situaci. Setkávání s ním při společném praktikován</w:t>
      </w:r>
      <w:r w:rsidR="00737F27">
        <w:rPr>
          <w:rFonts w:ascii="Times New Roman" w:hAnsi="Times New Roman"/>
          <w:sz w:val="24"/>
          <w:szCs w:val="24"/>
          <w:lang w:val="cs-CZ"/>
        </w:rPr>
        <w:t xml:space="preserve">í a také především jeho získání </w:t>
      </w:r>
      <w:r>
        <w:rPr>
          <w:rFonts w:ascii="Times New Roman" w:hAnsi="Times New Roman"/>
          <w:sz w:val="24"/>
          <w:szCs w:val="24"/>
          <w:lang w:val="cs-CZ"/>
        </w:rPr>
        <w:t>(či proces získávání)se tak stává klíčovou událostí, která zasluhuje badatelskou pozornost. Mít či nemít vlastní kopii posvátného svitku je ve výpově</w:t>
      </w:r>
      <w:r w:rsidR="00737F27">
        <w:rPr>
          <w:rFonts w:ascii="Times New Roman" w:hAnsi="Times New Roman"/>
          <w:sz w:val="24"/>
          <w:szCs w:val="24"/>
          <w:lang w:val="cs-CZ"/>
        </w:rPr>
        <w:t xml:space="preserve">dích členů důležitou distinkcí. </w:t>
      </w:r>
      <w:r>
        <w:rPr>
          <w:rFonts w:ascii="Times New Roman" w:hAnsi="Times New Roman"/>
          <w:sz w:val="24"/>
          <w:szCs w:val="24"/>
          <w:lang w:val="cs-CZ"/>
        </w:rPr>
        <w:t xml:space="preserve">Mezi obdobím, kdy ještě </w:t>
      </w:r>
      <w:r>
        <w:rPr>
          <w:rFonts w:ascii="Times New Roman" w:hAnsi="Times New Roman"/>
          <w:i/>
          <w:sz w:val="24"/>
          <w:szCs w:val="24"/>
          <w:lang w:val="cs-CZ"/>
        </w:rPr>
        <w:t>Gohonzon</w:t>
      </w:r>
      <w:r>
        <w:rPr>
          <w:rFonts w:ascii="Times New Roman" w:hAnsi="Times New Roman"/>
          <w:sz w:val="24"/>
          <w:szCs w:val="24"/>
          <w:lang w:val="cs-CZ"/>
        </w:rPr>
        <w:t xml:space="preserve"> neměli a obdobím, od jeho obdržení je významný přeryv. Spojení se s </w:t>
      </w:r>
      <w:r>
        <w:rPr>
          <w:rFonts w:ascii="Times New Roman" w:hAnsi="Times New Roman"/>
          <w:i/>
          <w:iCs/>
          <w:sz w:val="24"/>
          <w:szCs w:val="24"/>
          <w:lang w:val="cs-CZ"/>
        </w:rPr>
        <w:t>Gohonzonem</w:t>
      </w:r>
      <w:r>
        <w:rPr>
          <w:rFonts w:ascii="Times New Roman" w:hAnsi="Times New Roman"/>
          <w:sz w:val="24"/>
          <w:szCs w:val="24"/>
          <w:lang w:val="cs-CZ"/>
        </w:rPr>
        <w:t>, zapojování ho do</w:t>
      </w:r>
      <w:r w:rsidR="00737F27">
        <w:rPr>
          <w:rFonts w:ascii="Times New Roman" w:hAnsi="Times New Roman"/>
          <w:sz w:val="24"/>
          <w:szCs w:val="24"/>
          <w:lang w:val="cs-CZ"/>
        </w:rPr>
        <w:t xml:space="preserve"> obyčejného každodenního života                     </w:t>
      </w:r>
      <w:r>
        <w:rPr>
          <w:rFonts w:ascii="Times New Roman" w:hAnsi="Times New Roman"/>
          <w:sz w:val="24"/>
          <w:szCs w:val="24"/>
          <w:lang w:val="cs-CZ"/>
        </w:rPr>
        <w:t>a do řešení obtížných situací, je pro členy stěžejní aktivitou, které přikládají klíčovou úlohu v jejich životech.</w:t>
      </w:r>
    </w:p>
    <w:p w:rsidR="00912F04" w:rsidRDefault="00450074">
      <w:pPr>
        <w:pStyle w:val="Standard"/>
        <w:spacing w:line="360" w:lineRule="auto"/>
        <w:ind w:firstLine="709"/>
        <w:jc w:val="both"/>
      </w:pPr>
      <w:r>
        <w:rPr>
          <w:rFonts w:ascii="Times New Roman" w:hAnsi="Times New Roman"/>
          <w:sz w:val="24"/>
          <w:szCs w:val="24"/>
          <w:lang w:val="cs-CZ"/>
        </w:rPr>
        <w:t xml:space="preserve">Leticie, která pochází ze zahraničí, ale strávila posledních 40 let v Československu </w:t>
      </w:r>
      <w:r w:rsidR="00095ACC">
        <w:rPr>
          <w:rFonts w:ascii="Times New Roman" w:hAnsi="Times New Roman"/>
          <w:sz w:val="24"/>
          <w:szCs w:val="24"/>
          <w:lang w:val="cs-CZ"/>
        </w:rPr>
        <w:t xml:space="preserve">          </w:t>
      </w:r>
      <w:r>
        <w:rPr>
          <w:rFonts w:ascii="Times New Roman" w:hAnsi="Times New Roman"/>
          <w:sz w:val="24"/>
          <w:szCs w:val="24"/>
          <w:lang w:val="cs-CZ"/>
        </w:rPr>
        <w:t xml:space="preserve">a České republice, se mnou sdílela svůj příběh o tom, jak v období své životní krize navštívila Japonsko, slezla horu Fudži, aby si následně uvědomila psychosomatickou povahu své nemoci a nakonec neočekávaně obdržela vytoužený </w:t>
      </w:r>
      <w:r>
        <w:rPr>
          <w:rFonts w:ascii="Times New Roman" w:hAnsi="Times New Roman"/>
          <w:i/>
          <w:iCs/>
          <w:sz w:val="24"/>
          <w:szCs w:val="24"/>
          <w:lang w:val="cs-CZ"/>
        </w:rPr>
        <w:t>Gohonzon</w:t>
      </w:r>
      <w:r>
        <w:rPr>
          <w:rFonts w:ascii="Times New Roman" w:hAnsi="Times New Roman"/>
          <w:sz w:val="24"/>
          <w:szCs w:val="24"/>
          <w:lang w:val="cs-CZ"/>
        </w:rPr>
        <w:t>:</w:t>
      </w:r>
    </w:p>
    <w:p w:rsidR="00912F04" w:rsidRDefault="00450074">
      <w:pPr>
        <w:pStyle w:val="Standard"/>
        <w:spacing w:line="360" w:lineRule="auto"/>
        <w:ind w:left="709"/>
        <w:jc w:val="both"/>
        <w:rPr>
          <w:rFonts w:ascii="Times New Roman" w:hAnsi="Times New Roman"/>
          <w:sz w:val="20"/>
          <w:szCs w:val="20"/>
          <w:lang w:val="cs-CZ"/>
        </w:rPr>
      </w:pPr>
      <w:r>
        <w:rPr>
          <w:rFonts w:ascii="Times New Roman" w:hAnsi="Times New Roman"/>
          <w:sz w:val="20"/>
          <w:szCs w:val="20"/>
          <w:lang w:val="cs-CZ"/>
        </w:rPr>
        <w:t xml:space="preserve">Kontaktovala jsem tam (v Japonsku) Sóka Gakkai. Oni mě neznali, takže mi ani Gohonzon dát nechtěli. Než jsem do Japonska jela, někdo do Tokia poslal fax, že přijedu, tak jsem  jim to tam řekla, ale oni nevěděli. Pravda je, že to bylo nezvyklé, aby někdo cestoval do Japonska pro Gohonzon ze zahraničí. Takže oni tři týdny odmítali. Neřekli ne – oni neříkají ne často. Ale bylo mi jasné, že to znamenalo </w:t>
      </w:r>
      <w:r w:rsidR="00737F27">
        <w:rPr>
          <w:rFonts w:ascii="Times New Roman" w:hAnsi="Times New Roman"/>
          <w:sz w:val="20"/>
          <w:szCs w:val="20"/>
          <w:lang w:val="cs-CZ"/>
        </w:rPr>
        <w:t>„</w:t>
      </w:r>
      <w:r>
        <w:rPr>
          <w:rFonts w:ascii="Times New Roman" w:hAnsi="Times New Roman"/>
          <w:sz w:val="20"/>
          <w:szCs w:val="20"/>
          <w:lang w:val="cs-CZ"/>
        </w:rPr>
        <w:t>ne</w:t>
      </w:r>
      <w:r w:rsidR="00737F27">
        <w:rPr>
          <w:rFonts w:ascii="Times New Roman" w:hAnsi="Times New Roman"/>
          <w:sz w:val="20"/>
          <w:szCs w:val="20"/>
          <w:lang w:val="cs-CZ"/>
        </w:rPr>
        <w:t>“</w:t>
      </w:r>
      <w:r>
        <w:rPr>
          <w:rFonts w:ascii="Times New Roman" w:hAnsi="Times New Roman"/>
          <w:sz w:val="20"/>
          <w:szCs w:val="20"/>
          <w:lang w:val="cs-CZ"/>
        </w:rPr>
        <w:t xml:space="preserve"> (…) (Přítelkyně) chtěla vystoupit až na vrchol Fudži jami. Řekla jsem, že by mě to taky zajímalo a zeptala se, jestli bych se k ní mohla připojit. Samozřejmě souhlasila (…) Na vrcholu jsem řekla: „Tak, a teď jsem </w:t>
      </w:r>
      <w:r>
        <w:rPr>
          <w:rFonts w:ascii="Times New Roman" w:hAnsi="Times New Roman"/>
          <w:sz w:val="20"/>
          <w:szCs w:val="20"/>
          <w:lang w:val="cs-CZ"/>
        </w:rPr>
        <w:lastRenderedPageBreak/>
        <w:t xml:space="preserve">zdravá.“ Protože já jsem před tím nemohla dobře dýchat a někdy to bolelo při chůzi. Ale tam jsem pochopila, že to bylo psychosomatické (…) Pak jsme tam přespaly, a když jsem se vrátila do Tokia, řekla jsem, že jsem vystoupila na horu Fudži z první stanice a ten muž, kterého jsem pravidelně navštěvovala a který mluvil francouzsky… Byli tam dva Japonci, co mluvili francouzsky a ti mi hodně pomáhali a těm jsem také řekla, že chci dostat Gohonzon. Naznačili, že to nebylo možné a doporučili mi, abych se zeptala v Paříži, jestli by to odtamtud nemohli poslat do Prahy, až se tam vrátím. Bylo to logické, protože jsem tam nežila (v Tokiu). Tenkrát, když jsem jim to (o výstupu na horu) řekla, ten muž šel dál, nedíval </w:t>
      </w:r>
      <w:r w:rsidR="00095ACC">
        <w:rPr>
          <w:rFonts w:ascii="Times New Roman" w:hAnsi="Times New Roman"/>
          <w:sz w:val="20"/>
          <w:szCs w:val="20"/>
          <w:lang w:val="cs-CZ"/>
        </w:rPr>
        <w:t xml:space="preserve">               </w:t>
      </w:r>
      <w:r>
        <w:rPr>
          <w:rFonts w:ascii="Times New Roman" w:hAnsi="Times New Roman"/>
          <w:sz w:val="20"/>
          <w:szCs w:val="20"/>
          <w:lang w:val="cs-CZ"/>
        </w:rPr>
        <w:t xml:space="preserve">se na mě a řekl: „Můžete dostat Gohonzon, jestli chcete.“ Pochopila jsem, že to bylo proto, že jsem prokázala, že jsem odvážná a nebojím se zpotit (…) Takže tak to bylo. Samozřejmě mi to neřekli, </w:t>
      </w:r>
      <w:r w:rsidR="00095ACC">
        <w:rPr>
          <w:rFonts w:ascii="Times New Roman" w:hAnsi="Times New Roman"/>
          <w:sz w:val="20"/>
          <w:szCs w:val="20"/>
          <w:lang w:val="cs-CZ"/>
        </w:rPr>
        <w:t xml:space="preserve">              </w:t>
      </w:r>
      <w:r>
        <w:rPr>
          <w:rFonts w:ascii="Times New Roman" w:hAnsi="Times New Roman"/>
          <w:sz w:val="20"/>
          <w:szCs w:val="20"/>
          <w:lang w:val="cs-CZ"/>
        </w:rPr>
        <w:t>ale tohle mi umožnilo dostat Gohonzon. Dostala jsem ho to odpoledne. Byla to veliká změna. Když jsem se vrátila do Prahy, už jsem to nikdy nevzdala. Praktikovala jsem pravidelně a cítila jsem se opravdu dobře. Moc mi to v životě pomohlo.</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Pro zastánce kritické sociologie by toto byl příklad narativu mocenského souboje</w:t>
      </w:r>
      <w:r w:rsidRPr="00D5496F">
        <w:rPr>
          <w:rFonts w:ascii="Times New Roman" w:hAnsi="Times New Roman" w:cs="Times New Roman"/>
          <w:sz w:val="20"/>
          <w:szCs w:val="20"/>
          <w:lang w:val="cs-CZ"/>
        </w:rPr>
        <w:t xml:space="preserve"> </w:t>
      </w:r>
      <w:r w:rsidR="00095ACC">
        <w:rPr>
          <w:rFonts w:ascii="Times New Roman" w:hAnsi="Times New Roman" w:cs="Times New Roman"/>
          <w:sz w:val="20"/>
          <w:szCs w:val="20"/>
          <w:lang w:val="cs-CZ"/>
        </w:rPr>
        <w:t xml:space="preserve">          </w:t>
      </w:r>
      <w:r w:rsidRPr="00D5496F">
        <w:rPr>
          <w:rFonts w:ascii="Times New Roman" w:hAnsi="Times New Roman" w:cs="Times New Roman"/>
          <w:i/>
          <w:sz w:val="24"/>
          <w:szCs w:val="24"/>
          <w:lang w:val="cs-CZ"/>
        </w:rPr>
        <w:t>par excellence</w:t>
      </w:r>
      <w:r w:rsidRPr="00D5496F">
        <w:rPr>
          <w:rFonts w:ascii="Times New Roman" w:hAnsi="Times New Roman" w:cs="Times New Roman"/>
          <w:sz w:val="24"/>
          <w:szCs w:val="24"/>
          <w:lang w:val="cs-CZ"/>
        </w:rPr>
        <w:t xml:space="preserve">. Nerovnoměrné mocenské vztahy, kontrola nad distribucí, usilování o vlastnictví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vystupují jako zásadní témata příběhu. Mocenské vztahy a dominance,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přestože nejsou ústředním tématem jeho vědeckého programu, měly by podle Latoura (2005) být diskutovány a analyzovány jako něco, čeho je dosaženo skrze spojení s heterogenními elementy. Bez ohledu na to, z jakých ontologických sfér přicházejí, je rozličným hybridním entitám připsána moc přimět někoho něco dělat, když se stanou součástí aktér-sítě, a jsou mobilizované se záměrem naplnit své závazky. Tímto způsobem je možné poskytnout jemnější analýzu toho, jací prostřednící byli v procesu zapojení, aby přiměli konat ostatní. Celé spektrum aktérů bylo aktivováno na Leticiině cestě za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japonská SGI, členové SGI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Francii, přítelkyně, která ji doprovázela při výstupu na horu, japonský člen SGI,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kterého žádala o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její nemoc, kterou nakonec překonala. Byl to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který přiměl Leticii praktikovat pravidelně a vážně. Podle ANT by měl být japonský člen,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který rozhodoval o udělení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Leticii, chápán jako jiná figurace stejného </w:t>
      </w:r>
      <w:r w:rsidR="00405ED0">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aktéra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japonské SGI – která nakonec povolila Leticii vzít si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do Československa. Navíc to byla kooperace Leticie a hory Fudži, která byla odpovědná za změnu v jejím životě a rozhodnutí o udělení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Byl to právě výstup na tuto uctívanou horu, jenž vyjevil Letíciin charakter. Hybridní spojení hory Fudži a Leticie vlastně proměnilo mocenský program v její prospěch. Obdržení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 prezentováno jako významný milník v jejím </w:t>
      </w:r>
      <w:r w:rsidR="00405ED0">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životě – praktikování se stalo stabilní součástí jejího života, které mu přidává na kvalitě.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má roli pomocníka, díky němuž se Letície cítí dobře. Stal se stabilizátorem krizí v jejím životě.</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lastRenderedPageBreak/>
        <w:t xml:space="preserve">Stejně tak potvrdil a stabilizoval její přináležitost ke komunitě.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předmětem, který, jak se zdá, stejně jako praxe čantování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ustavuje komunitu – propojuje jedince s novým kolektivem. Jeho vlastnění není jen znakem členství, ale také ustavuje povinnost pravidelné praxe o samotě i s komunitou. Snažila jsem se lépe porozumět vztahu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mezi členstvím v SGI a obdržením posvátného svitku, které jak se zdálo, není automatické, ačkoliv jsem se často setkala s tvrzením, že každý člen má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Opravdu má každý člen vlastní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jak uvádí textuální materiály SGI a jak slyším od jejích členů? Čím byla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tedy Leticie v období, kdy již praktikovala, ale vlastní svitek ještě neměla? Existují situace,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kdy vlastník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není členem SGI? Udílení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novým členům se často odehrává na výročních setkáních a jedná se, jak naznačil příběh Leticie o liminární událost v životě jedince, ale také o významnou událost oslavovanou v rámci skupiny.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Když jsem se doptávala Miko, manželky vedoucího SGI-ČR, na podmínky, odvětila:</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Aby člověk dostal Gohonzon, musí ho chtít na celý život. Nejen to zkusit. Musí chtít pokračovat celý život a pravidelně dělat gongjó. A chodit na mítinky, protože dostat Gohonzon a praktikovat o samotě dlouho nevydrží (…) Vedoucí s nimi o tom musí mluvit, jestli to opravdu chtějí a budou pokračovat. Musí chodit na mítinky.</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Získání svitku je prezentováno jako závazek praktikování Ničirenova buddhismu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po zbytek života. Tento závazek Miko spojila s pravidelnou účastí na kolektivních setkáních SGI. Je to prakticky zodpovědnost jednotlivých vedoucích, že jedinec, který obdrží svitek, tento závazek bude dodržovat. Dále mě informovala, že vedoucí žádá o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pro nového člena v hlavním sídle SGI v Japonsku. Z Japonska pak nový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putuje do některého z větších evropských center, které ho dále distribuují vedoucím SGI v České republice. Ti ho následně oficiálně udělují jednotlivým novým členům SGI-ČR.</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Udělování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rámci SGI-CŘ je významnou událostí, která se často odehrává v rámci výročních mítinků za přítomnosti desítek členů, vedoucích české komunity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také zahraničních hostů. Důraz na setrvání v komunitě po udělení svitku je klíčový,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 ukazují také rozhovory vedené s jednotlivými členy. Distribuce </w:t>
      </w:r>
      <w:r w:rsidRPr="00D5496F">
        <w:rPr>
          <w:rFonts w:ascii="Times New Roman" w:hAnsi="Times New Roman" w:cs="Times New Roman"/>
          <w:i/>
          <w:iCs/>
          <w:sz w:val="24"/>
          <w:szCs w:val="24"/>
          <w:lang w:val="cs-CZ"/>
        </w:rPr>
        <w:t>Gohonzonů</w:t>
      </w:r>
      <w:r w:rsidRPr="00D5496F">
        <w:rPr>
          <w:rFonts w:ascii="Times New Roman" w:hAnsi="Times New Roman" w:cs="Times New Roman"/>
          <w:sz w:val="24"/>
          <w:szCs w:val="24"/>
          <w:lang w:val="cs-CZ"/>
        </w:rPr>
        <w:t xml:space="preserve"> v dnešní České republice má svou historii, která začíná cestou prvního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určeného pro kolektivní praktikování do Československa v 80. letech</w:t>
      </w:r>
      <w:r w:rsidRPr="00D5496F">
        <w:rPr>
          <w:rFonts w:ascii="Times New Roman" w:hAnsi="Times New Roman" w:cs="Times New Roman"/>
          <w:color w:val="000000"/>
          <w:sz w:val="24"/>
          <w:szCs w:val="24"/>
          <w:shd w:val="clear" w:color="auto" w:fill="FFFEF5"/>
          <w:lang w:val="cs-CZ"/>
        </w:rPr>
        <w:t xml:space="preserve">. </w:t>
      </w:r>
      <w:r w:rsidRPr="00D5496F">
        <w:rPr>
          <w:rFonts w:ascii="Times New Roman" w:hAnsi="Times New Roman" w:cs="Times New Roman"/>
          <w:color w:val="000000"/>
          <w:sz w:val="24"/>
          <w:szCs w:val="24"/>
          <w:lang w:val="cs-CZ"/>
        </w:rPr>
        <w:t xml:space="preserve">Miko ho měla přivést s sebou, </w:t>
      </w:r>
      <w:r w:rsidR="00095ACC">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když se přistěhovala do Československa poté, co potkala Borise, současného vedoucího </w:t>
      </w:r>
      <w:r w:rsidR="00095ACC">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SGI-ČR, při jeho návštěvě Japonska. Při našem rozhovoru si vybavila situaci těsně po jejím přistěhování:</w:t>
      </w:r>
    </w:p>
    <w:p w:rsidR="00912F04" w:rsidRPr="00D5496F" w:rsidRDefault="00450074">
      <w:pPr>
        <w:pStyle w:val="Standard"/>
        <w:spacing w:line="360" w:lineRule="auto"/>
        <w:ind w:left="709"/>
        <w:jc w:val="both"/>
        <w:rPr>
          <w:rFonts w:ascii="Times New Roman" w:hAnsi="Times New Roman" w:cs="Times New Roman"/>
          <w:color w:val="000000"/>
          <w:sz w:val="20"/>
          <w:szCs w:val="20"/>
          <w:lang w:val="cs-CZ"/>
        </w:rPr>
      </w:pPr>
      <w:r w:rsidRPr="00D5496F">
        <w:rPr>
          <w:rFonts w:ascii="Times New Roman" w:hAnsi="Times New Roman" w:cs="Times New Roman"/>
          <w:color w:val="000000"/>
          <w:sz w:val="20"/>
          <w:szCs w:val="20"/>
          <w:lang w:val="cs-CZ"/>
        </w:rPr>
        <w:lastRenderedPageBreak/>
        <w:t>Miko: Chtěla jsem, aby se tu lidi naučili něco o buddhismu, ale neuměla jsem mluvit. Ale říkala jsem si, že přijde den, kdy se Češi dozví, jak buddhismus pomáhá v životě.</w:t>
      </w:r>
    </w:p>
    <w:p w:rsidR="00912F04" w:rsidRPr="00D5496F" w:rsidRDefault="00450074">
      <w:pPr>
        <w:pStyle w:val="Standard"/>
        <w:spacing w:line="360" w:lineRule="auto"/>
        <w:ind w:left="709"/>
        <w:jc w:val="both"/>
        <w:rPr>
          <w:rFonts w:ascii="Times New Roman" w:hAnsi="Times New Roman" w:cs="Times New Roman"/>
          <w:color w:val="000000"/>
          <w:sz w:val="20"/>
          <w:szCs w:val="20"/>
          <w:lang w:val="cs-CZ"/>
        </w:rPr>
      </w:pPr>
      <w:r w:rsidRPr="00D5496F">
        <w:rPr>
          <w:rFonts w:ascii="Times New Roman" w:hAnsi="Times New Roman" w:cs="Times New Roman"/>
          <w:color w:val="000000"/>
          <w:sz w:val="20"/>
          <w:szCs w:val="20"/>
          <w:lang w:val="cs-CZ"/>
        </w:rPr>
        <w:t>Já: Bylo to kvůli jazyku?</w:t>
      </w:r>
    </w:p>
    <w:p w:rsidR="00912F04" w:rsidRPr="00D5496F" w:rsidRDefault="00450074">
      <w:pPr>
        <w:pStyle w:val="Standard"/>
        <w:spacing w:line="360" w:lineRule="auto"/>
        <w:ind w:left="709"/>
        <w:jc w:val="both"/>
        <w:rPr>
          <w:rFonts w:ascii="Times New Roman" w:hAnsi="Times New Roman" w:cs="Times New Roman"/>
          <w:color w:val="000000"/>
          <w:sz w:val="20"/>
          <w:szCs w:val="20"/>
          <w:lang w:val="cs-CZ"/>
        </w:rPr>
      </w:pPr>
      <w:r w:rsidRPr="00D5496F">
        <w:rPr>
          <w:rFonts w:ascii="Times New Roman" w:hAnsi="Times New Roman" w:cs="Times New Roman"/>
          <w:color w:val="000000"/>
          <w:sz w:val="20"/>
          <w:szCs w:val="20"/>
          <w:lang w:val="cs-CZ"/>
        </w:rPr>
        <w:t xml:space="preserve">Miko: A taky říkali, že komunismus nedovoluje propagovat náboženství (…) Četla jsem informace; dostala jsem jen brožurku o zemi od české ambasády. Nevadilo jim náboženství, </w:t>
      </w:r>
      <w:r w:rsidR="00737F27">
        <w:rPr>
          <w:rFonts w:ascii="Times New Roman" w:hAnsi="Times New Roman" w:cs="Times New Roman"/>
          <w:color w:val="000000"/>
          <w:sz w:val="20"/>
          <w:szCs w:val="20"/>
          <w:lang w:val="cs-CZ"/>
        </w:rPr>
        <w:t xml:space="preserve">                                                </w:t>
      </w:r>
      <w:r w:rsidRPr="00D5496F">
        <w:rPr>
          <w:rFonts w:ascii="Times New Roman" w:hAnsi="Times New Roman" w:cs="Times New Roman"/>
          <w:color w:val="000000"/>
          <w:sz w:val="20"/>
          <w:szCs w:val="20"/>
          <w:lang w:val="cs-CZ"/>
        </w:rPr>
        <w:t xml:space="preserve">ale nesmělo </w:t>
      </w:r>
      <w:r w:rsidR="00095ACC">
        <w:rPr>
          <w:rFonts w:ascii="Times New Roman" w:hAnsi="Times New Roman" w:cs="Times New Roman"/>
          <w:color w:val="000000"/>
          <w:sz w:val="20"/>
          <w:szCs w:val="20"/>
          <w:lang w:val="cs-CZ"/>
        </w:rPr>
        <w:t>s</w:t>
      </w:r>
      <w:r w:rsidRPr="00D5496F">
        <w:rPr>
          <w:rFonts w:ascii="Times New Roman" w:hAnsi="Times New Roman" w:cs="Times New Roman"/>
          <w:color w:val="000000"/>
          <w:sz w:val="20"/>
          <w:szCs w:val="20"/>
          <w:lang w:val="cs-CZ"/>
        </w:rPr>
        <w:t xml:space="preserve">e propagovat. Protože jsem si s sebou musela vzít Gohonzon, musela jsem se dozvědět, </w:t>
      </w:r>
      <w:r w:rsidR="00737F27">
        <w:rPr>
          <w:rFonts w:ascii="Times New Roman" w:hAnsi="Times New Roman" w:cs="Times New Roman"/>
          <w:color w:val="000000"/>
          <w:sz w:val="20"/>
          <w:szCs w:val="20"/>
          <w:lang w:val="cs-CZ"/>
        </w:rPr>
        <w:t xml:space="preserve"> </w:t>
      </w:r>
      <w:r w:rsidRPr="00D5496F">
        <w:rPr>
          <w:rFonts w:ascii="Times New Roman" w:hAnsi="Times New Roman" w:cs="Times New Roman"/>
          <w:color w:val="000000"/>
          <w:sz w:val="20"/>
          <w:szCs w:val="20"/>
          <w:lang w:val="cs-CZ"/>
        </w:rPr>
        <w:t>jestli mi ho dovolí. To bylo důležité.</w:t>
      </w:r>
    </w:p>
    <w:p w:rsidR="00912F04" w:rsidRPr="00D5496F" w:rsidRDefault="00450074">
      <w:pPr>
        <w:pStyle w:val="Standard"/>
        <w:spacing w:line="360" w:lineRule="auto"/>
        <w:ind w:left="709"/>
        <w:jc w:val="both"/>
        <w:rPr>
          <w:rFonts w:ascii="Times New Roman" w:hAnsi="Times New Roman" w:cs="Times New Roman"/>
          <w:color w:val="000000"/>
          <w:sz w:val="20"/>
          <w:szCs w:val="20"/>
          <w:lang w:val="cs-CZ"/>
        </w:rPr>
      </w:pPr>
      <w:r w:rsidRPr="00D5496F">
        <w:rPr>
          <w:rFonts w:ascii="Times New Roman" w:hAnsi="Times New Roman" w:cs="Times New Roman"/>
          <w:color w:val="000000"/>
          <w:sz w:val="20"/>
          <w:szCs w:val="20"/>
          <w:lang w:val="cs-CZ"/>
        </w:rPr>
        <w:t>Já: Nebyl to problém?</w:t>
      </w:r>
    </w:p>
    <w:p w:rsidR="00912F04" w:rsidRPr="00D5496F" w:rsidRDefault="00450074">
      <w:pPr>
        <w:pStyle w:val="Standard"/>
        <w:spacing w:line="360" w:lineRule="auto"/>
        <w:ind w:left="709"/>
        <w:jc w:val="both"/>
        <w:rPr>
          <w:rFonts w:ascii="Times New Roman" w:hAnsi="Times New Roman" w:cs="Times New Roman"/>
          <w:color w:val="000000"/>
          <w:sz w:val="20"/>
          <w:szCs w:val="20"/>
          <w:lang w:val="cs-CZ"/>
        </w:rPr>
      </w:pPr>
      <w:r w:rsidRPr="00D5496F">
        <w:rPr>
          <w:rFonts w:ascii="Times New Roman" w:hAnsi="Times New Roman" w:cs="Times New Roman"/>
          <w:color w:val="000000"/>
          <w:sz w:val="20"/>
          <w:szCs w:val="20"/>
          <w:lang w:val="cs-CZ"/>
        </w:rPr>
        <w:t xml:space="preserve">Miko: Ne, nebyl, ale když jsem cestovala do Ruska, otevřeli mi kufr, mluvili spolu a mluvili rusky. </w:t>
      </w:r>
      <w:r w:rsidR="00095ACC">
        <w:rPr>
          <w:rFonts w:ascii="Times New Roman" w:hAnsi="Times New Roman" w:cs="Times New Roman"/>
          <w:color w:val="000000"/>
          <w:sz w:val="20"/>
          <w:szCs w:val="20"/>
          <w:lang w:val="cs-CZ"/>
        </w:rPr>
        <w:t xml:space="preserve">         </w:t>
      </w:r>
      <w:r w:rsidRPr="00D5496F">
        <w:rPr>
          <w:rFonts w:ascii="Times New Roman" w:hAnsi="Times New Roman" w:cs="Times New Roman"/>
          <w:color w:val="000000"/>
          <w:sz w:val="20"/>
          <w:szCs w:val="20"/>
          <w:lang w:val="cs-CZ"/>
        </w:rPr>
        <w:t xml:space="preserve">Ale v Československu vůbec. Nechtěli mi kontrolovat věci. Náboženství bylo dovoleno. </w:t>
      </w:r>
      <w:r w:rsidR="00737F27">
        <w:rPr>
          <w:rFonts w:ascii="Times New Roman" w:hAnsi="Times New Roman" w:cs="Times New Roman"/>
          <w:color w:val="000000"/>
          <w:sz w:val="20"/>
          <w:szCs w:val="20"/>
          <w:lang w:val="cs-CZ"/>
        </w:rPr>
        <w:t xml:space="preserve">                   </w:t>
      </w:r>
      <w:r w:rsidRPr="00D5496F">
        <w:rPr>
          <w:rFonts w:ascii="Times New Roman" w:hAnsi="Times New Roman" w:cs="Times New Roman"/>
          <w:color w:val="000000"/>
          <w:sz w:val="20"/>
          <w:szCs w:val="20"/>
          <w:lang w:val="cs-CZ"/>
        </w:rPr>
        <w:t>Nesmělo se propagovat.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color w:val="000000"/>
          <w:sz w:val="24"/>
          <w:szCs w:val="24"/>
          <w:lang w:val="cs-CZ"/>
        </w:rPr>
        <w:t xml:space="preserve">Cesta, kterou Miko napříč státy podnikla, byla současně cestou </w:t>
      </w:r>
      <w:r w:rsidRPr="00D5496F">
        <w:rPr>
          <w:rFonts w:ascii="Times New Roman" w:hAnsi="Times New Roman" w:cs="Times New Roman"/>
          <w:i/>
          <w:iCs/>
          <w:color w:val="000000"/>
          <w:sz w:val="24"/>
          <w:szCs w:val="24"/>
          <w:lang w:val="cs-CZ"/>
        </w:rPr>
        <w:t>Gohonzonu</w:t>
      </w:r>
      <w:r w:rsidRPr="00D5496F">
        <w:rPr>
          <w:rFonts w:ascii="Times New Roman" w:hAnsi="Times New Roman" w:cs="Times New Roman"/>
          <w:color w:val="000000"/>
          <w:sz w:val="24"/>
          <w:szCs w:val="24"/>
          <w:lang w:val="cs-CZ"/>
        </w:rPr>
        <w:t xml:space="preserve">. V její výpovědi byl buddhismus propojený s náboženstvím, byl chápán jako náboženství. Způsob, jakým komunismus zasahoval, implikuje na kontrole založený vztah k náboženství včetně buddhismu. Na druhou stranu ti, kteří kontrolovali zavazadla v Rusku a Československu, představují různé figurace stejného aktéra – komunistického režimu. Ačkoliv Miko upozornila, že praktikování nebylo zakázáno, výpovědi dokládají, jak jsem ukázala v kapitolách o </w:t>
      </w:r>
      <w:r w:rsidRPr="00D5496F">
        <w:rPr>
          <w:rFonts w:ascii="Times New Roman" w:hAnsi="Times New Roman" w:cs="Times New Roman"/>
          <w:i/>
          <w:iCs/>
          <w:color w:val="000000"/>
          <w:sz w:val="24"/>
          <w:szCs w:val="24"/>
          <w:lang w:val="cs-CZ"/>
        </w:rPr>
        <w:t>daimoku</w:t>
      </w:r>
      <w:r w:rsidRPr="00D5496F">
        <w:rPr>
          <w:rFonts w:ascii="Times New Roman" w:hAnsi="Times New Roman" w:cs="Times New Roman"/>
          <w:color w:val="000000"/>
          <w:sz w:val="24"/>
          <w:szCs w:val="24"/>
          <w:lang w:val="cs-CZ"/>
        </w:rPr>
        <w:t xml:space="preserve">, že i způsoby kolektivní praxe byly přizpůsobovány tehdejší situaci. Šíření a propagace Ničirenova buddhismu je jednou z klíčových aktivit členů, a restrikce ve smyslu jeho distribuce ostatním lidem je významným zásahem do jeho fungování a naplnění úkolů, které členové mají.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byl tedy přivezen, byla ustavena kolektivní praxe, Mystický zákon tedy našel </w:t>
      </w:r>
      <w:r w:rsidR="00095ACC">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skrze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a </w:t>
      </w:r>
      <w:r w:rsidRPr="00D5496F">
        <w:rPr>
          <w:rFonts w:ascii="Times New Roman" w:hAnsi="Times New Roman" w:cs="Times New Roman"/>
          <w:i/>
          <w:iCs/>
          <w:color w:val="000000"/>
          <w:sz w:val="24"/>
          <w:szCs w:val="24"/>
          <w:lang w:val="cs-CZ"/>
        </w:rPr>
        <w:t>daimoku</w:t>
      </w:r>
      <w:r w:rsidRPr="00D5496F">
        <w:rPr>
          <w:rFonts w:ascii="Times New Roman" w:hAnsi="Times New Roman" w:cs="Times New Roman"/>
          <w:color w:val="000000"/>
          <w:sz w:val="24"/>
          <w:szCs w:val="24"/>
          <w:lang w:val="cs-CZ"/>
        </w:rPr>
        <w:t xml:space="preserve"> své nové působiště, ale do 90. let byl udržován pouze v rámci malé skupiny. Komunismus tedy, ačkoliv je prezentován jako aktér, který umožnil praktikování, praktikování ve smyslu, v jakém je prezentován SGI všechny požadované dimenze praxe Ničirenova buddhismu neumožňoval a ani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nebyl dále distribuován.  </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Tehdy malá komunita sdílela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ale i dnes je rámci některých domácností sdílení svitku realitou. To je případ také Patricka a jeho bratra, a proto jsem se Patricka ptala, jak SGI ví, že je člověk členem, když nemá svůj vlastní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Patrick: To, že jsi člen, znamená, že máš Gohonzon. Ale můžeš být člen a ještě nemít Gohonzon, </w:t>
      </w:r>
      <w:r w:rsidR="00095ACC">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protože jsi teprve požádal. Ale když požádáš, tak dostaneš. Když začneš ten buddhismus praktikovat, hned víš, že ten Gohonzon potřebuješ. A když říkám automaticky, myslím tím, že je to normálně jenom proces. Staneš se členem a začneš mít potřebu. Víš, že je to důležitý, abys měla Gohonzon. Ale můžeš být členem a nemít Gohonzon.</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lastRenderedPageBreak/>
        <w:t>Já: A jak se teda staneš tím členem?</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Patrick: Když chceš být buddhistou. Nebo jednodušeji: když chceš být member Sóka Gakkai.</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Já: Co to znamená teda?</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Patrick: No, být člen to znamená se k tomu hlásit.</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Já: Jak se k tomu hlásit?</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Patrick: Musíš najít organizaci. Tady je organizace. Když zadáš do internetu Sóka Gakkai-Česká republika, tak dostaneš webové stránky s kontaktem na Sóka Gakkai. Tak tam pak můžeš zavolat, setkat se, můžeš tam přijít a promluvit si. Říct: „Chtěla bych být členka Sóka Gakkai.“ No, a pak se staneš členkou. Začneš normálně chodit na ty mítinky. Naučíš se, jací mají být členi Soka Gakkai a chodíš na ty akce, co pořádají.</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Patrick nejdříve popisuje členství ve vztahu k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jako jednoduchý kód – mít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znamená být členem. V následující větě ovšem funkci tohoto kódu relativizuje,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tím, že poukazuje na situaci, kdy tento kód není platný. Dále toto zpochybnění jeho platnosti stabilizuje vysvětlením, že se jedná pouze o přechodné stádium a že existuje automatické pravidlo „požádáš-dostaneš.“ Nicméně, jak jsme se dozvěděli od Miko, toto udělení není automatické a obnáší aktivní zapojení několika dalších aktérů (lokálního vedoucího, japonského vedení SGI). Tím je vyzdvižena procesuálnost celého děje, jehož úspěšné dokonání zahrnuje nejen přítomnost, ale také podporu/souhlas dalších aktérů, kteří mají v hierarchii organizace rozhodující pozice, autoritu. Pro jedince je rozhodující aktivní praktikování,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které má podmiňovat pocit potřeby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Výpovědi členů ukazují, že v povzbuzení této potřeby hraje významnou roli pravidelné setkávání se s dalšími členy SGI. Ze závěru prvního Patrickova odstavce vyplývá, že členem se člověk stane již před tím, než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obdrží,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to pouze na základě praktikování. Členství tedy není podmíněno vlastnictvím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ale praktikováním, které dále vyvolává potřebu mít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Patrick popisuje touhu být členem SGI jako podmínku stání se členem. Být členem znamená prohlašovat sám sebe </w:t>
      </w:r>
      <w:r w:rsidR="00737F2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za člena. Nicméně, jak se ukázalo, nestačí pouze rozhodnutí jedince. Členství je podmíněno docházením do lokální organizace SGI, aktivní účastí jedince na jejích kolektivních aktivitách, ale také adaptací/reprodukováním modelových rysů členů. Patrickova odpověď na to, co tyto dvě aktivity obnášejí, zněla následovně:</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Ber to jako úplně jinou organizaci než ty, který jsi znala. Tam se nenutí nikdo. Členi jsou dobrovolní. Jenom jsou tam pravidla, jako v každý společnosti, jsou tam minimální pravidla, který člověk musí respektovat. Ten member, ten člen Sóka Gakkai… Neznamená to, že dopředu přijdou a řeknou: „U nás je zakázáno tohle, tohle, tohle.“ Ne. Oni se soustředí na to, co chápeme jako život. Například zabít člověka </w:t>
      </w:r>
      <w:r w:rsidRPr="00D5496F">
        <w:rPr>
          <w:rFonts w:ascii="Times New Roman" w:hAnsi="Times New Roman" w:cs="Times New Roman"/>
          <w:sz w:val="20"/>
          <w:szCs w:val="20"/>
          <w:lang w:val="cs-CZ"/>
        </w:rPr>
        <w:lastRenderedPageBreak/>
        <w:t xml:space="preserve">je špatně, ale to platí pro všechny. A to dávám jenom jako příklad. Nejsou věci, na který vám tam řeknou, že tohle, tohle, tohle tady neexistuje, to se dělá jenom tam. Rozumíš, je to úplně něco jinýho. Tvoje povinnost je člověk. Všechno se točí okolo člověka. On má hlavní odpovědnost za život. A umí dělat rozdíly mezi tím, co je špatný a co je dobrý. To všechno se naučíš časem – záleží, jak často chodíš </w:t>
      </w:r>
      <w:r w:rsidR="00095ACC">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na mítinky, jak často čteš o Sóka Gakkai. Nebude to trvat dlouho, než to pochopí, co je to Sóka Gakkai. Proč tam jedu, co tam jedu dělat, a co je dobrý a co je špatný.</w:t>
      </w:r>
    </w:p>
    <w:p w:rsidR="00912F04" w:rsidRPr="00D5496F" w:rsidRDefault="00450074">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SGI je v Patrickově výpovědi znovu charakterizována jako organizace,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která se ovšem od všech ostatních má odlišovat dobrovolností v otázce členství. Členy SGI má určovat dodržování pravidel stanovených organizací. Patrick dal důraz na to, že tato pravidla nejsou nastavena negativně – tedy zákazy – ale pozitivně, zájmem o člověka. Tento zájem spočívá v převzetí osobní odpovědnosti za život a rozvinutí schopnosti rozlišovat mezi dobrem a zlem. Toto Patrick chápe jako proces učení, který jedinec aktivuje skrze účast na kolektivních setkáních a studiem literatury. Organizace SGI figuruje na jedné straně jako místo, kde se tento proces odehrává, a na straně druhé jako aktant, skrze nějž se člověk učí správným hodnotám.</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Propojování jedince s komunitou skrze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SGI má svá lokální specifika,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která byla zviditelněna také v příběhu, který na jednom z mítinků sdílela Florencia, studentka univerzity v Hradci Králové, pocházející s Brazílie. Florencia byla členkou již rok, když jsme se setkaly a já si spolu se skupinkou 12 dalších přítomných v bytě jedné členky SGI vyslechla její vyprávění:</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Poprvé jsem se setkala s SGI skrze mého dobrého přítele Mária, který je dnes regionálním vedoucím divize mladých mužů. Mário prezentoval na semináři o nevládních organizacích a mírových projektech. Byla jsem velmi zvědavá, jak může nevládní organizace pracující pro mír být zároveň náboženskou organizací.</w:t>
      </w:r>
    </w:p>
    <w:p w:rsidR="00912F04" w:rsidRPr="00D5496F" w:rsidRDefault="00450074">
      <w:pPr>
        <w:pStyle w:val="Standard"/>
        <w:spacing w:line="360" w:lineRule="auto"/>
        <w:ind w:left="709" w:firstLine="567"/>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Tato zvědavost mě dovedla k účasti na dvou setkáních, po kterých jsem hned obdržela Gohonzon. V mé komunitě věříme, že když bych se já – dlouhodobý člen  - při praktikování necítila příjemně </w:t>
      </w:r>
      <w:r w:rsidR="00095ACC">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bez vlastního Gohonzonu, proč by to měl takto dělat nový člen? Věříme, že se všichni učíme skrze víru </w:t>
      </w:r>
      <w:r w:rsidR="00095ACC">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a praxi.</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Florencia viděla velký rozdíl v přístupu k udílení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novým členům v komunitě v Brazílii, se kterou se v textu ztotožnila, a udílením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České republice. Dle jejího popisu je členem jedinec již před tím, než obdrží svitek a zároveň upozorňuje v imperativu, </w:t>
      </w:r>
      <w:r w:rsidR="00095ACC">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by tento proces neměl trvat dlouho, neboť praktikování bez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není příjemné.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Tento imperativ je vložen do úst její brazilské komunitě, v níž víra a praxe s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umožňuje kvalitnější proces realizování Ničirenova buddhismu. Florencia nazřela rozdíly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strategiích zprostředkovávání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mezi jednotlivými národními komunitami. </w:t>
      </w:r>
      <w:r w:rsidRPr="00D5496F">
        <w:rPr>
          <w:rFonts w:ascii="Times New Roman" w:hAnsi="Times New Roman" w:cs="Times New Roman"/>
          <w:sz w:val="24"/>
          <w:szCs w:val="24"/>
          <w:lang w:val="cs-CZ"/>
        </w:rPr>
        <w:lastRenderedPageBreak/>
        <w:t xml:space="preserve">Lokální strategie SGI-ČR u ní budila rozpaky, jelikož nebyla v souladu s postupy k její komunitě. Praktikování jedince bez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 v každém případě krajním řešením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dočasnou situací také v české SGI. Udělením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jedinec dostává stabilnější místo v nové komunitě, jed</w:t>
      </w:r>
      <w:r w:rsidR="00E107C5">
        <w:rPr>
          <w:rFonts w:ascii="Times New Roman" w:hAnsi="Times New Roman" w:cs="Times New Roman"/>
          <w:sz w:val="24"/>
          <w:szCs w:val="24"/>
          <w:lang w:val="cs-CZ"/>
        </w:rPr>
        <w:t xml:space="preserve">incovi </w:t>
      </w:r>
      <w:r w:rsidRPr="00D5496F">
        <w:rPr>
          <w:rFonts w:ascii="Times New Roman" w:hAnsi="Times New Roman" w:cs="Times New Roman"/>
          <w:sz w:val="24"/>
          <w:szCs w:val="24"/>
          <w:lang w:val="cs-CZ"/>
        </w:rPr>
        <w:t>se dostává nového místa na tomto světě a zároveň se mu</w:t>
      </w:r>
      <w:r w:rsidR="00E107C5">
        <w:rPr>
          <w:rFonts w:ascii="Times New Roman" w:hAnsi="Times New Roman" w:cs="Times New Roman"/>
          <w:sz w:val="24"/>
          <w:szCs w:val="24"/>
          <w:lang w:val="cs-CZ"/>
        </w:rPr>
        <w:t xml:space="preserve"> otevírá možnost jeho provázání </w:t>
      </w:r>
      <w:r w:rsidRPr="00D5496F">
        <w:rPr>
          <w:rFonts w:ascii="Times New Roman" w:hAnsi="Times New Roman" w:cs="Times New Roman"/>
          <w:sz w:val="24"/>
          <w:szCs w:val="24"/>
          <w:lang w:val="cs-CZ"/>
        </w:rPr>
        <w:t xml:space="preserve">se světem buddhovství, které podléhá nehmatatelnému Mystickému zákonu tohoto vesmíru. Také má díky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možnost pořádat kolektivní setkání s dalšími členy v místě svého bydliště – svitek umožňuje, aby došlo k soustředění komunit v nových prostorách každodenního života členů. Tato místa se tak stávají v době konání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mítinků dočasnými centry kolektivní praxe – dočasné kolektivní materializaci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Mystického zákona v tělech členů způsobem čantování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před jeho již stabilně ztělesněnou formou – svitkem.  </w:t>
      </w:r>
    </w:p>
    <w:p w:rsidR="00912F04" w:rsidRDefault="00450074">
      <w:pPr>
        <w:pStyle w:val="Nadpis4"/>
        <w:spacing w:before="0" w:after="240"/>
      </w:pPr>
      <w:r>
        <w:rPr>
          <w:i w:val="0"/>
          <w:iCs w:val="0"/>
          <w:lang w:val="cs-CZ"/>
        </w:rPr>
        <w:t>Co</w:t>
      </w:r>
      <w:r>
        <w:rPr>
          <w:lang w:val="cs-CZ"/>
        </w:rPr>
        <w:t xml:space="preserve"> Gohonzon </w:t>
      </w:r>
      <w:r>
        <w:rPr>
          <w:i w:val="0"/>
          <w:lang w:val="cs-CZ"/>
        </w:rPr>
        <w:t xml:space="preserve">jednou </w:t>
      </w:r>
      <w:r>
        <w:rPr>
          <w:i w:val="0"/>
          <w:iCs w:val="0"/>
          <w:lang w:val="cs-CZ"/>
        </w:rPr>
        <w:t>spojí</w:t>
      </w:r>
      <w:r>
        <w:rPr>
          <w:lang w:val="cs-CZ"/>
        </w:rPr>
        <w:t xml:space="preserve"> kósen rufu </w:t>
      </w:r>
      <w:r>
        <w:rPr>
          <w:i w:val="0"/>
          <w:iCs w:val="0"/>
          <w:lang w:val="cs-CZ"/>
        </w:rPr>
        <w:t>nerozdělí</w:t>
      </w:r>
    </w:p>
    <w:p w:rsidR="00912F04" w:rsidRPr="00D5496F" w:rsidRDefault="00450074">
      <w:pPr>
        <w:pStyle w:val="Standard"/>
        <w:spacing w:line="360" w:lineRule="auto"/>
        <w:jc w:val="both"/>
        <w:rPr>
          <w:rFonts w:ascii="Times New Roman" w:hAnsi="Times New Roman" w:cs="Times New Roman"/>
        </w:rPr>
      </w:pPr>
      <w:r w:rsidRPr="00D5496F">
        <w:rPr>
          <w:rFonts w:ascii="Times New Roman" w:hAnsi="Times New Roman" w:cs="Times New Roman"/>
          <w:sz w:val="24"/>
          <w:szCs w:val="24"/>
          <w:lang w:val="cs-CZ"/>
        </w:rPr>
        <w:t xml:space="preserve">Spojování lidí s lidmi, věcmi, místy a hodnotami je jednou ze základních funkcí svitku. Udělení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vytváří závazek vůči komunitě a jejímu světovému poslání </w:t>
      </w:r>
      <w:r w:rsidRPr="00D5496F">
        <w:rPr>
          <w:rFonts w:ascii="Times New Roman" w:hAnsi="Times New Roman" w:cs="Times New Roman"/>
          <w:i/>
          <w:sz w:val="24"/>
          <w:szCs w:val="24"/>
          <w:lang w:val="cs-CZ"/>
        </w:rPr>
        <w:t>Lidské revoluce</w:t>
      </w:r>
      <w:r w:rsidRPr="00D5496F">
        <w:rPr>
          <w:rFonts w:ascii="Times New Roman" w:hAnsi="Times New Roman" w:cs="Times New Roman"/>
          <w:sz w:val="24"/>
          <w:szCs w:val="24"/>
          <w:lang w:val="cs-CZ"/>
        </w:rPr>
        <w:t xml:space="preserve">. Agenda SGI zamířená na dosažení světového míru je založena na proměně jednotlivce skrze čantování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ale také tzv. propagování (Ničirenova buddhismu). Praxe Ničirenova buddhismu vytváří cestu proměny jednotlivce a zároveň anticipuje změnu ostatních, společnosti a celého světa.</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souvislosti s touto proměnou je na mítincích často zmiňován koncept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odkazující nejčastěji k procesu usilování o „světový mír skrze individuální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štěstí“ (</w:t>
      </w:r>
      <w:r w:rsidRPr="00D5496F">
        <w:rPr>
          <w:rFonts w:ascii="Times New Roman" w:hAnsi="Times New Roman" w:cs="Times New Roman"/>
          <w:i/>
          <w:sz w:val="24"/>
          <w:szCs w:val="24"/>
          <w:lang w:val="cs-CZ"/>
        </w:rPr>
        <w:t>Kosen-rufu</w:t>
      </w:r>
      <w:r w:rsidRPr="00D5496F">
        <w:rPr>
          <w:rFonts w:ascii="Times New Roman" w:hAnsi="Times New Roman" w:cs="Times New Roman"/>
          <w:sz w:val="24"/>
          <w:szCs w:val="24"/>
          <w:lang w:val="cs-CZ"/>
        </w:rPr>
        <w:t xml:space="preserve">, 2003). Toto usilování spočívá právě v čantování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před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a učení této praxe ostatní lidi. Při našem soukromém rozhovoru Ladislav přečetl pasáž z novoročního proslovu prezidenta Daiskai Ikedy:</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Nebyli jsme do tohoto světa zrození, abychom trpěli a byl nuzní (“to je významný rozdíl </w:t>
      </w:r>
      <w:r w:rsidR="00E107C5">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oproti katolickému učení”), ale abychom byli šťastní a zakoušeli hlubokou radost. Neměli bychom nikdy dovolit, aby nás neštěstí a utrpení přemohlo. To je to nejdůležitější poselství Buddhy. V Sóka Gakkai </w:t>
      </w:r>
      <w:r w:rsidR="00E85C53">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se vzájemně povzbuzujeme a podporujeme ve víře. Zároveň podáváme pomocnou ruku ostatním, </w:t>
      </w:r>
      <w:r w:rsidR="00E85C53">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aby mohli naplnit jejich životy nadějí a radostí a zakončit ho absolutním vítězstvím. To je srdcem našeho velkolepého hnutí za kósen rufu.      </w:t>
      </w:r>
    </w:p>
    <w:p w:rsidR="00912F04" w:rsidRPr="00D5496F" w:rsidRDefault="00450074">
      <w:pPr>
        <w:pStyle w:val="Standard"/>
        <w:tabs>
          <w:tab w:val="left" w:pos="7714"/>
        </w:tabs>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Utrpení, které představuje hlavní téma buddhistické filozofie života, není v buddhismu SGI eliminováno, ale jak uvádí pasáž shora, je konfrontováno s radostným smyslem lidského života. Aktivní povzbuzování k adaptaci tohoto pohledu na život, které obnáší především sdílení osobních zkušeností s čantováním, je pro úspěch SGI zásadní, jelikož je součástí </w:t>
      </w:r>
      <w:r w:rsidRPr="00D5496F">
        <w:rPr>
          <w:rFonts w:ascii="Times New Roman" w:hAnsi="Times New Roman" w:cs="Times New Roman"/>
          <w:sz w:val="24"/>
          <w:szCs w:val="24"/>
          <w:lang w:val="cs-CZ"/>
        </w:rPr>
        <w:lastRenderedPageBreak/>
        <w:t xml:space="preserve">samotného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Sdílení zkušeností s praktikováním v rámci komunity je klíčové pro její rozvoj – zkušenosti zcelují kolektivní víru. V druhé instanci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překonává hranice komunity a hledá spojení s ostatními. Kolektiv členů SGI v tomto kroku nabývá podoby pomocníka, jehož posláním je zvítězit.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je tedy vylíčeno jako zápas dobra se zlem (naděje a radosti proti bezmoci a utrpení), které je zakončeno výhrou SGI. SGI je pomocnou rukou ztracených lidí, kteří nepraktikují Ničirenův buddhismus. Metafora srdce nalezla místo také v Ladislavově výkladu, když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popsal jako „propagaci od srdce k srdci“,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čímž klade důraz na šíření Ničirenova buddhismu na bázi ustavování intimního duchovního vztahu mezi jednotlivci.</w:t>
      </w:r>
    </w:p>
    <w:p w:rsidR="00912F04" w:rsidRPr="00D5496F" w:rsidRDefault="00450074">
      <w:pPr>
        <w:pStyle w:val="Standard"/>
        <w:tabs>
          <w:tab w:val="left" w:pos="7714"/>
        </w:tabs>
        <w:spacing w:line="360" w:lineRule="auto"/>
        <w:ind w:firstLine="709"/>
        <w:jc w:val="both"/>
        <w:rPr>
          <w:rFonts w:ascii="Times New Roman" w:hAnsi="Times New Roman" w:cs="Times New Roman"/>
        </w:rPr>
      </w:pP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je zdůrazňováno jako náplň činnosti jednotlivců, ale i celé organizace. Vystupuje jako pojítko mezi jednotlivými elementy účastnícími se na šíření Ničirenova buddhismu. Je společným cílem, ke kterému členové mají směřovat, a zároveň produkuje lepidlo v podobě úkolu sdílení zkušeností s čantováním v rámci komunity. Co se stane,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když toto poslání člen přestane naplňovat? V průběhu výzkumu jsem se seznámila s případem, kdy člen obdržel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čímž se zavázal účasti na společných aktivitách SGI-ČR. Následně se ovšem přestal účastnit. Patrick, o jehož případu je řeč, se ovšem neodklonil od Ničirenova buddhismu a vytrval v praxi čantování a učení praxe ostatní. Nicméně, přestal se účastnit kolektivních setkání české komunity. </w:t>
      </w:r>
      <w:r w:rsidRPr="00D5496F">
        <w:rPr>
          <w:rFonts w:ascii="Times New Roman" w:hAnsi="Times New Roman" w:cs="Times New Roman"/>
          <w:i/>
          <w:iCs/>
          <w:sz w:val="24"/>
          <w:szCs w:val="24"/>
          <w:lang w:val="cs-CZ"/>
        </w:rPr>
        <w:t>Kó</w:t>
      </w:r>
      <w:r w:rsidRPr="00D5496F">
        <w:rPr>
          <w:rFonts w:ascii="Times New Roman" w:hAnsi="Times New Roman" w:cs="Times New Roman"/>
          <w:i/>
          <w:iCs/>
          <w:color w:val="000000"/>
          <w:sz w:val="24"/>
          <w:szCs w:val="24"/>
          <w:lang w:val="cs-CZ"/>
        </w:rPr>
        <w:t>sen rufu</w:t>
      </w:r>
      <w:r w:rsidRPr="00D5496F">
        <w:rPr>
          <w:rFonts w:ascii="Times New Roman" w:hAnsi="Times New Roman" w:cs="Times New Roman"/>
          <w:color w:val="000000"/>
          <w:sz w:val="24"/>
          <w:szCs w:val="24"/>
          <w:lang w:val="cs-CZ"/>
        </w:rPr>
        <w:t xml:space="preserve"> nabylo v rozhovoru s ním překvapivé podoby.</w:t>
      </w:r>
    </w:p>
    <w:p w:rsidR="00912F04" w:rsidRPr="00D5496F" w:rsidRDefault="00450074">
      <w:pPr>
        <w:pStyle w:val="Standard"/>
        <w:tabs>
          <w:tab w:val="left" w:pos="8423"/>
        </w:tabs>
        <w:spacing w:line="360" w:lineRule="auto"/>
        <w:ind w:left="709"/>
        <w:jc w:val="both"/>
        <w:rPr>
          <w:rFonts w:ascii="Times New Roman" w:hAnsi="Times New Roman" w:cs="Times New Roman"/>
        </w:rPr>
      </w:pPr>
      <w:r w:rsidRPr="00D5496F">
        <w:rPr>
          <w:rFonts w:ascii="Times New Roman" w:hAnsi="Times New Roman" w:cs="Times New Roman"/>
          <w:color w:val="000000"/>
          <w:sz w:val="20"/>
          <w:szCs w:val="20"/>
          <w:lang w:val="cs-CZ"/>
        </w:rPr>
        <w:t xml:space="preserve">Patrick: </w:t>
      </w:r>
      <w:r w:rsidRPr="00D5496F">
        <w:rPr>
          <w:rFonts w:ascii="Times New Roman" w:hAnsi="Times New Roman" w:cs="Times New Roman"/>
          <w:sz w:val="20"/>
          <w:szCs w:val="20"/>
          <w:lang w:val="cs-CZ"/>
        </w:rPr>
        <w:t>My máme cíl.</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Já: A jakej je ten cíl? Je teda jinej než těch co praktikujou v organizaci?</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Patrick: Máme stejnej cíl.</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Já: My dva?</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Patrick: No, taky. Ty nemůžeš mít stejnej cíl jako já?</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Já: Já nevim, proto se ptám, jakej máš cíl.</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Patrick: Náš cíl je kósen rufu. Málokdo v organizaci ví, že cíl je kósen rufu. Málo kdo ve skupině, </w:t>
      </w:r>
      <w:r w:rsidR="00E85C53">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v organizaci, ví, že cíl jeho života je kósen rufu. Málokdo. Ale způsob, jakým se dělá kósen rufu není vždycky stejný, jako se dělá v Japonsku, v Kongu nebo v Česku. Cíl buddhismu není udělat vždycky nového buddhistu. Ale cíl je pomáhat lidem, aby poznali, že štěstí je u nich. Najít tu cestu. To je cesta, kterou já používám.</w:t>
      </w:r>
    </w:p>
    <w:p w:rsidR="00912F04" w:rsidRPr="00D5496F" w:rsidRDefault="00450074">
      <w:pPr>
        <w:pStyle w:val="Standard"/>
        <w:tabs>
          <w:tab w:val="left" w:pos="8423"/>
        </w:tabs>
        <w:spacing w:line="360" w:lineRule="auto"/>
        <w:ind w:left="709"/>
        <w:jc w:val="both"/>
        <w:rPr>
          <w:rFonts w:ascii="Times New Roman" w:hAnsi="Times New Roman" w:cs="Times New Roman"/>
        </w:rPr>
      </w:pPr>
      <w:r w:rsidRPr="00D5496F">
        <w:rPr>
          <w:rFonts w:ascii="Times New Roman" w:hAnsi="Times New Roman" w:cs="Times New Roman"/>
          <w:color w:val="000000"/>
          <w:sz w:val="20"/>
          <w:szCs w:val="20"/>
          <w:lang w:val="cs-CZ"/>
        </w:rPr>
        <w:t xml:space="preserve">Já: </w:t>
      </w:r>
      <w:r w:rsidRPr="00D5496F">
        <w:rPr>
          <w:rFonts w:ascii="Times New Roman" w:hAnsi="Times New Roman" w:cs="Times New Roman"/>
          <w:sz w:val="20"/>
          <w:szCs w:val="20"/>
          <w:lang w:val="cs-CZ"/>
        </w:rPr>
        <w:t xml:space="preserve">Soka Gakkai se prezentuje jako globální organizace jeden z těch cílů je stát se světoobčanem. </w:t>
      </w:r>
      <w:r w:rsidR="00E85C53">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Ale zároveň člověk spadá pod nějakou národní organizaci. V tom je trošku rozpor ne?</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lastRenderedPageBreak/>
        <w:t xml:space="preserve">Patrick: Tak k tomu bych chtěl říct jednu věc. Jak se propaguje buddhismus v Africe, nebo v Kongu </w:t>
      </w:r>
      <w:r w:rsidR="00E107C5">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je rozdílný než to, jak se propaguje buddhismus v Japonsku, v Čechách, ve Francii, v Itálii. Ta propagace buddhismu záleží na jedné věci: kde. Víš, když mluvíš o buddhismu v Japonsku, Japonsko, to je orientální země. Už tu představu o buddhismu nějakou mají. Oni to mají. Když mluvíš o buddhismu, tak je to jiný koncept, už dopředu, v Asii než tady v Evropě. Když mluvíš o buddhismu v Asii, je to jiný, </w:t>
      </w:r>
      <w:r w:rsidR="00E85C53">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než když mluvíš o buddhismu v Čechách, i když jsou země Evropě, kde už jsou hodně otevřený těm různým náboženstvím. A tady byl úplně jiný systém, politicky a tak dále. Ten buddhismus potkává nějaký bariéry. V Africe ten buddhismus je věc, která není daleko. Ten koncept se adaptuje daleko líp než možná všude jinde na světě. Protože Afričani jsou puritáni, jsou naturální věřící. Naturální věřící jsou Afričani. Takže když jsi schopen jim vysvětlit, že ta cesta je dobrá cesta, začne jeden člen, druhý, a za pár měsíc máš tisíc. To je úplně jiná věc než určitě všude jinde.</w:t>
      </w:r>
    </w:p>
    <w:p w:rsidR="00912F04" w:rsidRPr="00D5496F" w:rsidRDefault="00450074">
      <w:pPr>
        <w:pStyle w:val="Standard"/>
        <w:tabs>
          <w:tab w:val="left" w:pos="7714"/>
        </w:tabs>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Patrick s bratrem obdrželi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v SGI-ČR, na společné mítinky SGI-ČR nicméně nedocházejí, ale podle jejich slov, oba dále praktikují a jelikož často cestují do zahraničí,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na svých cestách navštěvují zahraniční SGI centra. Mluvili jsme o jeho situaci v České republice a Patr</w:t>
      </w:r>
      <w:r w:rsidR="009801B7">
        <w:rPr>
          <w:rFonts w:ascii="Times New Roman" w:hAnsi="Times New Roman" w:cs="Times New Roman"/>
          <w:sz w:val="24"/>
          <w:szCs w:val="24"/>
          <w:lang w:val="cs-CZ"/>
        </w:rPr>
        <w:t>ick proto odlišil „nás“</w:t>
      </w:r>
      <w:r w:rsidRPr="00D5496F">
        <w:rPr>
          <w:rFonts w:ascii="Times New Roman" w:hAnsi="Times New Roman" w:cs="Times New Roman"/>
          <w:sz w:val="24"/>
          <w:szCs w:val="24"/>
          <w:lang w:val="cs-CZ"/>
        </w:rPr>
        <w:t xml:space="preserve">, jakožto sebe a bratra, přičemž specifický znak této skupiny je správné </w:t>
      </w:r>
      <w:r w:rsidRPr="00D5496F">
        <w:rPr>
          <w:rFonts w:ascii="Times New Roman" w:hAnsi="Times New Roman" w:cs="Times New Roman"/>
          <w:i/>
          <w:iCs/>
          <w:sz w:val="24"/>
          <w:szCs w:val="24"/>
          <w:lang w:val="cs-CZ"/>
        </w:rPr>
        <w:t>kósen</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rufu</w:t>
      </w:r>
      <w:r w:rsidRPr="00D5496F">
        <w:rPr>
          <w:rFonts w:ascii="Times New Roman" w:hAnsi="Times New Roman" w:cs="Times New Roman"/>
          <w:sz w:val="24"/>
          <w:szCs w:val="24"/>
          <w:lang w:val="cs-CZ"/>
        </w:rPr>
        <w:t xml:space="preserve">. Ačkoliv v celkovém náhledu by měl být cíl členů organizace sdílený všemi, dle Patricka právě v tomto tkví nesoulad, který je odstředil od SGI-ČR.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Když v úryvku mluví o organizaci, má na mysli její českou část, vůči které se vyhraňuje. Uskutečňování </w:t>
      </w:r>
      <w:r w:rsidRPr="00D5496F">
        <w:rPr>
          <w:rFonts w:ascii="Times New Roman" w:hAnsi="Times New Roman" w:cs="Times New Roman"/>
          <w:i/>
          <w:iCs/>
          <w:sz w:val="24"/>
          <w:szCs w:val="24"/>
          <w:lang w:val="cs-CZ"/>
        </w:rPr>
        <w:t>kósen</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rufu</w:t>
      </w:r>
      <w:r w:rsidRPr="00D5496F">
        <w:rPr>
          <w:rFonts w:ascii="Times New Roman" w:hAnsi="Times New Roman" w:cs="Times New Roman"/>
          <w:sz w:val="24"/>
          <w:szCs w:val="24"/>
          <w:lang w:val="cs-CZ"/>
        </w:rPr>
        <w:t xml:space="preserve"> přímo souvisí s nacházením štěstí jedinců – s takovou praxí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se Patrick ztotožnil. Naopak se vyhranil proti pouhému získávání nových členů,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které tak nepřímo připsal jako kritizovanou aktivitu SGI-CŘ.</w:t>
      </w:r>
    </w:p>
    <w:p w:rsidR="00912F04" w:rsidRPr="00D5496F" w:rsidRDefault="00450074">
      <w:pPr>
        <w:pStyle w:val="Standard"/>
        <w:tabs>
          <w:tab w:val="left" w:pos="7714"/>
        </w:tabs>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Patrickova výpověď načrtává diverzitu sociálních praxí skrývající se v konceptu </w:t>
      </w:r>
      <w:r w:rsidR="00E107C5">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může odkazovat k různým aktivitám člena: konvertování nových členů, nacházení štěstí v životě ostatních jedinců. Patrick o druhé zmíněné poloze hovoří jako o „cestě, kterou používá.“ </w:t>
      </w:r>
      <w:r w:rsidRPr="00D5496F">
        <w:rPr>
          <w:rFonts w:ascii="Times New Roman" w:hAnsi="Times New Roman" w:cs="Times New Roman"/>
          <w:i/>
          <w:iCs/>
          <w:sz w:val="24"/>
          <w:szCs w:val="24"/>
          <w:lang w:val="cs-CZ"/>
        </w:rPr>
        <w:t>Kósen</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rufu</w:t>
      </w:r>
      <w:r w:rsidRPr="00D5496F">
        <w:rPr>
          <w:rFonts w:ascii="Times New Roman" w:hAnsi="Times New Roman" w:cs="Times New Roman"/>
          <w:sz w:val="24"/>
          <w:szCs w:val="24"/>
          <w:lang w:val="cs-CZ"/>
        </w:rPr>
        <w:t xml:space="preserve"> je tedy nástrojem jeho činnosti a zároveň dlouhodobým procesem. Dále upozorňuje na různorodé podoby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v závislosti na zemi, kde jej člen vykonává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rozvádí důvody, proč se </w:t>
      </w:r>
      <w:r w:rsidRPr="00D5496F">
        <w:rPr>
          <w:rFonts w:ascii="Times New Roman" w:hAnsi="Times New Roman" w:cs="Times New Roman"/>
          <w:i/>
          <w:iCs/>
          <w:sz w:val="24"/>
          <w:szCs w:val="24"/>
          <w:lang w:val="cs-CZ"/>
        </w:rPr>
        <w:t>kósen</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rufu</w:t>
      </w:r>
      <w:r w:rsidRPr="00D5496F">
        <w:rPr>
          <w:rFonts w:ascii="Times New Roman" w:hAnsi="Times New Roman" w:cs="Times New Roman"/>
          <w:sz w:val="24"/>
          <w:szCs w:val="24"/>
          <w:lang w:val="cs-CZ"/>
        </w:rPr>
        <w:t xml:space="preserve"> v různých zemích liší. Úspěšné šíření Ničirenova buddhismu má stěžejní důležitost – je závazkem každého nového člena, který obdrží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Patrick ale při své mezinárodní zkušenosti vnímá, že samotný koncept buddhismu má v různých částech světa jinou konotaci a také historii, tudíž předpoklad úspěšnosti rozšíření Ničirenova buddhismu se v různých částech světa liší. V jeho mapě světa, kde právě buddhismus představuje klíčový fenomén utvářející hranice mezi jeho jednotlivými částmi, Patrick rozlišil mezi Asií, kde jako příklad uvedl Japonsko, odkud Ničirenův buddhismus pochází, a zeměmi evropskými, kde buddhismus obecně nemá tak dlouhou tradici. Asijské země označil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orientální, kde je buddhismus už delší dobu přítomný a zažitý. Na rozdíl od těchto zemí </w:t>
      </w:r>
      <w:r w:rsidRPr="00D5496F">
        <w:rPr>
          <w:rFonts w:ascii="Times New Roman" w:hAnsi="Times New Roman" w:cs="Times New Roman"/>
          <w:sz w:val="24"/>
          <w:szCs w:val="24"/>
          <w:lang w:val="cs-CZ"/>
        </w:rPr>
        <w:lastRenderedPageBreak/>
        <w:t xml:space="preserve">většina zemí Evropy není dle Patricka otevřená náboženství obecně, a tedy ani buddhismu. Mezi takové země pak má patřit také Česká republika. Důvod této uzavřenosti má být zcela jiný systém, včetně toho politického. Dle Patricka je Česká republika specifickým případem, kde </w:t>
      </w:r>
      <w:r w:rsidRPr="00D5496F">
        <w:rPr>
          <w:rFonts w:ascii="Times New Roman" w:hAnsi="Times New Roman" w:cs="Times New Roman"/>
          <w:bCs/>
          <w:sz w:val="24"/>
          <w:szCs w:val="24"/>
          <w:lang w:val="cs-CZ"/>
        </w:rPr>
        <w:t xml:space="preserve">buddhismus naráží na překážky, které </w:t>
      </w:r>
      <w:r w:rsidR="00E85C53">
        <w:rPr>
          <w:rFonts w:ascii="Times New Roman" w:hAnsi="Times New Roman" w:cs="Times New Roman"/>
          <w:bCs/>
          <w:sz w:val="24"/>
          <w:szCs w:val="24"/>
          <w:lang w:val="cs-CZ"/>
        </w:rPr>
        <w:t xml:space="preserve">vyplývají z hluboce zakořeněné </w:t>
      </w:r>
      <w:r w:rsidRPr="00D5496F">
        <w:rPr>
          <w:rFonts w:ascii="Times New Roman" w:hAnsi="Times New Roman" w:cs="Times New Roman"/>
          <w:bCs/>
          <w:sz w:val="24"/>
          <w:szCs w:val="24"/>
          <w:lang w:val="cs-CZ"/>
        </w:rPr>
        <w:t xml:space="preserve">skepse Čechů </w:t>
      </w:r>
      <w:r w:rsidR="00E107C5">
        <w:rPr>
          <w:rFonts w:ascii="Times New Roman" w:hAnsi="Times New Roman" w:cs="Times New Roman"/>
          <w:bCs/>
          <w:sz w:val="24"/>
          <w:szCs w:val="24"/>
          <w:lang w:val="cs-CZ"/>
        </w:rPr>
        <w:t xml:space="preserve">       </w:t>
      </w:r>
      <w:r w:rsidRPr="00D5496F">
        <w:rPr>
          <w:rFonts w:ascii="Times New Roman" w:hAnsi="Times New Roman" w:cs="Times New Roman"/>
          <w:bCs/>
          <w:sz w:val="24"/>
          <w:szCs w:val="24"/>
          <w:lang w:val="cs-CZ"/>
        </w:rPr>
        <w:t>vůči náboženství obecně</w:t>
      </w:r>
      <w:r w:rsidRPr="00D5496F">
        <w:rPr>
          <w:rFonts w:ascii="Times New Roman" w:hAnsi="Times New Roman" w:cs="Times New Roman"/>
          <w:sz w:val="24"/>
          <w:szCs w:val="24"/>
          <w:lang w:val="cs-CZ"/>
        </w:rPr>
        <w:t>.</w:t>
      </w:r>
    </w:p>
    <w:p w:rsidR="00912F04" w:rsidRPr="00D5496F" w:rsidRDefault="00450074">
      <w:pPr>
        <w:pStyle w:val="Standard"/>
        <w:tabs>
          <w:tab w:val="left" w:pos="7714"/>
        </w:tabs>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Zcela jiným případem je pak podle Patricka Afrika, o které když mluví, nerozlišuje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mezi jednotlivými státy. Afričané mají mít přirozenou inklinaci k náboženství,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tedy také k buddhismu mají potenciálně blíže. Ačkoliv se Patrick v předchozí části vyhraňoval proti konverzi jakožto hlavnímu cíli šíření buddhismu, v této části Patrick zdůrazňuje, že šíření buddhismu v Africe je snazší, neboť lze snadněji a v krátkém čase získat velké množství nových členů. Buddhismus označil jako věc, která je blízká přirozenosti Afričanů. Afrika jako celek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 vykreslena jako prostředí ideální pro šíření Ničirenova buddhismu, a to za jediné podmínky,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že existuje mediátor, který tamějším lidem vysvětlí, o co se jedná. Pouze tento akt člena SGI má zaručit úspěšnou konverzi nových členů.</w:t>
      </w:r>
    </w:p>
    <w:p w:rsidR="00912F04" w:rsidRPr="00D5496F" w:rsidRDefault="00450074">
      <w:pPr>
        <w:pStyle w:val="Standard"/>
        <w:tabs>
          <w:tab w:val="left" w:pos="7714"/>
        </w:tabs>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Patrickova výpověď artikuluje rozdílné predispozice míst vůči šíření Ničirenova buddhismu. Tyto predispozice se týkají stávající lokální konceptualizace buddhismu na různých místech světa. Patrick vytvořil mapu </w:t>
      </w:r>
      <w:r w:rsidRPr="00D5496F">
        <w:rPr>
          <w:rFonts w:ascii="Times New Roman" w:hAnsi="Times New Roman" w:cs="Times New Roman"/>
          <w:i/>
          <w:iCs/>
          <w:sz w:val="24"/>
          <w:szCs w:val="24"/>
          <w:lang w:val="cs-CZ"/>
        </w:rPr>
        <w:t>kósen</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rufu</w:t>
      </w:r>
      <w:r w:rsidRPr="00D5496F">
        <w:rPr>
          <w:rFonts w:ascii="Times New Roman" w:hAnsi="Times New Roman" w:cs="Times New Roman"/>
          <w:sz w:val="24"/>
          <w:szCs w:val="24"/>
          <w:lang w:val="cs-CZ"/>
        </w:rPr>
        <w:t xml:space="preserve">, kde hlavním územním celkem měly být jednotlivé </w:t>
      </w:r>
      <w:r w:rsidRPr="00D5496F">
        <w:rPr>
          <w:rFonts w:ascii="Times New Roman" w:hAnsi="Times New Roman" w:cs="Times New Roman"/>
          <w:bCs/>
          <w:sz w:val="24"/>
          <w:szCs w:val="24"/>
          <w:lang w:val="cs-CZ"/>
        </w:rPr>
        <w:t>země, kterým</w:t>
      </w:r>
      <w:r w:rsidRPr="00D5496F">
        <w:rPr>
          <w:rFonts w:ascii="Times New Roman" w:hAnsi="Times New Roman" w:cs="Times New Roman"/>
          <w:sz w:val="24"/>
          <w:szCs w:val="24"/>
          <w:lang w:val="cs-CZ"/>
        </w:rPr>
        <w:t xml:space="preserve"> ovšem nadřadil větší celky, jimž přidělil vlastnosti určující vhodnost pro šíření buddhismu. Ačkoliv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pro Patricka nemělo nedůležitější náplň v získávání nových členů, v druhé části výňatku z našeho rozhovoru hovoří zejména právě o této poloze. Stejně tak, jak je tomu v mnoha oficiálních textech a jak je u ostatních členů běžné, také Patrick pracuje s představou buddhismu jakožto součástí jiného většího celku: náboženství. Tento fakt také významným způsobem určil, jak hodnotil a predikoval úspěšné ujetí se Ničirenova buddhismu v rámci jednotlivých územních celků, které ve své výpovědi formoval.</w:t>
      </w:r>
    </w:p>
    <w:p w:rsidR="00912F04" w:rsidRPr="00D5496F" w:rsidRDefault="00450074">
      <w:pPr>
        <w:pStyle w:val="Standard"/>
        <w:tabs>
          <w:tab w:val="left" w:pos="7714"/>
        </w:tabs>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Čeští členové SGI-ČR mi sdělovali, že pro ně toto označení Ničirenova buddhismu bylo překážkou, kterou museli překonat. Při mé návštěvě hlavního centra SGI v Tokiu mi jedna z vedoucích řekla: „V každé zemi volíme jiný způsob, jak Ničirenův buddhismus propagovat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v každé zemi je podle potřeb vztah SGI ke státu jiný.“ Strategie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a tedy také proces udělování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novým členům, má, jak dokládají zmíněné příklady, svá lokální specifika. Ta nejsou dána pouze rozhodnutím vedení SGI v Tokiu, nýbrž, jak dokládá případ Patricka, jeho bratra a také Florencie, jsou aktivně formovány také rozhodnutím jednotlivých členů, kteří tyto rozdílnosti vnímají a na jejich základě se rozhodují, do jaké lokální komunity chtějí patřit. Jejích sounáležitost vždy neodpovídá místu/zemi, ve které právě žijí.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 xml:space="preserve">tedy významně dotváří jejich členskou identitu a je součástí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propojuje je s lokální komunitou, ale zároveň může působit i jako prvek, skrze nějž se jedinec vůči lokální komunitě vymezuje a který mu umožňuje spojit se s komunitou v jiných zemích.</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této kapitole jsem se věnovala posvátnému svitku jakožto aktérovi způsobující změny v životech členů SGI. Ukázalo se, že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také součástí širší sítě aktérů, jejichž polohu lze zmapovat. Pojetí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jakožto prvku, který je součástí společenství dalších nestabilních prvků, umožňuje nahlédnout proces, skrze nějž dochází k distribuci moci/zdroje. Jelikož příběh Leticie také dokládá, že udělení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není automatické, zabývala jsem se dále otázkou vztahu mezi aktem udělení svitku a členstvím, jenž byl do té doby prezentován jako vzájemně podmíněný. Přítomnost nebo absence svitku v životě člena je problematizována v mnoha výpovědích členů. Mít svitek a být členem spolu souvisí, ovšem ne nepodmíněně. Patrickova výpověď odkazuje na často přítomný kód – „požádáš-dostaneš“, ovšem také díky postřehům Florencie se ukazuje, že platnost tohoto kódu je v praxi SGI lehce zpochybnitelná, relativizovatelná, tedy závisí na mnoha dalších instancích. Udělení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se ukazuje být podmíněno schopností jednice aktivovat spojení s dalšími významnými aktéry, jako byla v případě Leticie hora Fudži, v rozhovoru s Miko přesvědčení vedoucích, praktikování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chození na mítinky, a v Patrickově odpovědi vůle praktikovat, chodit na mítinky a adaptovat hodnoty ostatních členů. Členství jedince je tak podmíněno udělením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jeho následným vlastněním, přičemž oba stavy mají procesuální charakter,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 rámci něhož dochází k aktivaci nových spojení. Charakter a hustota těchto </w:t>
      </w:r>
      <w:r w:rsidR="00E107C5">
        <w:rPr>
          <w:rFonts w:ascii="Times New Roman" w:hAnsi="Times New Roman" w:cs="Times New Roman"/>
          <w:sz w:val="24"/>
          <w:szCs w:val="24"/>
          <w:lang w:val="cs-CZ"/>
        </w:rPr>
        <w:t xml:space="preserve">                          spojení se ovšem případ </w:t>
      </w:r>
      <w:r w:rsidRPr="00D5496F">
        <w:rPr>
          <w:rFonts w:ascii="Times New Roman" w:hAnsi="Times New Roman" w:cs="Times New Roman"/>
          <w:sz w:val="24"/>
          <w:szCs w:val="24"/>
          <w:lang w:val="cs-CZ"/>
        </w:rPr>
        <w:t xml:space="preserve">od případu liší, což v extrémní poloze dokládá příběh Florencie.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který je chápán jako předmět úcty, neboť je vtělením Mystického zákona, disponuje mocí. Ta jez tohoto pohledu distribuována mezi další aktéry, bez jejichž participace tato moc oslabuje/zaniká. Jistá relativizace důležitosti vlastnění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ke které dochází v Patrickově výpovědi, je charakterizována jako pouze dočasná záležitost – může se stát,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člen na chvíli nemá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ale jedná se pouze o přechodné období.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Florencie dokonce po vzoru své komunity v Brazílii pokládá za nevhodné, když komunita s udílením svitku otálela.</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Jak naznačila Miko, udělení svitku pak znamená závazek, za jehož plnění nese odpovědnost jak nový člen, tak lokální vedoucí. Přijetí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 podmíněno účastí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na kolektivních aktivitách SGI, která ovšem nelze předvídat ani zaručit. Na případu Patricka jsem ilustrovala akt přijetí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jako součást širší strategie šíření Ničirenova buddhismu nazvané </w:t>
      </w:r>
      <w:r w:rsidRPr="00D5496F">
        <w:rPr>
          <w:rFonts w:ascii="Times New Roman" w:hAnsi="Times New Roman" w:cs="Times New Roman"/>
          <w:i/>
          <w:iCs/>
          <w:sz w:val="24"/>
          <w:szCs w:val="24"/>
          <w:lang w:val="cs-CZ"/>
        </w:rPr>
        <w:t>kósen rufu</w:t>
      </w:r>
      <w:r w:rsidRPr="00D5496F">
        <w:rPr>
          <w:rFonts w:ascii="Times New Roman" w:hAnsi="Times New Roman" w:cs="Times New Roman"/>
          <w:sz w:val="24"/>
          <w:szCs w:val="24"/>
          <w:lang w:val="cs-CZ"/>
        </w:rPr>
        <w:t xml:space="preserve"> a artikulovala jsem kontroverze v jeho případě vystupující.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 xml:space="preserve">Ačkoliv se odloučil od členů SGI v Česku, dostal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který umístil do svého domova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stále u něj se svým bratrem, kterého považuje za součást vlastní komunity, praktikuje.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Zároveň vlastní </w:t>
      </w:r>
      <w:r w:rsidRPr="00D5496F">
        <w:rPr>
          <w:rFonts w:ascii="Times New Roman" w:hAnsi="Times New Roman" w:cs="Times New Roman"/>
          <w:i/>
          <w:iCs/>
          <w:sz w:val="24"/>
          <w:szCs w:val="24"/>
          <w:lang w:val="cs-CZ"/>
        </w:rPr>
        <w:t>omamori</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se kterým cestuje a také navštěvuje zahraniční centra SGI. Ačkoliv tedy není aktivní součástí SGI-ČR, která mu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zprostředkovala,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 stále členem nadnárodní komunity SGI a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mu umožňuje začleňovat se do skupin nacházejících se mimo Česko.</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vytváří kontinuitu mezi časy dávno minulými, dneškem a budoucností. Propojuje trvalé duchovní časy s každodenností a běžným životem členů. Propojuje jedince navzájem a utváří kolektivy, propojuje lidské prostory s mimo-lidskými, duchovní prostory s materiálními, umožňuje také přechod mezi geografickými prostory, jejichž obraz také možno skrze něj vykreslovat. Dle Daisaku Ikedy měl Džósei Toda pronést, že přijetí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zajistí život plný požehnání a úspěchu, „[p]okud ovšem Gohonzon odmítnete, falešná svoboda a tma vás čekají“ (1972, s. 180). Pokud již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jedinec obdržel, zavazuje se se k němu modlit, neboť, dle Džóseie Tody, bez něj bude bezmocný</w:t>
      </w:r>
      <w:r w:rsidRPr="00D5496F">
        <w:rPr>
          <w:rFonts w:ascii="Times New Roman" w:hAnsi="Times New Roman" w:cs="Times New Roman"/>
          <w:lang w:val="cs-CZ"/>
        </w:rPr>
        <w:t>“</w:t>
      </w:r>
      <w:r w:rsidRPr="00D5496F">
        <w:rPr>
          <w:rFonts w:ascii="Times New Roman" w:hAnsi="Times New Roman" w:cs="Times New Roman"/>
          <w:sz w:val="24"/>
          <w:szCs w:val="24"/>
          <w:lang w:val="cs-CZ"/>
        </w:rPr>
        <w:t xml:space="preserve"> (Ikeda, 1972, s. 182). Přijetí nebo nepřijetí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jedincem je procesem, který je nejen podmíněn náklonností dalších aktérů, ale jeho úspěšnost má mít zásadní vliv na kvalitu života jedince, potažmo všech dalších lidí. Kolektivní praktikování s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a propagování této praxe mimo komunitu je závazkem inherentně souvisejícím s přijetím svitku a procesem, který podmiňuje možnost proměňovat životní podmínky jedince.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má být předmětem, který má moc proměňovat vnitřní stav člověka i jeho vnější prostředí, ovšem tato moc není nikterak samozřejmou a není zřejmé, </w:t>
      </w:r>
      <w:r w:rsidR="00E85C53">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 má ke změnám docházet. V následující části se podíváme právě na tento problém.</w:t>
      </w:r>
    </w:p>
    <w:p w:rsidR="00912F04" w:rsidRDefault="00450074">
      <w:pPr>
        <w:pStyle w:val="Nadpis3"/>
        <w:spacing w:before="0" w:after="240"/>
      </w:pPr>
      <w:bookmarkStart w:id="92" w:name="_Toc526795451"/>
      <w:bookmarkStart w:id="93" w:name="_Toc520295981"/>
      <w:bookmarkStart w:id="94" w:name="_Toc527395170"/>
      <w:r>
        <w:rPr>
          <w:lang w:val="cs-CZ"/>
        </w:rPr>
        <w:t>Diskurzivní stabilita: ʽ</w:t>
      </w:r>
      <w:r>
        <w:rPr>
          <w:i/>
          <w:lang w:val="cs-CZ"/>
        </w:rPr>
        <w:t>Gohonzon</w:t>
      </w:r>
      <w:r>
        <w:rPr>
          <w:lang w:val="cs-CZ"/>
        </w:rPr>
        <w:t xml:space="preserve"> jako zrcadloʼ</w:t>
      </w:r>
      <w:bookmarkEnd w:id="92"/>
      <w:bookmarkEnd w:id="93"/>
      <w:bookmarkEnd w:id="94"/>
    </w:p>
    <w:p w:rsidR="00912F04" w:rsidRPr="00D5496F" w:rsidRDefault="00450074">
      <w:pPr>
        <w:pStyle w:val="Standard"/>
        <w:spacing w:line="360" w:lineRule="auto"/>
        <w:jc w:val="both"/>
        <w:rPr>
          <w:rFonts w:ascii="Times New Roman" w:hAnsi="Times New Roman" w:cs="Times New Roman"/>
        </w:rPr>
      </w:pPr>
      <w:r w:rsidRPr="00D5496F">
        <w:rPr>
          <w:rFonts w:ascii="Times New Roman" w:hAnsi="Times New Roman" w:cs="Times New Roman"/>
          <w:i/>
          <w:sz w:val="24"/>
          <w:szCs w:val="24"/>
          <w:lang w:val="cs-CZ"/>
        </w:rPr>
        <w:t>Gohonzon</w:t>
      </w:r>
      <w:r w:rsidRPr="00D5496F">
        <w:rPr>
          <w:rFonts w:ascii="Times New Roman" w:hAnsi="Times New Roman" w:cs="Times New Roman"/>
          <w:iCs/>
          <w:sz w:val="24"/>
          <w:szCs w:val="24"/>
          <w:lang w:val="cs-CZ"/>
        </w:rPr>
        <w:t xml:space="preserve"> je ústředním předmětem úcty a nástrojem ke zprostředkování Světa Buddhy. </w:t>
      </w:r>
      <w:r w:rsidRPr="00D5496F">
        <w:rPr>
          <w:rFonts w:ascii="Times New Roman" w:hAnsi="Times New Roman" w:cs="Times New Roman"/>
          <w:sz w:val="24"/>
          <w:szCs w:val="24"/>
          <w:lang w:val="cs-CZ"/>
        </w:rPr>
        <w:t xml:space="preserve">Svitek v různých modech v praxi Ničirenova buddhismu zaujímá důležité místo. Otázka po tom,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co je vlastně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jak funguje a kde je jeho místo, je mezi členy častým tématem. V předchozí kapitole jsem demonstrovala, v jakých instancích je svitek aktérem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prostředníkem, jakým způsobem spojuje duchovní a fyzické časy a místa. Nyní zaostříme pozornost na proces proměny jedince, na </w:t>
      </w:r>
      <w:r w:rsidRPr="00D5496F">
        <w:rPr>
          <w:rFonts w:ascii="Times New Roman" w:hAnsi="Times New Roman" w:cs="Times New Roman"/>
          <w:i/>
          <w:iCs/>
          <w:sz w:val="24"/>
          <w:szCs w:val="24"/>
          <w:lang w:val="cs-CZ"/>
        </w:rPr>
        <w:t>Lidskou revoluci</w:t>
      </w:r>
      <w:r w:rsidRPr="00D5496F">
        <w:rPr>
          <w:rFonts w:ascii="Times New Roman" w:hAnsi="Times New Roman" w:cs="Times New Roman"/>
          <w:sz w:val="24"/>
          <w:szCs w:val="24"/>
          <w:lang w:val="cs-CZ"/>
        </w:rPr>
        <w:t xml:space="preserve">, která je cílem praktikování,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na funkci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něm. Co se děje, když jedinec čantuje před svitkem?</w:t>
      </w:r>
    </w:p>
    <w:p w:rsidR="00912F04" w:rsidRPr="00E107C5" w:rsidRDefault="00450074" w:rsidP="00E107C5">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Členka SGI žijící v Anglii a věnující se profesně antropologii, Ellen, mi při našem náhodném setkání na akademické konferenci prozradila, že při diskuzi 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rámci SGI, neexistuje konsensus o tom, co vlastně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Oficiální dokumenty a členi SGI </w:t>
      </w:r>
      <w:r w:rsidR="00955FD1">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 xml:space="preserve">na vedoucích pozicích se při konfrontaci s otázkou pravosti kopií uchylují k definování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jakožto materiálního předmětu. Dle Ellen se toto téma neustále </w:t>
      </w:r>
      <w:r w:rsidR="00E107C5">
        <w:rPr>
          <w:rFonts w:ascii="Times New Roman" w:hAnsi="Times New Roman" w:cs="Times New Roman"/>
          <w:sz w:val="24"/>
          <w:szCs w:val="24"/>
          <w:lang w:val="cs-CZ"/>
        </w:rPr>
        <w:t xml:space="preserve">                       diskutuje, </w:t>
      </w:r>
      <w:r w:rsidRPr="00D5496F">
        <w:rPr>
          <w:rFonts w:ascii="Times New Roman" w:hAnsi="Times New Roman" w:cs="Times New Roman"/>
          <w:sz w:val="24"/>
          <w:szCs w:val="24"/>
          <w:lang w:val="cs-CZ"/>
        </w:rPr>
        <w:t xml:space="preserve">nicméně zřejmě nejčastěji je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interpretován jako zrcadlo.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Taková interpretace nejenže nabízí metaforu zaměřující se na funkci svitku, ale také přesouvá jeho funkční podstatu jakožto fyzického předmětu na člověka před něj usedajícího. Metafora zrcadla je významným způsobem přítomna v osobních narativech členů, a také v oficiálních materiálech SGI. Webová stránka www.sgi.org v části věnované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jako nástroji umožňující sledovat mysl shrnuje toto následovně:</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Ničirenovým příspěvkem bylo ustavení čistého zrcadla, Gohonzonu, který dokonale odráží stav buddhovství inherentní životu a který by tak mohl umožnit všem lidem, bez ohledu na podmínky </w:t>
      </w:r>
      <w:r w:rsidR="00955FD1">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a schopnosti, vykreslit a projevit tuto buddhovskou přirozenost. (</w:t>
      </w:r>
      <w:r w:rsidRPr="00D5496F">
        <w:rPr>
          <w:rFonts w:ascii="Times New Roman" w:hAnsi="Times New Roman" w:cs="Times New Roman"/>
          <w:i/>
          <w:sz w:val="20"/>
          <w:szCs w:val="20"/>
        </w:rPr>
        <w:t>The Gohonzon – Observing the Mind</w:t>
      </w:r>
      <w:r w:rsidRPr="00D5496F">
        <w:rPr>
          <w:rFonts w:ascii="Times New Roman" w:hAnsi="Times New Roman" w:cs="Times New Roman"/>
          <w:sz w:val="20"/>
          <w:szCs w:val="20"/>
        </w:rPr>
        <w:t>., n.d.)</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Ničiren měl být tím, kdo jako první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odhalil. Psal o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jako o dříve neznámé velké mandale, nástroji sloužícímu k rozvinutí potenciálu člověka. V uvedené citaci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vystupuje jakožto aktér, který ukazuje a pomáhá aktivovat přirozenost člověka.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Je materiálním předmětem, který je tedy na jedné straně jedinci vnější, ovšem na straně druhé je propojen s pravou podstatou lidství, jenž je totožná s buddhovskou přirozeností – je zrcadlem pomáhajícím všem lidem. Kniha </w:t>
      </w:r>
      <w:r w:rsidRPr="00D5496F">
        <w:rPr>
          <w:rFonts w:ascii="Times New Roman" w:eastAsia="Times New Roman" w:hAnsi="Times New Roman" w:cs="Times New Roman"/>
          <w:i/>
          <w:iCs/>
          <w:color w:val="000000"/>
          <w:sz w:val="24"/>
          <w:szCs w:val="24"/>
          <w:lang w:val="cs-CZ" w:eastAsia="en-GB"/>
        </w:rPr>
        <w:t>Buddha ve tvém zrcadle</w:t>
      </w:r>
      <w:r w:rsidRPr="00D5496F">
        <w:rPr>
          <w:rFonts w:ascii="Times New Roman" w:eastAsia="Times New Roman" w:hAnsi="Times New Roman" w:cs="Times New Roman"/>
          <w:color w:val="000000"/>
          <w:sz w:val="24"/>
          <w:szCs w:val="24"/>
          <w:lang w:val="cs-CZ" w:eastAsia="en-GB"/>
        </w:rPr>
        <w:t xml:space="preserve">, jež mi s nadšením doporučila </w:t>
      </w:r>
      <w:r w:rsidR="00955FD1">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darovala Nina na jednom z mítinků, svým názvem upozorňuje na důležitost funkce, </w:t>
      </w:r>
      <w:r w:rsidR="00955FD1">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kterou svitek plní – odráží čistou přirozenost člověka v té nejvyšší kvalitě. V podkapitole „Změňte svou karmu“ (</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&amp;</w:t>
      </w:r>
      <w:r w:rsidRPr="00D5496F">
        <w:rPr>
          <w:rFonts w:ascii="Times New Roman" w:hAnsi="Times New Roman" w:cs="Times New Roman"/>
          <w:sz w:val="24"/>
          <w:szCs w:val="24"/>
        </w:rPr>
        <w:t xml:space="preserve"> Morino, 2017</w:t>
      </w:r>
      <w:r w:rsidRPr="00D5496F">
        <w:rPr>
          <w:rFonts w:ascii="Times New Roman" w:eastAsia="Times New Roman" w:hAnsi="Times New Roman" w:cs="Times New Roman"/>
          <w:color w:val="000000"/>
          <w:sz w:val="24"/>
          <w:szCs w:val="24"/>
          <w:lang w:val="cs-CZ" w:eastAsia="en-GB"/>
        </w:rPr>
        <w:t>, s. 44–47) čtenář nalezne návod, jak skrze praxi Ničirenova buddhismu nejprve vidět a následně proměnit stav věcí a vlastní předurčenost:</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Když pak odříkáváme Nam-mjóhó-renge-kjó, začneme vrhat světlo na záporné stránky naší </w:t>
      </w:r>
      <w:r w:rsidR="00405ED0">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karmy –</w:t>
      </w:r>
      <w:r w:rsidR="00405ED0">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zřetelně vidíme své nedostatky – a tak můžeme učinit kroky k proměně sebe sama a svého osudu. </w:t>
      </w:r>
      <w:r w:rsidR="00955FD1">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Aby nastínil tento proces nahlížení sebe sama, použil Ničiren metaforu zrcadla. (</w:t>
      </w:r>
      <w:r w:rsidRPr="00D5496F">
        <w:rPr>
          <w:rFonts w:ascii="Times New Roman" w:hAnsi="Times New Roman" w:cs="Times New Roman"/>
          <w:sz w:val="20"/>
          <w:szCs w:val="20"/>
        </w:rPr>
        <w:t>s.</w:t>
      </w:r>
      <w:r w:rsidRPr="00D5496F">
        <w:rPr>
          <w:rFonts w:ascii="Times New Roman" w:hAnsi="Times New Roman" w:cs="Times New Roman"/>
          <w:sz w:val="20"/>
          <w:szCs w:val="20"/>
          <w:lang w:val="cs-CZ"/>
        </w:rPr>
        <w:t xml:space="preserve"> 46)</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Díky efektu zrcadla aktivujícím se při čantování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oproti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lze harmonizovat vlastní minulé činy s Mystickým zákonem. Tento proces je popsán jako zápas světla Mystického zákona s tmou nastřádané špatné karmy uvnitř jedince. V kapitole </w:t>
      </w:r>
      <w:r w:rsidR="00955FD1">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„Já a okolí“ a podkapitole „Cíl dosažení buddhovství“ se dostává popisu nejzazšího cíle praktikování jedince, ke kterému efekt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jakožto zrcadla má vést:  </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Všichni jsme přeci Buddhové, ne? Avšak sám fakt, že buddhovskou přirozenost máme inherentně v sobě, neznamená, že jsme skutečně Buddhové. K této buddhovské přirozenosti procitneme pouze tehdy, </w:t>
      </w:r>
      <w:r w:rsidR="00955FD1">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lastRenderedPageBreak/>
        <w:t>když naše subjektivní poznání zcela splyne s objektivní realitou. Aby toto poznání zpřístupnil všem, Ničiren ztělesnil své vlastní osvícení v předmětu uctívání nazvaném Gohonzon… (</w:t>
      </w:r>
      <w:r w:rsidRPr="00D5496F">
        <w:rPr>
          <w:rFonts w:ascii="Times New Roman" w:hAnsi="Times New Roman" w:cs="Times New Roman"/>
          <w:sz w:val="20"/>
          <w:szCs w:val="20"/>
        </w:rPr>
        <w:t xml:space="preserve">Hochswender, Martin, </w:t>
      </w:r>
      <w:r w:rsidRPr="00D5496F">
        <w:rPr>
          <w:rFonts w:ascii="Times New Roman" w:hAnsi="Times New Roman" w:cs="Times New Roman"/>
          <w:sz w:val="20"/>
          <w:szCs w:val="20"/>
          <w:lang w:val="en-US"/>
        </w:rPr>
        <w:t>&amp;</w:t>
      </w:r>
      <w:r w:rsidRPr="00D5496F">
        <w:rPr>
          <w:rFonts w:ascii="Times New Roman" w:hAnsi="Times New Roman" w:cs="Times New Roman"/>
          <w:sz w:val="20"/>
          <w:szCs w:val="20"/>
        </w:rPr>
        <w:t xml:space="preserve"> Morino, 2017</w:t>
      </w:r>
      <w:r w:rsidRPr="00D5496F">
        <w:rPr>
          <w:rFonts w:ascii="Times New Roman" w:hAnsi="Times New Roman" w:cs="Times New Roman"/>
          <w:sz w:val="20"/>
          <w:szCs w:val="20"/>
          <w:lang w:val="cs-CZ"/>
        </w:rPr>
        <w:t>, s. 64)</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Každý člověk sice disponuje neprojeveným buddhovským potenciálem, ovšem Ničiren byl tím, který ho dokázal realizovat. Tato realizace má být vědomým procesem, učením se, poznáváním neměnné skutečnosti, Mystického zákona. Toto poznání Ničiren zprostředkoval k náhledu všem dalším lidem právě ve formě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Když díky praxi čantování </w:t>
      </w:r>
      <w:r w:rsidR="00955FD1">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před svitkem dostává jedinec možnost poznat vlastní nedostatky, a ty také pomocí a vedením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napravit. V této logice představuje vystavování se svitku vlastně nahlížení Mystického zákona, a spolu s verbální produkcí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má způsobovat proměny směrem k dokonalému odrážení se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jedinci samotném.</w:t>
      </w:r>
    </w:p>
    <w:p w:rsidR="00912F04" w:rsidRPr="00D5496F" w:rsidRDefault="00450074">
      <w:pPr>
        <w:pStyle w:val="Nadpis4"/>
        <w:spacing w:before="0" w:after="240"/>
        <w:rPr>
          <w:rFonts w:ascii="Times New Roman" w:hAnsi="Times New Roman" w:cs="Times New Roman"/>
        </w:rPr>
      </w:pPr>
      <w:r w:rsidRPr="00D5496F">
        <w:rPr>
          <w:rFonts w:ascii="Times New Roman" w:hAnsi="Times New Roman" w:cs="Times New Roman"/>
          <w:i w:val="0"/>
          <w:iCs w:val="0"/>
          <w:lang w:val="cs-CZ"/>
        </w:rPr>
        <w:t>Vnitřní</w:t>
      </w:r>
      <w:r w:rsidRPr="00D5496F">
        <w:rPr>
          <w:rFonts w:ascii="Times New Roman" w:hAnsi="Times New Roman" w:cs="Times New Roman"/>
          <w:lang w:val="cs-CZ"/>
        </w:rPr>
        <w:t xml:space="preserve"> Gohonzon </w:t>
      </w:r>
      <w:r w:rsidRPr="00D5496F">
        <w:rPr>
          <w:rFonts w:ascii="Times New Roman" w:hAnsi="Times New Roman" w:cs="Times New Roman"/>
          <w:i w:val="0"/>
          <w:iCs w:val="0"/>
          <w:lang w:val="cs-CZ"/>
        </w:rPr>
        <w:t>aneb ‘Důvěřuj Gohonzonu v sobě’</w:t>
      </w:r>
    </w:p>
    <w:p w:rsidR="00912F04" w:rsidRPr="00D5496F" w:rsidRDefault="00450074">
      <w:pPr>
        <w:pStyle w:val="Standard"/>
        <w:spacing w:line="360" w:lineRule="auto"/>
        <w:jc w:val="both"/>
        <w:rPr>
          <w:rFonts w:ascii="Times New Roman" w:hAnsi="Times New Roman" w:cs="Times New Roman"/>
        </w:rPr>
      </w:pPr>
      <w:r w:rsidRPr="00D5496F">
        <w:rPr>
          <w:rFonts w:ascii="Times New Roman" w:hAnsi="Times New Roman" w:cs="Times New Roman"/>
          <w:iCs/>
          <w:sz w:val="24"/>
          <w:szCs w:val="24"/>
          <w:lang w:val="cs-CZ"/>
        </w:rPr>
        <w:t xml:space="preserve">Ačkoliv </w:t>
      </w:r>
      <w:r w:rsidRPr="00D5496F">
        <w:rPr>
          <w:rFonts w:ascii="Times New Roman" w:hAnsi="Times New Roman" w:cs="Times New Roman"/>
          <w:i/>
          <w:sz w:val="24"/>
          <w:szCs w:val="24"/>
          <w:lang w:val="cs-CZ"/>
        </w:rPr>
        <w:t>Gohonzon</w:t>
      </w:r>
      <w:r w:rsidRPr="00D5496F">
        <w:rPr>
          <w:rFonts w:ascii="Times New Roman" w:hAnsi="Times New Roman" w:cs="Times New Roman"/>
          <w:iCs/>
          <w:sz w:val="24"/>
          <w:szCs w:val="24"/>
          <w:lang w:val="cs-CZ"/>
        </w:rPr>
        <w:t xml:space="preserve"> zůstává ústředním předmětem úcty a nástrojem ke zprostředkování Světa Buddhy, jak jsem uvedla, jednou ze strategií, jak zachovat přenos prospěchů získaných prostřednictvím kontaktu se Světem Buddhy, je jisté upozadění role svitku v tomto procesu. </w:t>
      </w:r>
      <w:r w:rsidR="00955FD1">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P</w:t>
      </w:r>
      <w:r w:rsidRPr="00D5496F">
        <w:rPr>
          <w:rFonts w:ascii="Times New Roman" w:hAnsi="Times New Roman" w:cs="Times New Roman"/>
          <w:sz w:val="24"/>
          <w:szCs w:val="24"/>
          <w:lang w:val="cs-CZ"/>
        </w:rPr>
        <w:t xml:space="preserve">ři našich rozhovorech mě mnozí členi ujišťovali, že i bez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„má čantování vliv.“ Existují tedy situace, ve kterých je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jakožto ztělesnění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a mediátor Mystického zákona ve formě posvátného svitku, odebrána důležitost. </w:t>
      </w:r>
      <w:r w:rsidRPr="00D5496F">
        <w:rPr>
          <w:rFonts w:ascii="Times New Roman" w:eastAsia="Times New Roman" w:hAnsi="Times New Roman" w:cs="Times New Roman"/>
          <w:i/>
          <w:iCs/>
          <w:color w:val="000000"/>
          <w:sz w:val="24"/>
          <w:szCs w:val="24"/>
          <w:lang w:val="cs-CZ" w:eastAsia="en-GB"/>
        </w:rPr>
        <w:t>Gošó</w:t>
      </w:r>
      <w:r w:rsidRPr="00D5496F">
        <w:rPr>
          <w:rFonts w:ascii="Times New Roman" w:eastAsia="Times New Roman" w:hAnsi="Times New Roman" w:cs="Times New Roman"/>
          <w:color w:val="000000"/>
          <w:sz w:val="24"/>
          <w:szCs w:val="24"/>
          <w:lang w:val="cs-CZ" w:eastAsia="en-GB"/>
        </w:rPr>
        <w:t xml:space="preserve"> analyzované v jedné z předchozích kapitol, dokonce uvádí, že hledat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vně sebe sama je omyl </w:t>
      </w:r>
      <w:r w:rsidR="00955FD1">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w:t>
      </w:r>
      <w:r w:rsidRPr="00D5496F">
        <w:rPr>
          <w:rFonts w:ascii="Times New Roman" w:eastAsia="Times New Roman" w:hAnsi="Times New Roman" w:cs="Times New Roman"/>
          <w:i/>
          <w:color w:val="000000"/>
          <w:sz w:val="24"/>
          <w:szCs w:val="24"/>
          <w:lang w:val="cs-CZ" w:eastAsia="en-GB"/>
        </w:rPr>
        <w:t>The Real Aspect of the Gohonzon</w:t>
      </w:r>
      <w:r w:rsidRPr="00D5496F">
        <w:rPr>
          <w:rFonts w:ascii="Times New Roman" w:eastAsia="Times New Roman" w:hAnsi="Times New Roman" w:cs="Times New Roman"/>
          <w:color w:val="000000"/>
          <w:sz w:val="24"/>
          <w:szCs w:val="24"/>
          <w:lang w:val="cs-CZ" w:eastAsia="en-GB"/>
        </w:rPr>
        <w:t xml:space="preserve">, n.d.) „Nikdy nehledejte Gohonzon mimo sebe sama. Gohonzon existuje pouze uvnitř smrtelného těla nás obyčejných lidí, kteří přijmou Lotosovou sútru a čantují Nam mjóhó renge kjó.“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je v této pasáži, jejíž autorství je připsáno Ničirenu Daišóninovi, umístěn do fyzického těla člověka. Prostor je tímto rozdělen na lidskému tělu vnější a vnitřní, přičemž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je součástí vnitřního prostoru. Zároveň pasáž jasně říká, že re-aktualizace, zpřítomnění,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v lidském těle je podmíněna aktem přijetí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color w:val="000000"/>
          <w:sz w:val="24"/>
          <w:szCs w:val="24"/>
          <w:lang w:val="cs-CZ" w:eastAsia="en-GB"/>
        </w:rPr>
        <w:t>Lotosové sútry</w:t>
      </w:r>
      <w:r w:rsidRPr="00D5496F">
        <w:rPr>
          <w:rFonts w:ascii="Times New Roman" w:eastAsia="Times New Roman" w:hAnsi="Times New Roman" w:cs="Times New Roman"/>
          <w:color w:val="000000"/>
          <w:sz w:val="24"/>
          <w:szCs w:val="24"/>
          <w:lang w:val="cs-CZ" w:eastAsia="en-GB"/>
        </w:rPr>
        <w:t xml:space="preserve"> a praktikováním recitace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Důležitost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jakožto předmětu úcty </w:t>
      </w:r>
      <w:r w:rsidR="00955FD1">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prostředníka na cestě k nejvyšším životním stavům je relativizována a zdůrazněná je praxe čantování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Zmíněné </w:t>
      </w:r>
      <w:r w:rsidRPr="00D5496F">
        <w:rPr>
          <w:rFonts w:ascii="Times New Roman" w:eastAsia="Times New Roman" w:hAnsi="Times New Roman" w:cs="Times New Roman"/>
          <w:i/>
          <w:iCs/>
          <w:color w:val="000000"/>
          <w:sz w:val="24"/>
          <w:szCs w:val="24"/>
          <w:lang w:val="cs-CZ" w:eastAsia="en-GB"/>
        </w:rPr>
        <w:t>gošó</w:t>
      </w:r>
      <w:r w:rsidRPr="00D5496F">
        <w:rPr>
          <w:rFonts w:ascii="Times New Roman" w:eastAsia="Times New Roman" w:hAnsi="Times New Roman" w:cs="Times New Roman"/>
          <w:color w:val="000000"/>
          <w:sz w:val="24"/>
          <w:szCs w:val="24"/>
          <w:lang w:val="cs-CZ" w:eastAsia="en-GB"/>
        </w:rPr>
        <w:t xml:space="preserve"> v tomto smyslu upozorňuje, že (</w:t>
      </w:r>
      <w:r w:rsidRPr="00D5496F">
        <w:rPr>
          <w:rFonts w:ascii="Times New Roman" w:eastAsia="Times New Roman" w:hAnsi="Times New Roman" w:cs="Times New Roman"/>
          <w:i/>
          <w:color w:val="000000"/>
          <w:sz w:val="24"/>
          <w:szCs w:val="24"/>
          <w:lang w:val="cs-CZ" w:eastAsia="en-GB"/>
        </w:rPr>
        <w:t xml:space="preserve">The Real Aspect </w:t>
      </w:r>
      <w:r w:rsidR="00955FD1">
        <w:rPr>
          <w:rFonts w:ascii="Times New Roman" w:eastAsia="Times New Roman" w:hAnsi="Times New Roman" w:cs="Times New Roman"/>
          <w:i/>
          <w:color w:val="000000"/>
          <w:sz w:val="24"/>
          <w:szCs w:val="24"/>
          <w:lang w:val="cs-CZ" w:eastAsia="en-GB"/>
        </w:rPr>
        <w:t xml:space="preserve">                      </w:t>
      </w:r>
      <w:r w:rsidRPr="00D5496F">
        <w:rPr>
          <w:rFonts w:ascii="Times New Roman" w:eastAsia="Times New Roman" w:hAnsi="Times New Roman" w:cs="Times New Roman"/>
          <w:i/>
          <w:color w:val="000000"/>
          <w:sz w:val="24"/>
          <w:szCs w:val="24"/>
          <w:lang w:val="cs-CZ" w:eastAsia="en-GB"/>
        </w:rPr>
        <w:t>of the Gohonzon</w:t>
      </w:r>
      <w:r w:rsidRPr="00D5496F">
        <w:rPr>
          <w:rFonts w:ascii="Times New Roman" w:eastAsia="Times New Roman" w:hAnsi="Times New Roman" w:cs="Times New Roman"/>
          <w:color w:val="000000"/>
          <w:sz w:val="24"/>
          <w:szCs w:val="24"/>
          <w:lang w:val="cs-CZ" w:eastAsia="en-GB"/>
        </w:rPr>
        <w:t xml:space="preserve">, n.d.): “Nejdůležitější je, že čantováním Nam mjóhó renge kjó samotným, můžete dosáhnout buddhovství. Nepochybně to bude záviset na síle vaší víry. Mít víru je základ buddhismu.” V další části je právě aktu čantování udělen primariát na cestě do Světa Buddhy. Ačkoliv předchozí věta říká, že pro dosažení buddhovství stačí recitovat </w:t>
      </w:r>
      <w:r w:rsidRPr="00D5496F">
        <w:rPr>
          <w:rFonts w:ascii="Times New Roman" w:eastAsia="Times New Roman" w:hAnsi="Times New Roman" w:cs="Times New Roman"/>
          <w:i/>
          <w:iCs/>
          <w:color w:val="000000"/>
          <w:sz w:val="24"/>
          <w:szCs w:val="24"/>
          <w:lang w:val="cs-CZ" w:eastAsia="en-GB"/>
        </w:rPr>
        <w:t>daimoku</w:t>
      </w:r>
      <w:r w:rsidRPr="00D5496F">
        <w:rPr>
          <w:rFonts w:ascii="Times New Roman" w:eastAsia="Times New Roman" w:hAnsi="Times New Roman" w:cs="Times New Roman"/>
          <w:color w:val="000000"/>
          <w:sz w:val="24"/>
          <w:szCs w:val="24"/>
          <w:lang w:val="cs-CZ" w:eastAsia="en-GB"/>
        </w:rPr>
        <w:t xml:space="preserve">, v následující větě je na úroveň aktu čantování postavena víra, která se dokonce stává základem buddhismu. </w:t>
      </w:r>
      <w:r w:rsidRPr="00D5496F">
        <w:rPr>
          <w:rFonts w:ascii="Times New Roman" w:eastAsia="Times New Roman" w:hAnsi="Times New Roman" w:cs="Times New Roman"/>
          <w:color w:val="000000"/>
          <w:sz w:val="24"/>
          <w:szCs w:val="24"/>
          <w:lang w:val="cs-CZ" w:eastAsia="en-GB"/>
        </w:rPr>
        <w:lastRenderedPageBreak/>
        <w:t>Cesta k buddhovství tedy obnáší přítomnost neoddělitelné dvojice praxe čantování a víra. Ničiren v </w:t>
      </w:r>
      <w:r w:rsidRPr="00D5496F">
        <w:rPr>
          <w:rFonts w:ascii="Times New Roman" w:eastAsia="Times New Roman" w:hAnsi="Times New Roman" w:cs="Times New Roman"/>
          <w:i/>
          <w:iCs/>
          <w:color w:val="000000"/>
          <w:sz w:val="24"/>
          <w:szCs w:val="24"/>
          <w:lang w:val="cs-CZ" w:eastAsia="en-GB"/>
        </w:rPr>
        <w:t>gošó</w:t>
      </w:r>
      <w:r w:rsidRPr="00D5496F">
        <w:rPr>
          <w:rFonts w:ascii="Times New Roman" w:eastAsia="Times New Roman" w:hAnsi="Times New Roman" w:cs="Times New Roman"/>
          <w:color w:val="000000"/>
          <w:sz w:val="24"/>
          <w:szCs w:val="24"/>
          <w:lang w:val="cs-CZ" w:eastAsia="en-GB"/>
        </w:rPr>
        <w:t xml:space="preserve"> upřesňuje, že víra v dokonalé učení je vírou probuzenou skrze doktrínu,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ta se má stát základem praxe. V této pasáži </w:t>
      </w:r>
      <w:r w:rsidRPr="00D5496F">
        <w:rPr>
          <w:rFonts w:ascii="Times New Roman" w:eastAsia="Times New Roman" w:hAnsi="Times New Roman" w:cs="Times New Roman"/>
          <w:i/>
          <w:iCs/>
          <w:color w:val="000000"/>
          <w:sz w:val="24"/>
          <w:szCs w:val="24"/>
          <w:lang w:val="cs-CZ" w:eastAsia="en-GB"/>
        </w:rPr>
        <w:t>gošó</w:t>
      </w:r>
      <w:r w:rsidRPr="00D5496F">
        <w:rPr>
          <w:rFonts w:ascii="Times New Roman" w:eastAsia="Times New Roman" w:hAnsi="Times New Roman" w:cs="Times New Roman"/>
          <w:color w:val="000000"/>
          <w:sz w:val="24"/>
          <w:szCs w:val="24"/>
          <w:lang w:val="cs-CZ" w:eastAsia="en-GB"/>
        </w:rPr>
        <w:t xml:space="preserve">, oproti jiným úryvkům, dochází k přesunutí veškeré důležitosti na vnitřní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a čantování, čímž je posvátný svitek zcela upozaděn.</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V SGI komentáři připojenému k Ničirenovu textu se uvádí, že Ničiren chtěl upozornit na to, že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je vtělením „pravého vzezření všech fenoménů,“ a zároveň prohlásil: „nikdy nehledejte Gohonzon mimo sebe sama.“ Právě tato pasáž </w:t>
      </w:r>
      <w:r w:rsidRPr="00D5496F">
        <w:rPr>
          <w:rFonts w:ascii="Times New Roman" w:eastAsia="Times New Roman" w:hAnsi="Times New Roman" w:cs="Times New Roman"/>
          <w:i/>
          <w:iCs/>
          <w:color w:val="000000"/>
          <w:sz w:val="24"/>
          <w:szCs w:val="24"/>
          <w:lang w:val="cs-CZ" w:eastAsia="en-GB"/>
        </w:rPr>
        <w:t>gošó</w:t>
      </w:r>
      <w:r w:rsidRPr="00D5496F">
        <w:rPr>
          <w:rFonts w:ascii="Times New Roman" w:eastAsia="Times New Roman" w:hAnsi="Times New Roman" w:cs="Times New Roman"/>
          <w:color w:val="000000"/>
          <w:sz w:val="24"/>
          <w:szCs w:val="24"/>
          <w:lang w:val="cs-CZ" w:eastAsia="en-GB"/>
        </w:rPr>
        <w:t xml:space="preserve"> se tedy zdá být zdrojem,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ze kterého členi SGI vychází, když odkazují na vnitřní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Ničiren má dále upozorňovat, že „víra je zdaleka nejdůležitějším prvkem při projevování ʿGohonzonuʾ v životě jedince“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w:t>
      </w:r>
      <w:r w:rsidRPr="00D5496F">
        <w:rPr>
          <w:rFonts w:ascii="Times New Roman" w:eastAsia="Times New Roman" w:hAnsi="Times New Roman" w:cs="Times New Roman"/>
          <w:i/>
          <w:color w:val="000000"/>
          <w:sz w:val="24"/>
          <w:szCs w:val="24"/>
          <w:lang w:val="cs-CZ" w:eastAsia="en-GB"/>
        </w:rPr>
        <w:t>The Real Aspect of the Gohonzon</w:t>
      </w:r>
      <w:r w:rsidRPr="00D5496F">
        <w:rPr>
          <w:rFonts w:ascii="Times New Roman" w:eastAsia="Times New Roman" w:hAnsi="Times New Roman" w:cs="Times New Roman"/>
          <w:color w:val="000000"/>
          <w:sz w:val="24"/>
          <w:szCs w:val="24"/>
          <w:lang w:val="cs-CZ" w:eastAsia="en-GB"/>
        </w:rPr>
        <w:t>, n.d.</w:t>
      </w:r>
      <w:r w:rsidRPr="00D5496F">
        <w:rPr>
          <w:rFonts w:ascii="Times New Roman" w:hAnsi="Times New Roman" w:cs="Times New Roman"/>
          <w:lang w:val="cs-CZ"/>
        </w:rPr>
        <w:t>).</w:t>
      </w:r>
      <w:r w:rsidRPr="00D5496F">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má tedy být předmětem, který v sobě ztělesňuje vše vyjevené, ovšem zároveň má být k nalezení uvnitř každého jedince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 pouze tam ho mají členové hledat. Při tomto hledání mají užívat víru – víra se tedy stává aktérem a život člověka je prostředník, skrze nějž se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projevuje. V poslední větě je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dán do uvozovek, čímž je právě potlačen jeho význam jakožto předmětu, a naopak je nepřímo zdůrazněn jakožto vnitřní stav člověka, jehož aktivací se promění jeho život.</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Relativizace důležitosti papírového svitku a vyzdvižení role vnitřního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funguje také jako jedno z řešení, kterým SGI reaguje na kritiku ohledně pravosti kopií jejich svitků z řad Ničiren šóšu. O důležitosti reflexivní vzájemnosti vznikající mezi člověkem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 svitkem se dozvíme také v Ikedově knize</w:t>
      </w:r>
      <w:r w:rsidRPr="00D5496F">
        <w:rPr>
          <w:rFonts w:ascii="Times New Roman" w:hAnsi="Times New Roman" w:cs="Times New Roman"/>
          <w:i/>
          <w:iCs/>
          <w:sz w:val="24"/>
          <w:szCs w:val="24"/>
          <w:lang w:val="cs-CZ"/>
        </w:rPr>
        <w:t xml:space="preserve"> The Human revolution</w:t>
      </w:r>
      <w:r w:rsidRPr="00D5496F">
        <w:rPr>
          <w:rFonts w:ascii="Times New Roman" w:hAnsi="Times New Roman" w:cs="Times New Roman"/>
          <w:sz w:val="24"/>
          <w:szCs w:val="24"/>
          <w:lang w:val="cs-CZ"/>
        </w:rPr>
        <w:t xml:space="preserve">, kde je zmínka o Todově „blaženém společenství s Dai-Gohonozonem“ (Ikeda, 1972, s. 106). Na rozdíl od Ničiren šóšu, kde je nejvíce důrazu dáváno na duchovní sílu </w:t>
      </w:r>
      <w:r w:rsidRPr="00D5496F">
        <w:rPr>
          <w:rFonts w:ascii="Times New Roman" w:hAnsi="Times New Roman" w:cs="Times New Roman"/>
          <w:i/>
          <w:iCs/>
          <w:sz w:val="24"/>
          <w:szCs w:val="24"/>
          <w:lang w:val="cs-CZ"/>
        </w:rPr>
        <w:t>Dai-Gohonzonu</w:t>
      </w:r>
      <w:r w:rsidRPr="00D5496F">
        <w:rPr>
          <w:rFonts w:ascii="Times New Roman" w:hAnsi="Times New Roman" w:cs="Times New Roman"/>
          <w:sz w:val="24"/>
          <w:szCs w:val="24"/>
          <w:lang w:val="cs-CZ"/>
        </w:rPr>
        <w:t xml:space="preserve"> a kde jsou jeho přepisy prováděny vysokými kněžími, v SGI je po rozchodu s Ničiren šóšu zdůrazňováno,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„Gohonzon je v každém člověku“. Jedná se o strategii stabilizace významné aktér-sítě,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jejíž existence byla ohrožena narušením věrohodnosti/pravosti/moci svitků šířených SGI</w:t>
      </w:r>
      <w:r w:rsidRPr="00D5496F">
        <w:rPr>
          <w:rFonts w:ascii="Times New Roman" w:eastAsia="Times New Roman" w:hAnsi="Times New Roman" w:cs="Times New Roman"/>
          <w:color w:val="000000"/>
          <w:sz w:val="24"/>
          <w:szCs w:val="24"/>
          <w:lang w:val="cs-CZ" w:eastAsia="en-GB"/>
        </w:rPr>
        <w:t xml:space="preserve">. V jednom z rozhovorů dokonce Ladislav pronesl, že „všechny Gohonzony jsou stejné“,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čímž zcela snížil důležitost procesu kopírování nových svitků a jejich specifické genealogie. Tato a jí podobné strategie jdou ruku v ruce s logikou přenesení stěžejní důležitosti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na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vnitřní.</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SGI se často musela a musí potýkat s kritickou situací, ve které dochází ke zpochybnění moci ústředního aktanta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Tu to situaci řeší 1) připojením alternativního materiálního zdroje – Ničikanovy kopie </w:t>
      </w:r>
      <w:r w:rsidRPr="00D5496F">
        <w:rPr>
          <w:rFonts w:ascii="Times New Roman" w:hAnsi="Times New Roman" w:cs="Times New Roman"/>
          <w:i/>
          <w:iCs/>
          <w:sz w:val="24"/>
          <w:szCs w:val="24"/>
          <w:lang w:val="cs-CZ"/>
        </w:rPr>
        <w:t>Gohonzonu</w:t>
      </w:r>
      <w:r w:rsidRPr="00D5496F">
        <w:rPr>
          <w:rFonts w:ascii="Times New Roman" w:hAnsi="Times New Roman" w:cs="Times New Roman"/>
          <w:iCs/>
          <w:sz w:val="24"/>
          <w:szCs w:val="24"/>
          <w:lang w:val="cs-CZ"/>
        </w:rPr>
        <w:t>,</w:t>
      </w:r>
      <w:r w:rsidRPr="00D5496F">
        <w:rPr>
          <w:rFonts w:ascii="Times New Roman" w:hAnsi="Times New Roman" w:cs="Times New Roman"/>
          <w:i/>
          <w:iCs/>
          <w:sz w:val="24"/>
          <w:szCs w:val="24"/>
          <w:lang w:val="cs-CZ"/>
        </w:rPr>
        <w:t xml:space="preserve"> </w:t>
      </w:r>
      <w:r w:rsidRPr="00D5496F">
        <w:rPr>
          <w:rFonts w:ascii="Times New Roman" w:hAnsi="Times New Roman" w:cs="Times New Roman"/>
          <w:sz w:val="24"/>
          <w:szCs w:val="24"/>
          <w:lang w:val="cs-CZ"/>
        </w:rPr>
        <w:t xml:space="preserve">nebo 2) re-konceptualizací </w:t>
      </w:r>
      <w:r w:rsidRPr="00D5496F">
        <w:rPr>
          <w:rFonts w:ascii="Times New Roman" w:hAnsi="Times New Roman" w:cs="Times New Roman"/>
          <w:i/>
          <w:iCs/>
          <w:sz w:val="24"/>
          <w:szCs w:val="24"/>
          <w:lang w:val="cs-CZ"/>
        </w:rPr>
        <w:t>Gohonozonu</w:t>
      </w:r>
      <w:r w:rsidRPr="00D5496F">
        <w:rPr>
          <w:rFonts w:ascii="Times New Roman" w:hAnsi="Times New Roman" w:cs="Times New Roman"/>
          <w:sz w:val="24"/>
          <w:szCs w:val="24"/>
          <w:lang w:val="cs-CZ"/>
        </w:rPr>
        <w:t xml:space="preserve">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jakožto zrcadla, jenž odráží vnitřní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inherentí každému jednotlivci. Jak je pro ANT typické, v momentě, kdy jsme přesunuli pozornost k tématu exkomunikace, tedy kritickému </w:t>
      </w:r>
      <w:r w:rsidRPr="00D5496F">
        <w:rPr>
          <w:rFonts w:ascii="Times New Roman" w:hAnsi="Times New Roman" w:cs="Times New Roman"/>
          <w:sz w:val="24"/>
          <w:szCs w:val="24"/>
          <w:lang w:val="cs-CZ"/>
        </w:rPr>
        <w:lastRenderedPageBreak/>
        <w:t xml:space="preserve">momentu destabilizace klíčové aktér-sítě, jejíž součástí je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ten se zviditelnil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jako komplexní a dynamicky se rozvíjející sít složená z lidí (např. vysoký kněz Ničiren šóšu, prezident Daisaku Ikeda) a také ne-lidí (např. svitek, matrice, Taisekidži). Při částečném kolapsu sítě byl jeden element nahrazen druhým. Ztráta spojení s </w:t>
      </w:r>
      <w:r w:rsidRPr="00D5496F">
        <w:rPr>
          <w:rFonts w:ascii="Times New Roman" w:hAnsi="Times New Roman" w:cs="Times New Roman"/>
          <w:i/>
          <w:sz w:val="24"/>
          <w:szCs w:val="24"/>
          <w:lang w:val="cs-CZ"/>
        </w:rPr>
        <w:t>Dai-</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si vyžádala vytvoření alternativní genealogie svitků; došlo k připojení Ničikanova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jakožto nového zdroje kopií posvátného svitku a zároveň k celkové relativizaci přímé příbuzenské linie mezi svitky získávanými členy SGI. V rámci tohoto procesu se proměnila role ale také umístění ústředního aktanta a do popředí dostal vnitřní </w:t>
      </w:r>
      <w:r w:rsidRPr="00D5496F">
        <w:rPr>
          <w:rFonts w:ascii="Times New Roman" w:hAnsi="Times New Roman" w:cs="Times New Roman"/>
          <w:i/>
          <w:iCs/>
          <w:sz w:val="24"/>
          <w:szCs w:val="24"/>
          <w:lang w:val="cs-CZ"/>
        </w:rPr>
        <w:t>Gohozon</w:t>
      </w:r>
      <w:r w:rsidRPr="00D5496F">
        <w:rPr>
          <w:rFonts w:ascii="Times New Roman" w:hAnsi="Times New Roman" w:cs="Times New Roman"/>
          <w:sz w:val="24"/>
          <w:szCs w:val="24"/>
          <w:lang w:val="cs-CZ"/>
        </w:rPr>
        <w:t>, jimž má disponovat každý jedinec nehledě na přítomnost předmětu, svitku.</w:t>
      </w:r>
    </w:p>
    <w:p w:rsidR="00912F04" w:rsidRPr="00D5496F" w:rsidRDefault="00450074">
      <w:pPr>
        <w:pStyle w:val="Nadpis4"/>
        <w:spacing w:before="0" w:after="240"/>
        <w:rPr>
          <w:rFonts w:ascii="Times New Roman" w:hAnsi="Times New Roman" w:cs="Times New Roman"/>
          <w:i w:val="0"/>
          <w:iCs w:val="0"/>
          <w:lang w:val="cs-CZ"/>
        </w:rPr>
      </w:pPr>
      <w:r w:rsidRPr="00D5496F">
        <w:rPr>
          <w:rFonts w:ascii="Times New Roman" w:hAnsi="Times New Roman" w:cs="Times New Roman"/>
          <w:i w:val="0"/>
          <w:iCs w:val="0"/>
          <w:lang w:val="cs-CZ"/>
        </w:rPr>
        <w:t>Dynamika vnitřní-vnější a problém subjektivního a objektivního</w:t>
      </w:r>
    </w:p>
    <w:p w:rsidR="00912F04" w:rsidRPr="00D5496F" w:rsidRDefault="00450074">
      <w:pPr>
        <w:pStyle w:val="Standard"/>
        <w:spacing w:line="360" w:lineRule="auto"/>
        <w:jc w:val="both"/>
        <w:rPr>
          <w:rFonts w:ascii="Times New Roman" w:hAnsi="Times New Roman" w:cs="Times New Roman"/>
        </w:rPr>
      </w:pPr>
      <w:r w:rsidRPr="00D5496F">
        <w:rPr>
          <w:rFonts w:ascii="Times New Roman" w:hAnsi="Times New Roman" w:cs="Times New Roman"/>
          <w:sz w:val="24"/>
          <w:szCs w:val="24"/>
          <w:lang w:val="cs-CZ"/>
        </w:rPr>
        <w:t xml:space="preserve">Umístění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dovnitř těla jedince není neobvyklé. „Gohonzon je v každém člověku,“ řekl Ladislav, když jsme diskutovali o funkci a místě posvátného svitku v životě členů SGI. Buddhovství má být v každém člověku, a tedy, pokud je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jen jinou figurací buddhovství, musí být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v každém člověku. Také ve sbírce zkušeností členů SGI-ČR autorka příběhu nazvaném „Cesta ke štěstí“ Yorida (n.d. b) píše: „Důvěřuj Gohonzonu v sobě. Tak jak jsi, jsi Buddha!“ Při mapování světa lokalizují členové SGI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jako vnitřní součást člověka, tak jako lidskému tělu vnější fyzický předmět. Lze tedy rozlišit vnější materiální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ve formě svitku a vnitřní nemateriální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který je imanentní všem lidem, tedy na rozdíl od svitku nepatří exkluzivně vyznavačům Ničirenova buddhismu.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Tuto dvojakost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se mi v našem snažil přiblížit Patrick, člen, který praktikuje už více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 20 let a do České republiky se přistěhoval po roce 1991.</w:t>
      </w:r>
    </w:p>
    <w:p w:rsidR="00912F04" w:rsidRPr="00D5496F" w:rsidRDefault="00450074">
      <w:pPr>
        <w:pStyle w:val="Standard"/>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Patrick: Ten Gohonzon to je věc. Je to dost hluboký. Gohonzon to je mandala. Jak vypadá, to víš.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Na jednu stranu je to papír a na druhou stranu to je věc, kterou člověk nosí v sobě. To znamená, že člověk má ten Gohonzon uvnitř. A dostaneme to, abychom s tím začali praktikovat. Já když říkám, že mám ten Gohonzon, tak to cítím v sobě, jo? Když říkám, že mám v sobě ten Gohonzon, to je vnitřní věc.</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Já: Ale ty ho máš i na tom papíře.</w:t>
      </w:r>
    </w:p>
    <w:p w:rsidR="00912F04" w:rsidRPr="00D5496F" w:rsidRDefault="00450074">
      <w:pPr>
        <w:pStyle w:val="Standard"/>
        <w:tabs>
          <w:tab w:val="left" w:pos="8423"/>
        </w:tabs>
        <w:spacing w:line="360" w:lineRule="auto"/>
        <w:ind w:left="709"/>
        <w:jc w:val="both"/>
        <w:rPr>
          <w:rFonts w:ascii="Times New Roman" w:hAnsi="Times New Roman" w:cs="Times New Roman"/>
          <w:sz w:val="20"/>
          <w:szCs w:val="20"/>
          <w:lang w:val="cs-CZ"/>
        </w:rPr>
      </w:pPr>
      <w:r w:rsidRPr="00D5496F">
        <w:rPr>
          <w:rFonts w:ascii="Times New Roman" w:hAnsi="Times New Roman" w:cs="Times New Roman"/>
          <w:sz w:val="20"/>
          <w:szCs w:val="20"/>
          <w:lang w:val="cs-CZ"/>
        </w:rPr>
        <w:t xml:space="preserve">Patrick: Ano. Tak když jsem ti dával příklad tu růži. Když mluvím o růži, tak máš představu.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Když položím růži tady na stůl, tak to ucítíš, uvidíš to. A když koukáš, konečně vidíš. Ale to je jenom… Já bych ti jenom chtěl říct, aby to bylo jednodušší. Protože ten buddhismus, to je jednoduchý život.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To se dá říct v jedné větě, aby to pochopil i člověk, který nikdy nebyl ve škole: když děláš něco dobrýho, tak to bude mít dobrý efekt, a když děláš něco špatnýho, tak to bude mít špatný efekt. I když nikdy nechodil do školy a nikdy nečetl žádnou knížku o buddhismu. A ten Gohonzon, ten máme, protože ta mandala, to je věc, kterou lidi, jako člověk, když to máš naproti sobě a praktikuješ, dělá jenom ten člověk, </w:t>
      </w:r>
      <w:r w:rsidRPr="00D5496F">
        <w:rPr>
          <w:rFonts w:ascii="Times New Roman" w:hAnsi="Times New Roman" w:cs="Times New Roman"/>
          <w:sz w:val="20"/>
          <w:szCs w:val="20"/>
          <w:lang w:val="cs-CZ"/>
        </w:rPr>
        <w:lastRenderedPageBreak/>
        <w:t xml:space="preserve">jak se říká ten connection mezi tím člověkem a tím papírem. Mezi tím co má vevnitř. To znamená,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že se vzbudí reflexe mezi tím, co dělá a tím Gohonzonem.</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Patrick označil čtyřmi různými pojmy: věc, mandala, papír a věc existující uvnitř člověka.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pak lokalizoval do dvou míst zároveň – vně a uvnitř člověka.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Vnitřní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každý člověk nosí v sobě, kdežto ten vnější je mu dán v procesu stávání se členem. Vnitřní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 sobě Patrick cítí, a s tím vnějším, tedy oproti němu, má praktikovat.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Jak zdůvodňuje fakt, že má kromě toho vnitřního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také papír s posvátnou mandalou? Patrick započal analogií s růží, skrze kterou poukázal na přítomnost představy věci v mysli lidí a zároveň na smyslové vjemy, které s přítomností věci souvisí. Je to analogie odkazující k fenomenologickému vysvětlení důvodu dvojice vnitřní-vnější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Jak tato dvojice funguje, vysvětluje odkazem na jádro buddhismu, tedy nauku o příčině a následku.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Ačkoliv vnitřní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v člověku „dřímá“ i bez přítomnosti vnějšího, spojením se s fyzickou podobou svitku je uveden do chodu základní princip světa – kauzalita. Papírový svitek, </w:t>
      </w:r>
      <w:r w:rsidR="00BA1E4E">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jelikož funguje jako zrcadlo, umožní člověku reflexi jeho činů vůči svitku, a tedy vznikne možnost porovnání mezi tím, jak věci jsou a jak mají být. To je fáze nastolující možnost uvedení života jedince do souladu s Mystickým zákonem. Ačkoliv tedy vnitřním </w:t>
      </w:r>
      <w:r w:rsidRPr="00D5496F">
        <w:rPr>
          <w:rFonts w:ascii="Times New Roman" w:eastAsia="Times New Roman" w:hAnsi="Times New Roman" w:cs="Times New Roman"/>
          <w:i/>
          <w:iCs/>
          <w:color w:val="000000"/>
          <w:sz w:val="24"/>
          <w:szCs w:val="24"/>
          <w:lang w:val="cs-CZ" w:eastAsia="en-GB"/>
        </w:rPr>
        <w:t xml:space="preserve">Gohonzonem </w:t>
      </w:r>
      <w:r w:rsidRPr="00D5496F">
        <w:rPr>
          <w:rFonts w:ascii="Times New Roman" w:eastAsia="Times New Roman" w:hAnsi="Times New Roman" w:cs="Times New Roman"/>
          <w:color w:val="000000"/>
          <w:sz w:val="24"/>
          <w:szCs w:val="24"/>
          <w:lang w:val="cs-CZ" w:eastAsia="en-GB"/>
        </w:rPr>
        <w:t xml:space="preserve">disponují všichni, pouze členi, kteří vlastní papírový svitek s mandalou mohou dosáhnout spojení, v rámci něhož je Svět Buddhy vyjevený v podobě svitku aktivován a odrážen do prostoru vnitřního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v člověku. Tento proces, dynamický vztah mezi vnitřním a vnějším </w:t>
      </w:r>
      <w:r w:rsidRPr="00D5496F">
        <w:rPr>
          <w:rFonts w:ascii="Times New Roman" w:eastAsia="Times New Roman" w:hAnsi="Times New Roman" w:cs="Times New Roman"/>
          <w:i/>
          <w:iCs/>
          <w:color w:val="000000"/>
          <w:sz w:val="24"/>
          <w:szCs w:val="24"/>
          <w:lang w:val="cs-CZ" w:eastAsia="en-GB"/>
        </w:rPr>
        <w:t>Gohonzonem</w:t>
      </w:r>
      <w:r w:rsidRPr="00D5496F">
        <w:rPr>
          <w:rFonts w:ascii="Times New Roman" w:eastAsia="Times New Roman" w:hAnsi="Times New Roman" w:cs="Times New Roman"/>
          <w:color w:val="000000"/>
          <w:sz w:val="24"/>
          <w:szCs w:val="24"/>
          <w:lang w:val="cs-CZ" w:eastAsia="en-GB"/>
        </w:rPr>
        <w:t xml:space="preserve">, je v knize </w:t>
      </w:r>
      <w:r w:rsidRPr="00D5496F">
        <w:rPr>
          <w:rFonts w:ascii="Times New Roman" w:eastAsia="Times New Roman" w:hAnsi="Times New Roman" w:cs="Times New Roman"/>
          <w:i/>
          <w:iCs/>
          <w:color w:val="000000"/>
          <w:sz w:val="24"/>
          <w:szCs w:val="24"/>
          <w:lang w:val="cs-CZ" w:eastAsia="en-GB"/>
        </w:rPr>
        <w:t>Buddha ve tvém zrcadle</w:t>
      </w:r>
      <w:r w:rsidRPr="00D5496F">
        <w:rPr>
          <w:rFonts w:ascii="Times New Roman" w:eastAsia="Times New Roman" w:hAnsi="Times New Roman" w:cs="Times New Roman"/>
          <w:color w:val="000000"/>
          <w:sz w:val="24"/>
          <w:szCs w:val="24"/>
          <w:lang w:val="cs-CZ" w:eastAsia="en-GB"/>
        </w:rPr>
        <w:t xml:space="preserve"> popsán následovně:</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V buddhismu člověk nikdy nemůže být oddělen od moudrosti Boží, neboť nejvyšší moudrost již existuje v srdci každého. Skrze buddhistickou praxi se tuto součást univerzální životní síly, (</w:t>
      </w:r>
      <w:r w:rsidRPr="00332AE5">
        <w:rPr>
          <w:rFonts w:ascii="Times New Roman" w:hAnsi="Times New Roman" w:cs="Times New Roman"/>
          <w:i/>
          <w:sz w:val="20"/>
          <w:szCs w:val="20"/>
          <w:lang w:val="cs-CZ"/>
        </w:rPr>
        <w:t>sic!</w:t>
      </w:r>
      <w:r w:rsidRPr="00D5496F">
        <w:rPr>
          <w:rFonts w:ascii="Times New Roman" w:hAnsi="Times New Roman" w:cs="Times New Roman"/>
          <w:sz w:val="20"/>
          <w:szCs w:val="20"/>
          <w:lang w:val="cs-CZ"/>
        </w:rPr>
        <w:t>) existující prapůvodně a věčně v našem nitru – tedy to, čemu říkáme buddhovství – snažíme vyvolat a projevit ji tak, že se staneme Buddhou. Buddhisté si uvědomují, že v jejich nejhlubším nitru existuje věčný zákon, který prostupuje vesmír a individuální lidskou bytost. Jejich cílem je prožít každičký den v souladu s tímto zákonem. (</w:t>
      </w:r>
      <w:r w:rsidRPr="00D5496F">
        <w:rPr>
          <w:rFonts w:ascii="Times New Roman" w:hAnsi="Times New Roman" w:cs="Times New Roman"/>
          <w:sz w:val="20"/>
          <w:szCs w:val="20"/>
        </w:rPr>
        <w:t xml:space="preserve">Hochswender, Martin, </w:t>
      </w:r>
      <w:r w:rsidRPr="00D5496F">
        <w:rPr>
          <w:rFonts w:ascii="Times New Roman" w:hAnsi="Times New Roman" w:cs="Times New Roman"/>
          <w:sz w:val="20"/>
          <w:szCs w:val="20"/>
          <w:lang w:val="en-US"/>
        </w:rPr>
        <w:t xml:space="preserve">&amp; </w:t>
      </w:r>
      <w:r w:rsidRPr="00D5496F">
        <w:rPr>
          <w:rFonts w:ascii="Times New Roman" w:hAnsi="Times New Roman" w:cs="Times New Roman"/>
          <w:sz w:val="20"/>
          <w:szCs w:val="20"/>
        </w:rPr>
        <w:t xml:space="preserve">Morino, </w:t>
      </w:r>
      <w:r w:rsidRPr="00D5496F">
        <w:rPr>
          <w:rFonts w:ascii="Times New Roman" w:hAnsi="Times New Roman" w:cs="Times New Roman"/>
          <w:sz w:val="20"/>
          <w:szCs w:val="20"/>
          <w:lang w:val="cs-CZ"/>
        </w:rPr>
        <w:t>2017, s. 27)</w:t>
      </w:r>
    </w:p>
    <w:p w:rsidR="00912F04" w:rsidRPr="00D5496F" w:rsidRDefault="00450074">
      <w:pPr>
        <w:pStyle w:val="Standard"/>
        <w:spacing w:after="0" w:line="360" w:lineRule="auto"/>
        <w:ind w:firstLine="709"/>
        <w:jc w:val="both"/>
        <w:rPr>
          <w:rFonts w:ascii="Times New Roman" w:eastAsia="Times New Roman" w:hAnsi="Times New Roman" w:cs="Times New Roman"/>
          <w:color w:val="000000"/>
          <w:sz w:val="24"/>
          <w:szCs w:val="24"/>
          <w:lang w:val="cs-CZ" w:eastAsia="en-GB"/>
        </w:rPr>
      </w:pPr>
      <w:r w:rsidRPr="00D5496F">
        <w:rPr>
          <w:rFonts w:ascii="Times New Roman" w:eastAsia="Times New Roman" w:hAnsi="Times New Roman" w:cs="Times New Roman"/>
          <w:color w:val="000000"/>
          <w:sz w:val="24"/>
          <w:szCs w:val="24"/>
          <w:lang w:val="cs-CZ" w:eastAsia="en-GB"/>
        </w:rPr>
        <w:t xml:space="preserve">SGI nemá problém s identifikací Ničirenova buddhismu jako náboženstvím.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Toto sebeoznačení organizaci mimo jiné dovoluje srovnávat se například s křesťanstvím,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čehož její členové často využívají. V uvedeném úryvku je Ničiren</w:t>
      </w:r>
      <w:r w:rsidR="00405ED0">
        <w:rPr>
          <w:rFonts w:ascii="Times New Roman" w:eastAsia="Times New Roman" w:hAnsi="Times New Roman" w:cs="Times New Roman"/>
          <w:color w:val="000000"/>
          <w:sz w:val="24"/>
          <w:szCs w:val="24"/>
          <w:lang w:val="cs-CZ" w:eastAsia="en-GB"/>
        </w:rPr>
        <w:t xml:space="preserve">ův buddhismus označen jednoduše </w:t>
      </w:r>
      <w:r w:rsidRPr="00D5496F">
        <w:rPr>
          <w:rFonts w:ascii="Times New Roman" w:eastAsia="Times New Roman" w:hAnsi="Times New Roman" w:cs="Times New Roman"/>
          <w:color w:val="000000"/>
          <w:sz w:val="24"/>
          <w:szCs w:val="24"/>
          <w:lang w:val="cs-CZ" w:eastAsia="en-GB"/>
        </w:rPr>
        <w:t>jako buddhismus, čímž je naznačeno, že je tím správným reprezentantem různých buddhistických směrů a škol. Mystický zákon je nahraz</w:t>
      </w:r>
      <w:r w:rsidR="00BA1E4E">
        <w:rPr>
          <w:rFonts w:ascii="Times New Roman" w:eastAsia="Times New Roman" w:hAnsi="Times New Roman" w:cs="Times New Roman"/>
          <w:color w:val="000000"/>
          <w:sz w:val="24"/>
          <w:szCs w:val="24"/>
          <w:lang w:val="cs-CZ" w:eastAsia="en-GB"/>
        </w:rPr>
        <w:t xml:space="preserve">en pojmem moudrost Boží,                     čím se </w:t>
      </w:r>
      <w:r w:rsidRPr="00D5496F">
        <w:rPr>
          <w:rFonts w:ascii="Times New Roman" w:eastAsia="Times New Roman" w:hAnsi="Times New Roman" w:cs="Times New Roman"/>
          <w:color w:val="000000"/>
          <w:sz w:val="24"/>
          <w:szCs w:val="24"/>
          <w:lang w:val="cs-CZ" w:eastAsia="en-GB"/>
        </w:rPr>
        <w:t xml:space="preserve">na jedné straně zdůrazňuje, co bylo již dříve diskutováno, že spojování jedince s ním je procesem poznávání skutečnosti. Na straně druhé je to zřetelná analogie, respektive přejímání křesťanského pojmosloví za účelem přiblížit poselství textu západnímu čtenáři. Mystický zákon </w:t>
      </w:r>
      <w:r w:rsidRPr="00D5496F">
        <w:rPr>
          <w:rFonts w:ascii="Times New Roman" w:eastAsia="Times New Roman" w:hAnsi="Times New Roman" w:cs="Times New Roman"/>
          <w:color w:val="000000"/>
          <w:sz w:val="24"/>
          <w:szCs w:val="24"/>
          <w:lang w:val="cs-CZ" w:eastAsia="en-GB"/>
        </w:rPr>
        <w:lastRenderedPageBreak/>
        <w:t xml:space="preserve">zde figuruje v novém diskurzu. S další větou nabývá abstraktnější formu „univerzální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životní síly“, jejíž původ je lokalizován do n</w:t>
      </w:r>
      <w:r w:rsidR="00E107C5">
        <w:rPr>
          <w:rFonts w:ascii="Times New Roman" w:eastAsia="Times New Roman" w:hAnsi="Times New Roman" w:cs="Times New Roman"/>
          <w:color w:val="000000"/>
          <w:sz w:val="24"/>
          <w:szCs w:val="24"/>
          <w:lang w:val="cs-CZ" w:eastAsia="en-GB"/>
        </w:rPr>
        <w:t xml:space="preserve">itra, konkrétně srdce, člověka.                                                    Dále vystupuje </w:t>
      </w:r>
      <w:r w:rsidRPr="00D5496F">
        <w:rPr>
          <w:rFonts w:ascii="Times New Roman" w:eastAsia="Times New Roman" w:hAnsi="Times New Roman" w:cs="Times New Roman"/>
          <w:color w:val="000000"/>
          <w:sz w:val="24"/>
          <w:szCs w:val="24"/>
          <w:lang w:val="cs-CZ" w:eastAsia="en-GB"/>
        </w:rPr>
        <w:t xml:space="preserve">jako buddhovství a věčný zákon prostupující celý vesmír a člověka. První věta úryvku naznačuje, že pokud je člověk buddhistou, tedy praktikuje čantování oproti svitku, </w:t>
      </w:r>
      <w:r w:rsidR="009801B7">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je s Mystickým zákonem zcela a stále propojen – mikrokosmos a mikrokosmos jsou jedním, procesualita každodenního lidského života je harmonizovaná s neměnností vesmírného zákona.</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eastAsia="Times New Roman" w:hAnsi="Times New Roman" w:cs="Times New Roman"/>
          <w:color w:val="000000"/>
          <w:sz w:val="24"/>
          <w:szCs w:val="24"/>
          <w:lang w:val="cs-CZ" w:eastAsia="en-GB"/>
        </w:rPr>
        <w:t xml:space="preserve">Propojenost života člověka s vesmírem skrze puls Mystického zákona není nikterak samozřejmá a představuje složitý úkol, jehož cíl má každý člen skrze praxi postupně naplňovat. Stejně jako existuje vnitřní a vnější </w:t>
      </w:r>
      <w:r w:rsidRPr="00D5496F">
        <w:rPr>
          <w:rFonts w:ascii="Times New Roman" w:eastAsia="Times New Roman" w:hAnsi="Times New Roman" w:cs="Times New Roman"/>
          <w:i/>
          <w:iCs/>
          <w:color w:val="000000"/>
          <w:sz w:val="24"/>
          <w:szCs w:val="24"/>
          <w:lang w:val="cs-CZ" w:eastAsia="en-GB"/>
        </w:rPr>
        <w:t>Gohonzon</w:t>
      </w:r>
      <w:r w:rsidRPr="00D5496F">
        <w:rPr>
          <w:rFonts w:ascii="Times New Roman" w:eastAsia="Times New Roman" w:hAnsi="Times New Roman" w:cs="Times New Roman"/>
          <w:color w:val="000000"/>
          <w:sz w:val="24"/>
          <w:szCs w:val="24"/>
          <w:lang w:val="cs-CZ" w:eastAsia="en-GB"/>
        </w:rPr>
        <w:t xml:space="preserve">, lze ve světotvorných aktivitách SGI,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 xml:space="preserve">například dle následující citace z knihy </w:t>
      </w:r>
      <w:r w:rsidRPr="00D5496F">
        <w:rPr>
          <w:rFonts w:ascii="Times New Roman" w:eastAsia="Times New Roman" w:hAnsi="Times New Roman" w:cs="Times New Roman"/>
          <w:i/>
          <w:color w:val="000000"/>
          <w:sz w:val="24"/>
          <w:szCs w:val="24"/>
          <w:lang w:val="cs-CZ" w:eastAsia="en-GB"/>
        </w:rPr>
        <w:t>Buddha ve tvém zrcadle</w:t>
      </w:r>
      <w:r w:rsidRPr="00D5496F">
        <w:rPr>
          <w:rFonts w:ascii="Times New Roman" w:eastAsia="Times New Roman" w:hAnsi="Times New Roman" w:cs="Times New Roman"/>
          <w:color w:val="000000"/>
          <w:sz w:val="24"/>
          <w:szCs w:val="24"/>
          <w:lang w:val="cs-CZ" w:eastAsia="en-GB"/>
        </w:rPr>
        <w:t xml:space="preserve">, rozdělit na vnitřní a vnější svět. </w:t>
      </w:r>
      <w:r w:rsidR="00E107C5">
        <w:rPr>
          <w:rFonts w:ascii="Times New Roman" w:eastAsia="Times New Roman" w:hAnsi="Times New Roman" w:cs="Times New Roman"/>
          <w:color w:val="000000"/>
          <w:sz w:val="24"/>
          <w:szCs w:val="24"/>
          <w:lang w:val="cs-CZ" w:eastAsia="en-GB"/>
        </w:rPr>
        <w:t xml:space="preserve">            </w:t>
      </w:r>
      <w:r w:rsidRPr="00D5496F">
        <w:rPr>
          <w:rFonts w:ascii="Times New Roman" w:eastAsia="Times New Roman" w:hAnsi="Times New Roman" w:cs="Times New Roman"/>
          <w:color w:val="000000"/>
          <w:sz w:val="24"/>
          <w:szCs w:val="24"/>
          <w:lang w:val="cs-CZ" w:eastAsia="en-GB"/>
        </w:rPr>
        <w:t>Toto dělení vzniká ve vztahu k člověku.</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Takzvaným vnějším světem se vine bezpočet neviditelných nitek, jimiž je jedinec svázán s makrokosmem (…) Podle životní filozofie hlásané Šákjamunim, Tien-tiaem a zdokonalené Ničirenem v Japonsku třináctého století, prostředí a okolnosti každého člověka ve skutečnosti zrcadlí jeho vnitřní život. (</w:t>
      </w:r>
      <w:r w:rsidRPr="00D5496F">
        <w:rPr>
          <w:rFonts w:ascii="Times New Roman" w:hAnsi="Times New Roman" w:cs="Times New Roman"/>
          <w:sz w:val="20"/>
          <w:szCs w:val="20"/>
        </w:rPr>
        <w:t xml:space="preserve">Hochswender, Martin, </w:t>
      </w:r>
      <w:r w:rsidRPr="00D5496F">
        <w:rPr>
          <w:rFonts w:ascii="Times New Roman" w:hAnsi="Times New Roman" w:cs="Times New Roman"/>
          <w:sz w:val="20"/>
          <w:szCs w:val="20"/>
          <w:lang w:val="en-US"/>
        </w:rPr>
        <w:t>&amp;</w:t>
      </w:r>
      <w:r w:rsidRPr="00D5496F">
        <w:rPr>
          <w:rFonts w:ascii="Times New Roman" w:hAnsi="Times New Roman" w:cs="Times New Roman"/>
          <w:sz w:val="20"/>
          <w:szCs w:val="20"/>
        </w:rPr>
        <w:t xml:space="preserve"> Morino</w:t>
      </w:r>
      <w:r w:rsidRPr="00D5496F">
        <w:rPr>
          <w:rFonts w:ascii="Times New Roman" w:hAnsi="Times New Roman" w:cs="Times New Roman"/>
          <w:sz w:val="20"/>
          <w:szCs w:val="20"/>
          <w:lang w:val="cs-CZ"/>
        </w:rPr>
        <w:t>, 2017, s. 54)</w:t>
      </w:r>
    </w:p>
    <w:p w:rsidR="00912F04" w:rsidRPr="00D5496F" w:rsidRDefault="00450074">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To, co je člověku vnější, je pak v tom největším měřítku makrokosmem,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nebo pak ve vztahu k životu člověka na Zemi prostředím či okolnostmi. Následující citace osvětluje stěžejní hranici mezi těmito dvěma světy, pokožku těla, které jsou v zásadě propojené, ovšem je potřeba je s pomocí praxe nastavit do harmonického souladu.</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V praxi většinou považujeme svou pokožku za hranici mezi svým tělem a vnějším světem. Máme za to, že vzájemné působení těchto dvou od sebe oddělených oblastí se omezuje na požívání, dýchání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a na příležitostné bolístky způsobené realitou. Podle buddhistické filozofie je však náš život nerozlučnou součástí našeho fyzického okolí, hluboce propojen s životy ostatních lidí i s vesmírnou životní energií. (</w:t>
      </w:r>
      <w:r w:rsidRPr="00D5496F">
        <w:rPr>
          <w:rFonts w:ascii="Times New Roman" w:hAnsi="Times New Roman" w:cs="Times New Roman"/>
          <w:sz w:val="20"/>
          <w:szCs w:val="20"/>
        </w:rPr>
        <w:t xml:space="preserve">Hochswender, Martin, </w:t>
      </w:r>
      <w:r w:rsidRPr="00D5496F">
        <w:rPr>
          <w:rFonts w:ascii="Times New Roman" w:hAnsi="Times New Roman" w:cs="Times New Roman"/>
          <w:sz w:val="20"/>
          <w:szCs w:val="20"/>
          <w:lang w:val="en-US"/>
        </w:rPr>
        <w:t>&amp;</w:t>
      </w:r>
      <w:r w:rsidRPr="00D5496F">
        <w:rPr>
          <w:rFonts w:ascii="Times New Roman" w:hAnsi="Times New Roman" w:cs="Times New Roman"/>
          <w:sz w:val="20"/>
          <w:szCs w:val="20"/>
        </w:rPr>
        <w:t xml:space="preserve"> Morino</w:t>
      </w:r>
      <w:r w:rsidRPr="00D5496F">
        <w:rPr>
          <w:rFonts w:ascii="Times New Roman" w:hAnsi="Times New Roman" w:cs="Times New Roman"/>
          <w:sz w:val="20"/>
          <w:szCs w:val="20"/>
          <w:lang w:val="cs-CZ"/>
        </w:rPr>
        <w:t>, 2017, s. 53)</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Akt jedení, dýchání či malá narušení této hranice mají být lidmi běžně považovány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za prostředníky vnějšího světa podávající informaci nejen o tom, že jsme součástí něčeho většího, co nás přesahuje. Zkušeností tohoto typu nám také dávají vědět, že jsme od vnějšího světa odděleni. Nicméně toto běžné vnímání a pojetí světa narušuje buddhistická filozofie, v jejíž koncepci je dán důraz na vazby, které má lidsky život každého jednotlivce, se vším,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co ho obklopuje. Pokud by SGI zůstala pouze u zvýrazňování spojnic, znamenalo by to,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že jedinec prakticky zůstává oddělen od zbytku světa. Nicméně ve svých koncepcích jde SGI ještě dál: „</w:t>
      </w:r>
      <w:r w:rsidRPr="00D5496F">
        <w:rPr>
          <w:rFonts w:ascii="Times New Roman" w:hAnsi="Times New Roman" w:cs="Times New Roman"/>
          <w:sz w:val="20"/>
          <w:szCs w:val="20"/>
          <w:lang w:val="cs-CZ"/>
        </w:rPr>
        <w:t xml:space="preserve">I </w:t>
      </w:r>
      <w:r w:rsidRPr="00D5496F">
        <w:rPr>
          <w:rFonts w:ascii="Times New Roman" w:hAnsi="Times New Roman" w:cs="Times New Roman"/>
          <w:sz w:val="24"/>
          <w:szCs w:val="24"/>
          <w:lang w:val="cs-CZ"/>
        </w:rPr>
        <w:t>když vnitřní svět jedince a vnější svět se zdají oddělené, ve skutečnosti to nejsou světy dva, nýbrž jeden – nejsou jen těsně provázané a vzájemně závislé, ale jsou neoddělitelné“ (</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&amp;</w:t>
      </w:r>
      <w:r w:rsidRPr="00D5496F">
        <w:rPr>
          <w:rFonts w:ascii="Times New Roman" w:hAnsi="Times New Roman" w:cs="Times New Roman"/>
          <w:sz w:val="24"/>
          <w:szCs w:val="24"/>
        </w:rPr>
        <w:t xml:space="preserve"> Morino</w:t>
      </w:r>
      <w:r w:rsidRPr="00D5496F">
        <w:rPr>
          <w:rFonts w:ascii="Times New Roman" w:hAnsi="Times New Roman" w:cs="Times New Roman"/>
          <w:sz w:val="24"/>
          <w:szCs w:val="24"/>
          <w:lang w:val="cs-CZ"/>
        </w:rPr>
        <w:t xml:space="preserve">, 2017, s. 57). Touto větou se radikalizuje podání nauky </w:t>
      </w:r>
      <w:r w:rsidRPr="00D5496F">
        <w:rPr>
          <w:rFonts w:ascii="Times New Roman" w:hAnsi="Times New Roman" w:cs="Times New Roman"/>
          <w:sz w:val="24"/>
          <w:szCs w:val="24"/>
          <w:lang w:val="cs-CZ"/>
        </w:rPr>
        <w:lastRenderedPageBreak/>
        <w:t xml:space="preserve">Ničirenova buddhismu jakožto dávající důraz na vazby mezi lidmi a lidmi a věcmi. </w:t>
      </w:r>
      <w:r w:rsidR="00E107C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Jednotlivé části světa nejsou jen propojené „neviditelnými nitkami“, ale jsou v zásadě neoddělitelné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jejich oddělenost je jen iluzorní. Tuto iluzi má člověk možnost odstranit praktikováním Ničirenova buddhismu. Nejde tedy o poznání objektivní p</w:t>
      </w:r>
      <w:r w:rsidR="00D12102">
        <w:rPr>
          <w:rFonts w:ascii="Times New Roman" w:hAnsi="Times New Roman" w:cs="Times New Roman"/>
          <w:sz w:val="24"/>
          <w:szCs w:val="24"/>
          <w:lang w:val="cs-CZ"/>
        </w:rPr>
        <w:t>ravdy, která je člověku vnější,</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ale o uvědomění si jednoty sebe sama se vším.</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Cílem buddhistické praxe není „porozumět“ pravdě coby objektu mimo nás, nýbrž s pravdou splynout v jedno. V buddhistické terminologii se tomu říká splynutí vnější skutečnosti neboli objektu poznání neboli subjektu. Jak jsme ukázali, tradiční buddhistická meditace má za cíl překonat bariéru dělící </w:t>
      </w:r>
      <w:r w:rsidR="00D12102">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subjekt od objektu a dosáhnout dokonalou jednotu individuálního já a vnější reality. (</w:t>
      </w:r>
      <w:r w:rsidRPr="00D5496F">
        <w:rPr>
          <w:rFonts w:ascii="Times New Roman" w:hAnsi="Times New Roman" w:cs="Times New Roman"/>
          <w:sz w:val="20"/>
          <w:szCs w:val="20"/>
        </w:rPr>
        <w:t xml:space="preserve">Hochswender, Martin, </w:t>
      </w:r>
      <w:r w:rsidRPr="00D5496F">
        <w:rPr>
          <w:rFonts w:ascii="Times New Roman" w:hAnsi="Times New Roman" w:cs="Times New Roman"/>
          <w:sz w:val="20"/>
          <w:szCs w:val="20"/>
          <w:lang w:val="en-US"/>
        </w:rPr>
        <w:t>&amp;</w:t>
      </w:r>
      <w:r w:rsidRPr="00D5496F">
        <w:rPr>
          <w:rFonts w:ascii="Times New Roman" w:hAnsi="Times New Roman" w:cs="Times New Roman"/>
          <w:sz w:val="20"/>
          <w:szCs w:val="20"/>
        </w:rPr>
        <w:t xml:space="preserve"> Morino</w:t>
      </w:r>
      <w:r w:rsidRPr="00D5496F">
        <w:rPr>
          <w:rFonts w:ascii="Times New Roman" w:hAnsi="Times New Roman" w:cs="Times New Roman"/>
          <w:sz w:val="20"/>
          <w:szCs w:val="20"/>
          <w:lang w:val="cs-CZ"/>
        </w:rPr>
        <w:t>, 2017, s. 63–64)</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Mystický zákon je kosmickou energií (</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&amp;</w:t>
      </w:r>
      <w:r w:rsidRPr="00D5496F">
        <w:rPr>
          <w:rFonts w:ascii="Times New Roman" w:hAnsi="Times New Roman" w:cs="Times New Roman"/>
          <w:sz w:val="24"/>
          <w:szCs w:val="24"/>
        </w:rPr>
        <w:t xml:space="preserve"> Morino</w:t>
      </w:r>
      <w:r w:rsidRPr="00D5496F">
        <w:rPr>
          <w:rFonts w:ascii="Times New Roman" w:hAnsi="Times New Roman" w:cs="Times New Roman"/>
          <w:sz w:val="24"/>
          <w:szCs w:val="24"/>
          <w:lang w:val="cs-CZ"/>
        </w:rPr>
        <w:t xml:space="preserve">, 2017, s. 59), která prochází vším, je neviditelným nemateriálním pojítkem všech a všeho. Dle Ničirenova buddhismu lze slovně toto pojítko vyjádřit jako </w:t>
      </w:r>
      <w:r w:rsidRPr="00D5496F">
        <w:rPr>
          <w:rFonts w:ascii="Times New Roman" w:hAnsi="Times New Roman" w:cs="Times New Roman"/>
          <w:i/>
          <w:iCs/>
          <w:sz w:val="24"/>
          <w:szCs w:val="24"/>
          <w:lang w:val="cs-CZ"/>
        </w:rPr>
        <w:t>Nam mjóhó renge kjó</w:t>
      </w:r>
      <w:r w:rsidRPr="00D5496F">
        <w:rPr>
          <w:rFonts w:ascii="Times New Roman" w:hAnsi="Times New Roman" w:cs="Times New Roman"/>
          <w:sz w:val="24"/>
          <w:szCs w:val="24"/>
          <w:lang w:val="cs-CZ"/>
        </w:rPr>
        <w:t xml:space="preserve"> a při jeho recitaci dochází k aktivaci těchto vazeb díky rozpulsování vesmírného rytmu v těle jedince. Místo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 tomto procesu popisuje kniha </w:t>
      </w:r>
      <w:r w:rsidRPr="00D5496F">
        <w:rPr>
          <w:rFonts w:ascii="Times New Roman" w:hAnsi="Times New Roman" w:cs="Times New Roman"/>
          <w:i/>
          <w:sz w:val="24"/>
          <w:szCs w:val="24"/>
          <w:lang w:val="cs-CZ"/>
        </w:rPr>
        <w:t>Buddha ve tvém zrcadle</w:t>
      </w:r>
      <w:r w:rsidRPr="00D5496F">
        <w:rPr>
          <w:rFonts w:ascii="Times New Roman" w:hAnsi="Times New Roman" w:cs="Times New Roman"/>
          <w:sz w:val="24"/>
          <w:szCs w:val="24"/>
          <w:lang w:val="cs-CZ"/>
        </w:rPr>
        <w:t>:</w:t>
      </w:r>
    </w:p>
    <w:p w:rsidR="00912F04" w:rsidRPr="00D5496F" w:rsidRDefault="00450074">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 xml:space="preserve">Dnes Gohonzon odpovídá objektu a naše praktikování subjektu neboli subjektivnímu poznání.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Když odříkáváme Nam-mjóhó-renge-kjó před Gohonzonem (</w:t>
      </w:r>
      <w:r w:rsidRPr="00E8429A">
        <w:rPr>
          <w:rFonts w:ascii="Times New Roman" w:hAnsi="Times New Roman" w:cs="Times New Roman"/>
          <w:i/>
          <w:sz w:val="20"/>
          <w:szCs w:val="20"/>
          <w:lang w:val="cs-CZ"/>
        </w:rPr>
        <w:t>sic!</w:t>
      </w:r>
      <w:r w:rsidRPr="00D5496F">
        <w:rPr>
          <w:rFonts w:ascii="Times New Roman" w:hAnsi="Times New Roman" w:cs="Times New Roman"/>
          <w:sz w:val="20"/>
          <w:szCs w:val="20"/>
          <w:lang w:val="cs-CZ"/>
        </w:rPr>
        <w:t xml:space="preserve">) dichotomie objektu a subjektu </w:t>
      </w:r>
      <w:r w:rsidR="00BA1E4E">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se rozplyne, což nám umožňuje splynout s makrokosmem. V té chvíli projevujeme stav buddhovství (</w:t>
      </w:r>
      <w:r w:rsidRPr="00D5496F">
        <w:rPr>
          <w:rFonts w:ascii="Times New Roman" w:hAnsi="Times New Roman" w:cs="Times New Roman"/>
          <w:sz w:val="20"/>
          <w:szCs w:val="20"/>
        </w:rPr>
        <w:t xml:space="preserve">Hochswender, Martin, </w:t>
      </w:r>
      <w:r w:rsidRPr="00D5496F">
        <w:rPr>
          <w:rFonts w:ascii="Times New Roman" w:hAnsi="Times New Roman" w:cs="Times New Roman"/>
          <w:sz w:val="20"/>
          <w:szCs w:val="20"/>
          <w:lang w:val="en-US"/>
        </w:rPr>
        <w:t>&amp;</w:t>
      </w:r>
      <w:r w:rsidRPr="00D5496F">
        <w:rPr>
          <w:rFonts w:ascii="Times New Roman" w:hAnsi="Times New Roman" w:cs="Times New Roman"/>
          <w:sz w:val="20"/>
          <w:szCs w:val="20"/>
        </w:rPr>
        <w:t xml:space="preserve"> Morino</w:t>
      </w:r>
      <w:r w:rsidRPr="00D5496F">
        <w:rPr>
          <w:rFonts w:ascii="Times New Roman" w:hAnsi="Times New Roman" w:cs="Times New Roman"/>
          <w:sz w:val="20"/>
          <w:szCs w:val="20"/>
          <w:lang w:val="cs-CZ"/>
        </w:rPr>
        <w:t>, 2017, s. 64).</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iCs/>
          <w:sz w:val="24"/>
          <w:szCs w:val="24"/>
          <w:lang w:val="cs-CZ"/>
        </w:rPr>
        <w:t>Spojení člověka s </w:t>
      </w:r>
      <w:r w:rsidRPr="00D5496F">
        <w:rPr>
          <w:rFonts w:ascii="Times New Roman" w:hAnsi="Times New Roman" w:cs="Times New Roman"/>
          <w:i/>
          <w:sz w:val="24"/>
          <w:szCs w:val="24"/>
          <w:lang w:val="cs-CZ"/>
        </w:rPr>
        <w:t>daimoku</w:t>
      </w:r>
      <w:r w:rsidRPr="00D5496F">
        <w:rPr>
          <w:rFonts w:ascii="Times New Roman" w:hAnsi="Times New Roman" w:cs="Times New Roman"/>
          <w:iCs/>
          <w:sz w:val="24"/>
          <w:szCs w:val="24"/>
          <w:lang w:val="cs-CZ"/>
        </w:rPr>
        <w:t xml:space="preserve"> skrze vokální praxi a sezení před svitkem má vést ke splynutí jedince s jeho okolím, a to jak ve formě nejbližší rodiny, společnosti, ve které žije a celého vesmíru. Štěstí jedince se totiž dle přesvědčení SGI šíří do okolí a společnosti, v níž jedinec žije (srov. </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&amp;</w:t>
      </w:r>
      <w:r w:rsidRPr="00D5496F">
        <w:rPr>
          <w:rFonts w:ascii="Times New Roman" w:hAnsi="Times New Roman" w:cs="Times New Roman"/>
          <w:sz w:val="24"/>
          <w:szCs w:val="24"/>
        </w:rPr>
        <w:t xml:space="preserve"> Morino</w:t>
      </w:r>
      <w:r w:rsidRPr="00D5496F">
        <w:rPr>
          <w:rFonts w:ascii="Times New Roman" w:hAnsi="Times New Roman" w:cs="Times New Roman"/>
          <w:sz w:val="24"/>
          <w:szCs w:val="24"/>
          <w:lang w:val="cs-CZ"/>
        </w:rPr>
        <w:t xml:space="preserve">, 2017, s. </w:t>
      </w:r>
      <w:r w:rsidRPr="00D5496F">
        <w:rPr>
          <w:rFonts w:ascii="Times New Roman" w:hAnsi="Times New Roman" w:cs="Times New Roman"/>
          <w:iCs/>
          <w:sz w:val="24"/>
          <w:szCs w:val="24"/>
          <w:lang w:val="cs-CZ"/>
        </w:rPr>
        <w:t xml:space="preserve">49). Tímto je ospravedlněno nejzazší poslání SGI přesahující proměnu jedince – celosvětové šíření Ničirenova buddhismu. V celkovém náhledu Ikedova kniha </w:t>
      </w:r>
      <w:r w:rsidRPr="00D5496F">
        <w:rPr>
          <w:rFonts w:ascii="Times New Roman" w:hAnsi="Times New Roman" w:cs="Times New Roman"/>
          <w:i/>
          <w:iCs/>
          <w:sz w:val="24"/>
          <w:szCs w:val="24"/>
          <w:lang w:val="cs-CZ"/>
        </w:rPr>
        <w:t>The Human Revolution</w:t>
      </w:r>
      <w:r w:rsidRPr="00D5496F">
        <w:rPr>
          <w:rFonts w:ascii="Times New Roman" w:hAnsi="Times New Roman" w:cs="Times New Roman"/>
          <w:iCs/>
          <w:sz w:val="24"/>
          <w:szCs w:val="24"/>
          <w:lang w:val="cs-CZ"/>
        </w:rPr>
        <w:t xml:space="preserve"> (1972) vykresluje tuto cestu praktikujícího člena jako cestu bódhisattvy z cílem vykonat záchranou misi této Země a lidstva právě </w:t>
      </w:r>
      <w:r w:rsidR="00BA1E4E">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skrze čantování před </w:t>
      </w:r>
      <w:r w:rsidRPr="00D5496F">
        <w:rPr>
          <w:rFonts w:ascii="Times New Roman" w:hAnsi="Times New Roman" w:cs="Times New Roman"/>
          <w:i/>
          <w:iCs/>
          <w:sz w:val="24"/>
          <w:szCs w:val="24"/>
          <w:lang w:val="cs-CZ"/>
        </w:rPr>
        <w:t>Gohonzonem</w:t>
      </w:r>
      <w:r w:rsidRPr="00D5496F">
        <w:rPr>
          <w:rFonts w:ascii="Times New Roman" w:hAnsi="Times New Roman" w:cs="Times New Roman"/>
          <w:iCs/>
          <w:sz w:val="24"/>
          <w:szCs w:val="24"/>
          <w:lang w:val="cs-CZ"/>
        </w:rPr>
        <w:t xml:space="preserve">. Dosažení stavu budhistattvovství je hlavním cílem mahajánového buddhismu obecně. Boddhisattva se jakožto probuzená bytost zavazuje napomáhat ostatním lidem na cestě od utrpení k probuzení. V SGI je Ničirenův buddhismus považovaný za jediný pravý buddhismus, a tedy exkluzivně jeho propagací se má zajistit štěstí jednotlivých lidských bytostí a zároveň světový mír. </w:t>
      </w:r>
      <w:r w:rsidRPr="00D5496F">
        <w:rPr>
          <w:rFonts w:ascii="Times New Roman" w:hAnsi="Times New Roman" w:cs="Times New Roman"/>
          <w:i/>
          <w:sz w:val="24"/>
          <w:szCs w:val="24"/>
          <w:lang w:val="cs-CZ"/>
        </w:rPr>
        <w:t>Gohonzon</w:t>
      </w:r>
      <w:r w:rsidRPr="00D5496F">
        <w:rPr>
          <w:rFonts w:ascii="Times New Roman" w:hAnsi="Times New Roman" w:cs="Times New Roman"/>
          <w:iCs/>
          <w:sz w:val="24"/>
          <w:szCs w:val="24"/>
          <w:lang w:val="cs-CZ"/>
        </w:rPr>
        <w:t xml:space="preserve"> a </w:t>
      </w:r>
      <w:r w:rsidRPr="00D5496F">
        <w:rPr>
          <w:rFonts w:ascii="Times New Roman" w:hAnsi="Times New Roman" w:cs="Times New Roman"/>
          <w:i/>
          <w:sz w:val="24"/>
          <w:szCs w:val="24"/>
          <w:lang w:val="cs-CZ"/>
        </w:rPr>
        <w:t>daimoku</w:t>
      </w:r>
      <w:r w:rsidRPr="00D5496F">
        <w:rPr>
          <w:rFonts w:ascii="Times New Roman" w:hAnsi="Times New Roman" w:cs="Times New Roman"/>
          <w:iCs/>
          <w:sz w:val="24"/>
          <w:szCs w:val="24"/>
          <w:lang w:val="cs-CZ"/>
        </w:rPr>
        <w:t xml:space="preserve"> jsou členy SGI </w:t>
      </w:r>
      <w:r w:rsidR="00BA1E4E">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na této misi záchrany světa využívány jako prostředníci k dosažení štěstí a míru všech lidí </w:t>
      </w:r>
      <w:r w:rsidR="00BA1E4E">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na celé planetě.  </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iCs/>
          <w:sz w:val="24"/>
          <w:szCs w:val="24"/>
          <w:lang w:val="cs-CZ"/>
        </w:rPr>
        <w:lastRenderedPageBreak/>
        <w:t xml:space="preserve">V tomto procesu je </w:t>
      </w:r>
      <w:r w:rsidRPr="00D5496F">
        <w:rPr>
          <w:rFonts w:ascii="Times New Roman" w:hAnsi="Times New Roman" w:cs="Times New Roman"/>
          <w:i/>
          <w:sz w:val="24"/>
          <w:szCs w:val="24"/>
          <w:lang w:val="cs-CZ"/>
        </w:rPr>
        <w:t>Gohonzon</w:t>
      </w:r>
      <w:r w:rsidRPr="00D5496F">
        <w:rPr>
          <w:rFonts w:ascii="Times New Roman" w:hAnsi="Times New Roman" w:cs="Times New Roman"/>
          <w:iCs/>
          <w:sz w:val="24"/>
          <w:szCs w:val="24"/>
          <w:lang w:val="cs-CZ"/>
        </w:rPr>
        <w:t xml:space="preserve"> možné identifikovat v různých modech existence, </w:t>
      </w:r>
      <w:r w:rsidR="00BA1E4E">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v rámci nichž je také jeho pozice proměnlivá. Především je materiálním projevem </w:t>
      </w:r>
      <w:r w:rsidRPr="00D5496F">
        <w:rPr>
          <w:rFonts w:ascii="Times New Roman" w:hAnsi="Times New Roman" w:cs="Times New Roman"/>
          <w:i/>
          <w:sz w:val="24"/>
          <w:szCs w:val="24"/>
          <w:lang w:val="cs-CZ"/>
        </w:rPr>
        <w:t>daimoku</w:t>
      </w:r>
      <w:r w:rsidRPr="00D5496F">
        <w:rPr>
          <w:rFonts w:ascii="Times New Roman" w:hAnsi="Times New Roman" w:cs="Times New Roman"/>
          <w:iCs/>
          <w:sz w:val="24"/>
          <w:szCs w:val="24"/>
          <w:lang w:val="cs-CZ"/>
        </w:rPr>
        <w:t xml:space="preserve">, </w:t>
      </w:r>
      <w:r w:rsidR="00BA1E4E">
        <w:rPr>
          <w:rFonts w:ascii="Times New Roman" w:hAnsi="Times New Roman" w:cs="Times New Roman"/>
          <w:iCs/>
          <w:sz w:val="24"/>
          <w:szCs w:val="24"/>
          <w:lang w:val="cs-CZ"/>
        </w:rPr>
        <w:t xml:space="preserve">     </w:t>
      </w:r>
      <w:r w:rsidR="00405ED0">
        <w:rPr>
          <w:rFonts w:ascii="Times New Roman" w:hAnsi="Times New Roman" w:cs="Times New Roman"/>
          <w:iCs/>
          <w:sz w:val="24"/>
          <w:szCs w:val="24"/>
          <w:lang w:val="cs-CZ"/>
        </w:rPr>
        <w:t xml:space="preserve">a </w:t>
      </w:r>
      <w:r w:rsidRPr="00D5496F">
        <w:rPr>
          <w:rFonts w:ascii="Times New Roman" w:hAnsi="Times New Roman" w:cs="Times New Roman"/>
          <w:iCs/>
          <w:sz w:val="24"/>
          <w:szCs w:val="24"/>
          <w:lang w:val="cs-CZ"/>
        </w:rPr>
        <w:t xml:space="preserve">jako takový zprostředkovává Mystický zákon. V některých momentech </w:t>
      </w:r>
      <w:r w:rsidR="00E8429A">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je zprostředkovatelem, v jiných je aktivním činitelem způsobujícím proměnu člověka a lidstva. Na webové stránce www.sokaspirit.com SGI vystupuje jako aktér jednající v zájmu vysvobození lidí od utrpení, přičemž víra v </w:t>
      </w:r>
      <w:r w:rsidRPr="00D5496F">
        <w:rPr>
          <w:rFonts w:ascii="Times New Roman" w:hAnsi="Times New Roman" w:cs="Times New Roman"/>
          <w:i/>
          <w:sz w:val="24"/>
          <w:szCs w:val="24"/>
          <w:lang w:val="cs-CZ"/>
        </w:rPr>
        <w:t>Gohonzon</w:t>
      </w:r>
      <w:r w:rsidRPr="00D5496F">
        <w:rPr>
          <w:rFonts w:ascii="Times New Roman" w:hAnsi="Times New Roman" w:cs="Times New Roman"/>
          <w:iCs/>
          <w:sz w:val="24"/>
          <w:szCs w:val="24"/>
          <w:lang w:val="cs-CZ"/>
        </w:rPr>
        <w:t xml:space="preserve"> je hlavním prostředníkem v tomto procesu: </w:t>
      </w:r>
      <w:r w:rsidRPr="00D5496F">
        <w:rPr>
          <w:rFonts w:ascii="Times New Roman" w:hAnsi="Times New Roman" w:cs="Times New Roman"/>
          <w:sz w:val="24"/>
          <w:szCs w:val="24"/>
          <w:lang w:val="cs-CZ"/>
        </w:rPr>
        <w:t>„</w:t>
      </w:r>
      <w:r w:rsidRPr="00D5496F">
        <w:rPr>
          <w:rFonts w:ascii="Times New Roman" w:hAnsi="Times New Roman" w:cs="Times New Roman"/>
          <w:color w:val="000000"/>
          <w:sz w:val="24"/>
          <w:szCs w:val="24"/>
          <w:lang w:val="cs-CZ"/>
        </w:rPr>
        <w:t xml:space="preserve">Sóka Gakkai na sebe vzala těžký úkol šíření víry v Gohonzon mezi lidmi, </w:t>
      </w:r>
      <w:r w:rsidR="00E8429A">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aby je zachránila z hlubin utrpení a neštěstí“ (</w:t>
      </w:r>
      <w:r w:rsidRPr="00D5496F">
        <w:rPr>
          <w:rFonts w:ascii="Times New Roman" w:hAnsi="Times New Roman" w:cs="Times New Roman"/>
          <w:i/>
          <w:color w:val="000000"/>
          <w:sz w:val="24"/>
          <w:szCs w:val="24"/>
          <w:lang w:val="cs-CZ"/>
        </w:rPr>
        <w:t>FAQ</w:t>
      </w:r>
      <w:r w:rsidRPr="00D5496F">
        <w:rPr>
          <w:rFonts w:ascii="Times New Roman" w:hAnsi="Times New Roman" w:cs="Times New Roman"/>
          <w:color w:val="000000"/>
          <w:sz w:val="24"/>
          <w:szCs w:val="24"/>
          <w:lang w:val="cs-CZ"/>
        </w:rPr>
        <w:t>, n.d.). Nejedná se tedy o úkol spočívající na bedrech jednotlivých členů, ale je kolektivním cílem organizace.</w:t>
      </w:r>
    </w:p>
    <w:p w:rsidR="00912F04" w:rsidRPr="00D5496F" w:rsidRDefault="00450074">
      <w:pPr>
        <w:pStyle w:val="Standard"/>
        <w:spacing w:line="360" w:lineRule="auto"/>
        <w:ind w:firstLine="709"/>
        <w:jc w:val="both"/>
        <w:rPr>
          <w:rFonts w:ascii="Times New Roman" w:hAnsi="Times New Roman" w:cs="Times New Roman"/>
        </w:rPr>
      </w:pPr>
      <w:r w:rsidRPr="00D5496F">
        <w:rPr>
          <w:rFonts w:ascii="Times New Roman" w:hAnsi="Times New Roman" w:cs="Times New Roman"/>
          <w:color w:val="000000"/>
          <w:sz w:val="24"/>
          <w:szCs w:val="24"/>
          <w:lang w:val="cs-CZ"/>
        </w:rPr>
        <w:t xml:space="preserve">V této kapitole jsem se věnovala problému vnitřního </w:t>
      </w:r>
      <w:r w:rsidRPr="00D5496F">
        <w:rPr>
          <w:rFonts w:ascii="Times New Roman" w:hAnsi="Times New Roman" w:cs="Times New Roman"/>
          <w:i/>
          <w:iCs/>
          <w:color w:val="000000"/>
          <w:sz w:val="24"/>
          <w:szCs w:val="24"/>
          <w:lang w:val="cs-CZ"/>
        </w:rPr>
        <w:t>Gohonzonu</w:t>
      </w:r>
      <w:r w:rsidRPr="00D5496F">
        <w:rPr>
          <w:rFonts w:ascii="Times New Roman" w:hAnsi="Times New Roman" w:cs="Times New Roman"/>
          <w:color w:val="000000"/>
          <w:sz w:val="24"/>
          <w:szCs w:val="24"/>
          <w:lang w:val="cs-CZ"/>
        </w:rPr>
        <w:t xml:space="preserve">, respektive dynamiky mezi vnitřním a vnějším.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je v diskurzivních praktikách členů SGI i textuálních materiálech organizace konceptualizován jako materiální předmět ve formě svitku. V diverzitě jeho pojetí nabývá jisté diskurzivní stability, když je o něm hovořeno jako o zrcadle –</w:t>
      </w:r>
      <w:r w:rsidR="00BA1E4E">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 jako o předmětu, který má moc ukazovat pravý karmický stav člověka, ale také mu pomoci na cestě za buddhovstvím. Jinými slovy, v jeho přítomnosti a při praxi čantování dochází </w:t>
      </w:r>
      <w:r w:rsidR="00BA1E4E">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ke korekci následků minulých činů mající dopad na současný stav člověka. Tím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v součinnosti s jedincem a </w:t>
      </w:r>
      <w:r w:rsidRPr="00D5496F">
        <w:rPr>
          <w:rFonts w:ascii="Times New Roman" w:hAnsi="Times New Roman" w:cs="Times New Roman"/>
          <w:i/>
          <w:iCs/>
          <w:color w:val="000000"/>
          <w:sz w:val="24"/>
          <w:szCs w:val="24"/>
          <w:lang w:val="cs-CZ"/>
        </w:rPr>
        <w:t>daimoku</w:t>
      </w:r>
      <w:r w:rsidRPr="00D5496F">
        <w:rPr>
          <w:rFonts w:ascii="Times New Roman" w:hAnsi="Times New Roman" w:cs="Times New Roman"/>
          <w:color w:val="000000"/>
          <w:sz w:val="24"/>
          <w:szCs w:val="24"/>
          <w:lang w:val="cs-CZ"/>
        </w:rPr>
        <w:t xml:space="preserve"> formuje budoucí stav jedince v souladu s prouděním Mystického zákona. V souvislosti s tímto procesem se do popředí dostává tzv. vnitřní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spočívající uvnitř těla jedince. Vnitřní </w:t>
      </w:r>
      <w:r w:rsidRPr="00D5496F">
        <w:rPr>
          <w:rFonts w:ascii="Times New Roman" w:hAnsi="Times New Roman" w:cs="Times New Roman"/>
          <w:i/>
          <w:iCs/>
          <w:color w:val="000000"/>
          <w:sz w:val="24"/>
          <w:szCs w:val="24"/>
          <w:lang w:val="cs-CZ"/>
        </w:rPr>
        <w:t>Gohonzon</w:t>
      </w:r>
      <w:r w:rsidRPr="00D5496F">
        <w:rPr>
          <w:rFonts w:ascii="Times New Roman" w:hAnsi="Times New Roman" w:cs="Times New Roman"/>
          <w:color w:val="000000"/>
          <w:sz w:val="24"/>
          <w:szCs w:val="24"/>
          <w:lang w:val="cs-CZ"/>
        </w:rPr>
        <w:t xml:space="preserve"> se v jiných figuracích objevuje také jako buddhovství. Je imanentně přítomný uvnitř člověka ožívá s čantováním oproti svitku, kdy jedinec dává proudění Mystického zákona prostor ve svém těle, čímž se buddhovství </w:t>
      </w:r>
      <w:r w:rsidR="00BA1E4E">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re-aktivizuje. Příležitostně, a dle mého názoru také vlivem kritiky, které SGI musí čelit </w:t>
      </w:r>
      <w:r w:rsidR="00BA1E4E">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ve vztahu k pravosti kopií svitku, dochází také k upozadění důležitosti svitku jako takového. Původ této myšlenky je SGI sledován až k Ničirenovi a jednomu z jeho </w:t>
      </w:r>
      <w:r w:rsidRPr="00D5496F">
        <w:rPr>
          <w:rFonts w:ascii="Times New Roman" w:hAnsi="Times New Roman" w:cs="Times New Roman"/>
          <w:i/>
          <w:iCs/>
          <w:color w:val="000000"/>
          <w:sz w:val="24"/>
          <w:szCs w:val="24"/>
          <w:lang w:val="cs-CZ"/>
        </w:rPr>
        <w:t>gošó</w:t>
      </w:r>
      <w:r w:rsidRPr="00D5496F">
        <w:rPr>
          <w:rFonts w:ascii="Times New Roman" w:hAnsi="Times New Roman" w:cs="Times New Roman"/>
          <w:color w:val="000000"/>
          <w:sz w:val="24"/>
          <w:szCs w:val="24"/>
          <w:lang w:val="cs-CZ"/>
        </w:rPr>
        <w:t>, krátkých studijních textů, se kterými pracují také členy SGI</w:t>
      </w:r>
      <w:r w:rsidR="00BA1E4E">
        <w:rPr>
          <w:rFonts w:ascii="Times New Roman" w:hAnsi="Times New Roman" w:cs="Times New Roman"/>
          <w:color w:val="000000"/>
          <w:sz w:val="24"/>
          <w:szCs w:val="24"/>
          <w:lang w:val="cs-CZ"/>
        </w:rPr>
        <w:t xml:space="preserve">-ČR. Skrze pravidelné </w:t>
      </w:r>
      <w:r w:rsidR="00D12102">
        <w:rPr>
          <w:rFonts w:ascii="Times New Roman" w:hAnsi="Times New Roman" w:cs="Times New Roman"/>
          <w:color w:val="000000"/>
          <w:sz w:val="24"/>
          <w:szCs w:val="24"/>
          <w:lang w:val="cs-CZ"/>
        </w:rPr>
        <w:t xml:space="preserve">                             </w:t>
      </w:r>
      <w:r w:rsidR="00BA1E4E">
        <w:rPr>
          <w:rFonts w:ascii="Times New Roman" w:hAnsi="Times New Roman" w:cs="Times New Roman"/>
          <w:color w:val="000000"/>
          <w:sz w:val="24"/>
          <w:szCs w:val="24"/>
          <w:lang w:val="cs-CZ"/>
        </w:rPr>
        <w:t xml:space="preserve">spojování </w:t>
      </w:r>
      <w:r w:rsidRPr="00D5496F">
        <w:rPr>
          <w:rFonts w:ascii="Times New Roman" w:hAnsi="Times New Roman" w:cs="Times New Roman"/>
          <w:color w:val="000000"/>
          <w:sz w:val="24"/>
          <w:szCs w:val="24"/>
          <w:lang w:val="cs-CZ"/>
        </w:rPr>
        <w:t>se s </w:t>
      </w:r>
      <w:r w:rsidRPr="00D5496F">
        <w:rPr>
          <w:rFonts w:ascii="Times New Roman" w:hAnsi="Times New Roman" w:cs="Times New Roman"/>
          <w:i/>
          <w:iCs/>
          <w:color w:val="000000"/>
          <w:sz w:val="24"/>
          <w:szCs w:val="24"/>
          <w:lang w:val="cs-CZ"/>
        </w:rPr>
        <w:t>Gohonzonem</w:t>
      </w:r>
      <w:r w:rsidRPr="00D5496F">
        <w:rPr>
          <w:rFonts w:ascii="Times New Roman" w:hAnsi="Times New Roman" w:cs="Times New Roman"/>
          <w:color w:val="000000"/>
          <w:sz w:val="24"/>
          <w:szCs w:val="24"/>
          <w:lang w:val="cs-CZ"/>
        </w:rPr>
        <w:t xml:space="preserve"> má jedinec otvírat vyšší formu vědění v sobě a tím má dosáhnout toho, že svou vlastní kůži přestane vnímat jako hranici svého těla oddělující ho od okolí, </w:t>
      </w:r>
      <w:r w:rsidR="00D12102">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které nabývá různých forem od rodiny přes přírodu až po vesmír – jeho tělo vibruje v rytmu Mystického zákona (</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&amp;</w:t>
      </w:r>
      <w:r w:rsidRPr="00D5496F">
        <w:rPr>
          <w:rFonts w:ascii="Times New Roman" w:hAnsi="Times New Roman" w:cs="Times New Roman"/>
          <w:sz w:val="24"/>
          <w:szCs w:val="24"/>
        </w:rPr>
        <w:t xml:space="preserve"> Morino</w:t>
      </w:r>
      <w:r w:rsidRPr="00D5496F">
        <w:rPr>
          <w:rFonts w:ascii="Times New Roman" w:hAnsi="Times New Roman" w:cs="Times New Roman"/>
          <w:sz w:val="24"/>
          <w:szCs w:val="24"/>
          <w:lang w:val="cs-CZ"/>
        </w:rPr>
        <w:t>, 2017</w:t>
      </w:r>
      <w:r w:rsidRPr="00D5496F">
        <w:rPr>
          <w:rFonts w:ascii="Times New Roman" w:hAnsi="Times New Roman" w:cs="Times New Roman"/>
          <w:color w:val="000000"/>
          <w:sz w:val="24"/>
          <w:szCs w:val="24"/>
          <w:lang w:val="cs-CZ"/>
        </w:rPr>
        <w:t>, s. 59).</w:t>
      </w:r>
    </w:p>
    <w:p w:rsidR="00912F04" w:rsidRDefault="006C2712">
      <w:pPr>
        <w:pStyle w:val="Nadpis2"/>
        <w:spacing w:before="0" w:after="240"/>
        <w:rPr>
          <w:lang w:val="cs-CZ"/>
        </w:rPr>
      </w:pPr>
      <w:bookmarkStart w:id="95" w:name="_Toc527395171"/>
      <w:r>
        <w:rPr>
          <w:lang w:val="cs-CZ"/>
        </w:rPr>
        <w:t xml:space="preserve">Myslet SGI skrze </w:t>
      </w:r>
      <w:r w:rsidRPr="006C2712">
        <w:rPr>
          <w:i/>
          <w:lang w:val="cs-CZ"/>
        </w:rPr>
        <w:t>Gohonzon</w:t>
      </w:r>
      <w:bookmarkEnd w:id="95"/>
    </w:p>
    <w:p w:rsidR="006C2712" w:rsidRPr="00D5496F" w:rsidRDefault="006C2712" w:rsidP="006C2712">
      <w:pPr>
        <w:pStyle w:val="Standard"/>
        <w:spacing w:line="360" w:lineRule="auto"/>
        <w:jc w:val="both"/>
        <w:rPr>
          <w:rFonts w:ascii="Times New Roman" w:hAnsi="Times New Roman" w:cs="Times New Roman"/>
        </w:rPr>
      </w:pPr>
      <w:bookmarkStart w:id="96" w:name="_Toc526795456"/>
      <w:r w:rsidRPr="00D5496F">
        <w:rPr>
          <w:rFonts w:ascii="Times New Roman" w:hAnsi="Times New Roman" w:cs="Times New Roman"/>
          <w:sz w:val="24"/>
          <w:szCs w:val="24"/>
          <w:lang w:val="cs-CZ"/>
        </w:rPr>
        <w:t xml:space="preserve">Na prahu mého vstupu do prostředí SGI stál dotaz člena, jestli praktikuji. To, o čem členové běžně hovořili jako o praktikování, bylo jednou z černých skříněk, kterou jsem otevřela a její </w:t>
      </w:r>
      <w:r w:rsidRPr="00D5496F">
        <w:rPr>
          <w:rFonts w:ascii="Times New Roman" w:hAnsi="Times New Roman" w:cs="Times New Roman"/>
          <w:sz w:val="24"/>
          <w:szCs w:val="24"/>
          <w:lang w:val="cs-CZ"/>
        </w:rPr>
        <w:lastRenderedPageBreak/>
        <w:t xml:space="preserve">obsah zkoumala. Ptala jsem se, co obnáší a k čemu vede praktikování Ničirenova buddhismu v organizaci. Společné recitování fráze </w:t>
      </w:r>
      <w:r w:rsidRPr="00D5496F">
        <w:rPr>
          <w:rFonts w:ascii="Times New Roman" w:hAnsi="Times New Roman" w:cs="Times New Roman"/>
          <w:i/>
          <w:sz w:val="24"/>
          <w:szCs w:val="24"/>
          <w:lang w:val="cs-CZ"/>
        </w:rPr>
        <w:t>Nam mjóhó renge kjó</w:t>
      </w:r>
      <w:r w:rsidRPr="00D5496F">
        <w:rPr>
          <w:rFonts w:ascii="Times New Roman" w:hAnsi="Times New Roman" w:cs="Times New Roman"/>
          <w:sz w:val="24"/>
          <w:szCs w:val="24"/>
          <w:lang w:val="cs-CZ"/>
        </w:rPr>
        <w:t xml:space="preserve"> před svitkem nazývaným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pro mě bylo prvním přímým setkáním s praxí Ničirenova buddhismu, který zároveň zůstal tím nejviditelnějším, nejspecifičtějším a nejvýznamnějším. Výzkum, který jsem podnikla, mi měl pomoci zodpovědět otázky na to, co se během recitování před svitkem děje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 k čemu slouží.</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Zjistila jsem, že to, co členové označují jako praktikování, má mnohem komplexnější charakter a zahrnuje v zásadě tři hlavní aktivity: recitace fráze </w:t>
      </w:r>
      <w:r w:rsidRPr="00D5496F">
        <w:rPr>
          <w:rFonts w:ascii="Times New Roman" w:hAnsi="Times New Roman" w:cs="Times New Roman"/>
          <w:i/>
          <w:iCs/>
          <w:sz w:val="24"/>
          <w:szCs w:val="24"/>
          <w:lang w:val="cs-CZ"/>
        </w:rPr>
        <w:t>Nam mjóhó renge kjó</w:t>
      </w:r>
      <w:r w:rsidRPr="00D5496F">
        <w:rPr>
          <w:rFonts w:ascii="Times New Roman" w:hAnsi="Times New Roman" w:cs="Times New Roman"/>
          <w:sz w:val="24"/>
          <w:szCs w:val="24"/>
          <w:lang w:val="cs-CZ"/>
        </w:rPr>
        <w:t xml:space="preserve">, studium Ničirenových textů a úkol šířit buddhistickou perspektivu. Každá z těchto aktivit má ovšem nejen proměňovat praktikujícího jedince, ale zároveň ho propojovat s ostatními. Těmito způsoby má docházet nejen k proměně jedince, ale také také ostatních lidí a kolektivů, potažmo situací, ve kterých se nachází. Proměna jedince a jeho okolí představují hlavní cíle, ke kterým praktikování má směřovat. O jakou proměnu se jedná, proč je potřeba propojit se s okolím,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co je tímto okolím, a také co má být touto spojnicí mezi ním a praktikujícím jedincem – to byly další otázky, které vedly mé kroky za poznáním.</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Klíčovým pojmem postihujícím proměnu jakožto cíl praktikování Ničirenova buddhismu v SGI je </w:t>
      </w:r>
      <w:r w:rsidRPr="00D5496F">
        <w:rPr>
          <w:rFonts w:ascii="Times New Roman" w:hAnsi="Times New Roman" w:cs="Times New Roman"/>
          <w:i/>
          <w:sz w:val="24"/>
          <w:szCs w:val="24"/>
          <w:lang w:val="cs-CZ"/>
        </w:rPr>
        <w:t>Lidská revoluce</w:t>
      </w:r>
      <w:r w:rsidRPr="00D5496F">
        <w:rPr>
          <w:rFonts w:ascii="Times New Roman" w:hAnsi="Times New Roman" w:cs="Times New Roman"/>
          <w:sz w:val="24"/>
          <w:szCs w:val="24"/>
          <w:lang w:val="cs-CZ"/>
        </w:rPr>
        <w:t xml:space="preserve">. Praktikováním se dosahuje </w:t>
      </w:r>
      <w:r w:rsidRPr="00D5496F">
        <w:rPr>
          <w:rFonts w:ascii="Times New Roman" w:hAnsi="Times New Roman" w:cs="Times New Roman"/>
          <w:i/>
          <w:sz w:val="24"/>
          <w:szCs w:val="24"/>
          <w:lang w:val="cs-CZ"/>
        </w:rPr>
        <w:t>Lidské revoluce</w:t>
      </w:r>
      <w:r w:rsidRPr="00D5496F">
        <w:rPr>
          <w:rFonts w:ascii="Times New Roman" w:hAnsi="Times New Roman" w:cs="Times New Roman"/>
          <w:sz w:val="24"/>
          <w:szCs w:val="24"/>
          <w:lang w:val="cs-CZ"/>
        </w:rPr>
        <w:t xml:space="preserve">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nejen v jedinci, ale také v prostředí jedinci vnějším, pod nímž se nejčastěji myslí rodina, přátelé, národ a celosvětová společnost – lidstvo. Jedná se o proměnu radikální, která má ve výsledku zajistit zvrácení osudu, přežití a prospěch lidstva. Spojení se s ostatními, tedy také těmi,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kteří Ničirenův buddhismus aktivně nepraktikují, je jednou z klíčových aktivit členů.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Má k němu docházet třemi způsoby, které lze schematicky znázornit </w:t>
      </w:r>
      <w:r w:rsidR="00D12102">
        <w:rPr>
          <w:rFonts w:ascii="Times New Roman" w:hAnsi="Times New Roman" w:cs="Times New Roman"/>
          <w:sz w:val="24"/>
          <w:szCs w:val="24"/>
          <w:lang w:val="cs-CZ"/>
        </w:rPr>
        <w:t xml:space="preserve">                                 následovně: </w:t>
      </w:r>
      <w:r w:rsidRPr="00D5496F">
        <w:rPr>
          <w:rFonts w:ascii="Times New Roman" w:hAnsi="Times New Roman" w:cs="Times New Roman"/>
          <w:sz w:val="24"/>
          <w:szCs w:val="24"/>
          <w:lang w:val="cs-CZ"/>
        </w:rPr>
        <w:t xml:space="preserve">1) jedinec –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 ostatní, 2) jedinec – Ničirenovy texty – ostatní,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3) jedinec – buddhistická perspektiva – ostatní. Tyto aktivity nazývané v praxi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tedy šíření buddhismu Ničirena Daišónina, mají vést k velké </w:t>
      </w:r>
      <w:r w:rsidRPr="00D5496F">
        <w:rPr>
          <w:rFonts w:ascii="Times New Roman" w:hAnsi="Times New Roman" w:cs="Times New Roman"/>
          <w:i/>
          <w:sz w:val="24"/>
          <w:szCs w:val="24"/>
          <w:lang w:val="cs-CZ"/>
        </w:rPr>
        <w:t>Lidské revoluci</w:t>
      </w:r>
      <w:r w:rsidRPr="00D5496F">
        <w:rPr>
          <w:rFonts w:ascii="Times New Roman" w:hAnsi="Times New Roman" w:cs="Times New Roman"/>
          <w:sz w:val="24"/>
          <w:szCs w:val="24"/>
          <w:lang w:val="cs-CZ"/>
        </w:rPr>
        <w:t xml:space="preserve">,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za jejíž uskutečnění nesou praktikující odpovědnost. Prostředníky pomáhající praktikujícím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na cestě k ostatním jsou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Ničirenovy texty a buddhistická perspektiva. Čím přesně je </w:t>
      </w:r>
      <w:r w:rsidRPr="00D5496F">
        <w:rPr>
          <w:rFonts w:ascii="Times New Roman" w:hAnsi="Times New Roman" w:cs="Times New Roman"/>
          <w:i/>
          <w:sz w:val="24"/>
          <w:szCs w:val="24"/>
          <w:lang w:val="cs-CZ"/>
        </w:rPr>
        <w:t>Lidská revoluce</w:t>
      </w:r>
      <w:r w:rsidRPr="00D5496F">
        <w:rPr>
          <w:rFonts w:ascii="Times New Roman" w:hAnsi="Times New Roman" w:cs="Times New Roman"/>
          <w:sz w:val="24"/>
          <w:szCs w:val="24"/>
          <w:lang w:val="cs-CZ"/>
        </w:rPr>
        <w:t>, jak se projevuje její uskutečňování a proč je praktikování Ničirenova buddhi</w:t>
      </w:r>
      <w:r w:rsidR="00D12102">
        <w:rPr>
          <w:rFonts w:ascii="Times New Roman" w:hAnsi="Times New Roman" w:cs="Times New Roman"/>
          <w:sz w:val="24"/>
          <w:szCs w:val="24"/>
          <w:lang w:val="cs-CZ"/>
        </w:rPr>
        <w:t xml:space="preserve">smu cestou, která k ní má vést, </w:t>
      </w:r>
      <w:r w:rsidRPr="00D5496F">
        <w:rPr>
          <w:rFonts w:ascii="Times New Roman" w:hAnsi="Times New Roman" w:cs="Times New Roman"/>
          <w:sz w:val="24"/>
          <w:szCs w:val="24"/>
          <w:lang w:val="cs-CZ"/>
        </w:rPr>
        <w:t>na to jsem se musela podívat v mnohem menším rozlišení.</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Otevírání černých skříněk pokračovalo sledováním aktérů, účastněním se jejich aktivit, diskutováním s nimi a studiem textových a video materiálů. Můj mikrovhled do chaosu,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 jsem proces zkoumání nazvala, získaný díky pohybu mezi praktikujícími a přístupu </w:t>
      </w:r>
      <w:r w:rsidRPr="00D5496F">
        <w:rPr>
          <w:rFonts w:ascii="Times New Roman" w:hAnsi="Times New Roman" w:cs="Times New Roman"/>
          <w:sz w:val="24"/>
          <w:szCs w:val="24"/>
          <w:lang w:val="cs-CZ"/>
        </w:rPr>
        <w:lastRenderedPageBreak/>
        <w:t xml:space="preserve">k materiálům, s nimiž pracovali, mi umožnil poznávat jejich pojetí světa a heuristiku,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 jakou přistupují k řešení problémů především pomocí základní rituální praxe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Zjistila jsem, že fráze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 uctívaný svitek jsou dvěma stěžejní prvky buddhismu Ničirena Daišónina, jenž jsou zároveň dvěma mody existence nejvyššího principu vládnoucího životu, světu a vesmíru ‒ dvěma mody Mystického zákona. Dále jsem se soustředila právě na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tedy na materiální a nemateriální mody Mystického zákona, a jejich místo ve světě SGI a v životech praktikujících.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Dívala jsem se na ně jako na shluky různorodých prvků, aktér-sítě. Skrze ně, vhled do jejich vnitřních struktur, vazeb na další prvky a jejich proměny, jsem mohla nahlé</w:t>
      </w:r>
      <w:r w:rsidR="00D12102">
        <w:rPr>
          <w:rFonts w:ascii="Times New Roman" w:hAnsi="Times New Roman" w:cs="Times New Roman"/>
          <w:sz w:val="24"/>
          <w:szCs w:val="24"/>
          <w:lang w:val="cs-CZ"/>
        </w:rPr>
        <w:t xml:space="preserve">dnout způsoby vyjednávání povah </w:t>
      </w:r>
      <w:r w:rsidRPr="00D5496F">
        <w:rPr>
          <w:rFonts w:ascii="Times New Roman" w:hAnsi="Times New Roman" w:cs="Times New Roman"/>
          <w:sz w:val="24"/>
          <w:szCs w:val="24"/>
          <w:lang w:val="cs-CZ"/>
        </w:rPr>
        <w:t xml:space="preserve">a řešení kontroverzí, kterých se staly součástí.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který by byl v běžné modernistické perspektivě pojímaný jako statický materiální předmět, se tak mohl ukázat jako dynamická aktér-síť, jenž podléhá významným proměnám a jehož pr</w:t>
      </w:r>
      <w:r w:rsidR="00D12102">
        <w:rPr>
          <w:rFonts w:ascii="Times New Roman" w:hAnsi="Times New Roman" w:cs="Times New Roman"/>
          <w:sz w:val="24"/>
          <w:szCs w:val="24"/>
          <w:lang w:val="cs-CZ"/>
        </w:rPr>
        <w:t>vky jsou střídavě zachytitelné.</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 v materiální, tak v nemateriální poloze. Ukázala jsem svitek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nejen jako artefakt, ale jako výsledek vyjednávání zúčastněných aktérů, který </w:t>
      </w:r>
      <w:r w:rsidR="00D12102">
        <w:rPr>
          <w:rFonts w:ascii="Times New Roman" w:hAnsi="Times New Roman" w:cs="Times New Roman"/>
          <w:sz w:val="24"/>
          <w:szCs w:val="24"/>
          <w:lang w:val="cs-CZ"/>
        </w:rPr>
        <w:t xml:space="preserve">se v čase                  a prostoru proměňuje, </w:t>
      </w:r>
      <w:r w:rsidRPr="00D5496F">
        <w:rPr>
          <w:rFonts w:ascii="Times New Roman" w:hAnsi="Times New Roman" w:cs="Times New Roman"/>
          <w:sz w:val="24"/>
          <w:szCs w:val="24"/>
          <w:lang w:val="cs-CZ"/>
        </w:rPr>
        <w:t xml:space="preserve">a jehož hranice a lokalizace není nikterak danou a samozřejmou. Jednotlivé procesy vyjednávání jsem popisovala jako události, při kterých se střetávaly materiální a nemateriální obrazy (tj. ikonoklaš), přičemž nebylo vždy zřejmé, jaká byla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přesná role jednajícího aktéra, ani to, zda se jedná o konstruktivní či destruktivní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čin (srov. Latour, 2001, s. 8). Jinými slovy, sledovala jsem jednotlivé události skrze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faktiš </w:t>
      </w:r>
      <w:r w:rsidRPr="00D5496F">
        <w:rPr>
          <w:rFonts w:ascii="Times New Roman" w:hAnsi="Times New Roman" w:cs="Times New Roman"/>
          <w:i/>
          <w:sz w:val="24"/>
          <w:szCs w:val="24"/>
          <w:lang w:val="cs-CZ"/>
        </w:rPr>
        <w:t>par excellece</w:t>
      </w:r>
      <w:r w:rsidRPr="00D5496F">
        <w:rPr>
          <w:rFonts w:ascii="Times New Roman" w:hAnsi="Times New Roman" w:cs="Times New Roman"/>
          <w:sz w:val="24"/>
          <w:szCs w:val="24"/>
          <w:lang w:val="cs-CZ"/>
        </w:rPr>
        <w:t>.</w:t>
      </w:r>
    </w:p>
    <w:p w:rsidR="006C2712" w:rsidRPr="008A1773" w:rsidRDefault="006C2712" w:rsidP="006C2712">
      <w:pPr>
        <w:pStyle w:val="Nadpis3"/>
        <w:spacing w:before="0" w:after="240"/>
        <w:rPr>
          <w:rFonts w:asciiTheme="minorHAnsi" w:hAnsiTheme="minorHAnsi" w:cstheme="minorHAnsi"/>
        </w:rPr>
      </w:pPr>
      <w:bookmarkStart w:id="97" w:name="_Toc526795453"/>
      <w:bookmarkStart w:id="98" w:name="_Toc527395172"/>
      <w:r w:rsidRPr="008A1773">
        <w:rPr>
          <w:rFonts w:asciiTheme="minorHAnsi" w:hAnsiTheme="minorHAnsi" w:cstheme="minorHAnsi"/>
          <w:i/>
          <w:lang w:val="cs-CZ"/>
        </w:rPr>
        <w:t>Lidská revoluce</w:t>
      </w:r>
      <w:r w:rsidRPr="008A1773">
        <w:rPr>
          <w:rFonts w:asciiTheme="minorHAnsi" w:hAnsiTheme="minorHAnsi" w:cstheme="minorHAnsi"/>
          <w:lang w:val="cs-CZ"/>
        </w:rPr>
        <w:t xml:space="preserve"> a jiné nejistoty</w:t>
      </w:r>
      <w:bookmarkEnd w:id="97"/>
      <w:bookmarkEnd w:id="98"/>
    </w:p>
    <w:p w:rsidR="006C2712" w:rsidRPr="00D5496F" w:rsidRDefault="006C2712" w:rsidP="006C2712">
      <w:pPr>
        <w:pStyle w:val="Standard"/>
        <w:spacing w:line="360" w:lineRule="auto"/>
        <w:jc w:val="both"/>
        <w:rPr>
          <w:rFonts w:ascii="Times New Roman" w:hAnsi="Times New Roman" w:cs="Times New Roman"/>
        </w:rPr>
      </w:pPr>
      <w:r w:rsidRPr="00D5496F">
        <w:rPr>
          <w:rFonts w:ascii="Times New Roman" w:hAnsi="Times New Roman" w:cs="Times New Roman"/>
          <w:sz w:val="24"/>
          <w:szCs w:val="24"/>
          <w:lang w:val="cs-CZ"/>
        </w:rPr>
        <w:t xml:space="preserve">Následování cest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vedlo k odpovědím na otázky týkající se čtyř sociologický nejistot: povahy skupiny, povahy jednání, povahy objektů a povahy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faktů (Latour, 2005, s. 21–121). Také nutnost zodpovídat otázku po tom, jestli praktikuji,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mi způsobovala neustálé morální dilema, se kterým jsem se potýkala během výzkumu, v některých situacích mě zamezilo přístup na speciální studijní mítink a proměňovalo způsob, jakým mě ostatní praktikující vnímali (jako potenciálního člena či badatelku, která rozšíří zprávu o existenci SGI v České republice či české větvi SGI v zahraničí). Ale nejen to.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Tato otázka a neustálá konfrontace s ní mi umožnila vědomě se soustředit na klíčovou oblast s touto otázkou přímo související – jak rozlišit mezi členem a nečlenem organizace.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Jinými slovy, jedním z mých úkolú bylo zabývat se povahou skupiny, kterou zkoumám,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tím, jakým způsobem vznikají základní sociální agregáty, a to především s přihlédnutím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k</w:t>
      </w:r>
      <w:r w:rsidR="00D12102">
        <w:rPr>
          <w:rFonts w:ascii="Times New Roman" w:hAnsi="Times New Roman" w:cs="Times New Roman"/>
          <w:sz w:val="24"/>
          <w:szCs w:val="24"/>
          <w:lang w:val="cs-CZ"/>
        </w:rPr>
        <w:t xml:space="preserve"> tzv. performativním definicím, </w:t>
      </w:r>
      <w:r w:rsidRPr="00D5496F">
        <w:rPr>
          <w:rFonts w:ascii="Times New Roman" w:hAnsi="Times New Roman" w:cs="Times New Roman"/>
          <w:sz w:val="24"/>
          <w:szCs w:val="24"/>
          <w:lang w:val="cs-CZ"/>
        </w:rPr>
        <w:t>které jsou utvářeny v procesu vyjednávání povahy této skupiny zúčastněnými aktéry (srov. Latour, 2005, s. 34).</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Jak je zřejmé již z názvu organizace, SGI sebe sama prezentuje primárně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mezinárodní společnost. Mezinárodnost organizace spočívá v jejím organizačním uzpůsobení; hnutí působí ve 192 zemích světa, v rámci nichž existují vedením organizace uznané národní větve, z nichž každá má svou vedoucí osobnost. Zároveň každá národní komunita organizačně spadá pod vyšší celek, větší uzemní celek, v případě SGI-ČR se jedná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oblast slučující střední a východní Evropu, jejíž správou je pověřena další osoba. Vedoucí osoby se setkávají na pravidelných mítincích, kde řeší organizační záležitosti a strategie propagace Ničirenova buddhismu ‒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 v rámci daných správních území. Hlavní organizační ústředí SGI se nachází v japonském Tokiju a v Japonsku žije také většina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 celkového počtu členů. Ambicí organizace je založit SGI komunity ve všech zemích světa; tématu šíření Ničirenova buddhismu napříč národními celky je v organizaci věnován významný prostor. O důležitosti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které lze v rámci SGI chápat doslova jako záchrannou misii, svědčí zejména literární produkce Daisaku Ikedy, jejímž hlavním reprezentantem v tomto směru je sbírka knih </w:t>
      </w:r>
      <w:r w:rsidRPr="00D5496F">
        <w:rPr>
          <w:rFonts w:ascii="Times New Roman" w:hAnsi="Times New Roman" w:cs="Times New Roman"/>
          <w:i/>
          <w:iCs/>
          <w:sz w:val="24"/>
          <w:szCs w:val="24"/>
          <w:lang w:val="cs-CZ"/>
        </w:rPr>
        <w:t>The New Human Revolution</w:t>
      </w:r>
      <w:r w:rsidRPr="00D5496F">
        <w:rPr>
          <w:rFonts w:ascii="Times New Roman" w:hAnsi="Times New Roman" w:cs="Times New Roman"/>
          <w:sz w:val="24"/>
          <w:szCs w:val="24"/>
          <w:lang w:val="cs-CZ"/>
        </w:rPr>
        <w:t xml:space="preserve"> popisující pronikání SGI do jednotlivých zemí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návštěvy Ikedy s tímto procesem spojené. Má zkušenost z komunit - především v Česku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Rakousku - dokládá, že tématu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je věnována velká pozornost i při národních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lokálních setkáních.  </w:t>
      </w:r>
    </w:p>
    <w:p w:rsidR="006C2712" w:rsidRPr="00D5496F" w:rsidRDefault="006C2712" w:rsidP="00C04363">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Česko, respektive tehdejší Československo, se stalo jednou ze zemí, jejíž hranice Ničirenův buddhismus překročil a v níž se usídlil. Tento proces jsem sledovala také jako cestu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Má práce mimo jiné ukazuje, že stejně tak, jako se měnil politický režim a hranice státu, měnil se způsob existence Ničirenova buddhismu. Neméně podstatný je rovněž fakt,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se v průběhu mého výzkumu a vlivem mého působení v komunitě proměňoval také způsob utváření narace o lokálním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Na počátku mého výzkumu se o předrevoluční přítomnosti praktikujících mluvilo jen okrajově. Když jsem započala svůj výzkum v archivech a podnikala rozhovory s nejstaršími členy v Česku, národní komunita vytvořila narativ lokální hisotrie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spadající až do 60. let k návštěve Daisaku Ikedy v Českoslovenku. Rozhovory a má přítomnost na společných setkáních mi pomohly rekonstruovat, </w:t>
      </w:r>
      <w:r w:rsidR="00BA1E4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jakými způsoby se měnil status komunity ve vztahu ke státu v průběhu posledních třiceti let – </w:t>
      </w:r>
      <w:r w:rsidR="00BA1E4E">
        <w:rPr>
          <w:rFonts w:ascii="Times New Roman" w:hAnsi="Times New Roman" w:cs="Times New Roman"/>
          <w:sz w:val="24"/>
          <w:szCs w:val="24"/>
          <w:lang w:val="cs-CZ"/>
        </w:rPr>
        <w:t>‒</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od několikačlenné skupinky neoficiálně praktikujících sledovaných StB v období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tzv. normalizace v Československu, přes komunitu několika desítek praktikujících,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která neprokazuje žádný kolektivní vztah ke státu a je zcela neznámá dalším buddhistickým </w:t>
      </w:r>
      <w:r w:rsidRPr="00D5496F">
        <w:rPr>
          <w:rFonts w:ascii="Times New Roman" w:hAnsi="Times New Roman" w:cs="Times New Roman"/>
          <w:sz w:val="24"/>
          <w:szCs w:val="24"/>
          <w:lang w:val="cs-CZ"/>
        </w:rPr>
        <w:lastRenderedPageBreak/>
        <w:t xml:space="preserve">skupinám v Česku, až po SGI-ČR vystupující jako zisková organizace. Tou se SGI-ČR stala v roce 2017, aby mohla například vydávat knihy jako je </w:t>
      </w:r>
      <w:r w:rsidRPr="00D5496F">
        <w:rPr>
          <w:rFonts w:ascii="Times New Roman" w:hAnsi="Times New Roman" w:cs="Times New Roman"/>
          <w:i/>
          <w:sz w:val="24"/>
          <w:szCs w:val="24"/>
          <w:lang w:val="cs-CZ"/>
        </w:rPr>
        <w:t xml:space="preserve">Buddha ve tvém zrcadle </w:t>
      </w:r>
      <w:r w:rsidRPr="00D5496F">
        <w:rPr>
          <w:rFonts w:ascii="Times New Roman" w:hAnsi="Times New Roman" w:cs="Times New Roman"/>
          <w:sz w:val="24"/>
          <w:szCs w:val="24"/>
          <w:lang w:val="cs-CZ"/>
        </w:rPr>
        <w:t>(2017).</w:t>
      </w:r>
    </w:p>
    <w:p w:rsidR="006C2712" w:rsidRPr="00D5496F" w:rsidRDefault="006C2712" w:rsidP="00C04363">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Nutno poznamenat, že můj výzkum také ovlivňoval stav věcí. V jeho průběhu jsem publikovala a diskutovala své poznatky na akademické půdě, a tak seznamovala s existencí SGI v Česku své kolegy a inspirovala ke studiu studenty; v rámci mých výzkumných aktivit jsem SGI diskutovala také s dalšími buddhisty z jiných buddhistických škol, kteří takto získali povědomí o lokální existenci organizace. Členové SGI-ČR navíc nebyly pouhým zdrojem informací, ale také s nimi jsem diskutovala jejich situaci, včetně absence oficiálního statusu skupiny a vazeb na další komunity – informovala jsem o podmínkách, které musí církve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náboženské organizace splnit, pokud chtějí být státem registrované a diskutovala možné výhody a nevýhody, které plynou z registrace či nabytí jiných možných statusů.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I přesto, že se česká větev SGI ukazovala být vůči jiným kolektivům neviditelná,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což se v průběhu mého výzkumu a pod jeho vlivem také postupně částečně mění, její oficiální vznik v rámci světových struktur SGI se pojí s rokem 1992. To byl pro členy SGI-ČR důležitý milník, který si připomínali a kterým odkazovali na nadnárodní identitu jejich organizace.</w:t>
      </w:r>
    </w:p>
    <w:p w:rsidR="006C2712" w:rsidRPr="00D5496F" w:rsidRDefault="006C2712" w:rsidP="00C04363">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Tento odkaz byl důležitý také pro mě jakožto badatelku. Na rozdíl od jiných zemí Evropy, kde jsou komunity SGI již poměrně dobře zmapované, česká větev byla až do mého vstupu společenskovědním výzkumem zcela nepoznamenána. Většina autorů se zabývá SGI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na úrovni národních komunit (</w:t>
      </w:r>
      <w:r w:rsidRPr="00D5496F">
        <w:rPr>
          <w:rFonts w:ascii="Times New Roman" w:hAnsi="Times New Roman" w:cs="Times New Roman"/>
          <w:color w:val="000000"/>
          <w:sz w:val="24"/>
          <w:szCs w:val="24"/>
          <w:shd w:val="clear" w:color="auto" w:fill="FFFFFF"/>
        </w:rPr>
        <w:t xml:space="preserve">př. Fowler </w:t>
      </w:r>
      <w:r w:rsidRPr="00D5496F">
        <w:rPr>
          <w:rFonts w:ascii="Times New Roman" w:hAnsi="Times New Roman" w:cs="Times New Roman"/>
          <w:color w:val="000000"/>
          <w:sz w:val="24"/>
          <w:szCs w:val="24"/>
          <w:shd w:val="clear" w:color="auto" w:fill="FFFFFF"/>
          <w:lang w:val="en-US"/>
        </w:rPr>
        <w:t>&amp;</w:t>
      </w:r>
      <w:r w:rsidRPr="00D5496F">
        <w:rPr>
          <w:rStyle w:val="Zdraznn"/>
          <w:rFonts w:ascii="Times New Roman" w:hAnsi="Times New Roman" w:cs="Times New Roman"/>
          <w:bCs/>
          <w:color w:val="000000"/>
          <w:sz w:val="24"/>
          <w:szCs w:val="24"/>
          <w:shd w:val="clear" w:color="auto" w:fill="FFFFFF"/>
        </w:rPr>
        <w:t xml:space="preserve"> Fowler, 2008; </w:t>
      </w:r>
      <w:r w:rsidRPr="00D5496F">
        <w:rPr>
          <w:rFonts w:ascii="Times New Roman" w:hAnsi="Times New Roman" w:cs="Times New Roman"/>
          <w:sz w:val="24"/>
          <w:szCs w:val="24"/>
        </w:rPr>
        <w:t xml:space="preserve">Hammond </w:t>
      </w:r>
      <w:r w:rsidRPr="00D5496F">
        <w:rPr>
          <w:rFonts w:ascii="Times New Roman" w:hAnsi="Times New Roman" w:cs="Times New Roman"/>
          <w:sz w:val="24"/>
          <w:szCs w:val="24"/>
          <w:lang w:val="en-US"/>
        </w:rPr>
        <w:t xml:space="preserve">&amp; </w:t>
      </w:r>
      <w:r w:rsidRPr="00D5496F">
        <w:rPr>
          <w:rFonts w:ascii="Times New Roman" w:hAnsi="Times New Roman" w:cs="Times New Roman"/>
          <w:sz w:val="24"/>
          <w:szCs w:val="24"/>
        </w:rPr>
        <w:t>Machacek, 2004)</w:t>
      </w:r>
      <w:r w:rsidRPr="00D5496F">
        <w:rPr>
          <w:rFonts w:ascii="Times New Roman" w:hAnsi="Times New Roman" w:cs="Times New Roman"/>
          <w:sz w:val="24"/>
          <w:szCs w:val="24"/>
          <w:lang w:val="cs-CZ"/>
        </w:rPr>
        <w:t>, ovšem má cesta byla od počátku silně ovlivněná mým vlastním mezinárodním působením, stejně tak jako mezinárodní povahou, vývojem organizace a životy jednotlivých členů. Následovat aktéry by zkrátka nebylo možné, aniž bych překr</w:t>
      </w:r>
      <w:r w:rsidR="00904FF8">
        <w:rPr>
          <w:rFonts w:ascii="Times New Roman" w:hAnsi="Times New Roman" w:cs="Times New Roman"/>
          <w:sz w:val="24"/>
          <w:szCs w:val="24"/>
          <w:lang w:val="cs-CZ"/>
        </w:rPr>
        <w:t xml:space="preserve">očila hranice státu a opominula  </w:t>
      </w:r>
      <w:r w:rsidRPr="00D5496F">
        <w:rPr>
          <w:rFonts w:ascii="Times New Roman" w:hAnsi="Times New Roman" w:cs="Times New Roman"/>
          <w:sz w:val="24"/>
          <w:szCs w:val="24"/>
          <w:lang w:val="cs-CZ"/>
        </w:rPr>
        <w:t xml:space="preserve">tak multinárodní charakter organizace, spolu s explicitním důrazem na celosvětové poselství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koncepci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Lidské revoluce</w:t>
      </w:r>
      <w:r w:rsidRPr="00D5496F">
        <w:rPr>
          <w:rFonts w:ascii="Times New Roman" w:hAnsi="Times New Roman" w:cs="Times New Roman"/>
          <w:sz w:val="24"/>
          <w:szCs w:val="24"/>
          <w:lang w:val="cs-CZ"/>
        </w:rPr>
        <w:t xml:space="preserve">. Příběhy jednotlivých členů hranice různých států překračovaly, a to nejen proto, že členové sami z jiných zemí pocházeli, občasně se do nich vraceli, či se pravidelně stěhovali, a to v některých případech i z důvodů šíření Ničirenova buddhismu. Také sdružování praktikujících se nekoná pouze na úrovni lokálních skupin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národní komunity. Praktikující jsou podporováni k účasti na nadnárodních setkáních například ve francouzském SGI centru v Trets. Zároveň i menší mítinky členů SGI-ČR jsou navštěvovány zahraničními hosty, kteří sdílí svůj příběh a zážitky dokládající fungování praxe Ničirenova buddhismu a motivují ostatní členy v jeho šíření. Je běžnou praxí členů,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se v případě přestěhování do jiného státu dočasně sloučí s lokální komunitou a členové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mezi sebou udržují kontakt bez ohledu na to, ve kterém státě žijí. Když jsem navštívila centrum </w:t>
      </w:r>
      <w:r w:rsidRPr="00D5496F">
        <w:rPr>
          <w:rFonts w:ascii="Times New Roman" w:hAnsi="Times New Roman" w:cs="Times New Roman"/>
          <w:sz w:val="24"/>
          <w:szCs w:val="24"/>
          <w:lang w:val="cs-CZ"/>
        </w:rPr>
        <w:lastRenderedPageBreak/>
        <w:t xml:space="preserve">SGI v New York City a oznámila, že jsem z České republiky, moje </w:t>
      </w:r>
      <w:r w:rsidR="00904FF8">
        <w:rPr>
          <w:rFonts w:ascii="Times New Roman" w:hAnsi="Times New Roman" w:cs="Times New Roman"/>
          <w:sz w:val="24"/>
          <w:szCs w:val="24"/>
          <w:lang w:val="cs-CZ"/>
        </w:rPr>
        <w:t xml:space="preserve">průvodkyně na to odvětila: </w:t>
      </w:r>
      <w:r w:rsidRPr="00D5496F">
        <w:rPr>
          <w:rFonts w:ascii="Times New Roman" w:hAnsi="Times New Roman" w:cs="Times New Roman"/>
          <w:sz w:val="24"/>
          <w:szCs w:val="24"/>
          <w:lang w:val="cs-CZ"/>
        </w:rPr>
        <w:t xml:space="preserve">„Á, z České republiky, tam se odsud přestěhovala Kamila, znáte ji, tu zpěvačku?“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 jako například japonská členka žijící již léta v Aberdeenu udržuje pravidelný kontakt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se členy SGI v Japonsku, také mnozí další členové udržují stálé nadnárodní vztahy s ostatními členy. Například Keiko udržuje kontakt se svou rodinou v Japonsku, která je také součástí organizace a také například Bedřich potvrdil, že je stále v kontaktu se svými přáteli v SGI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Spojených státech. Překračování státních hranic představuje součást života většiny členů,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 to v krátkodobém i dlouhodobém horizontu, v podobě přestěhování se, návštěv, e-mailovou korespondenci či telefonické rozhovory. Způsob života členů, celkový charakter a poslání organizace si vyžadují transnacionální perspektivu. Má práce dokládá nutnost překročit osidla metodologického nacionalismu rámující výzkum SGI hranicemi národních států. Způsoby existence SGI po takovém přítupu volají.</w:t>
      </w:r>
    </w:p>
    <w:p w:rsidR="006C2712" w:rsidRPr="00D5496F" w:rsidRDefault="006C2712" w:rsidP="00C04363">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Ve světle těchto poznatků jsem nabyla názoru, že národní větve SGI by neměly být nahlíženy jednoduše jako komponenty globální buddhistické organizace ukotvené a ohraničené geografickými hranicemi státu. Rigidní příslušnost k národním větvím není běžnou žitou zkušeností podstatné části členů. Nejenže existuje podstatná část především japonských členů žijící v České republice, kteří se po ukončení dočasného pracovního poměru na území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České republiky vracejí do Japonska, nebo cestují do jiné země. Dočasnou součástí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SGI-ČR se stávají členové dalších rozličných národnostních příslušností, jejichž povolání,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či povolání jejich partnerů, je nutí cestovat a často tak mění zemi pobytu. Dočasnou součástí národní komunity se stávají například také studenti, kteří absolvují výměnný studijní pobyt v některé z univerzit v České republice. Díky silně nadnárodní identitě organizace je možné zůstat členem SGI a zároveň se zcela distancovat od národní větvě, pod kterou jako člen spadá a skrze kterou mu byl udělen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jak to dokládá příběh Patricka, který neudržuje žádné vazby se členy SGI-ČR, ovšem dále praktikuje Ničirenův buddhismus a navštěvuje zahraniční centra.</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Příběhy, jako byl ten Patrickův, mi ukazovaly způsoby konstrukce a destrukce skupiny. Latourův impetus umožnil zviditelnit rozličné kontroverze týkající se performativního vymezení skupiny. Ukazuje se, že kolektivní identifikace vznikají a zanikají jako dynamicky vyjednávané vztahy, které nejsou zdaleka vždy a pouze limitovány národně definovaným rámcem existence komunity. Členové SGI-ČR kromě afiliací k českému státu, jeho právnímu systému, českému národu a jeho religiozitě, kterou konstruují v souladu se stávajícím stereotypem odmítavého postoje k náboženství obecně, často spíše preferují identifikování se </w:t>
      </w:r>
      <w:r w:rsidRPr="00D5496F">
        <w:rPr>
          <w:rFonts w:ascii="Times New Roman" w:hAnsi="Times New Roman" w:cs="Times New Roman"/>
          <w:sz w:val="24"/>
          <w:szCs w:val="24"/>
          <w:lang w:val="cs-CZ"/>
        </w:rPr>
        <w:lastRenderedPageBreak/>
        <w:t xml:space="preserve">s organizací SGI jakožto nadnárodním celkem a Ničirenovým buddhismem jakožto tím správným buddhismem, v jiných situacích ustupují k uchopení Ničirenova buddhismu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jakožto životní filozofie, čímž překonávají vlastní negativní vnímání náboženství a konkrétně náboženství jakožto kolektivní organizované činnosti. Ačkoliv členi SGI v Praze praktikují buddhismus již od 80. let a SGI-ČR byla v rámci struktur SGI uznána roku 1992, v rámci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České republiky zůstává SGI prakticky neznámá. To je až na výjimky případ také dalších buddhistických škol. Vztah k českému národu lze také popsat jako zdrženlivý, a to i přesto,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část komunity tvoří Češi. Možnost identifikování se s globální identitou Ničirenových buddhistů je hojně využívanou strategií.  </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Nejen hranice národních států a identit jsou členy často překračovány. Také sledování událostí, ve kterých byly překračovány hranice jazyka, mi pomohlo uchopit performativní rovinu sebedefinování č</w:t>
      </w:r>
      <w:r w:rsidR="00C04363">
        <w:rPr>
          <w:rFonts w:ascii="Times New Roman" w:hAnsi="Times New Roman" w:cs="Times New Roman"/>
          <w:sz w:val="24"/>
          <w:szCs w:val="24"/>
          <w:lang w:val="cs-CZ"/>
        </w:rPr>
        <w:t xml:space="preserve">lenů a komunity. Velká setkání </w:t>
      </w:r>
      <w:r w:rsidRPr="00D5496F">
        <w:rPr>
          <w:rFonts w:ascii="Times New Roman" w:hAnsi="Times New Roman" w:cs="Times New Roman"/>
          <w:sz w:val="24"/>
          <w:szCs w:val="24"/>
          <w:lang w:val="cs-CZ"/>
        </w:rPr>
        <w:t xml:space="preserve">i malé mítinky v jednotlivých městech či městských čtvrtích probíhají v zásadě ve třech různých jazycích – češtině, angličtině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japonštině – které se mnohdy v rámci jednoho setkání prolínají stejně tak, jako národnosti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mateřské jazyky zúčastněných. Také dochází k počešťování výrazů běžně SGI užívaných. Dobrým příkladem je výraz čantování, který původně vychází z anglického slova </w:t>
      </w:r>
      <w:r w:rsidRPr="00D5496F">
        <w:rPr>
          <w:rFonts w:ascii="Times New Roman" w:hAnsi="Times New Roman" w:cs="Times New Roman"/>
          <w:i/>
          <w:iCs/>
          <w:sz w:val="24"/>
          <w:szCs w:val="24"/>
          <w:lang w:val="cs-CZ"/>
        </w:rPr>
        <w:t>chanting</w:t>
      </w:r>
      <w:r w:rsidRPr="00D5496F">
        <w:rPr>
          <w:rFonts w:ascii="Times New Roman" w:hAnsi="Times New Roman" w:cs="Times New Roman"/>
          <w:sz w:val="24"/>
          <w:szCs w:val="24"/>
          <w:lang w:val="cs-CZ"/>
        </w:rPr>
        <w:t xml:space="preserve">, jímž se označuje praxe recitování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a dvou kapitol </w:t>
      </w:r>
      <w:r w:rsidRPr="00D5496F">
        <w:rPr>
          <w:rFonts w:ascii="Times New Roman" w:hAnsi="Times New Roman" w:cs="Times New Roman"/>
          <w:i/>
          <w:sz w:val="24"/>
          <w:szCs w:val="24"/>
          <w:lang w:val="cs-CZ"/>
        </w:rPr>
        <w:t>Lotosové sútry</w:t>
      </w:r>
      <w:r w:rsidRPr="00D5496F">
        <w:rPr>
          <w:rFonts w:ascii="Times New Roman" w:hAnsi="Times New Roman" w:cs="Times New Roman"/>
          <w:sz w:val="24"/>
          <w:szCs w:val="24"/>
          <w:lang w:val="cs-CZ"/>
        </w:rPr>
        <w:t xml:space="preserve">, či výraz šakubukovat pocházející z japonského </w:t>
      </w:r>
      <w:r w:rsidRPr="00D5496F">
        <w:rPr>
          <w:rFonts w:ascii="Times New Roman" w:hAnsi="Times New Roman" w:cs="Times New Roman"/>
          <w:i/>
          <w:sz w:val="24"/>
          <w:szCs w:val="24"/>
          <w:lang w:val="cs-CZ"/>
        </w:rPr>
        <w:t>šakubuku</w:t>
      </w:r>
      <w:r w:rsidRPr="00D5496F">
        <w:rPr>
          <w:rFonts w:ascii="Times New Roman" w:hAnsi="Times New Roman" w:cs="Times New Roman"/>
          <w:sz w:val="24"/>
          <w:szCs w:val="24"/>
          <w:lang w:val="cs-CZ"/>
        </w:rPr>
        <w:t xml:space="preserve">, kterým se označuje proces, kdy stávající členové přivádí nové členy k praxi Ničirenova buddhismu. V současné době je množtví textuálních zdrojů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Ničirenově buddhismu pocházející od SGI minimální. Jak naznačuje také text disertační práce, pojmosloví Ničirenova buddhismu není v produkci SGI nikterak ustálené. Neustálenost se ovšem netýká pouze přepisů japonských či anglických výrazů, ale dotýká se dokonce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i základních pojmů jako </w:t>
      </w:r>
      <w:r w:rsidRPr="00D5496F">
        <w:rPr>
          <w:rFonts w:ascii="Times New Roman" w:hAnsi="Times New Roman" w:cs="Times New Roman"/>
          <w:i/>
          <w:sz w:val="24"/>
          <w:szCs w:val="24"/>
          <w:lang w:val="cs-CZ"/>
        </w:rPr>
        <w:t>Lidská revoluce</w:t>
      </w:r>
      <w:r w:rsidRPr="00D5496F">
        <w:rPr>
          <w:rFonts w:ascii="Times New Roman" w:hAnsi="Times New Roman" w:cs="Times New Roman"/>
          <w:sz w:val="24"/>
          <w:szCs w:val="24"/>
          <w:lang w:val="cs-CZ"/>
        </w:rPr>
        <w:t>, jejíž vhodnost je některými českými členy zpochybňována. Vzhledem k mezinárodnímu charakteru komunity hraje významnou roli angličtina a anglicky psané textové zdroje.</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Potřeba lokálně se profilovat také jazykově se projevila i tím, že komunita začala vytvářet příběh o sobě samé. V době mého výzkumu začala formovat lokální historický narativ sahající ještě před období československé normalizace. Bez ohledu na národnostní příslušnost členové strategicky propojují cíle SGI jakožto nadnárodní organizace s lokálními potřebami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vytvářejí analogie mezi japonskou a českou společností a jejich dějinami. Pro tyto účely využívají historických náboženských postav jako byl Jan Hus a Jan Ámos Komenský,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kterém se jeden japonský praktikující, který se již vrátil z Česka do Japonska, chystá napsat knihu. Na druhou stranu se lze s odkazem na české osobnosti setkat i v zahraničních centrech </w:t>
      </w:r>
      <w:r w:rsidRPr="00D5496F">
        <w:rPr>
          <w:rFonts w:ascii="Times New Roman" w:hAnsi="Times New Roman" w:cs="Times New Roman"/>
          <w:sz w:val="24"/>
          <w:szCs w:val="24"/>
          <w:lang w:val="cs-CZ"/>
        </w:rPr>
        <w:lastRenderedPageBreak/>
        <w:t xml:space="preserve">SGI, čehož jsem byla svědkem v SGI centru v Chicagu, ve kterém jedna z nástěnek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citovala Václava Havla. V případě SGI-ČR není výběr osobností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českého národa náhodný – mučednictví Jana Husa, důraz na aspekt vzdělávání přítomný v díle Jana Ámose Komenského, a jejich protestantská náboženská příslušnost jsou stěžejními prvky umožňující analogii se třemi prezidentskými osobnostmi SGI a posláním organizace. Těmito analogiemi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se vedoucí SGI-ČR snaží překlenout minulost a současnost dvou národů a spojit českou identitu s identitou organizace a její misí, a tedy také propojit prostory jednotlivých národnostních států. SGI-ČR je, jak již název napovídá, mezinárodní organizací působící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ve správní jednotce českého státu. Již v samotném názvu tedy dochází k propojení mezinárodní a národní identity komunity. Toto spojení nicméně kromě „úniku“ k mezinárodní identitě v případě potřeby způsobuje také obtíže, a to především proto, že díky své lokální neukotvenosti, neexistujícímu vztahu ke státu, dalším náboženským komunitám a nízkému počtu členů organizace čítající bez mála sto členů není v oblasti získávání českých členů příliš úspěšná. Poměrnou část jejích současných členů představují dočasní imigranti, převážně Japonci, kteří se v budoucnu chystají Českou republiku opustit. V SGI-ČR je doposud pouze několik stálých členů české národnosti a situace se v průběhu let nijak zásadně neproměňuje. Otázky týkající se lokální adaptace jak v době socialismu, tak po tzv. sametové revoluci, jsou stále záležitostí disputací mezi členy SGI-ČR.</w:t>
      </w:r>
    </w:p>
    <w:p w:rsidR="006C2712" w:rsidRPr="00D5496F" w:rsidRDefault="006C2712" w:rsidP="00C04363">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Může se zdát, že SGI-ČR nemá ambice lokálně se profilovat, nicméně opak je pravdou. Pro shrnutí, potřeba získávat české členy je na mítincích skupin často zdůrazňována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ke zdůraznění globálního profilu organizace se členi uchylují v případě, kdy jsou strategie lokální adaptace nefunkčí či jim nevyhovují stávající poměry (např. postavení náboženství v České republice). Ve svých oficiálních i interních textových materiálech, technikách,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které užívají při společných setkáních v </w:t>
      </w:r>
      <w:r w:rsidRPr="00D5496F">
        <w:rPr>
          <w:rFonts w:ascii="Times New Roman" w:hAnsi="Times New Roman" w:cs="Times New Roman"/>
          <w:i/>
          <w:sz w:val="24"/>
          <w:szCs w:val="24"/>
          <w:lang w:val="cs-CZ"/>
        </w:rPr>
        <w:t>kaikanu</w:t>
      </w:r>
      <w:r w:rsidRPr="00D5496F">
        <w:rPr>
          <w:rFonts w:ascii="Times New Roman" w:hAnsi="Times New Roman" w:cs="Times New Roman"/>
          <w:sz w:val="24"/>
          <w:szCs w:val="24"/>
          <w:lang w:val="cs-CZ"/>
        </w:rPr>
        <w:t xml:space="preserve">, i každodenních životech jednotlivých členů SGI překonává etnické, územní i jazykové hranice. Kontroverze, které při tomto počínání vznikají, jsou stabilizovány různorodými strategiemi, které, jak jsem ukázala, jsou situačně podmíněné. Příkladem strategie stabilizace vnitřní kontroverze SGI-ČR, kterou představuje fakt, že podstatnou část komunity tvoří Japonci, bylo zvolení českého vedoucího,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který je nicméně ve své činnosti doprovázen svou japonskou manželkou.</w:t>
      </w:r>
    </w:p>
    <w:p w:rsidR="006C2712" w:rsidRPr="00D5496F" w:rsidRDefault="006C2712" w:rsidP="00C04363">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mém výzkumném počínání jsem rozmotávala uzel toho, co je nazýváno SGI-ČR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přistupovala k němu jako ke komplikovanému svazku nestabilních vazeb mezi prostorově dislokovanými aktéry. Jelikož se SGI chápe jako globální hnutí a životy členů vykazují jasně transnacionální charakteristiky, také já jsem, ať už v pomyslných cestách, na kterých mě vedli </w:t>
      </w:r>
      <w:r w:rsidRPr="00D5496F">
        <w:rPr>
          <w:rFonts w:ascii="Times New Roman" w:hAnsi="Times New Roman" w:cs="Times New Roman"/>
          <w:sz w:val="24"/>
          <w:szCs w:val="24"/>
          <w:lang w:val="cs-CZ"/>
        </w:rPr>
        <w:lastRenderedPageBreak/>
        <w:t xml:space="preserve">při ve svých vyprávěních, odkazech na četbu a studijních materiálech,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nebo na zahraničních cestách, které jsem fyzicky podnikla, překračovala hranice jazyků i států.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Způsob konceptualizace globálního jsem zkoumala především na praxi čantování před svitkem,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kterou bylo možné demonstrovat nejen jako techniku „vylepšování“ vlastního života, života ostatních lidí a světa, ale také způsob překračování hranice mezi materiálním a nemateriálním, který je chápán jako zásadní problém ve vědeckém výzkumu náboženství.</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Zlepšení současné situace lidstva je klíčovým úkolem členů organizace. Dle učení SGI se lidstvo v součanosti nachází v období úpadku, který byl lidstvu osudem předurčen.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SGI nicméně nabízí řešení a disponuje strategiemi, jak tento neuspokojivý stav konfrontovat </w:t>
      </w:r>
      <w:r w:rsidR="00D1210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osud lidstva zvrátit. V tomto ohledu lze organizaci pojímat jako sociální hnutí, konkrétněji nové náboženské hnutí, ačkoliv se tak sama primárně neoznačuje. Celosvětový projekt nazvaný </w:t>
      </w:r>
      <w:r w:rsidRPr="00D5496F">
        <w:rPr>
          <w:rFonts w:ascii="Times New Roman" w:hAnsi="Times New Roman" w:cs="Times New Roman"/>
          <w:i/>
          <w:sz w:val="24"/>
          <w:szCs w:val="24"/>
          <w:lang w:val="cs-CZ"/>
        </w:rPr>
        <w:t>Lidská</w:t>
      </w:r>
      <w:r w:rsidRPr="00D5496F">
        <w:rPr>
          <w:rFonts w:ascii="Times New Roman" w:hAnsi="Times New Roman" w:cs="Times New Roman"/>
          <w:sz w:val="24"/>
          <w:szCs w:val="24"/>
          <w:lang w:val="cs-CZ"/>
        </w:rPr>
        <w:t xml:space="preserve"> </w:t>
      </w:r>
      <w:r w:rsidRPr="00D5496F">
        <w:rPr>
          <w:rFonts w:ascii="Times New Roman" w:hAnsi="Times New Roman" w:cs="Times New Roman"/>
          <w:i/>
          <w:sz w:val="24"/>
          <w:szCs w:val="24"/>
          <w:lang w:val="cs-CZ"/>
        </w:rPr>
        <w:t>revoluce</w:t>
      </w:r>
      <w:r w:rsidRPr="00D5496F">
        <w:rPr>
          <w:rFonts w:ascii="Times New Roman" w:hAnsi="Times New Roman" w:cs="Times New Roman"/>
          <w:sz w:val="24"/>
          <w:szCs w:val="24"/>
          <w:lang w:val="cs-CZ"/>
        </w:rPr>
        <w:t xml:space="preserve"> má začínat u proměny jedince, tedy realizace jeho plného potenciálu,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čímž „jedinec napomůže dosáhnout změny osudu národa, a dále umožní změnit osud celého lidstva“ (</w:t>
      </w:r>
      <w:r w:rsidRPr="00D5496F">
        <w:rPr>
          <w:rFonts w:ascii="Times New Roman" w:hAnsi="Times New Roman" w:cs="Times New Roman"/>
          <w:i/>
          <w:sz w:val="24"/>
          <w:szCs w:val="24"/>
          <w:lang w:val="cs-CZ"/>
        </w:rPr>
        <w:t>Human revolution</w:t>
      </w:r>
      <w:r w:rsidRPr="00D5496F">
        <w:rPr>
          <w:rFonts w:ascii="Times New Roman" w:hAnsi="Times New Roman" w:cs="Times New Roman"/>
          <w:sz w:val="24"/>
          <w:szCs w:val="24"/>
          <w:lang w:val="cs-CZ"/>
        </w:rPr>
        <w:t xml:space="preserve">, 2005). Radikální proměna způsobená praktikováním Ničirenova buddhismu tedy má začínat u jednotlivce a postupuje kolektivy jako rodina, národ a lidstvo, přičemž tyto kolektivy jsou praktikováním členů SGI pozitivně ovlivňováni, aniž by sami nutně praktikovali. To je moment, kdy se ukazuje kauzalita způsobem, jakým je SGI představována – nejedná se pouze o vnitřní proměnu člověka, rozšíření jeho vědomí, realizace buddhovství, nýbrž praktikování jednotlivce je příčinou změn jednotlivci vnějších kolektivů a situací,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kterých se nachází. V jednom z telefonických rozhovorů s Ladislavem v roce 2014,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při kterém se ujišťoval, že praktikuji čantování, zmínil, že nyní čantují, aby se situace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na Ukrajině zlepšila.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má mít přímý vliv na situace zdánlivě mimo dosah vlivu. Propojení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s myšlenkou na konkrétní problém a víra v to, že čantování tento problém vyřeší, představuje základní techniku, která má ovlivňovat stav věcí. Příklad praktikující z Aberdeenu ukázal, že výsledek se někdy může jevit jako neuspokojivý, nicméně vždy se nakonec ukáže, že Mystický zákon našel to správné řešení.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funguje jako klíčový prostředník Mystického zákona i v oblastech mimo tělo jedince či dokonce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mimo jeho nejbližší okolí. Jeho účinnost není za žádných okolností zpochybňována,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naopak jsou nalézány strategie, jak vysvětlit nečekaný či neuspokojivý výsledek čantování. Zároveň dosažení pozitivních proměn jedince i jeho blízké či vzdálené okolí není jednorázovým počinem, ale vyžaduje pravidelné praktikování. </w:t>
      </w:r>
      <w:r w:rsidRPr="00D5496F">
        <w:rPr>
          <w:rFonts w:ascii="Times New Roman" w:hAnsi="Times New Roman" w:cs="Times New Roman"/>
          <w:i/>
          <w:sz w:val="24"/>
          <w:szCs w:val="24"/>
          <w:lang w:val="cs-CZ"/>
        </w:rPr>
        <w:t>Lidská revoluce</w:t>
      </w:r>
      <w:r w:rsidRPr="00D5496F">
        <w:rPr>
          <w:rFonts w:ascii="Times New Roman" w:hAnsi="Times New Roman" w:cs="Times New Roman"/>
          <w:sz w:val="24"/>
          <w:szCs w:val="24"/>
          <w:lang w:val="cs-CZ"/>
        </w:rPr>
        <w:t xml:space="preserve"> jak uvnitř, tak vně jednotlivce není cílem, který může být jednou pro vždy dosažen, naopak je stavem nestabilním vyžadujícím kontinuální úsilí. Dělení mezi vnitřními a vnějšími prostory, nacházení hranice mezi tělem </w:t>
      </w:r>
      <w:r w:rsidRPr="00D5496F">
        <w:rPr>
          <w:rFonts w:ascii="Times New Roman" w:hAnsi="Times New Roman" w:cs="Times New Roman"/>
          <w:sz w:val="24"/>
          <w:szCs w:val="24"/>
          <w:lang w:val="cs-CZ"/>
        </w:rPr>
        <w:lastRenderedPageBreak/>
        <w:t xml:space="preserve">člověka a jeho vnějším prostředím, rozdílem mezi fyzickým a duševním, nepřináší jednoznačné přetrvávající odpovědi. Kosmologie SGI spíše než hranice vyzdvihuje sounáležitost a jednotu. Výzkum umožnil zviditelnit množství aktérů neustále překračující tyto hranice, aktérů,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kteří určují puls světa a doslova ho urdžují v chodu dle principu Mystického zákona.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jsou těmi hlavními aktéry překračující tyto různorodé hranice, a to ve spolupráci s praktikujícími Ničirenův buddhismus. Odpovědnost za aktivní spolupráci v těmito prvky ovšem dle výkladu SGI nesou jak jednotlivci, tak celá organizace. V důsledku jejich činnosti má být zajištěn prospěch lidstva.</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Když SGI tematizuje lidstvo, neodkazuje jednoduše na souhrn jednotek lidí aktuálně žijící na Zemi. SGI se často označuje jako „globálního hnutí za mír“, ovšem adjektivum „globální“ neznamená, že je organizace přítomna celosvětově ve smyslu všech zemí světa. Nicméně disponuje vizí zahrnující přestavbu světového společenského řádu, jak mimo jiné naznačila citace Ladislava, kterou jsem užila v úvodu jedné z kapitol. Vědomí světa jako celku, jednoho místa, se v případě SGI pojí s prvkem aktivismu, zdůrazňováním nutnosti do stávající situace, ve které se svět nachází, zasahovat, nastolovat nový světový řád.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Zájem je přitom explicitně směřován k člověku a společnosti. Při bližším pohledu,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 se ukázalo, spíše než sledovat snahy o proměnu společnosti jako transpozice mezi nižšími a </w:t>
      </w:r>
      <w:r w:rsidR="00012324">
        <w:rPr>
          <w:rFonts w:ascii="Times New Roman" w:hAnsi="Times New Roman" w:cs="Times New Roman"/>
          <w:sz w:val="24"/>
          <w:szCs w:val="24"/>
          <w:lang w:val="cs-CZ"/>
        </w:rPr>
        <w:t xml:space="preserve">vyššími společenskými sférami, </w:t>
      </w:r>
      <w:r w:rsidRPr="00D5496F">
        <w:rPr>
          <w:rFonts w:ascii="Times New Roman" w:hAnsi="Times New Roman" w:cs="Times New Roman"/>
          <w:sz w:val="24"/>
          <w:szCs w:val="24"/>
          <w:lang w:val="cs-CZ"/>
        </w:rPr>
        <w:t>je užitečnější dívat se na spojnice konfi</w:t>
      </w:r>
      <w:r w:rsidR="00D725DE">
        <w:rPr>
          <w:rFonts w:ascii="Times New Roman" w:hAnsi="Times New Roman" w:cs="Times New Roman"/>
          <w:sz w:val="24"/>
          <w:szCs w:val="24"/>
          <w:lang w:val="cs-CZ"/>
        </w:rPr>
        <w:t xml:space="preserve">gurující aktér-sítě, utvářející </w:t>
      </w:r>
      <w:r w:rsidRPr="00D5496F">
        <w:rPr>
          <w:rFonts w:ascii="Times New Roman" w:hAnsi="Times New Roman" w:cs="Times New Roman"/>
          <w:sz w:val="24"/>
          <w:szCs w:val="24"/>
          <w:lang w:val="cs-CZ"/>
        </w:rPr>
        <w:t xml:space="preserve">či přetrhávající svazky mezi aktanty, přibližovat a vzdalovat se pozorovanému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sledovat prostředníky propojující vzdálené prostory i časy. Uskutečňování </w:t>
      </w:r>
      <w:r w:rsidRPr="00D5496F">
        <w:rPr>
          <w:rFonts w:ascii="Times New Roman" w:hAnsi="Times New Roman" w:cs="Times New Roman"/>
          <w:i/>
          <w:sz w:val="24"/>
          <w:szCs w:val="24"/>
          <w:lang w:val="cs-CZ"/>
        </w:rPr>
        <w:t>Lidské revoluce</w:t>
      </w:r>
      <w:r w:rsidRPr="00D5496F">
        <w:rPr>
          <w:rFonts w:ascii="Times New Roman" w:hAnsi="Times New Roman" w:cs="Times New Roman"/>
          <w:sz w:val="24"/>
          <w:szCs w:val="24"/>
          <w:lang w:val="cs-CZ"/>
        </w:rPr>
        <w:t xml:space="preserve"> má svou minulost, současnost i vizi budoucnosti. Tak je také konstruován v narativu SGI. Možnost proměnit osud lidstva je podmíněn proměnou jeho karmy, a tedy proměnou zla,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které způsobilo v minulosti skrze svědomitou praxi Ničirenova buddhismu v přítomnosti. Proměna současného stavu světa ve Svět Buddhy závisí na aktivizaci celého spektra prostředníků Mystického zákona.</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Ačkoliv dle logiky, se kterou SGI pracuje, praktikování členů ovlivňuje situaci ostatních lidí a lidských kolektiv, propagace Ničirenova buddhismu ve smyslu získávání nových členů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 důležitým tématem. Zdá se, že i přes tuto logiku existuje pravidlo, že čím více lidí bude praktikovat, tím větší je šance na úspěch – úspěšné uskutečňování </w:t>
      </w:r>
      <w:r w:rsidRPr="00D5496F">
        <w:rPr>
          <w:rFonts w:ascii="Times New Roman" w:hAnsi="Times New Roman" w:cs="Times New Roman"/>
          <w:i/>
          <w:sz w:val="24"/>
          <w:szCs w:val="24"/>
          <w:lang w:val="cs-CZ"/>
        </w:rPr>
        <w:t>Lidské revoluce</w:t>
      </w:r>
      <w:r w:rsidRPr="00D5496F">
        <w:rPr>
          <w:rFonts w:ascii="Times New Roman" w:hAnsi="Times New Roman" w:cs="Times New Roman"/>
          <w:sz w:val="24"/>
          <w:szCs w:val="24"/>
          <w:lang w:val="cs-CZ"/>
        </w:rPr>
        <w:t xml:space="preserve">. SGI nepřímo rozděluje společnost na část, která praktikuje Ničirenův buddhismus a část, kde je potřeba šířit ústřední hodnoty SGI. Globální společnost lze, tak jak ji pojímá SGI a s pomocí přístupu,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který razí ANT, koncipovat ne jako abstraktnější celek, ale jako kolektiv jedinců, kteří jsou vzájemně propojení nebo naopak nepropojení skrze praxi Ničirenova buddhismu, účastní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 xml:space="preserve">nebo se neúčastní projektu </w:t>
      </w:r>
      <w:r w:rsidRPr="00D5496F">
        <w:rPr>
          <w:rFonts w:ascii="Times New Roman" w:hAnsi="Times New Roman" w:cs="Times New Roman"/>
          <w:i/>
          <w:sz w:val="24"/>
          <w:szCs w:val="24"/>
          <w:lang w:val="cs-CZ"/>
        </w:rPr>
        <w:t>Lidské revoluce</w:t>
      </w:r>
      <w:r w:rsidRPr="00D5496F">
        <w:rPr>
          <w:rFonts w:ascii="Times New Roman" w:hAnsi="Times New Roman" w:cs="Times New Roman"/>
          <w:sz w:val="24"/>
          <w:szCs w:val="24"/>
          <w:lang w:val="cs-CZ"/>
        </w:rPr>
        <w:t xml:space="preserve">. Ačkoliv SGI mluví o společnosti a lidstvu,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vždy je kladen důraz na roli jedince, jeho individuální odpovědnost ve vztahu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ke kvalitě vlastního života i kvality života rozličných lidských kolektiv. Program SGI vyvažuje silný individualismus, v němž je zdůrazňována odpovědnost jedince za vlastní i kolektivní štěstí, s kolektivismem, v rámci něhož se ti, kteří praktikují Ničir</w:t>
      </w:r>
      <w:r w:rsidR="00405ED0">
        <w:rPr>
          <w:rFonts w:ascii="Times New Roman" w:hAnsi="Times New Roman" w:cs="Times New Roman"/>
          <w:sz w:val="24"/>
          <w:szCs w:val="24"/>
          <w:lang w:val="cs-CZ"/>
        </w:rPr>
        <w:t>enův buddhismus v SGI, oddělují</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od jiných kolektivů (Ničiren šóšu, katolické církve, křesťanství atp.) </w:t>
      </w:r>
      <w:r w:rsidR="00405ED0">
        <w:rPr>
          <w:rFonts w:ascii="Times New Roman" w:hAnsi="Times New Roman" w:cs="Times New Roman"/>
          <w:sz w:val="24"/>
          <w:szCs w:val="24"/>
          <w:lang w:val="cs-CZ"/>
        </w:rPr>
        <w:t xml:space="preserve">  </w:t>
      </w:r>
      <w:r w:rsidR="00E8429A">
        <w:rPr>
          <w:rFonts w:ascii="Times New Roman" w:hAnsi="Times New Roman" w:cs="Times New Roman"/>
          <w:sz w:val="24"/>
          <w:szCs w:val="24"/>
          <w:lang w:val="cs-CZ"/>
        </w:rPr>
        <w:t xml:space="preserve">                                   </w:t>
      </w:r>
      <w:r w:rsidR="00405ED0">
        <w:rPr>
          <w:rFonts w:ascii="Times New Roman" w:hAnsi="Times New Roman" w:cs="Times New Roman"/>
          <w:sz w:val="24"/>
          <w:szCs w:val="24"/>
          <w:lang w:val="cs-CZ"/>
        </w:rPr>
        <w:t xml:space="preserve">a </w:t>
      </w:r>
      <w:r w:rsidRPr="00D5496F">
        <w:rPr>
          <w:rFonts w:ascii="Times New Roman" w:hAnsi="Times New Roman" w:cs="Times New Roman"/>
          <w:sz w:val="24"/>
          <w:szCs w:val="24"/>
          <w:lang w:val="cs-CZ"/>
        </w:rPr>
        <w:t xml:space="preserve">zároveň nacházejí nové strategie zachování soudržnosti stávajících členů, jak jsem demonstrovala například na případu Leticie. Zároveň jsem zjistila, že ačkoliv se SGI profiluje jako organizace s exkluzivistickým členstvím, která Ničirenův buddhismus chápe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náboženství a nadřazuje vlastní podobu buddhismu nad ostatní (srov. Reid, 1996),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 SGI-ČR existují členi, pro které praktikování Ničirenova buddhismu neznamená vyloučení náboženských jiných náboženských praktik.  </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eastAsia="MS Mincho" w:hAnsi="Times New Roman" w:cs="Times New Roman"/>
          <w:sz w:val="24"/>
          <w:szCs w:val="24"/>
          <w:lang w:val="cs-CZ"/>
        </w:rPr>
        <w:t xml:space="preserve">Pohled na skupinu jakožto soubor jednotlivců ovšem nebyl dostačující. Důležitým přínosem mého výzkumu je demonstrování toho, že pojivou silou utvářející sociální agregáty se prokazují živý i neživý, lidští i mimolidští aktéři, kteří mi při pohledu zblízka umožnili vidět </w:t>
      </w:r>
      <w:r w:rsidRPr="00D5496F">
        <w:rPr>
          <w:rFonts w:ascii="Times New Roman" w:hAnsi="Times New Roman" w:cs="Times New Roman"/>
          <w:sz w:val="24"/>
          <w:szCs w:val="24"/>
          <w:lang w:val="cs-CZ"/>
        </w:rPr>
        <w:t xml:space="preserve">„plnou nesouměřitelnost jejich vlastních světvytvářejících aktivit“ (srov. Latour, 2005, s. 24). V rámci zkoumání jednání, které vede k ustavování komunity, jsem se soustředila na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formulku fungující jako prostředník k šíření štěstí mezi lidmi.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w:t>
      </w:r>
      <w:r w:rsidR="00E8429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 distinktivním znakem sdíleným všemi členy SGI;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samotné je možné chápat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aktér-síť, ale zároveň představuje jeden ze základních prvků aktér-sítě, kterou je čantující jedinec v SGI. V případě ohrožení svazku jedinec –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 ostatní komunita vytváří nové strategie, jak jedince ve svazku s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udržet, a to nejen proto, aby neztratila člena komunity, ale také pro udržení svazku jedinec –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neboť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představuje zdroj života. Fráze tedy není jen znakem odlišujícím Ničirenovy buddhisty od jiných buddhistických skupin, jak uvedl Ladislav. Fakt, že SGI mají k dispozici tento nástroj, který uvádějí do chodu čantováním, a že věří jeho moci, z nich dělá pravé buddhisty nastolující správný řád ve světě. Když jsem přiblížila svůj pohled k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jeho figurace jakožto fráze </w:t>
      </w:r>
      <w:r w:rsidRPr="00D5496F">
        <w:rPr>
          <w:rFonts w:ascii="Times New Roman" w:hAnsi="Times New Roman" w:cs="Times New Roman"/>
          <w:i/>
          <w:sz w:val="24"/>
          <w:szCs w:val="24"/>
          <w:lang w:val="cs-CZ"/>
        </w:rPr>
        <w:t>Nam mjóhó renge kjó</w:t>
      </w:r>
      <w:r w:rsidRPr="00D5496F">
        <w:rPr>
          <w:rFonts w:ascii="Times New Roman" w:hAnsi="Times New Roman" w:cs="Times New Roman"/>
          <w:sz w:val="24"/>
          <w:szCs w:val="24"/>
          <w:lang w:val="cs-CZ"/>
        </w:rPr>
        <w:t xml:space="preserve"> ukázala klíčové aktéry a vazby ustavující kosmologii SGI – cesty, které jsou při čantování oživovány, aby zvrátily osud lidstva a nastolily Buddhův svět.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v praxi zajišťuje proudění Mystického zákona, zdroje života, v tomto světě, respektive životech lidí v něm žijících – aktivizuje Buddhův svět, který není odděleným duchovních světem,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ale je latentním životním stavem každého člověka. Taková koncepce náboženského je důležitá,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neboť říká, že nic není mimo tento svět a život, mimo lidské tělo a vesmír. Jde o to, jak zjednat, </w:t>
      </w:r>
      <w:r w:rsidRPr="00D5496F">
        <w:rPr>
          <w:rFonts w:ascii="Times New Roman" w:hAnsi="Times New Roman" w:cs="Times New Roman"/>
          <w:sz w:val="24"/>
          <w:szCs w:val="24"/>
          <w:lang w:val="cs-CZ"/>
        </w:rPr>
        <w:lastRenderedPageBreak/>
        <w:t>zpřítomnit, dát Buddhovu světu prostor teď a tady, přičemž odpovědí je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čantovat.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Při této činnosti se člověk stává 1) ztělesněním, re-prezentací Buddhova světa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2) tím, kdo mediuje Mystický zákon do svého okolí. Revoluční charakter proměny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pak spočívá nejen v její rychlosti závislé pouze na rozhodnutí člověka čantovat,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přičemž na tomto rozhodnutí se podílí již praktikující členové, kteří již aktivně Mystický zákon ve světě distribuují, ale vyvěrá také od vnímání současného stavu lidí jako nuzného.</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Nejen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ale také sdílení zkušenosti toho, že čantování funguje – obě jsou klíčovými aktivitami zajišťujícími udržení vazeb v komunitě, její rozšiřování a udržování spojení s Mystickým zákonem. Případ Patricka dokládá, že oddělení se od národně definované komunity znamená pro danou komunitu problém. Zástupci komunity neměli problém s tím,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Patrick dál vlastní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jimi udělěný, jako měli spíše starost, aby Patrick dále nešířil učení Ničirenova buddhismu na veřejnosti způsobem, se kterým by se neztotožňovali. Na druhé straně Patrick, měl problém právě s pojetím šíření Ničirenova buddhismu. Patrick odmítal chápat úkol šíření Ničirenova buddhismu jako získávání nových členů. Pro něj spočívalo v šíření štěstí, respektive otevírání cesty ke štěstí, mezi lidi, kteří nepraktikovali. Patrick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ani jeho bratr nepřestali čantovat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ovšem nechali zaniknout aktivní vazby na národní komunitu. Zároveň jim toto zpřetrhání vazeb nijak nebrání v navštěvování SGI center v jiných zemích, nebrání jim v tom, aby sami sebe chápali a byli chápaní jako členi SGI.</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Můj vlastní problém s identitou ve vztahu k ostatním praktikujícím a Patrickův specifický případ mě donutil zamyslet se více nad otázkou členství. Základní kód, který byl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od počátku explicitně přítomný v řeči a jednání zkoumaných, byl </w:t>
      </w:r>
      <w:r w:rsidRPr="00D5496F">
        <w:rPr>
          <w:rFonts w:ascii="Times New Roman" w:hAnsi="Times New Roman" w:cs="Times New Roman"/>
          <w:i/>
          <w:sz w:val="24"/>
          <w:szCs w:val="24"/>
          <w:lang w:val="cs-CZ"/>
        </w:rPr>
        <w:t xml:space="preserve">praktikovat-nepraktikovat </w:t>
      </w:r>
      <w:r w:rsidRPr="00D5496F">
        <w:rPr>
          <w:rFonts w:ascii="Times New Roman" w:hAnsi="Times New Roman" w:cs="Times New Roman"/>
          <w:sz w:val="24"/>
          <w:szCs w:val="24"/>
          <w:lang w:val="cs-CZ"/>
        </w:rPr>
        <w:t xml:space="preserve">Ničirenův buddhismus.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v klasickém schéma má probíhat před uctívaným svitkem nazvaným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který je zároveň materiálním protějškem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Nejen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o samotě i s kolektivem podmiňuje členství v SGI. Jinými slovy, přítomnost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je součástí základní praxe čantování a nejen to. Členství každého praktikujícího v organizaci SGI je udělením svitku stvrzováno. Vztah mezi aktem udělení svitku a členstvím, který byl často prezentován jako vzájemně podmíněný, si vyžádal mou pozornost, a to také proto, že přítomnost nebo absence svitku byla problematizována v mnoha výpovědích. Mít svitek a být členem spolu souvisí, ovšem ne nepodmíněně. Patrickova výpověď odkazuje na často přítomný kód – „požádáš-dostaneš“, ovšem díky zkušenosti Leticie a postřehům Florencie se ukázalo, že platnost tohoto kódu je v praxi SGI relativizovatelná,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tedy závisí na mnoha dalších instancích. Udělení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se ukazuje být podmíněno </w:t>
      </w:r>
      <w:r w:rsidRPr="00D5496F">
        <w:rPr>
          <w:rFonts w:ascii="Times New Roman" w:hAnsi="Times New Roman" w:cs="Times New Roman"/>
          <w:sz w:val="24"/>
          <w:szCs w:val="24"/>
          <w:lang w:val="cs-CZ"/>
        </w:rPr>
        <w:lastRenderedPageBreak/>
        <w:t xml:space="preserve">schopností jedince aktivovat spojení s dalšími významnými aktéry, jako byla v případě Leticie hora Fudži, v rozhovoru s Miko přesvědčení vedoucích, praktikování a chození na mítinky,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v Patrickově odpovědi vůle praktikovat, chodit na mítinky a přijmout hodnoty komunitou propagované. Členství jedince se tak ukazuje být podmíněno udělením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a jeho následným vlastněním, přičemž oba stavy se ovšem ukazují mít procesuální charakter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jehož výsledky nejsou předem zaručeny, jak dokládá problematická situace Patricka. Zkušenost sdílená Floriencií demonstrovala, že proces udělení svitku novému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členovi se v různých zemích liší a stejně tak důvody, které k těmto rozdílům vedou.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který je chápán jako předmět úcty, neboť je vtělením Mystického zákona, disponuje mocí,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jejíž distribuce je evidentně závislá také na lokálních zvyklostech a očekáváních jednotlivých vedoucích.</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Častěji než přímé dotazování se na členství, ptají se samotní členi na to,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jestli praktikujete. Nahlížela jsem akt praktikování Ničirenova buddhismu jakožto způsoby jednání ve smyslu, ve kterém Latour koncept jednání představil. V jeho pojetí „není vykonáváno pod plnou kontrolou vědomí“, jakožto je spíše „uzel, shluk a konglomerát mnoha překvapivých souborů činitelů, které je potřeba pomalu rozplétat“ (Latour, 2005, s. 43). Praktikování je jednání, jenž lze zkoumat nejen jakožto základní orientační, intencionální, světatvorný vědomí akt jedinců. Jedná se o složitý proces spojující jedince s dalšími jedinci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kolektivy za aktivní přítomnosti mnoha různorodých prostředníků, které lze dále rozkládat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analyzovat jako soubor nestabilních vazeb mezi živými i neživými, blízkými i vzdálenými, současnými i minulými elementy.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může být prostředníkem Buddhova světa, </w:t>
      </w:r>
      <w:r w:rsidR="00904FF8">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jelikož alternuje stav jedince, v němž je vtěleno; buddhovská podstata má díky němu možnost se postupně v člověku realizovat, přičemž tato realizace má jedinečnou podobu naplněného životního potenciálu daného člověka. Ale také je jeho zprostředkovatelem, neboť navozuje Buddhův svět v jeho čisté podobě v prostorech, které jsou jedinci vnější. Čantování </w:t>
      </w:r>
      <w:r w:rsidRPr="00904FF8">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má mít moc zasahovat do dění, do kauzálních procesů, ve kterých figurují přírodní živly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či stroje.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lze pokládat za jednu z klíčových částí praktikování Ničirenova buddhismu, kde dochází k materializování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v těle jedince, tedy zpřítomnění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Buddhova světa, i mimo jeho tělo. Základními komponenty tohoto procesu jsou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jedinec-</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-okolí, nicméně chapadla této aktér-sítě překračují dalece čas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prostor, ve kterém jedinec právě čantuje. Každá ze zmíněných základních složek je spletencem dalších aktér-sítí, jejíž elementy a aktivitu vazeb jsem zviditelňovala.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Dokonce i j</w:t>
      </w:r>
      <w:r w:rsidR="00D725DE">
        <w:rPr>
          <w:rFonts w:ascii="Times New Roman" w:hAnsi="Times New Roman" w:cs="Times New Roman"/>
          <w:sz w:val="24"/>
          <w:szCs w:val="24"/>
          <w:lang w:val="cs-CZ"/>
        </w:rPr>
        <w:t xml:space="preserve">edinec, </w:t>
      </w:r>
      <w:r w:rsidRPr="00D5496F">
        <w:rPr>
          <w:rFonts w:ascii="Times New Roman" w:hAnsi="Times New Roman" w:cs="Times New Roman"/>
          <w:sz w:val="24"/>
          <w:szCs w:val="24"/>
          <w:lang w:val="cs-CZ"/>
        </w:rPr>
        <w:t xml:space="preserve">ačkoliv v pohledu SGI se jedná o klíčového aktéra, se v tomto pohledu </w:t>
      </w:r>
      <w:r w:rsidRPr="00D5496F">
        <w:rPr>
          <w:rFonts w:ascii="Times New Roman" w:hAnsi="Times New Roman" w:cs="Times New Roman"/>
          <w:sz w:val="24"/>
          <w:szCs w:val="24"/>
          <w:lang w:val="cs-CZ"/>
        </w:rPr>
        <w:lastRenderedPageBreak/>
        <w:t xml:space="preserve">rozpadá do (nebo naopak shlukuje z) mnoha různých prvků, a lze ho tedy nahlížet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jako aktér-síť. Nicméně tomuto problému se budu věnovat později a v tuto chvíli ještě poznamenám, že všechny tyto čtyři základní prvky klíčové aktér-sítě, na kterou jsem se soustředila, jsou figurací toho stejného – Mystického zákona, který je principem fungování Buddhova světa teď a tady, vždy a všude.</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Stejně tak jako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mění svůj mod existence, pozici a proměnuje svět a životy lidí, také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jakožto materiální předmět se v mnoha situacích, se kterými jsem se setkávala, ukázal jako aktivní složka jednoho z klíčových sociálních agregátů, který lze abstraktně znázornit jako jedinec-</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-ostatní.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často vystupuje jako předmět významně ovlivňující životy členů a s jeho užitím se zesiluje účinek čantování, tedy působení Mystického zákona na okolí. V kapitolách věnovaných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jsem se zabývala složitostí a proměnlivostí pozice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v kosmologii SGI a heuristice praktikujících. Svitek představuje fyzickou podobu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tedy Buddhova světa. Je pojímán jako nejvyšší forma vědomí a života, což znamená, že Buddhův svět není světem odděleným. Jelikož svitek nestojí sám o sobě, aby Buddhův svět zpřítomňoval, je nasnadě ho chápat jako nástroj umožňující realizovat latentní buddhovský potenciál člověka tak, aby žil v souladu s Mystickým zákonem. Člověk vystupuje jako aktér jednající v zájmu dosažení tohoto stavu ve třech instancích – přijetí víry, modlení se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před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a učení této praxe ostatní lidi. Čantování je prakticky spoluprácí vnitřních prvků základní aktér-sítě jedinec-</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-ostatní.</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Původ svitku spadá do 13. století, kdy žil japonský buddhistický mnich Ničiren Daišónin. Ten ovšem ve svých textech nazvaných </w:t>
      </w:r>
      <w:r w:rsidRPr="006D3679">
        <w:rPr>
          <w:rFonts w:ascii="Times New Roman" w:hAnsi="Times New Roman" w:cs="Times New Roman"/>
          <w:i/>
          <w:sz w:val="24"/>
          <w:szCs w:val="24"/>
          <w:lang w:val="cs-CZ"/>
        </w:rPr>
        <w:t>gošó</w:t>
      </w:r>
      <w:r w:rsidRPr="00D5496F">
        <w:rPr>
          <w:rFonts w:ascii="Times New Roman" w:hAnsi="Times New Roman" w:cs="Times New Roman"/>
          <w:sz w:val="24"/>
          <w:szCs w:val="24"/>
          <w:lang w:val="cs-CZ"/>
        </w:rPr>
        <w:t xml:space="preserve"> zanechal zprávu o tom, že není vynálezcem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jako spíše tím, kdo ho poprvé materializoval.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Ačkoliv je tedy Mystický zákon věčný, lze sledovat jeho vývoj a postupný přechod k materiální podobě od Buddhy Šákjamuniho přes Ničirena Daišónina a další postavy jako Ničikan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až po současné každému členovi zprostředkované kopie. Historický vývoj organizace dokládá nutnost řešit kontroverze spojené s autenticitou a reprodukcí svitků využívající Ničikanovu matici, přičemž se ukazuje, že tyto kontroverze nejsou minulostí, ale spíše neustále řešeným problémem, pro jehož řešení SGI nalézá inovativní řešení. Tyto inovace může v tom nejvýraznějším případě reprezentovat právě zvolení Ničikanova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jako zdroje dalších kopií nahrazující původní zdroj </w:t>
      </w:r>
      <w:r w:rsidRPr="00D5496F">
        <w:rPr>
          <w:rFonts w:ascii="Times New Roman" w:hAnsi="Times New Roman" w:cs="Times New Roman"/>
          <w:i/>
          <w:sz w:val="24"/>
          <w:szCs w:val="24"/>
          <w:lang w:val="cs-CZ"/>
        </w:rPr>
        <w:t>Dai Gohonzon</w:t>
      </w:r>
      <w:r w:rsidRPr="00D5496F">
        <w:rPr>
          <w:rFonts w:ascii="Times New Roman" w:hAnsi="Times New Roman" w:cs="Times New Roman"/>
          <w:sz w:val="24"/>
          <w:szCs w:val="24"/>
          <w:lang w:val="cs-CZ"/>
        </w:rPr>
        <w:t xml:space="preserve"> pocházející z pera Ničirena Daišónina umístěný v sídle Ničiren šóšu bez zpřístupnění členům SGI. Spolu s tímto rozhodnutím, které nebylo jednorázovou událostí, ale je naopak zpřítomňováno při reprodukci každého nového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pro nové členy, čímž jsou oživovány cesty prostředníků této inovativní strategie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a stejně tak i nové narativy legitimizuj</w:t>
      </w:r>
      <w:r w:rsidR="00012324">
        <w:rPr>
          <w:rFonts w:ascii="Times New Roman" w:hAnsi="Times New Roman" w:cs="Times New Roman"/>
          <w:sz w:val="24"/>
          <w:szCs w:val="24"/>
          <w:lang w:val="cs-CZ"/>
        </w:rPr>
        <w:t xml:space="preserve">ící tyto cesty. Účinnost každé </w:t>
      </w:r>
      <w:r w:rsidRPr="00D5496F">
        <w:rPr>
          <w:rFonts w:ascii="Times New Roman" w:hAnsi="Times New Roman" w:cs="Times New Roman"/>
          <w:sz w:val="24"/>
          <w:szCs w:val="24"/>
          <w:lang w:val="cs-CZ"/>
        </w:rPr>
        <w:t xml:space="preserve">kopie je tedy Ničiren šóšu logicky zpochybňována, a na tomto základě je zpochybňována také legitimita SGI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jakožto šiřitele Ničirenova buddhismu, pravého náboženství, re-prezentátora Buddhova světa na Zemi. Je neustále třeba obhajovat fakt, že na cestě od původního </w:t>
      </w:r>
      <w:r w:rsidRPr="00D5496F">
        <w:rPr>
          <w:rFonts w:ascii="Times New Roman" w:hAnsi="Times New Roman" w:cs="Times New Roman"/>
          <w:i/>
          <w:iCs/>
          <w:sz w:val="24"/>
          <w:szCs w:val="24"/>
          <w:lang w:val="cs-CZ"/>
        </w:rPr>
        <w:t>Dai Gohonzonem</w:t>
      </w:r>
      <w:r w:rsidRPr="00D5496F">
        <w:rPr>
          <w:rFonts w:ascii="Times New Roman" w:hAnsi="Times New Roman" w:cs="Times New Roman"/>
          <w:sz w:val="24"/>
          <w:szCs w:val="24"/>
          <w:lang w:val="cs-CZ"/>
        </w:rPr>
        <w:t xml:space="preserve">, Ničikanovým </w:t>
      </w:r>
      <w:r w:rsidRPr="00D5496F">
        <w:rPr>
          <w:rFonts w:ascii="Times New Roman" w:hAnsi="Times New Roman" w:cs="Times New Roman"/>
          <w:i/>
          <w:iCs/>
          <w:sz w:val="24"/>
          <w:szCs w:val="24"/>
          <w:lang w:val="cs-CZ"/>
        </w:rPr>
        <w:t>Gohonzonem</w:t>
      </w:r>
      <w:r w:rsidRPr="00D5496F">
        <w:rPr>
          <w:rFonts w:ascii="Times New Roman" w:hAnsi="Times New Roman" w:cs="Times New Roman"/>
          <w:sz w:val="24"/>
          <w:szCs w:val="24"/>
          <w:lang w:val="cs-CZ"/>
        </w:rPr>
        <w:t xml:space="preserve"> a k reprodukcím Ničikanova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které obdrželi členi SGI, nedošlo k žádné ztrátě síly předmětu. </w:t>
      </w:r>
      <w:r w:rsidRPr="00D5496F">
        <w:rPr>
          <w:rFonts w:ascii="Times New Roman" w:hAnsi="Times New Roman" w:cs="Times New Roman"/>
          <w:bCs/>
          <w:color w:val="000000"/>
          <w:sz w:val="24"/>
          <w:szCs w:val="24"/>
          <w:lang w:val="cs-CZ"/>
        </w:rPr>
        <w:t xml:space="preserve">Spor o pravost reprodukcí </w:t>
      </w:r>
      <w:r w:rsidRPr="00D5496F">
        <w:rPr>
          <w:rFonts w:ascii="Times New Roman" w:hAnsi="Times New Roman" w:cs="Times New Roman"/>
          <w:bCs/>
          <w:i/>
          <w:iCs/>
          <w:color w:val="000000"/>
          <w:sz w:val="24"/>
          <w:szCs w:val="24"/>
          <w:lang w:val="cs-CZ"/>
        </w:rPr>
        <w:t>Gohonzonu</w:t>
      </w:r>
      <w:r w:rsidRPr="00D5496F">
        <w:rPr>
          <w:rFonts w:ascii="Times New Roman" w:hAnsi="Times New Roman" w:cs="Times New Roman"/>
          <w:bCs/>
          <w:color w:val="000000"/>
          <w:sz w:val="24"/>
          <w:szCs w:val="24"/>
          <w:lang w:val="cs-CZ"/>
        </w:rPr>
        <w:t xml:space="preserve"> SGI řeší </w:t>
      </w:r>
      <w:r w:rsidR="008E39BA">
        <w:rPr>
          <w:rFonts w:ascii="Times New Roman" w:hAnsi="Times New Roman" w:cs="Times New Roman"/>
          <w:bCs/>
          <w:color w:val="000000"/>
          <w:sz w:val="24"/>
          <w:szCs w:val="24"/>
          <w:lang w:val="cs-CZ"/>
        </w:rPr>
        <w:t xml:space="preserve">                   </w:t>
      </w:r>
      <w:r w:rsidRPr="00D5496F">
        <w:rPr>
          <w:rFonts w:ascii="Times New Roman" w:hAnsi="Times New Roman" w:cs="Times New Roman"/>
          <w:bCs/>
          <w:color w:val="000000"/>
          <w:sz w:val="24"/>
          <w:szCs w:val="24"/>
          <w:lang w:val="cs-CZ"/>
        </w:rPr>
        <w:t xml:space="preserve">1) delegimitizací role Ničiren šóšu jako šiřitele Ničirenova buddhismu a 2) snížením důležitosti způsobu vyrábění kopií </w:t>
      </w:r>
      <w:r w:rsidRPr="00D5496F">
        <w:rPr>
          <w:rFonts w:ascii="Times New Roman" w:hAnsi="Times New Roman" w:cs="Times New Roman"/>
          <w:bCs/>
          <w:i/>
          <w:iCs/>
          <w:color w:val="000000"/>
          <w:sz w:val="24"/>
          <w:szCs w:val="24"/>
          <w:lang w:val="cs-CZ"/>
        </w:rPr>
        <w:t>Gohonzonu</w:t>
      </w:r>
      <w:r w:rsidRPr="00D5496F">
        <w:rPr>
          <w:rFonts w:ascii="Times New Roman" w:hAnsi="Times New Roman" w:cs="Times New Roman"/>
          <w:bCs/>
          <w:color w:val="000000"/>
          <w:sz w:val="24"/>
          <w:szCs w:val="24"/>
          <w:lang w:val="cs-CZ"/>
        </w:rPr>
        <w:t xml:space="preserve">. Tyto kroky má podpořit myšlenka, že </w:t>
      </w:r>
      <w:r w:rsidRPr="00D5496F">
        <w:rPr>
          <w:rFonts w:ascii="Times New Roman" w:hAnsi="Times New Roman" w:cs="Times New Roman"/>
          <w:bCs/>
          <w:i/>
          <w:color w:val="000000"/>
          <w:sz w:val="24"/>
          <w:szCs w:val="24"/>
          <w:lang w:val="cs-CZ"/>
        </w:rPr>
        <w:t>Gohonzon</w:t>
      </w:r>
      <w:r w:rsidRPr="00D5496F">
        <w:rPr>
          <w:rFonts w:ascii="Times New Roman" w:hAnsi="Times New Roman" w:cs="Times New Roman"/>
          <w:bCs/>
          <w:color w:val="000000"/>
          <w:sz w:val="24"/>
          <w:szCs w:val="24"/>
          <w:lang w:val="cs-CZ"/>
        </w:rPr>
        <w:t xml:space="preserve"> je nástrojem, který má být zpřístupněn co nejvíce lidem, kteří se rozhodnou praktikovat a věřit v jeho sílu. Exkluzivita Ničiren šóšu v nárokování si moci </w:t>
      </w:r>
      <w:r w:rsidRPr="00D5496F">
        <w:rPr>
          <w:rFonts w:ascii="Times New Roman" w:hAnsi="Times New Roman" w:cs="Times New Roman"/>
          <w:bCs/>
          <w:i/>
          <w:color w:val="000000"/>
          <w:sz w:val="24"/>
          <w:szCs w:val="24"/>
          <w:lang w:val="cs-CZ"/>
        </w:rPr>
        <w:t>Gohonzonu</w:t>
      </w:r>
      <w:r w:rsidRPr="00D5496F">
        <w:rPr>
          <w:rFonts w:ascii="Times New Roman" w:hAnsi="Times New Roman" w:cs="Times New Roman"/>
          <w:bCs/>
          <w:color w:val="000000"/>
          <w:sz w:val="24"/>
          <w:szCs w:val="24"/>
          <w:lang w:val="cs-CZ"/>
        </w:rPr>
        <w:t xml:space="preserve"> je tedy hlavním bodem kritiky ze strany SGI. </w:t>
      </w:r>
      <w:r w:rsidRPr="00D5496F">
        <w:rPr>
          <w:rFonts w:ascii="Times New Roman" w:hAnsi="Times New Roman" w:cs="Times New Roman"/>
          <w:bCs/>
          <w:i/>
          <w:color w:val="000000"/>
          <w:sz w:val="24"/>
          <w:szCs w:val="24"/>
          <w:lang w:val="cs-CZ"/>
        </w:rPr>
        <w:t>Gohonzon</w:t>
      </w:r>
      <w:r w:rsidRPr="00D5496F">
        <w:rPr>
          <w:rFonts w:ascii="Times New Roman" w:hAnsi="Times New Roman" w:cs="Times New Roman"/>
          <w:bCs/>
          <w:color w:val="000000"/>
          <w:sz w:val="24"/>
          <w:szCs w:val="24"/>
          <w:lang w:val="cs-CZ"/>
        </w:rPr>
        <w:t xml:space="preserve"> je v SGI naopak chápán jako pomocník na cestách každodenního života obyčejných lidí, laiků. Jak se ovšem ukazuje, přinejmenším na národních úrovních existují významné rozdíly v praxi distribuování svitků. Tyto rozdíly mohou být dány nejen vůlí jednotlivých vedoucích, kteří rozhodují o podání žádosti o další kopie svitků v hlavním sídle SGI v Tokiu, ale mohou také odpovídat zkušenosti, kterou tito vedoucí mají </w:t>
      </w:r>
      <w:r w:rsidR="008E39BA">
        <w:rPr>
          <w:rFonts w:ascii="Times New Roman" w:hAnsi="Times New Roman" w:cs="Times New Roman"/>
          <w:bCs/>
          <w:color w:val="000000"/>
          <w:sz w:val="24"/>
          <w:szCs w:val="24"/>
          <w:lang w:val="cs-CZ"/>
        </w:rPr>
        <w:t xml:space="preserve">   </w:t>
      </w:r>
      <w:r w:rsidRPr="00D5496F">
        <w:rPr>
          <w:rFonts w:ascii="Times New Roman" w:hAnsi="Times New Roman" w:cs="Times New Roman"/>
          <w:bCs/>
          <w:color w:val="000000"/>
          <w:sz w:val="24"/>
          <w:szCs w:val="24"/>
          <w:lang w:val="cs-CZ"/>
        </w:rPr>
        <w:t xml:space="preserve">se setrváním praktikujících, kterým byl </w:t>
      </w:r>
      <w:r w:rsidRPr="00D5496F">
        <w:rPr>
          <w:rFonts w:ascii="Times New Roman" w:hAnsi="Times New Roman" w:cs="Times New Roman"/>
          <w:bCs/>
          <w:i/>
          <w:color w:val="000000"/>
          <w:sz w:val="24"/>
          <w:szCs w:val="24"/>
          <w:lang w:val="cs-CZ"/>
        </w:rPr>
        <w:t>Gohonzon</w:t>
      </w:r>
      <w:r w:rsidRPr="00D5496F">
        <w:rPr>
          <w:rFonts w:ascii="Times New Roman" w:hAnsi="Times New Roman" w:cs="Times New Roman"/>
          <w:bCs/>
          <w:color w:val="000000"/>
          <w:sz w:val="24"/>
          <w:szCs w:val="24"/>
          <w:lang w:val="cs-CZ"/>
        </w:rPr>
        <w:t xml:space="preserve"> již udělen.</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Stabilizování kontroverzí týkající se kopií Ničikanova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w:t>
      </w:r>
      <w:r w:rsidRPr="00D5496F">
        <w:rPr>
          <w:rFonts w:ascii="Times New Roman" w:hAnsi="Times New Roman" w:cs="Times New Roman"/>
          <w:iCs/>
          <w:sz w:val="24"/>
          <w:szCs w:val="24"/>
          <w:lang w:val="cs-CZ"/>
        </w:rPr>
        <w:t xml:space="preserve">SGI řeší </w:t>
      </w:r>
      <w:r w:rsidR="00D725DE">
        <w:rPr>
          <w:rFonts w:ascii="Times New Roman" w:hAnsi="Times New Roman" w:cs="Times New Roman"/>
          <w:iCs/>
          <w:sz w:val="24"/>
          <w:szCs w:val="24"/>
          <w:lang w:val="cs-CZ"/>
        </w:rPr>
        <w:t xml:space="preserve">                   také </w:t>
      </w:r>
      <w:r w:rsidRPr="00D5496F">
        <w:rPr>
          <w:rFonts w:ascii="Times New Roman" w:hAnsi="Times New Roman" w:cs="Times New Roman"/>
          <w:sz w:val="24"/>
          <w:szCs w:val="24"/>
          <w:lang w:val="cs-CZ"/>
        </w:rPr>
        <w:t xml:space="preserve">re-konceptualizací </w:t>
      </w:r>
      <w:r w:rsidRPr="00D5496F">
        <w:rPr>
          <w:rFonts w:ascii="Times New Roman" w:hAnsi="Times New Roman" w:cs="Times New Roman"/>
          <w:i/>
          <w:iCs/>
          <w:sz w:val="24"/>
          <w:szCs w:val="24"/>
          <w:lang w:val="cs-CZ"/>
        </w:rPr>
        <w:t>Gohonozonu</w:t>
      </w:r>
      <w:r w:rsidRPr="00D5496F">
        <w:rPr>
          <w:rFonts w:ascii="Times New Roman" w:hAnsi="Times New Roman" w:cs="Times New Roman"/>
          <w:sz w:val="24"/>
          <w:szCs w:val="24"/>
          <w:lang w:val="cs-CZ"/>
        </w:rPr>
        <w:t xml:space="preserve"> jakožto zrcadla. Svitek se stává odrazem vnitřního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inherentímu každému jednotlivci. Toto diskursivní stabilizování existující kontroverze nachází své místo </w:t>
      </w:r>
      <w:r w:rsidRPr="00D5496F">
        <w:rPr>
          <w:rFonts w:ascii="Times New Roman" w:hAnsi="Times New Roman" w:cs="Times New Roman"/>
          <w:bCs/>
          <w:color w:val="000000"/>
          <w:sz w:val="24"/>
          <w:szCs w:val="24"/>
          <w:lang w:val="cs-CZ"/>
        </w:rPr>
        <w:t xml:space="preserve">v každodenní spolupráci se svitkem. Ten je interpretován </w:t>
      </w:r>
      <w:r w:rsidR="00D725DE">
        <w:rPr>
          <w:rFonts w:ascii="Times New Roman" w:hAnsi="Times New Roman" w:cs="Times New Roman"/>
          <w:bCs/>
          <w:color w:val="000000"/>
          <w:sz w:val="24"/>
          <w:szCs w:val="24"/>
          <w:lang w:val="cs-CZ"/>
        </w:rPr>
        <w:t xml:space="preserve">        </w:t>
      </w:r>
      <w:r w:rsidRPr="00D5496F">
        <w:rPr>
          <w:rFonts w:ascii="Times New Roman" w:hAnsi="Times New Roman" w:cs="Times New Roman"/>
          <w:bCs/>
          <w:color w:val="000000"/>
          <w:sz w:val="24"/>
          <w:szCs w:val="24"/>
          <w:lang w:val="cs-CZ"/>
        </w:rPr>
        <w:t xml:space="preserve">jako aktér, v důsledku jehož konání se mění životní situace praktikujících. </w:t>
      </w:r>
      <w:r w:rsidRPr="00D5496F">
        <w:rPr>
          <w:rFonts w:ascii="Times New Roman" w:eastAsia="Times New Roman" w:hAnsi="Times New Roman" w:cs="Times New Roman"/>
          <w:iCs/>
          <w:color w:val="000000"/>
          <w:sz w:val="24"/>
          <w:szCs w:val="24"/>
          <w:lang w:val="cs-CZ" w:eastAsia="en-GB"/>
        </w:rPr>
        <w:t>V</w:t>
      </w:r>
      <w:r w:rsidR="00D725DE">
        <w:rPr>
          <w:rFonts w:ascii="Times New Roman" w:eastAsia="Times New Roman" w:hAnsi="Times New Roman" w:cs="Times New Roman"/>
          <w:color w:val="000000"/>
          <w:sz w:val="24"/>
          <w:szCs w:val="24"/>
          <w:lang w:val="cs-CZ" w:eastAsia="en-GB"/>
        </w:rPr>
        <w:t xml:space="preserve">e fyzické podobě svitku </w:t>
      </w:r>
      <w:r w:rsidRPr="00D5496F">
        <w:rPr>
          <w:rFonts w:ascii="Times New Roman" w:eastAsia="Times New Roman" w:hAnsi="Times New Roman" w:cs="Times New Roman"/>
          <w:color w:val="000000"/>
          <w:sz w:val="24"/>
          <w:szCs w:val="24"/>
          <w:lang w:val="cs-CZ" w:eastAsia="en-GB"/>
        </w:rPr>
        <w:t xml:space="preserve">se stává odrazem vnitřního nemateriálního </w:t>
      </w:r>
      <w:r w:rsidRPr="00D5496F">
        <w:rPr>
          <w:rFonts w:ascii="Times New Roman" w:eastAsia="Times New Roman" w:hAnsi="Times New Roman" w:cs="Times New Roman"/>
          <w:i/>
          <w:iCs/>
          <w:color w:val="000000"/>
          <w:sz w:val="24"/>
          <w:szCs w:val="24"/>
          <w:lang w:val="cs-CZ" w:eastAsia="en-GB"/>
        </w:rPr>
        <w:t>Gohonzonu</w:t>
      </w:r>
      <w:r w:rsidRPr="00D5496F">
        <w:rPr>
          <w:rFonts w:ascii="Times New Roman" w:eastAsia="Times New Roman" w:hAnsi="Times New Roman" w:cs="Times New Roman"/>
          <w:color w:val="000000"/>
          <w:sz w:val="24"/>
          <w:szCs w:val="24"/>
          <w:lang w:val="cs-CZ" w:eastAsia="en-GB"/>
        </w:rPr>
        <w:t xml:space="preserve"> skrytém v každém člověku. </w:t>
      </w:r>
      <w:r w:rsidRPr="00D5496F">
        <w:rPr>
          <w:rFonts w:ascii="Times New Roman" w:hAnsi="Times New Roman" w:cs="Times New Roman"/>
          <w:bCs/>
          <w:color w:val="000000"/>
          <w:sz w:val="24"/>
          <w:szCs w:val="24"/>
          <w:lang w:val="cs-CZ"/>
        </w:rPr>
        <w:t>U</w:t>
      </w:r>
      <w:r w:rsidRPr="00D5496F">
        <w:rPr>
          <w:rFonts w:ascii="Times New Roman" w:hAnsi="Times New Roman" w:cs="Times New Roman"/>
          <w:sz w:val="24"/>
          <w:szCs w:val="24"/>
          <w:lang w:val="cs-CZ"/>
        </w:rPr>
        <w:t>dálosti, které můžeme sledovat v textech SGI i životech praktikujících, dokládají složitost práce s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a nacházení jeho míst. Zpřítomňování vnitřního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pomocí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před svitkem je dobrým příkladem inovativního řešení krize spojené s potřebou vyrovnat se se ztrátou </w:t>
      </w:r>
      <w:r w:rsidRPr="00D5496F">
        <w:rPr>
          <w:rFonts w:ascii="Times New Roman" w:hAnsi="Times New Roman" w:cs="Times New Roman"/>
          <w:i/>
          <w:sz w:val="24"/>
          <w:szCs w:val="24"/>
          <w:lang w:val="cs-CZ"/>
        </w:rPr>
        <w:t>Dai</w:t>
      </w:r>
      <w:r w:rsidRPr="00D5496F">
        <w:rPr>
          <w:rFonts w:ascii="Times New Roman" w:hAnsi="Times New Roman" w:cs="Times New Roman"/>
          <w:sz w:val="24"/>
          <w:szCs w:val="24"/>
          <w:lang w:val="cs-CZ"/>
        </w:rPr>
        <w:t xml:space="preserve">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Toto řešení, tedy odkazování na existenci vnitřního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zároveň odpovídá důrazu, který SGI klade na individuální odpovědnost jedince za své vlastní štěstí a štěstí ostatních.</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jakožto prostředník Mystického zákona tedy nabývá mnoha podob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fyzických – </w:t>
      </w:r>
      <w:r w:rsidRPr="00D5496F">
        <w:rPr>
          <w:rFonts w:ascii="Times New Roman" w:hAnsi="Times New Roman" w:cs="Times New Roman"/>
          <w:i/>
          <w:sz w:val="24"/>
          <w:szCs w:val="24"/>
          <w:lang w:val="cs-CZ"/>
        </w:rPr>
        <w:t>džódžu</w:t>
      </w:r>
      <w:r w:rsidRPr="00D5496F">
        <w:rPr>
          <w:rFonts w:ascii="Times New Roman" w:hAnsi="Times New Roman" w:cs="Times New Roman"/>
          <w:sz w:val="24"/>
          <w:szCs w:val="24"/>
          <w:lang w:val="cs-CZ"/>
        </w:rPr>
        <w:t xml:space="preserve">, </w:t>
      </w:r>
      <w:r w:rsidRPr="00D5496F">
        <w:rPr>
          <w:rFonts w:ascii="Times New Roman" w:hAnsi="Times New Roman" w:cs="Times New Roman"/>
          <w:i/>
          <w:iCs/>
          <w:sz w:val="24"/>
          <w:szCs w:val="24"/>
          <w:lang w:val="cs-CZ"/>
        </w:rPr>
        <w:t>okatagi</w:t>
      </w:r>
      <w:r w:rsidRPr="00D5496F">
        <w:rPr>
          <w:rFonts w:ascii="Times New Roman" w:hAnsi="Times New Roman" w:cs="Times New Roman"/>
          <w:sz w:val="24"/>
          <w:szCs w:val="24"/>
          <w:lang w:val="cs-CZ"/>
        </w:rPr>
        <w:t xml:space="preserve"> a </w:t>
      </w:r>
      <w:r w:rsidRPr="00D5496F">
        <w:rPr>
          <w:rFonts w:ascii="Times New Roman" w:hAnsi="Times New Roman" w:cs="Times New Roman"/>
          <w:i/>
          <w:iCs/>
          <w:sz w:val="24"/>
          <w:szCs w:val="24"/>
          <w:lang w:val="cs-CZ"/>
        </w:rPr>
        <w:t>omamori</w:t>
      </w:r>
      <w:r w:rsidRPr="00D5496F">
        <w:rPr>
          <w:rFonts w:ascii="Times New Roman" w:hAnsi="Times New Roman" w:cs="Times New Roman"/>
          <w:sz w:val="24"/>
          <w:szCs w:val="24"/>
          <w:lang w:val="cs-CZ"/>
        </w:rPr>
        <w:t xml:space="preserve"> – ale i nemateriálních. Organizace SGI i j</w:t>
      </w:r>
      <w:r w:rsidR="00D725DE">
        <w:rPr>
          <w:rFonts w:ascii="Times New Roman" w:hAnsi="Times New Roman" w:cs="Times New Roman"/>
          <w:sz w:val="24"/>
          <w:szCs w:val="24"/>
          <w:lang w:val="cs-CZ"/>
        </w:rPr>
        <w:t xml:space="preserve">ejí jednotliví členové </w:t>
      </w:r>
      <w:r w:rsidRPr="00D5496F">
        <w:rPr>
          <w:rFonts w:ascii="Times New Roman" w:hAnsi="Times New Roman" w:cs="Times New Roman"/>
          <w:sz w:val="24"/>
          <w:szCs w:val="24"/>
          <w:lang w:val="cs-CZ"/>
        </w:rPr>
        <w:t xml:space="preserve">se ocitají v situacích, kdy je nutné nacházet nové strategie reprodukování svitku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zajišťování fungování Mystického zákona ve světě. Při událostech, kdy byla důležitost svitku potlačena, vystoupilo do popředí tělo čantujícího jedince, které v daném okamžiku čantování </w:t>
      </w:r>
      <w:r w:rsidRPr="00D5496F">
        <w:rPr>
          <w:rFonts w:ascii="Times New Roman" w:hAnsi="Times New Roman" w:cs="Times New Roman"/>
          <w:sz w:val="24"/>
          <w:szCs w:val="24"/>
          <w:lang w:val="cs-CZ"/>
        </w:rPr>
        <w:lastRenderedPageBreak/>
        <w:t xml:space="preserve">představuje materializovanou formu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w:t>
      </w:r>
      <w:r w:rsidRPr="00D5496F">
        <w:rPr>
          <w:rFonts w:ascii="Times New Roman" w:hAnsi="Times New Roman" w:cs="Times New Roman"/>
          <w:i/>
          <w:sz w:val="24"/>
          <w:szCs w:val="24"/>
          <w:lang w:val="cs-CZ"/>
        </w:rPr>
        <w:t xml:space="preserve"> </w:t>
      </w:r>
      <w:r w:rsidRPr="00D5496F">
        <w:rPr>
          <w:rFonts w:ascii="Times New Roman" w:hAnsi="Times New Roman" w:cs="Times New Roman"/>
          <w:sz w:val="24"/>
          <w:szCs w:val="24"/>
          <w:lang w:val="cs-CZ"/>
        </w:rPr>
        <w:t xml:space="preserve">či odpovídá de-materializované podobě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stavu vědomí. Vnější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v podobě svitku pak může působit jako zrcadlo, které pomáhá vnitřnímu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umístěného v těle člověka dosáhnout vyššího vědomí, buddhovství. Mystický zákon v takovém pojetí nelze pokládat za něco </w:t>
      </w:r>
      <w:r w:rsidR="00D725DE">
        <w:rPr>
          <w:rFonts w:ascii="Times New Roman" w:hAnsi="Times New Roman" w:cs="Times New Roman"/>
          <w:sz w:val="24"/>
          <w:szCs w:val="24"/>
          <w:lang w:val="cs-CZ"/>
        </w:rPr>
        <w:t>vnějšího a odděleného; jedná se</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vnitřní potenciál člověka, který je za pomocí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v jejich různých podobách aktivován. Pokud má v této formě </w:t>
      </w:r>
      <w:r w:rsidRPr="00D5496F">
        <w:rPr>
          <w:rFonts w:ascii="Times New Roman" w:hAnsi="Times New Roman" w:cs="Times New Roman"/>
          <w:i/>
          <w:sz w:val="24"/>
          <w:szCs w:val="24"/>
          <w:lang w:val="cs-CZ"/>
        </w:rPr>
        <w:t xml:space="preserve">Gohonzon </w:t>
      </w:r>
      <w:r w:rsidRPr="00D5496F">
        <w:rPr>
          <w:rFonts w:ascii="Times New Roman" w:hAnsi="Times New Roman" w:cs="Times New Roman"/>
          <w:sz w:val="24"/>
          <w:szCs w:val="24"/>
          <w:lang w:val="cs-CZ"/>
        </w:rPr>
        <w:t xml:space="preserve">být „pravým náboženstvím a filozofií“, znamená to, že náboženství není pouze transcendentním duchovním světem, ale stává se mnoha způsoby materializovanou skutečností. Demonstrovala jsem pozici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a jeho roli jako proměnlivou: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je „zprostředkovatelem, skrze něhož můžeme sami sebe trénovat v zájmu dosažení nejzazšího cíle buddhovství“ (Ikeda, 1972, s. 179), stal se vtělením nejvyšších hodnot, jimiž mají být dobrota, krása a zisk (Ikeda, 1972, s. 128), a je také nástrojem k získání štěstí v životě jednotlivce a záchrany lidstva. Stejně tak jako pozice a role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prochází dynamickými změnami, také jeho aktérství má vyvolávat dynamické proměny.</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například umožňuje překračovat geografické prostory. Cestovní pas nazvaný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figuruje v transnacionálních životech praktikujících jako nástroj, díky němuž mohou nalézt komunitu a duchovní i fyzický domov (</w:t>
      </w:r>
      <w:r w:rsidRPr="00D5496F">
        <w:rPr>
          <w:rFonts w:ascii="Times New Roman" w:hAnsi="Times New Roman" w:cs="Times New Roman"/>
          <w:i/>
          <w:sz w:val="24"/>
          <w:szCs w:val="24"/>
          <w:lang w:val="cs-CZ"/>
        </w:rPr>
        <w:t>kaikan</w:t>
      </w:r>
      <w:r w:rsidRPr="00D5496F">
        <w:rPr>
          <w:rFonts w:ascii="Times New Roman" w:hAnsi="Times New Roman" w:cs="Times New Roman"/>
          <w:sz w:val="24"/>
          <w:szCs w:val="24"/>
          <w:lang w:val="cs-CZ"/>
        </w:rPr>
        <w:t xml:space="preserve">) prakticky kdekoliv. </w:t>
      </w:r>
      <w:r w:rsidR="00D725DE">
        <w:rPr>
          <w:rFonts w:ascii="Times New Roman" w:hAnsi="Times New Roman" w:cs="Times New Roman"/>
          <w:i/>
          <w:sz w:val="24"/>
          <w:szCs w:val="24"/>
          <w:lang w:val="cs-CZ"/>
        </w:rPr>
        <w:t>Goho</w:t>
      </w:r>
      <w:r w:rsidRPr="00D5496F">
        <w:rPr>
          <w:rFonts w:ascii="Times New Roman" w:hAnsi="Times New Roman" w:cs="Times New Roman"/>
          <w:i/>
          <w:sz w:val="24"/>
          <w:szCs w:val="24"/>
          <w:lang w:val="cs-CZ"/>
        </w:rPr>
        <w:t>nzon</w:t>
      </w:r>
      <w:r w:rsidRPr="00D5496F">
        <w:rPr>
          <w:rFonts w:ascii="Times New Roman" w:hAnsi="Times New Roman" w:cs="Times New Roman"/>
          <w:sz w:val="24"/>
          <w:szCs w:val="24"/>
          <w:lang w:val="cs-CZ"/>
        </w:rPr>
        <w:t xml:space="preserve">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také vytváří kontinuitu mezi časy dávno minulými, dneškem a budoucností. Propojuje trvalé duchovní časy s každodenností a běžným životem členů. Propojuje jedince navzájem a utváří kolektivy, propojuje lidské prostory s mimo-lidskými, duchovní prostory s materiálními. Samotné čantování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lze sledovat jako jednotlivé události, při nichž jsou utvářeny nové a zanikají staré spojnice mezi lidmi, mimo-lidskými bytostmi, předměty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idejemi. Dosažení kýženého cíle, tedy aktivace Buddhova světa uvnitř jedince i všude kolem, napomáhají svou aktivitou nejen lidé, ale, jak upozorňuje Latour (2001) skrze jeho koncept ikonoklaše a jak jsem popsala na případech odehrávajících se v SGI, přesná role lidské práce v produkci prostředníků není vždy zcela jistá (s. 18) a také předměty i nemateriální prvky mají moc ovlivňovat tuto cestu. V případě SGI mezi zprostředkovatele, kteří jsou na první pohled viditelní, patří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ale důležitými prostředníky, jejichž obsah podléhá různým interpretacím neodmyslitelně také knižní publikace, </w:t>
      </w:r>
      <w:r w:rsidRPr="00D725DE">
        <w:rPr>
          <w:rFonts w:ascii="Times New Roman" w:hAnsi="Times New Roman" w:cs="Times New Roman"/>
          <w:i/>
          <w:sz w:val="24"/>
          <w:szCs w:val="24"/>
          <w:lang w:val="cs-CZ"/>
        </w:rPr>
        <w:t>gošó</w:t>
      </w:r>
      <w:r w:rsidRPr="00D5496F">
        <w:rPr>
          <w:rFonts w:ascii="Times New Roman" w:hAnsi="Times New Roman" w:cs="Times New Roman"/>
          <w:sz w:val="24"/>
          <w:szCs w:val="24"/>
          <w:lang w:val="cs-CZ"/>
        </w:rPr>
        <w:t>, časopisy, noviny, brožury, letáky, webové stránky. V dalším pohledu jsou zvidi</w:t>
      </w:r>
      <w:r w:rsidR="00D725DE">
        <w:rPr>
          <w:rFonts w:ascii="Times New Roman" w:hAnsi="Times New Roman" w:cs="Times New Roman"/>
          <w:sz w:val="24"/>
          <w:szCs w:val="24"/>
          <w:lang w:val="cs-CZ"/>
        </w:rPr>
        <w:t>telněny již nežijící osobnosti ‒</w:t>
      </w:r>
      <w:r w:rsidRPr="00D5496F">
        <w:rPr>
          <w:rFonts w:ascii="Times New Roman" w:hAnsi="Times New Roman" w:cs="Times New Roman"/>
          <w:sz w:val="24"/>
          <w:szCs w:val="24"/>
          <w:lang w:val="cs-CZ"/>
        </w:rPr>
        <w:t xml:space="preserve"> Ničiren Daišónin, Cunesaburó Makiguči, které jsou vnímané jako bodhisattvové, žijící osobnost  Daisaku Ikeda, který je také vnímán jako bódhisattva, vibrace jednotlivých slabik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samotná organizace SGI, její jednotliví členové i národní větve, každý akt čantování, společný mítink, každodenní </w:t>
      </w:r>
      <w:r w:rsidRPr="00D5496F">
        <w:rPr>
          <w:rFonts w:ascii="Times New Roman" w:hAnsi="Times New Roman" w:cs="Times New Roman"/>
          <w:sz w:val="24"/>
          <w:szCs w:val="24"/>
          <w:lang w:val="cs-CZ"/>
        </w:rPr>
        <w:lastRenderedPageBreak/>
        <w:t>jednání jedince v běžném životě. V různých instancích jsou prostředníky i zprostředkovateli, nástroji umožňující proudění Mystického zákona ve světě.</w:t>
      </w:r>
    </w:p>
    <w:p w:rsidR="006C2712" w:rsidRPr="00D5496F" w:rsidRDefault="006C2712" w:rsidP="00012324">
      <w:pPr>
        <w:pStyle w:val="Standard"/>
        <w:spacing w:line="360" w:lineRule="auto"/>
        <w:ind w:firstLine="709"/>
        <w:jc w:val="both"/>
        <w:rPr>
          <w:rFonts w:ascii="Times New Roman" w:hAnsi="Times New Roman" w:cs="Times New Roman"/>
        </w:rPr>
      </w:pPr>
      <w:r w:rsidRPr="00D5496F">
        <w:rPr>
          <w:rFonts w:ascii="Times New Roman" w:hAnsi="Times New Roman" w:cs="Times New Roman"/>
          <w:iCs/>
          <w:sz w:val="24"/>
          <w:szCs w:val="24"/>
          <w:lang w:val="cs-CZ"/>
        </w:rPr>
        <w:t xml:space="preserve">Prostřednictvím praxe čantování </w:t>
      </w:r>
      <w:r w:rsidRPr="00D5496F">
        <w:rPr>
          <w:rFonts w:ascii="Times New Roman" w:hAnsi="Times New Roman" w:cs="Times New Roman"/>
          <w:i/>
          <w:iCs/>
          <w:sz w:val="24"/>
          <w:szCs w:val="24"/>
          <w:lang w:val="cs-CZ"/>
        </w:rPr>
        <w:t>daimoku</w:t>
      </w:r>
      <w:r w:rsidRPr="00D5496F">
        <w:rPr>
          <w:rFonts w:ascii="Times New Roman" w:hAnsi="Times New Roman" w:cs="Times New Roman"/>
          <w:iCs/>
          <w:sz w:val="24"/>
          <w:szCs w:val="24"/>
          <w:lang w:val="cs-CZ"/>
        </w:rPr>
        <w:t xml:space="preserve"> před </w:t>
      </w:r>
      <w:r w:rsidRPr="00D5496F">
        <w:rPr>
          <w:rFonts w:ascii="Times New Roman" w:hAnsi="Times New Roman" w:cs="Times New Roman"/>
          <w:i/>
          <w:iCs/>
          <w:sz w:val="24"/>
          <w:szCs w:val="24"/>
          <w:lang w:val="cs-CZ"/>
        </w:rPr>
        <w:t>Gohonzonem</w:t>
      </w:r>
      <w:r w:rsidRPr="00D5496F">
        <w:rPr>
          <w:rFonts w:ascii="Times New Roman" w:hAnsi="Times New Roman" w:cs="Times New Roman"/>
          <w:iCs/>
          <w:sz w:val="24"/>
          <w:szCs w:val="24"/>
          <w:lang w:val="cs-CZ"/>
        </w:rPr>
        <w:t xml:space="preserve"> se praktikující učí znát </w:t>
      </w:r>
      <w:r w:rsidR="008E39BA">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a ovládat vlastní tělo. Učí se nejen být uvědomělým jedincem, ale také jak fungovat v rámci komunity. Spojení člověka s </w:t>
      </w:r>
      <w:r w:rsidRPr="00D5496F">
        <w:rPr>
          <w:rFonts w:ascii="Times New Roman" w:hAnsi="Times New Roman" w:cs="Times New Roman"/>
          <w:i/>
          <w:sz w:val="24"/>
          <w:szCs w:val="24"/>
          <w:lang w:val="cs-CZ"/>
        </w:rPr>
        <w:t>daimoku</w:t>
      </w:r>
      <w:r w:rsidRPr="00D5496F">
        <w:rPr>
          <w:rFonts w:ascii="Times New Roman" w:hAnsi="Times New Roman" w:cs="Times New Roman"/>
          <w:iCs/>
          <w:sz w:val="24"/>
          <w:szCs w:val="24"/>
          <w:lang w:val="cs-CZ"/>
        </w:rPr>
        <w:t xml:space="preserve"> skrze vokální praxi a sezení před svitkem má vést </w:t>
      </w:r>
      <w:r w:rsidR="008E39BA">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ke splynutí jedince s jeho okolím, přičemž důraz je kladen na lidmi tvořené kolektivy, </w:t>
      </w:r>
      <w:r w:rsidR="008E39BA">
        <w:rPr>
          <w:rFonts w:ascii="Times New Roman" w:hAnsi="Times New Roman" w:cs="Times New Roman"/>
          <w:iCs/>
          <w:sz w:val="24"/>
          <w:szCs w:val="24"/>
          <w:lang w:val="cs-CZ"/>
        </w:rPr>
        <w:t xml:space="preserve">           </w:t>
      </w:r>
      <w:r w:rsidRPr="00D5496F">
        <w:rPr>
          <w:rFonts w:ascii="Times New Roman" w:hAnsi="Times New Roman" w:cs="Times New Roman"/>
          <w:iCs/>
          <w:sz w:val="24"/>
          <w:szCs w:val="24"/>
          <w:lang w:val="cs-CZ"/>
        </w:rPr>
        <w:t xml:space="preserve">jimiž jsou rodina, národ a společnost. </w:t>
      </w:r>
      <w:r w:rsidRPr="00D5496F">
        <w:rPr>
          <w:rFonts w:ascii="Times New Roman" w:hAnsi="Times New Roman" w:cs="Times New Roman"/>
          <w:sz w:val="24"/>
          <w:szCs w:val="24"/>
          <w:lang w:val="cs-CZ"/>
        </w:rPr>
        <w:t xml:space="preserve">Při čantování a v jeho důsledcích dochází k překračování klasických rozlišovacích strategií mezi vnějším a vnitřním, jedincem a ostatními, lidmi a jejich okolím, přičemž nejvýraznějším aktérem propojujícím tyto oblasti je Mystický zákon. Právě to připomíná úryvek z knihy </w:t>
      </w:r>
      <w:r w:rsidRPr="00D5496F">
        <w:rPr>
          <w:rFonts w:ascii="Times New Roman" w:hAnsi="Times New Roman" w:cs="Times New Roman"/>
          <w:i/>
          <w:sz w:val="24"/>
          <w:szCs w:val="24"/>
          <w:lang w:val="cs-CZ"/>
        </w:rPr>
        <w:t>Buddha ve tvém zrcadle</w:t>
      </w:r>
      <w:r w:rsidRPr="00D5496F">
        <w:rPr>
          <w:rFonts w:ascii="Times New Roman" w:hAnsi="Times New Roman" w:cs="Times New Roman"/>
          <w:sz w:val="24"/>
          <w:szCs w:val="24"/>
          <w:lang w:val="cs-CZ"/>
        </w:rPr>
        <w:t xml:space="preserve"> (</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&amp;</w:t>
      </w:r>
      <w:r w:rsidRPr="00D5496F">
        <w:rPr>
          <w:rFonts w:ascii="Times New Roman" w:hAnsi="Times New Roman" w:cs="Times New Roman"/>
          <w:sz w:val="24"/>
          <w:szCs w:val="24"/>
        </w:rPr>
        <w:t xml:space="preserve"> Morino,</w:t>
      </w:r>
      <w:r w:rsidRPr="00D5496F">
        <w:rPr>
          <w:rFonts w:ascii="Times New Roman" w:hAnsi="Times New Roman" w:cs="Times New Roman"/>
          <w:sz w:val="24"/>
          <w:szCs w:val="24"/>
          <w:lang w:val="cs-CZ"/>
        </w:rPr>
        <w:t xml:space="preserve"> 2017):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„I když vnitřní svět jedince a vnější svět se zdají oddělené, ve skutečnosti to nejsou světy dva, nýbrž jeden – nejsou jen těsně provázané a vzájemně závislé, ale jsou neoddělitelné“ (s. 57). Tato propojenost ovšem není samozřejmá, ale má být vykonávána skrze zpřítomnění, zjednání Mystického zákona.</w:t>
      </w:r>
    </w:p>
    <w:p w:rsidR="006C2712" w:rsidRPr="00D5496F" w:rsidRDefault="006C2712" w:rsidP="00012324">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J</w:t>
      </w:r>
      <w:r w:rsidRPr="00D5496F">
        <w:rPr>
          <w:rFonts w:ascii="Times New Roman" w:hAnsi="Times New Roman" w:cs="Times New Roman"/>
          <w:sz w:val="24"/>
          <w:szCs w:val="24"/>
        </w:rPr>
        <w:t xml:space="preserve">akkoliv je </w:t>
      </w:r>
      <w:r w:rsidRPr="00D5496F">
        <w:rPr>
          <w:rFonts w:ascii="Times New Roman" w:hAnsi="Times New Roman" w:cs="Times New Roman"/>
          <w:i/>
          <w:sz w:val="24"/>
          <w:szCs w:val="24"/>
        </w:rPr>
        <w:t>Gohonzon</w:t>
      </w:r>
      <w:r w:rsidRPr="00D5496F">
        <w:rPr>
          <w:rFonts w:ascii="Times New Roman" w:hAnsi="Times New Roman" w:cs="Times New Roman"/>
          <w:sz w:val="24"/>
          <w:szCs w:val="24"/>
        </w:rPr>
        <w:t xml:space="preserve"> důležitou součástí světatvorných procesů v SGI, </w:t>
      </w:r>
      <w:r w:rsidR="00405ED0">
        <w:rPr>
          <w:rFonts w:ascii="Times New Roman" w:hAnsi="Times New Roman" w:cs="Times New Roman"/>
          <w:sz w:val="24"/>
          <w:szCs w:val="24"/>
        </w:rPr>
        <w:t xml:space="preserve">                          který jakožto</w:t>
      </w:r>
      <w:r w:rsidR="008E39BA">
        <w:rPr>
          <w:rFonts w:ascii="Times New Roman" w:hAnsi="Times New Roman" w:cs="Times New Roman"/>
          <w:sz w:val="24"/>
          <w:szCs w:val="24"/>
        </w:rPr>
        <w:t xml:space="preserve"> </w:t>
      </w:r>
      <w:r w:rsidRPr="00D5496F">
        <w:rPr>
          <w:rFonts w:ascii="Times New Roman" w:hAnsi="Times New Roman" w:cs="Times New Roman"/>
          <w:sz w:val="24"/>
          <w:szCs w:val="24"/>
        </w:rPr>
        <w:t xml:space="preserve">ve své materiální poloze plní mnoho funkcí (zprostředkovávání Mystického zákona, zrcadlení vnitřního stavu člověka), nemateriální fráze </w:t>
      </w:r>
      <w:r w:rsidRPr="00D5496F">
        <w:rPr>
          <w:rFonts w:ascii="Times New Roman" w:hAnsi="Times New Roman" w:cs="Times New Roman"/>
          <w:i/>
          <w:sz w:val="24"/>
          <w:szCs w:val="24"/>
        </w:rPr>
        <w:t>daimoku</w:t>
      </w:r>
      <w:r w:rsidRPr="00D5496F">
        <w:rPr>
          <w:rFonts w:ascii="Times New Roman" w:hAnsi="Times New Roman" w:cs="Times New Roman"/>
          <w:sz w:val="24"/>
          <w:szCs w:val="24"/>
        </w:rPr>
        <w:t xml:space="preserve"> má své prventství v tom smyslu, že byla ztělesňována jako první v těle člověka a také může existovat bez svého protějšku – svitku – jemuž je předlohou. Svitek na druhou stranu bez </w:t>
      </w:r>
      <w:r w:rsidRPr="00D5496F">
        <w:rPr>
          <w:rFonts w:ascii="Times New Roman" w:hAnsi="Times New Roman" w:cs="Times New Roman"/>
          <w:i/>
          <w:sz w:val="24"/>
          <w:szCs w:val="24"/>
        </w:rPr>
        <w:t>daimoku</w:t>
      </w:r>
      <w:r w:rsidRPr="00D5496F">
        <w:rPr>
          <w:rFonts w:ascii="Times New Roman" w:hAnsi="Times New Roman" w:cs="Times New Roman"/>
          <w:sz w:val="24"/>
          <w:szCs w:val="24"/>
        </w:rPr>
        <w:t xml:space="preserve"> existovat nemůže – </w:t>
      </w:r>
      <w:r w:rsidRPr="00D5496F">
        <w:rPr>
          <w:rFonts w:ascii="Times New Roman" w:hAnsi="Times New Roman" w:cs="Times New Roman"/>
          <w:i/>
          <w:sz w:val="24"/>
          <w:szCs w:val="24"/>
        </w:rPr>
        <w:t>daimoku</w:t>
      </w:r>
      <w:r w:rsidRPr="00D5496F">
        <w:rPr>
          <w:rFonts w:ascii="Times New Roman" w:hAnsi="Times New Roman" w:cs="Times New Roman"/>
          <w:sz w:val="24"/>
          <w:szCs w:val="24"/>
        </w:rPr>
        <w:t xml:space="preserve"> je jeho inherentní součástí. Nemateriální složka tedy zastává nena</w:t>
      </w:r>
      <w:r w:rsidR="00405ED0">
        <w:rPr>
          <w:rFonts w:ascii="Times New Roman" w:hAnsi="Times New Roman" w:cs="Times New Roman"/>
          <w:sz w:val="24"/>
          <w:szCs w:val="24"/>
        </w:rPr>
        <w:t xml:space="preserve">hraditelnou roli, na rozdíl </w:t>
      </w:r>
      <w:r w:rsidRPr="00D5496F">
        <w:rPr>
          <w:rFonts w:ascii="Times New Roman" w:hAnsi="Times New Roman" w:cs="Times New Roman"/>
          <w:sz w:val="24"/>
          <w:szCs w:val="24"/>
        </w:rPr>
        <w:t xml:space="preserve">od </w:t>
      </w:r>
      <w:r w:rsidRPr="00D5496F">
        <w:rPr>
          <w:rFonts w:ascii="Times New Roman" w:hAnsi="Times New Roman" w:cs="Times New Roman"/>
          <w:i/>
          <w:sz w:val="24"/>
          <w:szCs w:val="24"/>
        </w:rPr>
        <w:t>Gohonzonu</w:t>
      </w:r>
      <w:r w:rsidRPr="00D5496F">
        <w:rPr>
          <w:rFonts w:ascii="Times New Roman" w:hAnsi="Times New Roman" w:cs="Times New Roman"/>
          <w:sz w:val="24"/>
          <w:szCs w:val="24"/>
        </w:rPr>
        <w:t xml:space="preserve">, jehož pozice, jak jsem demonstrovala, se mění a je dokonce upozaďována. Dopředu se naopak dostává člověk jakožto ztělesnění </w:t>
      </w:r>
      <w:r w:rsidRPr="00D5496F">
        <w:rPr>
          <w:rFonts w:ascii="Times New Roman" w:hAnsi="Times New Roman" w:cs="Times New Roman"/>
          <w:i/>
          <w:sz w:val="24"/>
          <w:szCs w:val="24"/>
        </w:rPr>
        <w:t>daimoku</w:t>
      </w:r>
      <w:r w:rsidRPr="00D5496F">
        <w:rPr>
          <w:rFonts w:ascii="Times New Roman" w:hAnsi="Times New Roman" w:cs="Times New Roman"/>
          <w:sz w:val="24"/>
          <w:szCs w:val="24"/>
        </w:rPr>
        <w:t xml:space="preserve">, tělo, </w:t>
      </w:r>
      <w:r w:rsidR="00405ED0">
        <w:rPr>
          <w:rFonts w:ascii="Times New Roman" w:hAnsi="Times New Roman" w:cs="Times New Roman"/>
          <w:sz w:val="24"/>
          <w:szCs w:val="24"/>
        </w:rPr>
        <w:t xml:space="preserve">                      </w:t>
      </w:r>
      <w:r w:rsidRPr="00D5496F">
        <w:rPr>
          <w:rFonts w:ascii="Times New Roman" w:hAnsi="Times New Roman" w:cs="Times New Roman"/>
          <w:sz w:val="24"/>
          <w:szCs w:val="24"/>
        </w:rPr>
        <w:t xml:space="preserve">ve kterém je </w:t>
      </w:r>
      <w:r w:rsidRPr="00D5496F">
        <w:rPr>
          <w:rFonts w:ascii="Times New Roman" w:hAnsi="Times New Roman" w:cs="Times New Roman"/>
          <w:i/>
          <w:sz w:val="24"/>
          <w:szCs w:val="24"/>
        </w:rPr>
        <w:t>Gohonzon</w:t>
      </w:r>
      <w:r w:rsidR="00405ED0">
        <w:rPr>
          <w:rFonts w:ascii="Times New Roman" w:hAnsi="Times New Roman" w:cs="Times New Roman"/>
          <w:sz w:val="24"/>
          <w:szCs w:val="24"/>
        </w:rPr>
        <w:t xml:space="preserve"> </w:t>
      </w:r>
      <w:r w:rsidRPr="00D5496F">
        <w:rPr>
          <w:rFonts w:ascii="Times New Roman" w:hAnsi="Times New Roman" w:cs="Times New Roman"/>
          <w:sz w:val="24"/>
          <w:szCs w:val="24"/>
        </w:rPr>
        <w:t xml:space="preserve">již umístěn. Jeden z významných výsledků mého výzkumu spočívá právě ve zviditelnění tohoto posunu v přístupu k předmětu úcty v SGI. Obrat k člověku-laikovi a jeho odpovědnosti chápu jako obrat k mystice každodenního života. Buddhistický humanismus, ke kterému se SGI hlásí, je tak obratem k laikovi, obratem k problémům každodenního života, který vyzvihuje člověka jako jedince sestávajícího se jak z tělesných </w:t>
      </w:r>
      <w:r w:rsidR="00405ED0">
        <w:rPr>
          <w:rFonts w:ascii="Times New Roman" w:hAnsi="Times New Roman" w:cs="Times New Roman"/>
          <w:sz w:val="24"/>
          <w:szCs w:val="24"/>
        </w:rPr>
        <w:t xml:space="preserve">     </w:t>
      </w:r>
      <w:r w:rsidRPr="00D5496F">
        <w:rPr>
          <w:rFonts w:ascii="Times New Roman" w:hAnsi="Times New Roman" w:cs="Times New Roman"/>
          <w:sz w:val="24"/>
          <w:szCs w:val="24"/>
        </w:rPr>
        <w:t>tak duchovních složek. Materiálno a nemateriálno se vší svou mystikou se tak v tomto liackém obratu stává něčím zároveň běžným a žijícím v sounáležitosti člověkem.</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Zatímco fungování Mystického zákona není zpochybňováno, zcela klíčovým kódem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se jeví být jeho zpřítomňování-nezpřítomňování coby bazálního principu vesmíru,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kterém lidská činnost a vědomí zastává ústřední pozici. Právě v tomto bodě má člověk zásadní postavení – nese morální odpovědnost za jeho re-prezentaci. Mystickému zákonu dávají </w:t>
      </w:r>
      <w:r w:rsidRPr="00D5496F">
        <w:rPr>
          <w:rFonts w:ascii="Times New Roman" w:hAnsi="Times New Roman" w:cs="Times New Roman"/>
          <w:sz w:val="24"/>
          <w:szCs w:val="24"/>
          <w:lang w:val="cs-CZ"/>
        </w:rPr>
        <w:lastRenderedPageBreak/>
        <w:t xml:space="preserve">lidé prostor skrze čantování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nesoucím základní sdělení o povaze světa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formě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které je zároveň ztělesňováno také přímo skrze čantujícího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jedince – to je základ heuristiky, která je v souladu s kosmologií SGI. V případě kolektivního čantování se pak stává vibrací v prostoru, čímž propojuje jedince a kolektivy s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jeho obsahem.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 to nakonec Mystický zákon, který při tomto rituálu nabývá různých forem, různých modů existence, jež jsou všechny stejně skutečné, ačkoliv jsou materiální i nehmotné.</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Nečekanou ingrediencí, která má měnit očekávaný stav věcí, respektive sled událostí v linii času, kauzální řetězec dějů, je Mystický zákon ve všech jeho modech existence. Budoucnost, která je očekávaná a odvozená ze současného stavu věcí, tak má měnit svou podobu, pokud je Mystický zákon zpřítomňován. Výsledky výzkumu mimo jiné popisují proces upozaďování role svitku. A naopak upředňostnění důležitosti vnitřního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se tak stává primárním způsobem aktivování Mystického zákona. V situacích,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kdy jedinec intencionálně pracuje na tom, aby změnil daný stav věcí, v situacích, kdy chce změnit svůj zdravotní stav (např. nemoc srdce), bezútěšný stav přítele </w:t>
      </w:r>
      <w:r w:rsidR="00D725DE">
        <w:rPr>
          <w:rFonts w:ascii="Times New Roman" w:hAnsi="Times New Roman" w:cs="Times New Roman"/>
          <w:sz w:val="24"/>
          <w:szCs w:val="24"/>
          <w:lang w:val="cs-CZ"/>
        </w:rPr>
        <w:t xml:space="preserve">                                           (např. závislost </w:t>
      </w:r>
      <w:r w:rsidRPr="00D5496F">
        <w:rPr>
          <w:rFonts w:ascii="Times New Roman" w:hAnsi="Times New Roman" w:cs="Times New Roman"/>
          <w:sz w:val="24"/>
          <w:szCs w:val="24"/>
          <w:lang w:val="cs-CZ"/>
        </w:rPr>
        <w:t xml:space="preserve">na alkoholu), nepříznivou ekonomickou situaci v rodině či ovlivnit politický konflikt v geograficky vzdálené zemi, vědomě zapojuje do stávajících sítí </w:t>
      </w:r>
      <w:r w:rsidR="00405ED0">
        <w:rPr>
          <w:rFonts w:ascii="Times New Roman" w:hAnsi="Times New Roman" w:cs="Times New Roman"/>
          <w:sz w:val="24"/>
          <w:szCs w:val="24"/>
          <w:lang w:val="cs-CZ"/>
        </w:rPr>
        <w:t xml:space="preserve">                                vztahů </w:t>
      </w:r>
      <w:r w:rsidRPr="00D5496F">
        <w:rPr>
          <w:rFonts w:ascii="Times New Roman" w:hAnsi="Times New Roman" w:cs="Times New Roman"/>
          <w:sz w:val="24"/>
          <w:szCs w:val="24"/>
          <w:lang w:val="cs-CZ"/>
        </w:rPr>
        <w:t xml:space="preserve">nového aktanta –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Jak uvádí kniha </w:t>
      </w:r>
      <w:r w:rsidRPr="00D5496F">
        <w:rPr>
          <w:rFonts w:ascii="Times New Roman" w:hAnsi="Times New Roman" w:cs="Times New Roman"/>
          <w:i/>
          <w:sz w:val="24"/>
          <w:szCs w:val="24"/>
          <w:lang w:val="cs-CZ"/>
        </w:rPr>
        <w:t xml:space="preserve">Buddha ve tvém zrcadle </w:t>
      </w:r>
      <w:r w:rsidRPr="00D5496F">
        <w:rPr>
          <w:rFonts w:ascii="Times New Roman" w:hAnsi="Times New Roman" w:cs="Times New Roman"/>
          <w:sz w:val="24"/>
          <w:szCs w:val="24"/>
          <w:lang w:val="cs-CZ"/>
        </w:rPr>
        <w:t>(</w:t>
      </w:r>
      <w:r w:rsidRPr="00D5496F">
        <w:rPr>
          <w:rFonts w:ascii="Times New Roman" w:hAnsi="Times New Roman" w:cs="Times New Roman"/>
          <w:sz w:val="24"/>
          <w:szCs w:val="24"/>
        </w:rPr>
        <w:t xml:space="preserve">Hochswender, Martin, </w:t>
      </w:r>
      <w:r w:rsidRPr="00D5496F">
        <w:rPr>
          <w:rFonts w:ascii="Times New Roman" w:hAnsi="Times New Roman" w:cs="Times New Roman"/>
          <w:sz w:val="24"/>
          <w:szCs w:val="24"/>
          <w:lang w:val="en-US"/>
        </w:rPr>
        <w:t xml:space="preserve">&amp; </w:t>
      </w:r>
      <w:r w:rsidRPr="00D5496F">
        <w:rPr>
          <w:rFonts w:ascii="Times New Roman" w:hAnsi="Times New Roman" w:cs="Times New Roman"/>
          <w:sz w:val="24"/>
          <w:szCs w:val="24"/>
        </w:rPr>
        <w:t>Morino, 2017</w:t>
      </w:r>
      <w:r w:rsidRPr="00D5496F">
        <w:rPr>
          <w:rFonts w:ascii="Times New Roman" w:hAnsi="Times New Roman" w:cs="Times New Roman"/>
          <w:sz w:val="24"/>
          <w:szCs w:val="24"/>
          <w:lang w:val="cs-CZ"/>
        </w:rPr>
        <w:t>), tento počin je experimentem rovnajícím se dle přesvědčení SGI vědeckému experimentu:</w:t>
      </w:r>
    </w:p>
    <w:p w:rsidR="006C2712" w:rsidRPr="00D5496F" w:rsidRDefault="006C2712" w:rsidP="006C2712">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Ničiren odhalil zákon života, Nam-mjóhó-renge-kjó, a předal je svým stoupencům i příštím pokolením s implicitním úkolem: Tady (</w:t>
      </w:r>
      <w:r w:rsidRPr="008E39BA">
        <w:rPr>
          <w:rFonts w:ascii="Times New Roman" w:hAnsi="Times New Roman" w:cs="Times New Roman"/>
          <w:i/>
          <w:sz w:val="20"/>
          <w:szCs w:val="20"/>
          <w:lang w:val="cs-CZ"/>
        </w:rPr>
        <w:t>sic!</w:t>
      </w:r>
      <w:r w:rsidRPr="00D5496F">
        <w:rPr>
          <w:rFonts w:ascii="Times New Roman" w:hAnsi="Times New Roman" w:cs="Times New Roman"/>
          <w:sz w:val="20"/>
          <w:szCs w:val="20"/>
          <w:lang w:val="cs-CZ"/>
        </w:rPr>
        <w:t>) máte zákon a teď si jej jděte otestovat v ralitě života a vesmíru. Ověřte, zda funguje vždy, za všech podmínek a okolností. Každý, kdo odříkává Nam-mjóhó-renge kjó (</w:t>
      </w:r>
      <w:r w:rsidRPr="008E39BA">
        <w:rPr>
          <w:rFonts w:ascii="Times New Roman" w:hAnsi="Times New Roman" w:cs="Times New Roman"/>
          <w:i/>
          <w:sz w:val="20"/>
          <w:szCs w:val="20"/>
          <w:lang w:val="cs-CZ"/>
        </w:rPr>
        <w:t>sic!</w:t>
      </w:r>
      <w:r w:rsidRPr="00D5496F">
        <w:rPr>
          <w:rFonts w:ascii="Times New Roman" w:hAnsi="Times New Roman" w:cs="Times New Roman"/>
          <w:sz w:val="20"/>
          <w:szCs w:val="20"/>
          <w:lang w:val="cs-CZ"/>
        </w:rPr>
        <w:t xml:space="preserve">) </w:t>
      </w:r>
      <w:r w:rsidR="008E39BA">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tedy provádí experiment, obvykle dlouhodobý, s cílem zjistit sílu vlivu a účinek zákona na vlastní život. (s. 40)</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Takovým způsobem je Ničirenův buddhismus a s ním spojená praxe prezentován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nejen jako náboženství s vědou korespondující, ale dokonce jako věda samotná. Takto lze shrnout heuristiku SGI, jejíž fungování je ověřováno v každodenních životech praktikujících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i na dlouhodobém dějinném vývoji. Praktikující je nabádán s postupem času zvětšovat vlastní „laboratoř“, v níž provádí experiment, přičemž nejzazším cílem je globální </w:t>
      </w:r>
      <w:r w:rsidRPr="00D5496F">
        <w:rPr>
          <w:rFonts w:ascii="Times New Roman" w:hAnsi="Times New Roman" w:cs="Times New Roman"/>
          <w:i/>
          <w:sz w:val="24"/>
          <w:szCs w:val="24"/>
          <w:lang w:val="cs-CZ"/>
        </w:rPr>
        <w:t>Lidská revoluce</w:t>
      </w:r>
      <w:r w:rsidRPr="00D5496F">
        <w:rPr>
          <w:rFonts w:ascii="Times New Roman" w:hAnsi="Times New Roman" w:cs="Times New Roman"/>
          <w:sz w:val="24"/>
          <w:szCs w:val="24"/>
          <w:lang w:val="cs-CZ"/>
        </w:rPr>
        <w:t xml:space="preserve"> zaručující přítomnost hodnot propagovaných SGI. Podrobnější průzkum způsobů, jakými SGI interpretuje vědeckou práci a také jak interpretuje Ničirenův buddhismus jako vědecký, by jistě mohlo přinést zajímavá zjištění.</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i/>
          <w:sz w:val="24"/>
          <w:szCs w:val="24"/>
          <w:lang w:val="cs-CZ"/>
        </w:rPr>
        <w:lastRenderedPageBreak/>
        <w:t>Daimoku</w:t>
      </w:r>
      <w:r w:rsidRPr="00D5496F">
        <w:rPr>
          <w:rFonts w:ascii="Times New Roman" w:hAnsi="Times New Roman" w:cs="Times New Roman"/>
          <w:sz w:val="24"/>
          <w:szCs w:val="24"/>
          <w:lang w:val="cs-CZ"/>
        </w:rPr>
        <w:t xml:space="preserve"> i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jsou příklady faktišů, v nichž se snoubí materialita s nemateriálnem, fakty s hodnotami, které jsou ve světě různými způsoby zpřítomňovány </w:t>
      </w:r>
      <w:r w:rsidR="008E39BA">
        <w:rPr>
          <w:rFonts w:ascii="Times New Roman" w:hAnsi="Times New Roman" w:cs="Times New Roman"/>
          <w:sz w:val="24"/>
          <w:szCs w:val="24"/>
          <w:lang w:val="cs-CZ"/>
        </w:rPr>
        <w:t xml:space="preserve">           a </w:t>
      </w:r>
      <w:r w:rsidRPr="00D5496F">
        <w:rPr>
          <w:rFonts w:ascii="Times New Roman" w:hAnsi="Times New Roman" w:cs="Times New Roman"/>
          <w:sz w:val="24"/>
          <w:szCs w:val="24"/>
          <w:lang w:val="cs-CZ"/>
        </w:rPr>
        <w:t xml:space="preserve">ztělesňovány.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jakožto předmět úcty představuje oboje – materiální předmět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i nemateriální hodnotu. Čantování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a důsledky tohoto jednání jsou jedinečným příkladem vznikání faktiše, robustní jistoty, která umožňuje přechod praktik v jednání, aniž by praktikující musel věřit v rozdíl mezi kontrukcí, realitou, imanencí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transcendencí (Latour, 2010, s. 21–22). Klasické schéma vývoje praktikování nových členů SGI dobře dokládá tento posun od neuvědomělé činnosti k záměrné – praktikující často mluví o tom, že zkrátka začali čantovat na doporučení přátel, jen to zkusili bez toho, aniž by měli nějaký konkrétní cíl. V momentě, kdy začali vnímat pozitivní účinky čantování ve svém životě, započali experimentovat s konkrétním přáním, ke kterému čantování směřovali. Vliv čantování na realitu v obou případech je vždy vnímán jako pozitivní, jako úspěch, a to i v případě,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kdy se podoba přání nenaplnila způsobem, jaký jedinec očekával. V etnografické části jsem ilustrovala, že nejen organizace SGI, či jednotlivé národní komunity jsou sociálními agregáty, jejichž hranice i povaha je vyjednávána, ale také například předmět nazvaný </w:t>
      </w:r>
      <w:r w:rsidRPr="00D5496F">
        <w:rPr>
          <w:rFonts w:ascii="Times New Roman" w:hAnsi="Times New Roman" w:cs="Times New Roman"/>
          <w:i/>
          <w:sz w:val="24"/>
          <w:szCs w:val="24"/>
          <w:lang w:val="cs-CZ"/>
        </w:rPr>
        <w:t>Gohonzon</w:t>
      </w:r>
      <w:r w:rsidRPr="00D5496F">
        <w:rPr>
          <w:rFonts w:ascii="Times New Roman" w:hAnsi="Times New Roman" w:cs="Times New Roman"/>
          <w:sz w:val="24"/>
          <w:szCs w:val="24"/>
          <w:lang w:val="cs-CZ"/>
        </w:rPr>
        <w:t xml:space="preserve"> je součástí tohoto agregátu a ovlivňuje způsob, jakým SGI existuje a funguje.   </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Poznání toho, co se děje, když praktikující čantují před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mi v průběhu mého výzkumu umožňovalo celé spektrum prostředníků a zprostředkovatelů. V mém případě, kdy jsem se jako amatér reality SGI pokoušela poznat, jak funguje organizace a praxe Ničirenova buddhismu, mi v tomto kromě samotných praktikujících nesporně pomohly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také granty, díky nimž jsem mohla navštívit centra v zahraničí a získat větší odstup od SGI působící v České republice. Pomohly mi vidět skutečnost, že nejen lidé praktikující Ničirenův buddhismus v SGI zanechávají stopy vedoucí daleko za geografické hranice České republiky. Byla jsem svědkem toho, že i poselství českých již nežijících osobností nachází své místo v centrech SGI mimo Česko. Setkání se s citací Václava Havla v Chicagském SGI centru (příloha č. 17) či příslib pana Kamakury o sepsání knihy v Japonsku o Janu Ámosu Komenském jsou stopami dokládající nové cesty idejí a věcí a inovativní techniky, které jsou součástí </w:t>
      </w:r>
      <w:r w:rsidR="00D725DE">
        <w:rPr>
          <w:rFonts w:ascii="Times New Roman" w:hAnsi="Times New Roman" w:cs="Times New Roman"/>
          <w:sz w:val="24"/>
          <w:szCs w:val="24"/>
          <w:lang w:val="cs-CZ"/>
        </w:rPr>
        <w:t xml:space="preserve">    </w:t>
      </w:r>
      <w:r w:rsidRPr="00D5496F">
        <w:rPr>
          <w:rFonts w:ascii="Times New Roman" w:hAnsi="Times New Roman" w:cs="Times New Roman"/>
          <w:i/>
          <w:sz w:val="24"/>
          <w:szCs w:val="24"/>
          <w:lang w:val="cs-CZ"/>
        </w:rPr>
        <w:t>kósen rufu</w:t>
      </w:r>
      <w:r w:rsidRPr="00D5496F">
        <w:rPr>
          <w:rFonts w:ascii="Times New Roman" w:hAnsi="Times New Roman" w:cs="Times New Roman"/>
          <w:sz w:val="24"/>
          <w:szCs w:val="24"/>
          <w:lang w:val="cs-CZ"/>
        </w:rPr>
        <w:t xml:space="preserve"> – šíření Ničirenova buddhismu po světě. Čantování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spolu s komunitou mi osobně také bylo prostředkem, který mi umožnil nahlédnout za zavřené dveře životů praktikujících, stát se o něco menším amatérem v jejich světě. Z tohoto pohledu lze říci,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také mně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pomohlo k dosažení cíle. Rozmotávání zlatého klubíčka započaté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vídeňském Kulturním centru SGI zůstává nicméně nedokončeným </w:t>
      </w:r>
      <w:r w:rsidR="00D725DE">
        <w:rPr>
          <w:rFonts w:ascii="Times New Roman" w:hAnsi="Times New Roman" w:cs="Times New Roman"/>
          <w:i/>
          <w:sz w:val="24"/>
          <w:szCs w:val="24"/>
          <w:lang w:val="cs-CZ"/>
        </w:rPr>
        <w:t xml:space="preserve">procesem započatým Gohonzonem, </w:t>
      </w:r>
      <w:r w:rsidRPr="00D5496F">
        <w:rPr>
          <w:rFonts w:ascii="Times New Roman" w:hAnsi="Times New Roman" w:cs="Times New Roman"/>
          <w:i/>
          <w:sz w:val="24"/>
          <w:szCs w:val="24"/>
          <w:lang w:val="cs-CZ"/>
        </w:rPr>
        <w:t>jako prodloužení toku Gohonzonů</w:t>
      </w:r>
      <w:r w:rsidRPr="00D5496F">
        <w:rPr>
          <w:rFonts w:ascii="Times New Roman" w:hAnsi="Times New Roman" w:cs="Times New Roman"/>
          <w:sz w:val="24"/>
          <w:szCs w:val="24"/>
          <w:lang w:val="cs-CZ"/>
        </w:rPr>
        <w:t>.</w:t>
      </w:r>
    </w:p>
    <w:p w:rsidR="006C2712" w:rsidRDefault="006C2712">
      <w:pPr>
        <w:pStyle w:val="Nadpis1"/>
        <w:spacing w:before="0" w:after="240"/>
        <w:rPr>
          <w:lang w:val="cs-CZ"/>
        </w:rPr>
      </w:pPr>
      <w:bookmarkStart w:id="99" w:name="_Toc527395173"/>
      <w:r>
        <w:rPr>
          <w:lang w:val="cs-CZ"/>
        </w:rPr>
        <w:lastRenderedPageBreak/>
        <w:t>Závěr bez katarze</w:t>
      </w:r>
      <w:bookmarkEnd w:id="99"/>
    </w:p>
    <w:p w:rsidR="006C2712" w:rsidRPr="00D5496F" w:rsidRDefault="006C2712" w:rsidP="006C2712">
      <w:pPr>
        <w:pStyle w:val="Standard"/>
        <w:spacing w:after="0" w:line="360" w:lineRule="auto"/>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V etnografické části dizertační práce jsem se věnovala historii SGI, jejímu poslání, s ním souvisejícímu rozšíření, příchodu do Československa a základním informacím o situaci SGI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 současné České republice. S cílem zodpovědět výzkumné otázky týkající se povahy materiální a nemateriální složky náboženství jsem se zaměřila na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recitovanou frázi odkazující k poselství </w:t>
      </w:r>
      <w:r w:rsidRPr="00D5496F">
        <w:rPr>
          <w:rFonts w:ascii="Times New Roman" w:hAnsi="Times New Roman" w:cs="Times New Roman"/>
          <w:i/>
          <w:sz w:val="24"/>
          <w:szCs w:val="24"/>
          <w:lang w:val="cs-CZ"/>
        </w:rPr>
        <w:t>Lotosové sútry</w:t>
      </w:r>
      <w:r w:rsidRPr="00D5496F">
        <w:rPr>
          <w:rFonts w:ascii="Times New Roman" w:hAnsi="Times New Roman" w:cs="Times New Roman"/>
          <w:sz w:val="24"/>
          <w:szCs w:val="24"/>
          <w:lang w:val="cs-CZ"/>
        </w:rPr>
        <w:t xml:space="preserve">, a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uctívaný svitek nesoucí nápis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ve svém středu. Zblízka jsem se dívala na strategie proměňování jedinců a lidských kolektivů skrze ústřední praxi recitování </w:t>
      </w:r>
      <w:r w:rsidRPr="00D5496F">
        <w:rPr>
          <w:rFonts w:ascii="Times New Roman" w:hAnsi="Times New Roman" w:cs="Times New Roman"/>
          <w:i/>
          <w:sz w:val="24"/>
          <w:szCs w:val="24"/>
          <w:lang w:val="cs-CZ"/>
        </w:rPr>
        <w:t>daimoku</w:t>
      </w:r>
      <w:r w:rsidRPr="00D5496F">
        <w:rPr>
          <w:rFonts w:ascii="Times New Roman" w:hAnsi="Times New Roman" w:cs="Times New Roman"/>
          <w:sz w:val="24"/>
          <w:szCs w:val="24"/>
          <w:lang w:val="cs-CZ"/>
        </w:rPr>
        <w:t xml:space="preserve"> před „přístrojem pro duchovní cvičení“ (rocham2010) a zodpovídala otázku na to, jak dochází k materializování nemateriálního a </w:t>
      </w:r>
      <w:r w:rsidRPr="00D5496F">
        <w:rPr>
          <w:rFonts w:ascii="Times New Roman" w:hAnsi="Times New Roman" w:cs="Times New Roman"/>
          <w:i/>
          <w:sz w:val="24"/>
          <w:szCs w:val="24"/>
          <w:lang w:val="cs-CZ"/>
        </w:rPr>
        <w:t>vice versa</w:t>
      </w:r>
      <w:r w:rsidRPr="00D5496F">
        <w:rPr>
          <w:rFonts w:ascii="Times New Roman" w:hAnsi="Times New Roman" w:cs="Times New Roman"/>
          <w:sz w:val="24"/>
          <w:szCs w:val="24"/>
          <w:lang w:val="cs-CZ"/>
        </w:rPr>
        <w:t xml:space="preserve">. Řešila jsem problém týkající se jejich vztahu, prvenství a aktérství, přičemž jsem se zaměřila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na způsob, jakým lze pozorovat přechod od slova k tělesnosti, proces ztělesňování</w:t>
      </w:r>
      <w:r w:rsidRPr="00D5496F">
        <w:rPr>
          <w:rFonts w:ascii="Times New Roman" w:hAnsi="Times New Roman" w:cs="Times New Roman"/>
          <w:iCs/>
          <w:sz w:val="24"/>
          <w:szCs w:val="24"/>
          <w:lang w:val="cs-CZ"/>
        </w:rPr>
        <w:t xml:space="preserve">  </w:t>
      </w:r>
      <w:r w:rsidRPr="00D5496F">
        <w:rPr>
          <w:rFonts w:ascii="Times New Roman" w:hAnsi="Times New Roman" w:cs="Times New Roman"/>
          <w:i/>
          <w:iCs/>
          <w:sz w:val="24"/>
          <w:szCs w:val="24"/>
          <w:lang w:val="cs-CZ"/>
        </w:rPr>
        <w:t>daimoku</w:t>
      </w:r>
      <w:r w:rsidRPr="00D5496F">
        <w:rPr>
          <w:rFonts w:ascii="Times New Roman" w:hAnsi="Times New Roman" w:cs="Times New Roman"/>
          <w:sz w:val="24"/>
          <w:szCs w:val="24"/>
          <w:lang w:val="cs-CZ"/>
        </w:rPr>
        <w:t xml:space="preserve">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tím související formování komunity. Vydala jsem se také opačným směrem a následně sledovala přechod od materiálního k nemateriálnímu na příkladu ústředního předmětu úcty členů SGI –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Věnovala jsem se jednotlivým složkám svitku, problému jeho reprodukce, azpůsobům, jakými propojuje světské a duchovní prostory a časy.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jsem představila také jako člověku inherentní praktický nástroj, který umožňuje pohyb mezi vnějšími a vnitřními prostory. Svou etnografickou studii jsem založila na zjištěních nabytých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při výzkumu odehrávajícího se z velké části především v rámci SGI v České republice.</w:t>
      </w:r>
    </w:p>
    <w:p w:rsidR="006C2712" w:rsidRPr="00D5496F" w:rsidRDefault="006C2712" w:rsidP="00012324">
      <w:pPr>
        <w:pStyle w:val="Standard"/>
        <w:spacing w:after="0" w:line="360" w:lineRule="auto"/>
        <w:ind w:firstLine="709"/>
        <w:jc w:val="both"/>
        <w:rPr>
          <w:rFonts w:ascii="Times New Roman" w:hAnsi="Times New Roman" w:cs="Times New Roman"/>
          <w:lang w:val="cs-CZ"/>
        </w:rPr>
      </w:pPr>
      <w:r w:rsidRPr="00D5496F">
        <w:rPr>
          <w:rFonts w:ascii="Times New Roman" w:hAnsi="Times New Roman" w:cs="Times New Roman"/>
          <w:sz w:val="24"/>
          <w:szCs w:val="24"/>
          <w:lang w:val="cs-CZ"/>
        </w:rPr>
        <w:t xml:space="preserve">Při popisování vznikajících kontroverzí jsem užila a doplnila text příklady ze zahraničí a rozličných textových materiálů zprostředkovaných členy či nalezených na webových stránkách organizace. Tento přístup nejenže je věrný mé výzkumnické zkušenosti, </w:t>
      </w:r>
      <w:r w:rsidR="00D725DE">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ale také odpovídá zkušenosti, která je vlastní samotným praktikujícím často, kteří často pocházejí z různých zemí světa, mění bydliště, vítají zahraniční návštěvy a cestují v rámci aktivit SGI.</w:t>
      </w:r>
    </w:p>
    <w:p w:rsidR="006C2712" w:rsidRPr="008A1773" w:rsidRDefault="006C2712" w:rsidP="006C2712">
      <w:pPr>
        <w:pStyle w:val="Standard"/>
        <w:keepNext/>
        <w:keepLines/>
        <w:spacing w:before="40"/>
        <w:outlineLvl w:val="1"/>
        <w:rPr>
          <w:rFonts w:asciiTheme="minorHAnsi" w:eastAsia="Times New Roman" w:hAnsiTheme="minorHAnsi" w:cstheme="minorHAnsi"/>
          <w:color w:val="2E74B5"/>
          <w:sz w:val="26"/>
          <w:szCs w:val="26"/>
          <w:lang w:val="cs-CZ"/>
        </w:rPr>
      </w:pPr>
      <w:bookmarkStart w:id="100" w:name="_Toc527395174"/>
      <w:r w:rsidRPr="008A1773">
        <w:rPr>
          <w:rFonts w:asciiTheme="minorHAnsi" w:eastAsia="Times New Roman" w:hAnsiTheme="minorHAnsi" w:cstheme="minorHAnsi"/>
          <w:color w:val="2E74B5"/>
          <w:sz w:val="26"/>
          <w:szCs w:val="26"/>
          <w:lang w:val="cs-CZ"/>
        </w:rPr>
        <w:t>K pátému bodu nejistot: o sepisování riskantních zpráv ve skromné sociologii náboženství</w:t>
      </w:r>
      <w:bookmarkEnd w:id="100"/>
    </w:p>
    <w:p w:rsidR="006C2712" w:rsidRPr="00D5496F" w:rsidRDefault="006C2712" w:rsidP="006C2712">
      <w:pPr>
        <w:pStyle w:val="Standard"/>
        <w:spacing w:line="360" w:lineRule="auto"/>
        <w:jc w:val="both"/>
        <w:rPr>
          <w:rFonts w:ascii="Times New Roman" w:hAnsi="Times New Roman" w:cs="Times New Roman"/>
        </w:rPr>
      </w:pPr>
      <w:r w:rsidRPr="00D5496F">
        <w:rPr>
          <w:rFonts w:ascii="Times New Roman" w:hAnsi="Times New Roman" w:cs="Times New Roman"/>
          <w:sz w:val="24"/>
          <w:szCs w:val="24"/>
          <w:lang w:val="cs-CZ"/>
        </w:rPr>
        <w:t xml:space="preserve">Moje ikonofilní výzkumné počínání zaměřené na vztah materiálního a nemateriálního bylo založené na odmítnutí uvalovat „falešnou asymetrii mezi lidské záměrné jednání a materiální svět kauzálních vztahů“ (Latour, 2005, s. 76), a předpokladu, že </w:t>
      </w:r>
      <w:r w:rsidRPr="00D5496F">
        <w:rPr>
          <w:rFonts w:ascii="Times New Roman" w:eastAsia="MS Mincho" w:hAnsi="Times New Roman" w:cs="Times New Roman"/>
          <w:sz w:val="24"/>
          <w:szCs w:val="24"/>
          <w:lang w:val="cs-CZ"/>
        </w:rPr>
        <w:t xml:space="preserve">je žádoucí k výzkumu jednání v oblasti náboženství přistupovat jako k něčemu, jehož hranice a definiční znaky nejsou </w:t>
      </w:r>
      <w:r w:rsidR="008E39BA">
        <w:rPr>
          <w:rFonts w:ascii="Times New Roman" w:eastAsia="MS Mincho" w:hAnsi="Times New Roman" w:cs="Times New Roman"/>
          <w:sz w:val="24"/>
          <w:szCs w:val="24"/>
          <w:lang w:val="cs-CZ"/>
        </w:rPr>
        <w:t xml:space="preserve"> </w:t>
      </w:r>
      <w:r w:rsidRPr="00D5496F">
        <w:rPr>
          <w:rFonts w:ascii="Times New Roman" w:eastAsia="MS Mincho" w:hAnsi="Times New Roman" w:cs="Times New Roman"/>
          <w:sz w:val="24"/>
          <w:szCs w:val="24"/>
          <w:lang w:val="cs-CZ"/>
        </w:rPr>
        <w:t xml:space="preserve">předem nikterak specifikovány. Mým cílem bylo zkoumat náboženství samotné </w:t>
      </w:r>
      <w:r w:rsidR="008E39BA">
        <w:rPr>
          <w:rFonts w:ascii="Times New Roman" w:eastAsia="MS Mincho" w:hAnsi="Times New Roman" w:cs="Times New Roman"/>
          <w:sz w:val="24"/>
          <w:szCs w:val="24"/>
          <w:lang w:val="cs-CZ"/>
        </w:rPr>
        <w:t xml:space="preserve">                          </w:t>
      </w:r>
      <w:r w:rsidRPr="00D5496F">
        <w:rPr>
          <w:rFonts w:ascii="Times New Roman" w:eastAsia="MS Mincho" w:hAnsi="Times New Roman" w:cs="Times New Roman"/>
          <w:sz w:val="24"/>
          <w:szCs w:val="24"/>
          <w:lang w:val="cs-CZ"/>
        </w:rPr>
        <w:t xml:space="preserve">(ale ne osamocené), a to především proto, že modernistické oddělení náboženství a vědy, víry </w:t>
      </w:r>
      <w:r w:rsidRPr="00D5496F">
        <w:rPr>
          <w:rFonts w:ascii="Times New Roman" w:eastAsia="MS Mincho" w:hAnsi="Times New Roman" w:cs="Times New Roman"/>
          <w:sz w:val="24"/>
          <w:szCs w:val="24"/>
          <w:lang w:val="cs-CZ"/>
        </w:rPr>
        <w:lastRenderedPageBreak/>
        <w:t xml:space="preserve">a vědění, ontologie a epistemologie je dle Latoura chybným </w:t>
      </w:r>
      <w:r w:rsidRPr="00D5496F">
        <w:rPr>
          <w:rFonts w:ascii="Times New Roman" w:eastAsia="MS Mincho" w:hAnsi="Times New Roman" w:cs="Times New Roman"/>
          <w:i/>
          <w:sz w:val="24"/>
          <w:szCs w:val="24"/>
          <w:lang w:val="cs-CZ"/>
        </w:rPr>
        <w:t>a priorním</w:t>
      </w:r>
      <w:r w:rsidRPr="00D5496F">
        <w:rPr>
          <w:rFonts w:ascii="Times New Roman" w:eastAsia="MS Mincho" w:hAnsi="Times New Roman" w:cs="Times New Roman"/>
          <w:sz w:val="24"/>
          <w:szCs w:val="24"/>
          <w:lang w:val="cs-CZ"/>
        </w:rPr>
        <w:t xml:space="preserve"> předpokladem uplatňovaným ve společenskovědním výzkumu (srov. Latour, 2010, s. 40).</w:t>
      </w:r>
    </w:p>
    <w:p w:rsidR="006C2712" w:rsidRPr="00D5496F" w:rsidRDefault="006C2712" w:rsidP="006C2712">
      <w:pPr>
        <w:pStyle w:val="Standard"/>
        <w:spacing w:line="360" w:lineRule="auto"/>
        <w:ind w:firstLine="709"/>
        <w:jc w:val="both"/>
        <w:rPr>
          <w:rFonts w:ascii="Times New Roman" w:eastAsia="MS Mincho" w:hAnsi="Times New Roman" w:cs="Times New Roman"/>
          <w:sz w:val="24"/>
          <w:szCs w:val="24"/>
          <w:lang w:val="cs-CZ"/>
        </w:rPr>
      </w:pPr>
      <w:r w:rsidRPr="00D5496F">
        <w:rPr>
          <w:rFonts w:ascii="Times New Roman" w:eastAsia="MS Mincho" w:hAnsi="Times New Roman" w:cs="Times New Roman"/>
          <w:sz w:val="24"/>
          <w:szCs w:val="24"/>
          <w:lang w:val="cs-CZ"/>
        </w:rPr>
        <w:t>Nejde tedy jen o diskurzivní a epistemologickou rovinu problému výzkumu náboženství, na níž upozorňuje Fitzgerald (2011) odmítající striktní oddělování náboženského a sekulárního, když píše, že:</w:t>
      </w:r>
    </w:p>
    <w:p w:rsidR="006C2712" w:rsidRPr="00D5496F" w:rsidRDefault="006C2712" w:rsidP="006C2712">
      <w:pPr>
        <w:pStyle w:val="Standard"/>
        <w:spacing w:line="360" w:lineRule="auto"/>
        <w:ind w:left="709"/>
        <w:jc w:val="both"/>
        <w:rPr>
          <w:rFonts w:ascii="Times New Roman" w:hAnsi="Times New Roman" w:cs="Times New Roman"/>
        </w:rPr>
      </w:pPr>
      <w:r w:rsidRPr="00D5496F">
        <w:rPr>
          <w:rFonts w:ascii="Times New Roman" w:hAnsi="Times New Roman" w:cs="Times New Roman"/>
          <w:sz w:val="20"/>
          <w:szCs w:val="20"/>
          <w:lang w:val="cs-CZ"/>
        </w:rPr>
        <w:t>[</w:t>
      </w:r>
      <w:r w:rsidRPr="00D5496F">
        <w:rPr>
          <w:rFonts w:ascii="Times New Roman" w:hAnsi="Times New Roman" w:cs="Times New Roman"/>
          <w:i/>
          <w:iCs/>
          <w:sz w:val="20"/>
          <w:szCs w:val="20"/>
          <w:lang w:val="cs-CZ"/>
        </w:rPr>
        <w:t>N</w:t>
      </w:r>
      <w:r w:rsidRPr="00D5496F">
        <w:rPr>
          <w:rFonts w:ascii="Times New Roman" w:hAnsi="Times New Roman" w:cs="Times New Roman"/>
          <w:sz w:val="20"/>
          <w:szCs w:val="20"/>
          <w:lang w:val="cs-CZ"/>
        </w:rPr>
        <w:t>]</w:t>
      </w:r>
      <w:r w:rsidRPr="00D5496F">
        <w:rPr>
          <w:rFonts w:ascii="Times New Roman" w:hAnsi="Times New Roman" w:cs="Times New Roman"/>
          <w:i/>
          <w:iCs/>
          <w:sz w:val="20"/>
          <w:szCs w:val="20"/>
          <w:lang w:val="cs-CZ"/>
        </w:rPr>
        <w:t>áboženství není osamoceně stojící kategorie</w:t>
      </w:r>
      <w:r w:rsidRPr="00D5496F">
        <w:rPr>
          <w:rFonts w:ascii="Times New Roman" w:hAnsi="Times New Roman" w:cs="Times New Roman"/>
          <w:sz w:val="20"/>
          <w:szCs w:val="20"/>
          <w:lang w:val="cs-CZ"/>
        </w:rPr>
        <w:t xml:space="preserve">. Existuje v binární opozici ke kategorii sekulárna. </w:t>
      </w:r>
      <w:r w:rsidR="00456942">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Jsou vzájemně parazitující, stejně tak jako jsou parazitickými kategoriemi ‘nadpřirozené’ a ‘přirozené’, ‘duch’ a ‘hmota’, nebo ‘víra’ a ‘vědění’. Náboženství a sekulárno jsou oprav</w:t>
      </w:r>
      <w:r w:rsidR="00456942">
        <w:rPr>
          <w:rFonts w:ascii="Times New Roman" w:hAnsi="Times New Roman" w:cs="Times New Roman"/>
          <w:sz w:val="20"/>
          <w:szCs w:val="20"/>
          <w:lang w:val="cs-CZ"/>
        </w:rPr>
        <w:t>du dvěma stranami stejné mince,</w:t>
      </w:r>
      <w:r w:rsidR="008E39BA">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 xml:space="preserve">a kdykoliv tvrdíme, že máme vědění o náboženstvích, účastníme se ideologických praktik, </w:t>
      </w:r>
      <w:r w:rsidR="00456942">
        <w:rPr>
          <w:rFonts w:ascii="Times New Roman" w:hAnsi="Times New Roman" w:cs="Times New Roman"/>
          <w:sz w:val="20"/>
          <w:szCs w:val="20"/>
          <w:lang w:val="cs-CZ"/>
        </w:rPr>
        <w:t xml:space="preserve">       </w:t>
      </w:r>
      <w:r w:rsidRPr="00D5496F">
        <w:rPr>
          <w:rFonts w:ascii="Times New Roman" w:hAnsi="Times New Roman" w:cs="Times New Roman"/>
          <w:sz w:val="20"/>
          <w:szCs w:val="20"/>
          <w:lang w:val="cs-CZ"/>
        </w:rPr>
        <w:t>které současně tiše prosazují přirozenou racionalitu sekulárna. (s. 14)</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Představa radikálního oddělení domén ve světě a společnosti a z něho vyplývající kategoriální dichotomie ustavující koncept modernity tedy není pouze kategoriální chybou, </w:t>
      </w:r>
      <w:r w:rsidR="008E39B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jež v důsledku dělá z metodologického aparátu věd ideologický nástroj oprese (nebo dokonce byla s tímto záměrem vytvořena). Moderní ústava, o které Latour hovoří, oddělující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 té nejzazší poloze přírodu od kultury není založena na plausibilním poznání reality toho,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 čeho je svět složen a jak funguje. Právě proto by se Latour nespokojil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 Fitzgeraldovým řešením spočívajícím v nahrazení kategorie náboženství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kategorií kultury (srov. Fitzgerald, 2000, s. 224). </w:t>
      </w:r>
      <w:r w:rsidRPr="00D5496F">
        <w:rPr>
          <w:rFonts w:ascii="Times New Roman" w:hAnsi="Times New Roman" w:cs="Times New Roman"/>
          <w:i/>
          <w:sz w:val="24"/>
          <w:szCs w:val="24"/>
          <w:lang w:val="cs-CZ"/>
        </w:rPr>
        <w:t>Apriorním</w:t>
      </w:r>
      <w:r w:rsidRPr="00D5496F">
        <w:rPr>
          <w:rFonts w:ascii="Times New Roman" w:hAnsi="Times New Roman" w:cs="Times New Roman"/>
          <w:sz w:val="24"/>
          <w:szCs w:val="24"/>
          <w:lang w:val="cs-CZ"/>
        </w:rPr>
        <w:t xml:space="preserve"> předpokladem Latourova přístupu se pak stává to, že náboženství a věda, náboženství a politika, náboženství a sekulárno nejso</w:t>
      </w:r>
      <w:r w:rsidR="00456942">
        <w:rPr>
          <w:rFonts w:ascii="Times New Roman" w:hAnsi="Times New Roman" w:cs="Times New Roman"/>
          <w:sz w:val="24"/>
          <w:szCs w:val="24"/>
          <w:lang w:val="cs-CZ"/>
        </w:rPr>
        <w:t xml:space="preserve">u oddělené ani nesouměřitelné – </w:t>
      </w:r>
      <w:r w:rsidRPr="00D5496F">
        <w:rPr>
          <w:rFonts w:ascii="Times New Roman" w:hAnsi="Times New Roman" w:cs="Times New Roman"/>
          <w:sz w:val="24"/>
          <w:szCs w:val="24"/>
          <w:lang w:val="cs-CZ"/>
        </w:rPr>
        <w:t xml:space="preserve">náboženství stejně jako věda pracuje s materiálním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i nemateriálním, imanentním</w:t>
      </w:r>
      <w:r w:rsidR="00456942">
        <w:rPr>
          <w:rFonts w:ascii="Times New Roman" w:hAnsi="Times New Roman" w:cs="Times New Roman"/>
          <w:sz w:val="24"/>
          <w:szCs w:val="24"/>
          <w:lang w:val="cs-CZ"/>
        </w:rPr>
        <w:t xml:space="preserve">i </w:t>
      </w:r>
      <w:r w:rsidRPr="00D5496F">
        <w:rPr>
          <w:rFonts w:ascii="Times New Roman" w:hAnsi="Times New Roman" w:cs="Times New Roman"/>
          <w:sz w:val="24"/>
          <w:szCs w:val="24"/>
          <w:lang w:val="cs-CZ"/>
        </w:rPr>
        <w:t xml:space="preserve">a transcendentními elementy, které způsobem, jakým ve světě existují, překračují toto striktní dělení a hranice určené jim modernitou. Tento efekt, způsob bytí různých prvků, věcí a bytostí je výsledkem procesů vyjednávání. Věci nabývají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na skutečnosti v průniku práce lidské mysli, jednání a nezávisle na člověku aktivních prvků.</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Kritiku modernistické ideologie Latour zavedl ještě dále: překlopil jí do ontologické roviny, když se ptal, proč „neříct, že to, co se počítá jako náboženství, jsou bytosti, které nutí člověka jednat přesně tak, jak každý věřící vždy tvrdil“ (Latour, 2005, s. 235). Zde narážíme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na problém neredukovatelnosti sociální reality. Modernistická sociologie </w:t>
      </w:r>
      <w:r w:rsidR="00405ED0">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náboženství se z principu odmítá vyjadřovat k otázkám existence předmětů víry, ontologiím božstev, a na místo toho chce vysvětlit, proč lidé věří v to, co věří. Sociologie náboženství často implicitně předpokládá, že náboženství se zakládá na chybné víře, že je projekcí lidských přání a tužeb. Požadavek neredukovatelnosti, na rozdíl od podoby, které nabyl ve fenomenologii náboženství, v ANT obnáší právě odmítnutí pojímat naboženství jako specifickou doménu, </w:t>
      </w:r>
      <w:r w:rsidRPr="00D5496F">
        <w:rPr>
          <w:rFonts w:ascii="Times New Roman" w:hAnsi="Times New Roman" w:cs="Times New Roman"/>
          <w:sz w:val="24"/>
          <w:szCs w:val="24"/>
          <w:lang w:val="cs-CZ"/>
        </w:rPr>
        <w:lastRenderedPageBreak/>
        <w:t xml:space="preserve">v níž dochází k vyjevování posvátna jinak zcela odděleného od tohoto světa. Pohled věřícího, který zastává ve fenomenologickém přístupu výsostní místo, je v ANT zapojen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stejně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 jako další věci. Zároveň, přesto, že jeho mottem je následovat aktéry, a tedy jim také věřit, umožňuje dávat jim argumentační výzvy například v podobě etnometodologických experimentů. Jsem navíc názoru, že neredukcionismus ANT přístupu z principu dovoluje zapojit do procesu poznávání náboženství také vysvětlení z pohledu redukcionistických přístupů. Nicméně výsledky ANT studie, a tedy i mé práce, nelze generalizovat, neboť zkoumá jedinečnou realitu, jejíž podoba je neopakovatelná. Z toho důvodu zde také srovnávací metoda nemá své výsostné místo. Odstup od epistemologie k ontologii má dalekosáhlé důsledky. Všichni zúčastnění aktéři a prvky všeho druhu, všichni účastníci sledovaných událostí,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jež se ukazují se jako řetězení obrazů, jsou pojímáni s vážností a jejich existence není zpochybňována. To je prvek, který činí ANT ve studiu náboženství tolik odlišný od klasických přístupů sociologie. Nicméně průrvu, která vznikla mezi fenomenologickým a objektivistickým přístupem ke zkoumání sociální reality, a tedy i náboženství, má dle mého názoru ANT potenciál přemostit právě výzkumem faktišů, spletenců fakt a fetišů.</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Faktiš, hybrid či aktér-síť svou strukturou a povahou demonstruje, že mocenské vztahy a hierarchie by neměly být primárním zájmem sociologické práce tak, jak se ukazuje být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 kritické sociologii. Domnívám se, že důležitost, kterou pozitivistická věda o náboženství přikládá původu a univerzalitě jevů v Latourově přístupu také nemá silné zastoupení. Zájem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 funkci, respektive fungování náboženských prvků nicméně přetrvává. Tento zájem je v Latourem propagovaném metodologickém programu nazvaném ANT přetransformován z výzkumu náboženství skrze nenáboženské do výzkumu náboženství skrze (nejen) náboženské. Výzkum lidských aktérů jsem také ve své práci doplnila zájmem o aktérství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mimo-lidských prvků zahrnující předměty. Předefinování toho, co je materiální a také konceptu jednání, se ukazuje být pro zvolený výzkumný postup klíčové. Pro účely mého výzkumu jsem se opírala o poznatky Grahama Harmana (2006), který upozornil na to, že hlavní zájem ANT není na rozdíl od tradičního materialismu soustředěn pouze na prvky tvořící materiálno,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jakožto především na aktérství předmětu, a změny, které způsobuje (s. 7–10).</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Zaměřila jsem se primárně na vztahovost, komunikaci, pojítka jakéhokoliv </w:t>
      </w:r>
      <w:r w:rsidR="00405ED0">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druhu, jež utvářejí realitu. Nicméně, jak je zřejm</w:t>
      </w:r>
      <w:r w:rsidR="00405ED0">
        <w:rPr>
          <w:rFonts w:ascii="Times New Roman" w:hAnsi="Times New Roman" w:cs="Times New Roman"/>
          <w:sz w:val="24"/>
          <w:szCs w:val="24"/>
          <w:lang w:val="cs-CZ"/>
        </w:rPr>
        <w:t xml:space="preserve">é z mého výzkumu, nelze zkoumat </w:t>
      </w:r>
      <w:r w:rsidRPr="00D5496F">
        <w:rPr>
          <w:rFonts w:ascii="Times New Roman" w:hAnsi="Times New Roman" w:cs="Times New Roman"/>
          <w:sz w:val="24"/>
          <w:szCs w:val="24"/>
          <w:lang w:val="cs-CZ"/>
        </w:rPr>
        <w:t xml:space="preserve">vztahy,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jimž by absentovaly prvky stojící na obou koncích spektra proměn těchto vztahů.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Fakt, že podoba těchto prvků je proměnlivá z principu neznamená jejich absenci, a jsem názoru,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nemůže znamenat ani plánovitý nezájem ANT badatelů o ně. Bez určení těchto prvků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 xml:space="preserve">by nebylo možné sledovat jejich pohyb a proměny. Prvky tvořící sociálno jsou naopak tím,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co je ve středu zájmu, ať už jsou tyto prvky a vztahy mezi nimi více či méně stabilní.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Pro Latoura, stejně jako pro Lawa a pro můj výzkum, byla základní jednotkou výzkumu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aktér-síť, hybridní shluk prvků, v důsledku jejichž jednání či řeči se struktura zhmotňuje a je reprezentována (srov. Law, 1994, s. 23). Struktura (ať už mluvíme o jedinci, předmětu, instituci, organizaci apod.), která vzniká v důsledku jednání rozličných aktérů, není </w:t>
      </w:r>
      <w:r w:rsidRPr="00D5496F">
        <w:rPr>
          <w:rFonts w:ascii="Times New Roman" w:hAnsi="Times New Roman" w:cs="Times New Roman"/>
          <w:i/>
          <w:sz w:val="24"/>
          <w:szCs w:val="24"/>
          <w:lang w:val="cs-CZ"/>
        </w:rPr>
        <w:t>a priori</w:t>
      </w:r>
      <w:r w:rsidRPr="00D5496F">
        <w:rPr>
          <w:rFonts w:ascii="Times New Roman" w:hAnsi="Times New Roman" w:cs="Times New Roman"/>
          <w:sz w:val="24"/>
          <w:szCs w:val="24"/>
          <w:lang w:val="cs-CZ"/>
        </w:rPr>
        <w:t xml:space="preserve"> chápána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mocenská hierarchie; způsob práce uplatňovaný v ANT se spíše zakládá na postupu,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kde primární je výzkum spolupráce aktérů, jejíž poznání je teprve ve druhém kroku zpracováno jako politický projekt, do něhož mají být zapojeny všichni přítomní, a to včetně těch,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kteří procesy zkoumají. Důvodem k zapojení badatelů do výsledné diskuze o tom, jak žít pospolu, je, že, jak Latour píše, „studovat vždy znamená dělat politiku v tom smyslu,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že se schraňuje či skládá to, z čeho je svět složen“ (Latour, 2005, s. 256).</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Postup, který dovoluje pojímat jakéhokoliv aktéra jako aktér-síť dekonstruovatelnou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do další množiny aktérů různého charakteru (lidí, věcí, institucí, norem, mimo-lidských bytostí apod.) a zároveň dovoluje každého aktéra sledovat prostřednictvím dopadů jeho jednání,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tak zkoumat stávající situaci, je dle mého názoru postupem podávající silné argumenty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pro neredukcionismus v podání ANT. Náboženské jednání či předměty se v tomto pohledu staly aktér-sítěmi propojující materiální a nemateriální sféru. Výsledkem užití postupů navrženými ANT je složený obraz světa, ve kterém náboženství není odděleno od vědy (což dokazuje například také fakt, že i mezi členy SGI jsou vědci), víra od vědění (praktikující věří,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že čantování funguje a zároveň jim to praxe potvrzuje), ontologie od epistemologie (což jsem ukázala na způsobu, jakým vzniká svitek i vědění o něm) (srov. Latour, 2010, s. 40).</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V mém výzkumu jsem tedy sledovala dvě důležitá pravidla: 1) ontologické otázky týkající se náboženských pravd, povahy posvátna, Boha či bohů nejsou diskvalifikovány.  2)náboženství není redukovatelné na jeho funkce ve společnosti. Tato pravidla nejsou jinou verzí stejného, jak by se mohlo zdát. První pravidlo říká, že existenci náboženských bytostí, předmětů a jevů je potřeba brát vážně, zatímco druhé pravidlo upozorňuje na potřebu zkoumat náboženství přímo, ale ne odděleně. Náboženství má své funkce ve společnosti, které je důležité zkoumat, aniž bychom se ovšem na tyto funkce omezovali. Zároveň náboženství nestačí vysvětlovat pouze jako projekci společenských kategorií. Vysvětlit/nahradit transcendentní existenci náboženského metafyzikou společnosti se nezdá být dostačujícím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ospravedlnitelným krokem. Obě transcendentna – náboženské i společenské – mají podléhat </w:t>
      </w:r>
      <w:r w:rsidRPr="00D5496F">
        <w:rPr>
          <w:rFonts w:ascii="Times New Roman" w:hAnsi="Times New Roman" w:cs="Times New Roman"/>
          <w:sz w:val="24"/>
          <w:szCs w:val="24"/>
          <w:lang w:val="cs-CZ"/>
        </w:rPr>
        <w:lastRenderedPageBreak/>
        <w:t>stejným pravidlům zkoumání, ve kterém se zaměříme také na způsoby, jakými jsou tyto dva světy propojovány.</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SGI jakožto organizace propagující praxi Ničirenova buddhismu je jak badateli,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tak samotnou organizací většinou považována především, nicméně ne výlučně,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za náboženskou. Proto jsem si ji ve výchozím bodě zvolila jako předmět mého výzkumu.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Lze tedy říci, že jse</w:t>
      </w:r>
      <w:r w:rsidR="00456942">
        <w:rPr>
          <w:rFonts w:ascii="Times New Roman" w:hAnsi="Times New Roman" w:cs="Times New Roman"/>
          <w:sz w:val="24"/>
          <w:szCs w:val="24"/>
          <w:lang w:val="cs-CZ"/>
        </w:rPr>
        <w:t>m zkoumala náboženství samotné ‒</w:t>
      </w:r>
      <w:r w:rsidRPr="00D5496F">
        <w:rPr>
          <w:rFonts w:ascii="Times New Roman" w:hAnsi="Times New Roman" w:cs="Times New Roman"/>
          <w:sz w:val="24"/>
          <w:szCs w:val="24"/>
          <w:lang w:val="cs-CZ"/>
        </w:rPr>
        <w:t xml:space="preserve"> s jeho buddhy a bódhisattvy,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Mystickým zákonem, uctívaným předmětem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a technikou užívanou ke zlepšení stavu věcí ‒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ale zároveň jsem ho nezkoumala jako oddělenou oblast. Naopak, zaměřila jsem se na hraniční procesy, kde se transcendentní stává zvnitřněným, duchovní se stává zhmotněným a naopak. Ukázala jsem, že realita SGI disponuje náboženskými, po</w:t>
      </w:r>
      <w:r w:rsidR="00456942">
        <w:rPr>
          <w:rFonts w:ascii="Times New Roman" w:hAnsi="Times New Roman" w:cs="Times New Roman"/>
          <w:sz w:val="24"/>
          <w:szCs w:val="24"/>
          <w:lang w:val="cs-CZ"/>
        </w:rPr>
        <w:t xml:space="preserve">litickými i vědeckými elementy, </w:t>
      </w:r>
      <w:r w:rsidRPr="00D5496F">
        <w:rPr>
          <w:rFonts w:ascii="Times New Roman" w:hAnsi="Times New Roman" w:cs="Times New Roman"/>
          <w:sz w:val="24"/>
          <w:szCs w:val="24"/>
          <w:lang w:val="cs-CZ"/>
        </w:rPr>
        <w:t>aniž by byla prokázána jejich nesouměřitelnost. To nezname</w:t>
      </w:r>
      <w:r w:rsidR="00456942">
        <w:rPr>
          <w:rFonts w:ascii="Times New Roman" w:hAnsi="Times New Roman" w:cs="Times New Roman"/>
          <w:sz w:val="24"/>
          <w:szCs w:val="24"/>
          <w:lang w:val="cs-CZ"/>
        </w:rPr>
        <w:t xml:space="preserve">ná, že kontroverze,    které v SGI </w:t>
      </w:r>
      <w:r w:rsidRPr="00D5496F">
        <w:rPr>
          <w:rFonts w:ascii="Times New Roman" w:hAnsi="Times New Roman" w:cs="Times New Roman"/>
          <w:sz w:val="24"/>
          <w:szCs w:val="24"/>
          <w:lang w:val="cs-CZ"/>
        </w:rPr>
        <w:t xml:space="preserve">i kolem existence SGI vznikají, jsou vždy stabilizovány. Znamená to nicméně,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že SGI dále existuje a prokazuje tak, že strategie, které uplatňuje v rámci řešení daných problémů, jsou dostatečně či alespoň dočasně úspěšnými inovacemi pro přežití. Zároveň bylo díky ANT možné ukázat, že kontroverze, které SGI řeší, transformují její povahu.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Samotní aktéři budují osobní i kolektivní identity a ve svých životech prac</w:t>
      </w:r>
      <w:r w:rsidR="00456942">
        <w:rPr>
          <w:rFonts w:ascii="Times New Roman" w:hAnsi="Times New Roman" w:cs="Times New Roman"/>
          <w:sz w:val="24"/>
          <w:szCs w:val="24"/>
          <w:lang w:val="cs-CZ"/>
        </w:rPr>
        <w:t>ují s rozličnými oblastmi světa</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společnosti tak, jak jsou známé v rámci modernistického paradigma. </w:t>
      </w:r>
      <w:r w:rsidR="00456942">
        <w:rPr>
          <w:rFonts w:ascii="Times New Roman" w:hAnsi="Times New Roman" w:cs="Times New Roman"/>
          <w:sz w:val="24"/>
          <w:szCs w:val="24"/>
          <w:lang w:val="cs-CZ"/>
        </w:rPr>
        <w:t xml:space="preserve">            </w:t>
      </w:r>
      <w:r w:rsidR="00335FEA">
        <w:rPr>
          <w:rFonts w:ascii="Times New Roman" w:hAnsi="Times New Roman" w:cs="Times New Roman"/>
          <w:sz w:val="24"/>
          <w:szCs w:val="24"/>
          <w:lang w:val="cs-CZ"/>
        </w:rPr>
        <w:t xml:space="preserve">Díky ANT bylo </w:t>
      </w:r>
      <w:r w:rsidRPr="00D5496F">
        <w:rPr>
          <w:rFonts w:ascii="Times New Roman" w:hAnsi="Times New Roman" w:cs="Times New Roman"/>
          <w:sz w:val="24"/>
          <w:szCs w:val="24"/>
          <w:lang w:val="cs-CZ"/>
        </w:rPr>
        <w:t xml:space="preserve">ovšem možné nahlédnou způsoby, jimiž jsou hranice identit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oddělených domén překračovány, a rovněž způsoby, jakými jsou proměňovány.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Hranice identity se tak ukazují jako klouzavé, a stejně tak hranice jednotlivých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oblastí se rozostřují. V případě SGI je zřejmá adaptace modernistického slovníku i členění společenských oblastí. Nicméně, ve výsledku se ukazuje, že všechny klasické dichotomie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i ostré oddělení domén společ</w:t>
      </w:r>
      <w:r w:rsidR="00456942">
        <w:rPr>
          <w:rFonts w:ascii="Times New Roman" w:hAnsi="Times New Roman" w:cs="Times New Roman"/>
          <w:sz w:val="24"/>
          <w:szCs w:val="24"/>
          <w:lang w:val="cs-CZ"/>
        </w:rPr>
        <w:t>nosti jsou v diskurzivní rovině</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i v jednání překračovány.</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color w:val="000000"/>
          <w:sz w:val="24"/>
          <w:szCs w:val="24"/>
          <w:lang w:val="cs-CZ"/>
        </w:rPr>
        <w:t xml:space="preserve">Výzkum přenosu a proměnlivosti se v mém výzkumu odráží zájmem o práci prostředníků. Na propojování materiální a nemateriální složky v SGI jsem se soustředila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proto, že nemateriálno, duchovno, nadpřirozeno apod. je klasickým definičním znakem náboženství. Zdůrazněním práce prostředníků, se zviditelněním každé jejich cesty, pak vzniká obrázek pulsujících spojení různorodých elementů. Zdánlivě jasně ohraničený předmět zkoumání se pak stává pulsující hranicí spolupracujících prvků.</w:t>
      </w:r>
      <w:r w:rsidRPr="00D5496F">
        <w:rPr>
          <w:rFonts w:ascii="Times New Roman" w:hAnsi="Times New Roman" w:cs="Times New Roman"/>
          <w:color w:val="000000"/>
          <w:sz w:val="24"/>
          <w:szCs w:val="24"/>
          <w:shd w:val="clear" w:color="auto" w:fill="FFFEF5"/>
          <w:lang w:val="cs-CZ"/>
        </w:rPr>
        <w:t xml:space="preserve"> </w:t>
      </w:r>
      <w:r w:rsidRPr="00D5496F">
        <w:rPr>
          <w:rFonts w:ascii="Times New Roman" w:hAnsi="Times New Roman" w:cs="Times New Roman"/>
          <w:sz w:val="24"/>
          <w:szCs w:val="24"/>
          <w:lang w:val="cs-CZ"/>
        </w:rPr>
        <w:t xml:space="preserve">Vyvstává otázka, jak od sebe entity a oblasti odlišovat, respektive o čem máme mluvit a jakým způsobem, když to, co je zvýrazněno, je právě jejich nestálost. Zvýrazňováním procesuálního charakteru struktur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se hranice lidských i mimo-lidských bytostí, věcí, a stejně tak hranice mezi oblastí náboženskou, vědeckou, politickou apod. rozmazává. Stává se závislá na vyjednávacích </w:t>
      </w:r>
      <w:r w:rsidRPr="00D5496F">
        <w:rPr>
          <w:rFonts w:ascii="Times New Roman" w:hAnsi="Times New Roman" w:cs="Times New Roman"/>
          <w:sz w:val="24"/>
          <w:szCs w:val="24"/>
          <w:lang w:val="cs-CZ"/>
        </w:rPr>
        <w:lastRenderedPageBreak/>
        <w:t xml:space="preserve">procesech. Když zavrhneme program, který Law i Latour nazývají očišťování, nejen identita, ale i samotná povaha existence bytostí, předmětů či jevů se stává hlavním zdrojem nejistoty.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To se zdá být jistě dosti paradoxním důsledkem ontologického obratu.</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 xml:space="preserve">ANT, jehož pravidly jsem se řídila, tedy ve výzkumu náboženství překračuje/opouští spor objektivistické modernistické vědy a fenomenologie, spor objektivního a subjektivního poznání. Je to právě důsledek dekonstrukce aktérů, umění zaostřit a přiblížit se prvkům,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jimiž je tvořen, co dovoluje vymanit se z dichotomie objekt‒subjekt, která je stežejní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pro modernistický přístup k výzkumu společenské reality. Dilema jedinec versus prostředí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se v tomto pohledu ukazuje jako disfunkční. Jedinec totiž také vystupuje jako aktér-síť,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shluk heterogenních prvků žijících dynamickým životem. Zájem o každodennost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překonání dichotomie jedinec‒prostředí vykazuje jak heuristika praktikujících Ničirenův buddhismus tak metodologie ANT. Vzhledem k těmto skutečnostem, k metodologickému ukotvení dizertační práce a jejím výsledkům, si dovoluji formulovat návrh principu metodologického elementarismu, jenž se zakládá na předpokladu, že sociální realita vzniká </w:t>
      </w:r>
      <w:r w:rsidR="00D50B07">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jako výsledek jednání různorodých</w:t>
      </w:r>
      <w:r w:rsidR="00456942">
        <w:rPr>
          <w:rFonts w:ascii="Times New Roman" w:hAnsi="Times New Roman" w:cs="Times New Roman"/>
          <w:sz w:val="24"/>
          <w:szCs w:val="24"/>
          <w:lang w:val="cs-CZ"/>
        </w:rPr>
        <w:t xml:space="preserve"> prvků shlukujících se do aktér-</w:t>
      </w:r>
      <w:r w:rsidRPr="00D5496F">
        <w:rPr>
          <w:rFonts w:ascii="Times New Roman" w:hAnsi="Times New Roman" w:cs="Times New Roman"/>
          <w:sz w:val="24"/>
          <w:szCs w:val="24"/>
          <w:lang w:val="cs-CZ"/>
        </w:rPr>
        <w:t xml:space="preserve">sítí,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 jenž zároveň představuje alternativu k metodologickému individualismu a metodologickému holismu</w:t>
      </w:r>
      <w:r w:rsidR="00456942">
        <w:rPr>
          <w:rFonts w:ascii="Times New Roman" w:hAnsi="Times New Roman" w:cs="Times New Roman"/>
          <w:sz w:val="24"/>
          <w:szCs w:val="24"/>
          <w:lang w:val="cs-CZ"/>
        </w:rPr>
        <w:t>, respektive možnost překročení jejich sporu</w:t>
      </w:r>
      <w:r w:rsidRPr="00D5496F">
        <w:rPr>
          <w:rFonts w:ascii="Times New Roman" w:hAnsi="Times New Roman" w:cs="Times New Roman"/>
          <w:sz w:val="24"/>
          <w:szCs w:val="24"/>
          <w:lang w:val="cs-CZ"/>
        </w:rPr>
        <w:t>.</w:t>
      </w:r>
      <w:r w:rsidR="00456942">
        <w:rPr>
          <w:rFonts w:ascii="Times New Roman" w:hAnsi="Times New Roman" w:cs="Times New Roman"/>
          <w:sz w:val="24"/>
          <w:szCs w:val="24"/>
          <w:lang w:val="cs-CZ"/>
        </w:rPr>
        <w:t xml:space="preserve"> </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color w:val="000000"/>
          <w:sz w:val="24"/>
          <w:szCs w:val="24"/>
          <w:lang w:val="cs-CZ"/>
        </w:rPr>
        <w:t xml:space="preserve">Přínos metodologie ANT pro sociologii dle mého názoru spočívá právě v odvaze nahlédnout chaos utváření sociálního, jemnost vznikajících a zanikajících vazeb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mezi různorodými prvky tvořící sociální agregáty. Ve výzkumu jsem užívala, jak ANT nabádá, zavedených metod vycházejících z etnografie, ovšem také diskurzivní analýzy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a experimentálních prvků etnometodologie. Jedním z největších a pro mě nejnávodnějších experimentů, který jsem podnikla, byl pokus o zahrnutí obrázku </w:t>
      </w:r>
      <w:r w:rsidRPr="00D5496F">
        <w:rPr>
          <w:rFonts w:ascii="Times New Roman" w:hAnsi="Times New Roman" w:cs="Times New Roman"/>
          <w:i/>
          <w:color w:val="000000"/>
          <w:sz w:val="24"/>
          <w:szCs w:val="24"/>
          <w:lang w:val="cs-CZ"/>
        </w:rPr>
        <w:t>Gohonzonu</w:t>
      </w:r>
      <w:r w:rsidRPr="00D5496F">
        <w:rPr>
          <w:rFonts w:ascii="Times New Roman" w:hAnsi="Times New Roman" w:cs="Times New Roman"/>
          <w:color w:val="000000"/>
          <w:sz w:val="24"/>
          <w:szCs w:val="24"/>
          <w:lang w:val="cs-CZ"/>
        </w:rPr>
        <w:t xml:space="preserve"> do mé studie.</w:t>
      </w:r>
      <w:r w:rsidRPr="00D5496F">
        <w:rPr>
          <w:rStyle w:val="Znakapoznpodarou"/>
          <w:rFonts w:ascii="Times New Roman" w:hAnsi="Times New Roman" w:cs="Times New Roman"/>
          <w:color w:val="000000"/>
          <w:sz w:val="24"/>
          <w:szCs w:val="24"/>
          <w:lang w:val="cs-CZ"/>
        </w:rPr>
        <w:footnoteReference w:id="17"/>
      </w:r>
      <w:r w:rsidRPr="00D5496F">
        <w:rPr>
          <w:rFonts w:ascii="Times New Roman" w:hAnsi="Times New Roman" w:cs="Times New Roman"/>
          <w:color w:val="000000"/>
          <w:sz w:val="24"/>
          <w:szCs w:val="24"/>
          <w:lang w:val="cs-CZ"/>
        </w:rPr>
        <w:t xml:space="preserve"> Svou studii jsem poskytla několika členům SGI-ČR ještě před odesláním editorovi knihy,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v níž má být publikována. Ti mě požádali, abych obrázek nepublikovala, načež následovala debata o důvodech. Problém vystavování </w:t>
      </w:r>
      <w:r w:rsidRPr="00D5496F">
        <w:rPr>
          <w:rFonts w:ascii="Times New Roman" w:hAnsi="Times New Roman" w:cs="Times New Roman"/>
          <w:i/>
          <w:color w:val="000000"/>
          <w:sz w:val="24"/>
          <w:szCs w:val="24"/>
          <w:lang w:val="cs-CZ"/>
        </w:rPr>
        <w:t>Gohonzonu</w:t>
      </w:r>
      <w:r w:rsidRPr="00D5496F">
        <w:rPr>
          <w:rFonts w:ascii="Times New Roman" w:hAnsi="Times New Roman" w:cs="Times New Roman"/>
          <w:color w:val="000000"/>
          <w:sz w:val="24"/>
          <w:szCs w:val="24"/>
          <w:lang w:val="cs-CZ"/>
        </w:rPr>
        <w:t xml:space="preserve"> mimo čas a prostor vyhrazený k čantování mi, jelikož jsem se rozhodla respektovat, tak jako i v jiných případech, přání praktikujících, v důsledku neumožňuje zprostředkovat jeho podobu kolegům ani v této práci.</w:t>
      </w:r>
      <w:r w:rsidRPr="00D5496F">
        <w:rPr>
          <w:rFonts w:ascii="Times New Roman" w:hAnsi="Times New Roman" w:cs="Times New Roman"/>
          <w:color w:val="000000"/>
          <w:sz w:val="24"/>
          <w:szCs w:val="24"/>
          <w:shd w:val="clear" w:color="auto" w:fill="FFFEF5"/>
          <w:lang w:val="cs-CZ"/>
        </w:rPr>
        <w:t xml:space="preserve"> </w:t>
      </w:r>
      <w:r w:rsidRPr="00D5496F">
        <w:rPr>
          <w:rFonts w:ascii="Times New Roman" w:hAnsi="Times New Roman" w:cs="Times New Roman"/>
          <w:sz w:val="24"/>
          <w:szCs w:val="24"/>
          <w:lang w:val="cs-CZ"/>
        </w:rPr>
        <w:t>Vzhledem ke Latourově kritice modernity a modernistické vědy se lze domnívat, že v dalším výzkumu s využitím ANT je zapotřebí rozvíjet nejen nové metody poznávání, ale také nový slovník a svět. Ovšem to by se zřejmě již mělo dít ve spolupráci vědců a zkoumaných.</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color w:val="000000"/>
          <w:sz w:val="24"/>
          <w:szCs w:val="24"/>
          <w:lang w:val="cs-CZ"/>
        </w:rPr>
        <w:lastRenderedPageBreak/>
        <w:t xml:space="preserve">Také já jsem se stala prostředníkem nesoucím a překládajícím informace o SGI v nově ustavované síti vztahů mezi organizací a akademickou půdou. Důkazem tomu jsou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nejen publikované studie, ale také mnohá konferenční vystoupení, při nichž jsem o svém výzkumu v SGI informovala a diskutovala. Stala jsem se tlumočníkem</w:t>
      </w:r>
      <w:r w:rsidRPr="00D5496F">
        <w:rPr>
          <w:rFonts w:ascii="Times New Roman" w:hAnsi="Times New Roman" w:cs="Times New Roman"/>
          <w:bCs/>
          <w:color w:val="000000"/>
          <w:sz w:val="24"/>
          <w:szCs w:val="24"/>
          <w:lang w:val="cs-CZ"/>
        </w:rPr>
        <w:t xml:space="preserve"> mezi jazykem praktikujících a jazykem sociologie, a to i přesto, že ANT nabádá k zachování</w:t>
      </w:r>
      <w:r w:rsidRPr="00D5496F">
        <w:rPr>
          <w:rFonts w:ascii="Times New Roman" w:hAnsi="Times New Roman" w:cs="Times New Roman"/>
          <w:color w:val="000000"/>
          <w:sz w:val="24"/>
          <w:szCs w:val="24"/>
          <w:lang w:val="cs-CZ"/>
        </w:rPr>
        <w:t xml:space="preserve"> věrnosti jazyku a pohledu zkoumaných. Při diskuzích s akademiky se překládání nelze vyhnout,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nelze se vyhnout vědomému a organizovanému přeskakování mezi perspektivami,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a to i proto, aby výzkumník prokázal schopnost mluvit jazykem vědy na poli vědeckém – </w:t>
      </w:r>
      <w:r w:rsidR="00D50B07">
        <w:rPr>
          <w:rFonts w:ascii="Times New Roman" w:hAnsi="Times New Roman" w:cs="Times New Roman"/>
          <w:color w:val="000000"/>
          <w:sz w:val="24"/>
          <w:szCs w:val="24"/>
          <w:lang w:val="cs-CZ"/>
        </w:rPr>
        <w:t xml:space="preserve">            ‒ </w:t>
      </w:r>
      <w:r w:rsidRPr="00D5496F">
        <w:rPr>
          <w:rFonts w:ascii="Times New Roman" w:hAnsi="Times New Roman" w:cs="Times New Roman"/>
          <w:color w:val="000000"/>
          <w:sz w:val="24"/>
          <w:szCs w:val="24"/>
          <w:lang w:val="cs-CZ"/>
        </w:rPr>
        <w:t xml:space="preserve">legitimizoval svoji patřičnost. Stejně jako se například praktikující v SGI-ČR potýkají s problémem, jak nejlépe překládat texty, se kterými pracují, z angličtiny či japonštiny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do češtiny, také já jsem se v průběhu výzkumu vyrovnávala s nejistotami z překládání plynoucích. Nejistoty vznikaly jak po stránce lingvistické, když jsem například řešila jednotnost prezentace základního pojmosloví SGI, které ovšem v realitě ustálené není, dále například </w:t>
      </w:r>
      <w:r w:rsidR="00D50B07">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také při translacích</w:t>
      </w:r>
      <w:r w:rsidRPr="00D5496F">
        <w:rPr>
          <w:rFonts w:ascii="Times New Roman" w:hAnsi="Times New Roman" w:cs="Times New Roman"/>
          <w:bCs/>
          <w:color w:val="000000"/>
          <w:sz w:val="24"/>
          <w:szCs w:val="24"/>
          <w:lang w:val="cs-CZ"/>
        </w:rPr>
        <w:t xml:space="preserve"> m</w:t>
      </w:r>
      <w:r w:rsidRPr="00D5496F">
        <w:rPr>
          <w:rFonts w:ascii="Times New Roman" w:hAnsi="Times New Roman" w:cs="Times New Roman"/>
          <w:color w:val="000000"/>
          <w:sz w:val="24"/>
          <w:szCs w:val="24"/>
          <w:lang w:val="cs-CZ"/>
        </w:rPr>
        <w:t>ezi jazykem SGI a jazykem ANT, ale také jazykem ANT a jeho předkládání do jazyka dalších sociologických směrů. Tím spíše, že ANT je relativně novým směrem v sociálních vědách, který vyvolává kontroverze a jeho pozice i přínos jsou aktuálně stále vyjednávány. Nabídnout inovativní strategie k této komunikaci je dozajisté úkolem badatelů ANT uplatňujících, neb právě oni, jak dokládá i má vlastní zkušenost, čelí pochybnostem a kritice ze strany ustálenějších směrů sociologie. I zde je zapotřebí kontroverze dále zkoumat a přicházet s inovativními návrhy ke společné diskuzi.</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bCs/>
          <w:color w:val="000000"/>
          <w:sz w:val="24"/>
          <w:szCs w:val="24"/>
          <w:lang w:val="cs-CZ"/>
        </w:rPr>
        <w:t>Také tato dizertační práce svou strukturou kopíruje antické drama a svou formou je (ne)jistou inovací – přináší nov</w:t>
      </w:r>
      <w:r w:rsidRPr="00D5496F">
        <w:rPr>
          <w:rFonts w:ascii="Times New Roman" w:hAnsi="Times New Roman" w:cs="Times New Roman"/>
          <w:color w:val="000000"/>
          <w:sz w:val="24"/>
          <w:szCs w:val="24"/>
          <w:lang w:val="cs-CZ"/>
        </w:rPr>
        <w:t>ý pohled na organizaci SGI a zprostředkovává novou perspektivu starého problému týkajícího se sociologického výzkumu náboženství.</w:t>
      </w:r>
      <w:r w:rsidRPr="00D5496F">
        <w:rPr>
          <w:rFonts w:ascii="Times New Roman" w:hAnsi="Times New Roman" w:cs="Times New Roman"/>
          <w:color w:val="000000"/>
          <w:sz w:val="24"/>
          <w:szCs w:val="24"/>
          <w:shd w:val="clear" w:color="auto" w:fill="FFFEF5"/>
          <w:lang w:val="cs-CZ"/>
        </w:rPr>
        <w:t xml:space="preserve"> </w:t>
      </w:r>
      <w:r w:rsidRPr="00D5496F">
        <w:rPr>
          <w:rFonts w:ascii="Times New Roman" w:hAnsi="Times New Roman" w:cs="Times New Roman"/>
          <w:sz w:val="24"/>
          <w:szCs w:val="24"/>
          <w:lang w:val="cs-CZ"/>
        </w:rPr>
        <w:t>Nový náhled na SGI, který dizertační práce poskytla, spočívá v rozlousknutí specifické metafyziky SGI, která nenachází žádné obtíže při aktivování hybridních aktantů. Dívá se na SGI skrze předmět nejvyšší úcty. Takový přístup umožňuje překročit stri</w:t>
      </w:r>
      <w:r w:rsidR="00456942">
        <w:rPr>
          <w:rFonts w:ascii="Times New Roman" w:hAnsi="Times New Roman" w:cs="Times New Roman"/>
          <w:sz w:val="24"/>
          <w:szCs w:val="24"/>
          <w:lang w:val="cs-CZ"/>
        </w:rPr>
        <w:t>ktní ohraničení mezi pozitivisty</w:t>
      </w:r>
      <w:r w:rsidRPr="00D5496F">
        <w:rPr>
          <w:rFonts w:ascii="Times New Roman" w:hAnsi="Times New Roman" w:cs="Times New Roman"/>
          <w:sz w:val="24"/>
          <w:szCs w:val="24"/>
          <w:lang w:val="cs-CZ"/>
        </w:rPr>
        <w:t xml:space="preserve"> </w:t>
      </w:r>
      <w:r w:rsidR="008125A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a interpretativisty, kteří vidí lidské aktéry jako jednající proti neživé hmotě. </w:t>
      </w:r>
      <w:r w:rsidRPr="00D5496F">
        <w:rPr>
          <w:rFonts w:ascii="Times New Roman" w:hAnsi="Times New Roman" w:cs="Times New Roman"/>
          <w:color w:val="000000"/>
          <w:sz w:val="24"/>
          <w:szCs w:val="24"/>
          <w:lang w:val="cs-CZ"/>
        </w:rPr>
        <w:t xml:space="preserve">Klasická otázka, </w:t>
      </w:r>
      <w:r w:rsidR="008125AF">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 xml:space="preserve">na kterou sociologové náboženství při výzkumu SGI hledají odpověď, zní, zdali se jedná </w:t>
      </w:r>
      <w:r w:rsidR="008125AF">
        <w:rPr>
          <w:rFonts w:ascii="Times New Roman" w:hAnsi="Times New Roman" w:cs="Times New Roman"/>
          <w:color w:val="000000"/>
          <w:sz w:val="24"/>
          <w:szCs w:val="24"/>
          <w:lang w:val="cs-CZ"/>
        </w:rPr>
        <w:t xml:space="preserve">             </w:t>
      </w:r>
      <w:r w:rsidRPr="00D5496F">
        <w:rPr>
          <w:rFonts w:ascii="Times New Roman" w:hAnsi="Times New Roman" w:cs="Times New Roman"/>
          <w:color w:val="000000"/>
          <w:sz w:val="24"/>
          <w:szCs w:val="24"/>
          <w:lang w:val="cs-CZ"/>
        </w:rPr>
        <w:t>o náboženskou organizaci či spíše politické hnutí, soustředí se na společenské kontroverze kolem působení SGI a zkoumají ho v rámci hranic národních států. Ve všech třech bodech tato disertační práce odstupuje od dominujících tendencí ve výzkumu této organizace.</w:t>
      </w:r>
      <w:r w:rsidRPr="00D5496F">
        <w:rPr>
          <w:rFonts w:ascii="Times New Roman" w:hAnsi="Times New Roman" w:cs="Times New Roman"/>
          <w:color w:val="000000"/>
          <w:sz w:val="24"/>
          <w:szCs w:val="24"/>
          <w:shd w:val="clear" w:color="auto" w:fill="FFFEF5"/>
          <w:lang w:val="cs-CZ"/>
        </w:rPr>
        <w:t xml:space="preserve">  </w:t>
      </w:r>
    </w:p>
    <w:p w:rsidR="006C2712" w:rsidRPr="00D5496F" w:rsidRDefault="006C2712" w:rsidP="006C2712">
      <w:pPr>
        <w:pStyle w:val="Standard"/>
        <w:spacing w:line="360" w:lineRule="auto"/>
        <w:ind w:firstLine="709"/>
        <w:jc w:val="both"/>
        <w:rPr>
          <w:rFonts w:ascii="Times New Roman" w:hAnsi="Times New Roman" w:cs="Times New Roman"/>
        </w:rPr>
      </w:pPr>
      <w:r w:rsidRPr="00D5496F">
        <w:rPr>
          <w:rFonts w:ascii="Times New Roman" w:hAnsi="Times New Roman" w:cs="Times New Roman"/>
          <w:sz w:val="24"/>
          <w:szCs w:val="24"/>
          <w:lang w:val="cs-CZ"/>
        </w:rPr>
        <w:t>Zaměření se na sociologické kontroverze uvedené v</w:t>
      </w:r>
      <w:r w:rsidR="00456942">
        <w:rPr>
          <w:rFonts w:ascii="Times New Roman" w:hAnsi="Times New Roman" w:cs="Times New Roman"/>
          <w:sz w:val="24"/>
          <w:szCs w:val="24"/>
          <w:lang w:val="cs-CZ"/>
        </w:rPr>
        <w:t> </w:t>
      </w:r>
      <w:r w:rsidRPr="00D5496F">
        <w:rPr>
          <w:rFonts w:ascii="Times New Roman" w:hAnsi="Times New Roman" w:cs="Times New Roman"/>
          <w:i/>
          <w:sz w:val="24"/>
          <w:szCs w:val="24"/>
          <w:lang w:val="cs-CZ"/>
        </w:rPr>
        <w:t>Reas</w:t>
      </w:r>
      <w:r w:rsidR="00456942">
        <w:rPr>
          <w:rFonts w:ascii="Times New Roman" w:hAnsi="Times New Roman" w:cs="Times New Roman"/>
          <w:i/>
          <w:sz w:val="24"/>
          <w:szCs w:val="24"/>
          <w:lang w:val="cs-CZ"/>
        </w:rPr>
        <w:t xml:space="preserve">sembling </w:t>
      </w:r>
      <w:r w:rsidRPr="00D5496F">
        <w:rPr>
          <w:rFonts w:ascii="Times New Roman" w:hAnsi="Times New Roman" w:cs="Times New Roman"/>
          <w:i/>
          <w:sz w:val="24"/>
          <w:szCs w:val="24"/>
          <w:lang w:val="cs-CZ"/>
        </w:rPr>
        <w:t>the Social</w:t>
      </w:r>
      <w:r w:rsidRPr="00D5496F">
        <w:rPr>
          <w:rFonts w:ascii="Times New Roman" w:hAnsi="Times New Roman" w:cs="Times New Roman"/>
          <w:sz w:val="24"/>
          <w:szCs w:val="24"/>
          <w:lang w:val="cs-CZ"/>
        </w:rPr>
        <w:t xml:space="preserve"> </w:t>
      </w:r>
      <w:r w:rsidR="00456942">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(Latour, 2005) umožňuje zachytit procesuální aspekt tvorby struktur, řádu, </w:t>
      </w:r>
      <w:r w:rsidR="00E119B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lastRenderedPageBreak/>
        <w:t>v momentech chaosu. Tyto momenty jsou součástí každodenní reality, v níž ji lze zkoumat. Každá inovace je riskantní a její realizace je reálnou hrozbou kolektivům i řádu svět</w:t>
      </w:r>
      <w:r w:rsidR="00456942">
        <w:rPr>
          <w:rFonts w:ascii="Times New Roman" w:hAnsi="Times New Roman" w:cs="Times New Roman"/>
          <w:sz w:val="24"/>
          <w:szCs w:val="24"/>
          <w:lang w:val="cs-CZ"/>
        </w:rPr>
        <w:t>a, představuje riziko neúspěch</w:t>
      </w:r>
      <w:r w:rsidR="00E119B5">
        <w:rPr>
          <w:rFonts w:ascii="Times New Roman" w:hAnsi="Times New Roman" w:cs="Times New Roman"/>
          <w:sz w:val="24"/>
          <w:szCs w:val="24"/>
          <w:lang w:val="cs-CZ"/>
        </w:rPr>
        <w:t>u</w:t>
      </w:r>
      <w:r w:rsidR="008125AF">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a kolapsu. Tato dizertační práce představila výseč z komplex</w:t>
      </w:r>
      <w:r w:rsidR="008125AF">
        <w:rPr>
          <w:rFonts w:ascii="Times New Roman" w:hAnsi="Times New Roman" w:cs="Times New Roman"/>
          <w:sz w:val="24"/>
          <w:szCs w:val="24"/>
          <w:lang w:val="cs-CZ"/>
        </w:rPr>
        <w:t xml:space="preserve">ních proměn a přenosů, </w:t>
      </w:r>
      <w:r w:rsidR="00E119B5">
        <w:rPr>
          <w:rFonts w:ascii="Times New Roman" w:hAnsi="Times New Roman" w:cs="Times New Roman"/>
          <w:sz w:val="24"/>
          <w:szCs w:val="24"/>
          <w:lang w:val="cs-CZ"/>
        </w:rPr>
        <w:t>vznikání a zanikání</w:t>
      </w:r>
      <w:r w:rsidRPr="00D5496F">
        <w:rPr>
          <w:rFonts w:ascii="Times New Roman" w:hAnsi="Times New Roman" w:cs="Times New Roman"/>
          <w:sz w:val="24"/>
          <w:szCs w:val="24"/>
          <w:lang w:val="cs-CZ"/>
        </w:rPr>
        <w:t xml:space="preserve"> sociálních agregátů, probíhajících v organizaci SGI. Inovace ustavující tyto procesy jsem demonstrovala na mnoha příkladech včetně Leticie a její cesty za </w:t>
      </w:r>
      <w:r w:rsidRPr="00D5496F">
        <w:rPr>
          <w:rFonts w:ascii="Times New Roman" w:hAnsi="Times New Roman" w:cs="Times New Roman"/>
          <w:i/>
          <w:sz w:val="24"/>
          <w:szCs w:val="24"/>
          <w:lang w:val="cs-CZ"/>
        </w:rPr>
        <w:t>Gohonzonem</w:t>
      </w:r>
      <w:r w:rsidRPr="00D5496F">
        <w:rPr>
          <w:rFonts w:ascii="Times New Roman" w:hAnsi="Times New Roman" w:cs="Times New Roman"/>
          <w:sz w:val="24"/>
          <w:szCs w:val="24"/>
          <w:lang w:val="cs-CZ"/>
        </w:rPr>
        <w:t xml:space="preserve"> a pozdějšího trvajícího boje o život, na příkladu Ničikanova </w:t>
      </w:r>
      <w:r w:rsidRPr="00D5496F">
        <w:rPr>
          <w:rFonts w:ascii="Times New Roman" w:hAnsi="Times New Roman" w:cs="Times New Roman"/>
          <w:i/>
          <w:iCs/>
          <w:sz w:val="24"/>
          <w:szCs w:val="24"/>
          <w:lang w:val="cs-CZ"/>
        </w:rPr>
        <w:t>Gohonzonu</w:t>
      </w:r>
      <w:r w:rsidRPr="00D5496F">
        <w:rPr>
          <w:rFonts w:ascii="Times New Roman" w:hAnsi="Times New Roman" w:cs="Times New Roman"/>
          <w:sz w:val="24"/>
          <w:szCs w:val="24"/>
          <w:lang w:val="cs-CZ"/>
        </w:rPr>
        <w:t xml:space="preserve"> a problému reprodukcí svitku i na diskurzivních stabilizacích </w:t>
      </w:r>
      <w:r w:rsidRPr="00D5496F">
        <w:rPr>
          <w:rFonts w:ascii="Times New Roman" w:hAnsi="Times New Roman" w:cs="Times New Roman"/>
          <w:i/>
          <w:sz w:val="24"/>
          <w:szCs w:val="24"/>
          <w:lang w:val="cs-CZ"/>
        </w:rPr>
        <w:t>Gohonzonu</w:t>
      </w:r>
      <w:r w:rsidRPr="00D5496F">
        <w:rPr>
          <w:rFonts w:ascii="Times New Roman" w:hAnsi="Times New Roman" w:cs="Times New Roman"/>
          <w:sz w:val="24"/>
          <w:szCs w:val="24"/>
          <w:lang w:val="cs-CZ"/>
        </w:rPr>
        <w:t xml:space="preserve"> jakožto zrcadlu. </w:t>
      </w:r>
      <w:r w:rsidR="00E119B5">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V těchto případech byl </w:t>
      </w:r>
      <w:r w:rsidRPr="00D5496F">
        <w:rPr>
          <w:rFonts w:ascii="Times New Roman" w:hAnsi="Times New Roman" w:cs="Times New Roman"/>
          <w:i/>
          <w:iCs/>
          <w:sz w:val="24"/>
          <w:szCs w:val="24"/>
          <w:lang w:val="cs-CZ"/>
        </w:rPr>
        <w:t>Gohonzon</w:t>
      </w:r>
      <w:r w:rsidRPr="00D5496F">
        <w:rPr>
          <w:rFonts w:ascii="Times New Roman" w:hAnsi="Times New Roman" w:cs="Times New Roman"/>
          <w:sz w:val="24"/>
          <w:szCs w:val="24"/>
          <w:lang w:val="cs-CZ"/>
        </w:rPr>
        <w:t xml:space="preserve"> re(-)prezentován jako aktér, respektive součást aktér-sítí šířících Mystický zákon, jiný modus existence vokalizované fráze </w:t>
      </w:r>
      <w:r w:rsidRPr="00D5496F">
        <w:rPr>
          <w:rFonts w:ascii="Times New Roman" w:hAnsi="Times New Roman" w:cs="Times New Roman"/>
          <w:i/>
          <w:iCs/>
          <w:sz w:val="24"/>
          <w:szCs w:val="24"/>
          <w:lang w:val="cs-CZ"/>
        </w:rPr>
        <w:t>Nam mjóhó renge kjó</w:t>
      </w:r>
      <w:r w:rsidRPr="00D5496F">
        <w:rPr>
          <w:rFonts w:ascii="Times New Roman" w:hAnsi="Times New Roman" w:cs="Times New Roman"/>
          <w:sz w:val="24"/>
          <w:szCs w:val="24"/>
          <w:lang w:val="cs-CZ"/>
        </w:rPr>
        <w:t xml:space="preserve"> rituálně užívané Ničirenovými buddhisty, inherentní i vnější součást člověka.</w:t>
      </w:r>
    </w:p>
    <w:p w:rsidR="00E70DF9" w:rsidRDefault="006C2712" w:rsidP="006C2712">
      <w:pPr>
        <w:pStyle w:val="Standard"/>
        <w:spacing w:line="360" w:lineRule="auto"/>
        <w:ind w:firstLine="709"/>
        <w:jc w:val="both"/>
        <w:rPr>
          <w:rFonts w:ascii="Times New Roman" w:hAnsi="Times New Roman" w:cs="Times New Roman"/>
          <w:sz w:val="24"/>
          <w:szCs w:val="24"/>
          <w:lang w:val="cs-CZ"/>
        </w:rPr>
      </w:pPr>
      <w:r w:rsidRPr="00D5496F">
        <w:rPr>
          <w:rFonts w:ascii="Times New Roman" w:hAnsi="Times New Roman" w:cs="Times New Roman"/>
          <w:sz w:val="24"/>
          <w:szCs w:val="24"/>
          <w:lang w:val="cs-CZ"/>
        </w:rPr>
        <w:t xml:space="preserve">Na půdě (i ve sklepě) sociologie se pak stejnými kontroverzemi budou muset zabývat jak ti, kteří ANT aplikují, ti, kteří jej kritizují, tak i ti, které nechává vlažnými, neboť se stávají jejich součástí. Tato dizertační práce by ráda skromně poukázala na možnost zkoumat sociální realitu náboženství jinak, než jako vztah náboženských skupin ke společnosti. Má být demonstrací toho, že takový přístup ve světle kritiky, kterou předkládá Law, Harman, Fitzgerald i Latour, vyžaduje revizi. Aniž bych chtěla popírat, že existují komunity vykazující charakteristiky připisované badateli, práce Latoura, Fitzgeralda a dalších ukazují, že při užití tohoto označení badatelé implicitně aplikují ideologii rámovanou vírou v modernitu. Možnost překračovat dělení materiálního od nemateriálního a náboženského od sekulárního nutí k zamyšlení se nad tím, co sociologické teorii i praxi přináší další dichotomie </w:t>
      </w:r>
      <w:r w:rsidR="00335FE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jako lokální </w:t>
      </w:r>
      <w:r w:rsidR="00335FEA">
        <w:rPr>
          <w:rFonts w:ascii="Times New Roman" w:hAnsi="Times New Roman" w:cs="Times New Roman"/>
          <w:sz w:val="24"/>
          <w:szCs w:val="24"/>
          <w:lang w:val="cs-CZ"/>
        </w:rPr>
        <w:t xml:space="preserve">a </w:t>
      </w:r>
      <w:r w:rsidRPr="00D5496F">
        <w:rPr>
          <w:rFonts w:ascii="Times New Roman" w:hAnsi="Times New Roman" w:cs="Times New Roman"/>
          <w:sz w:val="24"/>
          <w:szCs w:val="24"/>
          <w:lang w:val="cs-CZ"/>
        </w:rPr>
        <w:t xml:space="preserve">globální, a v neposlední řadě také jedinec a společnost. </w:t>
      </w:r>
      <w:r w:rsidR="00335FE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 xml:space="preserve">Jak velké inovace v sociologii, a konkrétně také v sociologii náboženství, do jejíž oblasti tato práce spadá, budou uskutečněny, ukáže budoucnost. Současné kolize způsobené různorodými přístupy k výzkumu společenské reality nemusí samozřejmě dojít svých </w:t>
      </w:r>
      <w:r w:rsidR="00A63BEA">
        <w:rPr>
          <w:rFonts w:ascii="Times New Roman" w:hAnsi="Times New Roman" w:cs="Times New Roman"/>
          <w:sz w:val="24"/>
          <w:szCs w:val="24"/>
          <w:lang w:val="cs-CZ"/>
        </w:rPr>
        <w:t xml:space="preserve">                                   </w:t>
      </w:r>
      <w:r w:rsidRPr="00D5496F">
        <w:rPr>
          <w:rFonts w:ascii="Times New Roman" w:hAnsi="Times New Roman" w:cs="Times New Roman"/>
          <w:sz w:val="24"/>
          <w:szCs w:val="24"/>
          <w:lang w:val="cs-CZ"/>
        </w:rPr>
        <w:t>katarzí a snad to ani není žádoucí.</w:t>
      </w:r>
    </w:p>
    <w:p w:rsidR="006C2712" w:rsidRPr="00E70DF9" w:rsidRDefault="00E70DF9" w:rsidP="00E70DF9">
      <w:pPr>
        <w:suppressAutoHyphens w:val="0"/>
        <w:rPr>
          <w:rFonts w:ascii="Times New Roman" w:hAnsi="Times New Roman" w:cs="Times New Roman"/>
          <w:sz w:val="24"/>
          <w:szCs w:val="24"/>
        </w:rPr>
      </w:pPr>
      <w:r>
        <w:rPr>
          <w:rFonts w:ascii="Times New Roman" w:hAnsi="Times New Roman" w:cs="Times New Roman"/>
          <w:sz w:val="24"/>
          <w:szCs w:val="24"/>
        </w:rPr>
        <w:br w:type="page"/>
      </w:r>
    </w:p>
    <w:p w:rsidR="00912F04" w:rsidRDefault="00450074">
      <w:pPr>
        <w:pStyle w:val="Nadpis1"/>
        <w:spacing w:before="0" w:after="240"/>
        <w:rPr>
          <w:lang w:val="cs-CZ"/>
        </w:rPr>
      </w:pPr>
      <w:bookmarkStart w:id="101" w:name="_Toc527395175"/>
      <w:r>
        <w:rPr>
          <w:lang w:val="cs-CZ"/>
        </w:rPr>
        <w:lastRenderedPageBreak/>
        <w:t>Seznam literatury a zdrojů</w:t>
      </w:r>
      <w:bookmarkEnd w:id="96"/>
      <w:bookmarkEnd w:id="101"/>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bCs/>
          <w:color w:val="000000"/>
          <w:sz w:val="24"/>
          <w:szCs w:val="24"/>
        </w:rPr>
        <w:t xml:space="preserve">Arnal, W. E. (2000). Definition. </w:t>
      </w:r>
      <w:r w:rsidRPr="00AC293D">
        <w:rPr>
          <w:rFonts w:ascii="Times New Roman" w:hAnsi="Times New Roman" w:cs="Times New Roman"/>
          <w:bCs/>
          <w:iCs/>
          <w:color w:val="000000"/>
          <w:sz w:val="24"/>
          <w:szCs w:val="24"/>
        </w:rPr>
        <w:t>In W.</w:t>
      </w:r>
      <w:r w:rsidRPr="00AC293D">
        <w:rPr>
          <w:rFonts w:ascii="Times New Roman" w:hAnsi="Times New Roman" w:cs="Times New Roman"/>
          <w:bCs/>
          <w:color w:val="000000"/>
          <w:sz w:val="24"/>
          <w:szCs w:val="24"/>
        </w:rPr>
        <w:t xml:space="preserve"> Braun, </w:t>
      </w:r>
      <w:r w:rsidRPr="00AC293D">
        <w:rPr>
          <w:rFonts w:ascii="Times New Roman" w:hAnsi="Times New Roman" w:cs="Times New Roman"/>
          <w:bCs/>
          <w:color w:val="000000"/>
          <w:sz w:val="24"/>
          <w:szCs w:val="24"/>
          <w:lang w:val="en-US"/>
        </w:rPr>
        <w:t xml:space="preserve">&amp; </w:t>
      </w:r>
      <w:r w:rsidRPr="00AC293D">
        <w:rPr>
          <w:rFonts w:ascii="Times New Roman" w:hAnsi="Times New Roman" w:cs="Times New Roman"/>
          <w:bCs/>
          <w:color w:val="000000"/>
          <w:sz w:val="24"/>
          <w:szCs w:val="24"/>
        </w:rPr>
        <w:t xml:space="preserve">R. T. McCutcheon (Eds.), </w:t>
      </w:r>
      <w:r w:rsidRPr="00AC293D">
        <w:rPr>
          <w:rFonts w:ascii="Times New Roman" w:hAnsi="Times New Roman" w:cs="Times New Roman"/>
          <w:bCs/>
          <w:i/>
          <w:iCs/>
          <w:color w:val="000000"/>
          <w:sz w:val="24"/>
          <w:szCs w:val="24"/>
        </w:rPr>
        <w:t xml:space="preserve">Guide </w:t>
      </w:r>
      <w:r w:rsidR="00AC293D">
        <w:rPr>
          <w:rFonts w:ascii="Times New Roman" w:hAnsi="Times New Roman" w:cs="Times New Roman"/>
          <w:bCs/>
          <w:i/>
          <w:iCs/>
          <w:color w:val="000000"/>
          <w:sz w:val="24"/>
          <w:szCs w:val="24"/>
        </w:rPr>
        <w:t xml:space="preserve">      </w:t>
      </w:r>
      <w:r w:rsidRPr="00AC293D">
        <w:rPr>
          <w:rFonts w:ascii="Times New Roman" w:hAnsi="Times New Roman" w:cs="Times New Roman"/>
          <w:bCs/>
          <w:i/>
          <w:iCs/>
          <w:color w:val="000000"/>
          <w:sz w:val="24"/>
          <w:szCs w:val="24"/>
        </w:rPr>
        <w:t xml:space="preserve">to the study of religion </w:t>
      </w:r>
      <w:r w:rsidRPr="00AC293D">
        <w:rPr>
          <w:rFonts w:ascii="Times New Roman" w:hAnsi="Times New Roman" w:cs="Times New Roman"/>
          <w:bCs/>
          <w:iCs/>
          <w:color w:val="000000"/>
          <w:sz w:val="24"/>
          <w:szCs w:val="24"/>
        </w:rPr>
        <w:t>(s. 21–34)</w:t>
      </w:r>
      <w:r w:rsidRPr="00AC293D">
        <w:rPr>
          <w:rFonts w:ascii="Times New Roman" w:hAnsi="Times New Roman" w:cs="Times New Roman"/>
          <w:bCs/>
          <w:i/>
          <w:iCs/>
          <w:color w:val="000000"/>
          <w:sz w:val="24"/>
          <w:szCs w:val="24"/>
        </w:rPr>
        <w:t xml:space="preserve">. </w:t>
      </w:r>
      <w:r w:rsidRPr="00AC293D">
        <w:rPr>
          <w:rFonts w:ascii="Times New Roman" w:hAnsi="Times New Roman" w:cs="Times New Roman"/>
          <w:bCs/>
          <w:color w:val="000000"/>
          <w:sz w:val="24"/>
          <w:szCs w:val="24"/>
        </w:rPr>
        <w:t>London: Cassel.</w:t>
      </w:r>
    </w:p>
    <w:p w:rsidR="00912F04" w:rsidRPr="00AC293D" w:rsidRDefault="00450074" w:rsidP="00AC293D">
      <w:pPr>
        <w:pStyle w:val="Textpoznpodarou"/>
        <w:spacing w:line="360" w:lineRule="auto"/>
        <w:ind w:firstLine="709"/>
        <w:rPr>
          <w:rFonts w:ascii="Times New Roman" w:hAnsi="Times New Roman"/>
          <w:sz w:val="24"/>
          <w:szCs w:val="24"/>
        </w:rPr>
      </w:pPr>
      <w:r w:rsidRPr="00AC293D">
        <w:rPr>
          <w:rFonts w:ascii="Times New Roman" w:hAnsi="Times New Roman"/>
          <w:sz w:val="24"/>
          <w:szCs w:val="24"/>
        </w:rPr>
        <w:t xml:space="preserve">Asad, T. (1986). The concept of cultural translation in British social anthropology. </w:t>
      </w:r>
      <w:r w:rsidR="00AC293D">
        <w:rPr>
          <w:rFonts w:ascii="Times New Roman" w:hAnsi="Times New Roman"/>
          <w:sz w:val="24"/>
          <w:szCs w:val="24"/>
        </w:rPr>
        <w:t xml:space="preserve">    </w:t>
      </w:r>
      <w:r w:rsidR="008125AF">
        <w:rPr>
          <w:rFonts w:ascii="Times New Roman" w:hAnsi="Times New Roman"/>
          <w:sz w:val="24"/>
          <w:szCs w:val="24"/>
        </w:rPr>
        <w:t>In J. Clifford</w:t>
      </w:r>
      <w:r w:rsidRPr="00AC293D">
        <w:rPr>
          <w:rFonts w:ascii="Times New Roman" w:hAnsi="Times New Roman"/>
          <w:sz w:val="24"/>
          <w:szCs w:val="24"/>
        </w:rPr>
        <w:t xml:space="preserve"> </w:t>
      </w:r>
      <w:r w:rsidRPr="00AC293D">
        <w:rPr>
          <w:rFonts w:ascii="Times New Roman" w:hAnsi="Times New Roman"/>
          <w:sz w:val="24"/>
          <w:szCs w:val="24"/>
          <w:lang w:val="en-US"/>
        </w:rPr>
        <w:t>&amp;</w:t>
      </w:r>
      <w:r w:rsidRPr="00AC293D">
        <w:rPr>
          <w:rFonts w:ascii="Times New Roman" w:hAnsi="Times New Roman"/>
          <w:sz w:val="24"/>
          <w:szCs w:val="24"/>
        </w:rPr>
        <w:t xml:space="preserve"> G. E. Marcus (Eds.), </w:t>
      </w:r>
      <w:r w:rsidRPr="00AC293D">
        <w:rPr>
          <w:rFonts w:ascii="Times New Roman" w:hAnsi="Times New Roman"/>
          <w:i/>
          <w:sz w:val="24"/>
          <w:szCs w:val="24"/>
        </w:rPr>
        <w:t>Writing culture: The poetics and politics of ethnography</w:t>
      </w:r>
      <w:r w:rsidRPr="00AC293D">
        <w:rPr>
          <w:rFonts w:ascii="Times New Roman" w:hAnsi="Times New Roman"/>
          <w:sz w:val="24"/>
          <w:szCs w:val="24"/>
        </w:rPr>
        <w:t xml:space="preserve"> </w:t>
      </w:r>
      <w:r w:rsidR="00592081" w:rsidRPr="00AC293D">
        <w:rPr>
          <w:rFonts w:ascii="Times New Roman" w:hAnsi="Times New Roman"/>
          <w:sz w:val="24"/>
          <w:szCs w:val="24"/>
        </w:rPr>
        <w:t xml:space="preserve">    </w:t>
      </w:r>
      <w:r w:rsidRPr="00AC293D">
        <w:rPr>
          <w:rFonts w:ascii="Times New Roman" w:hAnsi="Times New Roman"/>
          <w:sz w:val="24"/>
          <w:szCs w:val="24"/>
        </w:rPr>
        <w:t>(s. 141–164). Berkeley: The University of California Press.</w:t>
      </w:r>
    </w:p>
    <w:p w:rsidR="00912F04" w:rsidRPr="00AC293D" w:rsidRDefault="00450074" w:rsidP="00AC293D">
      <w:pPr>
        <w:pStyle w:val="Standard"/>
        <w:shd w:val="clear" w:color="auto" w:fill="FFFFFF"/>
        <w:spacing w:before="280" w:after="24" w:line="360" w:lineRule="auto"/>
        <w:ind w:firstLine="709"/>
        <w:rPr>
          <w:rFonts w:ascii="Times New Roman" w:hAnsi="Times New Roman" w:cs="Times New Roman"/>
          <w:sz w:val="24"/>
          <w:szCs w:val="24"/>
        </w:rPr>
      </w:pPr>
      <w:r w:rsidRPr="00AC293D">
        <w:rPr>
          <w:rFonts w:ascii="Times New Roman" w:hAnsi="Times New Roman" w:cs="Times New Roman"/>
          <w:iCs/>
          <w:color w:val="000000"/>
          <w:sz w:val="24"/>
          <w:szCs w:val="24"/>
        </w:rPr>
        <w:t>Asad, T. (1993).</w:t>
      </w:r>
      <w:r w:rsidRPr="00AC293D">
        <w:rPr>
          <w:rFonts w:ascii="Times New Roman" w:hAnsi="Times New Roman" w:cs="Times New Roman"/>
          <w:i/>
          <w:iCs/>
          <w:color w:val="000000"/>
          <w:sz w:val="24"/>
          <w:szCs w:val="24"/>
        </w:rPr>
        <w:t xml:space="preserve"> Genealogies of religion: Discipline and reasons of power </w:t>
      </w:r>
      <w:r w:rsidR="00AC293D">
        <w:rPr>
          <w:rFonts w:ascii="Times New Roman" w:hAnsi="Times New Roman" w:cs="Times New Roman"/>
          <w:i/>
          <w:iCs/>
          <w:color w:val="000000"/>
          <w:sz w:val="24"/>
          <w:szCs w:val="24"/>
        </w:rPr>
        <w:t xml:space="preserve">                 </w:t>
      </w:r>
      <w:r w:rsidRPr="00AC293D">
        <w:rPr>
          <w:rFonts w:ascii="Times New Roman" w:hAnsi="Times New Roman" w:cs="Times New Roman"/>
          <w:i/>
          <w:iCs/>
          <w:color w:val="000000"/>
          <w:sz w:val="24"/>
          <w:szCs w:val="24"/>
        </w:rPr>
        <w:t>in Christianity and Islam</w:t>
      </w:r>
      <w:r w:rsidRPr="00AC293D">
        <w:rPr>
          <w:rFonts w:ascii="Times New Roman" w:hAnsi="Times New Roman" w:cs="Times New Roman"/>
          <w:color w:val="000000"/>
          <w:sz w:val="24"/>
          <w:szCs w:val="24"/>
        </w:rPr>
        <w:t>. Baltimore: The Johns Hopkins University Press.</w:t>
      </w:r>
    </w:p>
    <w:p w:rsidR="00912F04" w:rsidRPr="00AC293D" w:rsidRDefault="00450074" w:rsidP="00AC293D">
      <w:pPr>
        <w:pStyle w:val="Textpoznpodarou"/>
        <w:spacing w:before="240" w:after="160" w:line="360" w:lineRule="auto"/>
        <w:ind w:firstLine="709"/>
        <w:rPr>
          <w:rFonts w:ascii="Times New Roman" w:hAnsi="Times New Roman"/>
          <w:sz w:val="24"/>
          <w:szCs w:val="24"/>
        </w:rPr>
      </w:pPr>
      <w:r w:rsidRPr="00AC293D">
        <w:rPr>
          <w:rFonts w:ascii="Times New Roman" w:hAnsi="Times New Roman"/>
          <w:sz w:val="24"/>
          <w:szCs w:val="24"/>
        </w:rPr>
        <w:t>Asad, T. (1999). Religion, nation state,</w:t>
      </w:r>
      <w:r w:rsidR="00592081" w:rsidRPr="00AC293D">
        <w:rPr>
          <w:rFonts w:ascii="Times New Roman" w:hAnsi="Times New Roman"/>
          <w:sz w:val="24"/>
          <w:szCs w:val="24"/>
        </w:rPr>
        <w:t xml:space="preserve"> secula</w:t>
      </w:r>
      <w:r w:rsidR="008125AF">
        <w:rPr>
          <w:rFonts w:ascii="Times New Roman" w:hAnsi="Times New Roman"/>
          <w:sz w:val="24"/>
          <w:szCs w:val="24"/>
        </w:rPr>
        <w:t>rism. In P. van der Veer</w:t>
      </w:r>
      <w:r w:rsidRPr="00AC293D">
        <w:rPr>
          <w:rFonts w:ascii="Times New Roman" w:hAnsi="Times New Roman"/>
          <w:sz w:val="24"/>
          <w:szCs w:val="24"/>
        </w:rPr>
        <w:t xml:space="preserve"> </w:t>
      </w:r>
      <w:r w:rsidRPr="00AC293D">
        <w:rPr>
          <w:rFonts w:ascii="Times New Roman" w:hAnsi="Times New Roman"/>
          <w:sz w:val="24"/>
          <w:szCs w:val="24"/>
          <w:lang w:val="en-US"/>
        </w:rPr>
        <w:t>&amp;</w:t>
      </w:r>
      <w:r w:rsidRPr="00AC293D">
        <w:rPr>
          <w:rFonts w:ascii="Times New Roman" w:hAnsi="Times New Roman"/>
          <w:sz w:val="24"/>
          <w:szCs w:val="24"/>
        </w:rPr>
        <w:t xml:space="preserve"> H. Lehmann (Eds.), </w:t>
      </w:r>
      <w:r w:rsidRPr="00AC293D">
        <w:rPr>
          <w:rFonts w:ascii="Times New Roman" w:hAnsi="Times New Roman"/>
          <w:i/>
          <w:sz w:val="24"/>
          <w:szCs w:val="24"/>
        </w:rPr>
        <w:t>Nation and religion: Perspectives on Europe and Asia</w:t>
      </w:r>
      <w:r w:rsidRPr="00AC293D">
        <w:rPr>
          <w:rFonts w:ascii="Times New Roman" w:hAnsi="Times New Roman"/>
          <w:sz w:val="24"/>
          <w:szCs w:val="24"/>
        </w:rPr>
        <w:t xml:space="preserve"> (</w:t>
      </w:r>
      <w:r w:rsidR="00592081" w:rsidRPr="00AC293D">
        <w:rPr>
          <w:rFonts w:ascii="Times New Roman" w:hAnsi="Times New Roman"/>
          <w:sz w:val="24"/>
          <w:szCs w:val="24"/>
        </w:rPr>
        <w:t xml:space="preserve">s. </w:t>
      </w:r>
      <w:r w:rsidRPr="00AC293D">
        <w:rPr>
          <w:rFonts w:ascii="Times New Roman" w:hAnsi="Times New Roman"/>
          <w:sz w:val="24"/>
          <w:szCs w:val="24"/>
        </w:rPr>
        <w:t>178–196). Princeton: Princeton University Press.</w:t>
      </w:r>
    </w:p>
    <w:p w:rsidR="00912F04" w:rsidRPr="00AC293D" w:rsidRDefault="00C20B74" w:rsidP="00AC293D">
      <w:pPr>
        <w:pStyle w:val="Standard"/>
        <w:shd w:val="clear" w:color="auto" w:fill="FFFFFF"/>
        <w:spacing w:line="360" w:lineRule="auto"/>
        <w:ind w:firstLine="709"/>
        <w:rPr>
          <w:rFonts w:ascii="Times New Roman" w:hAnsi="Times New Roman" w:cs="Times New Roman"/>
          <w:sz w:val="24"/>
          <w:szCs w:val="24"/>
        </w:rPr>
      </w:pPr>
      <w:hyperlink r:id="rId9" w:history="1">
        <w:r w:rsidR="00450074" w:rsidRPr="00AC293D">
          <w:rPr>
            <w:rFonts w:ascii="Times New Roman" w:hAnsi="Times New Roman" w:cs="Times New Roman"/>
            <w:sz w:val="24"/>
            <w:szCs w:val="24"/>
          </w:rPr>
          <w:t>B</w:t>
        </w:r>
      </w:hyperlink>
      <w:r w:rsidR="00450074" w:rsidRPr="00AC293D">
        <w:rPr>
          <w:rFonts w:ascii="Times New Roman" w:hAnsi="Times New Roman" w:cs="Times New Roman"/>
          <w:color w:val="000000"/>
          <w:sz w:val="24"/>
          <w:szCs w:val="24"/>
        </w:rPr>
        <w:t>ailey</w:t>
      </w:r>
      <w:r w:rsidR="00450074" w:rsidRPr="00AC293D">
        <w:rPr>
          <w:rStyle w:val="contribdegrees"/>
          <w:rFonts w:ascii="Times New Roman" w:hAnsi="Times New Roman" w:cs="Times New Roman"/>
          <w:color w:val="000000"/>
          <w:sz w:val="24"/>
          <w:szCs w:val="24"/>
        </w:rPr>
        <w:t xml:space="preserve">, E. (1990). </w:t>
      </w:r>
      <w:r w:rsidR="00450074" w:rsidRPr="00AC293D">
        <w:rPr>
          <w:rFonts w:ascii="Times New Roman" w:hAnsi="Times New Roman" w:cs="Times New Roman"/>
          <w:color w:val="000000"/>
          <w:sz w:val="24"/>
          <w:szCs w:val="24"/>
        </w:rPr>
        <w:t xml:space="preserve">The implicit religion of contemporary society: Some studies </w:t>
      </w:r>
      <w:r w:rsidR="00AC293D">
        <w:rPr>
          <w:rFonts w:ascii="Times New Roman" w:hAnsi="Times New Roman" w:cs="Times New Roman"/>
          <w:color w:val="000000"/>
          <w:sz w:val="24"/>
          <w:szCs w:val="24"/>
        </w:rPr>
        <w:t xml:space="preserve">        </w:t>
      </w:r>
      <w:r w:rsidR="00450074" w:rsidRPr="00AC293D">
        <w:rPr>
          <w:rFonts w:ascii="Times New Roman" w:hAnsi="Times New Roman" w:cs="Times New Roman"/>
          <w:color w:val="000000"/>
          <w:sz w:val="24"/>
          <w:szCs w:val="24"/>
        </w:rPr>
        <w:t xml:space="preserve">and reflections. </w:t>
      </w:r>
      <w:r w:rsidR="00450074" w:rsidRPr="00AC293D">
        <w:rPr>
          <w:rFonts w:ascii="Times New Roman" w:hAnsi="Times New Roman" w:cs="Times New Roman"/>
          <w:i/>
          <w:color w:val="000000"/>
          <w:sz w:val="24"/>
          <w:szCs w:val="24"/>
        </w:rPr>
        <w:t>Social Compass, 37</w:t>
      </w:r>
      <w:r w:rsidR="00450074" w:rsidRPr="00AC293D">
        <w:rPr>
          <w:rFonts w:ascii="Times New Roman" w:hAnsi="Times New Roman" w:cs="Times New Roman"/>
          <w:color w:val="000000"/>
          <w:sz w:val="24"/>
          <w:szCs w:val="24"/>
        </w:rPr>
        <w:t>(4), s. 483–497.</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Barker, E. (1999). New religious movements: Their incidence and significance. </w:t>
      </w:r>
      <w:r w:rsidR="00AC293D">
        <w:rPr>
          <w:rFonts w:ascii="Times New Roman" w:hAnsi="Times New Roman" w:cs="Times New Roman"/>
          <w:sz w:val="24"/>
          <w:szCs w:val="24"/>
        </w:rPr>
        <w:t xml:space="preserve">         </w:t>
      </w:r>
      <w:r w:rsidR="008125AF">
        <w:rPr>
          <w:rFonts w:ascii="Times New Roman" w:hAnsi="Times New Roman" w:cs="Times New Roman"/>
          <w:sz w:val="24"/>
          <w:szCs w:val="24"/>
        </w:rPr>
        <w:t>In B. Wilson</w:t>
      </w:r>
      <w:r w:rsidRPr="00AC293D">
        <w:rPr>
          <w:rFonts w:ascii="Times New Roman" w:hAnsi="Times New Roman" w:cs="Times New Roman"/>
          <w:sz w:val="24"/>
          <w:szCs w:val="24"/>
        </w:rPr>
        <w:t xml:space="preserve"> </w:t>
      </w:r>
      <w:r w:rsidRPr="00AC293D">
        <w:rPr>
          <w:rFonts w:ascii="Times New Roman" w:hAnsi="Times New Roman" w:cs="Times New Roman"/>
          <w:sz w:val="24"/>
          <w:szCs w:val="24"/>
          <w:lang w:val="en-US"/>
        </w:rPr>
        <w:t xml:space="preserve">&amp; </w:t>
      </w:r>
      <w:r w:rsidRPr="00AC293D">
        <w:rPr>
          <w:rFonts w:ascii="Times New Roman" w:hAnsi="Times New Roman" w:cs="Times New Roman"/>
          <w:sz w:val="24"/>
          <w:szCs w:val="24"/>
          <w:lang w:val="cs-CZ"/>
        </w:rPr>
        <w:t xml:space="preserve">J. Cresswell (Eds.), </w:t>
      </w:r>
      <w:r w:rsidRPr="00AC293D">
        <w:rPr>
          <w:rFonts w:ascii="Times New Roman" w:hAnsi="Times New Roman" w:cs="Times New Roman"/>
          <w:i/>
          <w:sz w:val="24"/>
          <w:szCs w:val="24"/>
        </w:rPr>
        <w:t>New religious movements: Challenge and response</w:t>
      </w:r>
      <w:r w:rsidRPr="00AC293D">
        <w:rPr>
          <w:rFonts w:ascii="Times New Roman" w:hAnsi="Times New Roman" w:cs="Times New Roman"/>
          <w:sz w:val="24"/>
          <w:szCs w:val="24"/>
        </w:rPr>
        <w:t xml:space="preserve"> </w:t>
      </w:r>
      <w:r w:rsidR="007E69E3">
        <w:rPr>
          <w:rFonts w:ascii="Times New Roman" w:hAnsi="Times New Roman" w:cs="Times New Roman"/>
          <w:sz w:val="24"/>
          <w:szCs w:val="24"/>
        </w:rPr>
        <w:t xml:space="preserve">        </w:t>
      </w:r>
      <w:r w:rsidRPr="00AC293D">
        <w:rPr>
          <w:rFonts w:ascii="Times New Roman" w:hAnsi="Times New Roman" w:cs="Times New Roman"/>
          <w:sz w:val="24"/>
          <w:szCs w:val="24"/>
        </w:rPr>
        <w:t>(s. 15–34).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Barone, C. (2007). A Neo-Durkheimian analysis of a new religious movement. </w:t>
      </w:r>
      <w:r w:rsidRPr="00AC293D">
        <w:rPr>
          <w:rFonts w:ascii="Times New Roman" w:hAnsi="Times New Roman" w:cs="Times New Roman"/>
          <w:i/>
          <w:sz w:val="24"/>
          <w:szCs w:val="24"/>
        </w:rPr>
        <w:t xml:space="preserve">Theory </w:t>
      </w:r>
      <w:r w:rsidR="00592081" w:rsidRPr="00AC293D">
        <w:rPr>
          <w:rFonts w:ascii="Times New Roman" w:hAnsi="Times New Roman" w:cs="Times New Roman"/>
          <w:i/>
          <w:sz w:val="24"/>
          <w:szCs w:val="24"/>
        </w:rPr>
        <w:t xml:space="preserve">      </w:t>
      </w:r>
      <w:r w:rsidRPr="00AC293D">
        <w:rPr>
          <w:rFonts w:ascii="Times New Roman" w:hAnsi="Times New Roman" w:cs="Times New Roman"/>
          <w:i/>
          <w:sz w:val="24"/>
          <w:szCs w:val="24"/>
        </w:rPr>
        <w:t>and Society</w:t>
      </w:r>
      <w:r w:rsidRPr="00AC293D">
        <w:rPr>
          <w:rFonts w:ascii="Times New Roman" w:hAnsi="Times New Roman" w:cs="Times New Roman"/>
          <w:i/>
          <w:color w:val="000000"/>
          <w:sz w:val="24"/>
          <w:szCs w:val="24"/>
        </w:rPr>
        <w:t>, 36</w:t>
      </w:r>
      <w:r w:rsidRPr="00AC293D">
        <w:rPr>
          <w:rFonts w:ascii="Times New Roman" w:hAnsi="Times New Roman" w:cs="Times New Roman"/>
          <w:color w:val="000000"/>
          <w:sz w:val="24"/>
          <w:szCs w:val="24"/>
        </w:rPr>
        <w:t>(2), s. 117–140.</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Baumann, M. </w:t>
      </w:r>
      <w:r w:rsidRPr="00AC293D">
        <w:rPr>
          <w:rFonts w:ascii="Times New Roman" w:hAnsi="Times New Roman" w:cs="Times New Roman"/>
          <w:sz w:val="24"/>
          <w:szCs w:val="24"/>
          <w:lang w:val="en-US"/>
        </w:rPr>
        <w:t xml:space="preserve">&amp; </w:t>
      </w:r>
      <w:r w:rsidRPr="00AC293D">
        <w:rPr>
          <w:rFonts w:ascii="Times New Roman" w:hAnsi="Times New Roman" w:cs="Times New Roman"/>
          <w:sz w:val="24"/>
          <w:szCs w:val="24"/>
        </w:rPr>
        <w:t xml:space="preserve">Prebish, C. S. (Eds.). (2002). </w:t>
      </w:r>
      <w:r w:rsidRPr="00AC293D">
        <w:rPr>
          <w:rFonts w:ascii="Times New Roman" w:hAnsi="Times New Roman" w:cs="Times New Roman"/>
          <w:i/>
          <w:sz w:val="24"/>
          <w:szCs w:val="24"/>
        </w:rPr>
        <w:t xml:space="preserve">Westward Dharma: Buddhism </w:t>
      </w:r>
      <w:r w:rsidR="00AC293D">
        <w:rPr>
          <w:rFonts w:ascii="Times New Roman" w:hAnsi="Times New Roman" w:cs="Times New Roman"/>
          <w:i/>
          <w:sz w:val="24"/>
          <w:szCs w:val="24"/>
        </w:rPr>
        <w:t xml:space="preserve">     </w:t>
      </w:r>
      <w:r w:rsidRPr="00AC293D">
        <w:rPr>
          <w:rFonts w:ascii="Times New Roman" w:hAnsi="Times New Roman" w:cs="Times New Roman"/>
          <w:i/>
          <w:sz w:val="24"/>
          <w:szCs w:val="24"/>
        </w:rPr>
        <w:t>beyond Asia</w:t>
      </w:r>
      <w:r w:rsidRPr="00AC293D">
        <w:rPr>
          <w:rFonts w:ascii="Times New Roman" w:hAnsi="Times New Roman" w:cs="Times New Roman"/>
          <w:sz w:val="24"/>
          <w:szCs w:val="24"/>
        </w:rPr>
        <w:t>. Berkeley: University of California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Baumann, M. (2001). Global Buddhism: Developmental Periods, Regional Histories, </w:t>
      </w:r>
      <w:r w:rsidR="00592081" w:rsidRPr="00AC293D">
        <w:rPr>
          <w:rFonts w:ascii="Times New Roman" w:hAnsi="Times New Roman" w:cs="Times New Roman"/>
          <w:color w:val="000000"/>
          <w:sz w:val="24"/>
          <w:szCs w:val="24"/>
        </w:rPr>
        <w:t xml:space="preserve">         </w:t>
      </w:r>
      <w:r w:rsidRPr="00AC293D">
        <w:rPr>
          <w:rFonts w:ascii="Times New Roman" w:hAnsi="Times New Roman" w:cs="Times New Roman"/>
          <w:color w:val="000000"/>
          <w:sz w:val="24"/>
          <w:szCs w:val="24"/>
        </w:rPr>
        <w:t xml:space="preserve">and a New Analytical Perspective. </w:t>
      </w:r>
      <w:r w:rsidRPr="00AC293D">
        <w:rPr>
          <w:rFonts w:ascii="Times New Roman" w:hAnsi="Times New Roman" w:cs="Times New Roman"/>
          <w:i/>
          <w:color w:val="000000"/>
          <w:sz w:val="24"/>
          <w:szCs w:val="24"/>
        </w:rPr>
        <w:t>Journal of Global Buddhism</w:t>
      </w:r>
      <w:r w:rsidRPr="00AC293D">
        <w:rPr>
          <w:rFonts w:ascii="Times New Roman" w:hAnsi="Times New Roman" w:cs="Times New Roman"/>
          <w:color w:val="000000"/>
          <w:sz w:val="24"/>
          <w:szCs w:val="24"/>
        </w:rPr>
        <w:t xml:space="preserve">, </w:t>
      </w:r>
      <w:r w:rsidRPr="00AC293D">
        <w:rPr>
          <w:rFonts w:ascii="Times New Roman" w:hAnsi="Times New Roman" w:cs="Times New Roman"/>
          <w:i/>
          <w:color w:val="000000"/>
          <w:sz w:val="24"/>
          <w:szCs w:val="24"/>
        </w:rPr>
        <w:t>2</w:t>
      </w:r>
      <w:r w:rsidRPr="00AC293D">
        <w:rPr>
          <w:rFonts w:ascii="Times New Roman" w:hAnsi="Times New Roman" w:cs="Times New Roman"/>
          <w:color w:val="000000"/>
          <w:sz w:val="24"/>
          <w:szCs w:val="24"/>
        </w:rPr>
        <w:t>, s. 1- 43.</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Baumann, M. (2002). Buddhism in Europe: Past, prese</w:t>
      </w:r>
      <w:r w:rsidR="008125AF">
        <w:rPr>
          <w:rFonts w:ascii="Times New Roman" w:hAnsi="Times New Roman" w:cs="Times New Roman"/>
          <w:sz w:val="24"/>
          <w:szCs w:val="24"/>
        </w:rPr>
        <w:t>nt, prospects. In C. S. Prebish</w:t>
      </w:r>
      <w:r w:rsidRPr="00AC293D">
        <w:rPr>
          <w:rFonts w:ascii="Times New Roman" w:hAnsi="Times New Roman" w:cs="Times New Roman"/>
          <w:sz w:val="24"/>
          <w:szCs w:val="24"/>
        </w:rPr>
        <w:t xml:space="preserve"> </w:t>
      </w:r>
      <w:r w:rsidRPr="00AC293D">
        <w:rPr>
          <w:rFonts w:ascii="Times New Roman" w:hAnsi="Times New Roman" w:cs="Times New Roman"/>
          <w:sz w:val="24"/>
          <w:szCs w:val="24"/>
          <w:lang w:val="en-US"/>
        </w:rPr>
        <w:t>&amp;</w:t>
      </w:r>
      <w:r w:rsidRPr="00AC293D">
        <w:rPr>
          <w:rFonts w:ascii="Times New Roman" w:hAnsi="Times New Roman" w:cs="Times New Roman"/>
          <w:sz w:val="24"/>
          <w:szCs w:val="24"/>
        </w:rPr>
        <w:t xml:space="preserve"> </w:t>
      </w:r>
      <w:r w:rsidR="00592081" w:rsidRP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M. Baumann (Eds.), </w:t>
      </w:r>
      <w:r w:rsidRPr="00AC293D">
        <w:rPr>
          <w:rFonts w:ascii="Times New Roman" w:hAnsi="Times New Roman" w:cs="Times New Roman"/>
          <w:i/>
          <w:sz w:val="24"/>
          <w:szCs w:val="24"/>
        </w:rPr>
        <w:t xml:space="preserve">Westward Dharma: Buddhism beyond Asia </w:t>
      </w:r>
      <w:r w:rsidRPr="00AC293D">
        <w:rPr>
          <w:rFonts w:ascii="Times New Roman" w:hAnsi="Times New Roman" w:cs="Times New Roman"/>
          <w:sz w:val="24"/>
          <w:szCs w:val="24"/>
        </w:rPr>
        <w:t>(s. 85–105). Berkeley: University of California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Baumann, M. (2006). Buddhism in the West. In B. P. Clarke (Ed.), </w:t>
      </w:r>
      <w:r w:rsidRPr="00AC293D">
        <w:rPr>
          <w:rFonts w:ascii="Times New Roman" w:hAnsi="Times New Roman" w:cs="Times New Roman"/>
          <w:i/>
          <w:sz w:val="24"/>
          <w:szCs w:val="24"/>
        </w:rPr>
        <w:t xml:space="preserve">Encyclopedia </w:t>
      </w:r>
      <w:r w:rsidR="00AC293D">
        <w:rPr>
          <w:rFonts w:ascii="Times New Roman" w:hAnsi="Times New Roman" w:cs="Times New Roman"/>
          <w:i/>
          <w:sz w:val="24"/>
          <w:szCs w:val="24"/>
        </w:rPr>
        <w:t xml:space="preserve">       </w:t>
      </w:r>
      <w:r w:rsidRPr="00AC293D">
        <w:rPr>
          <w:rFonts w:ascii="Times New Roman" w:hAnsi="Times New Roman" w:cs="Times New Roman"/>
          <w:i/>
          <w:sz w:val="24"/>
          <w:szCs w:val="24"/>
        </w:rPr>
        <w:t xml:space="preserve">of New Religious Movements </w:t>
      </w:r>
      <w:r w:rsidRPr="00AC293D">
        <w:rPr>
          <w:rFonts w:ascii="Times New Roman" w:hAnsi="Times New Roman" w:cs="Times New Roman"/>
          <w:sz w:val="24"/>
          <w:szCs w:val="24"/>
        </w:rPr>
        <w:t>(s. 83 – 85).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Beckford, J. A. (2003). Globalization and religion. In J. A. Beckford, </w:t>
      </w:r>
      <w:r w:rsidRPr="00AC293D">
        <w:rPr>
          <w:rFonts w:ascii="Times New Roman" w:hAnsi="Times New Roman" w:cs="Times New Roman"/>
          <w:i/>
          <w:sz w:val="24"/>
          <w:szCs w:val="24"/>
        </w:rPr>
        <w:t xml:space="preserve">Social theory </w:t>
      </w:r>
      <w:r w:rsidR="00592081" w:rsidRPr="00AC293D">
        <w:rPr>
          <w:rFonts w:ascii="Times New Roman" w:hAnsi="Times New Roman" w:cs="Times New Roman"/>
          <w:i/>
          <w:sz w:val="24"/>
          <w:szCs w:val="24"/>
        </w:rPr>
        <w:t xml:space="preserve">            </w:t>
      </w:r>
      <w:r w:rsidRPr="00AC293D">
        <w:rPr>
          <w:rFonts w:ascii="Times New Roman" w:hAnsi="Times New Roman" w:cs="Times New Roman"/>
          <w:i/>
          <w:sz w:val="24"/>
          <w:szCs w:val="24"/>
        </w:rPr>
        <w:t>and religion</w:t>
      </w:r>
      <w:r w:rsidRPr="00AC293D">
        <w:rPr>
          <w:rFonts w:ascii="Times New Roman" w:hAnsi="Times New Roman" w:cs="Times New Roman"/>
          <w:sz w:val="24"/>
          <w:szCs w:val="24"/>
        </w:rPr>
        <w:t xml:space="preserve"> (s. 103–149). Cambridge: Cambridge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Befu, H. (2001). </w:t>
      </w:r>
      <w:r w:rsidRPr="00AC293D">
        <w:rPr>
          <w:rFonts w:ascii="Times New Roman" w:hAnsi="Times New Roman" w:cs="Times New Roman"/>
          <w:i/>
          <w:sz w:val="24"/>
          <w:szCs w:val="24"/>
        </w:rPr>
        <w:t xml:space="preserve">Hegemony of homogeneity: An anthropological analysis </w:t>
      </w:r>
      <w:r w:rsidR="00AC293D">
        <w:rPr>
          <w:rFonts w:ascii="Times New Roman" w:hAnsi="Times New Roman" w:cs="Times New Roman"/>
          <w:i/>
          <w:sz w:val="24"/>
          <w:szCs w:val="24"/>
        </w:rPr>
        <w:t xml:space="preserve">                  </w:t>
      </w:r>
      <w:r w:rsidRPr="00AC293D">
        <w:rPr>
          <w:rFonts w:ascii="Times New Roman" w:hAnsi="Times New Roman" w:cs="Times New Roman"/>
          <w:i/>
          <w:sz w:val="24"/>
          <w:szCs w:val="24"/>
        </w:rPr>
        <w:t>of Nihonjinron</w:t>
      </w:r>
      <w:r w:rsidRPr="00AC293D">
        <w:rPr>
          <w:rFonts w:ascii="Times New Roman" w:hAnsi="Times New Roman" w:cs="Times New Roman"/>
          <w:sz w:val="24"/>
          <w:szCs w:val="24"/>
        </w:rPr>
        <w:t>. Melbourne: Trans Pacific Press.</w:t>
      </w:r>
    </w:p>
    <w:p w:rsidR="00912F04" w:rsidRPr="00AC293D" w:rsidRDefault="00450074" w:rsidP="00AC293D">
      <w:pPr>
        <w:pStyle w:val="Standard"/>
        <w:spacing w:before="280" w:after="280" w:line="360" w:lineRule="auto"/>
        <w:ind w:firstLine="709"/>
        <w:rPr>
          <w:rFonts w:ascii="Times New Roman" w:hAnsi="Times New Roman" w:cs="Times New Roman"/>
          <w:sz w:val="24"/>
          <w:szCs w:val="24"/>
        </w:rPr>
      </w:pPr>
      <w:r w:rsidRPr="00AC293D">
        <w:rPr>
          <w:rFonts w:ascii="Times New Roman" w:eastAsia="Times New Roman" w:hAnsi="Times New Roman" w:cs="Times New Roman"/>
          <w:sz w:val="24"/>
          <w:szCs w:val="24"/>
          <w:lang w:eastAsia="cs-CZ"/>
        </w:rPr>
        <w:t>Bělka, L. (2006). Podoby bu</w:t>
      </w:r>
      <w:r w:rsidR="008125AF">
        <w:rPr>
          <w:rFonts w:ascii="Times New Roman" w:eastAsia="Times New Roman" w:hAnsi="Times New Roman" w:cs="Times New Roman"/>
          <w:sz w:val="24"/>
          <w:szCs w:val="24"/>
          <w:lang w:eastAsia="cs-CZ"/>
        </w:rPr>
        <w:t>ddhismu na Západě. In M. Dopita</w:t>
      </w:r>
      <w:r w:rsidRPr="00AC293D">
        <w:rPr>
          <w:rFonts w:ascii="Times New Roman" w:eastAsia="Times New Roman" w:hAnsi="Times New Roman" w:cs="Times New Roman"/>
          <w:sz w:val="24"/>
          <w:szCs w:val="24"/>
          <w:lang w:eastAsia="cs-CZ"/>
        </w:rPr>
        <w:t xml:space="preserve"> </w:t>
      </w:r>
      <w:r w:rsidRPr="00AC293D">
        <w:rPr>
          <w:rFonts w:ascii="Times New Roman" w:eastAsia="Times New Roman" w:hAnsi="Times New Roman" w:cs="Times New Roman"/>
          <w:sz w:val="24"/>
          <w:szCs w:val="24"/>
          <w:lang w:val="en-US" w:eastAsia="cs-CZ"/>
        </w:rPr>
        <w:t>&amp;</w:t>
      </w:r>
      <w:r w:rsidRPr="00AC293D">
        <w:rPr>
          <w:rFonts w:ascii="Times New Roman" w:eastAsia="Times New Roman" w:hAnsi="Times New Roman" w:cs="Times New Roman"/>
          <w:sz w:val="24"/>
          <w:szCs w:val="24"/>
          <w:lang w:val="cs-CZ" w:eastAsia="cs-CZ"/>
        </w:rPr>
        <w:t xml:space="preserve"> A.</w:t>
      </w:r>
      <w:r w:rsidRPr="00AC293D">
        <w:rPr>
          <w:rFonts w:ascii="Times New Roman" w:eastAsia="Times New Roman" w:hAnsi="Times New Roman" w:cs="Times New Roman"/>
          <w:sz w:val="24"/>
          <w:szCs w:val="24"/>
          <w:lang w:eastAsia="cs-CZ"/>
        </w:rPr>
        <w:t xml:space="preserve"> Staněk (Eds.), </w:t>
      </w:r>
      <w:r w:rsidRPr="00AC293D">
        <w:rPr>
          <w:rFonts w:ascii="Times New Roman" w:eastAsia="Times New Roman" w:hAnsi="Times New Roman" w:cs="Times New Roman"/>
          <w:i/>
          <w:sz w:val="24"/>
          <w:szCs w:val="24"/>
          <w:lang w:eastAsia="cs-CZ"/>
        </w:rPr>
        <w:t>Výchova k občanství v rámci školního vzdělávacího programu se zaměřením na potírání rasové a národnostní nesnášenlivosti</w:t>
      </w:r>
      <w:r w:rsidRPr="00AC293D">
        <w:rPr>
          <w:rFonts w:ascii="Times New Roman" w:eastAsia="Times New Roman" w:hAnsi="Times New Roman" w:cs="Times New Roman"/>
          <w:sz w:val="24"/>
          <w:szCs w:val="24"/>
          <w:lang w:eastAsia="cs-CZ"/>
        </w:rPr>
        <w:t xml:space="preserve"> (s. 70–79). Olomouc: Univerzita Palackého v Olomouci.</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Bell, J. (2010, 20. červenec). Latour on factishes and belief. Načteno 21.9.2017 </w:t>
      </w:r>
      <w:r w:rsidR="00592081"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https://schizosoph.wordpress.com/2010/07/20/latour-on-factishes-and-belief/</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Bellah, R. N. (2006). Civil religion in America. </w:t>
      </w:r>
      <w:r w:rsidRPr="00AC293D">
        <w:rPr>
          <w:rFonts w:ascii="Times New Roman" w:hAnsi="Times New Roman" w:cs="Times New Roman"/>
          <w:i/>
          <w:sz w:val="24"/>
          <w:szCs w:val="24"/>
        </w:rPr>
        <w:t>Daedalus, 134</w:t>
      </w:r>
      <w:r w:rsidRPr="00AC293D">
        <w:rPr>
          <w:rFonts w:ascii="Times New Roman" w:hAnsi="Times New Roman" w:cs="Times New Roman"/>
          <w:sz w:val="24"/>
          <w:szCs w:val="24"/>
        </w:rPr>
        <w:t>(4), s. 40–55.</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Berger, P. L. (1967). </w:t>
      </w:r>
      <w:r w:rsidRPr="00AC293D">
        <w:rPr>
          <w:rFonts w:ascii="Times New Roman" w:hAnsi="Times New Roman" w:cs="Times New Roman"/>
          <w:i/>
          <w:sz w:val="24"/>
          <w:szCs w:val="24"/>
        </w:rPr>
        <w:t>The sacred canopy: Elements of a sociological theory of religion</w:t>
      </w:r>
      <w:r w:rsidRPr="00AC293D">
        <w:rPr>
          <w:rFonts w:ascii="Times New Roman" w:hAnsi="Times New Roman" w:cs="Times New Roman"/>
          <w:sz w:val="24"/>
          <w:szCs w:val="24"/>
        </w:rPr>
        <w:t>. Garden City: Doubleday.</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Berger, P. L. (Ed.). (1999). </w:t>
      </w:r>
      <w:r w:rsidRPr="00AC293D">
        <w:rPr>
          <w:rStyle w:val="a-size-large"/>
          <w:rFonts w:ascii="Times New Roman" w:hAnsi="Times New Roman" w:cs="Times New Roman"/>
          <w:i/>
          <w:sz w:val="24"/>
          <w:szCs w:val="24"/>
        </w:rPr>
        <w:t xml:space="preserve">The Desecularization of the world: Resurgent religion </w:t>
      </w:r>
      <w:r w:rsidR="00AC293D">
        <w:rPr>
          <w:rStyle w:val="a-size-large"/>
          <w:rFonts w:ascii="Times New Roman" w:hAnsi="Times New Roman" w:cs="Times New Roman"/>
          <w:i/>
          <w:sz w:val="24"/>
          <w:szCs w:val="24"/>
        </w:rPr>
        <w:t xml:space="preserve">   </w:t>
      </w:r>
      <w:r w:rsidRPr="00AC293D">
        <w:rPr>
          <w:rStyle w:val="a-size-large"/>
          <w:rFonts w:ascii="Times New Roman" w:hAnsi="Times New Roman" w:cs="Times New Roman"/>
          <w:i/>
          <w:sz w:val="24"/>
          <w:szCs w:val="24"/>
        </w:rPr>
        <w:t>and world politics</w:t>
      </w:r>
      <w:r w:rsidRPr="00AC293D">
        <w:rPr>
          <w:rStyle w:val="a-size-large"/>
          <w:rFonts w:ascii="Times New Roman" w:hAnsi="Times New Roman" w:cs="Times New Roman"/>
          <w:sz w:val="24"/>
          <w:szCs w:val="24"/>
        </w:rPr>
        <w:t xml:space="preserve">. Washington, D.C.: </w:t>
      </w:r>
      <w:r w:rsidRPr="00AC293D">
        <w:rPr>
          <w:rFonts w:ascii="Times New Roman" w:hAnsi="Times New Roman" w:cs="Times New Roman"/>
          <w:iCs/>
          <w:sz w:val="24"/>
          <w:szCs w:val="24"/>
        </w:rPr>
        <w:t>Eerdmans.</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Beyer, P. (1994). </w:t>
      </w:r>
      <w:r w:rsidRPr="00AC293D">
        <w:rPr>
          <w:rFonts w:ascii="Times New Roman" w:hAnsi="Times New Roman" w:cs="Times New Roman"/>
          <w:i/>
          <w:sz w:val="24"/>
          <w:szCs w:val="24"/>
        </w:rPr>
        <w:t>Religion and globalization</w:t>
      </w:r>
      <w:r w:rsidRPr="00AC293D">
        <w:rPr>
          <w:rFonts w:ascii="Times New Roman" w:hAnsi="Times New Roman" w:cs="Times New Roman"/>
          <w:sz w:val="24"/>
          <w:szCs w:val="24"/>
        </w:rPr>
        <w:t>. London: Sage.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Beyer, P. (1998). The religious system of global society: A sociological look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at contemporary religion and religions. </w:t>
      </w:r>
      <w:r w:rsidRPr="00AC293D">
        <w:rPr>
          <w:rFonts w:ascii="Times New Roman" w:hAnsi="Times New Roman" w:cs="Times New Roman"/>
          <w:i/>
          <w:sz w:val="24"/>
          <w:szCs w:val="24"/>
        </w:rPr>
        <w:t>Numen, 45</w:t>
      </w:r>
      <w:r w:rsidRPr="00AC293D">
        <w:rPr>
          <w:rFonts w:ascii="Times New Roman" w:hAnsi="Times New Roman" w:cs="Times New Roman"/>
          <w:sz w:val="24"/>
          <w:szCs w:val="24"/>
        </w:rPr>
        <w:t>(1), s. 1–29.</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Beyer, P. (2006). </w:t>
      </w:r>
      <w:r w:rsidRPr="00AC293D">
        <w:rPr>
          <w:rFonts w:ascii="Times New Roman" w:hAnsi="Times New Roman" w:cs="Times New Roman"/>
          <w:i/>
          <w:sz w:val="24"/>
          <w:szCs w:val="24"/>
        </w:rPr>
        <w:t>Religions in global society</w:t>
      </w:r>
      <w:r w:rsidRPr="00AC293D">
        <w:rPr>
          <w:rFonts w:ascii="Times New Roman" w:hAnsi="Times New Roman" w:cs="Times New Roman"/>
          <w:sz w:val="24"/>
          <w:szCs w:val="24"/>
        </w:rPr>
        <w:t>. London: Routledge.</w:t>
      </w:r>
    </w:p>
    <w:p w:rsidR="00912F04" w:rsidRPr="00AC293D" w:rsidRDefault="00C20B74" w:rsidP="00AC293D">
      <w:pPr>
        <w:pStyle w:val="Standard"/>
        <w:ind w:firstLine="709"/>
        <w:rPr>
          <w:rFonts w:ascii="Times New Roman" w:hAnsi="Times New Roman" w:cs="Times New Roman"/>
          <w:sz w:val="24"/>
          <w:szCs w:val="24"/>
        </w:rPr>
      </w:pPr>
      <w:hyperlink r:id="rId10" w:history="1">
        <w:r w:rsidR="00450074" w:rsidRPr="00AC293D">
          <w:rPr>
            <w:rFonts w:ascii="Times New Roman" w:hAnsi="Times New Roman" w:cs="Times New Roman"/>
            <w:color w:val="00000A"/>
            <w:sz w:val="24"/>
            <w:szCs w:val="24"/>
          </w:rPr>
          <w:t>Bishop</w:t>
        </w:r>
      </w:hyperlink>
      <w:r w:rsidR="00450074" w:rsidRPr="00AC293D">
        <w:rPr>
          <w:rFonts w:ascii="Times New Roman" w:hAnsi="Times New Roman" w:cs="Times New Roman"/>
          <w:sz w:val="24"/>
          <w:szCs w:val="24"/>
        </w:rPr>
        <w:t xml:space="preserve">, P. (1993). </w:t>
      </w:r>
      <w:r w:rsidR="00450074" w:rsidRPr="00AC293D">
        <w:rPr>
          <w:rStyle w:val="fn"/>
          <w:rFonts w:ascii="Times New Roman" w:hAnsi="Times New Roman" w:cs="Times New Roman"/>
          <w:i/>
          <w:sz w:val="24"/>
          <w:szCs w:val="24"/>
        </w:rPr>
        <w:t>Dreams of power</w:t>
      </w:r>
      <w:r w:rsidR="00450074" w:rsidRPr="00AC293D">
        <w:rPr>
          <w:rFonts w:ascii="Times New Roman" w:hAnsi="Times New Roman" w:cs="Times New Roman"/>
          <w:i/>
          <w:sz w:val="24"/>
          <w:szCs w:val="24"/>
        </w:rPr>
        <w:t>: </w:t>
      </w:r>
      <w:r w:rsidR="00450074" w:rsidRPr="00AC293D">
        <w:rPr>
          <w:rStyle w:val="Podnadpis2"/>
          <w:rFonts w:ascii="Times New Roman" w:hAnsi="Times New Roman" w:cs="Times New Roman"/>
          <w:bCs/>
          <w:i/>
          <w:sz w:val="24"/>
          <w:szCs w:val="24"/>
        </w:rPr>
        <w:t>Tibetan Buddhism, and the Western imagination</w:t>
      </w:r>
      <w:r w:rsidR="00450074" w:rsidRPr="00AC293D">
        <w:rPr>
          <w:rStyle w:val="Podnadpis2"/>
          <w:rFonts w:ascii="Times New Roman" w:hAnsi="Times New Roman" w:cs="Times New Roman"/>
          <w:bCs/>
          <w:sz w:val="24"/>
          <w:szCs w:val="24"/>
        </w:rPr>
        <w:t>. London: The Athlone Press.</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Bondy, E. (2006). </w:t>
      </w:r>
      <w:r w:rsidRPr="00AC293D">
        <w:rPr>
          <w:rFonts w:ascii="Times New Roman" w:hAnsi="Times New Roman" w:cs="Times New Roman"/>
          <w:i/>
          <w:sz w:val="24"/>
          <w:szCs w:val="24"/>
        </w:rPr>
        <w:t>Buddha</w:t>
      </w:r>
      <w:r w:rsidRPr="00AC293D">
        <w:rPr>
          <w:rFonts w:ascii="Times New Roman" w:hAnsi="Times New Roman" w:cs="Times New Roman"/>
          <w:sz w:val="24"/>
          <w:szCs w:val="24"/>
        </w:rPr>
        <w:t>. Praha: DharmaGaia.</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Bruce, S. (1999). </w:t>
      </w:r>
      <w:r w:rsidRPr="00AC293D">
        <w:rPr>
          <w:rFonts w:ascii="Times New Roman" w:hAnsi="Times New Roman" w:cs="Times New Roman"/>
          <w:i/>
          <w:sz w:val="24"/>
          <w:szCs w:val="24"/>
        </w:rPr>
        <w:t>Sociology: A very short introduction</w:t>
      </w:r>
      <w:r w:rsidRPr="00AC293D">
        <w:rPr>
          <w:rFonts w:ascii="Times New Roman" w:hAnsi="Times New Roman" w:cs="Times New Roman"/>
          <w:sz w:val="24"/>
          <w:szCs w:val="24"/>
        </w:rPr>
        <w:t>.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Callon, M. (1986). Some elements of a sociology of translation: Domestication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of the scallops and the fishermen of St Brieuc Bay. In J. Law (Ed.), </w:t>
      </w:r>
      <w:r w:rsidRPr="00AC293D">
        <w:rPr>
          <w:rFonts w:ascii="Times New Roman" w:hAnsi="Times New Roman" w:cs="Times New Roman"/>
          <w:i/>
          <w:sz w:val="24"/>
          <w:szCs w:val="24"/>
        </w:rPr>
        <w:t>Power, action and belief: A new sociology of knowledge?</w:t>
      </w:r>
      <w:r w:rsidRPr="00AC293D">
        <w:rPr>
          <w:rFonts w:ascii="Times New Roman" w:hAnsi="Times New Roman" w:cs="Times New Roman"/>
          <w:sz w:val="24"/>
          <w:szCs w:val="24"/>
        </w:rPr>
        <w:t xml:space="preserve"> (s. 196 –223).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Campbell, C. (1999). The easternisation of the We</w:t>
      </w:r>
      <w:r w:rsidR="008125AF">
        <w:rPr>
          <w:rFonts w:ascii="Times New Roman" w:hAnsi="Times New Roman" w:cs="Times New Roman"/>
          <w:sz w:val="24"/>
          <w:szCs w:val="24"/>
        </w:rPr>
        <w:t>st. In B. Wilson</w:t>
      </w:r>
      <w:r w:rsidRPr="00AC293D">
        <w:rPr>
          <w:rFonts w:ascii="Times New Roman" w:hAnsi="Times New Roman" w:cs="Times New Roman"/>
          <w:sz w:val="24"/>
          <w:szCs w:val="24"/>
        </w:rPr>
        <w:t xml:space="preserve"> </w:t>
      </w:r>
      <w:r w:rsidRPr="00AC293D">
        <w:rPr>
          <w:rFonts w:ascii="Times New Roman" w:hAnsi="Times New Roman" w:cs="Times New Roman"/>
          <w:sz w:val="24"/>
          <w:szCs w:val="24"/>
          <w:lang w:val="en-US"/>
        </w:rPr>
        <w:t xml:space="preserve">&amp; </w:t>
      </w:r>
      <w:r w:rsidRPr="00AC293D">
        <w:rPr>
          <w:rFonts w:ascii="Times New Roman" w:hAnsi="Times New Roman" w:cs="Times New Roman"/>
          <w:sz w:val="24"/>
          <w:szCs w:val="24"/>
          <w:lang w:val="cs-CZ"/>
        </w:rPr>
        <w:t xml:space="preserve">J. Cresswell (Eds.), </w:t>
      </w:r>
      <w:r w:rsidRPr="00AC293D">
        <w:rPr>
          <w:rFonts w:ascii="Times New Roman" w:hAnsi="Times New Roman" w:cs="Times New Roman"/>
          <w:i/>
          <w:sz w:val="24"/>
          <w:szCs w:val="24"/>
        </w:rPr>
        <w:t>New religious movements: Challenge and response</w:t>
      </w:r>
      <w:r w:rsidRPr="00AC293D">
        <w:rPr>
          <w:rFonts w:ascii="Times New Roman" w:hAnsi="Times New Roman" w:cs="Times New Roman"/>
          <w:sz w:val="24"/>
          <w:szCs w:val="24"/>
        </w:rPr>
        <w:t xml:space="preserve"> (s. 35–50). London: Routledge.</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Casanova, J. (1994). </w:t>
      </w:r>
      <w:r w:rsidRPr="00AC293D">
        <w:rPr>
          <w:rFonts w:ascii="Times New Roman" w:hAnsi="Times New Roman" w:cs="Times New Roman"/>
          <w:i/>
          <w:iCs/>
          <w:sz w:val="24"/>
          <w:szCs w:val="24"/>
        </w:rPr>
        <w:t>Public religions in the modern world</w:t>
      </w:r>
      <w:r w:rsidRPr="00AC293D">
        <w:rPr>
          <w:rFonts w:ascii="Times New Roman" w:hAnsi="Times New Roman" w:cs="Times New Roman"/>
          <w:sz w:val="24"/>
          <w:szCs w:val="24"/>
        </w:rPr>
        <w:t xml:space="preserve">. Chicago: University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of Chicago</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Casanova, J. (2009). The secular and secularisms. </w:t>
      </w:r>
      <w:r w:rsidRPr="00AC293D">
        <w:rPr>
          <w:rStyle w:val="CittHTML"/>
          <w:rFonts w:ascii="Times New Roman" w:hAnsi="Times New Roman" w:cs="Times New Roman"/>
          <w:color w:val="000000"/>
          <w:sz w:val="24"/>
          <w:szCs w:val="24"/>
        </w:rPr>
        <w:t>Social Research</w:t>
      </w:r>
      <w:r w:rsidRPr="00AC293D">
        <w:rPr>
          <w:rFonts w:ascii="Times New Roman" w:hAnsi="Times New Roman" w:cs="Times New Roman"/>
          <w:i/>
          <w:sz w:val="24"/>
          <w:szCs w:val="24"/>
        </w:rPr>
        <w:t>, 76</w:t>
      </w:r>
      <w:r w:rsidRPr="00AC293D">
        <w:rPr>
          <w:rFonts w:ascii="Times New Roman" w:hAnsi="Times New Roman" w:cs="Times New Roman"/>
          <w:sz w:val="24"/>
          <w:szCs w:val="24"/>
        </w:rPr>
        <w:t xml:space="preserve">(4),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s. 1049–1066.</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Clarke, B. P. (1999a). </w:t>
      </w:r>
      <w:r w:rsidRPr="00AC293D">
        <w:rPr>
          <w:rFonts w:ascii="Times New Roman" w:hAnsi="Times New Roman" w:cs="Times New Roman"/>
          <w:i/>
          <w:sz w:val="24"/>
          <w:szCs w:val="24"/>
        </w:rPr>
        <w:t>Bibliography of Japanese new religions</w:t>
      </w:r>
      <w:r w:rsidRPr="00AC293D">
        <w:rPr>
          <w:rFonts w:ascii="Times New Roman" w:hAnsi="Times New Roman" w:cs="Times New Roman"/>
          <w:sz w:val="24"/>
          <w:szCs w:val="24"/>
        </w:rPr>
        <w:t>.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bCs/>
          <w:color w:val="000000"/>
          <w:sz w:val="24"/>
          <w:szCs w:val="24"/>
        </w:rPr>
        <w:t xml:space="preserve">Clarke, B. P. (1999b). Japanese New Religious Movements in Brazil: From ethnic </w:t>
      </w:r>
      <w:r w:rsidR="00592081" w:rsidRPr="00AC293D">
        <w:rPr>
          <w:rFonts w:ascii="Times New Roman" w:hAnsi="Times New Roman" w:cs="Times New Roman"/>
          <w:bCs/>
          <w:color w:val="000000"/>
          <w:sz w:val="24"/>
          <w:szCs w:val="24"/>
        </w:rPr>
        <w:t xml:space="preserve">                </w:t>
      </w:r>
      <w:r w:rsidRPr="00AC293D">
        <w:rPr>
          <w:rFonts w:ascii="Times New Roman" w:hAnsi="Times New Roman" w:cs="Times New Roman"/>
          <w:bCs/>
          <w:color w:val="000000"/>
          <w:sz w:val="24"/>
          <w:szCs w:val="24"/>
        </w:rPr>
        <w:t>to ʻuniversa</w:t>
      </w:r>
      <w:r w:rsidR="008125AF">
        <w:rPr>
          <w:rFonts w:ascii="Times New Roman" w:hAnsi="Times New Roman" w:cs="Times New Roman"/>
          <w:bCs/>
          <w:color w:val="000000"/>
          <w:sz w:val="24"/>
          <w:szCs w:val="24"/>
        </w:rPr>
        <w:t>lʼ religions. In B. Wilson</w:t>
      </w:r>
      <w:r w:rsidRPr="00AC293D">
        <w:rPr>
          <w:rFonts w:ascii="Times New Roman" w:hAnsi="Times New Roman" w:cs="Times New Roman"/>
          <w:bCs/>
          <w:color w:val="000000"/>
          <w:sz w:val="24"/>
          <w:szCs w:val="24"/>
        </w:rPr>
        <w:t xml:space="preserve"> </w:t>
      </w:r>
      <w:r w:rsidRPr="00AC293D">
        <w:rPr>
          <w:rFonts w:ascii="Times New Roman" w:hAnsi="Times New Roman" w:cs="Times New Roman"/>
          <w:bCs/>
          <w:color w:val="000000"/>
          <w:sz w:val="24"/>
          <w:szCs w:val="24"/>
          <w:lang w:val="en-US"/>
        </w:rPr>
        <w:t xml:space="preserve">&amp; </w:t>
      </w:r>
      <w:r w:rsidRPr="00AC293D">
        <w:rPr>
          <w:rFonts w:ascii="Times New Roman" w:hAnsi="Times New Roman" w:cs="Times New Roman"/>
          <w:bCs/>
          <w:color w:val="000000"/>
          <w:sz w:val="24"/>
          <w:szCs w:val="24"/>
          <w:lang w:val="cs-CZ"/>
        </w:rPr>
        <w:t>J. Cresswell (Eds.),</w:t>
      </w:r>
      <w:r w:rsidRPr="00AC293D">
        <w:rPr>
          <w:rFonts w:ascii="Times New Roman" w:hAnsi="Times New Roman" w:cs="Times New Roman"/>
          <w:bCs/>
          <w:color w:val="000000"/>
          <w:sz w:val="24"/>
          <w:szCs w:val="24"/>
        </w:rPr>
        <w:t xml:space="preserve"> </w:t>
      </w:r>
      <w:r w:rsidRPr="00AC293D">
        <w:rPr>
          <w:rFonts w:ascii="Times New Roman" w:hAnsi="Times New Roman" w:cs="Times New Roman"/>
          <w:bCs/>
          <w:i/>
          <w:color w:val="000000"/>
          <w:sz w:val="24"/>
          <w:szCs w:val="24"/>
        </w:rPr>
        <w:t>New religious movements: challenge and response</w:t>
      </w:r>
      <w:r w:rsidRPr="00AC293D">
        <w:rPr>
          <w:rFonts w:ascii="Times New Roman" w:hAnsi="Times New Roman" w:cs="Times New Roman"/>
          <w:bCs/>
          <w:color w:val="000000"/>
          <w:sz w:val="24"/>
          <w:szCs w:val="24"/>
        </w:rPr>
        <w:t xml:space="preserve"> (s. 197–210).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Clarke, B. P. (2006a). New religious movemenst (NRMs): A Global Perspective. </w:t>
      </w:r>
      <w:r w:rsidR="00592081" w:rsidRP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In B. P. Clarke (Ed.), </w:t>
      </w:r>
      <w:r w:rsidRPr="00AC293D">
        <w:rPr>
          <w:rFonts w:ascii="Times New Roman" w:hAnsi="Times New Roman" w:cs="Times New Roman"/>
          <w:i/>
          <w:sz w:val="24"/>
          <w:szCs w:val="24"/>
        </w:rPr>
        <w:t xml:space="preserve">New religions in global perspective </w:t>
      </w:r>
      <w:r w:rsidRPr="00AC293D">
        <w:rPr>
          <w:rFonts w:ascii="Times New Roman" w:hAnsi="Times New Roman" w:cs="Times New Roman"/>
          <w:sz w:val="24"/>
          <w:szCs w:val="24"/>
        </w:rPr>
        <w:t>(s. 3-21).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Clarke, B. P. (2006b). Engaged Buddhism. In B. P. Clarke (Ed.), </w:t>
      </w:r>
      <w:r w:rsidRPr="00AC293D">
        <w:rPr>
          <w:rFonts w:ascii="Times New Roman" w:hAnsi="Times New Roman" w:cs="Times New Roman"/>
          <w:i/>
          <w:sz w:val="24"/>
          <w:szCs w:val="24"/>
        </w:rPr>
        <w:t xml:space="preserve">Encyclopedia of new religious movements </w:t>
      </w:r>
      <w:r w:rsidRPr="00AC293D">
        <w:rPr>
          <w:rFonts w:ascii="Times New Roman" w:hAnsi="Times New Roman" w:cs="Times New Roman"/>
          <w:sz w:val="24"/>
          <w:szCs w:val="24"/>
        </w:rPr>
        <w:t>(s. 182 – 184).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Clarke, B. P. (2006c). Introduction: New religions as a global phenomenon.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In B. P. Clarke (Ed.), </w:t>
      </w:r>
      <w:r w:rsidRPr="00AC293D">
        <w:rPr>
          <w:rFonts w:ascii="Times New Roman" w:hAnsi="Times New Roman" w:cs="Times New Roman"/>
          <w:i/>
          <w:sz w:val="24"/>
          <w:szCs w:val="24"/>
        </w:rPr>
        <w:t xml:space="preserve">Encyclopedia of new religious movements </w:t>
      </w:r>
      <w:r w:rsidRPr="00AC293D">
        <w:rPr>
          <w:rFonts w:ascii="Times New Roman" w:hAnsi="Times New Roman" w:cs="Times New Roman"/>
          <w:sz w:val="24"/>
          <w:szCs w:val="24"/>
        </w:rPr>
        <w:t>(s. vi – xvi).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Clarke, B. P. (2006d). New religious movement. In B. P. Clarke (Ed.), </w:t>
      </w:r>
      <w:r w:rsidRPr="00AC293D">
        <w:rPr>
          <w:rFonts w:ascii="Times New Roman" w:hAnsi="Times New Roman" w:cs="Times New Roman"/>
          <w:i/>
          <w:sz w:val="24"/>
          <w:szCs w:val="24"/>
        </w:rPr>
        <w:t xml:space="preserve">Encyclopedia </w:t>
      </w:r>
      <w:r w:rsidR="00AC293D">
        <w:rPr>
          <w:rFonts w:ascii="Times New Roman" w:hAnsi="Times New Roman" w:cs="Times New Roman"/>
          <w:i/>
          <w:sz w:val="24"/>
          <w:szCs w:val="24"/>
        </w:rPr>
        <w:t xml:space="preserve"> </w:t>
      </w:r>
      <w:r w:rsidRPr="00AC293D">
        <w:rPr>
          <w:rFonts w:ascii="Times New Roman" w:hAnsi="Times New Roman" w:cs="Times New Roman"/>
          <w:i/>
          <w:sz w:val="24"/>
          <w:szCs w:val="24"/>
        </w:rPr>
        <w:t xml:space="preserve">of new religious movements </w:t>
      </w:r>
      <w:r w:rsidRPr="00AC293D">
        <w:rPr>
          <w:rFonts w:ascii="Times New Roman" w:hAnsi="Times New Roman" w:cs="Times New Roman"/>
          <w:sz w:val="24"/>
          <w:szCs w:val="24"/>
        </w:rPr>
        <w:t>(s. 453 – 455). London: Routledge.</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Co je Sóka Gakkai?</w:t>
      </w:r>
      <w:r w:rsidRPr="00AC293D">
        <w:rPr>
          <w:rFonts w:ascii="Times New Roman" w:hAnsi="Times New Roman" w:cs="Times New Roman"/>
          <w:sz w:val="24"/>
          <w:szCs w:val="24"/>
        </w:rPr>
        <w:t xml:space="preserve"> (2014). Načteno 30.9.2015 </w:t>
      </w:r>
      <w:r w:rsidR="00592081"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http://www.sokagakkai.cz/soka_gakkai/co_je_soka_gakkai.html</w:t>
      </w:r>
    </w:p>
    <w:p w:rsidR="00912F04" w:rsidRPr="00AC293D" w:rsidRDefault="00450074" w:rsidP="00AC293D">
      <w:pPr>
        <w:pStyle w:val="Textpoznpodarou"/>
        <w:spacing w:line="360" w:lineRule="auto"/>
        <w:ind w:firstLine="709"/>
        <w:rPr>
          <w:rFonts w:ascii="Times New Roman" w:hAnsi="Times New Roman"/>
          <w:sz w:val="24"/>
          <w:szCs w:val="24"/>
        </w:rPr>
      </w:pPr>
      <w:r w:rsidRPr="00AC293D">
        <w:rPr>
          <w:rFonts w:ascii="Times New Roman" w:hAnsi="Times New Roman"/>
          <w:sz w:val="24"/>
          <w:szCs w:val="24"/>
        </w:rPr>
        <w:t xml:space="preserve">Daniels, R. (2006). Japanese diaspora in the new world. In N. Adachi (Ed.), </w:t>
      </w:r>
      <w:r w:rsidRPr="00AC293D">
        <w:rPr>
          <w:rFonts w:ascii="Times New Roman" w:hAnsi="Times New Roman"/>
          <w:i/>
          <w:sz w:val="24"/>
          <w:szCs w:val="24"/>
        </w:rPr>
        <w:t>Japanese Diasporas: Unsung pasts, conflicting presents, and uncertain futures</w:t>
      </w:r>
      <w:r w:rsidRPr="00AC293D">
        <w:rPr>
          <w:rFonts w:ascii="Times New Roman" w:hAnsi="Times New Roman"/>
          <w:sz w:val="24"/>
          <w:szCs w:val="24"/>
        </w:rPr>
        <w:t xml:space="preserve"> (s. 25 - 34).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 xml:space="preserve">David Václavík. (2014). </w:t>
      </w:r>
      <w:r w:rsidRPr="00AC293D">
        <w:rPr>
          <w:rFonts w:ascii="Times New Roman" w:hAnsi="Times New Roman" w:cs="Times New Roman"/>
          <w:i/>
          <w:color w:val="000000"/>
          <w:sz w:val="24"/>
          <w:szCs w:val="24"/>
          <w:shd w:val="clear" w:color="auto" w:fill="FFFFFF"/>
        </w:rPr>
        <w:t>Religionistická typologie a taxonomie</w:t>
      </w:r>
      <w:r w:rsidRPr="00AC293D">
        <w:rPr>
          <w:rFonts w:ascii="Times New Roman" w:hAnsi="Times New Roman" w:cs="Times New Roman"/>
          <w:color w:val="000000"/>
          <w:sz w:val="24"/>
          <w:szCs w:val="24"/>
          <w:shd w:val="clear" w:color="auto" w:fill="FFFFFF"/>
        </w:rPr>
        <w:t>. Brno: Masarykova univerzita.</w:t>
      </w:r>
    </w:p>
    <w:p w:rsidR="00912F04" w:rsidRPr="00AC293D" w:rsidRDefault="00C20B74" w:rsidP="00AC293D">
      <w:pPr>
        <w:pStyle w:val="Standard"/>
        <w:shd w:val="clear" w:color="auto" w:fill="FFFFFF"/>
        <w:spacing w:line="360" w:lineRule="auto"/>
        <w:ind w:firstLine="709"/>
        <w:rPr>
          <w:rFonts w:ascii="Times New Roman" w:hAnsi="Times New Roman" w:cs="Times New Roman"/>
          <w:sz w:val="24"/>
          <w:szCs w:val="24"/>
        </w:rPr>
      </w:pPr>
      <w:hyperlink r:id="rId11" w:history="1">
        <w:r w:rsidR="00450074" w:rsidRPr="00AC293D">
          <w:rPr>
            <w:rFonts w:ascii="Times New Roman" w:hAnsi="Times New Roman" w:cs="Times New Roman"/>
            <w:sz w:val="24"/>
            <w:szCs w:val="24"/>
          </w:rPr>
          <w:t>D</w:t>
        </w:r>
      </w:hyperlink>
      <w:r w:rsidR="00450074" w:rsidRPr="00AC293D">
        <w:rPr>
          <w:rFonts w:ascii="Times New Roman" w:hAnsi="Times New Roman" w:cs="Times New Roman"/>
          <w:color w:val="000000"/>
          <w:sz w:val="24"/>
          <w:szCs w:val="24"/>
        </w:rPr>
        <w:t xml:space="preserve">avie, G. (1990). Believing without belonging: Is this the future of religion in Britain? </w:t>
      </w:r>
      <w:r w:rsidR="00450074" w:rsidRPr="00AC293D">
        <w:rPr>
          <w:rFonts w:ascii="Times New Roman" w:hAnsi="Times New Roman" w:cs="Times New Roman"/>
          <w:i/>
          <w:color w:val="000000"/>
          <w:sz w:val="24"/>
          <w:szCs w:val="24"/>
        </w:rPr>
        <w:t>Social Compass, 37</w:t>
      </w:r>
      <w:r w:rsidR="00450074" w:rsidRPr="00AC293D">
        <w:rPr>
          <w:rFonts w:ascii="Times New Roman" w:hAnsi="Times New Roman" w:cs="Times New Roman"/>
          <w:color w:val="000000"/>
          <w:sz w:val="24"/>
          <w:szCs w:val="24"/>
        </w:rPr>
        <w:t>(4), s. 455–469.</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Davie, G. (2006). Sociology of religion. In R. A. Segal (Ed.), </w:t>
      </w:r>
      <w:r w:rsidR="00AC293D">
        <w:rPr>
          <w:rFonts w:ascii="Times New Roman" w:hAnsi="Times New Roman" w:cs="Times New Roman"/>
          <w:i/>
          <w:sz w:val="24"/>
          <w:szCs w:val="24"/>
        </w:rPr>
        <w:t>The Blackwell companion</w:t>
      </w:r>
      <w:r w:rsidR="00592081" w:rsidRPr="00AC293D">
        <w:rPr>
          <w:rFonts w:ascii="Times New Roman" w:hAnsi="Times New Roman" w:cs="Times New Roman"/>
          <w:i/>
          <w:sz w:val="24"/>
          <w:szCs w:val="24"/>
        </w:rPr>
        <w:t xml:space="preserve"> </w:t>
      </w:r>
      <w:r w:rsidRPr="00AC293D">
        <w:rPr>
          <w:rFonts w:ascii="Times New Roman" w:hAnsi="Times New Roman" w:cs="Times New Roman"/>
          <w:i/>
          <w:sz w:val="24"/>
          <w:szCs w:val="24"/>
        </w:rPr>
        <w:t>to the study of religion</w:t>
      </w:r>
      <w:r w:rsidRPr="00AC293D">
        <w:rPr>
          <w:rFonts w:ascii="Times New Roman" w:hAnsi="Times New Roman" w:cs="Times New Roman"/>
          <w:sz w:val="24"/>
          <w:szCs w:val="24"/>
        </w:rPr>
        <w:t xml:space="preserve"> (s 171–192). Oxford: Blackwell Publishing.</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Dessi, U. (2013). </w:t>
      </w:r>
      <w:r w:rsidRPr="00AC293D">
        <w:rPr>
          <w:rFonts w:ascii="Times New Roman" w:hAnsi="Times New Roman" w:cs="Times New Roman"/>
          <w:i/>
          <w:sz w:val="24"/>
          <w:szCs w:val="24"/>
        </w:rPr>
        <w:t>Japanese religions and globalization</w:t>
      </w:r>
      <w:r w:rsidRPr="00AC293D">
        <w:rPr>
          <w:rFonts w:ascii="Times New Roman" w:hAnsi="Times New Roman" w:cs="Times New Roman"/>
          <w:sz w:val="24"/>
          <w:szCs w:val="24"/>
        </w:rPr>
        <w:t>.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Dobbelaere, K. (2006). Soka Gakkai in a globalized world. </w:t>
      </w:r>
      <w:r w:rsidRPr="00AC293D">
        <w:rPr>
          <w:rFonts w:ascii="Times New Roman" w:hAnsi="Times New Roman" w:cs="Times New Roman"/>
          <w:i/>
          <w:sz w:val="24"/>
          <w:szCs w:val="24"/>
        </w:rPr>
        <w:t>The Journal of Oriental Studies, 16</w:t>
      </w:r>
      <w:r w:rsidRPr="00AC293D">
        <w:rPr>
          <w:rFonts w:ascii="Times New Roman" w:hAnsi="Times New Roman" w:cs="Times New Roman"/>
          <w:sz w:val="24"/>
          <w:szCs w:val="24"/>
        </w:rPr>
        <w:t>, s. 105–112.</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Dubuisson, D. (2003). </w:t>
      </w:r>
      <w:r w:rsidRPr="00AC293D">
        <w:rPr>
          <w:rFonts w:ascii="Times New Roman" w:hAnsi="Times New Roman" w:cs="Times New Roman"/>
          <w:i/>
          <w:sz w:val="24"/>
          <w:szCs w:val="24"/>
        </w:rPr>
        <w:t xml:space="preserve">The western construction of religion: Myths, knowledge, </w:t>
      </w:r>
      <w:r w:rsidR="00AC293D">
        <w:rPr>
          <w:rFonts w:ascii="Times New Roman" w:hAnsi="Times New Roman" w:cs="Times New Roman"/>
          <w:i/>
          <w:sz w:val="24"/>
          <w:szCs w:val="24"/>
        </w:rPr>
        <w:t xml:space="preserve">      </w:t>
      </w:r>
      <w:r w:rsidRPr="00AC293D">
        <w:rPr>
          <w:rFonts w:ascii="Times New Roman" w:hAnsi="Times New Roman" w:cs="Times New Roman"/>
          <w:i/>
          <w:sz w:val="24"/>
          <w:szCs w:val="24"/>
        </w:rPr>
        <w:t>and ideology</w:t>
      </w:r>
      <w:r w:rsidRPr="00AC293D">
        <w:rPr>
          <w:rFonts w:ascii="Times New Roman" w:hAnsi="Times New Roman" w:cs="Times New Roman"/>
          <w:sz w:val="24"/>
          <w:szCs w:val="24"/>
        </w:rPr>
        <w:t>. Baltimore: The Johns Hopkins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Durkheim, È. (1926). </w:t>
      </w:r>
      <w:r w:rsidRPr="00AC293D">
        <w:rPr>
          <w:rFonts w:ascii="Times New Roman" w:hAnsi="Times New Roman" w:cs="Times New Roman"/>
          <w:i/>
          <w:color w:val="000000"/>
          <w:sz w:val="24"/>
          <w:szCs w:val="24"/>
        </w:rPr>
        <w:t>Pravidla sociologické metody</w:t>
      </w:r>
      <w:r w:rsidRPr="00AC293D">
        <w:rPr>
          <w:rFonts w:ascii="Times New Roman" w:hAnsi="Times New Roman" w:cs="Times New Roman"/>
          <w:color w:val="000000"/>
          <w:sz w:val="24"/>
          <w:szCs w:val="24"/>
        </w:rPr>
        <w:t>. Praha: Orbis.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Durkheim, È. (2002). </w:t>
      </w:r>
      <w:r w:rsidRPr="00AC293D">
        <w:rPr>
          <w:rFonts w:ascii="Times New Roman" w:hAnsi="Times New Roman" w:cs="Times New Roman"/>
          <w:i/>
          <w:color w:val="000000"/>
          <w:sz w:val="24"/>
          <w:szCs w:val="24"/>
        </w:rPr>
        <w:t>Elementárni formy náboženského života</w:t>
      </w:r>
      <w:r w:rsidRPr="00AC293D">
        <w:rPr>
          <w:rFonts w:ascii="Times New Roman" w:hAnsi="Times New Roman" w:cs="Times New Roman"/>
          <w:color w:val="000000"/>
          <w:sz w:val="24"/>
          <w:szCs w:val="24"/>
        </w:rPr>
        <w:t>. Praha: OIKOYHMENH.</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shd w:val="clear" w:color="auto" w:fill="FEFEFE"/>
        </w:rPr>
        <w:t xml:space="preserve">Earhart, B. H. (2004). </w:t>
      </w:r>
      <w:r w:rsidRPr="00AC293D">
        <w:rPr>
          <w:rFonts w:ascii="Times New Roman" w:hAnsi="Times New Roman" w:cs="Times New Roman"/>
          <w:i/>
          <w:sz w:val="24"/>
          <w:szCs w:val="24"/>
          <w:shd w:val="clear" w:color="auto" w:fill="FEFEFE"/>
        </w:rPr>
        <w:t>Japanese religions: Unity and diversity</w:t>
      </w:r>
      <w:r w:rsidRPr="00AC293D">
        <w:rPr>
          <w:rFonts w:ascii="Times New Roman" w:hAnsi="Times New Roman" w:cs="Times New Roman"/>
          <w:sz w:val="24"/>
          <w:szCs w:val="24"/>
          <w:shd w:val="clear" w:color="auto" w:fill="FEFEFE"/>
        </w:rPr>
        <w:t>. Belmond: Wadsworth.</w:t>
      </w:r>
    </w:p>
    <w:p w:rsidR="00912F04" w:rsidRPr="00AC293D" w:rsidRDefault="00450074" w:rsidP="00AC293D">
      <w:pPr>
        <w:pStyle w:val="Standard"/>
        <w:spacing w:after="0"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Eisenstadt, S. N. (2000). Multiple Modernities. </w:t>
      </w:r>
      <w:r w:rsidRPr="00AC293D">
        <w:rPr>
          <w:rFonts w:ascii="Times New Roman" w:hAnsi="Times New Roman" w:cs="Times New Roman"/>
          <w:i/>
          <w:iCs/>
          <w:color w:val="000000"/>
          <w:sz w:val="24"/>
          <w:szCs w:val="24"/>
        </w:rPr>
        <w:t>Daedalus</w:t>
      </w:r>
      <w:r w:rsidRPr="00AC293D">
        <w:rPr>
          <w:rFonts w:ascii="Times New Roman" w:hAnsi="Times New Roman" w:cs="Times New Roman"/>
          <w:i/>
          <w:color w:val="000000"/>
          <w:sz w:val="24"/>
          <w:szCs w:val="24"/>
        </w:rPr>
        <w:t>, 129</w:t>
      </w:r>
      <w:r w:rsidRPr="00AC293D">
        <w:rPr>
          <w:rFonts w:ascii="Times New Roman" w:hAnsi="Times New Roman" w:cs="Times New Roman"/>
          <w:color w:val="000000"/>
          <w:sz w:val="24"/>
          <w:szCs w:val="24"/>
        </w:rPr>
        <w:t>(1), s. 1–29.</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Eliade, M. (1998). </w:t>
      </w:r>
      <w:r w:rsidRPr="00AC293D">
        <w:rPr>
          <w:rFonts w:ascii="Times New Roman" w:hAnsi="Times New Roman" w:cs="Times New Roman"/>
          <w:i/>
          <w:color w:val="000000"/>
          <w:sz w:val="24"/>
          <w:szCs w:val="24"/>
        </w:rPr>
        <w:t>Mýty, sny a mystéria</w:t>
      </w:r>
      <w:r w:rsidRPr="00AC293D">
        <w:rPr>
          <w:rFonts w:ascii="Times New Roman" w:hAnsi="Times New Roman" w:cs="Times New Roman"/>
          <w:color w:val="000000"/>
          <w:sz w:val="24"/>
          <w:szCs w:val="24"/>
        </w:rPr>
        <w:t>. Praha: OIKOYMENH.</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Espirito Santo, D., </w:t>
      </w:r>
      <w:r w:rsidRPr="00AC293D">
        <w:rPr>
          <w:rFonts w:ascii="Times New Roman" w:hAnsi="Times New Roman" w:cs="Times New Roman"/>
          <w:color w:val="000000"/>
          <w:sz w:val="24"/>
          <w:szCs w:val="24"/>
          <w:lang w:val="en-US"/>
        </w:rPr>
        <w:t>&amp;</w:t>
      </w:r>
      <w:r w:rsidRPr="00AC293D">
        <w:rPr>
          <w:rFonts w:ascii="Times New Roman" w:hAnsi="Times New Roman" w:cs="Times New Roman"/>
          <w:color w:val="000000"/>
          <w:sz w:val="24"/>
          <w:szCs w:val="24"/>
        </w:rPr>
        <w:t xml:space="preserve"> Tassi, N. (Eds.). (2013). </w:t>
      </w:r>
      <w:r w:rsidRPr="00AC293D">
        <w:rPr>
          <w:rFonts w:ascii="Times New Roman" w:hAnsi="Times New Roman" w:cs="Times New Roman"/>
          <w:i/>
          <w:color w:val="000000"/>
          <w:sz w:val="24"/>
          <w:szCs w:val="24"/>
        </w:rPr>
        <w:t xml:space="preserve">Making spirit: Materiality </w:t>
      </w:r>
      <w:r w:rsidR="00AC293D">
        <w:rPr>
          <w:rFonts w:ascii="Times New Roman" w:hAnsi="Times New Roman" w:cs="Times New Roman"/>
          <w:i/>
          <w:color w:val="000000"/>
          <w:sz w:val="24"/>
          <w:szCs w:val="24"/>
        </w:rPr>
        <w:t xml:space="preserve">                 </w:t>
      </w:r>
      <w:r w:rsidRPr="00AC293D">
        <w:rPr>
          <w:rFonts w:ascii="Times New Roman" w:hAnsi="Times New Roman" w:cs="Times New Roman"/>
          <w:i/>
          <w:color w:val="000000"/>
          <w:sz w:val="24"/>
          <w:szCs w:val="24"/>
        </w:rPr>
        <w:t>and transcendence in contemporary religions</w:t>
      </w:r>
      <w:r w:rsidRPr="00AC293D">
        <w:rPr>
          <w:rFonts w:ascii="Times New Roman" w:hAnsi="Times New Roman" w:cs="Times New Roman"/>
          <w:color w:val="000000"/>
          <w:sz w:val="24"/>
          <w:szCs w:val="24"/>
        </w:rPr>
        <w:t>. New York: I.B. Tauris.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i/>
          <w:iCs/>
          <w:color w:val="000000"/>
          <w:sz w:val="24"/>
          <w:szCs w:val="24"/>
          <w:shd w:val="clear" w:color="auto" w:fill="FFFFFF"/>
        </w:rPr>
        <w:t>FAQ</w:t>
      </w:r>
      <w:r w:rsidRPr="00AC293D">
        <w:rPr>
          <w:rFonts w:ascii="Times New Roman" w:hAnsi="Times New Roman" w:cs="Times New Roman"/>
          <w:color w:val="000000"/>
          <w:sz w:val="24"/>
          <w:szCs w:val="24"/>
          <w:shd w:val="clear" w:color="auto" w:fill="FFFFFF"/>
        </w:rPr>
        <w:t>. (n.d.). Načteno 21.3.2018 z </w:t>
      </w:r>
      <w:r w:rsidRPr="00AC293D">
        <w:rPr>
          <w:rFonts w:ascii="Times New Roman" w:hAnsi="Times New Roman" w:cs="Times New Roman"/>
          <w:sz w:val="24"/>
          <w:szCs w:val="24"/>
          <w:shd w:val="clear" w:color="auto" w:fill="FFFFFF"/>
        </w:rPr>
        <w:t>http://www.sokaspirit.com/original/nichikan-gohonzon/faq.html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Fenn, R. K. (2001). Editorial commentary: Religion and the secular; the sacred </w:t>
      </w:r>
      <w:r w:rsidR="00592081" w:rsidRP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and the profane: The scope of the argument. In R. K. Fenn (Ed.), </w:t>
      </w:r>
      <w:r w:rsidRPr="00AC293D">
        <w:rPr>
          <w:rFonts w:ascii="Times New Roman" w:hAnsi="Times New Roman" w:cs="Times New Roman"/>
          <w:i/>
          <w:sz w:val="24"/>
          <w:szCs w:val="24"/>
        </w:rPr>
        <w:t xml:space="preserve">The Blackwell companion </w:t>
      </w:r>
      <w:r w:rsidR="00592081" w:rsidRPr="00AC293D">
        <w:rPr>
          <w:rFonts w:ascii="Times New Roman" w:hAnsi="Times New Roman" w:cs="Times New Roman"/>
          <w:i/>
          <w:sz w:val="24"/>
          <w:szCs w:val="24"/>
        </w:rPr>
        <w:t xml:space="preserve">  </w:t>
      </w:r>
      <w:r w:rsidRPr="00AC293D">
        <w:rPr>
          <w:rFonts w:ascii="Times New Roman" w:hAnsi="Times New Roman" w:cs="Times New Roman"/>
          <w:i/>
          <w:sz w:val="24"/>
          <w:szCs w:val="24"/>
        </w:rPr>
        <w:t>to sociology of religion</w:t>
      </w:r>
      <w:r w:rsidRPr="00AC293D">
        <w:rPr>
          <w:rFonts w:ascii="Times New Roman" w:hAnsi="Times New Roman" w:cs="Times New Roman"/>
          <w:sz w:val="24"/>
          <w:szCs w:val="24"/>
        </w:rPr>
        <w:t xml:space="preserve"> (s. 3–22). Oxford: Blackwell Publishing.</w:t>
      </w:r>
    </w:p>
    <w:p w:rsidR="00912F04" w:rsidRPr="00AC293D" w:rsidRDefault="00C20B74" w:rsidP="00AC293D">
      <w:pPr>
        <w:pStyle w:val="Standard"/>
        <w:ind w:firstLine="709"/>
        <w:rPr>
          <w:rFonts w:ascii="Times New Roman" w:hAnsi="Times New Roman" w:cs="Times New Roman"/>
          <w:sz w:val="24"/>
          <w:szCs w:val="24"/>
        </w:rPr>
      </w:pPr>
      <w:hyperlink r:id="rId12" w:history="1">
        <w:r w:rsidR="00450074" w:rsidRPr="00AC293D">
          <w:rPr>
            <w:rFonts w:ascii="Times New Roman" w:hAnsi="Times New Roman" w:cs="Times New Roman"/>
            <w:sz w:val="24"/>
            <w:szCs w:val="24"/>
          </w:rPr>
          <w:t>Fields</w:t>
        </w:r>
      </w:hyperlink>
      <w:r w:rsidR="00450074" w:rsidRPr="00AC293D">
        <w:rPr>
          <w:rFonts w:ascii="Times New Roman" w:hAnsi="Times New Roman" w:cs="Times New Roman"/>
          <w:color w:val="00000A"/>
          <w:sz w:val="24"/>
          <w:szCs w:val="24"/>
        </w:rPr>
        <w:t>, R</w:t>
      </w:r>
      <w:r w:rsidR="00450074" w:rsidRPr="00AC293D">
        <w:rPr>
          <w:rFonts w:ascii="Times New Roman" w:hAnsi="Times New Roman" w:cs="Times New Roman"/>
          <w:sz w:val="24"/>
          <w:szCs w:val="24"/>
        </w:rPr>
        <w:t xml:space="preserve">. (1992). </w:t>
      </w:r>
      <w:r w:rsidR="00450074" w:rsidRPr="00AC293D">
        <w:rPr>
          <w:rStyle w:val="fn"/>
          <w:rFonts w:ascii="Times New Roman" w:hAnsi="Times New Roman" w:cs="Times New Roman"/>
          <w:i/>
          <w:sz w:val="24"/>
          <w:szCs w:val="24"/>
        </w:rPr>
        <w:t>How the swans came to the lake</w:t>
      </w:r>
      <w:r w:rsidR="00450074" w:rsidRPr="00AC293D">
        <w:rPr>
          <w:rStyle w:val="fn"/>
          <w:rFonts w:ascii="Times New Roman" w:hAnsi="Times New Roman" w:cs="Times New Roman"/>
          <w:sz w:val="24"/>
          <w:szCs w:val="24"/>
        </w:rPr>
        <w:t xml:space="preserve">: </w:t>
      </w:r>
      <w:r w:rsidR="00450074" w:rsidRPr="00AC293D">
        <w:rPr>
          <w:rStyle w:val="fn"/>
          <w:rFonts w:ascii="Times New Roman" w:hAnsi="Times New Roman" w:cs="Times New Roman"/>
          <w:i/>
          <w:sz w:val="24"/>
          <w:szCs w:val="24"/>
        </w:rPr>
        <w:t xml:space="preserve">A narrative history of Buddhism </w:t>
      </w:r>
      <w:r w:rsidR="00592081" w:rsidRPr="00AC293D">
        <w:rPr>
          <w:rStyle w:val="fn"/>
          <w:rFonts w:ascii="Times New Roman" w:hAnsi="Times New Roman" w:cs="Times New Roman"/>
          <w:i/>
          <w:sz w:val="24"/>
          <w:szCs w:val="24"/>
        </w:rPr>
        <w:t xml:space="preserve">               </w:t>
      </w:r>
      <w:r w:rsidR="00450074" w:rsidRPr="00AC293D">
        <w:rPr>
          <w:rStyle w:val="fn"/>
          <w:rFonts w:ascii="Times New Roman" w:hAnsi="Times New Roman" w:cs="Times New Roman"/>
          <w:i/>
          <w:sz w:val="24"/>
          <w:szCs w:val="24"/>
        </w:rPr>
        <w:t>in America</w:t>
      </w:r>
      <w:r w:rsidR="00450074" w:rsidRPr="00AC293D">
        <w:rPr>
          <w:rStyle w:val="fn"/>
          <w:rFonts w:ascii="Times New Roman" w:hAnsi="Times New Roman" w:cs="Times New Roman"/>
          <w:sz w:val="24"/>
          <w:szCs w:val="24"/>
        </w:rPr>
        <w:t xml:space="preserve">. Boston, MA: </w:t>
      </w:r>
      <w:r w:rsidR="00450074" w:rsidRPr="00AC293D">
        <w:rPr>
          <w:rFonts w:ascii="Times New Roman" w:hAnsi="Times New Roman" w:cs="Times New Roman"/>
          <w:sz w:val="24"/>
          <w:szCs w:val="24"/>
        </w:rPr>
        <w:t>Shambhala Publications.</w:t>
      </w:r>
    </w:p>
    <w:p w:rsidR="00912F04" w:rsidRPr="00AC293D" w:rsidRDefault="00450074" w:rsidP="00AC293D">
      <w:pPr>
        <w:pStyle w:val="Textpoznpodarou"/>
        <w:spacing w:line="360" w:lineRule="auto"/>
        <w:ind w:firstLine="709"/>
        <w:rPr>
          <w:rFonts w:ascii="Times New Roman" w:hAnsi="Times New Roman"/>
          <w:sz w:val="24"/>
          <w:szCs w:val="24"/>
        </w:rPr>
      </w:pPr>
      <w:r w:rsidRPr="00AC293D">
        <w:rPr>
          <w:rFonts w:ascii="Times New Roman" w:hAnsi="Times New Roman"/>
          <w:sz w:val="24"/>
          <w:szCs w:val="24"/>
        </w:rPr>
        <w:t xml:space="preserve">Fitzgerald, T. (2000). </w:t>
      </w:r>
      <w:r w:rsidRPr="00AC293D">
        <w:rPr>
          <w:rFonts w:ascii="Times New Roman" w:hAnsi="Times New Roman"/>
          <w:i/>
          <w:sz w:val="24"/>
          <w:szCs w:val="24"/>
        </w:rPr>
        <w:t>The ideology of religious studies</w:t>
      </w:r>
      <w:r w:rsidRPr="00AC293D">
        <w:rPr>
          <w:rFonts w:ascii="Times New Roman" w:hAnsi="Times New Roman"/>
          <w:sz w:val="24"/>
          <w:szCs w:val="24"/>
        </w:rPr>
        <w:t>.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Fitzgerald, T. (2003). ‘Religion’ and ‘the secular’ in Japan: Problems in history, social anthropology, and the study of religions. </w:t>
      </w:r>
      <w:r w:rsidRPr="00AC293D">
        <w:rPr>
          <w:rFonts w:ascii="Times New Roman" w:hAnsi="Times New Roman" w:cs="Times New Roman"/>
          <w:i/>
          <w:sz w:val="24"/>
          <w:szCs w:val="24"/>
        </w:rPr>
        <w:t>Electronic journal of contemporary Japanese studies</w:t>
      </w:r>
      <w:r w:rsidRPr="00AC293D">
        <w:rPr>
          <w:rFonts w:ascii="Times New Roman" w:hAnsi="Times New Roman" w:cs="Times New Roman"/>
          <w:sz w:val="24"/>
          <w:szCs w:val="24"/>
        </w:rPr>
        <w:t xml:space="preserve">, načteno 18.5.2016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z http://www.japanesestudies.org.uk/discussionpapers/Fitzgerald.html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Fitzgerald, T. (2007). </w:t>
      </w:r>
      <w:r w:rsidRPr="00AC293D">
        <w:rPr>
          <w:rFonts w:ascii="Times New Roman" w:hAnsi="Times New Roman" w:cs="Times New Roman"/>
          <w:i/>
          <w:sz w:val="24"/>
          <w:szCs w:val="24"/>
        </w:rPr>
        <w:t xml:space="preserve">Discourse on civility and barbarity. A critical history of religion </w:t>
      </w:r>
      <w:r w:rsidR="00592081" w:rsidRPr="00AC293D">
        <w:rPr>
          <w:rFonts w:ascii="Times New Roman" w:hAnsi="Times New Roman" w:cs="Times New Roman"/>
          <w:i/>
          <w:sz w:val="24"/>
          <w:szCs w:val="24"/>
        </w:rPr>
        <w:t xml:space="preserve">       </w:t>
      </w:r>
      <w:r w:rsidRPr="00AC293D">
        <w:rPr>
          <w:rFonts w:ascii="Times New Roman" w:hAnsi="Times New Roman" w:cs="Times New Roman"/>
          <w:i/>
          <w:sz w:val="24"/>
          <w:szCs w:val="24"/>
        </w:rPr>
        <w:t>and related categories</w:t>
      </w:r>
      <w:r w:rsidRPr="00AC293D">
        <w:rPr>
          <w:rFonts w:ascii="Times New Roman" w:hAnsi="Times New Roman" w:cs="Times New Roman"/>
          <w:sz w:val="24"/>
          <w:szCs w:val="24"/>
        </w:rPr>
        <w:t>.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Fitzgerald, T. (2011). </w:t>
      </w:r>
      <w:r w:rsidRPr="00AC293D">
        <w:rPr>
          <w:rFonts w:ascii="Times New Roman" w:hAnsi="Times New Roman" w:cs="Times New Roman"/>
          <w:i/>
          <w:sz w:val="24"/>
          <w:szCs w:val="24"/>
        </w:rPr>
        <w:t>Religion and politics in international relations: The modern myth</w:t>
      </w:r>
      <w:r w:rsidRPr="00AC293D">
        <w:rPr>
          <w:rFonts w:ascii="Times New Roman" w:hAnsi="Times New Roman" w:cs="Times New Roman"/>
          <w:sz w:val="24"/>
          <w:szCs w:val="24"/>
        </w:rPr>
        <w:t>. London: Continuum International Publishing Group.</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Fitzgerald, T. (2015). Critical Religion and critical research on religion: religion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and politics as modern fictions. </w:t>
      </w:r>
      <w:r w:rsidRPr="00AC293D">
        <w:rPr>
          <w:rFonts w:ascii="Times New Roman" w:hAnsi="Times New Roman" w:cs="Times New Roman"/>
          <w:i/>
          <w:sz w:val="24"/>
          <w:szCs w:val="24"/>
        </w:rPr>
        <w:t>Critical Research on Religion, 3</w:t>
      </w:r>
      <w:r w:rsidRPr="00AC293D">
        <w:rPr>
          <w:rFonts w:ascii="Times New Roman" w:hAnsi="Times New Roman" w:cs="Times New Roman"/>
          <w:sz w:val="24"/>
          <w:szCs w:val="24"/>
        </w:rPr>
        <w:t>(3), s. 1–17.</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lastRenderedPageBreak/>
        <w:t xml:space="preserve">Fowler, J., </w:t>
      </w:r>
      <w:r w:rsidRPr="00AC293D">
        <w:rPr>
          <w:rFonts w:ascii="Times New Roman" w:hAnsi="Times New Roman" w:cs="Times New Roman"/>
          <w:color w:val="000000"/>
          <w:sz w:val="24"/>
          <w:szCs w:val="24"/>
          <w:shd w:val="clear" w:color="auto" w:fill="FFFFFF"/>
          <w:lang w:val="en-US"/>
        </w:rPr>
        <w:t>&amp;</w:t>
      </w:r>
      <w:r w:rsidRPr="00AC293D">
        <w:rPr>
          <w:rStyle w:val="Zdraznn"/>
          <w:rFonts w:ascii="Times New Roman" w:hAnsi="Times New Roman" w:cs="Times New Roman"/>
          <w:bCs/>
          <w:i w:val="0"/>
          <w:color w:val="000000"/>
          <w:sz w:val="24"/>
          <w:szCs w:val="24"/>
          <w:shd w:val="clear" w:color="auto" w:fill="FFFFFF"/>
        </w:rPr>
        <w:t xml:space="preserve"> Fowler M.</w:t>
      </w:r>
      <w:r w:rsidRPr="00AC293D">
        <w:rPr>
          <w:rStyle w:val="Zdraznn"/>
          <w:rFonts w:ascii="Times New Roman" w:hAnsi="Times New Roman" w:cs="Times New Roman"/>
          <w:bCs/>
          <w:color w:val="000000"/>
          <w:sz w:val="24"/>
          <w:szCs w:val="24"/>
          <w:shd w:val="clear" w:color="auto" w:fill="FFFFFF"/>
        </w:rPr>
        <w:t xml:space="preserve"> </w:t>
      </w:r>
      <w:r w:rsidRPr="00AC293D">
        <w:rPr>
          <w:rStyle w:val="Zdraznn"/>
          <w:rFonts w:ascii="Times New Roman" w:hAnsi="Times New Roman" w:cs="Times New Roman"/>
          <w:bCs/>
          <w:i w:val="0"/>
          <w:color w:val="000000"/>
          <w:sz w:val="24"/>
          <w:szCs w:val="24"/>
          <w:shd w:val="clear" w:color="auto" w:fill="FFFFFF"/>
          <w:lang w:val="cs-CZ"/>
        </w:rPr>
        <w:t>(</w:t>
      </w:r>
      <w:r w:rsidRPr="00AC293D">
        <w:rPr>
          <w:rStyle w:val="Zdraznn"/>
          <w:rFonts w:ascii="Times New Roman" w:hAnsi="Times New Roman" w:cs="Times New Roman"/>
          <w:bCs/>
          <w:i w:val="0"/>
          <w:color w:val="000000"/>
          <w:sz w:val="24"/>
          <w:szCs w:val="24"/>
          <w:shd w:val="clear" w:color="auto" w:fill="FFFFFF"/>
        </w:rPr>
        <w:t>2008).</w:t>
      </w:r>
      <w:r w:rsidRPr="00AC293D">
        <w:rPr>
          <w:rStyle w:val="Zdraznn"/>
          <w:rFonts w:ascii="Times New Roman" w:hAnsi="Times New Roman" w:cs="Times New Roman"/>
          <w:bCs/>
          <w:color w:val="000000"/>
          <w:sz w:val="24"/>
          <w:szCs w:val="24"/>
          <w:shd w:val="clear" w:color="auto" w:fill="FFFFFF"/>
        </w:rPr>
        <w:t xml:space="preserve"> Chanting in the hillsides</w:t>
      </w:r>
      <w:r w:rsidRPr="00AC293D">
        <w:rPr>
          <w:rFonts w:ascii="Times New Roman" w:hAnsi="Times New Roman" w:cs="Times New Roman"/>
          <w:i/>
          <w:color w:val="000000"/>
          <w:sz w:val="24"/>
          <w:szCs w:val="24"/>
          <w:shd w:val="clear" w:color="auto" w:fill="FFFFFF"/>
        </w:rPr>
        <w:t xml:space="preserve">: Nichiren Daishonim Buddhism </w:t>
      </w:r>
      <w:r w:rsidR="00592081" w:rsidRPr="00AC293D">
        <w:rPr>
          <w:rFonts w:ascii="Times New Roman" w:hAnsi="Times New Roman" w:cs="Times New Roman"/>
          <w:i/>
          <w:color w:val="000000"/>
          <w:sz w:val="24"/>
          <w:szCs w:val="24"/>
          <w:shd w:val="clear" w:color="auto" w:fill="FFFFFF"/>
        </w:rPr>
        <w:t xml:space="preserve">    </w:t>
      </w:r>
      <w:r w:rsidRPr="00AC293D">
        <w:rPr>
          <w:rFonts w:ascii="Times New Roman" w:hAnsi="Times New Roman" w:cs="Times New Roman"/>
          <w:i/>
          <w:color w:val="000000"/>
          <w:sz w:val="24"/>
          <w:szCs w:val="24"/>
          <w:shd w:val="clear" w:color="auto" w:fill="FFFFFF"/>
        </w:rPr>
        <w:t>in Wales and the Borders</w:t>
      </w:r>
      <w:r w:rsidRPr="00AC293D">
        <w:rPr>
          <w:rFonts w:ascii="Times New Roman" w:hAnsi="Times New Roman" w:cs="Times New Roman"/>
          <w:color w:val="000000"/>
          <w:sz w:val="24"/>
          <w:szCs w:val="24"/>
          <w:shd w:val="clear" w:color="auto" w:fill="FFFFFF"/>
        </w:rPr>
        <w:t>. Brighton: Sussex Academic.</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Gohonzon</w:t>
      </w:r>
      <w:r w:rsidRPr="00AC293D">
        <w:rPr>
          <w:rFonts w:ascii="Times New Roman" w:hAnsi="Times New Roman" w:cs="Times New Roman"/>
          <w:sz w:val="24"/>
          <w:szCs w:val="24"/>
        </w:rPr>
        <w:t xml:space="preserve">. (2014). Načteno 30.9.2015 </w:t>
      </w:r>
      <w:r w:rsidR="00592081"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http://www.sokagakkai.cz/praktikovani_buddhismu/gohonzon.html</w:t>
      </w:r>
    </w:p>
    <w:p w:rsidR="00912F04" w:rsidRPr="00AC293D" w:rsidRDefault="00C20B74" w:rsidP="00AC293D">
      <w:pPr>
        <w:pStyle w:val="Standard"/>
        <w:spacing w:before="240" w:line="360" w:lineRule="auto"/>
        <w:ind w:firstLine="709"/>
        <w:rPr>
          <w:rFonts w:ascii="Times New Roman" w:hAnsi="Times New Roman" w:cs="Times New Roman"/>
          <w:sz w:val="24"/>
          <w:szCs w:val="24"/>
        </w:rPr>
      </w:pPr>
      <w:hyperlink r:id="rId13" w:history="1">
        <w:r w:rsidR="00450074" w:rsidRPr="00AC293D">
          <w:rPr>
            <w:rFonts w:ascii="Times New Roman" w:hAnsi="Times New Roman" w:cs="Times New Roman"/>
            <w:color w:val="00000A"/>
            <w:sz w:val="24"/>
            <w:szCs w:val="24"/>
            <w:shd w:val="clear" w:color="auto" w:fill="FFFFFF"/>
          </w:rPr>
          <w:t>Guichard-Anguis</w:t>
        </w:r>
      </w:hyperlink>
      <w:r w:rsidR="00450074" w:rsidRPr="00AC293D">
        <w:rPr>
          <w:rStyle w:val="lrzxr"/>
          <w:rFonts w:ascii="Times New Roman" w:hAnsi="Times New Roman" w:cs="Times New Roman"/>
          <w:sz w:val="24"/>
          <w:szCs w:val="24"/>
          <w:shd w:val="clear" w:color="auto" w:fill="FFFFFF"/>
        </w:rPr>
        <w:t>, S</w:t>
      </w:r>
      <w:r w:rsidR="00794000" w:rsidRPr="00AC293D">
        <w:rPr>
          <w:rStyle w:val="lrzxr"/>
          <w:rFonts w:ascii="Times New Roman" w:hAnsi="Times New Roman" w:cs="Times New Roman"/>
          <w:sz w:val="24"/>
          <w:szCs w:val="24"/>
          <w:shd w:val="clear" w:color="auto" w:fill="FFFFFF"/>
        </w:rPr>
        <w:t>.</w:t>
      </w:r>
      <w:r w:rsidR="00450074" w:rsidRPr="00AC293D">
        <w:rPr>
          <w:rStyle w:val="lrzxr"/>
          <w:rFonts w:ascii="Times New Roman" w:hAnsi="Times New Roman" w:cs="Times New Roman"/>
          <w:sz w:val="24"/>
          <w:szCs w:val="24"/>
          <w:shd w:val="clear" w:color="auto" w:fill="FFFFFF"/>
        </w:rPr>
        <w:t xml:space="preserve">, </w:t>
      </w:r>
      <w:r w:rsidR="00450074" w:rsidRPr="00AC293D">
        <w:rPr>
          <w:rStyle w:val="lrzxr"/>
          <w:rFonts w:ascii="Times New Roman" w:hAnsi="Times New Roman" w:cs="Times New Roman"/>
          <w:sz w:val="24"/>
          <w:szCs w:val="24"/>
          <w:shd w:val="clear" w:color="auto" w:fill="FFFFFF"/>
          <w:lang w:val="en-US"/>
        </w:rPr>
        <w:t>&amp;</w:t>
      </w:r>
      <w:hyperlink r:id="rId14" w:history="1">
        <w:r w:rsidR="00450074" w:rsidRPr="00AC293D">
          <w:rPr>
            <w:rFonts w:ascii="Times New Roman" w:hAnsi="Times New Roman" w:cs="Times New Roman"/>
            <w:sz w:val="24"/>
            <w:szCs w:val="24"/>
          </w:rPr>
          <w:t xml:space="preserve"> Befu</w:t>
        </w:r>
      </w:hyperlink>
      <w:r w:rsidR="00450074" w:rsidRPr="00AC293D">
        <w:rPr>
          <w:rFonts w:ascii="Times New Roman" w:hAnsi="Times New Roman" w:cs="Times New Roman"/>
          <w:color w:val="00000A"/>
          <w:sz w:val="24"/>
          <w:szCs w:val="24"/>
          <w:shd w:val="clear" w:color="auto" w:fill="FFFFFF"/>
        </w:rPr>
        <w:t>, H</w:t>
      </w:r>
      <w:r w:rsidR="00450074" w:rsidRPr="00AC293D">
        <w:rPr>
          <w:rStyle w:val="lrzxr"/>
          <w:rFonts w:ascii="Times New Roman" w:hAnsi="Times New Roman" w:cs="Times New Roman"/>
          <w:sz w:val="24"/>
          <w:szCs w:val="24"/>
          <w:shd w:val="clear" w:color="auto" w:fill="FFFFFF"/>
        </w:rPr>
        <w:t>. (Eds.) (2001).</w:t>
      </w:r>
      <w:r w:rsidR="00450074" w:rsidRPr="00AC293D">
        <w:rPr>
          <w:rFonts w:ascii="Times New Roman" w:hAnsi="Times New Roman" w:cs="Times New Roman"/>
          <w:sz w:val="24"/>
          <w:szCs w:val="24"/>
          <w:shd w:val="clear" w:color="auto" w:fill="FEFEFE"/>
        </w:rPr>
        <w:t xml:space="preserve"> </w:t>
      </w:r>
      <w:r w:rsidR="00450074" w:rsidRPr="00AC293D">
        <w:rPr>
          <w:rStyle w:val="a-size-extra-large"/>
          <w:rFonts w:ascii="Times New Roman" w:hAnsi="Times New Roman" w:cs="Times New Roman"/>
          <w:i/>
          <w:sz w:val="24"/>
          <w:szCs w:val="24"/>
        </w:rPr>
        <w:t xml:space="preserve">Globalizing Japan: Ethnography </w:t>
      </w:r>
      <w:r w:rsidR="00592081" w:rsidRPr="00AC293D">
        <w:rPr>
          <w:rStyle w:val="a-size-extra-large"/>
          <w:rFonts w:ascii="Times New Roman" w:hAnsi="Times New Roman" w:cs="Times New Roman"/>
          <w:i/>
          <w:sz w:val="24"/>
          <w:szCs w:val="24"/>
        </w:rPr>
        <w:t xml:space="preserve">                    </w:t>
      </w:r>
      <w:r w:rsidR="00450074" w:rsidRPr="00AC293D">
        <w:rPr>
          <w:rStyle w:val="a-size-extra-large"/>
          <w:rFonts w:ascii="Times New Roman" w:hAnsi="Times New Roman" w:cs="Times New Roman"/>
          <w:i/>
          <w:sz w:val="24"/>
          <w:szCs w:val="24"/>
        </w:rPr>
        <w:t>of the Japanese presence in Asia, Europe, and America</w:t>
      </w:r>
      <w:r w:rsidR="00450074" w:rsidRPr="00AC293D">
        <w:rPr>
          <w:rStyle w:val="a-size-extra-large"/>
          <w:rFonts w:ascii="Times New Roman" w:hAnsi="Times New Roman" w:cs="Times New Roman"/>
          <w:sz w:val="24"/>
          <w:szCs w:val="24"/>
        </w:rPr>
        <w:t>. London: RoutledgeCurzon.</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Hammond, E. P., </w:t>
      </w:r>
      <w:r w:rsidRPr="00AC293D">
        <w:rPr>
          <w:rFonts w:ascii="Times New Roman" w:hAnsi="Times New Roman" w:cs="Times New Roman"/>
          <w:sz w:val="24"/>
          <w:szCs w:val="24"/>
          <w:lang w:val="en-US"/>
        </w:rPr>
        <w:t xml:space="preserve">&amp; </w:t>
      </w:r>
      <w:r w:rsidRPr="00AC293D">
        <w:rPr>
          <w:rFonts w:ascii="Times New Roman" w:hAnsi="Times New Roman" w:cs="Times New Roman"/>
          <w:sz w:val="24"/>
          <w:szCs w:val="24"/>
        </w:rPr>
        <w:t xml:space="preserve">Machacek, W. D. (2004). </w:t>
      </w:r>
      <w:r w:rsidRPr="00AC293D">
        <w:rPr>
          <w:rFonts w:ascii="Times New Roman" w:hAnsi="Times New Roman" w:cs="Times New Roman"/>
          <w:i/>
          <w:sz w:val="24"/>
          <w:szCs w:val="24"/>
        </w:rPr>
        <w:t>Soka Gakkai in America</w:t>
      </w:r>
      <w:r w:rsidRPr="00AC293D">
        <w:rPr>
          <w:rFonts w:ascii="Times New Roman" w:hAnsi="Times New Roman" w:cs="Times New Roman"/>
          <w:sz w:val="24"/>
          <w:szCs w:val="24"/>
        </w:rPr>
        <w:t>. Oxford: University Oxford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Harman, G. (2009). </w:t>
      </w:r>
      <w:r w:rsidRPr="00AC293D">
        <w:rPr>
          <w:rFonts w:ascii="Times New Roman" w:hAnsi="Times New Roman" w:cs="Times New Roman"/>
          <w:i/>
          <w:sz w:val="24"/>
          <w:szCs w:val="24"/>
        </w:rPr>
        <w:t>Prince of networks: Bruno Latour and metaphysics</w:t>
      </w:r>
      <w:r w:rsidRPr="00AC293D">
        <w:rPr>
          <w:rFonts w:ascii="Times New Roman" w:hAnsi="Times New Roman" w:cs="Times New Roman"/>
          <w:sz w:val="24"/>
          <w:szCs w:val="24"/>
        </w:rPr>
        <w:t>. Melbourne: re.press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Harman, G. (2016). </w:t>
      </w:r>
      <w:r w:rsidRPr="00AC293D">
        <w:rPr>
          <w:rFonts w:ascii="Times New Roman" w:hAnsi="Times New Roman" w:cs="Times New Roman"/>
          <w:i/>
          <w:color w:val="000000"/>
          <w:sz w:val="24"/>
          <w:szCs w:val="24"/>
        </w:rPr>
        <w:t>Immaterialism: Objects and social theory</w:t>
      </w:r>
      <w:r w:rsidRPr="00AC293D">
        <w:rPr>
          <w:rFonts w:ascii="Times New Roman" w:hAnsi="Times New Roman" w:cs="Times New Roman"/>
          <w:color w:val="000000"/>
          <w:sz w:val="24"/>
          <w:szCs w:val="24"/>
        </w:rPr>
        <w:t>. Cambridge: Polity Press.</w:t>
      </w:r>
    </w:p>
    <w:p w:rsidR="00912F04" w:rsidRPr="00AC293D" w:rsidRDefault="00450074" w:rsidP="00AC293D">
      <w:pPr>
        <w:pStyle w:val="Standard"/>
        <w:spacing w:before="240"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Havlíček, J. (2011). </w:t>
      </w:r>
      <w:r w:rsidRPr="00AC293D">
        <w:rPr>
          <w:rFonts w:ascii="Times New Roman" w:hAnsi="Times New Roman" w:cs="Times New Roman"/>
          <w:color w:val="000000"/>
          <w:sz w:val="24"/>
          <w:szCs w:val="24"/>
          <w:shd w:val="clear" w:color="auto" w:fill="FDFDFE"/>
        </w:rPr>
        <w:t>Nová nábožensk</w:t>
      </w:r>
      <w:r w:rsidR="008125AF">
        <w:rPr>
          <w:rFonts w:ascii="Times New Roman" w:hAnsi="Times New Roman" w:cs="Times New Roman"/>
          <w:color w:val="000000"/>
          <w:sz w:val="24"/>
          <w:szCs w:val="24"/>
          <w:shd w:val="clear" w:color="auto" w:fill="FDFDFE"/>
        </w:rPr>
        <w:t>á hnutí v Japonsku. In D. Vávra</w:t>
      </w:r>
      <w:r w:rsidRPr="00AC293D">
        <w:rPr>
          <w:rFonts w:ascii="Times New Roman" w:hAnsi="Times New Roman" w:cs="Times New Roman"/>
          <w:color w:val="000000"/>
          <w:sz w:val="24"/>
          <w:szCs w:val="24"/>
          <w:shd w:val="clear" w:color="auto" w:fill="FDFDFE"/>
        </w:rPr>
        <w:t xml:space="preserve"> </w:t>
      </w:r>
      <w:r w:rsidRPr="00AC293D">
        <w:rPr>
          <w:rFonts w:ascii="Times New Roman" w:hAnsi="Times New Roman" w:cs="Times New Roman"/>
          <w:color w:val="000000"/>
          <w:sz w:val="24"/>
          <w:szCs w:val="24"/>
          <w:shd w:val="clear" w:color="auto" w:fill="FDFDFE"/>
          <w:lang w:val="en-US"/>
        </w:rPr>
        <w:t xml:space="preserve">&amp; </w:t>
      </w:r>
      <w:r w:rsidRPr="00AC293D">
        <w:rPr>
          <w:rFonts w:ascii="Times New Roman" w:hAnsi="Times New Roman" w:cs="Times New Roman"/>
          <w:color w:val="000000"/>
          <w:sz w:val="24"/>
          <w:szCs w:val="24"/>
          <w:shd w:val="clear" w:color="auto" w:fill="FDFDFE"/>
          <w:lang w:val="cs-CZ"/>
        </w:rPr>
        <w:t xml:space="preserve">P. Šindelář (Eds.), </w:t>
      </w:r>
      <w:r w:rsidRPr="00AC293D">
        <w:rPr>
          <w:rFonts w:ascii="Times New Roman" w:hAnsi="Times New Roman" w:cs="Times New Roman"/>
          <w:i/>
          <w:color w:val="000000"/>
          <w:sz w:val="24"/>
          <w:szCs w:val="24"/>
          <w:shd w:val="clear" w:color="auto" w:fill="FDFDFE"/>
        </w:rPr>
        <w:t>Náboženství Číny a Japonska – sborník statí</w:t>
      </w:r>
      <w:r w:rsidRPr="00AC293D">
        <w:rPr>
          <w:rFonts w:ascii="Times New Roman" w:hAnsi="Times New Roman" w:cs="Times New Roman"/>
          <w:color w:val="000000"/>
          <w:sz w:val="24"/>
          <w:szCs w:val="24"/>
          <w:shd w:val="clear" w:color="auto" w:fill="FDFDFE"/>
        </w:rPr>
        <w:t xml:space="preserve"> (s. 317–332). Brno: Masarykova univerzita.</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Havlíček, J. (2013). Existuje v Japonsku náboženství? Kategorie náboženství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a postmoderní kritika v sociálních vědách. </w:t>
      </w:r>
      <w:r w:rsidRPr="00AC293D">
        <w:rPr>
          <w:rFonts w:ascii="Times New Roman" w:hAnsi="Times New Roman" w:cs="Times New Roman"/>
          <w:i/>
          <w:sz w:val="24"/>
          <w:szCs w:val="24"/>
        </w:rPr>
        <w:t>Religio: Revue pro religionistiku, 21</w:t>
      </w:r>
      <w:r w:rsidRPr="00AC293D">
        <w:rPr>
          <w:rFonts w:ascii="Times New Roman" w:hAnsi="Times New Roman" w:cs="Times New Roman"/>
          <w:sz w:val="24"/>
          <w:szCs w:val="24"/>
        </w:rPr>
        <w:t>(2), s. 163–188.</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Heelas, P. (1996). </w:t>
      </w:r>
      <w:r w:rsidRPr="00AC293D">
        <w:rPr>
          <w:rFonts w:ascii="Times New Roman" w:hAnsi="Times New Roman" w:cs="Times New Roman"/>
          <w:bCs/>
          <w:i/>
          <w:color w:val="000000"/>
          <w:sz w:val="24"/>
          <w:szCs w:val="24"/>
          <w:shd w:val="clear" w:color="auto" w:fill="FFFFFF"/>
        </w:rPr>
        <w:t xml:space="preserve">The New Age movement: The celebration of the self </w:t>
      </w:r>
      <w:r w:rsidR="00AC293D">
        <w:rPr>
          <w:rFonts w:ascii="Times New Roman" w:hAnsi="Times New Roman" w:cs="Times New Roman"/>
          <w:bCs/>
          <w:i/>
          <w:color w:val="000000"/>
          <w:sz w:val="24"/>
          <w:szCs w:val="24"/>
          <w:shd w:val="clear" w:color="auto" w:fill="FFFFFF"/>
        </w:rPr>
        <w:t xml:space="preserve">                     </w:t>
      </w:r>
      <w:r w:rsidRPr="00AC293D">
        <w:rPr>
          <w:rFonts w:ascii="Times New Roman" w:hAnsi="Times New Roman" w:cs="Times New Roman"/>
          <w:bCs/>
          <w:i/>
          <w:color w:val="000000"/>
          <w:sz w:val="24"/>
          <w:szCs w:val="24"/>
          <w:shd w:val="clear" w:color="auto" w:fill="FFFFFF"/>
        </w:rPr>
        <w:t xml:space="preserve">and the sacralization </w:t>
      </w:r>
      <w:r w:rsidR="00592081" w:rsidRPr="00AC293D">
        <w:rPr>
          <w:rFonts w:ascii="Times New Roman" w:hAnsi="Times New Roman" w:cs="Times New Roman"/>
          <w:bCs/>
          <w:i/>
          <w:color w:val="000000"/>
          <w:sz w:val="24"/>
          <w:szCs w:val="24"/>
          <w:shd w:val="clear" w:color="auto" w:fill="FFFFFF"/>
        </w:rPr>
        <w:t xml:space="preserve"> </w:t>
      </w:r>
      <w:r w:rsidRPr="00AC293D">
        <w:rPr>
          <w:rFonts w:ascii="Times New Roman" w:hAnsi="Times New Roman" w:cs="Times New Roman"/>
          <w:bCs/>
          <w:i/>
          <w:color w:val="000000"/>
          <w:sz w:val="24"/>
          <w:szCs w:val="24"/>
          <w:shd w:val="clear" w:color="auto" w:fill="FFFFFF"/>
        </w:rPr>
        <w:t>of modernity</w:t>
      </w:r>
      <w:r w:rsidRPr="00AC293D">
        <w:rPr>
          <w:rFonts w:ascii="Times New Roman" w:hAnsi="Times New Roman" w:cs="Times New Roman"/>
          <w:color w:val="000000"/>
          <w:sz w:val="24"/>
          <w:szCs w:val="24"/>
          <w:shd w:val="clear" w:color="auto" w:fill="FFFFFF"/>
        </w:rPr>
        <w:t>. Oxford: Blackwell Publishing.</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Henare, A.</w:t>
      </w:r>
      <w:r w:rsidR="008125AF">
        <w:rPr>
          <w:rFonts w:ascii="Times New Roman" w:hAnsi="Times New Roman" w:cs="Times New Roman"/>
          <w:color w:val="000000"/>
          <w:sz w:val="24"/>
          <w:szCs w:val="24"/>
          <w:shd w:val="clear" w:color="auto" w:fill="FFFFFF"/>
        </w:rPr>
        <w:t>,</w:t>
      </w:r>
      <w:r w:rsidRPr="00AC293D">
        <w:rPr>
          <w:rFonts w:ascii="Times New Roman" w:hAnsi="Times New Roman" w:cs="Times New Roman"/>
          <w:color w:val="000000"/>
          <w:sz w:val="24"/>
          <w:szCs w:val="24"/>
          <w:shd w:val="clear" w:color="auto" w:fill="FFFFFF"/>
        </w:rPr>
        <w:t xml:space="preserve"> &amp; Holbraad, M.</w:t>
      </w:r>
      <w:r w:rsidR="008125AF">
        <w:rPr>
          <w:rFonts w:ascii="Times New Roman" w:hAnsi="Times New Roman" w:cs="Times New Roman"/>
          <w:color w:val="000000"/>
          <w:sz w:val="24"/>
          <w:szCs w:val="24"/>
          <w:shd w:val="clear" w:color="auto" w:fill="FFFFFF"/>
        </w:rPr>
        <w:t>,</w:t>
      </w:r>
      <w:r w:rsidRPr="00AC293D">
        <w:rPr>
          <w:rFonts w:ascii="Times New Roman" w:hAnsi="Times New Roman" w:cs="Times New Roman"/>
          <w:color w:val="000000"/>
          <w:sz w:val="24"/>
          <w:szCs w:val="24"/>
          <w:shd w:val="clear" w:color="auto" w:fill="FFFFFF"/>
        </w:rPr>
        <w:t xml:space="preserve"> &amp; Wastell, S. (Eds.). (2006). </w:t>
      </w:r>
      <w:r w:rsidRPr="00AC293D">
        <w:rPr>
          <w:rStyle w:val="Zdraznn"/>
          <w:rFonts w:ascii="Times New Roman" w:hAnsi="Times New Roman" w:cs="Times New Roman"/>
          <w:bCs/>
          <w:color w:val="000000"/>
          <w:sz w:val="24"/>
          <w:szCs w:val="24"/>
          <w:shd w:val="clear" w:color="auto" w:fill="FFFFFF"/>
        </w:rPr>
        <w:t>Thinking through things</w:t>
      </w:r>
      <w:r w:rsidRPr="00AC293D">
        <w:rPr>
          <w:rFonts w:ascii="Times New Roman" w:hAnsi="Times New Roman" w:cs="Times New Roman"/>
          <w:color w:val="000000"/>
          <w:sz w:val="24"/>
          <w:szCs w:val="24"/>
          <w:shd w:val="clear" w:color="auto" w:fill="FFFFFF"/>
        </w:rPr>
        <w:t>:</w:t>
      </w:r>
      <w:r w:rsidRPr="00AC293D">
        <w:rPr>
          <w:rFonts w:ascii="Times New Roman" w:hAnsi="Times New Roman" w:cs="Times New Roman"/>
          <w:i/>
          <w:color w:val="000000"/>
          <w:sz w:val="24"/>
          <w:szCs w:val="24"/>
          <w:shd w:val="clear" w:color="auto" w:fill="FFFFFF"/>
        </w:rPr>
        <w:t xml:space="preserve"> Theorising artefacts ethnographically</w:t>
      </w:r>
      <w:r w:rsidRPr="00AC293D">
        <w:rPr>
          <w:rFonts w:ascii="Times New Roman" w:hAnsi="Times New Roman" w:cs="Times New Roman"/>
          <w:color w:val="000000"/>
          <w:sz w:val="24"/>
          <w:szCs w:val="24"/>
          <w:shd w:val="clear" w:color="auto" w:fill="FFFFFF"/>
        </w:rPr>
        <w:t>.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Hochswender, W., Martin, G., </w:t>
      </w:r>
      <w:r w:rsidRPr="00AC293D">
        <w:rPr>
          <w:rFonts w:ascii="Times New Roman" w:hAnsi="Times New Roman" w:cs="Times New Roman"/>
          <w:sz w:val="24"/>
          <w:szCs w:val="24"/>
          <w:lang w:val="en-US"/>
        </w:rPr>
        <w:t xml:space="preserve">&amp; </w:t>
      </w:r>
      <w:r w:rsidRPr="00AC293D">
        <w:rPr>
          <w:rFonts w:ascii="Times New Roman" w:hAnsi="Times New Roman" w:cs="Times New Roman"/>
          <w:sz w:val="24"/>
          <w:szCs w:val="24"/>
        </w:rPr>
        <w:t xml:space="preserve">Morino, T. (2017). </w:t>
      </w:r>
      <w:r w:rsidRPr="00AC293D">
        <w:rPr>
          <w:rFonts w:ascii="Times New Roman" w:hAnsi="Times New Roman" w:cs="Times New Roman"/>
          <w:i/>
          <w:sz w:val="24"/>
          <w:szCs w:val="24"/>
        </w:rPr>
        <w:t>Buddha ve tvém zrcadle: Praktický buddhismus a hledání sebe sama</w:t>
      </w:r>
      <w:r w:rsidRPr="00AC293D">
        <w:rPr>
          <w:rFonts w:ascii="Times New Roman" w:hAnsi="Times New Roman" w:cs="Times New Roman"/>
          <w:sz w:val="24"/>
          <w:szCs w:val="24"/>
        </w:rPr>
        <w:t>. Praha: Soka Gakkai International – Česká republika z.s.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Horyna, B. (1994). </w:t>
      </w:r>
      <w:r w:rsidRPr="00AC293D">
        <w:rPr>
          <w:rFonts w:ascii="Times New Roman" w:hAnsi="Times New Roman" w:cs="Times New Roman"/>
          <w:i/>
          <w:color w:val="000000"/>
          <w:sz w:val="24"/>
          <w:szCs w:val="24"/>
        </w:rPr>
        <w:t>Úvod do religionistiky</w:t>
      </w:r>
      <w:r w:rsidRPr="00AC293D">
        <w:rPr>
          <w:rFonts w:ascii="Times New Roman" w:hAnsi="Times New Roman" w:cs="Times New Roman"/>
          <w:color w:val="000000"/>
          <w:sz w:val="24"/>
          <w:szCs w:val="24"/>
        </w:rPr>
        <w:t>. Praha: OIKOYMENH.</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Horyna, B. (2007). </w:t>
      </w:r>
      <w:r w:rsidRPr="00AC293D">
        <w:rPr>
          <w:rFonts w:ascii="Times New Roman" w:hAnsi="Times New Roman" w:cs="Times New Roman"/>
          <w:bCs/>
          <w:color w:val="000000"/>
          <w:sz w:val="24"/>
          <w:szCs w:val="24"/>
          <w:shd w:val="clear" w:color="auto" w:fill="FFFFFF"/>
        </w:rPr>
        <w:t xml:space="preserve">Kulturní věda – další dilema religionistiky. </w:t>
      </w:r>
      <w:r w:rsidRPr="00AC293D">
        <w:rPr>
          <w:rFonts w:ascii="Times New Roman" w:hAnsi="Times New Roman" w:cs="Times New Roman"/>
          <w:i/>
          <w:color w:val="000000"/>
          <w:sz w:val="24"/>
          <w:szCs w:val="24"/>
          <w:shd w:val="clear" w:color="auto" w:fill="FFFFFF"/>
        </w:rPr>
        <w:t xml:space="preserve">Religio: Revue </w:t>
      </w:r>
      <w:r w:rsidR="00592081" w:rsidRPr="00AC293D">
        <w:rPr>
          <w:rFonts w:ascii="Times New Roman" w:hAnsi="Times New Roman" w:cs="Times New Roman"/>
          <w:i/>
          <w:color w:val="000000"/>
          <w:sz w:val="24"/>
          <w:szCs w:val="24"/>
          <w:shd w:val="clear" w:color="auto" w:fill="FFFFFF"/>
        </w:rPr>
        <w:t xml:space="preserve">                     </w:t>
      </w:r>
      <w:r w:rsidRPr="00AC293D">
        <w:rPr>
          <w:rFonts w:ascii="Times New Roman" w:hAnsi="Times New Roman" w:cs="Times New Roman"/>
          <w:i/>
          <w:color w:val="000000"/>
          <w:sz w:val="24"/>
          <w:szCs w:val="24"/>
          <w:shd w:val="clear" w:color="auto" w:fill="FFFFFF"/>
        </w:rPr>
        <w:t>pro religionistiku, 15</w:t>
      </w:r>
      <w:r w:rsidRPr="00AC293D">
        <w:rPr>
          <w:rFonts w:ascii="Times New Roman" w:hAnsi="Times New Roman" w:cs="Times New Roman"/>
          <w:color w:val="000000"/>
          <w:sz w:val="24"/>
          <w:szCs w:val="24"/>
          <w:shd w:val="clear" w:color="auto" w:fill="FFFFFF"/>
        </w:rPr>
        <w:t>(1), s. 3–28.</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lastRenderedPageBreak/>
        <w:t>Human Revolution</w:t>
      </w:r>
      <w:r w:rsidRPr="00AC293D">
        <w:rPr>
          <w:rFonts w:ascii="Times New Roman" w:hAnsi="Times New Roman" w:cs="Times New Roman"/>
          <w:sz w:val="24"/>
          <w:szCs w:val="24"/>
        </w:rPr>
        <w:t>. (2005, červenec). Načteno 30.9.2015 z https://www.sgi.org/about-us/buddhist-concepts/human-revolution.html</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Human Revolution</w:t>
      </w:r>
      <w:r w:rsidRPr="00AC293D">
        <w:rPr>
          <w:rFonts w:ascii="Times New Roman" w:hAnsi="Times New Roman" w:cs="Times New Roman"/>
          <w:sz w:val="24"/>
          <w:szCs w:val="24"/>
        </w:rPr>
        <w:t xml:space="preserve">. (n .d.). Načteno 20.8.2018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z https://www.joseitoda.org/religious/hr.html</w:t>
      </w:r>
    </w:p>
    <w:p w:rsidR="00912F04" w:rsidRPr="00AC293D" w:rsidRDefault="00450074" w:rsidP="00AC293D">
      <w:pPr>
        <w:pStyle w:val="Textpoznpodarou"/>
        <w:spacing w:before="240" w:after="160" w:line="360" w:lineRule="auto"/>
        <w:ind w:firstLine="709"/>
        <w:rPr>
          <w:rFonts w:ascii="Times New Roman" w:hAnsi="Times New Roman"/>
          <w:sz w:val="24"/>
          <w:szCs w:val="24"/>
        </w:rPr>
      </w:pPr>
      <w:r w:rsidRPr="00AC293D">
        <w:rPr>
          <w:rFonts w:ascii="Times New Roman" w:hAnsi="Times New Roman"/>
          <w:sz w:val="24"/>
          <w:szCs w:val="24"/>
        </w:rPr>
        <w:t xml:space="preserve">Ikeda, D. (1967). </w:t>
      </w:r>
      <w:r w:rsidRPr="00AC293D">
        <w:rPr>
          <w:rFonts w:ascii="Times New Roman" w:hAnsi="Times New Roman"/>
          <w:i/>
          <w:sz w:val="24"/>
          <w:szCs w:val="24"/>
        </w:rPr>
        <w:t>The human revolution</w:t>
      </w:r>
      <w:r w:rsidRPr="00AC293D">
        <w:rPr>
          <w:rFonts w:ascii="Times New Roman" w:hAnsi="Times New Roman"/>
          <w:sz w:val="24"/>
          <w:szCs w:val="24"/>
        </w:rPr>
        <w:t>. Tokyo: Seikyo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Ikeda, D. (1972). </w:t>
      </w:r>
      <w:r w:rsidRPr="00AC293D">
        <w:rPr>
          <w:rFonts w:ascii="Times New Roman" w:hAnsi="Times New Roman" w:cs="Times New Roman"/>
          <w:i/>
          <w:sz w:val="24"/>
          <w:szCs w:val="24"/>
        </w:rPr>
        <w:t>The human revolution. Volume 1</w:t>
      </w:r>
      <w:r w:rsidRPr="00AC293D">
        <w:rPr>
          <w:rFonts w:ascii="Times New Roman" w:hAnsi="Times New Roman" w:cs="Times New Roman"/>
          <w:sz w:val="24"/>
          <w:szCs w:val="24"/>
        </w:rPr>
        <w:t>. New York: Weatherhill.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Ikeda, D. (2003). </w:t>
      </w:r>
      <w:r w:rsidRPr="00AC293D">
        <w:rPr>
          <w:rFonts w:ascii="Times New Roman" w:hAnsi="Times New Roman" w:cs="Times New Roman"/>
          <w:i/>
          <w:sz w:val="24"/>
          <w:szCs w:val="24"/>
        </w:rPr>
        <w:t>The new human revolution. Volume 9</w:t>
      </w:r>
      <w:r w:rsidRPr="00AC293D">
        <w:rPr>
          <w:rFonts w:ascii="Times New Roman" w:hAnsi="Times New Roman" w:cs="Times New Roman"/>
          <w:sz w:val="24"/>
          <w:szCs w:val="24"/>
        </w:rPr>
        <w:t>. Los Angeles: World Tribune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Ionesan, S. (2001). Soka Gakkai in Germany: the story of a qualified success. </w:t>
      </w:r>
      <w:r w:rsidR="00592081" w:rsidRPr="00AC293D">
        <w:rPr>
          <w:rFonts w:ascii="Times New Roman" w:hAnsi="Times New Roman" w:cs="Times New Roman"/>
          <w:sz w:val="24"/>
          <w:szCs w:val="24"/>
        </w:rPr>
        <w:t xml:space="preserve">                       </w:t>
      </w:r>
      <w:r w:rsidR="008125AF">
        <w:rPr>
          <w:rFonts w:ascii="Times New Roman" w:hAnsi="Times New Roman" w:cs="Times New Roman"/>
          <w:sz w:val="24"/>
          <w:szCs w:val="24"/>
        </w:rPr>
        <w:t xml:space="preserve">In H. Befu </w:t>
      </w:r>
      <w:r w:rsidRPr="00AC293D">
        <w:rPr>
          <w:rFonts w:ascii="Times New Roman" w:hAnsi="Times New Roman" w:cs="Times New Roman"/>
          <w:sz w:val="24"/>
          <w:szCs w:val="24"/>
          <w:lang w:val="en-US"/>
        </w:rPr>
        <w:t>&amp;</w:t>
      </w:r>
      <w:r w:rsidRPr="00AC293D">
        <w:rPr>
          <w:rFonts w:ascii="Times New Roman" w:hAnsi="Times New Roman" w:cs="Times New Roman"/>
          <w:sz w:val="24"/>
          <w:szCs w:val="24"/>
        </w:rPr>
        <w:t xml:space="preserve"> S. Guichard-Anguis (Eds.), </w:t>
      </w:r>
      <w:r w:rsidRPr="00AC293D">
        <w:rPr>
          <w:rFonts w:ascii="Times New Roman" w:hAnsi="Times New Roman" w:cs="Times New Roman"/>
          <w:i/>
          <w:sz w:val="24"/>
          <w:szCs w:val="24"/>
        </w:rPr>
        <w:t>Globalizing Japan</w:t>
      </w:r>
      <w:r w:rsidRPr="00AC293D">
        <w:rPr>
          <w:rFonts w:ascii="Times New Roman" w:hAnsi="Times New Roman" w:cs="Times New Roman"/>
          <w:sz w:val="24"/>
          <w:szCs w:val="24"/>
        </w:rPr>
        <w:t xml:space="preserve"> (s. 94–108). London: Routeledge.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Isomae, J. (2007). The formative process of state shinto in relation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to the westernization of Japan: The concept of ‚religion‘ and ‚shinto‘. In T. Fitzgerald (Ed.), </w:t>
      </w:r>
      <w:r w:rsidR="00AC293D">
        <w:rPr>
          <w:rFonts w:ascii="Times New Roman" w:hAnsi="Times New Roman" w:cs="Times New Roman"/>
          <w:i/>
          <w:sz w:val="24"/>
          <w:szCs w:val="24"/>
        </w:rPr>
        <w:t xml:space="preserve">Religion </w:t>
      </w:r>
      <w:r w:rsidRPr="00AC293D">
        <w:rPr>
          <w:rFonts w:ascii="Times New Roman" w:hAnsi="Times New Roman" w:cs="Times New Roman"/>
          <w:i/>
          <w:sz w:val="24"/>
          <w:szCs w:val="24"/>
        </w:rPr>
        <w:t>and the secular: Historical and colonial formations</w:t>
      </w:r>
      <w:r w:rsidRPr="00AC293D">
        <w:rPr>
          <w:rFonts w:ascii="Times New Roman" w:hAnsi="Times New Roman" w:cs="Times New Roman"/>
          <w:sz w:val="24"/>
          <w:szCs w:val="24"/>
        </w:rPr>
        <w:t xml:space="preserve"> (s. 93–101). London: Equinox.</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Juergensmeyer, M. (Ed.). (2003). </w:t>
      </w:r>
      <w:r w:rsidRPr="00AC293D">
        <w:rPr>
          <w:rFonts w:ascii="Times New Roman" w:hAnsi="Times New Roman" w:cs="Times New Roman"/>
          <w:i/>
          <w:sz w:val="24"/>
          <w:szCs w:val="24"/>
        </w:rPr>
        <w:t>Global religions: An introduction</w:t>
      </w:r>
      <w:r w:rsidRPr="00AC293D">
        <w:rPr>
          <w:rFonts w:ascii="Times New Roman" w:hAnsi="Times New Roman" w:cs="Times New Roman"/>
          <w:sz w:val="24"/>
          <w:szCs w:val="24"/>
        </w:rPr>
        <w:t>. Oxford: Oxford University Press.</w:t>
      </w:r>
    </w:p>
    <w:p w:rsidR="00912F04" w:rsidRPr="00AC293D" w:rsidRDefault="00450074" w:rsidP="00AC293D">
      <w:pPr>
        <w:pStyle w:val="Standard"/>
        <w:ind w:firstLine="709"/>
        <w:rPr>
          <w:rFonts w:ascii="Times New Roman" w:hAnsi="Times New Roman" w:cs="Times New Roman"/>
          <w:sz w:val="24"/>
          <w:szCs w:val="24"/>
        </w:rPr>
      </w:pPr>
      <w:r w:rsidRPr="00AC293D">
        <w:rPr>
          <w:rFonts w:ascii="Times New Roman" w:hAnsi="Times New Roman" w:cs="Times New Roman"/>
          <w:sz w:val="24"/>
          <w:szCs w:val="24"/>
        </w:rPr>
        <w:t xml:space="preserve">Keller, J. (2005). </w:t>
      </w:r>
      <w:r w:rsidRPr="00AC293D">
        <w:rPr>
          <w:rFonts w:ascii="Times New Roman" w:hAnsi="Times New Roman" w:cs="Times New Roman"/>
          <w:i/>
          <w:sz w:val="24"/>
          <w:szCs w:val="24"/>
        </w:rPr>
        <w:t>Dějiny klasické sociologie</w:t>
      </w:r>
      <w:r w:rsidRPr="00AC293D">
        <w:rPr>
          <w:rFonts w:ascii="Times New Roman" w:hAnsi="Times New Roman" w:cs="Times New Roman"/>
          <w:sz w:val="24"/>
          <w:szCs w:val="24"/>
        </w:rPr>
        <w:t>. Praha: SLON.</w:t>
      </w:r>
    </w:p>
    <w:p w:rsidR="00912F04" w:rsidRPr="00AC293D" w:rsidRDefault="00450074" w:rsidP="00AC293D">
      <w:pPr>
        <w:pStyle w:val="author"/>
        <w:spacing w:before="0" w:after="150" w:line="360" w:lineRule="auto"/>
        <w:ind w:firstLine="709"/>
      </w:pPr>
      <w:r w:rsidRPr="00AC293D">
        <w:rPr>
          <w:lang w:val="en-GB"/>
        </w:rPr>
        <w:t xml:space="preserve">Kisala, R. J. (2004a). Soka Gakkai: Searching for the mainstream. </w:t>
      </w:r>
      <w:r w:rsidR="00592081" w:rsidRPr="00AC293D">
        <w:rPr>
          <w:lang w:val="en-GB"/>
        </w:rPr>
        <w:t xml:space="preserve">                                          </w:t>
      </w:r>
      <w:r w:rsidR="008125AF">
        <w:rPr>
          <w:lang w:val="en-GB"/>
        </w:rPr>
        <w:t>In J. R. Lewis</w:t>
      </w:r>
      <w:r w:rsidRPr="00AC293D">
        <w:rPr>
          <w:lang w:val="en-GB"/>
        </w:rPr>
        <w:t xml:space="preserve"> </w:t>
      </w:r>
      <w:r w:rsidRPr="00AC293D">
        <w:rPr>
          <w:lang w:val="en-US"/>
        </w:rPr>
        <w:t>&amp;</w:t>
      </w:r>
      <w:r w:rsidRPr="00AC293D">
        <w:rPr>
          <w:lang w:val="en-GB"/>
        </w:rPr>
        <w:t xml:space="preserve"> J. A. Petersen (Eds.), </w:t>
      </w:r>
      <w:r w:rsidRPr="00AC293D">
        <w:rPr>
          <w:i/>
          <w:lang w:val="en-GB"/>
        </w:rPr>
        <w:t>Controversial new religions</w:t>
      </w:r>
      <w:r w:rsidRPr="00AC293D">
        <w:rPr>
          <w:lang w:val="en-GB"/>
        </w:rPr>
        <w:t xml:space="preserve"> (s. 139 - 152).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Kisala, R. J. (2004b). Japan</w:t>
      </w:r>
      <w:r w:rsidR="008125AF">
        <w:rPr>
          <w:rFonts w:ascii="Times New Roman" w:hAnsi="Times New Roman" w:cs="Times New Roman"/>
          <w:sz w:val="24"/>
          <w:szCs w:val="24"/>
        </w:rPr>
        <w:t>ese religions. In P. L. Swanson</w:t>
      </w:r>
      <w:r w:rsidRPr="00AC293D">
        <w:rPr>
          <w:rFonts w:ascii="Times New Roman" w:hAnsi="Times New Roman" w:cs="Times New Roman"/>
          <w:sz w:val="24"/>
          <w:szCs w:val="24"/>
        </w:rPr>
        <w:t xml:space="preserve"> </w:t>
      </w:r>
      <w:r w:rsidRPr="00AC293D">
        <w:rPr>
          <w:rFonts w:ascii="Times New Roman" w:hAnsi="Times New Roman" w:cs="Times New Roman"/>
          <w:sz w:val="24"/>
          <w:szCs w:val="24"/>
          <w:lang w:val="en-US"/>
        </w:rPr>
        <w:t>&amp;</w:t>
      </w:r>
      <w:r w:rsidRPr="00AC293D">
        <w:rPr>
          <w:rFonts w:ascii="Times New Roman" w:hAnsi="Times New Roman" w:cs="Times New Roman"/>
          <w:sz w:val="24"/>
          <w:szCs w:val="24"/>
        </w:rPr>
        <w:t xml:space="preserve"> C. Chilson (Eds.), </w:t>
      </w:r>
      <w:r w:rsidRPr="00AC293D">
        <w:rPr>
          <w:rFonts w:ascii="Times New Roman" w:hAnsi="Times New Roman" w:cs="Times New Roman"/>
          <w:i/>
          <w:sz w:val="24"/>
          <w:szCs w:val="24"/>
        </w:rPr>
        <w:t>Nanzan guide to Japanese religions</w:t>
      </w:r>
      <w:r w:rsidRPr="00AC293D">
        <w:rPr>
          <w:rFonts w:ascii="Times New Roman" w:hAnsi="Times New Roman" w:cs="Times New Roman"/>
          <w:sz w:val="24"/>
          <w:szCs w:val="24"/>
        </w:rPr>
        <w:t xml:space="preserve"> (s. 3–13). Honolulu: University of Hawai’i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Klocová, E. (2010). Možnost univerzální definice náboženství: Širší kontext problému. </w:t>
      </w:r>
      <w:r w:rsidRPr="00AC293D">
        <w:rPr>
          <w:rFonts w:ascii="Times New Roman" w:hAnsi="Times New Roman" w:cs="Times New Roman"/>
          <w:i/>
          <w:color w:val="000000"/>
          <w:sz w:val="24"/>
          <w:szCs w:val="24"/>
        </w:rPr>
        <w:t>Sacra,</w:t>
      </w:r>
      <w:r w:rsidRPr="00AC293D">
        <w:rPr>
          <w:rFonts w:ascii="Times New Roman" w:hAnsi="Times New Roman" w:cs="Times New Roman"/>
          <w:color w:val="000000"/>
          <w:sz w:val="24"/>
          <w:szCs w:val="24"/>
        </w:rPr>
        <w:t xml:space="preserve"> </w:t>
      </w:r>
      <w:r w:rsidRPr="00AC293D">
        <w:rPr>
          <w:rFonts w:ascii="Times New Roman" w:hAnsi="Times New Roman" w:cs="Times New Roman"/>
          <w:i/>
          <w:color w:val="000000"/>
          <w:sz w:val="24"/>
          <w:szCs w:val="24"/>
        </w:rPr>
        <w:t>8</w:t>
      </w:r>
      <w:r w:rsidRPr="00AC293D">
        <w:rPr>
          <w:rFonts w:ascii="Times New Roman" w:hAnsi="Times New Roman" w:cs="Times New Roman"/>
          <w:color w:val="000000"/>
          <w:sz w:val="24"/>
          <w:szCs w:val="24"/>
        </w:rPr>
        <w:t>(1), s. 80–86.</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Kneer, G., </w:t>
      </w:r>
      <w:r w:rsidRPr="00AC293D">
        <w:rPr>
          <w:rFonts w:ascii="Times New Roman" w:hAnsi="Times New Roman" w:cs="Times New Roman"/>
          <w:color w:val="000000"/>
          <w:sz w:val="24"/>
          <w:szCs w:val="24"/>
          <w:shd w:val="clear" w:color="auto" w:fill="FFFFFF"/>
        </w:rPr>
        <w:t>Schroer, M.</w:t>
      </w:r>
      <w:r w:rsidR="008125AF">
        <w:rPr>
          <w:rFonts w:ascii="Times New Roman" w:hAnsi="Times New Roman" w:cs="Times New Roman"/>
          <w:color w:val="000000"/>
          <w:sz w:val="24"/>
          <w:szCs w:val="24"/>
          <w:shd w:val="clear" w:color="auto" w:fill="FFFFFF"/>
        </w:rPr>
        <w:t>,</w:t>
      </w:r>
      <w:r w:rsidRPr="00AC293D">
        <w:rPr>
          <w:rFonts w:ascii="Times New Roman" w:hAnsi="Times New Roman" w:cs="Times New Roman"/>
          <w:color w:val="000000"/>
          <w:sz w:val="24"/>
          <w:szCs w:val="24"/>
          <w:shd w:val="clear" w:color="auto" w:fill="FFFFFF"/>
          <w:lang w:val="en-US"/>
        </w:rPr>
        <w:t xml:space="preserve"> &amp; </w:t>
      </w:r>
      <w:r w:rsidRPr="00AC293D">
        <w:rPr>
          <w:rFonts w:ascii="Times New Roman" w:hAnsi="Times New Roman" w:cs="Times New Roman"/>
          <w:color w:val="000000"/>
          <w:sz w:val="24"/>
          <w:szCs w:val="24"/>
          <w:shd w:val="clear" w:color="auto" w:fill="FFFFFF"/>
        </w:rPr>
        <w:t xml:space="preserve">Schüttpelz, E. (Eds.). (2008). </w:t>
      </w:r>
      <w:r w:rsidRPr="00AC293D">
        <w:rPr>
          <w:rFonts w:ascii="Times New Roman" w:hAnsi="Times New Roman" w:cs="Times New Roman"/>
          <w:i/>
          <w:color w:val="000000"/>
          <w:sz w:val="24"/>
          <w:szCs w:val="24"/>
          <w:lang w:eastAsia="cs-CZ"/>
        </w:rPr>
        <w:t xml:space="preserve">Bruno Latours </w:t>
      </w:r>
      <w:r w:rsidR="00405ED0">
        <w:rPr>
          <w:rFonts w:ascii="Times New Roman" w:hAnsi="Times New Roman" w:cs="Times New Roman"/>
          <w:i/>
          <w:color w:val="000000"/>
          <w:sz w:val="24"/>
          <w:szCs w:val="24"/>
          <w:lang w:eastAsia="cs-CZ"/>
        </w:rPr>
        <w:t xml:space="preserve">         </w:t>
      </w:r>
      <w:r w:rsidRPr="00AC293D">
        <w:rPr>
          <w:rFonts w:ascii="Times New Roman" w:hAnsi="Times New Roman" w:cs="Times New Roman"/>
          <w:i/>
          <w:color w:val="000000"/>
          <w:sz w:val="24"/>
          <w:szCs w:val="24"/>
          <w:lang w:eastAsia="cs-CZ"/>
        </w:rPr>
        <w:t xml:space="preserve">Kollektive </w:t>
      </w:r>
      <w:r w:rsidR="00AC293D">
        <w:rPr>
          <w:rFonts w:ascii="Times New Roman" w:hAnsi="Times New Roman" w:cs="Times New Roman"/>
          <w:i/>
          <w:color w:val="000000"/>
          <w:sz w:val="24"/>
          <w:szCs w:val="24"/>
          <w:lang w:eastAsia="cs-CZ"/>
        </w:rPr>
        <w:t>‒</w:t>
      </w:r>
      <w:r w:rsidR="00405ED0">
        <w:rPr>
          <w:rFonts w:ascii="Times New Roman" w:hAnsi="Times New Roman" w:cs="Times New Roman"/>
          <w:i/>
          <w:color w:val="000000"/>
          <w:sz w:val="24"/>
          <w:szCs w:val="24"/>
          <w:lang w:eastAsia="cs-CZ"/>
        </w:rPr>
        <w:t xml:space="preserve"> </w:t>
      </w:r>
      <w:r w:rsidRPr="00AC293D">
        <w:rPr>
          <w:rFonts w:ascii="Times New Roman" w:hAnsi="Times New Roman" w:cs="Times New Roman"/>
          <w:i/>
          <w:color w:val="000000"/>
          <w:sz w:val="24"/>
          <w:szCs w:val="24"/>
          <w:lang w:eastAsia="cs-CZ"/>
        </w:rPr>
        <w:t>Kontroversen zur Entgrenzung des Sozialen</w:t>
      </w:r>
      <w:r w:rsidRPr="00AC293D">
        <w:rPr>
          <w:rFonts w:ascii="Times New Roman" w:hAnsi="Times New Roman" w:cs="Times New Roman"/>
          <w:color w:val="000000"/>
          <w:sz w:val="24"/>
          <w:szCs w:val="24"/>
          <w:lang w:eastAsia="cs-CZ"/>
        </w:rPr>
        <w:t>. Frankfurt: Shurkamp Verlag.</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eastAsia="Times New Roman" w:hAnsi="Times New Roman" w:cs="Times New Roman"/>
          <w:sz w:val="24"/>
          <w:szCs w:val="24"/>
          <w:lang w:eastAsia="cs-CZ"/>
        </w:rPr>
        <w:t>Konopásek, Z.</w:t>
      </w:r>
      <w:r w:rsidR="008125AF">
        <w:rPr>
          <w:rFonts w:ascii="Times New Roman" w:eastAsia="Times New Roman" w:hAnsi="Times New Roman" w:cs="Times New Roman"/>
          <w:sz w:val="24"/>
          <w:szCs w:val="24"/>
          <w:lang w:eastAsia="cs-CZ"/>
        </w:rPr>
        <w:t>,</w:t>
      </w:r>
      <w:r w:rsidRPr="00AC293D">
        <w:rPr>
          <w:rFonts w:ascii="Times New Roman" w:eastAsia="Times New Roman" w:hAnsi="Times New Roman" w:cs="Times New Roman"/>
          <w:sz w:val="24"/>
          <w:szCs w:val="24"/>
          <w:lang w:eastAsia="cs-CZ"/>
        </w:rPr>
        <w:t xml:space="preserve"> &amp; Paleček, J. (2006). V moci ďábla: exorcismus věřícnýma očima. </w:t>
      </w:r>
      <w:r w:rsidRPr="00AC293D">
        <w:rPr>
          <w:rFonts w:ascii="Times New Roman" w:eastAsia="Times New Roman" w:hAnsi="Times New Roman" w:cs="Times New Roman"/>
          <w:i/>
          <w:sz w:val="24"/>
          <w:szCs w:val="24"/>
          <w:lang w:eastAsia="cs-CZ"/>
        </w:rPr>
        <w:t>Biograf, 40–41</w:t>
      </w:r>
      <w:r w:rsidRPr="00AC293D">
        <w:rPr>
          <w:rFonts w:ascii="Times New Roman" w:eastAsia="Times New Roman" w:hAnsi="Times New Roman" w:cs="Times New Roman"/>
          <w:sz w:val="24"/>
          <w:szCs w:val="24"/>
          <w:lang w:eastAsia="cs-CZ"/>
        </w:rPr>
        <w:t>, odst. 75.</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eastAsia="Times New Roman" w:hAnsi="Times New Roman" w:cs="Times New Roman"/>
          <w:sz w:val="24"/>
          <w:szCs w:val="24"/>
          <w:lang w:eastAsia="cs-CZ"/>
        </w:rPr>
        <w:lastRenderedPageBreak/>
        <w:t xml:space="preserve">Konopásek, Z. (2010). V čem spočívá pravda náboženské skutečnosti? Sociologický pohled na mariánská zjevení a démonické posedlosti. </w:t>
      </w:r>
      <w:r w:rsidRPr="00AC293D">
        <w:rPr>
          <w:rFonts w:ascii="Times New Roman" w:eastAsia="Times New Roman" w:hAnsi="Times New Roman" w:cs="Times New Roman"/>
          <w:i/>
          <w:sz w:val="24"/>
          <w:szCs w:val="24"/>
          <w:lang w:eastAsia="cs-CZ"/>
        </w:rPr>
        <w:t>Biograf, 52–53</w:t>
      </w:r>
      <w:r w:rsidRPr="00AC293D">
        <w:rPr>
          <w:rFonts w:ascii="Times New Roman" w:eastAsia="Times New Roman" w:hAnsi="Times New Roman" w:cs="Times New Roman"/>
          <w:sz w:val="24"/>
          <w:szCs w:val="24"/>
          <w:lang w:eastAsia="cs-CZ"/>
        </w:rPr>
        <w:t>, s. 89–101.</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Kosen-rufu</w:t>
      </w:r>
      <w:r w:rsidRPr="00AC293D">
        <w:rPr>
          <w:rFonts w:ascii="Times New Roman" w:hAnsi="Times New Roman" w:cs="Times New Roman"/>
          <w:sz w:val="24"/>
          <w:szCs w:val="24"/>
        </w:rPr>
        <w:t>. (2003). Načteno 30.9.2015 z https://www.sgi.org/about-us/buddhist-concepts/kosen-rufu.html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Lambert, Y. (1999). Religion in modernity as a new axial age: Secularization or new religious forms? </w:t>
      </w:r>
      <w:r w:rsidRPr="00AC293D">
        <w:rPr>
          <w:rFonts w:ascii="Times New Roman" w:hAnsi="Times New Roman" w:cs="Times New Roman"/>
          <w:i/>
          <w:iCs/>
          <w:color w:val="000000"/>
          <w:sz w:val="24"/>
          <w:szCs w:val="24"/>
        </w:rPr>
        <w:t>Sociology of Religion, 60</w:t>
      </w:r>
      <w:r w:rsidRPr="00AC293D">
        <w:rPr>
          <w:rFonts w:ascii="Times New Roman" w:hAnsi="Times New Roman" w:cs="Times New Roman"/>
          <w:iCs/>
          <w:color w:val="000000"/>
          <w:sz w:val="24"/>
          <w:szCs w:val="24"/>
        </w:rPr>
        <w:t>(3)</w:t>
      </w:r>
      <w:r w:rsidRPr="00AC293D">
        <w:rPr>
          <w:rFonts w:ascii="Times New Roman" w:hAnsi="Times New Roman" w:cs="Times New Roman"/>
          <w:color w:val="000000"/>
          <w:sz w:val="24"/>
          <w:szCs w:val="24"/>
        </w:rPr>
        <w:t>, s. 303–333.</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Latour, B. (1988). </w:t>
      </w:r>
      <w:r w:rsidRPr="00AC293D">
        <w:rPr>
          <w:rFonts w:ascii="Times New Roman" w:hAnsi="Times New Roman" w:cs="Times New Roman"/>
          <w:i/>
          <w:color w:val="000000"/>
          <w:sz w:val="24"/>
          <w:szCs w:val="24"/>
        </w:rPr>
        <w:t>Pasteurizaation of France</w:t>
      </w:r>
      <w:r w:rsidRPr="00AC293D">
        <w:rPr>
          <w:rFonts w:ascii="Times New Roman" w:hAnsi="Times New Roman" w:cs="Times New Roman"/>
          <w:color w:val="000000"/>
          <w:sz w:val="24"/>
          <w:szCs w:val="24"/>
        </w:rPr>
        <w:t>. Cambridge: Harvard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Latour, B. (1993). </w:t>
      </w:r>
      <w:r w:rsidRPr="00AC293D">
        <w:rPr>
          <w:rFonts w:ascii="Times New Roman" w:hAnsi="Times New Roman" w:cs="Times New Roman"/>
          <w:i/>
          <w:sz w:val="24"/>
          <w:szCs w:val="24"/>
        </w:rPr>
        <w:t>We have never been modern</w:t>
      </w:r>
      <w:r w:rsidRPr="00AC293D">
        <w:rPr>
          <w:rFonts w:ascii="Times New Roman" w:hAnsi="Times New Roman" w:cs="Times New Roman"/>
          <w:sz w:val="24"/>
          <w:szCs w:val="24"/>
        </w:rPr>
        <w:t>. Cambridge: Harvard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eastAsia="TimesNewRomanPSMT" w:hAnsi="Times New Roman" w:cs="Times New Roman"/>
          <w:color w:val="000000"/>
          <w:sz w:val="24"/>
          <w:szCs w:val="24"/>
        </w:rPr>
        <w:t>Latour, B. (1994).</w:t>
      </w:r>
      <w:r w:rsidRPr="00AC293D">
        <w:rPr>
          <w:rFonts w:ascii="Times New Roman" w:hAnsi="Times New Roman" w:cs="Times New Roman"/>
          <w:color w:val="000000"/>
          <w:sz w:val="24"/>
          <w:szCs w:val="24"/>
        </w:rPr>
        <w:t xml:space="preserve"> On technical mediation – philosophy, sociology, genealogy. </w:t>
      </w:r>
      <w:r w:rsidRPr="00AC293D">
        <w:rPr>
          <w:rFonts w:ascii="Times New Roman" w:hAnsi="Times New Roman" w:cs="Times New Roman"/>
          <w:i/>
          <w:color w:val="000000"/>
          <w:sz w:val="24"/>
          <w:szCs w:val="24"/>
        </w:rPr>
        <w:t>Common Knowledge, 3</w:t>
      </w:r>
      <w:r w:rsidRPr="00AC293D">
        <w:rPr>
          <w:rFonts w:ascii="Times New Roman" w:hAnsi="Times New Roman" w:cs="Times New Roman"/>
          <w:color w:val="000000"/>
          <w:sz w:val="24"/>
          <w:szCs w:val="24"/>
        </w:rPr>
        <w:t>(2), s. 29–64.</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Latour, B. (2000). When things strike back: A possible contribution of ʻscience studiesʼ</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to the social sciences. </w:t>
      </w:r>
      <w:r w:rsidRPr="00AC293D">
        <w:rPr>
          <w:rFonts w:ascii="Times New Roman" w:hAnsi="Times New Roman" w:cs="Times New Roman"/>
          <w:i/>
          <w:sz w:val="24"/>
          <w:szCs w:val="24"/>
        </w:rPr>
        <w:t>British Journal of Sociology, 51</w:t>
      </w:r>
      <w:r w:rsidRPr="00AC293D">
        <w:rPr>
          <w:rFonts w:ascii="Times New Roman" w:hAnsi="Times New Roman" w:cs="Times New Roman"/>
          <w:sz w:val="24"/>
          <w:szCs w:val="24"/>
        </w:rPr>
        <w:t>(1), s. 107–123.</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Latour, B. (2004). How to talk about the body? The normative dimension of science studies. </w:t>
      </w:r>
      <w:r w:rsidRPr="00AC293D">
        <w:rPr>
          <w:rFonts w:ascii="Times New Roman" w:hAnsi="Times New Roman" w:cs="Times New Roman"/>
          <w:i/>
          <w:sz w:val="24"/>
          <w:szCs w:val="24"/>
        </w:rPr>
        <w:t>Body and Society, 10</w:t>
      </w:r>
      <w:r w:rsidRPr="00AC293D">
        <w:rPr>
          <w:rFonts w:ascii="Times New Roman" w:hAnsi="Times New Roman" w:cs="Times New Roman"/>
          <w:sz w:val="24"/>
          <w:szCs w:val="24"/>
        </w:rPr>
        <w:t>(2/3), s. 205–229.</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Latour, B. (2005). </w:t>
      </w:r>
      <w:r w:rsidRPr="00AC293D">
        <w:rPr>
          <w:rFonts w:ascii="Times New Roman" w:hAnsi="Times New Roman" w:cs="Times New Roman"/>
          <w:i/>
          <w:sz w:val="24"/>
          <w:szCs w:val="24"/>
        </w:rPr>
        <w:t>Reassembling the social: An introduction to actor-network-theory</w:t>
      </w:r>
      <w:r w:rsidRPr="00AC293D">
        <w:rPr>
          <w:rFonts w:ascii="Times New Roman" w:hAnsi="Times New Roman" w:cs="Times New Roman"/>
          <w:sz w:val="24"/>
          <w:szCs w:val="24"/>
        </w:rPr>
        <w:t>.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Latour, B. (2010). </w:t>
      </w:r>
      <w:r w:rsidRPr="00AC293D">
        <w:rPr>
          <w:rFonts w:ascii="Times New Roman" w:hAnsi="Times New Roman" w:cs="Times New Roman"/>
          <w:i/>
          <w:sz w:val="24"/>
          <w:szCs w:val="24"/>
        </w:rPr>
        <w:t>On the modern cult of factish Gods</w:t>
      </w:r>
      <w:r w:rsidRPr="00AC293D">
        <w:rPr>
          <w:rFonts w:ascii="Times New Roman" w:hAnsi="Times New Roman" w:cs="Times New Roman"/>
          <w:sz w:val="24"/>
          <w:szCs w:val="24"/>
        </w:rPr>
        <w:t>. Durham: Duke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eastAsia="MS Mincho" w:hAnsi="Times New Roman" w:cs="Times New Roman"/>
          <w:iCs/>
          <w:sz w:val="24"/>
          <w:szCs w:val="24"/>
        </w:rPr>
        <w:t>Latour, B. (2013).</w:t>
      </w:r>
      <w:r w:rsidRPr="00AC293D">
        <w:rPr>
          <w:rFonts w:ascii="Times New Roman" w:eastAsia="MS Mincho" w:hAnsi="Times New Roman" w:cs="Times New Roman"/>
          <w:i/>
          <w:iCs/>
          <w:sz w:val="24"/>
          <w:szCs w:val="24"/>
        </w:rPr>
        <w:t xml:space="preserve"> Rejoicing: Or on the torments of religious speech</w:t>
      </w:r>
      <w:r w:rsidRPr="00AC293D">
        <w:rPr>
          <w:rFonts w:ascii="Times New Roman" w:eastAsia="MS Mincho" w:hAnsi="Times New Roman" w:cs="Times New Roman"/>
          <w:sz w:val="24"/>
          <w:szCs w:val="24"/>
        </w:rPr>
        <w:t>. Cambridge: Polity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eastAsia="Times New Roman" w:hAnsi="Times New Roman" w:cs="Times New Roman"/>
          <w:sz w:val="24"/>
          <w:szCs w:val="24"/>
          <w:lang w:eastAsia="cs-CZ"/>
        </w:rPr>
        <w:t xml:space="preserve">Latour, B. (2016). </w:t>
      </w:r>
      <w:r w:rsidRPr="00AC293D">
        <w:rPr>
          <w:rFonts w:ascii="Times New Roman" w:eastAsia="Times New Roman" w:hAnsi="Times New Roman" w:cs="Times New Roman"/>
          <w:i/>
          <w:sz w:val="24"/>
          <w:szCs w:val="24"/>
          <w:lang w:eastAsia="cs-CZ"/>
        </w:rPr>
        <w:t>Stopovat a skládat světy s Bruno Latourem: výbor z díla 1998-2013</w:t>
      </w:r>
      <w:r w:rsidRPr="00AC293D">
        <w:rPr>
          <w:rFonts w:ascii="Times New Roman" w:eastAsia="Times New Roman" w:hAnsi="Times New Roman" w:cs="Times New Roman"/>
          <w:sz w:val="24"/>
          <w:szCs w:val="24"/>
          <w:lang w:eastAsia="cs-CZ"/>
        </w:rPr>
        <w:t>. Praha: Tranzit.cz.</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Latour, B. 2001. What is iconoclash? Or is there a world beyond the image wars? </w:t>
      </w:r>
      <w:r w:rsid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In B. Latour &amp; P. Weibel (Eds.), </w:t>
      </w:r>
      <w:r w:rsidRPr="00AC293D">
        <w:rPr>
          <w:rFonts w:ascii="Times New Roman" w:hAnsi="Times New Roman" w:cs="Times New Roman"/>
          <w:i/>
          <w:sz w:val="24"/>
          <w:szCs w:val="24"/>
        </w:rPr>
        <w:t xml:space="preserve">Iconoclash, beyond the image-wars in science, religion </w:t>
      </w:r>
      <w:r w:rsidR="00AC293D">
        <w:rPr>
          <w:rFonts w:ascii="Times New Roman" w:hAnsi="Times New Roman" w:cs="Times New Roman"/>
          <w:i/>
          <w:sz w:val="24"/>
          <w:szCs w:val="24"/>
        </w:rPr>
        <w:t xml:space="preserve">    </w:t>
      </w:r>
      <w:r w:rsidRPr="00AC293D">
        <w:rPr>
          <w:rFonts w:ascii="Times New Roman" w:hAnsi="Times New Roman" w:cs="Times New Roman"/>
          <w:i/>
          <w:sz w:val="24"/>
          <w:szCs w:val="24"/>
        </w:rPr>
        <w:t>and art</w:t>
      </w:r>
      <w:r w:rsidRPr="00AC293D">
        <w:rPr>
          <w:rFonts w:ascii="Times New Roman" w:hAnsi="Times New Roman" w:cs="Times New Roman"/>
          <w:sz w:val="24"/>
          <w:szCs w:val="24"/>
        </w:rPr>
        <w:t xml:space="preserve"> (s. 14–37). Cambridge, Mass.: MIT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Latour, B. 2013. </w:t>
      </w:r>
      <w:r w:rsidRPr="00AC293D">
        <w:rPr>
          <w:rFonts w:ascii="Times New Roman" w:hAnsi="Times New Roman" w:cs="Times New Roman"/>
          <w:i/>
          <w:sz w:val="24"/>
          <w:szCs w:val="24"/>
        </w:rPr>
        <w:t>An inquiry into modes of existence: An anthropology of the moderns</w:t>
      </w:r>
      <w:r w:rsidRPr="00AC293D">
        <w:rPr>
          <w:rFonts w:ascii="Times New Roman" w:hAnsi="Times New Roman" w:cs="Times New Roman"/>
          <w:sz w:val="24"/>
          <w:szCs w:val="24"/>
        </w:rPr>
        <w:t>. Cambridge: Harvard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Latour, B., </w:t>
      </w:r>
      <w:r w:rsidRPr="00AC293D">
        <w:rPr>
          <w:rFonts w:ascii="Times New Roman" w:hAnsi="Times New Roman" w:cs="Times New Roman"/>
          <w:sz w:val="24"/>
          <w:szCs w:val="24"/>
          <w:lang w:val="en-US"/>
        </w:rPr>
        <w:t>&amp;</w:t>
      </w:r>
      <w:r w:rsidRPr="00AC293D">
        <w:rPr>
          <w:rFonts w:ascii="Times New Roman" w:hAnsi="Times New Roman" w:cs="Times New Roman"/>
          <w:sz w:val="24"/>
          <w:szCs w:val="24"/>
        </w:rPr>
        <w:t xml:space="preserve"> Woolgar, S. (1986). </w:t>
      </w:r>
      <w:r w:rsidRPr="00AC293D">
        <w:rPr>
          <w:rFonts w:ascii="Times New Roman" w:hAnsi="Times New Roman" w:cs="Times New Roman"/>
          <w:i/>
          <w:sz w:val="24"/>
          <w:szCs w:val="24"/>
        </w:rPr>
        <w:t>Laboratory life: The construction of scientific facts</w:t>
      </w:r>
      <w:r w:rsidRPr="00AC293D">
        <w:rPr>
          <w:rFonts w:ascii="Times New Roman" w:hAnsi="Times New Roman" w:cs="Times New Roman"/>
          <w:sz w:val="24"/>
          <w:szCs w:val="24"/>
        </w:rPr>
        <w:t>. Princeton: Princeton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Law, J. (1986). </w:t>
      </w:r>
      <w:r w:rsidRPr="00AC293D">
        <w:rPr>
          <w:rFonts w:ascii="Times New Roman" w:hAnsi="Times New Roman" w:cs="Times New Roman"/>
          <w:i/>
          <w:color w:val="000000"/>
          <w:sz w:val="24"/>
          <w:szCs w:val="24"/>
        </w:rPr>
        <w:t>Power, action and belief: A new sociology of knowledge?</w:t>
      </w:r>
      <w:r w:rsidRPr="00AC293D">
        <w:rPr>
          <w:rFonts w:ascii="Times New Roman" w:hAnsi="Times New Roman" w:cs="Times New Roman"/>
          <w:color w:val="000000"/>
          <w:sz w:val="24"/>
          <w:szCs w:val="24"/>
        </w:rPr>
        <w:t xml:space="preserve">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Law, J. (1994). </w:t>
      </w:r>
      <w:r w:rsidRPr="00AC293D">
        <w:rPr>
          <w:rFonts w:ascii="Times New Roman" w:hAnsi="Times New Roman" w:cs="Times New Roman"/>
          <w:i/>
          <w:iCs/>
          <w:sz w:val="24"/>
          <w:szCs w:val="24"/>
        </w:rPr>
        <w:t xml:space="preserve">Organising modernity: Social order and social theory. </w:t>
      </w:r>
      <w:r w:rsidRPr="00AC293D">
        <w:rPr>
          <w:rFonts w:ascii="Times New Roman" w:hAnsi="Times New Roman" w:cs="Times New Roman"/>
          <w:iCs/>
          <w:sz w:val="24"/>
          <w:szCs w:val="24"/>
        </w:rPr>
        <w:t>Oxford: Blackwell</w:t>
      </w:r>
      <w:r w:rsidRPr="00AC293D">
        <w:rPr>
          <w:rFonts w:ascii="Times New Roman" w:hAnsi="Times New Roman" w:cs="Times New Roman"/>
          <w:i/>
          <w:iCs/>
          <w:sz w:val="24"/>
          <w:szCs w:val="24"/>
        </w:rPr>
        <w:t>.</w:t>
      </w:r>
    </w:p>
    <w:p w:rsidR="00912F04" w:rsidRPr="00AC293D" w:rsidRDefault="00450074" w:rsidP="00AC293D">
      <w:pPr>
        <w:pStyle w:val="Default"/>
        <w:spacing w:after="240" w:line="360" w:lineRule="auto"/>
        <w:ind w:firstLine="709"/>
      </w:pPr>
      <w:r w:rsidRPr="00AC293D">
        <w:rPr>
          <w:color w:val="00000A"/>
        </w:rPr>
        <w:t xml:space="preserve">Lenoir, F. (2002). </w:t>
      </w:r>
      <w:r w:rsidRPr="00AC293D">
        <w:rPr>
          <w:i/>
          <w:color w:val="00000A"/>
        </w:rPr>
        <w:t>Setkávání buddhismu se Západem</w:t>
      </w:r>
      <w:r w:rsidRPr="00AC293D">
        <w:rPr>
          <w:color w:val="00000A"/>
        </w:rPr>
        <w:t>. Praha: Volvox Globator.</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Levitt, P. (2001). </w:t>
      </w:r>
      <w:r w:rsidRPr="00AC293D">
        <w:rPr>
          <w:rFonts w:ascii="Times New Roman" w:hAnsi="Times New Roman" w:cs="Times New Roman"/>
          <w:i/>
          <w:sz w:val="24"/>
          <w:szCs w:val="24"/>
        </w:rPr>
        <w:t>The</w:t>
      </w:r>
      <w:r w:rsidRPr="00AC293D">
        <w:rPr>
          <w:rFonts w:ascii="Times New Roman" w:hAnsi="Times New Roman" w:cs="Times New Roman"/>
          <w:sz w:val="24"/>
          <w:szCs w:val="24"/>
        </w:rPr>
        <w:t xml:space="preserve"> </w:t>
      </w:r>
      <w:r w:rsidRPr="00AC293D">
        <w:rPr>
          <w:rFonts w:ascii="Times New Roman" w:hAnsi="Times New Roman" w:cs="Times New Roman"/>
          <w:i/>
          <w:sz w:val="24"/>
          <w:szCs w:val="24"/>
        </w:rPr>
        <w:t>transnational villagers</w:t>
      </w:r>
      <w:r w:rsidRPr="00AC293D">
        <w:rPr>
          <w:rFonts w:ascii="Times New Roman" w:hAnsi="Times New Roman" w:cs="Times New Roman"/>
          <w:sz w:val="24"/>
          <w:szCs w:val="24"/>
        </w:rPr>
        <w:t>. Berkeley: University of California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Levitt, P. (2007). </w:t>
      </w:r>
      <w:r w:rsidRPr="00AC293D">
        <w:rPr>
          <w:rFonts w:ascii="Times New Roman" w:hAnsi="Times New Roman" w:cs="Times New Roman"/>
          <w:i/>
          <w:sz w:val="24"/>
          <w:szCs w:val="24"/>
        </w:rPr>
        <w:t>God needs no passport: Immigrants and the changing American religious landscape</w:t>
      </w:r>
      <w:r w:rsidRPr="00AC293D">
        <w:rPr>
          <w:rFonts w:ascii="Times New Roman" w:hAnsi="Times New Roman" w:cs="Times New Roman"/>
          <w:sz w:val="24"/>
          <w:szCs w:val="24"/>
        </w:rPr>
        <w:t>. New York: The New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Lewis.</w:t>
      </w:r>
      <w:r w:rsidRPr="00AC293D">
        <w:rPr>
          <w:rFonts w:ascii="Times New Roman" w:hAnsi="Times New Roman" w:cs="Times New Roman"/>
          <w:color w:val="00000A"/>
          <w:sz w:val="24"/>
          <w:szCs w:val="24"/>
        </w:rPr>
        <w:t xml:space="preserve"> J. R. (2000). Sect-bashing in the guise of scholarship: A critical appraisal </w:t>
      </w:r>
      <w:r w:rsidR="00AC293D">
        <w:rPr>
          <w:rFonts w:ascii="Times New Roman" w:hAnsi="Times New Roman" w:cs="Times New Roman"/>
          <w:color w:val="00000A"/>
          <w:sz w:val="24"/>
          <w:szCs w:val="24"/>
        </w:rPr>
        <w:t xml:space="preserve">       </w:t>
      </w:r>
      <w:r w:rsidRPr="00AC293D">
        <w:rPr>
          <w:rFonts w:ascii="Times New Roman" w:hAnsi="Times New Roman" w:cs="Times New Roman"/>
          <w:color w:val="00000A"/>
          <w:sz w:val="24"/>
          <w:szCs w:val="24"/>
        </w:rPr>
        <w:t xml:space="preserve">of select studies of Soka Gakkai. </w:t>
      </w:r>
      <w:r w:rsidRPr="00AC293D">
        <w:rPr>
          <w:rFonts w:ascii="Times New Roman" w:hAnsi="Times New Roman" w:cs="Times New Roman"/>
          <w:i/>
          <w:color w:val="00000A"/>
          <w:sz w:val="24"/>
          <w:szCs w:val="24"/>
        </w:rPr>
        <w:t>Marburg Journal of Religion, 5</w:t>
      </w:r>
      <w:r w:rsidRPr="00AC293D">
        <w:rPr>
          <w:rFonts w:ascii="Times New Roman" w:hAnsi="Times New Roman" w:cs="Times New Roman"/>
          <w:color w:val="00000A"/>
          <w:sz w:val="24"/>
          <w:szCs w:val="24"/>
        </w:rPr>
        <w:t>(1), s. 1</w:t>
      </w:r>
      <w:r w:rsidRPr="00AC293D">
        <w:rPr>
          <w:rFonts w:ascii="Times New Roman" w:hAnsi="Times New Roman" w:cs="Times New Roman"/>
          <w:color w:val="00000A"/>
          <w:sz w:val="24"/>
          <w:szCs w:val="24"/>
        </w:rPr>
        <w:softHyphen/>
        <w:t>–11.</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eastAsia="MS PGothic" w:hAnsi="Times New Roman" w:cs="Times New Roman"/>
          <w:i/>
          <w:sz w:val="24"/>
          <w:szCs w:val="24"/>
          <w:lang w:eastAsia="en-GB"/>
        </w:rPr>
        <w:t xml:space="preserve">Lidská revoluce. </w:t>
      </w:r>
      <w:r w:rsidRPr="00AC293D">
        <w:rPr>
          <w:rFonts w:ascii="Times New Roman" w:eastAsia="MS PGothic" w:hAnsi="Times New Roman" w:cs="Times New Roman"/>
          <w:sz w:val="24"/>
          <w:szCs w:val="24"/>
          <w:lang w:eastAsia="en-GB"/>
        </w:rPr>
        <w:t xml:space="preserve">(2014).Načteno 30.9.2015 </w:t>
      </w:r>
      <w:r w:rsidR="00CD7D19" w:rsidRPr="00AC293D">
        <w:rPr>
          <w:rFonts w:ascii="Times New Roman" w:eastAsia="MS PGothic" w:hAnsi="Times New Roman" w:cs="Times New Roman"/>
          <w:sz w:val="24"/>
          <w:szCs w:val="24"/>
          <w:lang w:eastAsia="en-GB"/>
        </w:rPr>
        <w:t xml:space="preserve">                                                                                </w:t>
      </w:r>
      <w:r w:rsidRPr="00AC293D">
        <w:rPr>
          <w:rFonts w:ascii="Times New Roman" w:eastAsia="MS PGothic" w:hAnsi="Times New Roman" w:cs="Times New Roman"/>
          <w:sz w:val="24"/>
          <w:szCs w:val="24"/>
          <w:lang w:eastAsia="en-GB"/>
        </w:rPr>
        <w:t>z</w:t>
      </w:r>
      <w:r w:rsidRPr="00AC293D">
        <w:rPr>
          <w:rFonts w:ascii="Times New Roman" w:eastAsia="MS PGothic" w:hAnsi="Times New Roman" w:cs="Times New Roman"/>
          <w:i/>
          <w:sz w:val="24"/>
          <w:szCs w:val="24"/>
          <w:lang w:eastAsia="en-GB"/>
        </w:rPr>
        <w:t xml:space="preserve"> </w:t>
      </w:r>
      <w:r w:rsidRPr="00AC293D">
        <w:rPr>
          <w:rFonts w:ascii="Times New Roman" w:hAnsi="Times New Roman" w:cs="Times New Roman"/>
          <w:sz w:val="24"/>
          <w:szCs w:val="24"/>
        </w:rPr>
        <w:t>http://www.sokagakkai.cz/studijni_materialy/lidska_revoluce.html</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Lotosová sútra</w:t>
      </w:r>
      <w:r w:rsidRPr="00AC293D">
        <w:rPr>
          <w:rFonts w:ascii="Times New Roman" w:hAnsi="Times New Roman" w:cs="Times New Roman"/>
          <w:sz w:val="24"/>
          <w:szCs w:val="24"/>
        </w:rPr>
        <w:t xml:space="preserve">. (2014). Načteno 30.9.2015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http://www.sokagakkai.cz/buddhismus_nicirena_daisonina/lotosova_sutra.html</w:t>
      </w:r>
    </w:p>
    <w:p w:rsidR="00912F04" w:rsidRPr="00AC293D" w:rsidRDefault="00450074" w:rsidP="00AC293D">
      <w:pPr>
        <w:pStyle w:val="Standard"/>
        <w:spacing w:before="240" w:after="0"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Luckmann, T. (1967). </w:t>
      </w:r>
      <w:r w:rsidRPr="00AC293D">
        <w:rPr>
          <w:rFonts w:ascii="Times New Roman" w:hAnsi="Times New Roman" w:cs="Times New Roman"/>
          <w:i/>
          <w:iCs/>
          <w:color w:val="000000"/>
          <w:sz w:val="24"/>
          <w:szCs w:val="24"/>
        </w:rPr>
        <w:t>The invisible religion: The problem of religion in modern society</w:t>
      </w:r>
      <w:r w:rsidRPr="00AC293D">
        <w:rPr>
          <w:rFonts w:ascii="Times New Roman" w:hAnsi="Times New Roman" w:cs="Times New Roman"/>
          <w:color w:val="000000"/>
          <w:sz w:val="24"/>
          <w:szCs w:val="24"/>
        </w:rPr>
        <w:t>.</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Lužný, D. (1997). </w:t>
      </w:r>
      <w:r w:rsidRPr="00AC293D">
        <w:rPr>
          <w:rFonts w:ascii="Times New Roman" w:hAnsi="Times New Roman" w:cs="Times New Roman"/>
          <w:i/>
          <w:color w:val="000000"/>
          <w:sz w:val="24"/>
          <w:szCs w:val="24"/>
        </w:rPr>
        <w:t>Nová náboženská hnutí</w:t>
      </w:r>
      <w:r w:rsidRPr="00AC293D">
        <w:rPr>
          <w:rFonts w:ascii="Times New Roman" w:hAnsi="Times New Roman" w:cs="Times New Roman"/>
          <w:color w:val="000000"/>
          <w:sz w:val="24"/>
          <w:szCs w:val="24"/>
        </w:rPr>
        <w:t>. Brno: Masarykova univerzita.</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Lužný, D. (2000). </w:t>
      </w:r>
      <w:r w:rsidRPr="00AC293D">
        <w:rPr>
          <w:rFonts w:ascii="Times New Roman" w:hAnsi="Times New Roman" w:cs="Times New Roman"/>
          <w:i/>
          <w:color w:val="000000"/>
          <w:sz w:val="24"/>
          <w:szCs w:val="24"/>
        </w:rPr>
        <w:t>Zelení bódhisattvové: sociálně a ekologicky angažovaný buddhismus</w:t>
      </w:r>
      <w:r w:rsidRPr="00AC293D">
        <w:rPr>
          <w:rFonts w:ascii="Times New Roman" w:hAnsi="Times New Roman" w:cs="Times New Roman"/>
          <w:color w:val="000000"/>
          <w:sz w:val="24"/>
          <w:szCs w:val="24"/>
        </w:rPr>
        <w:t>. Brno: Masarykova univerizita.</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Lužný, D. (2010). </w:t>
      </w:r>
      <w:r w:rsidRPr="00AC293D">
        <w:rPr>
          <w:rFonts w:ascii="Times New Roman" w:hAnsi="Times New Roman" w:cs="Times New Roman"/>
          <w:i/>
          <w:color w:val="000000"/>
          <w:sz w:val="24"/>
          <w:szCs w:val="24"/>
        </w:rPr>
        <w:t>Individualizace náboženství a identita: poznámky k současné sociologii náboženství</w:t>
      </w:r>
      <w:r w:rsidRPr="00AC293D">
        <w:rPr>
          <w:rFonts w:ascii="Times New Roman" w:hAnsi="Times New Roman" w:cs="Times New Roman"/>
          <w:color w:val="000000"/>
          <w:sz w:val="24"/>
          <w:szCs w:val="24"/>
        </w:rPr>
        <w:t>. Praha: Malvern.</w:t>
      </w:r>
    </w:p>
    <w:p w:rsidR="00912F04" w:rsidRPr="00AC293D" w:rsidRDefault="00450074" w:rsidP="00AC293D">
      <w:pPr>
        <w:pStyle w:val="Standard"/>
        <w:spacing w:before="280" w:after="280" w:line="360" w:lineRule="auto"/>
        <w:ind w:firstLine="709"/>
        <w:rPr>
          <w:rFonts w:ascii="Times New Roman" w:hAnsi="Times New Roman" w:cs="Times New Roman"/>
          <w:sz w:val="24"/>
          <w:szCs w:val="24"/>
        </w:rPr>
      </w:pPr>
      <w:r w:rsidRPr="00AC293D">
        <w:rPr>
          <w:rFonts w:ascii="Times New Roman" w:eastAsia="Times New Roman" w:hAnsi="Times New Roman" w:cs="Times New Roman"/>
          <w:sz w:val="24"/>
          <w:szCs w:val="24"/>
          <w:lang w:eastAsia="cs-CZ"/>
        </w:rPr>
        <w:t xml:space="preserve">Lužný, D., </w:t>
      </w:r>
      <w:r w:rsidRPr="00AC293D">
        <w:rPr>
          <w:rFonts w:ascii="Times New Roman" w:eastAsia="Times New Roman" w:hAnsi="Times New Roman" w:cs="Times New Roman"/>
          <w:sz w:val="24"/>
          <w:szCs w:val="24"/>
          <w:lang w:val="en-US" w:eastAsia="cs-CZ"/>
        </w:rPr>
        <w:t>&amp;</w:t>
      </w:r>
      <w:r w:rsidRPr="00AC293D">
        <w:rPr>
          <w:rFonts w:ascii="Times New Roman" w:eastAsia="Times New Roman" w:hAnsi="Times New Roman" w:cs="Times New Roman"/>
          <w:sz w:val="24"/>
          <w:szCs w:val="24"/>
          <w:lang w:eastAsia="cs-CZ"/>
        </w:rPr>
        <w:t xml:space="preserve"> Machálková, Z. (2004). Protestantský buddhismus. </w:t>
      </w:r>
      <w:r w:rsidRPr="00AC293D">
        <w:rPr>
          <w:rFonts w:ascii="Times New Roman" w:eastAsia="Times New Roman" w:hAnsi="Times New Roman" w:cs="Times New Roman"/>
          <w:i/>
          <w:sz w:val="24"/>
          <w:szCs w:val="24"/>
          <w:lang w:eastAsia="cs-CZ"/>
        </w:rPr>
        <w:t>Studia Orientalia Slovaka, 3</w:t>
      </w:r>
      <w:r w:rsidRPr="00AC293D">
        <w:rPr>
          <w:rFonts w:ascii="Times New Roman" w:eastAsia="Times New Roman" w:hAnsi="Times New Roman" w:cs="Times New Roman"/>
          <w:sz w:val="24"/>
          <w:szCs w:val="24"/>
          <w:lang w:eastAsia="cs-CZ"/>
        </w:rPr>
        <w:t>(1), s. 91–107.</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Machacek, D., </w:t>
      </w:r>
      <w:r w:rsidRPr="00AC293D">
        <w:rPr>
          <w:rFonts w:ascii="Times New Roman" w:hAnsi="Times New Roman" w:cs="Times New Roman"/>
          <w:sz w:val="24"/>
          <w:szCs w:val="24"/>
          <w:lang w:val="en-US"/>
        </w:rPr>
        <w:t xml:space="preserve">&amp; </w:t>
      </w:r>
      <w:r w:rsidRPr="00AC293D">
        <w:rPr>
          <w:rFonts w:ascii="Times New Roman" w:hAnsi="Times New Roman" w:cs="Times New Roman"/>
          <w:sz w:val="24"/>
          <w:szCs w:val="24"/>
          <w:lang w:val="cs-CZ"/>
        </w:rPr>
        <w:t xml:space="preserve">Wilson, B. (Eds.). (2000). </w:t>
      </w:r>
      <w:r w:rsidRPr="00AC293D">
        <w:rPr>
          <w:rFonts w:ascii="Times New Roman" w:hAnsi="Times New Roman" w:cs="Times New Roman"/>
          <w:i/>
          <w:sz w:val="24"/>
          <w:szCs w:val="24"/>
          <w:lang w:val="cs-CZ"/>
        </w:rPr>
        <w:t>Global citizens: The Soka Gakkai Buddhist movement in the world</w:t>
      </w:r>
      <w:r w:rsidRPr="00AC293D">
        <w:rPr>
          <w:rFonts w:ascii="Times New Roman" w:hAnsi="Times New Roman" w:cs="Times New Roman"/>
          <w:sz w:val="24"/>
          <w:szCs w:val="24"/>
          <w:lang w:val="cs-CZ"/>
        </w:rPr>
        <w:t>.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lastRenderedPageBreak/>
        <w:t xml:space="preserve">Malinowski, B. (1960). </w:t>
      </w:r>
      <w:r w:rsidRPr="00AC293D">
        <w:rPr>
          <w:rFonts w:ascii="Times New Roman" w:hAnsi="Times New Roman" w:cs="Times New Roman"/>
          <w:i/>
          <w:color w:val="000000"/>
          <w:sz w:val="24"/>
          <w:szCs w:val="24"/>
        </w:rPr>
        <w:t>A scientific theory of culture and other essays</w:t>
      </w:r>
      <w:r w:rsidRPr="00AC293D">
        <w:rPr>
          <w:rFonts w:ascii="Times New Roman" w:hAnsi="Times New Roman" w:cs="Times New Roman"/>
          <w:color w:val="000000"/>
          <w:sz w:val="24"/>
          <w:szCs w:val="24"/>
        </w:rPr>
        <w:t>. New York: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Matsue, R. Y. (2006). Religious activities among the Japanese-Brazilian.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 xml:space="preserve">In P. P. Kumar (Ed.), </w:t>
      </w:r>
      <w:r w:rsidRPr="00AC293D">
        <w:rPr>
          <w:rFonts w:ascii="Times New Roman" w:hAnsi="Times New Roman" w:cs="Times New Roman"/>
          <w:i/>
          <w:sz w:val="24"/>
          <w:szCs w:val="24"/>
        </w:rPr>
        <w:t xml:space="preserve">Religious pluralism in the diasporas </w:t>
      </w:r>
      <w:r w:rsidRPr="00AC293D">
        <w:rPr>
          <w:rFonts w:ascii="Times New Roman" w:hAnsi="Times New Roman" w:cs="Times New Roman"/>
          <w:sz w:val="24"/>
          <w:szCs w:val="24"/>
        </w:rPr>
        <w:t>(s. 121 - 146). Leiden: Brill.</w:t>
      </w:r>
    </w:p>
    <w:p w:rsidR="00912F04" w:rsidRPr="00AC293D" w:rsidRDefault="00450074" w:rsidP="00AC293D">
      <w:pPr>
        <w:pStyle w:val="Standard"/>
        <w:spacing w:before="240"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McCutcheon, R. T.</w:t>
      </w:r>
      <w:r w:rsidR="008125AF">
        <w:rPr>
          <w:rFonts w:ascii="Times New Roman" w:hAnsi="Times New Roman" w:cs="Times New Roman"/>
          <w:color w:val="000000"/>
          <w:sz w:val="24"/>
          <w:szCs w:val="24"/>
        </w:rPr>
        <w:t>,</w:t>
      </w:r>
      <w:r w:rsidRPr="00AC293D">
        <w:rPr>
          <w:rFonts w:ascii="Times New Roman" w:hAnsi="Times New Roman" w:cs="Times New Roman"/>
          <w:color w:val="000000"/>
          <w:sz w:val="24"/>
          <w:szCs w:val="24"/>
        </w:rPr>
        <w:t xml:space="preserve"> &amp; Arnal, W. E. (2013). </w:t>
      </w:r>
      <w:r w:rsidRPr="00AC293D">
        <w:rPr>
          <w:rFonts w:ascii="Times New Roman" w:hAnsi="Times New Roman" w:cs="Times New Roman"/>
          <w:i/>
          <w:iCs/>
          <w:color w:val="000000"/>
          <w:sz w:val="24"/>
          <w:szCs w:val="24"/>
          <w:shd w:val="clear" w:color="auto" w:fill="FFFFFF"/>
        </w:rPr>
        <w:t>The Sacred is the profane: The political nature of "religion"</w:t>
      </w:r>
      <w:r w:rsidRPr="00AC293D">
        <w:rPr>
          <w:rFonts w:ascii="Times New Roman" w:hAnsi="Times New Roman" w:cs="Times New Roman"/>
          <w:color w:val="000000"/>
          <w:sz w:val="24"/>
          <w:szCs w:val="24"/>
          <w:shd w:val="clear" w:color="auto" w:fill="FFFFFF"/>
        </w:rPr>
        <w:t>. New York: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McCutcheon, R. T. (1997). </w:t>
      </w:r>
      <w:r w:rsidRPr="00AC293D">
        <w:rPr>
          <w:rFonts w:ascii="Times New Roman" w:hAnsi="Times New Roman" w:cs="Times New Roman"/>
          <w:i/>
          <w:sz w:val="24"/>
          <w:szCs w:val="24"/>
        </w:rPr>
        <w:t>Manufacturing religion: The discourse on sui generis religion and the politics of nostalgia</w:t>
      </w:r>
      <w:r w:rsidRPr="00AC293D">
        <w:rPr>
          <w:rFonts w:ascii="Times New Roman" w:hAnsi="Times New Roman" w:cs="Times New Roman"/>
          <w:sz w:val="24"/>
          <w:szCs w:val="24"/>
        </w:rPr>
        <w:t>. Oxford: Oxford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bCs/>
          <w:color w:val="000000"/>
          <w:sz w:val="24"/>
          <w:szCs w:val="24"/>
        </w:rPr>
        <w:t xml:space="preserve">McCutcheon, R. T. (Ed.). (1999). </w:t>
      </w:r>
      <w:r w:rsidRPr="00AC293D">
        <w:rPr>
          <w:rFonts w:ascii="Times New Roman" w:hAnsi="Times New Roman" w:cs="Times New Roman"/>
          <w:bCs/>
          <w:i/>
          <w:color w:val="000000"/>
          <w:sz w:val="24"/>
          <w:szCs w:val="24"/>
        </w:rPr>
        <w:t>The insider/outsider problem in the study of religion</w:t>
      </w:r>
      <w:r w:rsidRPr="00AC293D">
        <w:rPr>
          <w:rFonts w:ascii="Times New Roman" w:hAnsi="Times New Roman" w:cs="Times New Roman"/>
          <w:bCs/>
          <w:color w:val="000000"/>
          <w:sz w:val="24"/>
          <w:szCs w:val="24"/>
        </w:rPr>
        <w:t>. London: Continuum.</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McLaughlin, B. P. (1999). Monism. In R. Audi (Ed.), </w:t>
      </w:r>
      <w:r w:rsidRPr="00AC293D">
        <w:rPr>
          <w:rFonts w:ascii="Times New Roman" w:hAnsi="Times New Roman" w:cs="Times New Roman"/>
          <w:i/>
          <w:color w:val="000000"/>
          <w:sz w:val="24"/>
          <w:szCs w:val="24"/>
        </w:rPr>
        <w:t xml:space="preserve">The Cambridge dictionary </w:t>
      </w:r>
      <w:r w:rsidR="00CD7D19" w:rsidRPr="00AC293D">
        <w:rPr>
          <w:rFonts w:ascii="Times New Roman" w:hAnsi="Times New Roman" w:cs="Times New Roman"/>
          <w:i/>
          <w:color w:val="000000"/>
          <w:sz w:val="24"/>
          <w:szCs w:val="24"/>
        </w:rPr>
        <w:t xml:space="preserve">                   </w:t>
      </w:r>
      <w:r w:rsidRPr="00AC293D">
        <w:rPr>
          <w:rFonts w:ascii="Times New Roman" w:hAnsi="Times New Roman" w:cs="Times New Roman"/>
          <w:i/>
          <w:color w:val="000000"/>
          <w:sz w:val="24"/>
          <w:szCs w:val="24"/>
        </w:rPr>
        <w:t>of philosophy</w:t>
      </w:r>
      <w:r w:rsidRPr="00AC293D">
        <w:rPr>
          <w:rFonts w:ascii="Times New Roman" w:hAnsi="Times New Roman" w:cs="Times New Roman"/>
          <w:color w:val="000000"/>
          <w:sz w:val="24"/>
          <w:szCs w:val="24"/>
        </w:rPr>
        <w:t xml:space="preserve"> (Second edition, s. 686–692). Cambridge: University of Cambridge Press.</w:t>
      </w:r>
    </w:p>
    <w:p w:rsidR="00912F04" w:rsidRPr="00AC293D" w:rsidRDefault="00450074" w:rsidP="00AC293D">
      <w:pPr>
        <w:pStyle w:val="Textpoznpodarou"/>
        <w:spacing w:line="360" w:lineRule="auto"/>
        <w:ind w:firstLine="709"/>
        <w:rPr>
          <w:rFonts w:ascii="Times New Roman" w:hAnsi="Times New Roman"/>
          <w:sz w:val="24"/>
          <w:szCs w:val="24"/>
        </w:rPr>
      </w:pPr>
      <w:r w:rsidRPr="00AC293D">
        <w:rPr>
          <w:rFonts w:ascii="Times New Roman" w:hAnsi="Times New Roman"/>
          <w:sz w:val="24"/>
          <w:szCs w:val="24"/>
        </w:rPr>
        <w:t xml:space="preserve">Metraux, D. A. (1994). </w:t>
      </w:r>
      <w:r w:rsidRPr="00AC293D">
        <w:rPr>
          <w:rFonts w:ascii="Times New Roman" w:hAnsi="Times New Roman"/>
          <w:i/>
          <w:sz w:val="24"/>
          <w:szCs w:val="24"/>
        </w:rPr>
        <w:t>The Soka Gakkai revolution</w:t>
      </w:r>
      <w:r w:rsidRPr="00AC293D">
        <w:rPr>
          <w:rFonts w:ascii="Times New Roman" w:hAnsi="Times New Roman"/>
          <w:sz w:val="24"/>
          <w:szCs w:val="24"/>
        </w:rPr>
        <w:t xml:space="preserve">. New York: University Press </w:t>
      </w:r>
      <w:r w:rsidR="003A09BD">
        <w:rPr>
          <w:rFonts w:ascii="Times New Roman" w:hAnsi="Times New Roman"/>
          <w:sz w:val="24"/>
          <w:szCs w:val="24"/>
        </w:rPr>
        <w:t xml:space="preserve">      </w:t>
      </w:r>
      <w:r w:rsidRPr="00AC293D">
        <w:rPr>
          <w:rFonts w:ascii="Times New Roman" w:hAnsi="Times New Roman"/>
          <w:sz w:val="24"/>
          <w:szCs w:val="24"/>
        </w:rPr>
        <w:t>of America.</w:t>
      </w:r>
    </w:p>
    <w:p w:rsidR="00912F04" w:rsidRPr="00AC293D" w:rsidRDefault="00450074" w:rsidP="00AC293D">
      <w:pPr>
        <w:pStyle w:val="Standard"/>
        <w:shd w:val="clear" w:color="auto" w:fill="FFFFFF"/>
        <w:spacing w:line="360" w:lineRule="auto"/>
        <w:ind w:firstLine="709"/>
        <w:rPr>
          <w:rFonts w:ascii="Times New Roman" w:hAnsi="Times New Roman" w:cs="Times New Roman"/>
          <w:sz w:val="24"/>
          <w:szCs w:val="24"/>
        </w:rPr>
      </w:pPr>
      <w:r w:rsidRPr="00AC293D">
        <w:rPr>
          <w:rFonts w:ascii="Times New Roman" w:eastAsia="Times New Roman" w:hAnsi="Times New Roman" w:cs="Times New Roman"/>
          <w:color w:val="000000"/>
          <w:sz w:val="24"/>
          <w:szCs w:val="24"/>
          <w:lang w:eastAsia="cs-CZ"/>
        </w:rPr>
        <w:t xml:space="preserve">Metraux, D. A. (2004). </w:t>
      </w:r>
      <w:r w:rsidRPr="00AC293D">
        <w:rPr>
          <w:rFonts w:ascii="Times New Roman" w:eastAsia="Times New Roman" w:hAnsi="Times New Roman" w:cs="Times New Roman"/>
          <w:bCs/>
          <w:color w:val="000000"/>
          <w:sz w:val="24"/>
          <w:szCs w:val="24"/>
          <w:lang w:eastAsia="cs-CZ"/>
        </w:rPr>
        <w:t xml:space="preserve">Soka Gakkai in Australia. </w:t>
      </w:r>
      <w:r w:rsidRPr="00AC293D">
        <w:rPr>
          <w:rFonts w:ascii="Times New Roman" w:eastAsia="Times New Roman" w:hAnsi="Times New Roman" w:cs="Times New Roman"/>
          <w:i/>
          <w:iCs/>
          <w:color w:val="000000"/>
          <w:sz w:val="24"/>
          <w:szCs w:val="24"/>
          <w:lang w:eastAsia="cs-CZ"/>
        </w:rPr>
        <w:t xml:space="preserve">Nova Religio: The Journal </w:t>
      </w:r>
      <w:r w:rsidR="003A09BD">
        <w:rPr>
          <w:rFonts w:ascii="Times New Roman" w:eastAsia="Times New Roman" w:hAnsi="Times New Roman" w:cs="Times New Roman"/>
          <w:i/>
          <w:iCs/>
          <w:color w:val="000000"/>
          <w:sz w:val="24"/>
          <w:szCs w:val="24"/>
          <w:lang w:eastAsia="cs-CZ"/>
        </w:rPr>
        <w:t xml:space="preserve">             </w:t>
      </w:r>
      <w:r w:rsidRPr="00AC293D">
        <w:rPr>
          <w:rFonts w:ascii="Times New Roman" w:eastAsia="Times New Roman" w:hAnsi="Times New Roman" w:cs="Times New Roman"/>
          <w:i/>
          <w:iCs/>
          <w:color w:val="000000"/>
          <w:sz w:val="24"/>
          <w:szCs w:val="24"/>
          <w:lang w:eastAsia="cs-CZ"/>
        </w:rPr>
        <w:t>of Alternative and Emergent Religions</w:t>
      </w:r>
      <w:r w:rsidRPr="00AC293D">
        <w:rPr>
          <w:rFonts w:ascii="Times New Roman" w:eastAsia="Times New Roman" w:hAnsi="Times New Roman" w:cs="Times New Roman"/>
          <w:i/>
          <w:color w:val="000000"/>
          <w:sz w:val="24"/>
          <w:szCs w:val="24"/>
          <w:lang w:eastAsia="cs-CZ"/>
        </w:rPr>
        <w:t>, 8</w:t>
      </w:r>
      <w:r w:rsidRPr="00AC293D">
        <w:rPr>
          <w:rFonts w:ascii="Times New Roman" w:eastAsia="Times New Roman" w:hAnsi="Times New Roman" w:cs="Times New Roman"/>
          <w:color w:val="000000"/>
          <w:sz w:val="24"/>
          <w:szCs w:val="24"/>
          <w:lang w:eastAsia="cs-CZ"/>
        </w:rPr>
        <w:t>(1), s. 57–72.</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Metraux, D. A. (2013). Soka Gakkai International: The global expansion of a Japanese Buddhist movement. </w:t>
      </w:r>
      <w:r w:rsidRPr="00AC293D">
        <w:rPr>
          <w:rFonts w:ascii="Times New Roman" w:hAnsi="Times New Roman" w:cs="Times New Roman"/>
          <w:i/>
          <w:sz w:val="24"/>
          <w:szCs w:val="24"/>
        </w:rPr>
        <w:t>Religion Compass, 7</w:t>
      </w:r>
      <w:r w:rsidRPr="00AC293D">
        <w:rPr>
          <w:rFonts w:ascii="Times New Roman" w:hAnsi="Times New Roman" w:cs="Times New Roman"/>
          <w:sz w:val="24"/>
          <w:szCs w:val="24"/>
        </w:rPr>
        <w:t>(10), s. 423–432.</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Metraux, D. A. (n.d.). Globalizing Japanese religion: The Soka Gakkai in Australia. Načteno 19.6.2016 z http://www.virginiareviewofasianstudies.com/wp-content/uploads/2012/06/Australia_metraux.pdf</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eastAsia="MS PGothic" w:hAnsi="Times New Roman" w:cs="Times New Roman"/>
          <w:sz w:val="24"/>
          <w:szCs w:val="24"/>
          <w:lang w:eastAsia="en-GB"/>
        </w:rPr>
        <w:t xml:space="preserve">Mol, A. (2010). </w:t>
      </w:r>
      <w:r w:rsidRPr="00AC293D">
        <w:rPr>
          <w:rFonts w:ascii="Times New Roman" w:hAnsi="Times New Roman" w:cs="Times New Roman"/>
          <w:sz w:val="24"/>
          <w:szCs w:val="24"/>
        </w:rPr>
        <w:t xml:space="preserve">Actor-Network Theory: sensitive terms and enduring tensions. </w:t>
      </w:r>
      <w:r w:rsidRPr="00AC293D">
        <w:rPr>
          <w:rFonts w:ascii="Times New Roman" w:hAnsi="Times New Roman" w:cs="Times New Roman"/>
          <w:i/>
          <w:sz w:val="24"/>
          <w:szCs w:val="24"/>
        </w:rPr>
        <w:t>Kölner Zeitschrift für Soziologie und Sozialpsychologie, 50</w:t>
      </w:r>
      <w:r w:rsidRPr="00AC293D">
        <w:rPr>
          <w:rFonts w:ascii="Times New Roman" w:hAnsi="Times New Roman" w:cs="Times New Roman"/>
          <w:sz w:val="24"/>
          <w:szCs w:val="24"/>
        </w:rPr>
        <w:t xml:space="preserve"> (1), s. 253-269.</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eastAsia="MS PGothic" w:hAnsi="Times New Roman" w:cs="Times New Roman"/>
          <w:i/>
          <w:sz w:val="24"/>
          <w:szCs w:val="24"/>
          <w:lang w:eastAsia="en-GB"/>
        </w:rPr>
        <w:t>Nam-Mjóhó-Renge-Kjó</w:t>
      </w:r>
      <w:r w:rsidRPr="00AC293D">
        <w:rPr>
          <w:rFonts w:ascii="Times New Roman" w:eastAsia="MS PGothic" w:hAnsi="Times New Roman" w:cs="Times New Roman"/>
          <w:sz w:val="24"/>
          <w:szCs w:val="24"/>
          <w:lang w:eastAsia="en-GB"/>
        </w:rPr>
        <w:t xml:space="preserve">. (2014). Načteno 30.9.2015 </w:t>
      </w:r>
      <w:r w:rsidR="003A09BD">
        <w:rPr>
          <w:rFonts w:ascii="Times New Roman" w:eastAsia="MS PGothic" w:hAnsi="Times New Roman" w:cs="Times New Roman"/>
          <w:sz w:val="24"/>
          <w:szCs w:val="24"/>
          <w:lang w:eastAsia="en-GB"/>
        </w:rPr>
        <w:t xml:space="preserve">                                                      </w:t>
      </w:r>
      <w:r w:rsidRPr="00AC293D">
        <w:rPr>
          <w:rFonts w:ascii="Times New Roman" w:eastAsia="MS PGothic" w:hAnsi="Times New Roman" w:cs="Times New Roman"/>
          <w:sz w:val="24"/>
          <w:szCs w:val="24"/>
          <w:lang w:eastAsia="en-GB"/>
        </w:rPr>
        <w:t xml:space="preserve">z </w:t>
      </w:r>
      <w:r w:rsidRPr="00AC293D">
        <w:rPr>
          <w:rFonts w:ascii="Times New Roman" w:hAnsi="Times New Roman" w:cs="Times New Roman"/>
          <w:sz w:val="24"/>
          <w:szCs w:val="24"/>
        </w:rPr>
        <w:t>http://www.sokagakkai.cz/praktikovani_buddhismu/nam_mjoho_renge_kjo.html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Nešpor, Z. &amp; Lužný, D. (2007). </w:t>
      </w:r>
      <w:r w:rsidRPr="00AC293D">
        <w:rPr>
          <w:rFonts w:ascii="Times New Roman" w:hAnsi="Times New Roman" w:cs="Times New Roman"/>
          <w:i/>
          <w:sz w:val="24"/>
          <w:szCs w:val="24"/>
        </w:rPr>
        <w:t>Sociologie náboženství</w:t>
      </w:r>
      <w:r w:rsidRPr="00AC293D">
        <w:rPr>
          <w:rFonts w:ascii="Times New Roman" w:hAnsi="Times New Roman" w:cs="Times New Roman"/>
          <w:sz w:val="24"/>
          <w:szCs w:val="24"/>
        </w:rPr>
        <w:t>. Praha: Portál.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Ng, K. S. (2012). The Development of Soka Gakkai in Hong Kong. </w:t>
      </w:r>
      <w:r w:rsidRPr="00AC293D">
        <w:rPr>
          <w:rFonts w:ascii="Times New Roman" w:hAnsi="Times New Roman" w:cs="Times New Roman"/>
          <w:i/>
          <w:sz w:val="24"/>
          <w:szCs w:val="24"/>
        </w:rPr>
        <w:t xml:space="preserve">Journal </w:t>
      </w:r>
      <w:r w:rsidR="003A09BD">
        <w:rPr>
          <w:rFonts w:ascii="Times New Roman" w:hAnsi="Times New Roman" w:cs="Times New Roman"/>
          <w:i/>
          <w:sz w:val="24"/>
          <w:szCs w:val="24"/>
        </w:rPr>
        <w:t xml:space="preserve">              </w:t>
      </w:r>
      <w:r w:rsidRPr="00AC293D">
        <w:rPr>
          <w:rFonts w:ascii="Times New Roman" w:hAnsi="Times New Roman" w:cs="Times New Roman"/>
          <w:i/>
          <w:sz w:val="24"/>
          <w:szCs w:val="24"/>
        </w:rPr>
        <w:t>of the Graduate School of Letters, 7</w:t>
      </w:r>
      <w:r w:rsidRPr="00AC293D">
        <w:rPr>
          <w:rFonts w:ascii="Times New Roman" w:hAnsi="Times New Roman" w:cs="Times New Roman"/>
          <w:sz w:val="24"/>
          <w:szCs w:val="24"/>
        </w:rPr>
        <w:t>, s. 77-86.</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Nures, S. (2008). Japanese Buddhism and social action: The case of Soka Gakkai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in Brazil. Načteno 9.6.2016 z https://www.pucsp.br/nures/revista10/Nures10_suzana.pdf</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Obadia, L. (2010). Globalization and the sociology of religion. In B. S. Turner (Ed.), </w:t>
      </w:r>
      <w:r w:rsidRPr="00AC293D">
        <w:rPr>
          <w:rFonts w:ascii="Times New Roman" w:hAnsi="Times New Roman" w:cs="Times New Roman"/>
          <w:i/>
          <w:sz w:val="24"/>
          <w:szCs w:val="24"/>
        </w:rPr>
        <w:t>The new Blackwell companion to the sociology of religion</w:t>
      </w:r>
      <w:r w:rsidRPr="00AC293D">
        <w:rPr>
          <w:rFonts w:ascii="Times New Roman" w:hAnsi="Times New Roman" w:cs="Times New Roman"/>
          <w:sz w:val="24"/>
          <w:szCs w:val="24"/>
        </w:rPr>
        <w:t xml:space="preserve"> (s. 477–497). Oxford: Blackwell Publishing.</w:t>
      </w:r>
    </w:p>
    <w:p w:rsidR="00912F04" w:rsidRPr="00AC293D" w:rsidRDefault="00AC293D" w:rsidP="00AC293D">
      <w:pPr>
        <w:pStyle w:val="Standard"/>
        <w:spacing w:line="360" w:lineRule="auto"/>
        <w:ind w:firstLine="709"/>
        <w:rPr>
          <w:rFonts w:ascii="Times New Roman" w:hAnsi="Times New Roman" w:cs="Times New Roman"/>
          <w:sz w:val="24"/>
          <w:szCs w:val="24"/>
        </w:rPr>
      </w:pPr>
      <w:r w:rsidRPr="00AC293D">
        <w:rPr>
          <w:rFonts w:ascii="Times New Roman" w:eastAsia="Times New Roman" w:hAnsi="Times New Roman" w:cs="Times New Roman"/>
          <w:sz w:val="24"/>
          <w:szCs w:val="24"/>
          <w:lang w:eastAsia="cs-CZ"/>
        </w:rPr>
        <w:t>Paleček</w:t>
      </w:r>
      <w:r w:rsidR="00450074" w:rsidRPr="00AC293D">
        <w:rPr>
          <w:rFonts w:ascii="Times New Roman" w:eastAsia="Times New Roman" w:hAnsi="Times New Roman" w:cs="Times New Roman"/>
          <w:sz w:val="24"/>
          <w:szCs w:val="24"/>
          <w:lang w:eastAsia="cs-CZ"/>
        </w:rPr>
        <w:t xml:space="preserve">, J. (2010). Mariánský zázrak ve světle sociologie, sociologie ve světle slunečního zázraku. </w:t>
      </w:r>
      <w:r w:rsidR="00450074" w:rsidRPr="00AC293D">
        <w:rPr>
          <w:rFonts w:ascii="Times New Roman" w:eastAsia="Times New Roman" w:hAnsi="Times New Roman" w:cs="Times New Roman"/>
          <w:i/>
          <w:sz w:val="24"/>
          <w:szCs w:val="24"/>
          <w:lang w:eastAsia="cs-CZ"/>
        </w:rPr>
        <w:t>Biograf, 52–53</w:t>
      </w:r>
      <w:r w:rsidR="00450074" w:rsidRPr="00AC293D">
        <w:rPr>
          <w:rFonts w:ascii="Times New Roman" w:eastAsia="Times New Roman" w:hAnsi="Times New Roman" w:cs="Times New Roman"/>
          <w:sz w:val="24"/>
          <w:szCs w:val="24"/>
          <w:lang w:eastAsia="cs-CZ"/>
        </w:rPr>
        <w:t>, s. 41–66.</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 xml:space="preserve">People </w:t>
      </w:r>
      <w:r w:rsidRPr="00AC293D">
        <w:rPr>
          <w:rFonts w:ascii="Times New Roman" w:hAnsi="Times New Roman" w:cs="Times New Roman"/>
          <w:i/>
          <w:sz w:val="24"/>
          <w:szCs w:val="24"/>
          <w:lang w:val="en-US"/>
        </w:rPr>
        <w:t>&amp;</w:t>
      </w:r>
      <w:r w:rsidRPr="00AC293D">
        <w:rPr>
          <w:rFonts w:ascii="Times New Roman" w:hAnsi="Times New Roman" w:cs="Times New Roman"/>
          <w:i/>
          <w:sz w:val="24"/>
          <w:szCs w:val="24"/>
        </w:rPr>
        <w:t xml:space="preserve"> Perspectives</w:t>
      </w:r>
      <w:r w:rsidRPr="00AC293D">
        <w:rPr>
          <w:rFonts w:ascii="Times New Roman" w:hAnsi="Times New Roman" w:cs="Times New Roman"/>
          <w:sz w:val="24"/>
          <w:szCs w:val="24"/>
        </w:rPr>
        <w:t>. (n.d.). Načteno z https://www.sgi.org/people-and-perspectives/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Petrusek, M. (2011). </w:t>
      </w:r>
      <w:r w:rsidRPr="00AC293D">
        <w:rPr>
          <w:rFonts w:ascii="Times New Roman" w:hAnsi="Times New Roman" w:cs="Times New Roman"/>
          <w:i/>
          <w:sz w:val="24"/>
          <w:szCs w:val="24"/>
        </w:rPr>
        <w:t>Dějiny sociologie</w:t>
      </w:r>
      <w:r w:rsidRPr="00AC293D">
        <w:rPr>
          <w:rFonts w:ascii="Times New Roman" w:hAnsi="Times New Roman" w:cs="Times New Roman"/>
          <w:sz w:val="24"/>
          <w:szCs w:val="24"/>
        </w:rPr>
        <w:t>. Praha: Grada.</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Pokorny, L. (2014). ‘</w:t>
      </w:r>
      <w:r w:rsidRPr="00AC293D">
        <w:rPr>
          <w:rFonts w:ascii="Times New Roman" w:hAnsi="Times New Roman" w:cs="Times New Roman"/>
          <w:sz w:val="24"/>
          <w:szCs w:val="24"/>
          <w:shd w:val="clear" w:color="auto" w:fill="FFFFFF"/>
        </w:rPr>
        <w:t>A g</w:t>
      </w:r>
      <w:r w:rsidRPr="00AC293D">
        <w:rPr>
          <w:rFonts w:ascii="Times New Roman" w:hAnsi="Times New Roman" w:cs="Times New Roman"/>
          <w:sz w:val="24"/>
          <w:szCs w:val="24"/>
        </w:rPr>
        <w:t>ra</w:t>
      </w:r>
      <w:r w:rsidRPr="00AC293D">
        <w:rPr>
          <w:rFonts w:ascii="Times New Roman" w:hAnsi="Times New Roman" w:cs="Times New Roman"/>
          <w:sz w:val="24"/>
          <w:szCs w:val="24"/>
          <w:shd w:val="clear" w:color="auto" w:fill="FFFFFF"/>
        </w:rPr>
        <w:t>nd stage for kōsen rufu in the f</w:t>
      </w:r>
      <w:r w:rsidRPr="00AC293D">
        <w:rPr>
          <w:rFonts w:ascii="Times New Roman" w:hAnsi="Times New Roman" w:cs="Times New Roman"/>
          <w:sz w:val="24"/>
          <w:szCs w:val="24"/>
        </w:rPr>
        <w:t>uture’: Sōka G</w:t>
      </w:r>
      <w:r w:rsidRPr="00AC293D">
        <w:rPr>
          <w:rFonts w:ascii="Times New Roman" w:hAnsi="Times New Roman" w:cs="Times New Roman"/>
          <w:sz w:val="24"/>
          <w:szCs w:val="24"/>
          <w:shd w:val="clear" w:color="auto" w:fill="FFFFFF"/>
        </w:rPr>
        <w:t xml:space="preserve">akkai </w:t>
      </w:r>
      <w:r w:rsidR="003A09BD">
        <w:rPr>
          <w:rFonts w:ascii="Times New Roman" w:hAnsi="Times New Roman" w:cs="Times New Roman"/>
          <w:sz w:val="24"/>
          <w:szCs w:val="24"/>
          <w:shd w:val="clear" w:color="auto" w:fill="FFFFFF"/>
        </w:rPr>
        <w:t xml:space="preserve">            </w:t>
      </w:r>
      <w:r w:rsidRPr="00AC293D">
        <w:rPr>
          <w:rFonts w:ascii="Times New Roman" w:hAnsi="Times New Roman" w:cs="Times New Roman"/>
          <w:sz w:val="24"/>
          <w:szCs w:val="24"/>
          <w:shd w:val="clear" w:color="auto" w:fill="FFFFFF"/>
        </w:rPr>
        <w:t>in Austria, 1961–1981. In</w:t>
      </w:r>
      <w:r w:rsidRPr="00AC293D">
        <w:rPr>
          <w:rFonts w:ascii="Times New Roman" w:hAnsi="Times New Roman" w:cs="Times New Roman"/>
          <w:sz w:val="24"/>
          <w:szCs w:val="24"/>
        </w:rPr>
        <w:t xml:space="preserve"> </w:t>
      </w:r>
      <w:r w:rsidR="00794000" w:rsidRPr="00AC293D">
        <w:rPr>
          <w:rFonts w:ascii="Times New Roman" w:hAnsi="Times New Roman" w:cs="Times New Roman"/>
          <w:sz w:val="24"/>
          <w:szCs w:val="24"/>
        </w:rPr>
        <w:t>H. G. Hödl</w:t>
      </w:r>
      <w:r w:rsidRPr="00AC293D">
        <w:rPr>
          <w:rFonts w:ascii="Times New Roman" w:hAnsi="Times New Roman" w:cs="Times New Roman"/>
          <w:sz w:val="24"/>
          <w:szCs w:val="24"/>
        </w:rPr>
        <w:t xml:space="preserve"> </w:t>
      </w:r>
      <w:r w:rsidRPr="00AC293D">
        <w:rPr>
          <w:rFonts w:ascii="Times New Roman" w:hAnsi="Times New Roman" w:cs="Times New Roman"/>
          <w:sz w:val="24"/>
          <w:szCs w:val="24"/>
          <w:shd w:val="clear" w:color="auto" w:fill="FFFFFF"/>
          <w:lang w:val="en-US"/>
        </w:rPr>
        <w:t>&amp; L.</w:t>
      </w:r>
      <w:r w:rsidRPr="00AC293D">
        <w:rPr>
          <w:rFonts w:ascii="Times New Roman" w:hAnsi="Times New Roman" w:cs="Times New Roman"/>
          <w:sz w:val="24"/>
          <w:szCs w:val="24"/>
        </w:rPr>
        <w:t xml:space="preserve"> Pokorny</w:t>
      </w:r>
      <w:r w:rsidRPr="00AC293D">
        <w:rPr>
          <w:rFonts w:ascii="Times New Roman" w:hAnsi="Times New Roman" w:cs="Times New Roman"/>
          <w:sz w:val="24"/>
          <w:szCs w:val="24"/>
          <w:shd w:val="clear" w:color="auto" w:fill="FFFFFF"/>
        </w:rPr>
        <w:t xml:space="preserve"> (Eds.),</w:t>
      </w:r>
      <w:r w:rsidRPr="00AC293D">
        <w:rPr>
          <w:rFonts w:ascii="Times New Roman" w:hAnsi="Times New Roman" w:cs="Times New Roman"/>
          <w:sz w:val="24"/>
          <w:szCs w:val="24"/>
        </w:rPr>
        <w:t xml:space="preserve"> </w:t>
      </w:r>
      <w:r w:rsidRPr="00AC293D">
        <w:rPr>
          <w:rFonts w:ascii="Times New Roman" w:hAnsi="Times New Roman" w:cs="Times New Roman"/>
          <w:i/>
          <w:sz w:val="24"/>
          <w:szCs w:val="24"/>
        </w:rPr>
        <w:t>Religion in Austria</w:t>
      </w:r>
      <w:r w:rsidR="00794000" w:rsidRPr="00AC293D">
        <w:rPr>
          <w:rFonts w:ascii="Times New Roman" w:hAnsi="Times New Roman" w:cs="Times New Roman"/>
          <w:i/>
          <w:sz w:val="24"/>
          <w:szCs w:val="24"/>
          <w:shd w:val="clear" w:color="auto" w:fill="FFFFFF"/>
        </w:rPr>
        <w:t xml:space="preserve"> volume 2</w:t>
      </w:r>
      <w:r w:rsidR="00794000" w:rsidRPr="00AC293D">
        <w:rPr>
          <w:rFonts w:ascii="Times New Roman" w:hAnsi="Times New Roman" w:cs="Times New Roman"/>
          <w:sz w:val="24"/>
          <w:szCs w:val="24"/>
          <w:shd w:val="clear" w:color="auto" w:fill="FFFFFF"/>
        </w:rPr>
        <w:t xml:space="preserve"> </w:t>
      </w:r>
      <w:r w:rsidR="00405ED0">
        <w:rPr>
          <w:rFonts w:ascii="Times New Roman" w:hAnsi="Times New Roman" w:cs="Times New Roman"/>
          <w:sz w:val="24"/>
          <w:szCs w:val="24"/>
          <w:shd w:val="clear" w:color="auto" w:fill="FFFFFF"/>
        </w:rPr>
        <w:t xml:space="preserve">     </w:t>
      </w:r>
      <w:r w:rsidR="00794000" w:rsidRPr="00AC293D">
        <w:rPr>
          <w:rFonts w:ascii="Times New Roman" w:hAnsi="Times New Roman" w:cs="Times New Roman"/>
          <w:sz w:val="24"/>
          <w:szCs w:val="24"/>
          <w:shd w:val="clear" w:color="auto" w:fill="FFFFFF"/>
        </w:rPr>
        <w:t>(</w:t>
      </w:r>
      <w:r w:rsidRPr="00AC293D">
        <w:rPr>
          <w:rFonts w:ascii="Times New Roman" w:hAnsi="Times New Roman" w:cs="Times New Roman"/>
          <w:sz w:val="24"/>
          <w:szCs w:val="24"/>
          <w:shd w:val="clear" w:color="auto" w:fill="FFFFFF"/>
        </w:rPr>
        <w:t>s. 1–47). V</w:t>
      </w:r>
      <w:r w:rsidRPr="00AC293D">
        <w:rPr>
          <w:rFonts w:ascii="Times New Roman" w:hAnsi="Times New Roman" w:cs="Times New Roman"/>
          <w:sz w:val="24"/>
          <w:szCs w:val="24"/>
        </w:rPr>
        <w:t>ienna: Praesens: 1-47.</w:t>
      </w:r>
    </w:p>
    <w:p w:rsidR="00912F04" w:rsidRPr="00AC293D" w:rsidRDefault="00450074" w:rsidP="00AC293D">
      <w:pPr>
        <w:pStyle w:val="Default"/>
        <w:spacing w:after="240" w:line="360" w:lineRule="auto"/>
        <w:ind w:firstLine="709"/>
      </w:pPr>
      <w:r w:rsidRPr="00AC293D">
        <w:rPr>
          <w:color w:val="00000A"/>
        </w:rPr>
        <w:t xml:space="preserve">Prebish, C. S. (1979). </w:t>
      </w:r>
      <w:r w:rsidRPr="00AC293D">
        <w:rPr>
          <w:i/>
          <w:color w:val="00000A"/>
        </w:rPr>
        <w:t>American buddhism</w:t>
      </w:r>
      <w:r w:rsidRPr="00AC293D">
        <w:rPr>
          <w:color w:val="00000A"/>
        </w:rPr>
        <w:t xml:space="preserve">. </w:t>
      </w:r>
      <w:r w:rsidRPr="00AC293D">
        <w:t xml:space="preserve">North Scituate, Mass.: </w:t>
      </w:r>
      <w:r w:rsidRPr="00AC293D">
        <w:rPr>
          <w:color w:val="00000A"/>
          <w:shd w:val="clear" w:color="auto" w:fill="FFFFFF"/>
        </w:rPr>
        <w:t>Duxbury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Prebish, C. S. (2002). Studying the spread and histories of Buddhism in the West: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the emergence of western Buddhism as a new subdiscipline within Buddhist studies. </w:t>
      </w:r>
      <w:r w:rsidR="00CD7D19" w:rsidRPr="00AC293D">
        <w:rPr>
          <w:rFonts w:ascii="Times New Roman" w:hAnsi="Times New Roman" w:cs="Times New Roman"/>
          <w:sz w:val="24"/>
          <w:szCs w:val="24"/>
        </w:rPr>
        <w:t xml:space="preserve">            </w:t>
      </w:r>
      <w:r w:rsidR="008125AF">
        <w:rPr>
          <w:rFonts w:ascii="Times New Roman" w:hAnsi="Times New Roman" w:cs="Times New Roman"/>
          <w:sz w:val="24"/>
          <w:szCs w:val="24"/>
        </w:rPr>
        <w:t>In C. S. Prebish</w:t>
      </w:r>
      <w:r w:rsidRPr="00AC293D">
        <w:rPr>
          <w:rFonts w:ascii="Times New Roman" w:hAnsi="Times New Roman" w:cs="Times New Roman"/>
          <w:sz w:val="24"/>
          <w:szCs w:val="24"/>
        </w:rPr>
        <w:t xml:space="preserve"> </w:t>
      </w:r>
      <w:r w:rsidRPr="00AC293D">
        <w:rPr>
          <w:rFonts w:ascii="Times New Roman" w:hAnsi="Times New Roman" w:cs="Times New Roman"/>
          <w:sz w:val="24"/>
          <w:szCs w:val="24"/>
          <w:lang w:val="en-US"/>
        </w:rPr>
        <w:t>&amp;</w:t>
      </w:r>
      <w:r w:rsidRPr="00AC293D">
        <w:rPr>
          <w:rFonts w:ascii="Times New Roman" w:hAnsi="Times New Roman" w:cs="Times New Roman"/>
          <w:sz w:val="24"/>
          <w:szCs w:val="24"/>
        </w:rPr>
        <w:t xml:space="preserve"> M. Baumann (Eds.), </w:t>
      </w:r>
      <w:r w:rsidRPr="00AC293D">
        <w:rPr>
          <w:rFonts w:ascii="Times New Roman" w:hAnsi="Times New Roman" w:cs="Times New Roman"/>
          <w:i/>
          <w:sz w:val="24"/>
          <w:szCs w:val="24"/>
        </w:rPr>
        <w:t xml:space="preserve">Westward dharma: Buddhism beyond Asia </w:t>
      </w:r>
      <w:r w:rsidRPr="00AC293D">
        <w:rPr>
          <w:rFonts w:ascii="Times New Roman" w:hAnsi="Times New Roman" w:cs="Times New Roman"/>
          <w:sz w:val="24"/>
          <w:szCs w:val="24"/>
        </w:rPr>
        <w:t>(s. 66–81). Berkeley: University of California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Pye, M. (1994). What is ‚religion‘ in East Asia? In U. Bianchi (Ed.), </w:t>
      </w:r>
      <w:r w:rsidR="00CD7D19" w:rsidRPr="00AC293D">
        <w:rPr>
          <w:rFonts w:ascii="Times New Roman" w:hAnsi="Times New Roman" w:cs="Times New Roman"/>
          <w:i/>
          <w:sz w:val="24"/>
          <w:szCs w:val="24"/>
        </w:rPr>
        <w:t>The notion</w:t>
      </w:r>
      <w:r w:rsidR="003A09BD">
        <w:rPr>
          <w:rFonts w:ascii="Times New Roman" w:hAnsi="Times New Roman" w:cs="Times New Roman"/>
          <w:i/>
          <w:sz w:val="24"/>
          <w:szCs w:val="24"/>
        </w:rPr>
        <w:t xml:space="preserve"> </w:t>
      </w:r>
      <w:r w:rsidR="00CD7D19" w:rsidRPr="00AC293D">
        <w:rPr>
          <w:rFonts w:ascii="Times New Roman" w:hAnsi="Times New Roman" w:cs="Times New Roman"/>
          <w:i/>
          <w:sz w:val="24"/>
          <w:szCs w:val="24"/>
        </w:rPr>
        <w:t xml:space="preserve"> </w:t>
      </w:r>
      <w:r w:rsidR="003A09BD">
        <w:rPr>
          <w:rFonts w:ascii="Times New Roman" w:hAnsi="Times New Roman" w:cs="Times New Roman"/>
          <w:i/>
          <w:sz w:val="24"/>
          <w:szCs w:val="24"/>
        </w:rPr>
        <w:t xml:space="preserve">       </w:t>
      </w:r>
      <w:r w:rsidR="00CD7D19" w:rsidRPr="00AC293D">
        <w:rPr>
          <w:rFonts w:ascii="Times New Roman" w:hAnsi="Times New Roman" w:cs="Times New Roman"/>
          <w:i/>
          <w:sz w:val="24"/>
          <w:szCs w:val="24"/>
        </w:rPr>
        <w:t xml:space="preserve">of „religion“ </w:t>
      </w:r>
      <w:r w:rsidRPr="00AC293D">
        <w:rPr>
          <w:rFonts w:ascii="Times New Roman" w:hAnsi="Times New Roman" w:cs="Times New Roman"/>
          <w:i/>
          <w:sz w:val="24"/>
          <w:szCs w:val="24"/>
        </w:rPr>
        <w:t>in comparative research: Selected proceedings of the XVI IAHR congress</w:t>
      </w:r>
      <w:r w:rsidRPr="00AC293D">
        <w:rPr>
          <w:rFonts w:ascii="Times New Roman" w:hAnsi="Times New Roman" w:cs="Times New Roman"/>
          <w:sz w:val="24"/>
          <w:szCs w:val="24"/>
        </w:rPr>
        <w:t xml:space="preserve">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(s. 115–122). Roma: L’Erma di Bretschneider.</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Reader, I. (1991). What constitutes religious activity? </w:t>
      </w:r>
      <w:r w:rsidRPr="00AC293D">
        <w:rPr>
          <w:rFonts w:ascii="Times New Roman" w:hAnsi="Times New Roman" w:cs="Times New Roman"/>
          <w:i/>
          <w:sz w:val="24"/>
          <w:szCs w:val="24"/>
        </w:rPr>
        <w:t>Japanese Journal of Religious Studies, 18</w:t>
      </w:r>
      <w:r w:rsidRPr="00AC293D">
        <w:rPr>
          <w:rFonts w:ascii="Times New Roman" w:hAnsi="Times New Roman" w:cs="Times New Roman"/>
          <w:sz w:val="24"/>
          <w:szCs w:val="24"/>
        </w:rPr>
        <w:t>(4), s. 373–376.</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Reader, I. (2004). Ideology, academic inventions and mystical an</w:t>
      </w:r>
      <w:r w:rsidR="003A09BD">
        <w:rPr>
          <w:rFonts w:ascii="Times New Roman" w:hAnsi="Times New Roman" w:cs="Times New Roman"/>
          <w:sz w:val="24"/>
          <w:szCs w:val="24"/>
        </w:rPr>
        <w:t>thropology: Responding</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to Fitzgerald’s errors and misguided polemics. </w:t>
      </w:r>
      <w:r w:rsidRPr="00AC293D">
        <w:rPr>
          <w:rFonts w:ascii="Times New Roman" w:hAnsi="Times New Roman" w:cs="Times New Roman"/>
          <w:i/>
          <w:sz w:val="24"/>
          <w:szCs w:val="24"/>
        </w:rPr>
        <w:t xml:space="preserve">Electronic Journal </w:t>
      </w:r>
      <w:r w:rsidR="003A09BD">
        <w:rPr>
          <w:rFonts w:ascii="Times New Roman" w:hAnsi="Times New Roman" w:cs="Times New Roman"/>
          <w:i/>
          <w:sz w:val="24"/>
          <w:szCs w:val="24"/>
        </w:rPr>
        <w:t xml:space="preserve">                      </w:t>
      </w:r>
      <w:r w:rsidRPr="00AC293D">
        <w:rPr>
          <w:rFonts w:ascii="Times New Roman" w:hAnsi="Times New Roman" w:cs="Times New Roman"/>
          <w:i/>
          <w:sz w:val="24"/>
          <w:szCs w:val="24"/>
        </w:rPr>
        <w:t>of Contemporary Japanese Studies</w:t>
      </w:r>
      <w:r w:rsidRPr="00AC293D">
        <w:rPr>
          <w:rFonts w:ascii="Times New Roman" w:hAnsi="Times New Roman" w:cs="Times New Roman"/>
          <w:sz w:val="24"/>
          <w:szCs w:val="24"/>
        </w:rPr>
        <w:t xml:space="preserve">, načteno 18.5.2016 </w:t>
      </w:r>
      <w:r w:rsidR="00405ED0">
        <w:rPr>
          <w:rFonts w:ascii="Times New Roman" w:hAnsi="Times New Roman" w:cs="Times New Roman"/>
          <w:sz w:val="24"/>
          <w:szCs w:val="24"/>
        </w:rPr>
        <w:t xml:space="preserve">                                                              </w:t>
      </w:r>
      <w:r w:rsidRPr="00AC293D">
        <w:rPr>
          <w:rFonts w:ascii="Times New Roman" w:hAnsi="Times New Roman" w:cs="Times New Roman"/>
          <w:sz w:val="24"/>
          <w:szCs w:val="24"/>
        </w:rPr>
        <w:t>z http://www.japanesestudies.org.uk/discussionpapers/Reader.html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Reader, I., </w:t>
      </w:r>
      <w:r w:rsidRPr="00AC293D">
        <w:rPr>
          <w:rFonts w:ascii="Times New Roman" w:hAnsi="Times New Roman" w:cs="Times New Roman"/>
          <w:sz w:val="24"/>
          <w:szCs w:val="24"/>
          <w:lang w:val="en-US"/>
        </w:rPr>
        <w:t>&amp;</w:t>
      </w:r>
      <w:r w:rsidRPr="00AC293D">
        <w:rPr>
          <w:rFonts w:ascii="Times New Roman" w:hAnsi="Times New Roman" w:cs="Times New Roman"/>
          <w:sz w:val="24"/>
          <w:szCs w:val="24"/>
          <w:lang w:val="cs-CZ"/>
        </w:rPr>
        <w:t xml:space="preserve"> </w:t>
      </w:r>
      <w:r w:rsidRPr="00AC293D">
        <w:rPr>
          <w:rFonts w:ascii="Times New Roman" w:hAnsi="Times New Roman" w:cs="Times New Roman"/>
          <w:sz w:val="24"/>
          <w:szCs w:val="24"/>
        </w:rPr>
        <w:t xml:space="preserve">Tanabe, G. J., Jr. (1998). </w:t>
      </w:r>
      <w:r w:rsidRPr="00AC293D">
        <w:rPr>
          <w:rStyle w:val="a-size-extra-large"/>
          <w:rFonts w:ascii="Times New Roman" w:hAnsi="Times New Roman" w:cs="Times New Roman"/>
          <w:bCs/>
          <w:i/>
          <w:color w:val="111111"/>
          <w:sz w:val="24"/>
          <w:szCs w:val="24"/>
          <w:shd w:val="clear" w:color="auto" w:fill="FFFFFF"/>
        </w:rPr>
        <w:t xml:space="preserve">Practically religious: Worldly benefits </w:t>
      </w:r>
      <w:r w:rsidR="003A09BD">
        <w:rPr>
          <w:rStyle w:val="a-size-extra-large"/>
          <w:rFonts w:ascii="Times New Roman" w:hAnsi="Times New Roman" w:cs="Times New Roman"/>
          <w:bCs/>
          <w:i/>
          <w:color w:val="111111"/>
          <w:sz w:val="24"/>
          <w:szCs w:val="24"/>
          <w:shd w:val="clear" w:color="auto" w:fill="FFFFFF"/>
        </w:rPr>
        <w:t xml:space="preserve">          </w:t>
      </w:r>
      <w:r w:rsidRPr="00AC293D">
        <w:rPr>
          <w:rStyle w:val="a-size-extra-large"/>
          <w:rFonts w:ascii="Times New Roman" w:hAnsi="Times New Roman" w:cs="Times New Roman"/>
          <w:bCs/>
          <w:i/>
          <w:color w:val="111111"/>
          <w:sz w:val="24"/>
          <w:szCs w:val="24"/>
          <w:shd w:val="clear" w:color="auto" w:fill="FFFFFF"/>
        </w:rPr>
        <w:t>and the common religion of Japan</w:t>
      </w:r>
      <w:r w:rsidRPr="00AC293D">
        <w:rPr>
          <w:rFonts w:ascii="Times New Roman" w:hAnsi="Times New Roman" w:cs="Times New Roman"/>
          <w:bCs/>
          <w:color w:val="111111"/>
          <w:sz w:val="24"/>
          <w:szCs w:val="24"/>
          <w:shd w:val="clear" w:color="auto" w:fill="FFFFFF"/>
        </w:rPr>
        <w:t>. Honolulu: University of Hawai’i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Reid, D. (1996). Internationalization in Japanese religion. In N. Tamaru, </w:t>
      </w:r>
      <w:r w:rsidRPr="00AC293D">
        <w:rPr>
          <w:rFonts w:ascii="Times New Roman" w:hAnsi="Times New Roman" w:cs="Times New Roman"/>
          <w:sz w:val="24"/>
          <w:szCs w:val="24"/>
          <w:lang w:val="en-US"/>
        </w:rPr>
        <w:t>&amp; D. Reid</w:t>
      </w:r>
      <w:r w:rsidRPr="00AC293D">
        <w:rPr>
          <w:rFonts w:ascii="Times New Roman" w:hAnsi="Times New Roman" w:cs="Times New Roman"/>
          <w:sz w:val="24"/>
          <w:szCs w:val="24"/>
          <w:lang w:val="cs-CZ"/>
        </w:rPr>
        <w:t xml:space="preserve"> (Eds.)</w:t>
      </w:r>
      <w:r w:rsidRPr="00AC293D">
        <w:rPr>
          <w:rFonts w:ascii="Times New Roman" w:hAnsi="Times New Roman" w:cs="Times New Roman"/>
          <w:sz w:val="24"/>
          <w:szCs w:val="24"/>
        </w:rPr>
        <w:t xml:space="preserve">, </w:t>
      </w:r>
      <w:r w:rsidRPr="00AC293D">
        <w:rPr>
          <w:rFonts w:ascii="Times New Roman" w:hAnsi="Times New Roman" w:cs="Times New Roman"/>
          <w:i/>
          <w:sz w:val="24"/>
          <w:szCs w:val="24"/>
        </w:rPr>
        <w:t>Religion in Japanese culture: Where living traditions meet a changing world</w:t>
      </w:r>
      <w:r w:rsidRPr="00AC293D">
        <w:rPr>
          <w:rFonts w:ascii="Times New Roman" w:hAnsi="Times New Roman" w:cs="Times New Roman"/>
          <w:sz w:val="24"/>
          <w:szCs w:val="24"/>
        </w:rPr>
        <w:t xml:space="preserve">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(s. 184–198). Tokyo: Kodansha International.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Robertson, R. (1992). </w:t>
      </w:r>
      <w:r w:rsidRPr="00AC293D">
        <w:rPr>
          <w:rFonts w:ascii="Times New Roman" w:hAnsi="Times New Roman" w:cs="Times New Roman"/>
          <w:i/>
          <w:sz w:val="24"/>
          <w:szCs w:val="24"/>
        </w:rPr>
        <w:t>Social theory and global culture</w:t>
      </w:r>
      <w:r w:rsidRPr="00AC293D">
        <w:rPr>
          <w:rFonts w:ascii="Times New Roman" w:hAnsi="Times New Roman" w:cs="Times New Roman"/>
          <w:sz w:val="24"/>
          <w:szCs w:val="24"/>
        </w:rPr>
        <w:t>. London: Thousand Oaks.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rocham2010. (2014). </w:t>
      </w:r>
      <w:r w:rsidRPr="00AC293D">
        <w:rPr>
          <w:rFonts w:ascii="Times New Roman" w:hAnsi="Times New Roman" w:cs="Times New Roman"/>
          <w:i/>
          <w:sz w:val="24"/>
          <w:szCs w:val="24"/>
        </w:rPr>
        <w:t>What is the Gohonzon</w:t>
      </w:r>
      <w:r w:rsidRPr="00AC293D">
        <w:rPr>
          <w:rFonts w:ascii="Times New Roman" w:hAnsi="Times New Roman" w:cs="Times New Roman"/>
          <w:sz w:val="24"/>
          <w:szCs w:val="24"/>
        </w:rPr>
        <w:t xml:space="preserve">. Načteno 16.5.2018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 xml:space="preserve">z </w:t>
      </w:r>
      <w:hyperlink r:id="rId15" w:history="1">
        <w:r w:rsidRPr="00AC293D">
          <w:rPr>
            <w:rFonts w:ascii="Times New Roman" w:hAnsi="Times New Roman" w:cs="Times New Roman"/>
            <w:color w:val="000000"/>
            <w:sz w:val="24"/>
            <w:szCs w:val="24"/>
          </w:rPr>
          <w:t>https://buddhismsgiusa.wordpress.com/2014/09/21/what-is-the-gohonzon/</w:t>
        </w:r>
      </w:hyperlink>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Said, E. (1978). </w:t>
      </w:r>
      <w:r w:rsidRPr="00AC293D">
        <w:rPr>
          <w:rFonts w:ascii="Times New Roman" w:hAnsi="Times New Roman" w:cs="Times New Roman"/>
          <w:i/>
          <w:sz w:val="24"/>
          <w:szCs w:val="24"/>
        </w:rPr>
        <w:t>Orientalism</w:t>
      </w:r>
      <w:r w:rsidRPr="00AC293D">
        <w:rPr>
          <w:rFonts w:ascii="Times New Roman" w:hAnsi="Times New Roman" w:cs="Times New Roman"/>
          <w:sz w:val="24"/>
          <w:szCs w:val="24"/>
        </w:rPr>
        <w:t>. New York: Pantheon.</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Seager, R. H. (2006). </w:t>
      </w:r>
      <w:r w:rsidRPr="00AC293D">
        <w:rPr>
          <w:rFonts w:ascii="Times New Roman" w:hAnsi="Times New Roman" w:cs="Times New Roman"/>
          <w:i/>
          <w:sz w:val="24"/>
          <w:szCs w:val="24"/>
        </w:rPr>
        <w:t xml:space="preserve">Encountering the Dharma: </w:t>
      </w:r>
      <w:r w:rsidRPr="00AC293D">
        <w:rPr>
          <w:rFonts w:ascii="Times New Roman" w:hAnsi="Times New Roman" w:cs="Times New Roman"/>
          <w:i/>
          <w:sz w:val="24"/>
          <w:szCs w:val="24"/>
          <w:shd w:val="clear" w:color="auto" w:fill="FFFFFF"/>
        </w:rPr>
        <w:t xml:space="preserve">Daisaku Ikeda, Soka Gakkai, </w:t>
      </w:r>
      <w:r w:rsidR="00CD7D19" w:rsidRPr="00AC293D">
        <w:rPr>
          <w:rFonts w:ascii="Times New Roman" w:hAnsi="Times New Roman" w:cs="Times New Roman"/>
          <w:i/>
          <w:sz w:val="24"/>
          <w:szCs w:val="24"/>
          <w:shd w:val="clear" w:color="auto" w:fill="FFFFFF"/>
        </w:rPr>
        <w:t xml:space="preserve">                   </w:t>
      </w:r>
      <w:r w:rsidRPr="00AC293D">
        <w:rPr>
          <w:rFonts w:ascii="Times New Roman" w:hAnsi="Times New Roman" w:cs="Times New Roman"/>
          <w:i/>
          <w:sz w:val="24"/>
          <w:szCs w:val="24"/>
          <w:shd w:val="clear" w:color="auto" w:fill="FFFFFF"/>
        </w:rPr>
        <w:t>and the globalization of Buddhist humanism</w:t>
      </w:r>
      <w:r w:rsidRPr="00AC293D">
        <w:rPr>
          <w:rFonts w:ascii="Times New Roman" w:hAnsi="Times New Roman" w:cs="Times New Roman"/>
          <w:sz w:val="24"/>
          <w:szCs w:val="24"/>
        </w:rPr>
        <w:t>.</w:t>
      </w:r>
      <w:r w:rsidRPr="00AC293D">
        <w:rPr>
          <w:rFonts w:ascii="Times New Roman" w:hAnsi="Times New Roman" w:cs="Times New Roman"/>
          <w:sz w:val="24"/>
          <w:szCs w:val="24"/>
          <w:shd w:val="clear" w:color="auto" w:fill="FFFFFF"/>
        </w:rPr>
        <w:t> Berkeley: University of California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 xml:space="preserve">Segal, R. A. (1983). In Defense of reductionism. </w:t>
      </w:r>
      <w:r w:rsidRPr="00AC293D">
        <w:rPr>
          <w:rStyle w:val="Zdraznn"/>
          <w:rFonts w:ascii="Times New Roman" w:hAnsi="Times New Roman" w:cs="Times New Roman"/>
          <w:color w:val="2A2A2A"/>
          <w:sz w:val="24"/>
          <w:szCs w:val="24"/>
          <w:shd w:val="clear" w:color="auto" w:fill="FFFFFF"/>
        </w:rPr>
        <w:t xml:space="preserve">Journal of the American Academy </w:t>
      </w:r>
      <w:r w:rsidR="00CD7D19" w:rsidRPr="00AC293D">
        <w:rPr>
          <w:rStyle w:val="Zdraznn"/>
          <w:rFonts w:ascii="Times New Roman" w:hAnsi="Times New Roman" w:cs="Times New Roman"/>
          <w:color w:val="2A2A2A"/>
          <w:sz w:val="24"/>
          <w:szCs w:val="24"/>
          <w:shd w:val="clear" w:color="auto" w:fill="FFFFFF"/>
        </w:rPr>
        <w:t xml:space="preserve">                </w:t>
      </w:r>
      <w:r w:rsidRPr="00AC293D">
        <w:rPr>
          <w:rStyle w:val="Zdraznn"/>
          <w:rFonts w:ascii="Times New Roman" w:hAnsi="Times New Roman" w:cs="Times New Roman"/>
          <w:color w:val="2A2A2A"/>
          <w:sz w:val="24"/>
          <w:szCs w:val="24"/>
          <w:shd w:val="clear" w:color="auto" w:fill="FFFFFF"/>
        </w:rPr>
        <w:t>of Religion</w:t>
      </w:r>
      <w:r w:rsidRPr="00AC293D">
        <w:rPr>
          <w:rFonts w:ascii="Times New Roman" w:hAnsi="Times New Roman" w:cs="Times New Roman"/>
          <w:i/>
          <w:color w:val="2A2A2A"/>
          <w:sz w:val="24"/>
          <w:szCs w:val="24"/>
          <w:shd w:val="clear" w:color="auto" w:fill="FFFFFF"/>
        </w:rPr>
        <w:t>,</w:t>
      </w:r>
      <w:r w:rsidRPr="00AC293D">
        <w:rPr>
          <w:rFonts w:ascii="Times New Roman" w:hAnsi="Times New Roman" w:cs="Times New Roman"/>
          <w:i/>
          <w:color w:val="000000"/>
          <w:sz w:val="24"/>
          <w:szCs w:val="24"/>
          <w:shd w:val="clear" w:color="auto" w:fill="FFFFFF"/>
        </w:rPr>
        <w:t xml:space="preserve"> 51</w:t>
      </w:r>
      <w:r w:rsidRPr="00AC293D">
        <w:rPr>
          <w:rFonts w:ascii="Times New Roman" w:hAnsi="Times New Roman" w:cs="Times New Roman"/>
          <w:color w:val="000000"/>
          <w:sz w:val="24"/>
          <w:szCs w:val="24"/>
          <w:shd w:val="clear" w:color="auto" w:fill="FFFFFF"/>
        </w:rPr>
        <w:t>(1), s. 97–124.</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 xml:space="preserve">Segal, R. A. (1985). Anthropological definitions of religion. </w:t>
      </w:r>
      <w:r w:rsidRPr="00AC293D">
        <w:rPr>
          <w:rFonts w:ascii="Times New Roman" w:hAnsi="Times New Roman" w:cs="Times New Roman"/>
          <w:i/>
          <w:color w:val="000000"/>
          <w:sz w:val="24"/>
          <w:szCs w:val="24"/>
          <w:shd w:val="clear" w:color="auto" w:fill="FFFFFF"/>
        </w:rPr>
        <w:t>Zygon, 20</w:t>
      </w:r>
      <w:r w:rsidRPr="00AC293D">
        <w:rPr>
          <w:rFonts w:ascii="Times New Roman" w:hAnsi="Times New Roman" w:cs="Times New Roman"/>
          <w:color w:val="000000"/>
          <w:sz w:val="24"/>
          <w:szCs w:val="24"/>
          <w:shd w:val="clear" w:color="auto" w:fill="FFFFFF"/>
        </w:rPr>
        <w:t>(1), s. 78–79.</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Segal, R. A. (2006). Introduction. In R. A. Segal (Ed.), </w:t>
      </w:r>
      <w:r w:rsidRPr="00AC293D">
        <w:rPr>
          <w:rFonts w:ascii="Times New Roman" w:hAnsi="Times New Roman" w:cs="Times New Roman"/>
          <w:i/>
          <w:color w:val="000000"/>
          <w:sz w:val="24"/>
          <w:szCs w:val="24"/>
        </w:rPr>
        <w:t xml:space="preserve">The Blackwell companion </w:t>
      </w:r>
      <w:r w:rsidR="003A09BD">
        <w:rPr>
          <w:rFonts w:ascii="Times New Roman" w:hAnsi="Times New Roman" w:cs="Times New Roman"/>
          <w:i/>
          <w:color w:val="000000"/>
          <w:sz w:val="24"/>
          <w:szCs w:val="24"/>
        </w:rPr>
        <w:t xml:space="preserve">      </w:t>
      </w:r>
      <w:r w:rsidRPr="00AC293D">
        <w:rPr>
          <w:rFonts w:ascii="Times New Roman" w:hAnsi="Times New Roman" w:cs="Times New Roman"/>
          <w:i/>
          <w:color w:val="000000"/>
          <w:sz w:val="24"/>
          <w:szCs w:val="24"/>
        </w:rPr>
        <w:t>to the study of religion</w:t>
      </w:r>
      <w:r w:rsidRPr="00AC293D">
        <w:rPr>
          <w:rFonts w:ascii="Times New Roman" w:hAnsi="Times New Roman" w:cs="Times New Roman"/>
          <w:color w:val="000000"/>
          <w:sz w:val="24"/>
          <w:szCs w:val="24"/>
        </w:rPr>
        <w:t xml:space="preserve"> (s. xiii–xix). Oxford: Blackwell Publishing.</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iCs/>
          <w:color w:val="000000"/>
          <w:sz w:val="24"/>
          <w:szCs w:val="24"/>
        </w:rPr>
        <w:t xml:space="preserve">SGI Deutschland. (2001). </w:t>
      </w:r>
      <w:r w:rsidRPr="00AC293D">
        <w:rPr>
          <w:rFonts w:ascii="Times New Roman" w:hAnsi="Times New Roman" w:cs="Times New Roman"/>
          <w:i/>
          <w:iCs/>
          <w:sz w:val="24"/>
          <w:szCs w:val="24"/>
          <w:lang w:val="cs-CZ"/>
        </w:rPr>
        <w:t xml:space="preserve">Eine Philosophie des Lebens: </w:t>
      </w:r>
      <w:r w:rsidRPr="00AC293D">
        <w:rPr>
          <w:rStyle w:val="a-size-large"/>
          <w:rFonts w:ascii="Times New Roman" w:hAnsi="Times New Roman" w:cs="Times New Roman"/>
          <w:i/>
          <w:sz w:val="24"/>
          <w:szCs w:val="24"/>
        </w:rPr>
        <w:t xml:space="preserve">Einführung </w:t>
      </w:r>
      <w:r w:rsidR="003A09BD">
        <w:rPr>
          <w:rStyle w:val="a-size-large"/>
          <w:rFonts w:ascii="Times New Roman" w:hAnsi="Times New Roman" w:cs="Times New Roman"/>
          <w:i/>
          <w:sz w:val="24"/>
          <w:szCs w:val="24"/>
        </w:rPr>
        <w:t xml:space="preserve">                           </w:t>
      </w:r>
      <w:r w:rsidRPr="00AC293D">
        <w:rPr>
          <w:rStyle w:val="a-size-large"/>
          <w:rFonts w:ascii="Times New Roman" w:hAnsi="Times New Roman" w:cs="Times New Roman"/>
          <w:i/>
          <w:sz w:val="24"/>
          <w:szCs w:val="24"/>
        </w:rPr>
        <w:t>in den Buddhismus Nichirens</w:t>
      </w:r>
      <w:r w:rsidRPr="00AC293D">
        <w:rPr>
          <w:rFonts w:ascii="Times New Roman" w:hAnsi="Times New Roman" w:cs="Times New Roman"/>
          <w:sz w:val="24"/>
          <w:szCs w:val="24"/>
          <w:lang w:val="cs-CZ"/>
        </w:rPr>
        <w:t>. Město a nakladatel není uveden.</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SGI-ČR. (2008).</w:t>
      </w:r>
      <w:r w:rsidRPr="00AC293D">
        <w:rPr>
          <w:rFonts w:ascii="Times New Roman" w:hAnsi="Times New Roman" w:cs="Times New Roman"/>
          <w:i/>
          <w:color w:val="000000"/>
          <w:sz w:val="24"/>
          <w:szCs w:val="24"/>
        </w:rPr>
        <w:t xml:space="preserve"> Buddhismus Ničirena Daišónina: Filozofie vítězného života.</w:t>
      </w:r>
      <w:r w:rsidRPr="00AC293D">
        <w:rPr>
          <w:rFonts w:ascii="Times New Roman" w:hAnsi="Times New Roman" w:cs="Times New Roman"/>
          <w:color w:val="000000"/>
          <w:sz w:val="24"/>
          <w:szCs w:val="24"/>
        </w:rPr>
        <w:t xml:space="preserve"> Praha: SGI-ČR.</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SGI-ČR. (n.d. a) </w:t>
      </w:r>
      <w:r w:rsidRPr="00AC293D">
        <w:rPr>
          <w:rFonts w:ascii="Times New Roman" w:hAnsi="Times New Roman" w:cs="Times New Roman"/>
          <w:i/>
          <w:color w:val="000000"/>
          <w:sz w:val="24"/>
          <w:szCs w:val="24"/>
        </w:rPr>
        <w:t>Základy Budhismu Ničirena Daišónina</w:t>
      </w:r>
      <w:r w:rsidRPr="00AC293D">
        <w:rPr>
          <w:rFonts w:ascii="Times New Roman" w:hAnsi="Times New Roman" w:cs="Times New Roman"/>
          <w:color w:val="000000"/>
          <w:sz w:val="24"/>
          <w:szCs w:val="24"/>
        </w:rPr>
        <w:t>. Město a nakladatel není uveden.</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SGI-ČR. (n.d. b). </w:t>
      </w:r>
      <w:r w:rsidRPr="00AC293D">
        <w:rPr>
          <w:rFonts w:ascii="Times New Roman" w:hAnsi="Times New Roman" w:cs="Times New Roman"/>
          <w:i/>
          <w:sz w:val="24"/>
          <w:szCs w:val="24"/>
        </w:rPr>
        <w:t>Sbírka s příběhy</w:t>
      </w:r>
      <w:r w:rsidRPr="00AC293D">
        <w:rPr>
          <w:rFonts w:ascii="Times New Roman" w:hAnsi="Times New Roman" w:cs="Times New Roman"/>
          <w:sz w:val="24"/>
          <w:szCs w:val="24"/>
        </w:rPr>
        <w:t>. Město a nakladatel není uveden.</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iCs/>
          <w:sz w:val="24"/>
          <w:szCs w:val="24"/>
        </w:rPr>
        <w:t>SGI-ČR. (n.d. c).</w:t>
      </w:r>
      <w:r w:rsidRPr="00AC293D">
        <w:rPr>
          <w:rFonts w:ascii="Times New Roman" w:hAnsi="Times New Roman" w:cs="Times New Roman"/>
          <w:i/>
          <w:iCs/>
          <w:sz w:val="24"/>
          <w:szCs w:val="24"/>
        </w:rPr>
        <w:t xml:space="preserve"> Text modlitby buddhismu Ničirena Daišónina</w:t>
      </w:r>
      <w:r w:rsidRPr="00AC293D">
        <w:rPr>
          <w:rFonts w:ascii="Times New Roman" w:hAnsi="Times New Roman" w:cs="Times New Roman"/>
          <w:iCs/>
          <w:sz w:val="24"/>
          <w:szCs w:val="24"/>
        </w:rPr>
        <w:t xml:space="preserve">. Není uvedeno. Město </w:t>
      </w:r>
      <w:r w:rsidR="00CD7D19" w:rsidRPr="00AC293D">
        <w:rPr>
          <w:rFonts w:ascii="Times New Roman" w:hAnsi="Times New Roman" w:cs="Times New Roman"/>
          <w:iCs/>
          <w:sz w:val="24"/>
          <w:szCs w:val="24"/>
        </w:rPr>
        <w:t xml:space="preserve">           </w:t>
      </w:r>
      <w:r w:rsidRPr="00AC293D">
        <w:rPr>
          <w:rFonts w:ascii="Times New Roman" w:hAnsi="Times New Roman" w:cs="Times New Roman"/>
          <w:iCs/>
          <w:sz w:val="24"/>
          <w:szCs w:val="24"/>
        </w:rPr>
        <w:t>a nakladatel není uveden.</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bCs/>
          <w:sz w:val="24"/>
          <w:szCs w:val="24"/>
        </w:rPr>
        <w:t>Smith, J. Z. (1998). Religion</w:t>
      </w:r>
      <w:r w:rsidRPr="00AC293D">
        <w:rPr>
          <w:rFonts w:ascii="Times New Roman" w:hAnsi="Times New Roman" w:cs="Times New Roman"/>
          <w:bCs/>
          <w:color w:val="000000"/>
          <w:sz w:val="24"/>
          <w:szCs w:val="24"/>
        </w:rPr>
        <w:t xml:space="preserve">, Religions, Religious. </w:t>
      </w:r>
      <w:r w:rsidRPr="00AC293D">
        <w:rPr>
          <w:rFonts w:ascii="Times New Roman" w:hAnsi="Times New Roman" w:cs="Times New Roman"/>
          <w:bCs/>
          <w:iCs/>
          <w:color w:val="000000"/>
          <w:sz w:val="24"/>
          <w:szCs w:val="24"/>
        </w:rPr>
        <w:t xml:space="preserve">In M. C. </w:t>
      </w:r>
      <w:r w:rsidRPr="00AC293D">
        <w:rPr>
          <w:rFonts w:ascii="Times New Roman" w:hAnsi="Times New Roman" w:cs="Times New Roman"/>
          <w:bCs/>
          <w:color w:val="000000"/>
          <w:sz w:val="24"/>
          <w:szCs w:val="24"/>
        </w:rPr>
        <w:t xml:space="preserve">Taylor (Ed.), </w:t>
      </w:r>
      <w:r w:rsidR="003A09BD">
        <w:rPr>
          <w:rFonts w:ascii="Times New Roman" w:hAnsi="Times New Roman" w:cs="Times New Roman"/>
          <w:bCs/>
          <w:i/>
          <w:iCs/>
          <w:color w:val="000000"/>
          <w:sz w:val="24"/>
          <w:szCs w:val="24"/>
        </w:rPr>
        <w:t xml:space="preserve">Critical terms </w:t>
      </w:r>
      <w:r w:rsidRPr="00AC293D">
        <w:rPr>
          <w:rFonts w:ascii="Times New Roman" w:hAnsi="Times New Roman" w:cs="Times New Roman"/>
          <w:bCs/>
          <w:i/>
          <w:iCs/>
          <w:color w:val="000000"/>
          <w:sz w:val="24"/>
          <w:szCs w:val="24"/>
        </w:rPr>
        <w:t>for religious studies</w:t>
      </w:r>
      <w:r w:rsidRPr="00AC293D">
        <w:rPr>
          <w:rFonts w:ascii="Times New Roman" w:hAnsi="Times New Roman" w:cs="Times New Roman"/>
          <w:bCs/>
          <w:iCs/>
          <w:color w:val="000000"/>
          <w:sz w:val="24"/>
          <w:szCs w:val="24"/>
        </w:rPr>
        <w:t xml:space="preserve"> (s. 269–284)</w:t>
      </w:r>
      <w:r w:rsidRPr="00AC293D">
        <w:rPr>
          <w:rFonts w:ascii="Times New Roman" w:hAnsi="Times New Roman" w:cs="Times New Roman"/>
          <w:bCs/>
          <w:i/>
          <w:iCs/>
          <w:color w:val="000000"/>
          <w:sz w:val="24"/>
          <w:szCs w:val="24"/>
        </w:rPr>
        <w:t xml:space="preserve">. </w:t>
      </w:r>
      <w:r w:rsidRPr="00AC293D">
        <w:rPr>
          <w:rFonts w:ascii="Times New Roman" w:hAnsi="Times New Roman" w:cs="Times New Roman"/>
          <w:bCs/>
          <w:color w:val="000000"/>
          <w:sz w:val="24"/>
          <w:szCs w:val="24"/>
        </w:rPr>
        <w:t>Chicago: The University of Chicago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Spalová, B. (2012). </w:t>
      </w:r>
      <w:r w:rsidRPr="00AC293D">
        <w:rPr>
          <w:rFonts w:ascii="Times New Roman" w:hAnsi="Times New Roman" w:cs="Times New Roman"/>
          <w:i/>
          <w:sz w:val="24"/>
          <w:szCs w:val="24"/>
        </w:rPr>
        <w:t xml:space="preserve">Bůh ví proč: Studie pamětí a režimů moci v křesťanských církvích </w:t>
      </w:r>
      <w:r w:rsidR="00CD7D19" w:rsidRPr="00AC293D">
        <w:rPr>
          <w:rFonts w:ascii="Times New Roman" w:hAnsi="Times New Roman" w:cs="Times New Roman"/>
          <w:i/>
          <w:sz w:val="24"/>
          <w:szCs w:val="24"/>
        </w:rPr>
        <w:t xml:space="preserve">            </w:t>
      </w:r>
      <w:r w:rsidRPr="00AC293D">
        <w:rPr>
          <w:rFonts w:ascii="Times New Roman" w:hAnsi="Times New Roman" w:cs="Times New Roman"/>
          <w:i/>
          <w:sz w:val="24"/>
          <w:szCs w:val="24"/>
        </w:rPr>
        <w:t>v severních Čechách</w:t>
      </w:r>
      <w:r w:rsidRPr="00AC293D">
        <w:rPr>
          <w:rFonts w:ascii="Times New Roman" w:hAnsi="Times New Roman" w:cs="Times New Roman"/>
          <w:sz w:val="24"/>
          <w:szCs w:val="24"/>
        </w:rPr>
        <w:t>. Brno: Centrum pro studium demokracie a kultury.</w:t>
      </w:r>
    </w:p>
    <w:p w:rsidR="00912F04" w:rsidRPr="00AC293D" w:rsidRDefault="00450074" w:rsidP="00AC293D">
      <w:pPr>
        <w:pStyle w:val="Textpoznpodarou"/>
        <w:spacing w:line="360" w:lineRule="auto"/>
        <w:ind w:firstLine="709"/>
        <w:rPr>
          <w:rFonts w:ascii="Times New Roman" w:hAnsi="Times New Roman"/>
          <w:sz w:val="24"/>
          <w:szCs w:val="24"/>
        </w:rPr>
      </w:pPr>
      <w:r w:rsidRPr="00AC293D">
        <w:rPr>
          <w:rFonts w:ascii="Times New Roman" w:hAnsi="Times New Roman"/>
          <w:sz w:val="24"/>
          <w:szCs w:val="24"/>
        </w:rPr>
        <w:lastRenderedPageBreak/>
        <w:t xml:space="preserve">Stanlaw, J. (2006). Japanese emigration and immigration: From the Meiji </w:t>
      </w:r>
      <w:r w:rsidR="003A09BD">
        <w:rPr>
          <w:rFonts w:ascii="Times New Roman" w:hAnsi="Times New Roman"/>
          <w:sz w:val="24"/>
          <w:szCs w:val="24"/>
        </w:rPr>
        <w:t xml:space="preserve">                  </w:t>
      </w:r>
      <w:r w:rsidRPr="00AC293D">
        <w:rPr>
          <w:rFonts w:ascii="Times New Roman" w:hAnsi="Times New Roman"/>
          <w:sz w:val="24"/>
          <w:szCs w:val="24"/>
        </w:rPr>
        <w:t xml:space="preserve">to the modern. In N. Adachi (Ed.), </w:t>
      </w:r>
      <w:r w:rsidRPr="00AC293D">
        <w:rPr>
          <w:rFonts w:ascii="Times New Roman" w:hAnsi="Times New Roman"/>
          <w:i/>
          <w:sz w:val="24"/>
          <w:szCs w:val="24"/>
        </w:rPr>
        <w:t>Japanese Diasporas: Unsung pasts, conflicting presents, and uncertain futures</w:t>
      </w:r>
      <w:r w:rsidRPr="00AC293D">
        <w:rPr>
          <w:rFonts w:ascii="Times New Roman" w:hAnsi="Times New Roman"/>
          <w:sz w:val="24"/>
          <w:szCs w:val="24"/>
        </w:rPr>
        <w:t xml:space="preserve"> (s. 35 - 51).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Stark, R., </w:t>
      </w:r>
      <w:r w:rsidRPr="00AC293D">
        <w:rPr>
          <w:rFonts w:ascii="Times New Roman" w:hAnsi="Times New Roman" w:cs="Times New Roman"/>
          <w:sz w:val="24"/>
          <w:szCs w:val="24"/>
          <w:lang w:val="en-US"/>
        </w:rPr>
        <w:t>&amp;</w:t>
      </w:r>
      <w:r w:rsidRPr="00AC293D">
        <w:rPr>
          <w:rFonts w:ascii="Times New Roman" w:hAnsi="Times New Roman" w:cs="Times New Roman"/>
          <w:sz w:val="24"/>
          <w:szCs w:val="24"/>
        </w:rPr>
        <w:t xml:space="preserve"> Bainbridge, W. S. (1985). </w:t>
      </w:r>
      <w:r w:rsidRPr="00AC293D">
        <w:rPr>
          <w:rFonts w:ascii="Times New Roman" w:hAnsi="Times New Roman" w:cs="Times New Roman"/>
          <w:i/>
          <w:sz w:val="24"/>
          <w:szCs w:val="24"/>
        </w:rPr>
        <w:t>The future of religion</w:t>
      </w:r>
      <w:r w:rsidRPr="00AC293D">
        <w:rPr>
          <w:rFonts w:ascii="Times New Roman" w:hAnsi="Times New Roman" w:cs="Times New Roman"/>
          <w:sz w:val="24"/>
          <w:szCs w:val="24"/>
        </w:rPr>
        <w:t xml:space="preserve">. Berkely: University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of California Press.</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Stories and Reflections on the Buddhist Approach to Life</w:t>
      </w:r>
      <w:r w:rsidRPr="00AC293D">
        <w:rPr>
          <w:rFonts w:ascii="Times New Roman" w:hAnsi="Times New Roman" w:cs="Times New Roman"/>
          <w:sz w:val="24"/>
          <w:szCs w:val="24"/>
        </w:rPr>
        <w:t xml:space="preserve">. (n.d.). Načteno 30.9.2015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https://www.sgi.org/people-and-perspectives/</w:t>
      </w:r>
    </w:p>
    <w:p w:rsidR="00912F04" w:rsidRPr="00AC293D" w:rsidRDefault="00450074" w:rsidP="003A09B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The Gohonzon – Observing the Mind</w:t>
      </w:r>
      <w:r w:rsidRPr="00AC293D">
        <w:rPr>
          <w:rFonts w:ascii="Times New Roman" w:hAnsi="Times New Roman" w:cs="Times New Roman"/>
          <w:sz w:val="24"/>
          <w:szCs w:val="24"/>
        </w:rPr>
        <w:t xml:space="preserve">. (n.d.). Načteno 30.9.2015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z http://www.sgi.org/about-us/buddhism-in-daily-life/the-gohonzon-observing-the-mind.html</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The Gohonzon</w:t>
      </w:r>
      <w:r w:rsidRPr="00AC293D">
        <w:rPr>
          <w:rFonts w:ascii="Times New Roman" w:hAnsi="Times New Roman" w:cs="Times New Roman"/>
          <w:sz w:val="24"/>
          <w:szCs w:val="24"/>
        </w:rPr>
        <w:t>. (n.d.). Načteno 30.9.2015 z http://www.sgi.org/about-us/gohonzon.html</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The Gohonzon: Diagram of the Gohonzon</w:t>
      </w:r>
      <w:r w:rsidRPr="00AC293D">
        <w:rPr>
          <w:rFonts w:ascii="Times New Roman" w:hAnsi="Times New Roman" w:cs="Times New Roman"/>
          <w:sz w:val="24"/>
          <w:szCs w:val="24"/>
        </w:rPr>
        <w:t xml:space="preserve">. (2017). Načteno 31.3.2018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z http://www.sgi-usa.org/memberresources/beginnersresources/diagramofgohonzon.php</w:t>
      </w:r>
    </w:p>
    <w:p w:rsidR="00912F04" w:rsidRPr="00AC293D" w:rsidRDefault="00450074" w:rsidP="00AC293D">
      <w:pPr>
        <w:pStyle w:val="Standard"/>
        <w:spacing w:before="2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The Real Aspect of the Gohonzon</w:t>
      </w:r>
      <w:r w:rsidRPr="00AC293D">
        <w:rPr>
          <w:rFonts w:ascii="Times New Roman" w:hAnsi="Times New Roman" w:cs="Times New Roman"/>
          <w:sz w:val="24"/>
          <w:szCs w:val="24"/>
        </w:rPr>
        <w:t xml:space="preserve">. (n.d.). Načteno 21.3.2017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http://www.nichirenlibrary.org/en/wnd-1/Content/101</w:t>
      </w:r>
    </w:p>
    <w:p w:rsidR="00912F04" w:rsidRPr="00AC293D" w:rsidRDefault="00794000"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Tikhonov, V.,</w:t>
      </w:r>
      <w:r w:rsidR="00450074" w:rsidRPr="00AC293D">
        <w:rPr>
          <w:rFonts w:ascii="Times New Roman" w:hAnsi="Times New Roman" w:cs="Times New Roman"/>
          <w:sz w:val="24"/>
          <w:szCs w:val="24"/>
        </w:rPr>
        <w:t xml:space="preserve"> </w:t>
      </w:r>
      <w:r w:rsidR="00450074" w:rsidRPr="00AC293D">
        <w:rPr>
          <w:rFonts w:ascii="Times New Roman" w:hAnsi="Times New Roman" w:cs="Times New Roman"/>
          <w:sz w:val="24"/>
          <w:szCs w:val="24"/>
          <w:lang w:val="en-US"/>
        </w:rPr>
        <w:t>&amp;</w:t>
      </w:r>
      <w:r w:rsidR="00450074" w:rsidRPr="00AC293D">
        <w:rPr>
          <w:rFonts w:ascii="Times New Roman" w:hAnsi="Times New Roman" w:cs="Times New Roman"/>
          <w:sz w:val="24"/>
          <w:szCs w:val="24"/>
        </w:rPr>
        <w:t xml:space="preserve"> Brekke, T. (Eds.). (2012). </w:t>
      </w:r>
      <w:r w:rsidR="00450074" w:rsidRPr="00AC293D">
        <w:rPr>
          <w:rFonts w:ascii="Times New Roman" w:hAnsi="Times New Roman" w:cs="Times New Roman"/>
          <w:i/>
          <w:sz w:val="24"/>
          <w:szCs w:val="24"/>
        </w:rPr>
        <w:t xml:space="preserve">Buddhism and violence: Militarism </w:t>
      </w:r>
      <w:r w:rsidR="003A09BD">
        <w:rPr>
          <w:rFonts w:ascii="Times New Roman" w:hAnsi="Times New Roman" w:cs="Times New Roman"/>
          <w:i/>
          <w:sz w:val="24"/>
          <w:szCs w:val="24"/>
        </w:rPr>
        <w:t xml:space="preserve">        </w:t>
      </w:r>
      <w:r w:rsidR="00450074" w:rsidRPr="00AC293D">
        <w:rPr>
          <w:rFonts w:ascii="Times New Roman" w:hAnsi="Times New Roman" w:cs="Times New Roman"/>
          <w:i/>
          <w:sz w:val="24"/>
          <w:szCs w:val="24"/>
        </w:rPr>
        <w:t>and Buddhism in modern Asia</w:t>
      </w:r>
      <w:r w:rsidR="00450074" w:rsidRPr="00AC293D">
        <w:rPr>
          <w:rFonts w:ascii="Times New Roman" w:hAnsi="Times New Roman" w:cs="Times New Roman"/>
          <w:sz w:val="24"/>
          <w:szCs w:val="24"/>
        </w:rPr>
        <w:t>. London: Routledge.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Tlčimuková, P. (2010). Soka Gakkai in Vienna. In T. Szilágyi (Ed.), </w:t>
      </w:r>
      <w:r w:rsidRPr="00AC293D">
        <w:rPr>
          <w:rFonts w:ascii="Times New Roman" w:hAnsi="Times New Roman" w:cs="Times New Roman"/>
          <w:i/>
          <w:sz w:val="24"/>
          <w:szCs w:val="24"/>
        </w:rPr>
        <w:t>Religious transformation in the contemporary European societies</w:t>
      </w:r>
      <w:r w:rsidRPr="00AC293D">
        <w:rPr>
          <w:rFonts w:ascii="Times New Roman" w:hAnsi="Times New Roman" w:cs="Times New Roman"/>
          <w:sz w:val="24"/>
          <w:szCs w:val="24"/>
        </w:rPr>
        <w:t xml:space="preserve"> (s. nenalezeno)</w:t>
      </w:r>
      <w:r w:rsidRPr="00AC293D">
        <w:rPr>
          <w:rFonts w:ascii="Times New Roman" w:hAnsi="Times New Roman" w:cs="Times New Roman"/>
          <w:i/>
          <w:sz w:val="24"/>
          <w:szCs w:val="24"/>
        </w:rPr>
        <w:t xml:space="preserve">. </w:t>
      </w:r>
      <w:r w:rsidRPr="00AC293D">
        <w:rPr>
          <w:rFonts w:ascii="Times New Roman" w:hAnsi="Times New Roman" w:cs="Times New Roman"/>
          <w:sz w:val="24"/>
          <w:szCs w:val="24"/>
        </w:rPr>
        <w:t>Szeged: Noctis Books – University of Szeged.</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Tlčimuková, P. (2015). Buddhist memories of normalization in Czechoslovakia. </w:t>
      </w:r>
      <w:r w:rsidRPr="00AC293D">
        <w:rPr>
          <w:rFonts w:ascii="Times New Roman" w:hAnsi="Times New Roman" w:cs="Times New Roman"/>
          <w:i/>
          <w:color w:val="000000"/>
          <w:sz w:val="24"/>
          <w:szCs w:val="24"/>
        </w:rPr>
        <w:t xml:space="preserve">Religion </w:t>
      </w:r>
      <w:r w:rsidR="00CD7D19" w:rsidRPr="00AC293D">
        <w:rPr>
          <w:rFonts w:ascii="Times New Roman" w:hAnsi="Times New Roman" w:cs="Times New Roman"/>
          <w:i/>
          <w:color w:val="000000"/>
          <w:sz w:val="24"/>
          <w:szCs w:val="24"/>
        </w:rPr>
        <w:t xml:space="preserve">  </w:t>
      </w:r>
      <w:r w:rsidRPr="00AC293D">
        <w:rPr>
          <w:rFonts w:ascii="Times New Roman" w:hAnsi="Times New Roman" w:cs="Times New Roman"/>
          <w:i/>
          <w:color w:val="000000"/>
          <w:sz w:val="24"/>
          <w:szCs w:val="24"/>
        </w:rPr>
        <w:t>and society in central and eastern Europe, 8</w:t>
      </w:r>
      <w:r w:rsidRPr="00AC293D">
        <w:rPr>
          <w:rFonts w:ascii="Times New Roman" w:hAnsi="Times New Roman" w:cs="Times New Roman"/>
          <w:color w:val="000000"/>
          <w:sz w:val="24"/>
          <w:szCs w:val="24"/>
        </w:rPr>
        <w:t>(1), 21–38.</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Tlčimuková, P. (2016). Remember to change the world: NRMs in the Czech Republic. </w:t>
      </w:r>
      <w:r w:rsidRPr="00AC293D">
        <w:rPr>
          <w:rFonts w:ascii="Times New Roman" w:hAnsi="Times New Roman" w:cs="Times New Roman"/>
          <w:i/>
          <w:sz w:val="24"/>
          <w:szCs w:val="24"/>
        </w:rPr>
        <w:t>Pantheon, 11</w:t>
      </w:r>
      <w:r w:rsidRPr="00AC293D">
        <w:rPr>
          <w:rFonts w:ascii="Times New Roman" w:hAnsi="Times New Roman" w:cs="Times New Roman"/>
          <w:sz w:val="24"/>
          <w:szCs w:val="24"/>
        </w:rPr>
        <w:t>(1), s. 94–120.</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Tlčimuková, P. (v tisku). Dislocating Soka Gakkai International-Czech Republic. </w:t>
      </w:r>
      <w:r w:rsidR="003A09BD">
        <w:rPr>
          <w:rFonts w:ascii="Times New Roman" w:hAnsi="Times New Roman" w:cs="Times New Roman"/>
          <w:sz w:val="24"/>
          <w:szCs w:val="24"/>
        </w:rPr>
        <w:t xml:space="preserve">      </w:t>
      </w:r>
      <w:r w:rsidRPr="00AC293D">
        <w:rPr>
          <w:rFonts w:ascii="Times New Roman" w:hAnsi="Times New Roman" w:cs="Times New Roman"/>
          <w:sz w:val="24"/>
          <w:szCs w:val="24"/>
        </w:rPr>
        <w:t xml:space="preserve">In D. Kim (Ed.), </w:t>
      </w:r>
      <w:r w:rsidRPr="00AC293D">
        <w:rPr>
          <w:rFonts w:ascii="Times New Roman" w:hAnsi="Times New Roman" w:cs="Times New Roman"/>
          <w:i/>
          <w:sz w:val="24"/>
          <w:szCs w:val="24"/>
        </w:rPr>
        <w:t>New religious movements in Asia</w:t>
      </w:r>
      <w:r w:rsidRPr="00AC293D">
        <w:rPr>
          <w:rFonts w:ascii="Times New Roman" w:hAnsi="Times New Roman" w:cs="Times New Roman"/>
          <w:sz w:val="24"/>
          <w:szCs w:val="24"/>
        </w:rPr>
        <w:t>. Leiden: Brill.</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lastRenderedPageBreak/>
        <w:t xml:space="preserve">Turner, B. S. (2010). Introduction: Mapping the sociology of religion. In </w:t>
      </w:r>
      <w:r w:rsidRPr="00AC293D">
        <w:rPr>
          <w:rFonts w:ascii="Times New Roman" w:hAnsi="Times New Roman" w:cs="Times New Roman"/>
          <w:color w:val="000000"/>
          <w:sz w:val="24"/>
          <w:szCs w:val="24"/>
        </w:rPr>
        <w:t xml:space="preserve">B. S. Turner (Ed.), </w:t>
      </w:r>
      <w:r w:rsidRPr="00AC293D">
        <w:rPr>
          <w:rFonts w:ascii="Times New Roman" w:hAnsi="Times New Roman" w:cs="Times New Roman"/>
          <w:i/>
          <w:color w:val="000000"/>
          <w:sz w:val="24"/>
          <w:szCs w:val="24"/>
        </w:rPr>
        <w:t xml:space="preserve">The new Blackwell companion to the sociology of religion </w:t>
      </w:r>
      <w:r w:rsidRPr="00AC293D">
        <w:rPr>
          <w:rFonts w:ascii="Times New Roman" w:hAnsi="Times New Roman" w:cs="Times New Roman"/>
          <w:color w:val="000000"/>
          <w:sz w:val="24"/>
          <w:szCs w:val="24"/>
        </w:rPr>
        <w:t>(s. 1–29). Oxford: Blackwell Publishing.</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Tweed, T. A. (1992). </w:t>
      </w:r>
      <w:r w:rsidRPr="00AC293D">
        <w:rPr>
          <w:rFonts w:ascii="Times New Roman" w:hAnsi="Times New Roman" w:cs="Times New Roman"/>
          <w:i/>
          <w:sz w:val="24"/>
          <w:szCs w:val="24"/>
        </w:rPr>
        <w:t>The American encounter with Buddhism, 1844-1912: Victorian culture and the limits of dissent</w:t>
      </w:r>
      <w:r w:rsidRPr="00AC293D">
        <w:rPr>
          <w:rFonts w:ascii="Times New Roman" w:hAnsi="Times New Roman" w:cs="Times New Roman"/>
          <w:sz w:val="24"/>
          <w:szCs w:val="24"/>
        </w:rPr>
        <w:t>. London: The University of Carolina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Tweed, T. A. (2006). </w:t>
      </w:r>
      <w:r w:rsidRPr="00AC293D">
        <w:rPr>
          <w:rFonts w:ascii="Times New Roman" w:hAnsi="Times New Roman" w:cs="Times New Roman"/>
          <w:i/>
          <w:sz w:val="24"/>
          <w:szCs w:val="24"/>
        </w:rPr>
        <w:t>Crossing and dwelling: A theory of religion</w:t>
      </w:r>
      <w:r w:rsidRPr="00AC293D">
        <w:rPr>
          <w:rFonts w:ascii="Times New Roman" w:hAnsi="Times New Roman" w:cs="Times New Roman"/>
          <w:sz w:val="24"/>
          <w:szCs w:val="24"/>
        </w:rPr>
        <w:t>. Cambridge: Harvard University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Vido, R. (2003). </w:t>
      </w:r>
      <w:r w:rsidRPr="00AC293D">
        <w:rPr>
          <w:rFonts w:ascii="Times New Roman" w:hAnsi="Times New Roman" w:cs="Times New Roman"/>
          <w:color w:val="000000"/>
          <w:sz w:val="24"/>
          <w:szCs w:val="24"/>
          <w:shd w:val="clear" w:color="auto" w:fill="FFFFFF"/>
        </w:rPr>
        <w:t xml:space="preserve">K definici náboženství v sociálních vědách. </w:t>
      </w:r>
      <w:r w:rsidRPr="00AC293D">
        <w:rPr>
          <w:rFonts w:ascii="Times New Roman" w:hAnsi="Times New Roman" w:cs="Times New Roman"/>
          <w:i/>
          <w:color w:val="000000"/>
          <w:sz w:val="24"/>
          <w:szCs w:val="24"/>
          <w:shd w:val="clear" w:color="auto" w:fill="FFFFFF"/>
        </w:rPr>
        <w:t>Sacra, 1</w:t>
      </w:r>
      <w:r w:rsidRPr="00AC293D">
        <w:rPr>
          <w:rFonts w:ascii="Times New Roman" w:hAnsi="Times New Roman" w:cs="Times New Roman"/>
          <w:color w:val="000000"/>
          <w:sz w:val="24"/>
          <w:szCs w:val="24"/>
          <w:shd w:val="clear" w:color="auto" w:fill="FFFFFF"/>
        </w:rPr>
        <w:t>(0), s. 25–35.</w:t>
      </w:r>
    </w:p>
    <w:p w:rsidR="00912F04" w:rsidRPr="00AC293D" w:rsidRDefault="00450074" w:rsidP="00AC293D">
      <w:pPr>
        <w:pStyle w:val="Standard"/>
        <w:shd w:val="clear" w:color="auto" w:fill="FFFFFF"/>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Vido, R. (2008). </w:t>
      </w:r>
      <w:r w:rsidRPr="00AC293D">
        <w:rPr>
          <w:rFonts w:ascii="Times New Roman" w:hAnsi="Times New Roman" w:cs="Times New Roman"/>
          <w:bCs/>
          <w:color w:val="000000"/>
          <w:sz w:val="24"/>
          <w:szCs w:val="24"/>
        </w:rPr>
        <w:t xml:space="preserve">Náboženství a modernita v současné sociologii náboženství. </w:t>
      </w:r>
      <w:r w:rsidRPr="00AC293D">
        <w:rPr>
          <w:rFonts w:ascii="Times New Roman" w:hAnsi="Times New Roman" w:cs="Times New Roman"/>
          <w:bCs/>
          <w:i/>
          <w:color w:val="000000"/>
          <w:sz w:val="24"/>
          <w:szCs w:val="24"/>
        </w:rPr>
        <w:t>Sociální studia, 5</w:t>
      </w:r>
      <w:r w:rsidRPr="00AC293D">
        <w:rPr>
          <w:rFonts w:ascii="Times New Roman" w:hAnsi="Times New Roman" w:cs="Times New Roman"/>
          <w:bCs/>
          <w:color w:val="000000"/>
          <w:sz w:val="24"/>
          <w:szCs w:val="24"/>
        </w:rPr>
        <w:t>(3-4), s. 27–51.</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Vido, R. (2011). </w:t>
      </w:r>
      <w:r w:rsidRPr="00AC293D">
        <w:rPr>
          <w:rFonts w:ascii="Times New Roman" w:hAnsi="Times New Roman" w:cs="Times New Roman"/>
          <w:i/>
          <w:sz w:val="24"/>
          <w:szCs w:val="24"/>
        </w:rPr>
        <w:t>Konec velkého vyprávění: sekularizace v sociologické perspektivě</w:t>
      </w:r>
      <w:r w:rsidRPr="00AC293D">
        <w:rPr>
          <w:rFonts w:ascii="Times New Roman" w:hAnsi="Times New Roman" w:cs="Times New Roman"/>
          <w:sz w:val="24"/>
          <w:szCs w:val="24"/>
        </w:rPr>
        <w:t>. Brno: Centrum pro studium demokracie.</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Watson, R. A. (1999). Dualism. In R. Audi (Ed.), </w:t>
      </w:r>
      <w:r w:rsidRPr="00AC293D">
        <w:rPr>
          <w:rFonts w:ascii="Times New Roman" w:hAnsi="Times New Roman" w:cs="Times New Roman"/>
          <w:i/>
          <w:color w:val="000000"/>
          <w:sz w:val="24"/>
          <w:szCs w:val="24"/>
        </w:rPr>
        <w:t xml:space="preserve">The Cambridge dictionary </w:t>
      </w:r>
      <w:r w:rsidR="003A09BD">
        <w:rPr>
          <w:rFonts w:ascii="Times New Roman" w:hAnsi="Times New Roman" w:cs="Times New Roman"/>
          <w:i/>
          <w:color w:val="000000"/>
          <w:sz w:val="24"/>
          <w:szCs w:val="24"/>
        </w:rPr>
        <w:t xml:space="preserve">              </w:t>
      </w:r>
      <w:r w:rsidRPr="00AC293D">
        <w:rPr>
          <w:rFonts w:ascii="Times New Roman" w:hAnsi="Times New Roman" w:cs="Times New Roman"/>
          <w:i/>
          <w:color w:val="000000"/>
          <w:sz w:val="24"/>
          <w:szCs w:val="24"/>
        </w:rPr>
        <w:t>of philosophy</w:t>
      </w:r>
      <w:r w:rsidRPr="00AC293D">
        <w:rPr>
          <w:rFonts w:ascii="Times New Roman" w:hAnsi="Times New Roman" w:cs="Times New Roman"/>
          <w:color w:val="000000"/>
          <w:sz w:val="24"/>
          <w:szCs w:val="24"/>
        </w:rPr>
        <w:t xml:space="preserve"> (Second edition, s. 244–245). Cambridge: University of Cambridge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rPr>
        <w:t xml:space="preserve">Weber, M. (1998). Věda jako povolání. In M. Weber, </w:t>
      </w:r>
      <w:r w:rsidRPr="00AC293D">
        <w:rPr>
          <w:rFonts w:ascii="Times New Roman" w:hAnsi="Times New Roman" w:cs="Times New Roman"/>
          <w:i/>
          <w:color w:val="000000"/>
          <w:sz w:val="24"/>
          <w:szCs w:val="24"/>
        </w:rPr>
        <w:t>Metodologie, sociologie, politika</w:t>
      </w:r>
      <w:r w:rsidRPr="00AC293D">
        <w:rPr>
          <w:rFonts w:ascii="Times New Roman" w:hAnsi="Times New Roman" w:cs="Times New Roman"/>
          <w:color w:val="000000"/>
          <w:sz w:val="24"/>
          <w:szCs w:val="24"/>
        </w:rPr>
        <w:t xml:space="preserve"> </w:t>
      </w:r>
      <w:r w:rsidR="00CD7D19" w:rsidRPr="00AC293D">
        <w:rPr>
          <w:rFonts w:ascii="Times New Roman" w:hAnsi="Times New Roman" w:cs="Times New Roman"/>
          <w:color w:val="000000"/>
          <w:sz w:val="24"/>
          <w:szCs w:val="24"/>
        </w:rPr>
        <w:t xml:space="preserve">        </w:t>
      </w:r>
      <w:r w:rsidRPr="00AC293D">
        <w:rPr>
          <w:rFonts w:ascii="Times New Roman" w:hAnsi="Times New Roman" w:cs="Times New Roman"/>
          <w:color w:val="000000"/>
          <w:sz w:val="24"/>
          <w:szCs w:val="24"/>
        </w:rPr>
        <w:t>(s. 109–134). Praha: OIKOYMENH.</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Weber, M. (2009). </w:t>
      </w:r>
      <w:r w:rsidRPr="00AC293D">
        <w:rPr>
          <w:rFonts w:ascii="Times New Roman" w:hAnsi="Times New Roman" w:cs="Times New Roman"/>
          <w:i/>
          <w:iCs/>
          <w:color w:val="222222"/>
          <w:sz w:val="24"/>
          <w:szCs w:val="24"/>
          <w:shd w:val="clear" w:color="auto" w:fill="FFFFFF"/>
        </w:rPr>
        <w:t>Metodologie, sociologie a politika</w:t>
      </w:r>
      <w:r w:rsidRPr="00AC293D">
        <w:rPr>
          <w:rFonts w:ascii="Times New Roman" w:hAnsi="Times New Roman" w:cs="Times New Roman"/>
          <w:iCs/>
          <w:color w:val="222222"/>
          <w:sz w:val="24"/>
          <w:szCs w:val="24"/>
          <w:shd w:val="clear" w:color="auto" w:fill="FFFFFF"/>
        </w:rPr>
        <w:t xml:space="preserve">. </w:t>
      </w:r>
      <w:r w:rsidRPr="00AC293D">
        <w:rPr>
          <w:rFonts w:ascii="Times New Roman" w:hAnsi="Times New Roman" w:cs="Times New Roman"/>
          <w:color w:val="222222"/>
          <w:sz w:val="24"/>
          <w:szCs w:val="24"/>
          <w:shd w:val="clear" w:color="auto" w:fill="FFFFFF"/>
        </w:rPr>
        <w:t>Praha: OIKOYMENH.</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Style w:val="Zdraznn"/>
          <w:rFonts w:ascii="Times New Roman" w:hAnsi="Times New Roman" w:cs="Times New Roman"/>
          <w:bCs/>
          <w:i w:val="0"/>
          <w:color w:val="000000"/>
          <w:sz w:val="24"/>
          <w:szCs w:val="24"/>
          <w:shd w:val="clear" w:color="auto" w:fill="FFFFFF"/>
        </w:rPr>
        <w:t>Wilson, B</w:t>
      </w:r>
      <w:r w:rsidR="00794000" w:rsidRPr="00AC293D">
        <w:rPr>
          <w:rFonts w:ascii="Times New Roman" w:hAnsi="Times New Roman" w:cs="Times New Roman"/>
          <w:color w:val="000000"/>
          <w:sz w:val="24"/>
          <w:szCs w:val="24"/>
          <w:shd w:val="clear" w:color="auto" w:fill="FFFFFF"/>
        </w:rPr>
        <w:t>. R.</w:t>
      </w:r>
      <w:r w:rsidR="007654EA">
        <w:rPr>
          <w:rFonts w:ascii="Times New Roman" w:hAnsi="Times New Roman" w:cs="Times New Roman"/>
          <w:color w:val="000000"/>
          <w:sz w:val="24"/>
          <w:szCs w:val="24"/>
          <w:shd w:val="clear" w:color="auto" w:fill="FFFFFF"/>
        </w:rPr>
        <w:t>,</w:t>
      </w:r>
      <w:r w:rsidRPr="00AC293D">
        <w:rPr>
          <w:rFonts w:ascii="Times New Roman" w:hAnsi="Times New Roman" w:cs="Times New Roman"/>
          <w:color w:val="000000"/>
          <w:sz w:val="24"/>
          <w:szCs w:val="24"/>
          <w:shd w:val="clear" w:color="auto" w:fill="FFFFFF"/>
        </w:rPr>
        <w:t xml:space="preserve"> </w:t>
      </w:r>
      <w:r w:rsidRPr="00AC293D">
        <w:rPr>
          <w:rFonts w:ascii="Times New Roman" w:hAnsi="Times New Roman" w:cs="Times New Roman"/>
          <w:color w:val="000000"/>
          <w:sz w:val="24"/>
          <w:szCs w:val="24"/>
          <w:shd w:val="clear" w:color="auto" w:fill="FFFFFF"/>
          <w:lang w:val="en-US"/>
        </w:rPr>
        <w:t>&amp;</w:t>
      </w:r>
      <w:r w:rsidRPr="00AC293D">
        <w:rPr>
          <w:rFonts w:ascii="Times New Roman" w:hAnsi="Times New Roman" w:cs="Times New Roman"/>
          <w:color w:val="000000"/>
          <w:sz w:val="24"/>
          <w:szCs w:val="24"/>
          <w:shd w:val="clear" w:color="auto" w:fill="FFFFFF"/>
        </w:rPr>
        <w:t xml:space="preserve"> </w:t>
      </w:r>
      <w:r w:rsidRPr="00AC293D">
        <w:rPr>
          <w:rStyle w:val="Zdraznn"/>
          <w:rFonts w:ascii="Times New Roman" w:hAnsi="Times New Roman" w:cs="Times New Roman"/>
          <w:bCs/>
          <w:i w:val="0"/>
          <w:color w:val="000000"/>
          <w:sz w:val="24"/>
          <w:szCs w:val="24"/>
          <w:shd w:val="clear" w:color="auto" w:fill="FFFFFF"/>
        </w:rPr>
        <w:t>Dobbelaere, K</w:t>
      </w:r>
      <w:r w:rsidRPr="00AC293D">
        <w:rPr>
          <w:rFonts w:ascii="Times New Roman" w:hAnsi="Times New Roman" w:cs="Times New Roman"/>
          <w:color w:val="000000"/>
          <w:sz w:val="24"/>
          <w:szCs w:val="24"/>
          <w:shd w:val="clear" w:color="auto" w:fill="FFFFFF"/>
        </w:rPr>
        <w:t xml:space="preserve">. (1994). </w:t>
      </w:r>
      <w:r w:rsidRPr="00AC293D">
        <w:rPr>
          <w:rFonts w:ascii="Times New Roman" w:hAnsi="Times New Roman" w:cs="Times New Roman"/>
          <w:i/>
          <w:color w:val="000000"/>
          <w:sz w:val="24"/>
          <w:szCs w:val="24"/>
          <w:shd w:val="clear" w:color="auto" w:fill="FFFFFF"/>
        </w:rPr>
        <w:t xml:space="preserve">A time to chant: The Sōka Gakkai Buddhists </w:t>
      </w:r>
      <w:r w:rsidR="00AC293D" w:rsidRPr="00AC293D">
        <w:rPr>
          <w:rFonts w:ascii="Times New Roman" w:hAnsi="Times New Roman" w:cs="Times New Roman"/>
          <w:i/>
          <w:color w:val="000000"/>
          <w:sz w:val="24"/>
          <w:szCs w:val="24"/>
          <w:shd w:val="clear" w:color="auto" w:fill="FFFFFF"/>
        </w:rPr>
        <w:t xml:space="preserve">            </w:t>
      </w:r>
      <w:r w:rsidRPr="00AC293D">
        <w:rPr>
          <w:rFonts w:ascii="Times New Roman" w:hAnsi="Times New Roman" w:cs="Times New Roman"/>
          <w:i/>
          <w:color w:val="000000"/>
          <w:sz w:val="24"/>
          <w:szCs w:val="24"/>
          <w:shd w:val="clear" w:color="auto" w:fill="FFFFFF"/>
        </w:rPr>
        <w:t>in Britain</w:t>
      </w:r>
      <w:r w:rsidRPr="00AC293D">
        <w:rPr>
          <w:rFonts w:ascii="Times New Roman" w:hAnsi="Times New Roman" w:cs="Times New Roman"/>
          <w:color w:val="000000"/>
          <w:sz w:val="24"/>
          <w:szCs w:val="24"/>
          <w:shd w:val="clear" w:color="auto" w:fill="FFFFFF"/>
        </w:rPr>
        <w:t>. Oxford: Clarendon Press.</w:t>
      </w:r>
    </w:p>
    <w:p w:rsidR="00912F04" w:rsidRPr="00AC293D" w:rsidRDefault="00450074"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sz w:val="24"/>
          <w:szCs w:val="24"/>
        </w:rPr>
        <w:t xml:space="preserve">Wilson, B. R. (1966). </w:t>
      </w:r>
      <w:r w:rsidRPr="00AC293D">
        <w:rPr>
          <w:rFonts w:ascii="Times New Roman" w:hAnsi="Times New Roman" w:cs="Times New Roman"/>
          <w:i/>
          <w:sz w:val="24"/>
          <w:szCs w:val="24"/>
        </w:rPr>
        <w:t>Religion in secular society: A sociological comment</w:t>
      </w:r>
      <w:r w:rsidRPr="00AC293D">
        <w:rPr>
          <w:rFonts w:ascii="Times New Roman" w:hAnsi="Times New Roman" w:cs="Times New Roman"/>
          <w:sz w:val="24"/>
          <w:szCs w:val="24"/>
        </w:rPr>
        <w:t>. London: Watts.</w:t>
      </w:r>
    </w:p>
    <w:p w:rsidR="00912F04" w:rsidRPr="00AC293D" w:rsidRDefault="00794000" w:rsidP="00AC293D">
      <w:pPr>
        <w:pStyle w:val="Standard"/>
        <w:spacing w:line="360" w:lineRule="auto"/>
        <w:ind w:firstLine="709"/>
        <w:rPr>
          <w:rFonts w:ascii="Times New Roman" w:hAnsi="Times New Roman" w:cs="Times New Roman"/>
          <w:sz w:val="24"/>
          <w:szCs w:val="24"/>
        </w:rPr>
      </w:pPr>
      <w:r w:rsidRPr="00AC293D">
        <w:rPr>
          <w:rFonts w:ascii="Times New Roman" w:hAnsi="Times New Roman" w:cs="Times New Roman"/>
          <w:color w:val="000000"/>
          <w:sz w:val="24"/>
          <w:szCs w:val="24"/>
          <w:shd w:val="clear" w:color="auto" w:fill="FFFFFF"/>
        </w:rPr>
        <w:t>Woodhead, L.,</w:t>
      </w:r>
      <w:r w:rsidR="00450074" w:rsidRPr="00AC293D">
        <w:rPr>
          <w:rFonts w:ascii="Times New Roman" w:hAnsi="Times New Roman" w:cs="Times New Roman"/>
          <w:color w:val="000000"/>
          <w:sz w:val="24"/>
          <w:szCs w:val="24"/>
          <w:shd w:val="clear" w:color="auto" w:fill="FFFFFF"/>
        </w:rPr>
        <w:t xml:space="preserve"> </w:t>
      </w:r>
      <w:r w:rsidR="00450074" w:rsidRPr="00AC293D">
        <w:rPr>
          <w:rFonts w:ascii="Times New Roman" w:hAnsi="Times New Roman" w:cs="Times New Roman"/>
          <w:color w:val="000000"/>
          <w:sz w:val="24"/>
          <w:szCs w:val="24"/>
          <w:shd w:val="clear" w:color="auto" w:fill="FFFFFF"/>
          <w:lang w:val="en-US"/>
        </w:rPr>
        <w:t xml:space="preserve">&amp; </w:t>
      </w:r>
      <w:r w:rsidR="00450074" w:rsidRPr="00AC293D">
        <w:rPr>
          <w:rFonts w:ascii="Times New Roman" w:hAnsi="Times New Roman" w:cs="Times New Roman"/>
          <w:color w:val="000000"/>
          <w:sz w:val="24"/>
          <w:szCs w:val="24"/>
          <w:shd w:val="clear" w:color="auto" w:fill="FFFFFF"/>
          <w:lang w:val="cs-CZ"/>
        </w:rPr>
        <w:t>Heelas, P.</w:t>
      </w:r>
      <w:r w:rsidR="00450074" w:rsidRPr="00AC293D">
        <w:rPr>
          <w:rFonts w:ascii="Times New Roman" w:hAnsi="Times New Roman" w:cs="Times New Roman"/>
          <w:color w:val="000000"/>
          <w:sz w:val="24"/>
          <w:szCs w:val="24"/>
          <w:shd w:val="clear" w:color="auto" w:fill="FFFFFF"/>
        </w:rPr>
        <w:t xml:space="preserve"> (2005). </w:t>
      </w:r>
      <w:r w:rsidR="00450074" w:rsidRPr="00AC293D">
        <w:rPr>
          <w:rFonts w:ascii="Times New Roman" w:hAnsi="Times New Roman" w:cs="Times New Roman"/>
          <w:bCs/>
          <w:i/>
          <w:color w:val="000000"/>
          <w:sz w:val="24"/>
          <w:szCs w:val="24"/>
          <w:shd w:val="clear" w:color="auto" w:fill="FFFFFF"/>
        </w:rPr>
        <w:t>The spiritual revolut</w:t>
      </w:r>
      <w:r w:rsidR="003A09BD">
        <w:rPr>
          <w:rFonts w:ascii="Times New Roman" w:hAnsi="Times New Roman" w:cs="Times New Roman"/>
          <w:bCs/>
          <w:i/>
          <w:color w:val="000000"/>
          <w:sz w:val="24"/>
          <w:szCs w:val="24"/>
          <w:shd w:val="clear" w:color="auto" w:fill="FFFFFF"/>
        </w:rPr>
        <w:t xml:space="preserve">ion: Why religion is giving way </w:t>
      </w:r>
      <w:r w:rsidR="00450074" w:rsidRPr="00AC293D">
        <w:rPr>
          <w:rFonts w:ascii="Times New Roman" w:hAnsi="Times New Roman" w:cs="Times New Roman"/>
          <w:bCs/>
          <w:i/>
          <w:color w:val="000000"/>
          <w:sz w:val="24"/>
          <w:szCs w:val="24"/>
          <w:shd w:val="clear" w:color="auto" w:fill="FFFFFF"/>
        </w:rPr>
        <w:t>to spirituality</w:t>
      </w:r>
      <w:r w:rsidR="00450074" w:rsidRPr="00AC293D">
        <w:rPr>
          <w:rFonts w:ascii="Times New Roman" w:hAnsi="Times New Roman" w:cs="Times New Roman"/>
          <w:color w:val="000000"/>
          <w:sz w:val="24"/>
          <w:szCs w:val="24"/>
          <w:shd w:val="clear" w:color="auto" w:fill="FFFFFF"/>
        </w:rPr>
        <w:t>. Oxford: Blackwell Publishing.</w:t>
      </w:r>
    </w:p>
    <w:p w:rsidR="00912F04" w:rsidRPr="00AC293D"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t>Základní praktikování</w:t>
      </w:r>
      <w:r w:rsidRPr="00AC293D">
        <w:rPr>
          <w:rFonts w:ascii="Times New Roman" w:hAnsi="Times New Roman" w:cs="Times New Roman"/>
          <w:sz w:val="24"/>
          <w:szCs w:val="24"/>
        </w:rPr>
        <w:t xml:space="preserve">. (2014). Načteno 30.9.2015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http://www.sokagakkai.cz/praktikovani_buddhismu/zakladni_praktikovani.html</w:t>
      </w:r>
    </w:p>
    <w:p w:rsidR="00912F04" w:rsidRPr="00AC293D" w:rsidRDefault="00450074" w:rsidP="00AC293D">
      <w:pPr>
        <w:pStyle w:val="Default"/>
        <w:spacing w:before="240" w:after="240" w:line="360" w:lineRule="auto"/>
        <w:ind w:firstLine="709"/>
      </w:pPr>
      <w:r w:rsidRPr="00AC293D">
        <w:t xml:space="preserve">Zbíral, D. (n.d.). Základní informace o religionistice. Načteno 25.4.2018 </w:t>
      </w:r>
      <w:r w:rsidR="003A09BD">
        <w:t xml:space="preserve">                     </w:t>
      </w:r>
      <w:r w:rsidRPr="00AC293D">
        <w:t>z http://www.david-zbiral.cz/relzaklinf.htm</w:t>
      </w:r>
    </w:p>
    <w:p w:rsidR="00E70DF9" w:rsidRDefault="00450074" w:rsidP="00AC293D">
      <w:pPr>
        <w:pStyle w:val="Standard"/>
        <w:spacing w:before="240" w:after="40" w:line="360" w:lineRule="auto"/>
        <w:ind w:firstLine="709"/>
        <w:rPr>
          <w:rFonts w:ascii="Times New Roman" w:hAnsi="Times New Roman" w:cs="Times New Roman"/>
          <w:sz w:val="24"/>
          <w:szCs w:val="24"/>
        </w:rPr>
      </w:pPr>
      <w:r w:rsidRPr="00AC293D">
        <w:rPr>
          <w:rFonts w:ascii="Times New Roman" w:hAnsi="Times New Roman" w:cs="Times New Roman"/>
          <w:i/>
          <w:sz w:val="24"/>
          <w:szCs w:val="24"/>
        </w:rPr>
        <w:lastRenderedPageBreak/>
        <w:t>Zkušenosti</w:t>
      </w:r>
      <w:r w:rsidRPr="00AC293D">
        <w:rPr>
          <w:rFonts w:ascii="Times New Roman" w:hAnsi="Times New Roman" w:cs="Times New Roman"/>
          <w:sz w:val="24"/>
          <w:szCs w:val="24"/>
        </w:rPr>
        <w:t xml:space="preserve">. (2014). Načteno 30.9.2015 </w:t>
      </w:r>
      <w:r w:rsidR="00CD7D19" w:rsidRPr="00AC293D">
        <w:rPr>
          <w:rFonts w:ascii="Times New Roman" w:hAnsi="Times New Roman" w:cs="Times New Roman"/>
          <w:sz w:val="24"/>
          <w:szCs w:val="24"/>
        </w:rPr>
        <w:t xml:space="preserve">                                                                                       </w:t>
      </w:r>
      <w:r w:rsidRPr="00AC293D">
        <w:rPr>
          <w:rFonts w:ascii="Times New Roman" w:hAnsi="Times New Roman" w:cs="Times New Roman"/>
          <w:sz w:val="24"/>
          <w:szCs w:val="24"/>
        </w:rPr>
        <w:t>z http://www.sokagakkai.cz/praktikovani_buddhismu/zkusenosti.html</w:t>
      </w:r>
    </w:p>
    <w:p w:rsidR="00912F04" w:rsidRPr="00E70DF9" w:rsidRDefault="00E70DF9" w:rsidP="00E70DF9">
      <w:pPr>
        <w:suppressAutoHyphens w:val="0"/>
        <w:rPr>
          <w:rFonts w:ascii="Times New Roman" w:hAnsi="Times New Roman" w:cs="Times New Roman"/>
          <w:sz w:val="24"/>
          <w:szCs w:val="24"/>
          <w:lang w:val="en-GB"/>
        </w:rPr>
      </w:pPr>
      <w:r>
        <w:rPr>
          <w:rFonts w:ascii="Times New Roman" w:hAnsi="Times New Roman" w:cs="Times New Roman"/>
          <w:sz w:val="24"/>
          <w:szCs w:val="24"/>
        </w:rPr>
        <w:br w:type="page"/>
      </w:r>
    </w:p>
    <w:p w:rsidR="00912F04" w:rsidRPr="008A1773" w:rsidRDefault="00450074">
      <w:pPr>
        <w:pStyle w:val="Nadpis1"/>
        <w:rPr>
          <w:rFonts w:asciiTheme="minorHAnsi" w:hAnsiTheme="minorHAnsi" w:cstheme="minorHAnsi"/>
          <w:lang w:val="cs-CZ"/>
        </w:rPr>
      </w:pPr>
      <w:bookmarkStart w:id="102" w:name="_Toc526795457"/>
      <w:bookmarkStart w:id="103" w:name="_Toc527395176"/>
      <w:r w:rsidRPr="008A1773">
        <w:rPr>
          <w:rFonts w:asciiTheme="minorHAnsi" w:hAnsiTheme="minorHAnsi" w:cstheme="minorHAnsi"/>
          <w:lang w:val="cs-CZ"/>
        </w:rPr>
        <w:lastRenderedPageBreak/>
        <w:t>Přílohy</w:t>
      </w:r>
      <w:bookmarkEnd w:id="102"/>
      <w:bookmarkEnd w:id="103"/>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t>Příloha č. 1</w:t>
      </w:r>
    </w:p>
    <w:p w:rsidR="00912F04" w:rsidRDefault="00450074">
      <w:pPr>
        <w:pStyle w:val="Standard"/>
        <w:jc w:val="center"/>
      </w:pPr>
      <w:r>
        <w:rPr>
          <w:noProof/>
          <w:lang w:val="cs-CZ" w:eastAsia="cs-CZ"/>
        </w:rPr>
        <w:drawing>
          <wp:inline distT="0" distB="0" distL="0" distR="0">
            <wp:extent cx="5450043" cy="4322524"/>
            <wp:effectExtent l="0" t="0" r="0" b="1826"/>
            <wp:docPr id="3" name="Obrázek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5450043" cy="4322524"/>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i/>
          <w:sz w:val="24"/>
          <w:szCs w:val="24"/>
          <w:lang w:val="cs-CZ"/>
        </w:rPr>
        <w:t>Kaikan</w:t>
      </w:r>
      <w:r>
        <w:rPr>
          <w:rFonts w:ascii="Times New Roman" w:hAnsi="Times New Roman" w:cs="Times New Roman"/>
          <w:sz w:val="24"/>
          <w:szCs w:val="24"/>
          <w:lang w:val="cs-CZ"/>
        </w:rPr>
        <w:t xml:space="preserve"> SGI-ČR v roce 2015. (foceno členkou SGI-ČR)</w:t>
      </w: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rPr>
          <w:rFonts w:ascii="Times New Roman" w:hAnsi="Times New Roman" w:cs="Times New Roman"/>
          <w:sz w:val="24"/>
          <w:szCs w:val="24"/>
          <w:lang w:val="cs-CZ"/>
        </w:rPr>
      </w:pPr>
    </w:p>
    <w:p w:rsidR="00E70DF9" w:rsidRDefault="00E70DF9">
      <w:pPr>
        <w:pStyle w:val="Standard"/>
        <w:jc w:val="cente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2</w:t>
      </w:r>
    </w:p>
    <w:p w:rsidR="00912F04" w:rsidRDefault="00450074">
      <w:pPr>
        <w:pStyle w:val="Standard"/>
        <w:jc w:val="center"/>
      </w:pPr>
      <w:r>
        <w:rPr>
          <w:noProof/>
          <w:lang w:val="cs-CZ" w:eastAsia="cs-CZ"/>
        </w:rPr>
        <w:drawing>
          <wp:inline distT="0" distB="0" distL="0" distR="0">
            <wp:extent cx="3161163" cy="4675318"/>
            <wp:effectExtent l="5080" t="0" r="6350" b="6350"/>
            <wp:docPr id="4"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rot="16200000">
                      <a:off x="0" y="0"/>
                      <a:ext cx="3161163" cy="4675318"/>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Ozdobné špendlíky určené k propagaci obdržené při výročních sektáních SGI-ČR.</w:t>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3</w:t>
      </w:r>
    </w:p>
    <w:p w:rsidR="00912F04" w:rsidRDefault="00450074">
      <w:pPr>
        <w:pStyle w:val="Standard"/>
        <w:jc w:val="center"/>
      </w:pPr>
      <w:r>
        <w:rPr>
          <w:noProof/>
          <w:lang w:val="cs-CZ" w:eastAsia="cs-CZ"/>
        </w:rPr>
        <w:drawing>
          <wp:inline distT="0" distB="0" distL="0" distR="0">
            <wp:extent cx="3432236" cy="4901403"/>
            <wp:effectExtent l="0" t="0" r="0" b="0"/>
            <wp:docPr id="5" name="Obrázek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3432236" cy="4901403"/>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Kulturní centrum SGI ve Vídni v roce 2010.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4</w:t>
      </w:r>
    </w:p>
    <w:p w:rsidR="00912F04" w:rsidRDefault="00450074">
      <w:pPr>
        <w:pStyle w:val="Standard"/>
        <w:jc w:val="center"/>
      </w:pPr>
      <w:r>
        <w:rPr>
          <w:noProof/>
          <w:lang w:val="cs-CZ" w:eastAsia="cs-CZ"/>
        </w:rPr>
        <w:drawing>
          <wp:inline distT="0" distB="0" distL="0" distR="0">
            <wp:extent cx="5370838" cy="4700162"/>
            <wp:effectExtent l="0" t="0" r="1262" b="5188"/>
            <wp:docPr id="6" name="Obrázek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5370838" cy="4700162"/>
                    </a:xfrm>
                    <a:prstGeom prst="rect">
                      <a:avLst/>
                    </a:prstGeom>
                    <a:noFill/>
                    <a:ln>
                      <a:noFill/>
                      <a:prstDash/>
                    </a:ln>
                  </pic:spPr>
                </pic:pic>
              </a:graphicData>
            </a:graphic>
          </wp:inline>
        </w:drawing>
      </w:r>
    </w:p>
    <w:p w:rsidR="00912F04" w:rsidRDefault="00450074">
      <w:pPr>
        <w:pStyle w:val="Standard"/>
        <w:jc w:val="center"/>
      </w:pPr>
      <w:r>
        <w:rPr>
          <w:rFonts w:ascii="Times New Roman" w:hAnsi="Times New Roman" w:cs="Times New Roman"/>
          <w:i/>
          <w:sz w:val="24"/>
          <w:szCs w:val="24"/>
          <w:lang w:val="cs-CZ"/>
        </w:rPr>
        <w:t>Kaikan</w:t>
      </w:r>
      <w:r>
        <w:rPr>
          <w:rFonts w:ascii="Times New Roman" w:hAnsi="Times New Roman" w:cs="Times New Roman"/>
          <w:sz w:val="24"/>
          <w:szCs w:val="24"/>
          <w:lang w:val="cs-CZ"/>
        </w:rPr>
        <w:t xml:space="preserve"> SGI v rakouské Vídni v roce 2010.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5</w:t>
      </w:r>
    </w:p>
    <w:p w:rsidR="00912F04" w:rsidRDefault="00450074">
      <w:pPr>
        <w:pStyle w:val="Standard"/>
        <w:jc w:val="center"/>
      </w:pPr>
      <w:r>
        <w:rPr>
          <w:noProof/>
          <w:lang w:val="cs-CZ" w:eastAsia="cs-CZ"/>
        </w:rPr>
        <w:drawing>
          <wp:inline distT="0" distB="0" distL="0" distR="0">
            <wp:extent cx="5761076" cy="4095359"/>
            <wp:effectExtent l="13708" t="5342" r="5733" b="5732"/>
            <wp:docPr id="7"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rot="5400013">
                      <a:off x="0" y="0"/>
                      <a:ext cx="5761076" cy="4095359"/>
                    </a:xfrm>
                    <a:prstGeom prst="rect">
                      <a:avLst/>
                    </a:prstGeom>
                    <a:noFill/>
                    <a:ln>
                      <a:noFill/>
                      <a:prstDash/>
                    </a:ln>
                  </pic:spPr>
                </pic:pic>
              </a:graphicData>
            </a:graphic>
          </wp:inline>
        </w:drawing>
      </w:r>
    </w:p>
    <w:p w:rsidR="00E70DF9" w:rsidRDefault="00450074" w:rsidP="00E70DF9">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 xml:space="preserve">Mapa hlavního sídla SGI a blízkého okolí v Tokiju získaná od tamějších </w:t>
      </w:r>
      <w:r w:rsidR="006D3679">
        <w:rPr>
          <w:rFonts w:ascii="Times New Roman" w:hAnsi="Times New Roman" w:cs="Times New Roman"/>
          <w:sz w:val="24"/>
          <w:szCs w:val="24"/>
          <w:lang w:val="cs-CZ"/>
        </w:rPr>
        <w:t xml:space="preserve">                          </w:t>
      </w:r>
      <w:r>
        <w:rPr>
          <w:rFonts w:ascii="Times New Roman" w:hAnsi="Times New Roman" w:cs="Times New Roman"/>
          <w:sz w:val="24"/>
          <w:szCs w:val="24"/>
          <w:lang w:val="cs-CZ"/>
        </w:rPr>
        <w:t>členů SGI z roku 2013. (foceno autorkou)</w:t>
      </w: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E70DF9" w:rsidRDefault="00E70DF9" w:rsidP="00E70DF9">
      <w:pPr>
        <w:pStyle w:val="Standard"/>
        <w:rPr>
          <w:rFonts w:ascii="Times New Roman" w:hAnsi="Times New Roman" w:cs="Times New Roman"/>
          <w:sz w:val="24"/>
          <w:szCs w:val="24"/>
          <w:lang w:val="cs-CZ"/>
        </w:rPr>
      </w:pPr>
    </w:p>
    <w:p w:rsidR="00912F04" w:rsidRPr="00E70DF9" w:rsidRDefault="00450074" w:rsidP="00E70DF9">
      <w:pPr>
        <w:pStyle w:val="Standard"/>
        <w:rPr>
          <w:rFonts w:ascii="Times New Roman" w:hAnsi="Times New Roman" w:cs="Times New Roman"/>
          <w:sz w:val="24"/>
          <w:szCs w:val="24"/>
          <w:lang w:val="cs-CZ"/>
        </w:rPr>
      </w:pPr>
      <w:r>
        <w:rPr>
          <w:rFonts w:ascii="Times New Roman" w:hAnsi="Times New Roman" w:cs="Times New Roman"/>
          <w:b/>
          <w:sz w:val="24"/>
          <w:szCs w:val="24"/>
          <w:lang w:val="cs-CZ"/>
        </w:rPr>
        <w:lastRenderedPageBreak/>
        <w:t>Příloha č. 6</w:t>
      </w:r>
    </w:p>
    <w:p w:rsidR="00912F04" w:rsidRDefault="00450074">
      <w:pPr>
        <w:pStyle w:val="Standard"/>
        <w:jc w:val="center"/>
      </w:pPr>
      <w:r>
        <w:rPr>
          <w:noProof/>
          <w:lang w:val="cs-CZ" w:eastAsia="cs-CZ"/>
        </w:rPr>
        <w:drawing>
          <wp:inline distT="0" distB="0" distL="0" distR="0">
            <wp:extent cx="4481995" cy="4300916"/>
            <wp:effectExtent l="0" t="0" r="0" b="4384"/>
            <wp:docPr id="8" name="Obrázek 7" descr="E:\Disertace29.09.18\přílohy\DSCN700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4481995" cy="4300916"/>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 xml:space="preserve">Desky a psací blok SGI, které jsem obdržela při návštěvě hlavního centra </w:t>
      </w:r>
      <w:r w:rsidR="006D3679">
        <w:rPr>
          <w:rFonts w:ascii="Times New Roman" w:hAnsi="Times New Roman" w:cs="Times New Roman"/>
          <w:sz w:val="24"/>
          <w:szCs w:val="24"/>
          <w:lang w:val="cs-CZ"/>
        </w:rPr>
        <w:t xml:space="preserve">                           </w:t>
      </w:r>
      <w:r>
        <w:rPr>
          <w:rFonts w:ascii="Times New Roman" w:hAnsi="Times New Roman" w:cs="Times New Roman"/>
          <w:sz w:val="24"/>
          <w:szCs w:val="24"/>
          <w:lang w:val="cs-CZ"/>
        </w:rPr>
        <w:t>SGI v Tokiju v roce 2013.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7</w:t>
      </w:r>
    </w:p>
    <w:p w:rsidR="00912F04" w:rsidRDefault="00450074">
      <w:pPr>
        <w:pStyle w:val="Standard"/>
        <w:jc w:val="center"/>
      </w:pPr>
      <w:r>
        <w:rPr>
          <w:noProof/>
          <w:lang w:val="cs-CZ" w:eastAsia="cs-CZ"/>
        </w:rPr>
        <w:drawing>
          <wp:inline distT="0" distB="0" distL="0" distR="0">
            <wp:extent cx="5700963" cy="5226116"/>
            <wp:effectExtent l="0" t="0" r="0" b="0"/>
            <wp:docPr id="9" name="Obrázek 9" descr="E:\Disertace29.09.18\přílohy\DSCN700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5700963" cy="5226116"/>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 xml:space="preserve">Propagační materiály získané od členů SGI při návštěvě hlavního sídla </w:t>
      </w:r>
      <w:r w:rsidR="006D3679">
        <w:rPr>
          <w:rFonts w:ascii="Times New Roman" w:hAnsi="Times New Roman" w:cs="Times New Roman"/>
          <w:sz w:val="24"/>
          <w:szCs w:val="24"/>
          <w:lang w:val="cs-CZ"/>
        </w:rPr>
        <w:t xml:space="preserve">                               </w:t>
      </w:r>
      <w:r>
        <w:rPr>
          <w:rFonts w:ascii="Times New Roman" w:hAnsi="Times New Roman" w:cs="Times New Roman"/>
          <w:sz w:val="24"/>
          <w:szCs w:val="24"/>
          <w:lang w:val="cs-CZ"/>
        </w:rPr>
        <w:t>SGI v Tokiju v roce 2013.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6D3679" w:rsidRDefault="006D3679">
      <w:pPr>
        <w:pStyle w:val="Standard"/>
        <w:rPr>
          <w:rFonts w:ascii="Times New Roman" w:hAnsi="Times New Roman" w:cs="Times New Roman"/>
          <w:b/>
          <w:sz w:val="24"/>
          <w:szCs w:val="24"/>
          <w:lang w:val="cs-CZ"/>
        </w:rPr>
      </w:pPr>
    </w:p>
    <w:p w:rsidR="006D3679" w:rsidRDefault="006D3679">
      <w:pPr>
        <w:pStyle w:val="Standard"/>
        <w:rPr>
          <w:rFonts w:ascii="Times New Roman" w:hAnsi="Times New Roman" w:cs="Times New Roman"/>
          <w:b/>
          <w:sz w:val="24"/>
          <w:szCs w:val="24"/>
          <w:lang w:val="cs-CZ"/>
        </w:rPr>
      </w:pPr>
    </w:p>
    <w:p w:rsidR="006D3679" w:rsidRDefault="006D367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8</w:t>
      </w:r>
    </w:p>
    <w:p w:rsidR="00912F04" w:rsidRDefault="00450074">
      <w:pPr>
        <w:pStyle w:val="Standard"/>
        <w:jc w:val="center"/>
      </w:pPr>
      <w:r>
        <w:rPr>
          <w:noProof/>
          <w:lang w:val="cs-CZ" w:eastAsia="cs-CZ"/>
        </w:rPr>
        <w:drawing>
          <wp:inline distT="0" distB="0" distL="0" distR="0">
            <wp:extent cx="5760720" cy="4320722"/>
            <wp:effectExtent l="0" t="0" r="0" b="3628"/>
            <wp:docPr id="10" name="Obrázek 15" descr="E:\Disertace29.09.18\přílohy\sgi_nyc.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5760720" cy="4320722"/>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Budova SGI v New York City v roce 2013.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9</w:t>
      </w:r>
    </w:p>
    <w:p w:rsidR="00912F04" w:rsidRDefault="00450074">
      <w:pPr>
        <w:pStyle w:val="Standard"/>
        <w:jc w:val="center"/>
      </w:pPr>
      <w:r>
        <w:rPr>
          <w:noProof/>
          <w:lang w:val="cs-CZ" w:eastAsia="cs-CZ"/>
        </w:rPr>
        <w:drawing>
          <wp:inline distT="0" distB="0" distL="0" distR="0">
            <wp:extent cx="4007522" cy="4250524"/>
            <wp:effectExtent l="0" t="0" r="0" b="0"/>
            <wp:docPr id="11" name="Obrázek 6" descr="E:\Disertace29.09.18\přílohy\DSCN699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4007522" cy="4250524"/>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 xml:space="preserve">Propagační materiály SGI-USA obdržené při návštěvě </w:t>
      </w:r>
      <w:r w:rsidR="006D3679">
        <w:rPr>
          <w:rFonts w:ascii="Times New Roman" w:hAnsi="Times New Roman" w:cs="Times New Roman"/>
          <w:sz w:val="24"/>
          <w:szCs w:val="24"/>
          <w:lang w:val="cs-CZ"/>
        </w:rPr>
        <w:t xml:space="preserve">                                                          </w:t>
      </w:r>
      <w:r>
        <w:rPr>
          <w:rFonts w:ascii="Times New Roman" w:hAnsi="Times New Roman" w:cs="Times New Roman"/>
          <w:sz w:val="24"/>
          <w:szCs w:val="24"/>
          <w:lang w:val="cs-CZ"/>
        </w:rPr>
        <w:t>SGI centra v New York City v roce 2013.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10</w:t>
      </w:r>
    </w:p>
    <w:p w:rsidR="00912F04" w:rsidRDefault="00450074" w:rsidP="00E70DF9">
      <w:pPr>
        <w:pStyle w:val="Standard"/>
        <w:jc w:val="center"/>
      </w:pPr>
      <w:r>
        <w:rPr>
          <w:noProof/>
          <w:lang w:val="cs-CZ" w:eastAsia="cs-CZ"/>
        </w:rPr>
        <w:drawing>
          <wp:inline distT="0" distB="0" distL="0" distR="0">
            <wp:extent cx="5690870" cy="4532483"/>
            <wp:effectExtent l="7937" t="0" r="0" b="0"/>
            <wp:docPr id="12"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rot="16200000">
                      <a:off x="0" y="0"/>
                      <a:ext cx="5693060" cy="4534227"/>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Noviny vydávané SGI získané při návštěvě SGI centra v New York City v roce 2013.</w:t>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11</w:t>
      </w:r>
    </w:p>
    <w:p w:rsidR="00912F04" w:rsidRDefault="00450074">
      <w:pPr>
        <w:pStyle w:val="Standard"/>
        <w:jc w:val="center"/>
      </w:pPr>
      <w:r>
        <w:rPr>
          <w:noProof/>
          <w:lang w:val="cs-CZ" w:eastAsia="cs-CZ"/>
        </w:rPr>
        <w:drawing>
          <wp:inline distT="0" distB="0" distL="0" distR="0">
            <wp:extent cx="5760720" cy="4320722"/>
            <wp:effectExtent l="0" t="0" r="0" b="3628"/>
            <wp:docPr id="13" name="Obrázek 19" descr="E:\Disertace29.09.18\přílohy\sgi_washingto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5760720" cy="4320722"/>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Budova SGI ve Washingtonu D.C. v roce 2014.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12</w:t>
      </w:r>
    </w:p>
    <w:p w:rsidR="00912F04" w:rsidRDefault="00450074">
      <w:pPr>
        <w:pStyle w:val="Standard"/>
        <w:jc w:val="center"/>
      </w:pPr>
      <w:r>
        <w:rPr>
          <w:noProof/>
          <w:lang w:val="cs-CZ" w:eastAsia="cs-CZ"/>
        </w:rPr>
        <w:drawing>
          <wp:inline distT="0" distB="0" distL="0" distR="0">
            <wp:extent cx="5760720" cy="4320722"/>
            <wp:effectExtent l="0" t="0" r="0" b="3628"/>
            <wp:docPr id="14" name="Obrázek 12" descr="E:\Disertace29.09.18\přílohy\chicago_cente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5760720" cy="4320722"/>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SGI centrum v Chicagu v roce 2013.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13</w:t>
      </w:r>
    </w:p>
    <w:p w:rsidR="00912F04" w:rsidRDefault="00450074">
      <w:pPr>
        <w:pStyle w:val="Standard"/>
        <w:jc w:val="center"/>
      </w:pPr>
      <w:r>
        <w:rPr>
          <w:noProof/>
          <w:lang w:val="cs-CZ" w:eastAsia="cs-CZ"/>
        </w:rPr>
        <w:drawing>
          <wp:inline distT="0" distB="0" distL="0" distR="0">
            <wp:extent cx="5760720" cy="4320722"/>
            <wp:effectExtent l="0" t="0" r="0" b="3628"/>
            <wp:docPr id="15" name="Obrázek 18" descr="E:\Disertace29.09.18\přílohy\sgi_uni_japa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5760720" cy="4320722"/>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Univerzita SGI v Japonsku v roce 2013.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14</w:t>
      </w:r>
    </w:p>
    <w:p w:rsidR="00912F04" w:rsidRDefault="00450074">
      <w:pPr>
        <w:pStyle w:val="Standard"/>
        <w:jc w:val="center"/>
      </w:pPr>
      <w:r>
        <w:rPr>
          <w:noProof/>
          <w:lang w:val="cs-CZ" w:eastAsia="cs-CZ"/>
        </w:rPr>
        <w:drawing>
          <wp:inline distT="0" distB="0" distL="0" distR="0">
            <wp:extent cx="5047561" cy="4115522"/>
            <wp:effectExtent l="0" t="0" r="689" b="0"/>
            <wp:docPr id="16" name="Obráze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047561" cy="4115522"/>
                    </a:xfrm>
                    <a:prstGeom prst="rect">
                      <a:avLst/>
                    </a:prstGeom>
                    <a:noFill/>
                    <a:ln>
                      <a:noFill/>
                      <a:prstDash/>
                    </a:ln>
                  </pic:spPr>
                </pic:pic>
              </a:graphicData>
            </a:graphic>
          </wp:inline>
        </w:drawing>
      </w:r>
    </w:p>
    <w:p w:rsidR="00912F04" w:rsidRDefault="00450074">
      <w:pPr>
        <w:pStyle w:val="Standard"/>
        <w:jc w:val="center"/>
      </w:pPr>
      <w:r>
        <w:rPr>
          <w:rFonts w:ascii="Times New Roman" w:hAnsi="Times New Roman" w:cs="Times New Roman"/>
          <w:sz w:val="24"/>
          <w:szCs w:val="24"/>
          <w:lang w:val="cs-CZ"/>
        </w:rPr>
        <w:t xml:space="preserve">Úryvek z brožurky SGI-ČR </w:t>
      </w:r>
      <w:r>
        <w:rPr>
          <w:rFonts w:ascii="Times New Roman" w:hAnsi="Times New Roman" w:cs="Times New Roman"/>
          <w:i/>
          <w:sz w:val="24"/>
          <w:szCs w:val="24"/>
          <w:lang w:val="cs-CZ"/>
        </w:rPr>
        <w:t>Text modlitby Ničirena Daišónina</w:t>
      </w:r>
      <w:r>
        <w:rPr>
          <w:rFonts w:ascii="Times New Roman" w:hAnsi="Times New Roman" w:cs="Times New Roman"/>
          <w:sz w:val="24"/>
          <w:szCs w:val="24"/>
          <w:lang w:val="cs-CZ"/>
        </w:rPr>
        <w:t xml:space="preserve"> s návodem k rituálu </w:t>
      </w:r>
      <w:r>
        <w:rPr>
          <w:rFonts w:ascii="Times New Roman" w:hAnsi="Times New Roman" w:cs="Times New Roman"/>
          <w:i/>
          <w:sz w:val="24"/>
          <w:szCs w:val="24"/>
          <w:lang w:val="cs-CZ"/>
        </w:rPr>
        <w:t>gongjó</w:t>
      </w:r>
      <w:r>
        <w:rPr>
          <w:rFonts w:ascii="Times New Roman" w:hAnsi="Times New Roman" w:cs="Times New Roman"/>
          <w:sz w:val="24"/>
          <w:szCs w:val="24"/>
          <w:lang w:val="cs-CZ"/>
        </w:rPr>
        <w:t>.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15</w:t>
      </w:r>
    </w:p>
    <w:p w:rsidR="00912F04" w:rsidRDefault="00450074">
      <w:pPr>
        <w:pStyle w:val="Standard"/>
        <w:jc w:val="center"/>
      </w:pPr>
      <w:r>
        <w:rPr>
          <w:noProof/>
          <w:lang w:val="cs-CZ" w:eastAsia="cs-CZ"/>
        </w:rPr>
        <w:drawing>
          <wp:inline distT="0" distB="0" distL="0" distR="0">
            <wp:extent cx="4030199" cy="5700963"/>
            <wp:effectExtent l="0" t="0" r="8401" b="0"/>
            <wp:docPr id="17" name="Obrázek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a:stretch>
                      <a:fillRect/>
                    </a:stretch>
                  </pic:blipFill>
                  <pic:spPr>
                    <a:xfrm>
                      <a:off x="0" y="0"/>
                      <a:ext cx="4030199" cy="5700963"/>
                    </a:xfrm>
                    <a:prstGeom prst="rect">
                      <a:avLst/>
                    </a:prstGeom>
                    <a:noFill/>
                    <a:ln>
                      <a:noFill/>
                      <a:prstDash/>
                    </a:ln>
                  </pic:spPr>
                </pic:pic>
              </a:graphicData>
            </a:graphic>
          </wp:inline>
        </w:drawing>
      </w:r>
    </w:p>
    <w:p w:rsidR="00912F04" w:rsidRDefault="00450074">
      <w:pPr>
        <w:pStyle w:val="Standard"/>
        <w:jc w:val="center"/>
        <w:rPr>
          <w:rFonts w:ascii="Times New Roman" w:hAnsi="Times New Roman" w:cs="Times New Roman"/>
          <w:sz w:val="24"/>
          <w:szCs w:val="24"/>
          <w:lang w:val="cs-CZ"/>
        </w:rPr>
      </w:pPr>
      <w:r>
        <w:rPr>
          <w:rFonts w:ascii="Times New Roman" w:hAnsi="Times New Roman" w:cs="Times New Roman"/>
          <w:sz w:val="24"/>
          <w:szCs w:val="24"/>
          <w:lang w:val="cs-CZ"/>
        </w:rPr>
        <w:t>Pozvánka na výroční setkání SGI-ČR z roku 2014.</w:t>
      </w:r>
    </w:p>
    <w:p w:rsidR="00912F04" w:rsidRDefault="00450074">
      <w:pPr>
        <w:pStyle w:val="Standard"/>
        <w:jc w:val="center"/>
      </w:pPr>
      <w:r>
        <w:rPr>
          <w:rFonts w:ascii="Times New Roman" w:hAnsi="Times New Roman" w:cs="Times New Roman"/>
          <w:b/>
          <w:sz w:val="24"/>
          <w:szCs w:val="24"/>
          <w:lang w:val="cs-CZ"/>
        </w:rPr>
        <w:lastRenderedPageBreak/>
        <w:t>Příloha č. 16</w:t>
      </w:r>
      <w:r>
        <w:rPr>
          <w:rFonts w:ascii="Times New Roman" w:hAnsi="Times New Roman" w:cs="Times New Roman"/>
          <w:b/>
          <w:noProof/>
          <w:sz w:val="24"/>
          <w:szCs w:val="24"/>
          <w:lang w:val="cs-CZ" w:eastAsia="cs-CZ"/>
        </w:rPr>
        <w:drawing>
          <wp:inline distT="0" distB="0" distL="0" distR="0">
            <wp:extent cx="5760720" cy="4320722"/>
            <wp:effectExtent l="0" t="0" r="0" b="3628"/>
            <wp:docPr id="18" name="Obrázek 16" descr="E:\Disertace29.09.18\přílohy\sgi_nyc_new_revolutions.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5760720" cy="4320722"/>
                    </a:xfrm>
                    <a:prstGeom prst="rect">
                      <a:avLst/>
                    </a:prstGeom>
                    <a:noFill/>
                    <a:ln>
                      <a:noFill/>
                      <a:prstDash/>
                    </a:ln>
                  </pic:spPr>
                </pic:pic>
              </a:graphicData>
            </a:graphic>
          </wp:inline>
        </w:drawing>
      </w:r>
    </w:p>
    <w:p w:rsidR="00912F04" w:rsidRDefault="00450074">
      <w:pPr>
        <w:pStyle w:val="Standard"/>
        <w:jc w:val="center"/>
      </w:pPr>
      <w:r>
        <w:rPr>
          <w:rFonts w:ascii="Times New Roman" w:hAnsi="Times New Roman" w:cs="Times New Roman"/>
          <w:sz w:val="24"/>
          <w:szCs w:val="24"/>
          <w:lang w:val="cs-CZ"/>
        </w:rPr>
        <w:t xml:space="preserve">Knihkupectví v budově SGI v New York City v roce 2013 – díly </w:t>
      </w:r>
      <w:r w:rsidR="006D3679">
        <w:rPr>
          <w:rFonts w:ascii="Times New Roman" w:hAnsi="Times New Roman" w:cs="Times New Roman"/>
          <w:sz w:val="24"/>
          <w:szCs w:val="24"/>
          <w:lang w:val="cs-CZ"/>
        </w:rPr>
        <w:t xml:space="preserve">                                         </w:t>
      </w:r>
      <w:r>
        <w:rPr>
          <w:rFonts w:ascii="Times New Roman" w:hAnsi="Times New Roman" w:cs="Times New Roman"/>
          <w:i/>
          <w:sz w:val="24"/>
          <w:szCs w:val="24"/>
          <w:lang w:val="cs-CZ"/>
        </w:rPr>
        <w:t>The New Human Revolution</w:t>
      </w:r>
      <w:r>
        <w:rPr>
          <w:rFonts w:ascii="Times New Roman" w:hAnsi="Times New Roman" w:cs="Times New Roman"/>
          <w:sz w:val="24"/>
          <w:szCs w:val="24"/>
          <w:lang w:val="cs-CZ"/>
        </w:rPr>
        <w:t xml:space="preserve"> v prodeji. (foceno autorkou)</w:t>
      </w: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E70DF9" w:rsidRDefault="00E70DF9">
      <w:pPr>
        <w:pStyle w:val="Standard"/>
        <w:rPr>
          <w:rFonts w:ascii="Times New Roman" w:hAnsi="Times New Roman" w:cs="Times New Roman"/>
          <w:b/>
          <w:sz w:val="24"/>
          <w:szCs w:val="24"/>
          <w:lang w:val="cs-CZ"/>
        </w:rPr>
      </w:pPr>
    </w:p>
    <w:p w:rsidR="00912F04" w:rsidRDefault="00450074">
      <w:pPr>
        <w:pStyle w:val="Standard"/>
        <w:rPr>
          <w:rFonts w:ascii="Times New Roman" w:hAnsi="Times New Roman" w:cs="Times New Roman"/>
          <w:b/>
          <w:sz w:val="24"/>
          <w:szCs w:val="24"/>
          <w:lang w:val="cs-CZ"/>
        </w:rPr>
      </w:pPr>
      <w:r>
        <w:rPr>
          <w:rFonts w:ascii="Times New Roman" w:hAnsi="Times New Roman" w:cs="Times New Roman"/>
          <w:b/>
          <w:sz w:val="24"/>
          <w:szCs w:val="24"/>
          <w:lang w:val="cs-CZ"/>
        </w:rPr>
        <w:lastRenderedPageBreak/>
        <w:t>Příloha č. 17</w:t>
      </w:r>
    </w:p>
    <w:p w:rsidR="00912F04" w:rsidRDefault="00450074">
      <w:pPr>
        <w:pStyle w:val="Standard"/>
        <w:jc w:val="center"/>
      </w:pPr>
      <w:r>
        <w:rPr>
          <w:noProof/>
          <w:lang w:val="cs-CZ" w:eastAsia="cs-CZ"/>
        </w:rPr>
        <w:drawing>
          <wp:inline distT="0" distB="0" distL="0" distR="0">
            <wp:extent cx="4838757" cy="6451558"/>
            <wp:effectExtent l="0" t="0" r="0" b="6392"/>
            <wp:docPr id="19" name="Obrázek 10" descr="D:\foto\ChicagoAAA2013\2013-11-21\07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4838757" cy="6451558"/>
                    </a:xfrm>
                    <a:prstGeom prst="rect">
                      <a:avLst/>
                    </a:prstGeom>
                    <a:noFill/>
                    <a:ln>
                      <a:noFill/>
                      <a:prstDash/>
                    </a:ln>
                  </pic:spPr>
                </pic:pic>
              </a:graphicData>
            </a:graphic>
          </wp:inline>
        </w:drawing>
      </w:r>
    </w:p>
    <w:p w:rsidR="00912F04" w:rsidRDefault="00450074">
      <w:pPr>
        <w:pStyle w:val="Standard"/>
        <w:jc w:val="center"/>
      </w:pPr>
      <w:r>
        <w:rPr>
          <w:rFonts w:ascii="Times New Roman" w:hAnsi="Times New Roman" w:cs="Times New Roman"/>
          <w:sz w:val="24"/>
          <w:szCs w:val="24"/>
          <w:lang w:val="cs-CZ"/>
        </w:rPr>
        <w:t>Citace Václava Havla z centra SGI v Chicagu v roce 2013. (foceno autorkou)</w:t>
      </w:r>
    </w:p>
    <w:sectPr w:rsidR="00912F04">
      <w:footerReference w:type="default" r:id="rId33"/>
      <w:pgSz w:w="11906" w:h="16838"/>
      <w:pgMar w:top="1417" w:right="1417" w:bottom="1417" w:left="1417"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0B74" w:rsidRDefault="00C20B74">
      <w:r>
        <w:separator/>
      </w:r>
    </w:p>
  </w:endnote>
  <w:endnote w:type="continuationSeparator" w:id="0">
    <w:p w:rsidR="00C20B74" w:rsidRDefault="00C20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8CF3C50" w:usb2="00000016" w:usb3="00000000" w:csb0="0004001F" w:csb1="00000000"/>
  </w:font>
  <w:font w:name="Arial">
    <w:panose1 w:val="020B0604020202020204"/>
    <w:charset w:val="EE"/>
    <w:family w:val="swiss"/>
    <w:pitch w:val="variable"/>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00"/>
    <w:family w:val="auto"/>
    <w:pitch w:val="variable"/>
  </w:font>
  <w:font w:name="MS PGothic">
    <w:panose1 w:val="020B0600070205080204"/>
    <w:charset w:val="80"/>
    <w:family w:val="swiss"/>
    <w:pitch w:val="variable"/>
    <w:sig w:usb0="E00002FF" w:usb1="6AC7FDFB" w:usb2="08000012" w:usb3="00000000" w:csb0="0002009F" w:csb1="00000000"/>
  </w:font>
  <w:font w:name="TimesNewRomanPSMT">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5ED0" w:rsidRDefault="00405ED0">
    <w:pPr>
      <w:pStyle w:val="Zpat"/>
      <w:jc w:val="center"/>
    </w:pPr>
    <w:r>
      <w:fldChar w:fldCharType="begin"/>
    </w:r>
    <w:r>
      <w:instrText xml:space="preserve"> PAGE </w:instrText>
    </w:r>
    <w:r>
      <w:fldChar w:fldCharType="separate"/>
    </w:r>
    <w:r w:rsidR="006F4635">
      <w:rPr>
        <w:noProof/>
      </w:rPr>
      <w:t>218</w:t>
    </w:r>
    <w:r>
      <w:fldChar w:fldCharType="end"/>
    </w:r>
  </w:p>
  <w:p w:rsidR="00405ED0" w:rsidRDefault="00405ED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0B74" w:rsidRDefault="00C20B74">
      <w:r>
        <w:rPr>
          <w:color w:val="000000"/>
        </w:rPr>
        <w:separator/>
      </w:r>
    </w:p>
  </w:footnote>
  <w:footnote w:type="continuationSeparator" w:id="0">
    <w:p w:rsidR="00C20B74" w:rsidRDefault="00C20B74">
      <w:r>
        <w:continuationSeparator/>
      </w:r>
    </w:p>
  </w:footnote>
  <w:footnote w:id="1">
    <w:p w:rsidR="00405ED0" w:rsidRDefault="00405ED0">
      <w:pPr>
        <w:pStyle w:val="Textpoznpodarou"/>
        <w:spacing w:after="0"/>
      </w:pPr>
      <w:r>
        <w:rPr>
          <w:rStyle w:val="Znakapoznpodarou"/>
        </w:rPr>
        <w:footnoteRef/>
      </w:r>
      <w:r>
        <w:rPr>
          <w:rFonts w:ascii="Times New Roman" w:hAnsi="Times New Roman"/>
          <w:lang w:val="cs-CZ"/>
        </w:rPr>
        <w:t xml:space="preserve">Mé předchozí výzkumy naznačují, že se jedná výlučně o monoetnické buddhistické skupiny: především české nebo vietnamské, více např. </w:t>
      </w:r>
      <w:bookmarkStart w:id="5" w:name="_Hlk525030671"/>
      <w:r>
        <w:rPr>
          <w:rFonts w:ascii="Times New Roman" w:hAnsi="Times New Roman"/>
          <w:lang w:val="cs-CZ"/>
        </w:rPr>
        <w:t>Tlčimuková (2015).</w:t>
      </w:r>
      <w:bookmarkEnd w:id="5"/>
    </w:p>
  </w:footnote>
  <w:footnote w:id="2">
    <w:p w:rsidR="00405ED0" w:rsidRDefault="00405ED0">
      <w:pPr>
        <w:pStyle w:val="Textpoznpodarou"/>
        <w:spacing w:after="0"/>
      </w:pPr>
      <w:r>
        <w:rPr>
          <w:rStyle w:val="Znakapoznpodarou"/>
        </w:rPr>
        <w:footnoteRef/>
      </w:r>
      <w:r>
        <w:rPr>
          <w:rFonts w:ascii="Times New Roman" w:hAnsi="Times New Roman"/>
          <w:lang w:val="cs-CZ"/>
        </w:rPr>
        <w:t>Probuzených bytostí, které se rozhodli znovu se zrozovat, aby napomohli dalším bytostem na cestě k probuzení.</w:t>
      </w:r>
    </w:p>
  </w:footnote>
  <w:footnote w:id="3">
    <w:p w:rsidR="00405ED0" w:rsidRDefault="00405ED0">
      <w:pPr>
        <w:pStyle w:val="Textpoznpodarou"/>
        <w:spacing w:after="0"/>
      </w:pPr>
      <w:r>
        <w:rPr>
          <w:rStyle w:val="Znakapoznpodarou"/>
        </w:rPr>
        <w:footnoteRef/>
      </w:r>
      <w:r>
        <w:rPr>
          <w:rFonts w:ascii="Times New Roman" w:hAnsi="Times New Roman"/>
          <w:lang w:val="cs-CZ"/>
        </w:rPr>
        <w:t>Což byl nicméně záměr koncepce totální hermeneutiky, kterou představil Mircea Eliade (1998).</w:t>
      </w:r>
    </w:p>
  </w:footnote>
  <w:footnote w:id="4">
    <w:p w:rsidR="00405ED0" w:rsidRPr="00954420" w:rsidRDefault="00405ED0">
      <w:pPr>
        <w:pStyle w:val="Textpoznpodarou"/>
        <w:rPr>
          <w:rFonts w:ascii="Times New Roman" w:hAnsi="Times New Roman"/>
        </w:rPr>
      </w:pPr>
      <w:r w:rsidRPr="00954420">
        <w:rPr>
          <w:rStyle w:val="Znakapoznpodarou"/>
          <w:rFonts w:ascii="Times New Roman" w:hAnsi="Times New Roman"/>
        </w:rPr>
        <w:footnoteRef/>
      </w:r>
      <w:r w:rsidRPr="00954420">
        <w:rPr>
          <w:rFonts w:ascii="Times New Roman" w:hAnsi="Times New Roman"/>
          <w:lang w:val="cs-CZ"/>
        </w:rPr>
        <w:t>Za podněty k diskuzi v této oblasti děkuji doktoru Tomášovi Kobesovi.</w:t>
      </w:r>
    </w:p>
  </w:footnote>
  <w:footnote w:id="5">
    <w:p w:rsidR="00405ED0" w:rsidRDefault="00405ED0">
      <w:pPr>
        <w:pStyle w:val="Textpoznpodarou"/>
        <w:spacing w:after="0"/>
      </w:pPr>
      <w:r>
        <w:rPr>
          <w:rStyle w:val="Znakapoznpodarou"/>
        </w:rPr>
        <w:footnoteRef/>
      </w:r>
      <w:r>
        <w:rPr>
          <w:rFonts w:ascii="Times New Roman" w:hAnsi="Times New Roman"/>
          <w:lang w:val="cs-CZ"/>
        </w:rPr>
        <w:t>Za inspirativní rozhovory k tomuto tématu vděčím doktoru Tomáši Kobesovi.</w:t>
      </w:r>
    </w:p>
  </w:footnote>
  <w:footnote w:id="6">
    <w:p w:rsidR="00405ED0" w:rsidRDefault="00405ED0">
      <w:pPr>
        <w:pStyle w:val="Textpoznpodarou"/>
        <w:jc w:val="both"/>
      </w:pPr>
      <w:r>
        <w:rPr>
          <w:rStyle w:val="Znakapoznpodarou"/>
        </w:rPr>
        <w:footnoteRef/>
      </w:r>
      <w:r>
        <w:rPr>
          <w:rFonts w:ascii="Times New Roman" w:eastAsia="MS Mincho" w:hAnsi="Times New Roman"/>
          <w:lang w:val="cs-CZ"/>
        </w:rPr>
        <w:t xml:space="preserve">V roce 2016 vyšla kniha </w:t>
      </w:r>
      <w:r>
        <w:rPr>
          <w:rFonts w:ascii="Times New Roman" w:eastAsia="Times New Roman" w:hAnsi="Times New Roman"/>
          <w:i/>
          <w:lang w:eastAsia="cs-CZ"/>
        </w:rPr>
        <w:t>Stopovat a skládat světy s Bruno Latourem: výbor z díla 1998-2013</w:t>
      </w:r>
      <w:r>
        <w:rPr>
          <w:rFonts w:ascii="Times New Roman" w:eastAsia="Times New Roman" w:hAnsi="Times New Roman"/>
          <w:lang w:eastAsia="cs-CZ"/>
        </w:rPr>
        <w:t>, která se sice nezaměřuje na problematiku výzkumu náboženství, nicméně platí za první český překlad Latoura.</w:t>
      </w:r>
    </w:p>
  </w:footnote>
  <w:footnote w:id="7">
    <w:p w:rsidR="00405ED0" w:rsidRDefault="00405ED0">
      <w:pPr>
        <w:pStyle w:val="Textpoznpodarou"/>
        <w:spacing w:after="0"/>
        <w:jc w:val="both"/>
      </w:pPr>
      <w:r>
        <w:rPr>
          <w:rStyle w:val="Znakapoznpodarou"/>
        </w:rPr>
        <w:footnoteRef/>
      </w:r>
      <w:r>
        <w:rPr>
          <w:rFonts w:ascii="Times New Roman" w:hAnsi="Times New Roman"/>
          <w:lang w:val="cs-CZ"/>
        </w:rPr>
        <w:t>V Rakousku a stejně tak i v Německu se anglická slovíčka stala běžnou součástí každodenní mluvy. Také v rámci setkání Ö-SGI byly anglická slova často užívána a nahrazovala standartní německé výrazy. Také v realitě české větve SGI má tento jev zajímavou ovšem specifickou podobu, jak bude později v textu osvětleno.</w:t>
      </w:r>
    </w:p>
  </w:footnote>
  <w:footnote w:id="8">
    <w:p w:rsidR="00405ED0" w:rsidRDefault="00405ED0">
      <w:pPr>
        <w:pStyle w:val="Textpoznpodarou"/>
        <w:spacing w:after="0"/>
      </w:pPr>
      <w:r>
        <w:rPr>
          <w:rStyle w:val="Znakapoznpodarou"/>
        </w:rPr>
        <w:footnoteRef/>
      </w:r>
      <w:r>
        <w:rPr>
          <w:rFonts w:ascii="Times New Roman" w:hAnsi="Times New Roman"/>
          <w:lang w:val="cs-CZ"/>
        </w:rPr>
        <w:t>Takovou příměru jsem nevybrala náhodně; znakem SGI je zlatý uzel, který odkazuje ke květu lotosu.</w:t>
      </w:r>
    </w:p>
  </w:footnote>
  <w:footnote w:id="9">
    <w:p w:rsidR="00405ED0" w:rsidRDefault="00405ED0">
      <w:pPr>
        <w:pStyle w:val="Textpoznpodarou"/>
        <w:spacing w:after="0"/>
      </w:pPr>
      <w:r>
        <w:rPr>
          <w:rStyle w:val="Znakapoznpodarou"/>
        </w:rPr>
        <w:footnoteRef/>
      </w:r>
      <w:r>
        <w:rPr>
          <w:rFonts w:ascii="Times New Roman" w:hAnsi="Times New Roman"/>
          <w:lang w:val="cs-CZ"/>
        </w:rPr>
        <w:t>Mítink je anglicismem běžně užívaným pro označení společného setkání členů.</w:t>
      </w:r>
    </w:p>
  </w:footnote>
  <w:footnote w:id="10">
    <w:p w:rsidR="00405ED0" w:rsidRDefault="00405ED0">
      <w:pPr>
        <w:pStyle w:val="Textpoznpodarou"/>
        <w:spacing w:after="0"/>
      </w:pPr>
      <w:r>
        <w:rPr>
          <w:rStyle w:val="Znakapoznpodarou"/>
        </w:rPr>
        <w:footnoteRef/>
      </w:r>
      <w:r>
        <w:rPr>
          <w:rFonts w:ascii="Times New Roman" w:hAnsi="Times New Roman"/>
          <w:lang w:val="cs-CZ"/>
        </w:rPr>
        <w:t>Zde bych ráda poděkovala doktoru Jakubovi Havlíčkovi za jeho prvotní impuls, který mě na počátku mého studia religionistiky na Masarykově univerzitě v Brně přivedl na stopu SGI.</w:t>
      </w:r>
    </w:p>
  </w:footnote>
  <w:footnote w:id="11">
    <w:p w:rsidR="00405ED0" w:rsidRDefault="00405ED0">
      <w:pPr>
        <w:pStyle w:val="Textpoznpodarou"/>
        <w:spacing w:after="0"/>
      </w:pPr>
      <w:r>
        <w:rPr>
          <w:rStyle w:val="Znakapoznpodarou"/>
        </w:rPr>
        <w:footnoteRef/>
      </w:r>
      <w:r>
        <w:rPr>
          <w:rFonts w:ascii="Times New Roman" w:hAnsi="Times New Roman"/>
          <w:lang w:val="cs-CZ"/>
        </w:rPr>
        <w:t>Mé návrhy k osobnímu setkání či skype rozhovoru bohužel byly zdvořile odmítnuty.</w:t>
      </w:r>
    </w:p>
  </w:footnote>
  <w:footnote w:id="12">
    <w:p w:rsidR="00405ED0" w:rsidRDefault="00405ED0">
      <w:pPr>
        <w:pStyle w:val="Textpoznpodarou"/>
        <w:spacing w:after="0"/>
        <w:jc w:val="both"/>
      </w:pPr>
      <w:r>
        <w:rPr>
          <w:rStyle w:val="Znakapoznpodarou"/>
        </w:rPr>
        <w:footnoteRef/>
      </w:r>
      <w:r>
        <w:rPr>
          <w:rFonts w:ascii="Times New Roman" w:hAnsi="Times New Roman"/>
          <w:lang w:val="cs-CZ"/>
        </w:rPr>
        <w:t xml:space="preserve">Malou výjimku představuje </w:t>
      </w:r>
      <w:r>
        <w:rPr>
          <w:rFonts w:ascii="Times New Roman" w:hAnsi="Times New Roman"/>
        </w:rPr>
        <w:t>https://wiki.japonstina.upol.cz/index.php/S%C3%B3kagakkai</w:t>
      </w:r>
      <w:r>
        <w:rPr>
          <w:rFonts w:ascii="Times New Roman" w:hAnsi="Times New Roman"/>
          <w:lang w:val="cs-CZ"/>
        </w:rPr>
        <w:t>, který vznikl později.</w:t>
      </w:r>
    </w:p>
  </w:footnote>
  <w:footnote w:id="13">
    <w:p w:rsidR="00405ED0" w:rsidRDefault="00405ED0">
      <w:pPr>
        <w:pStyle w:val="Standard"/>
        <w:spacing w:after="0"/>
        <w:jc w:val="both"/>
      </w:pPr>
      <w:r>
        <w:rPr>
          <w:rStyle w:val="Znakapoznpodarou"/>
        </w:rPr>
        <w:footnoteRef/>
      </w:r>
      <w:r>
        <w:rPr>
          <w:rFonts w:ascii="Times New Roman" w:hAnsi="Times New Roman"/>
          <w:sz w:val="20"/>
          <w:szCs w:val="20"/>
        </w:rPr>
        <w:t xml:space="preserve">SGI v této souvislosti odkazuje na text </w:t>
      </w:r>
      <w:r>
        <w:rPr>
          <w:rFonts w:ascii="Times New Roman" w:hAnsi="Times New Roman"/>
          <w:i/>
          <w:sz w:val="20"/>
          <w:szCs w:val="20"/>
        </w:rPr>
        <w:t>Lotosové sútry</w:t>
      </w:r>
      <w:r>
        <w:rPr>
          <w:rFonts w:ascii="Times New Roman" w:hAnsi="Times New Roman"/>
          <w:sz w:val="20"/>
          <w:szCs w:val="20"/>
        </w:rPr>
        <w:t xml:space="preserve">, viz </w:t>
      </w:r>
      <w:r>
        <w:rPr>
          <w:rFonts w:ascii="Times New Roman" w:hAnsi="Times New Roman"/>
          <w:i/>
          <w:sz w:val="20"/>
          <w:szCs w:val="20"/>
        </w:rPr>
        <w:t>Gohonzon</w:t>
      </w:r>
      <w:r>
        <w:rPr>
          <w:rFonts w:ascii="Times New Roman" w:hAnsi="Times New Roman"/>
          <w:sz w:val="20"/>
          <w:szCs w:val="20"/>
        </w:rPr>
        <w:t xml:space="preserve"> (n.d.).</w:t>
      </w:r>
    </w:p>
  </w:footnote>
  <w:footnote w:id="14">
    <w:p w:rsidR="00405ED0" w:rsidRDefault="00405ED0">
      <w:pPr>
        <w:pStyle w:val="Nadpis2"/>
        <w:shd w:val="clear" w:color="auto" w:fill="FFFFFF"/>
        <w:spacing w:before="0" w:after="160" w:line="0" w:lineRule="atLeast"/>
        <w:ind w:left="284" w:hanging="284"/>
        <w:jc w:val="both"/>
      </w:pPr>
      <w:r>
        <w:rPr>
          <w:rStyle w:val="Znakapoznpodarou"/>
        </w:rPr>
        <w:footnoteRef/>
      </w:r>
      <w:r>
        <w:rPr>
          <w:rFonts w:ascii="Times New Roman" w:hAnsi="Times New Roman"/>
          <w:color w:val="000000"/>
          <w:sz w:val="20"/>
          <w:szCs w:val="20"/>
        </w:rPr>
        <w:t xml:space="preserve"> Kritiku vůči takovému přístupu představují Kneer, Schroer a Schüttpelz (2008)</w:t>
      </w:r>
      <w:r>
        <w:rPr>
          <w:rFonts w:ascii="Times New Roman" w:hAnsi="Times New Roman"/>
          <w:color w:val="000000"/>
          <w:sz w:val="20"/>
          <w:szCs w:val="20"/>
          <w:lang w:eastAsia="cs-CZ"/>
        </w:rPr>
        <w:t xml:space="preserve">. </w:t>
      </w:r>
      <w:r>
        <w:rPr>
          <w:rFonts w:ascii="Times New Roman" w:eastAsia="TimesNewRomanPSMT" w:hAnsi="Times New Roman"/>
          <w:color w:val="000000"/>
          <w:sz w:val="20"/>
          <w:szCs w:val="20"/>
        </w:rPr>
        <w:t>Pojem hybridní aktér byl poprvé použit v Latour (1994).</w:t>
      </w:r>
    </w:p>
  </w:footnote>
  <w:footnote w:id="15">
    <w:p w:rsidR="00405ED0" w:rsidRDefault="00405ED0">
      <w:pPr>
        <w:pStyle w:val="Textpoznpodarou"/>
        <w:spacing w:after="0" w:line="0" w:lineRule="atLeast"/>
        <w:jc w:val="both"/>
      </w:pPr>
      <w:r>
        <w:rPr>
          <w:rStyle w:val="Znakapoznpodarou"/>
        </w:rPr>
        <w:footnoteRef/>
      </w:r>
      <w:r>
        <w:rPr>
          <w:rFonts w:ascii="Times New Roman" w:hAnsi="Times New Roman"/>
          <w:lang w:val="cs-CZ"/>
        </w:rPr>
        <w:t xml:space="preserve">Starší brožurka obsahuje následující alternativu: „Všechny Gohonzonové pocházejí z Dai Gohonzonu,            který Ničiren Daišónin namaloval 12. října 1279 a jinými slovy: všechny Gohonzony jsou přepisem Dai Gohonzonu“ </w:t>
      </w:r>
      <w:r>
        <w:rPr>
          <w:rFonts w:ascii="Times New Roman" w:hAnsi="Times New Roman"/>
          <w:color w:val="000000"/>
          <w:shd w:val="clear" w:color="auto" w:fill="FFFFFF"/>
        </w:rPr>
        <w:t>SGI-ČR. (2008).</w:t>
      </w:r>
      <w:r>
        <w:rPr>
          <w:rFonts w:ascii="Times New Roman" w:hAnsi="Times New Roman"/>
          <w:lang w:val="cs-CZ"/>
        </w:rPr>
        <w:t xml:space="preserve"> Dochází zde k oživení předmětu (Gohonzonové), s čímž jsem se v rozhovorech       se členy a při mítincích také několikrát setkala.</w:t>
      </w:r>
    </w:p>
  </w:footnote>
  <w:footnote w:id="16">
    <w:p w:rsidR="00405ED0" w:rsidRDefault="00405ED0">
      <w:pPr>
        <w:pStyle w:val="Textpoznpodarou"/>
        <w:spacing w:after="0"/>
      </w:pPr>
      <w:r>
        <w:rPr>
          <w:rStyle w:val="Znakapoznpodarou"/>
        </w:rPr>
        <w:footnoteRef/>
      </w:r>
      <w:r>
        <w:rPr>
          <w:rFonts w:ascii="Times New Roman" w:hAnsi="Times New Roman"/>
          <w:lang w:val="cs-CZ"/>
        </w:rPr>
        <w:t>23. dubna 1253 (</w:t>
      </w:r>
      <w:r>
        <w:rPr>
          <w:rFonts w:ascii="Times New Roman" w:hAnsi="Times New Roman"/>
          <w:i/>
          <w:lang w:val="cs-CZ"/>
        </w:rPr>
        <w:t>Nam-Mjóhó-Renge-Kjó</w:t>
      </w:r>
      <w:r>
        <w:rPr>
          <w:rFonts w:ascii="Times New Roman" w:hAnsi="Times New Roman"/>
          <w:lang w:val="cs-CZ"/>
        </w:rPr>
        <w:t>, 2014).</w:t>
      </w:r>
    </w:p>
  </w:footnote>
  <w:footnote w:id="17">
    <w:p w:rsidR="00405ED0" w:rsidRDefault="00405ED0" w:rsidP="006C2712">
      <w:pPr>
        <w:pStyle w:val="Textpoznpodarou"/>
        <w:spacing w:after="0"/>
        <w:jc w:val="both"/>
      </w:pPr>
      <w:r>
        <w:rPr>
          <w:rStyle w:val="Znakapoznpodarou"/>
        </w:rPr>
        <w:footnoteRef/>
      </w:r>
      <w:r>
        <w:rPr>
          <w:rFonts w:ascii="Times New Roman" w:hAnsi="Times New Roman"/>
          <w:lang w:val="cs-CZ"/>
        </w:rPr>
        <w:t>Daná studie bude publikována v roce 2018.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37026"/>
    <w:multiLevelType w:val="multilevel"/>
    <w:tmpl w:val="51C6A698"/>
    <w:styleLink w:val="WW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685D01"/>
    <w:multiLevelType w:val="multilevel"/>
    <w:tmpl w:val="934AECCE"/>
    <w:styleLink w:val="WWNum9"/>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 w15:restartNumberingAfterBreak="0">
    <w:nsid w:val="079C0F95"/>
    <w:multiLevelType w:val="multilevel"/>
    <w:tmpl w:val="F6DAD28C"/>
    <w:styleLink w:val="WWNum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93C784E"/>
    <w:multiLevelType w:val="multilevel"/>
    <w:tmpl w:val="266C79E6"/>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153BDA"/>
    <w:multiLevelType w:val="multilevel"/>
    <w:tmpl w:val="A898400C"/>
    <w:styleLink w:val="Bezseznamu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5" w15:restartNumberingAfterBreak="0">
    <w:nsid w:val="314900C3"/>
    <w:multiLevelType w:val="multilevel"/>
    <w:tmpl w:val="D0249994"/>
    <w:styleLink w:val="WWNum10"/>
    <w:lvl w:ilvl="0">
      <w:numFmt w:val="bullet"/>
      <w:lvlText w:val=""/>
      <w:lvlJc w:val="left"/>
      <w:pPr>
        <w:ind w:left="1495"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6" w15:restartNumberingAfterBreak="0">
    <w:nsid w:val="50686E3A"/>
    <w:multiLevelType w:val="multilevel"/>
    <w:tmpl w:val="EBCED32E"/>
    <w:styleLink w:val="Bezseznamu10"/>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7" w15:restartNumberingAfterBreak="0">
    <w:nsid w:val="580C1E54"/>
    <w:multiLevelType w:val="multilevel"/>
    <w:tmpl w:val="7F2E9A4C"/>
    <w:styleLink w:val="WWNum4"/>
    <w:lvl w:ilvl="0">
      <w:numFmt w:val="bullet"/>
      <w:lvlText w:val="•"/>
      <w:lvlJc w:val="left"/>
      <w:pPr>
        <w:ind w:left="720" w:hanging="360"/>
      </w:pPr>
      <w:rPr>
        <w:rFonts w:ascii="Times New Roman" w:eastAsia="Times New Roman" w:hAnsi="Times New Roman"/>
      </w:rPr>
    </w:lvl>
    <w:lvl w:ilvl="1">
      <w:numFmt w:val="bullet"/>
      <w:lvlText w:val="◦"/>
      <w:lvlJc w:val="left"/>
      <w:pPr>
        <w:ind w:left="1080" w:hanging="360"/>
      </w:pPr>
      <w:rPr>
        <w:rFonts w:ascii="Times New Roman" w:eastAsia="Times New Roman" w:hAnsi="Times New Roman"/>
      </w:rPr>
    </w:lvl>
    <w:lvl w:ilvl="2">
      <w:numFmt w:val="bullet"/>
      <w:lvlText w:val="▪"/>
      <w:lvlJc w:val="left"/>
      <w:pPr>
        <w:ind w:left="1440" w:hanging="360"/>
      </w:pPr>
      <w:rPr>
        <w:rFonts w:ascii="Times New Roman" w:eastAsia="Times New Roman" w:hAnsi="Times New Roman"/>
      </w:rPr>
    </w:lvl>
    <w:lvl w:ilvl="3">
      <w:numFmt w:val="bullet"/>
      <w:lvlText w:val="•"/>
      <w:lvlJc w:val="left"/>
      <w:pPr>
        <w:ind w:left="1800" w:hanging="360"/>
      </w:pPr>
      <w:rPr>
        <w:rFonts w:ascii="Times New Roman" w:eastAsia="Times New Roman" w:hAnsi="Times New Roman"/>
      </w:rPr>
    </w:lvl>
    <w:lvl w:ilvl="4">
      <w:numFmt w:val="bullet"/>
      <w:lvlText w:val="◦"/>
      <w:lvlJc w:val="left"/>
      <w:pPr>
        <w:ind w:left="2160" w:hanging="360"/>
      </w:pPr>
      <w:rPr>
        <w:rFonts w:ascii="Times New Roman" w:eastAsia="Times New Roman" w:hAnsi="Times New Roman"/>
      </w:rPr>
    </w:lvl>
    <w:lvl w:ilvl="5">
      <w:numFmt w:val="bullet"/>
      <w:lvlText w:val="▪"/>
      <w:lvlJc w:val="left"/>
      <w:pPr>
        <w:ind w:left="2520" w:hanging="360"/>
      </w:pPr>
      <w:rPr>
        <w:rFonts w:ascii="Times New Roman" w:eastAsia="Times New Roman" w:hAnsi="Times New Roman"/>
      </w:rPr>
    </w:lvl>
    <w:lvl w:ilvl="6">
      <w:numFmt w:val="bullet"/>
      <w:lvlText w:val="•"/>
      <w:lvlJc w:val="left"/>
      <w:pPr>
        <w:ind w:left="2880" w:hanging="360"/>
      </w:pPr>
      <w:rPr>
        <w:rFonts w:ascii="Times New Roman" w:eastAsia="Times New Roman" w:hAnsi="Times New Roman"/>
      </w:rPr>
    </w:lvl>
    <w:lvl w:ilvl="7">
      <w:numFmt w:val="bullet"/>
      <w:lvlText w:val="◦"/>
      <w:lvlJc w:val="left"/>
      <w:pPr>
        <w:ind w:left="3240" w:hanging="360"/>
      </w:pPr>
      <w:rPr>
        <w:rFonts w:ascii="Times New Roman" w:eastAsia="Times New Roman" w:hAnsi="Times New Roman"/>
      </w:rPr>
    </w:lvl>
    <w:lvl w:ilvl="8">
      <w:numFmt w:val="bullet"/>
      <w:lvlText w:val="▪"/>
      <w:lvlJc w:val="left"/>
      <w:pPr>
        <w:ind w:left="3600" w:hanging="360"/>
      </w:pPr>
      <w:rPr>
        <w:rFonts w:ascii="Times New Roman" w:eastAsia="Times New Roman" w:hAnsi="Times New Roman"/>
      </w:rPr>
    </w:lvl>
  </w:abstractNum>
  <w:abstractNum w:abstractNumId="8" w15:restartNumberingAfterBreak="0">
    <w:nsid w:val="5D29344A"/>
    <w:multiLevelType w:val="multilevel"/>
    <w:tmpl w:val="70C84B94"/>
    <w:styleLink w:val="WWNum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D3A3AAA"/>
    <w:multiLevelType w:val="multilevel"/>
    <w:tmpl w:val="80EA33E2"/>
    <w:styleLink w:val="WWNum5"/>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66C274A4"/>
    <w:multiLevelType w:val="multilevel"/>
    <w:tmpl w:val="EEDC1B48"/>
    <w:styleLink w:val="WWNum8"/>
    <w:lvl w:ilvl="0">
      <w:start w:val="1"/>
      <w:numFmt w:val="decimal"/>
      <w:lvlText w:val="%1."/>
      <w:lvlJc w:val="left"/>
      <w:pPr>
        <w:ind w:left="720" w:hanging="360"/>
      </w:pPr>
      <w:rPr>
        <w:rFonts w:ascii="Times New Roman" w:eastAsia="Calibri" w:hAnsi="Times New Roman" w:cs="Tahoma"/>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6F8C2705"/>
    <w:multiLevelType w:val="multilevel"/>
    <w:tmpl w:val="31C01062"/>
    <w:styleLink w:val="WWNum7"/>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num w:numId="1">
    <w:abstractNumId w:val="4"/>
  </w:num>
  <w:num w:numId="2">
    <w:abstractNumId w:val="6"/>
  </w:num>
  <w:num w:numId="3">
    <w:abstractNumId w:val="3"/>
  </w:num>
  <w:num w:numId="4">
    <w:abstractNumId w:val="2"/>
  </w:num>
  <w:num w:numId="5">
    <w:abstractNumId w:val="0"/>
  </w:num>
  <w:num w:numId="6">
    <w:abstractNumId w:val="7"/>
  </w:num>
  <w:num w:numId="7">
    <w:abstractNumId w:val="9"/>
  </w:num>
  <w:num w:numId="8">
    <w:abstractNumId w:val="8"/>
  </w:num>
  <w:num w:numId="9">
    <w:abstractNumId w:val="11"/>
  </w:num>
  <w:num w:numId="10">
    <w:abstractNumId w:val="10"/>
  </w:num>
  <w:num w:numId="11">
    <w:abstractNumId w:val="1"/>
  </w:num>
  <w:num w:numId="12">
    <w:abstractNumId w:val="5"/>
  </w:num>
  <w:num w:numId="13">
    <w:abstractNumId w:val="1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F04"/>
    <w:rsid w:val="00012324"/>
    <w:rsid w:val="00095ACC"/>
    <w:rsid w:val="00106DB6"/>
    <w:rsid w:val="00194447"/>
    <w:rsid w:val="001C3CF9"/>
    <w:rsid w:val="001F44E2"/>
    <w:rsid w:val="002004B0"/>
    <w:rsid w:val="00243D17"/>
    <w:rsid w:val="002453D0"/>
    <w:rsid w:val="002A3D98"/>
    <w:rsid w:val="0030349A"/>
    <w:rsid w:val="003229F3"/>
    <w:rsid w:val="00332AE5"/>
    <w:rsid w:val="00335FEA"/>
    <w:rsid w:val="00367BC6"/>
    <w:rsid w:val="003A09BD"/>
    <w:rsid w:val="00404297"/>
    <w:rsid w:val="00405ED0"/>
    <w:rsid w:val="00412502"/>
    <w:rsid w:val="004271D5"/>
    <w:rsid w:val="00450074"/>
    <w:rsid w:val="00456942"/>
    <w:rsid w:val="0048151F"/>
    <w:rsid w:val="004877C4"/>
    <w:rsid w:val="004A27EC"/>
    <w:rsid w:val="004A6286"/>
    <w:rsid w:val="004A68B8"/>
    <w:rsid w:val="004F288F"/>
    <w:rsid w:val="00576684"/>
    <w:rsid w:val="00592081"/>
    <w:rsid w:val="005925E2"/>
    <w:rsid w:val="005B1D9A"/>
    <w:rsid w:val="0064049D"/>
    <w:rsid w:val="00673AEA"/>
    <w:rsid w:val="006C2712"/>
    <w:rsid w:val="006D3679"/>
    <w:rsid w:val="006F4635"/>
    <w:rsid w:val="006F6426"/>
    <w:rsid w:val="00700D6A"/>
    <w:rsid w:val="007252BC"/>
    <w:rsid w:val="00737F27"/>
    <w:rsid w:val="007654EA"/>
    <w:rsid w:val="00794000"/>
    <w:rsid w:val="007E69E3"/>
    <w:rsid w:val="00802C0F"/>
    <w:rsid w:val="008125AF"/>
    <w:rsid w:val="008A1773"/>
    <w:rsid w:val="008A69E7"/>
    <w:rsid w:val="008E39BA"/>
    <w:rsid w:val="00904FF8"/>
    <w:rsid w:val="00910E4B"/>
    <w:rsid w:val="00912F04"/>
    <w:rsid w:val="00954420"/>
    <w:rsid w:val="00955FD1"/>
    <w:rsid w:val="00963051"/>
    <w:rsid w:val="009801B7"/>
    <w:rsid w:val="00A356F1"/>
    <w:rsid w:val="00A370DA"/>
    <w:rsid w:val="00A63BEA"/>
    <w:rsid w:val="00A74395"/>
    <w:rsid w:val="00AC293D"/>
    <w:rsid w:val="00B26304"/>
    <w:rsid w:val="00B57A8D"/>
    <w:rsid w:val="00BA1E4E"/>
    <w:rsid w:val="00BE7A9B"/>
    <w:rsid w:val="00C0173C"/>
    <w:rsid w:val="00C04363"/>
    <w:rsid w:val="00C04D42"/>
    <w:rsid w:val="00C20B74"/>
    <w:rsid w:val="00C2270D"/>
    <w:rsid w:val="00CA504E"/>
    <w:rsid w:val="00CD7102"/>
    <w:rsid w:val="00CD7D19"/>
    <w:rsid w:val="00CE22E5"/>
    <w:rsid w:val="00D12102"/>
    <w:rsid w:val="00D15BD8"/>
    <w:rsid w:val="00D26C99"/>
    <w:rsid w:val="00D461E2"/>
    <w:rsid w:val="00D50B07"/>
    <w:rsid w:val="00D5496F"/>
    <w:rsid w:val="00D62EE3"/>
    <w:rsid w:val="00D725DE"/>
    <w:rsid w:val="00E05912"/>
    <w:rsid w:val="00E107C5"/>
    <w:rsid w:val="00E119B5"/>
    <w:rsid w:val="00E70DF9"/>
    <w:rsid w:val="00E8429A"/>
    <w:rsid w:val="00E85C53"/>
    <w:rsid w:val="00E942A6"/>
    <w:rsid w:val="00EC4465"/>
    <w:rsid w:val="00EF03B1"/>
    <w:rsid w:val="00F62376"/>
    <w:rsid w:val="00FE71B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101DB43-1706-4F8B-9FB4-A9EEC9437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ahoma"/>
        <w:kern w:val="3"/>
        <w:sz w:val="22"/>
        <w:szCs w:val="22"/>
        <w:lang w:val="cs-CZ" w:eastAsia="en-US" w:bidi="ar-SA"/>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pPr>
      <w:suppressAutoHyphens/>
    </w:pPr>
  </w:style>
  <w:style w:type="paragraph" w:styleId="Nadpis1">
    <w:name w:val="heading 1"/>
    <w:basedOn w:val="Standard"/>
    <w:pPr>
      <w:keepNext/>
      <w:keepLines/>
      <w:spacing w:before="240" w:after="0"/>
      <w:outlineLvl w:val="0"/>
    </w:pPr>
    <w:rPr>
      <w:rFonts w:ascii="Calibri Light" w:eastAsia="Times New Roman" w:hAnsi="Calibri Light" w:cs="Times New Roman"/>
      <w:color w:val="2E74B5"/>
      <w:sz w:val="32"/>
      <w:szCs w:val="32"/>
    </w:rPr>
  </w:style>
  <w:style w:type="paragraph" w:styleId="Nadpis2">
    <w:name w:val="heading 2"/>
    <w:basedOn w:val="Standard"/>
    <w:pPr>
      <w:keepNext/>
      <w:keepLines/>
      <w:spacing w:before="40" w:after="0"/>
      <w:outlineLvl w:val="1"/>
    </w:pPr>
    <w:rPr>
      <w:rFonts w:ascii="Calibri Light" w:eastAsia="Times New Roman" w:hAnsi="Calibri Light" w:cs="Times New Roman"/>
      <w:color w:val="2E74B5"/>
      <w:sz w:val="26"/>
      <w:szCs w:val="26"/>
    </w:rPr>
  </w:style>
  <w:style w:type="paragraph" w:styleId="Nadpis3">
    <w:name w:val="heading 3"/>
    <w:basedOn w:val="Standard"/>
    <w:pPr>
      <w:keepNext/>
      <w:keepLines/>
      <w:spacing w:before="40" w:after="0"/>
      <w:outlineLvl w:val="2"/>
    </w:pPr>
    <w:rPr>
      <w:rFonts w:ascii="Calibri Light" w:eastAsia="Times New Roman" w:hAnsi="Calibri Light" w:cs="Times New Roman"/>
      <w:color w:val="1F4D78"/>
      <w:sz w:val="24"/>
      <w:szCs w:val="24"/>
    </w:rPr>
  </w:style>
  <w:style w:type="paragraph" w:styleId="Nadpis4">
    <w:name w:val="heading 4"/>
    <w:basedOn w:val="Standard"/>
    <w:pPr>
      <w:keepNext/>
      <w:keepLines/>
      <w:spacing w:before="40" w:after="0"/>
      <w:outlineLvl w:val="3"/>
    </w:pPr>
    <w:rPr>
      <w:rFonts w:ascii="Calibri Light" w:hAnsi="Calibri Light"/>
      <w:i/>
      <w:iCs/>
      <w:color w:val="2E74B5"/>
    </w:rPr>
  </w:style>
  <w:style w:type="paragraph" w:styleId="Nadpis5">
    <w:name w:val="heading 5"/>
    <w:basedOn w:val="Standard"/>
    <w:pPr>
      <w:keepNext/>
      <w:keepLines/>
      <w:spacing w:before="40" w:after="0"/>
      <w:outlineLvl w:val="4"/>
    </w:pPr>
    <w:rPr>
      <w:rFonts w:ascii="Calibri Light" w:hAnsi="Calibri Light"/>
      <w:color w:val="2E74B5"/>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widowControl/>
      <w:suppressAutoHyphens/>
      <w:spacing w:after="160" w:line="256" w:lineRule="auto"/>
    </w:pPr>
    <w:rPr>
      <w:lang w:val="en-GB"/>
    </w:rPr>
  </w:style>
  <w:style w:type="paragraph" w:customStyle="1" w:styleId="Heading">
    <w:name w:val="Heading"/>
    <w:basedOn w:val="Standard"/>
    <w:next w:val="Textbody"/>
    <w:pPr>
      <w:keepNext/>
      <w:spacing w:before="240" w:after="120"/>
    </w:pPr>
    <w:rPr>
      <w:rFonts w:ascii="Liberation Sans" w:eastAsia="Microsoft YaHei" w:hAnsi="Liberation Sans" w:cs="Arial"/>
      <w:sz w:val="28"/>
      <w:szCs w:val="28"/>
    </w:rPr>
  </w:style>
  <w:style w:type="paragraph" w:customStyle="1" w:styleId="Textbody">
    <w:name w:val="Text body"/>
    <w:basedOn w:val="Standard"/>
    <w:pPr>
      <w:spacing w:after="140" w:line="288" w:lineRule="auto"/>
    </w:pPr>
  </w:style>
  <w:style w:type="paragraph" w:styleId="Seznam">
    <w:name w:val="List"/>
    <w:basedOn w:val="Textbody"/>
    <w:rPr>
      <w:rFonts w:cs="Arial"/>
      <w:sz w:val="24"/>
    </w:rPr>
  </w:style>
  <w:style w:type="paragraph" w:styleId="Titulek">
    <w:name w:val="caption"/>
    <w:basedOn w:val="Standard"/>
    <w:pPr>
      <w:suppressLineNumbers/>
      <w:spacing w:before="120" w:after="120"/>
    </w:pPr>
    <w:rPr>
      <w:rFonts w:cs="Arial"/>
      <w:i/>
      <w:iCs/>
      <w:sz w:val="24"/>
      <w:szCs w:val="24"/>
    </w:rPr>
  </w:style>
  <w:style w:type="paragraph" w:customStyle="1" w:styleId="Index">
    <w:name w:val="Index"/>
    <w:basedOn w:val="Standard"/>
    <w:pPr>
      <w:suppressLineNumbers/>
    </w:pPr>
    <w:rPr>
      <w:rFonts w:cs="Arial"/>
      <w:sz w:val="24"/>
    </w:rPr>
  </w:style>
  <w:style w:type="paragraph" w:styleId="Bezmezer">
    <w:name w:val="No Spacing"/>
    <w:uiPriority w:val="1"/>
    <w:qFormat/>
    <w:pPr>
      <w:widowControl/>
      <w:suppressAutoHyphens/>
    </w:pPr>
    <w:rPr>
      <w:rFonts w:ascii="Times New Roman" w:eastAsia="Times New Roman" w:hAnsi="Times New Roman" w:cs="Times New Roman"/>
    </w:rPr>
  </w:style>
  <w:style w:type="paragraph" w:styleId="Textpoznpodarou">
    <w:name w:val="footnote text"/>
    <w:basedOn w:val="Standard"/>
    <w:pPr>
      <w:spacing w:after="200" w:line="276" w:lineRule="auto"/>
    </w:pPr>
    <w:rPr>
      <w:rFonts w:cs="Times New Roman"/>
      <w:sz w:val="20"/>
      <w:szCs w:val="20"/>
    </w:rPr>
  </w:style>
  <w:style w:type="paragraph" w:styleId="Textbubliny">
    <w:name w:val="Balloon Text"/>
    <w:basedOn w:val="Standard"/>
    <w:pPr>
      <w:spacing w:after="0" w:line="240" w:lineRule="auto"/>
    </w:pPr>
    <w:rPr>
      <w:rFonts w:ascii="Segoe UI" w:hAnsi="Segoe UI" w:cs="Segoe UI"/>
      <w:sz w:val="18"/>
      <w:szCs w:val="18"/>
    </w:rPr>
  </w:style>
  <w:style w:type="paragraph" w:styleId="Odstavecseseznamem">
    <w:name w:val="List Paragraph"/>
    <w:basedOn w:val="Standard"/>
    <w:pPr>
      <w:ind w:left="720"/>
    </w:pPr>
    <w:rPr>
      <w:rFonts w:cs="Times New Roman"/>
    </w:rPr>
  </w:style>
  <w:style w:type="paragraph" w:styleId="Nadpisobsahu">
    <w:name w:val="TOC Heading"/>
    <w:basedOn w:val="Nadpis1"/>
    <w:rPr>
      <w:lang w:eastAsia="en-GB"/>
    </w:rPr>
  </w:style>
  <w:style w:type="paragraph" w:customStyle="1" w:styleId="Contents2">
    <w:name w:val="Contents 2"/>
    <w:basedOn w:val="Standard"/>
    <w:autoRedefine/>
    <w:pPr>
      <w:spacing w:after="200" w:line="276" w:lineRule="auto"/>
      <w:ind w:left="220"/>
    </w:pPr>
    <w:rPr>
      <w:rFonts w:cs="Times New Roman"/>
    </w:rPr>
  </w:style>
  <w:style w:type="paragraph" w:customStyle="1" w:styleId="Contents1">
    <w:name w:val="Contents 1"/>
    <w:basedOn w:val="Standard"/>
    <w:autoRedefine/>
    <w:pPr>
      <w:spacing w:after="200" w:line="276" w:lineRule="auto"/>
    </w:pPr>
    <w:rPr>
      <w:rFonts w:cs="Times New Roman"/>
    </w:rPr>
  </w:style>
  <w:style w:type="paragraph" w:customStyle="1" w:styleId="Contents3">
    <w:name w:val="Contents 3"/>
    <w:basedOn w:val="Standard"/>
    <w:autoRedefine/>
    <w:pPr>
      <w:spacing w:after="200" w:line="276" w:lineRule="auto"/>
      <w:ind w:left="440"/>
    </w:pPr>
    <w:rPr>
      <w:rFonts w:cs="Times New Roman"/>
    </w:rPr>
  </w:style>
  <w:style w:type="paragraph" w:styleId="Normlnweb">
    <w:name w:val="Normal (Web)"/>
    <w:basedOn w:val="Standard"/>
    <w:pPr>
      <w:spacing w:before="280" w:after="280" w:line="240" w:lineRule="auto"/>
    </w:pPr>
    <w:rPr>
      <w:rFonts w:ascii="Times New Roman" w:eastAsia="Times New Roman" w:hAnsi="Times New Roman" w:cs="Times New Roman"/>
      <w:sz w:val="24"/>
      <w:szCs w:val="24"/>
      <w:lang w:eastAsia="en-GB"/>
    </w:rPr>
  </w:style>
  <w:style w:type="paragraph" w:styleId="Zhlav">
    <w:name w:val="header"/>
    <w:basedOn w:val="Standard"/>
    <w:pPr>
      <w:tabs>
        <w:tab w:val="center" w:pos="4536"/>
        <w:tab w:val="right" w:pos="9072"/>
      </w:tabs>
      <w:spacing w:after="0" w:line="240" w:lineRule="auto"/>
    </w:pPr>
  </w:style>
  <w:style w:type="paragraph" w:styleId="Zpat">
    <w:name w:val="footer"/>
    <w:basedOn w:val="Standard"/>
    <w:pPr>
      <w:tabs>
        <w:tab w:val="center" w:pos="4536"/>
        <w:tab w:val="right" w:pos="9072"/>
      </w:tabs>
      <w:spacing w:after="0" w:line="240" w:lineRule="auto"/>
    </w:pPr>
  </w:style>
  <w:style w:type="paragraph" w:customStyle="1" w:styleId="author">
    <w:name w:val="author"/>
    <w:basedOn w:val="Standard"/>
    <w:pPr>
      <w:spacing w:before="280" w:after="280" w:line="240" w:lineRule="auto"/>
    </w:pPr>
    <w:rPr>
      <w:rFonts w:ascii="Times New Roman" w:eastAsia="Times New Roman" w:hAnsi="Times New Roman" w:cs="Times New Roman"/>
      <w:sz w:val="24"/>
      <w:szCs w:val="24"/>
      <w:lang w:val="cs-CZ" w:eastAsia="cs-CZ"/>
    </w:rPr>
  </w:style>
  <w:style w:type="paragraph" w:customStyle="1" w:styleId="Default">
    <w:name w:val="Default"/>
    <w:pPr>
      <w:widowControl/>
      <w:suppressAutoHyphens/>
    </w:pPr>
    <w:rPr>
      <w:rFonts w:ascii="Times New Roman" w:eastAsia="Times New Roman" w:hAnsi="Times New Roman" w:cs="Times New Roman"/>
      <w:color w:val="000000"/>
      <w:sz w:val="24"/>
      <w:szCs w:val="24"/>
    </w:rPr>
  </w:style>
  <w:style w:type="paragraph" w:styleId="Textkomente">
    <w:name w:val="annotation text"/>
    <w:basedOn w:val="Standard"/>
    <w:pPr>
      <w:spacing w:line="240" w:lineRule="auto"/>
    </w:pPr>
    <w:rPr>
      <w:sz w:val="20"/>
      <w:szCs w:val="20"/>
    </w:rPr>
  </w:style>
  <w:style w:type="paragraph" w:styleId="Pedmtkomente">
    <w:name w:val="annotation subject"/>
    <w:basedOn w:val="Textkomente"/>
    <w:rPr>
      <w:b/>
      <w:bCs/>
    </w:rPr>
  </w:style>
  <w:style w:type="paragraph" w:styleId="Revize">
    <w:name w:val="Revision"/>
    <w:pPr>
      <w:widowControl/>
      <w:suppressAutoHyphens/>
    </w:pPr>
    <w:rPr>
      <w:lang w:val="en-GB"/>
    </w:rPr>
  </w:style>
  <w:style w:type="paragraph" w:customStyle="1" w:styleId="Footnote">
    <w:name w:val="Footnote"/>
    <w:basedOn w:val="Standard"/>
  </w:style>
  <w:style w:type="paragraph" w:customStyle="1" w:styleId="Framecontents">
    <w:name w:val="Frame contents"/>
    <w:basedOn w:val="Standard"/>
  </w:style>
  <w:style w:type="paragraph" w:customStyle="1" w:styleId="TableContents">
    <w:name w:val="Table Contents"/>
    <w:basedOn w:val="Standard"/>
  </w:style>
  <w:style w:type="character" w:customStyle="1" w:styleId="Nadpis1Char">
    <w:name w:val="Nadpis 1 Char"/>
    <w:basedOn w:val="Standardnpsmoodstavce"/>
    <w:rPr>
      <w:rFonts w:ascii="Calibri Light" w:eastAsia="Times New Roman" w:hAnsi="Calibri Light" w:cs="Times New Roman"/>
      <w:color w:val="2E74B5"/>
      <w:sz w:val="32"/>
      <w:szCs w:val="32"/>
      <w:lang w:val="en-GB"/>
    </w:rPr>
  </w:style>
  <w:style w:type="character" w:customStyle="1" w:styleId="Nadpis2Char">
    <w:name w:val="Nadpis 2 Char"/>
    <w:basedOn w:val="Standardnpsmoodstavce"/>
    <w:rPr>
      <w:rFonts w:ascii="Calibri Light" w:eastAsia="Times New Roman" w:hAnsi="Calibri Light" w:cs="Times New Roman"/>
      <w:color w:val="2E74B5"/>
      <w:sz w:val="26"/>
      <w:szCs w:val="26"/>
      <w:lang w:val="en-GB"/>
    </w:rPr>
  </w:style>
  <w:style w:type="character" w:customStyle="1" w:styleId="Nadpis3Char">
    <w:name w:val="Nadpis 3 Char"/>
    <w:basedOn w:val="Standardnpsmoodstavce"/>
    <w:rPr>
      <w:rFonts w:ascii="Calibri Light" w:eastAsia="Times New Roman" w:hAnsi="Calibri Light" w:cs="Times New Roman"/>
      <w:color w:val="1F4D78"/>
      <w:sz w:val="24"/>
      <w:szCs w:val="24"/>
      <w:lang w:val="en-GB"/>
    </w:rPr>
  </w:style>
  <w:style w:type="character" w:customStyle="1" w:styleId="BezmezerChar">
    <w:name w:val="Bez mezer Char"/>
    <w:uiPriority w:val="1"/>
    <w:rPr>
      <w:rFonts w:ascii="Times New Roman" w:eastAsia="Times New Roman" w:hAnsi="Times New Roman" w:cs="Times New Roman"/>
    </w:rPr>
  </w:style>
  <w:style w:type="character" w:customStyle="1" w:styleId="Internetlink">
    <w:name w:val="Internet link"/>
    <w:rPr>
      <w:color w:val="0000FF"/>
      <w:u w:val="single"/>
    </w:rPr>
  </w:style>
  <w:style w:type="character" w:customStyle="1" w:styleId="TextpoznpodarouChar">
    <w:name w:val="Text pozn. pod čarou Char"/>
    <w:basedOn w:val="Standardnpsmoodstavce"/>
    <w:rPr>
      <w:rFonts w:ascii="Calibri" w:eastAsia="Calibri" w:hAnsi="Calibri" w:cs="Times New Roman"/>
      <w:sz w:val="20"/>
      <w:szCs w:val="20"/>
      <w:lang w:val="en-GB"/>
    </w:rPr>
  </w:style>
  <w:style w:type="character" w:styleId="Znakapoznpodarou">
    <w:name w:val="footnote reference"/>
    <w:rPr>
      <w:position w:val="0"/>
      <w:vertAlign w:val="superscript"/>
    </w:rPr>
  </w:style>
  <w:style w:type="character" w:customStyle="1" w:styleId="apple-converted-space">
    <w:name w:val="apple-converted-space"/>
  </w:style>
  <w:style w:type="character" w:styleId="Zdraznn">
    <w:name w:val="Emphasis"/>
    <w:rPr>
      <w:i/>
      <w:iCs/>
    </w:rPr>
  </w:style>
  <w:style w:type="character" w:styleId="CittHTML">
    <w:name w:val="HTML Cite"/>
    <w:rPr>
      <w:i/>
      <w:iCs/>
    </w:rPr>
  </w:style>
  <w:style w:type="character" w:customStyle="1" w:styleId="TextbublinyChar">
    <w:name w:val="Text bubliny Char"/>
    <w:basedOn w:val="Standardnpsmoodstavce"/>
    <w:rPr>
      <w:rFonts w:ascii="Segoe UI" w:eastAsia="Calibri" w:hAnsi="Segoe UI" w:cs="Segoe UI"/>
      <w:sz w:val="18"/>
      <w:szCs w:val="18"/>
      <w:lang w:val="en-GB"/>
    </w:rPr>
  </w:style>
  <w:style w:type="character" w:styleId="Sledovanodkaz">
    <w:name w:val="FollowedHyperlink"/>
    <w:rPr>
      <w:color w:val="954F72"/>
      <w:u w:val="single"/>
    </w:rPr>
  </w:style>
  <w:style w:type="character" w:customStyle="1" w:styleId="Nadpis4Char">
    <w:name w:val="Nadpis 4 Char"/>
    <w:basedOn w:val="Standardnpsmoodstavce"/>
    <w:rPr>
      <w:rFonts w:ascii="Calibri Light" w:eastAsia="Calibri" w:hAnsi="Calibri Light" w:cs="Tahoma"/>
      <w:i/>
      <w:iCs/>
      <w:color w:val="2E74B5"/>
      <w:lang w:val="en-GB"/>
    </w:rPr>
  </w:style>
  <w:style w:type="character" w:customStyle="1" w:styleId="Nadpis5Char">
    <w:name w:val="Nadpis 5 Char"/>
    <w:basedOn w:val="Standardnpsmoodstavce"/>
    <w:rPr>
      <w:rFonts w:ascii="Calibri Light" w:eastAsia="Calibri" w:hAnsi="Calibri Light" w:cs="Tahoma"/>
      <w:color w:val="2E74B5"/>
      <w:lang w:val="en-GB"/>
    </w:rPr>
  </w:style>
  <w:style w:type="character" w:styleId="Siln">
    <w:name w:val="Strong"/>
    <w:basedOn w:val="Standardnpsmoodstavce"/>
    <w:rPr>
      <w:b/>
      <w:bCs/>
    </w:rPr>
  </w:style>
  <w:style w:type="character" w:customStyle="1" w:styleId="ZhlavChar">
    <w:name w:val="Záhlaví Char"/>
    <w:basedOn w:val="Standardnpsmoodstavce"/>
    <w:rPr>
      <w:lang w:val="en-GB"/>
    </w:rPr>
  </w:style>
  <w:style w:type="character" w:customStyle="1" w:styleId="ZpatChar">
    <w:name w:val="Zápatí Char"/>
    <w:basedOn w:val="Standardnpsmoodstavce"/>
    <w:rPr>
      <w:lang w:val="en-GB"/>
    </w:rPr>
  </w:style>
  <w:style w:type="character" w:customStyle="1" w:styleId="a">
    <w:name w:val="_"/>
    <w:basedOn w:val="Standardnpsmoodstavce"/>
  </w:style>
  <w:style w:type="character" w:customStyle="1" w:styleId="lrzxr">
    <w:name w:val="lrzxr"/>
    <w:basedOn w:val="Standardnpsmoodstavce"/>
  </w:style>
  <w:style w:type="character" w:customStyle="1" w:styleId="a-size-extra-large">
    <w:name w:val="a-size-extra-large"/>
    <w:basedOn w:val="Standardnpsmoodstavce"/>
  </w:style>
  <w:style w:type="character" w:customStyle="1" w:styleId="contribdegrees">
    <w:name w:val="contribdegrees"/>
    <w:basedOn w:val="Standardnpsmoodstavce"/>
  </w:style>
  <w:style w:type="character" w:customStyle="1" w:styleId="publicationcontentepubdate">
    <w:name w:val="publicationcontentepubdate"/>
    <w:basedOn w:val="Standardnpsmoodstavce"/>
  </w:style>
  <w:style w:type="character" w:customStyle="1" w:styleId="articletype">
    <w:name w:val="articletype"/>
    <w:basedOn w:val="Standardnpsmoodstavce"/>
  </w:style>
  <w:style w:type="character" w:customStyle="1" w:styleId="fn">
    <w:name w:val="fn"/>
    <w:basedOn w:val="Standardnpsmoodstavce"/>
  </w:style>
  <w:style w:type="character" w:customStyle="1" w:styleId="Podnadpis1">
    <w:name w:val="Podnadpis1"/>
    <w:basedOn w:val="Standardnpsmoodstavce"/>
  </w:style>
  <w:style w:type="character" w:customStyle="1" w:styleId="articleinfo">
    <w:name w:val="articleinfo"/>
    <w:basedOn w:val="Standardnpsmoodstavce"/>
  </w:style>
  <w:style w:type="character" w:customStyle="1" w:styleId="articlevolume">
    <w:name w:val="articlevolume"/>
    <w:basedOn w:val="Standardnpsmoodstavce"/>
  </w:style>
  <w:style w:type="character" w:customStyle="1" w:styleId="pagerange">
    <w:name w:val="pagerange"/>
    <w:basedOn w:val="Standardnpsmoodstavce"/>
  </w:style>
  <w:style w:type="character" w:customStyle="1" w:styleId="Podnadpis2">
    <w:name w:val="Podnadpis2"/>
    <w:basedOn w:val="Standardnpsmoodstavce"/>
  </w:style>
  <w:style w:type="character" w:styleId="Odkaznakoment">
    <w:name w:val="annotation reference"/>
    <w:basedOn w:val="Standardnpsmoodstavce"/>
    <w:rPr>
      <w:sz w:val="16"/>
      <w:szCs w:val="16"/>
    </w:rPr>
  </w:style>
  <w:style w:type="character" w:customStyle="1" w:styleId="TextkomenteChar">
    <w:name w:val="Text komentáře Char"/>
    <w:basedOn w:val="Standardnpsmoodstavce"/>
    <w:rPr>
      <w:sz w:val="20"/>
      <w:szCs w:val="20"/>
      <w:lang w:val="en-GB"/>
    </w:rPr>
  </w:style>
  <w:style w:type="character" w:customStyle="1" w:styleId="PedmtkomenteChar">
    <w:name w:val="Předmět komentáře Char"/>
    <w:basedOn w:val="TextkomenteChar"/>
    <w:rPr>
      <w:b/>
      <w:bCs/>
      <w:sz w:val="20"/>
      <w:szCs w:val="20"/>
      <w:lang w:val="en-GB"/>
    </w:rPr>
  </w:style>
  <w:style w:type="character" w:customStyle="1" w:styleId="a-size-large">
    <w:name w:val="a-size-large"/>
    <w:basedOn w:val="Standardnpsmoodstavce"/>
  </w:style>
  <w:style w:type="character" w:customStyle="1" w:styleId="UnresolvedMention">
    <w:name w:val="Unresolved Mention"/>
    <w:basedOn w:val="Standardnpsmoodstavce"/>
    <w:rPr>
      <w:color w:val="808080"/>
      <w:shd w:val="clear" w:color="auto" w:fill="E6E6E6"/>
    </w:rPr>
  </w:style>
  <w:style w:type="character" w:customStyle="1" w:styleId="ListLabel1">
    <w:name w:val="ListLabel 1"/>
    <w:rPr>
      <w:rFonts w:eastAsia="Times New Roman"/>
    </w:rPr>
  </w:style>
  <w:style w:type="character" w:customStyle="1" w:styleId="ListLabel2">
    <w:name w:val="ListLabel 2"/>
    <w:rPr>
      <w:rFonts w:eastAsia="Times New Roman"/>
    </w:rPr>
  </w:style>
  <w:style w:type="character" w:customStyle="1" w:styleId="ListLabel3">
    <w:name w:val="ListLabel 3"/>
    <w:rPr>
      <w:rFonts w:eastAsia="Times New Roman"/>
    </w:rPr>
  </w:style>
  <w:style w:type="character" w:customStyle="1" w:styleId="ListLabel4">
    <w:name w:val="ListLabel 4"/>
    <w:rPr>
      <w:rFonts w:eastAsia="Times New Roman"/>
    </w:rPr>
  </w:style>
  <w:style w:type="character" w:customStyle="1" w:styleId="ListLabel5">
    <w:name w:val="ListLabel 5"/>
    <w:rPr>
      <w:rFonts w:eastAsia="Times New Roman"/>
    </w:rPr>
  </w:style>
  <w:style w:type="character" w:customStyle="1" w:styleId="ListLabel6">
    <w:name w:val="ListLabel 6"/>
    <w:rPr>
      <w:rFonts w:eastAsia="Times New Roman"/>
    </w:rPr>
  </w:style>
  <w:style w:type="character" w:customStyle="1" w:styleId="ListLabel7">
    <w:name w:val="ListLabel 7"/>
    <w:rPr>
      <w:rFonts w:eastAsia="Times New Roman"/>
    </w:rPr>
  </w:style>
  <w:style w:type="character" w:customStyle="1" w:styleId="ListLabel8">
    <w:name w:val="ListLabel 8"/>
    <w:rPr>
      <w:rFonts w:eastAsia="Times New Roman"/>
    </w:rPr>
  </w:style>
  <w:style w:type="character" w:customStyle="1" w:styleId="ListLabel9">
    <w:name w:val="ListLabel 9"/>
    <w:rPr>
      <w:rFonts w:eastAsia="Times New Roman"/>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rFonts w:cs="Courier New"/>
    </w:rPr>
  </w:style>
  <w:style w:type="character" w:customStyle="1" w:styleId="ListLabel13">
    <w:name w:val="ListLabel 13"/>
    <w:rPr>
      <w:rFonts w:ascii="Times New Roman" w:eastAsia="Calibri" w:hAnsi="Times New Roman" w:cs="Tahoma"/>
      <w:sz w:val="24"/>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cs="Courier New"/>
    </w:rPr>
  </w:style>
  <w:style w:type="character" w:customStyle="1" w:styleId="IndexLink">
    <w:name w:val="Index Link"/>
  </w:style>
  <w:style w:type="character" w:customStyle="1" w:styleId="FootnoteSymbol">
    <w:name w:val="Footnote Symbol"/>
  </w:style>
  <w:style w:type="character" w:customStyle="1" w:styleId="Footnoteanchor">
    <w:name w:val="Footnote anchor"/>
    <w:rPr>
      <w:position w:val="0"/>
      <w:vertAlign w:val="superscript"/>
    </w:rPr>
  </w:style>
  <w:style w:type="numbering" w:customStyle="1" w:styleId="Bezseznamu1">
    <w:name w:val="Bez seznamu1"/>
    <w:basedOn w:val="Bezseznamu"/>
    <w:pPr>
      <w:numPr>
        <w:numId w:val="1"/>
      </w:numPr>
    </w:pPr>
  </w:style>
  <w:style w:type="numbering" w:customStyle="1" w:styleId="Bezseznamu10">
    <w:name w:val="Bez seznamu1"/>
    <w:basedOn w:val="Bezseznamu"/>
    <w:pPr>
      <w:numPr>
        <w:numId w:val="2"/>
      </w:numPr>
    </w:pPr>
  </w:style>
  <w:style w:type="numbering" w:customStyle="1" w:styleId="WWNum1">
    <w:name w:val="WWNum1"/>
    <w:basedOn w:val="Bezseznamu"/>
    <w:pPr>
      <w:numPr>
        <w:numId w:val="3"/>
      </w:numPr>
    </w:pPr>
  </w:style>
  <w:style w:type="numbering" w:customStyle="1" w:styleId="WWNum2">
    <w:name w:val="WWNum2"/>
    <w:basedOn w:val="Bezseznamu"/>
    <w:pPr>
      <w:numPr>
        <w:numId w:val="4"/>
      </w:numPr>
    </w:pPr>
  </w:style>
  <w:style w:type="numbering" w:customStyle="1" w:styleId="WWNum3">
    <w:name w:val="WWNum3"/>
    <w:basedOn w:val="Bezseznamu"/>
    <w:pPr>
      <w:numPr>
        <w:numId w:val="5"/>
      </w:numPr>
    </w:pPr>
  </w:style>
  <w:style w:type="numbering" w:customStyle="1" w:styleId="WWNum4">
    <w:name w:val="WWNum4"/>
    <w:basedOn w:val="Bezseznamu"/>
    <w:pPr>
      <w:numPr>
        <w:numId w:val="6"/>
      </w:numPr>
    </w:pPr>
  </w:style>
  <w:style w:type="numbering" w:customStyle="1" w:styleId="WWNum5">
    <w:name w:val="WWNum5"/>
    <w:basedOn w:val="Bezseznamu"/>
    <w:pPr>
      <w:numPr>
        <w:numId w:val="7"/>
      </w:numPr>
    </w:pPr>
  </w:style>
  <w:style w:type="numbering" w:customStyle="1" w:styleId="WWNum6">
    <w:name w:val="WWNum6"/>
    <w:basedOn w:val="Bezseznamu"/>
    <w:pPr>
      <w:numPr>
        <w:numId w:val="8"/>
      </w:numPr>
    </w:pPr>
  </w:style>
  <w:style w:type="numbering" w:customStyle="1" w:styleId="WWNum7">
    <w:name w:val="WWNum7"/>
    <w:basedOn w:val="Bezseznamu"/>
    <w:pPr>
      <w:numPr>
        <w:numId w:val="9"/>
      </w:numPr>
    </w:pPr>
  </w:style>
  <w:style w:type="numbering" w:customStyle="1" w:styleId="WWNum8">
    <w:name w:val="WWNum8"/>
    <w:basedOn w:val="Bezseznamu"/>
    <w:pPr>
      <w:numPr>
        <w:numId w:val="10"/>
      </w:numPr>
    </w:pPr>
  </w:style>
  <w:style w:type="numbering" w:customStyle="1" w:styleId="WWNum9">
    <w:name w:val="WWNum9"/>
    <w:basedOn w:val="Bezseznamu"/>
    <w:pPr>
      <w:numPr>
        <w:numId w:val="11"/>
      </w:numPr>
    </w:pPr>
  </w:style>
  <w:style w:type="numbering" w:customStyle="1" w:styleId="WWNum10">
    <w:name w:val="WWNum10"/>
    <w:basedOn w:val="Bezseznamu"/>
    <w:pPr>
      <w:numPr>
        <w:numId w:val="12"/>
      </w:numPr>
    </w:pPr>
  </w:style>
  <w:style w:type="character" w:styleId="Hypertextovodkaz">
    <w:name w:val="Hyperlink"/>
    <w:basedOn w:val="Standardnpsmoodstavce"/>
    <w:uiPriority w:val="99"/>
    <w:unhideWhenUsed/>
    <w:rsid w:val="00E70DF9"/>
    <w:rPr>
      <w:color w:val="0563C1" w:themeColor="hyperlink"/>
      <w:u w:val="single"/>
    </w:rPr>
  </w:style>
  <w:style w:type="paragraph" w:styleId="Obsah1">
    <w:name w:val="toc 1"/>
    <w:basedOn w:val="Normln"/>
    <w:next w:val="Normln"/>
    <w:autoRedefine/>
    <w:uiPriority w:val="39"/>
    <w:unhideWhenUsed/>
    <w:rsid w:val="008A1773"/>
    <w:pPr>
      <w:spacing w:after="100"/>
    </w:pPr>
  </w:style>
  <w:style w:type="paragraph" w:styleId="Obsah2">
    <w:name w:val="toc 2"/>
    <w:basedOn w:val="Normln"/>
    <w:next w:val="Normln"/>
    <w:autoRedefine/>
    <w:uiPriority w:val="39"/>
    <w:unhideWhenUsed/>
    <w:rsid w:val="008A1773"/>
    <w:pPr>
      <w:spacing w:after="100"/>
      <w:ind w:left="220"/>
    </w:pPr>
  </w:style>
  <w:style w:type="paragraph" w:styleId="Obsah3">
    <w:name w:val="toc 3"/>
    <w:basedOn w:val="Normln"/>
    <w:next w:val="Normln"/>
    <w:autoRedefine/>
    <w:uiPriority w:val="39"/>
    <w:unhideWhenUsed/>
    <w:rsid w:val="008A177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ogle.cz/search?q=globalizing+japan:+ethnography+of+the+japanese+presence+in+asia,+europe,+and+america+sylvie+guichard-anguis&amp;stick=H4sIAAAAAAAAAOPgE-LRT9c3NEoqzi1LyctSAvMMjYuNzKvK0rSUM8qt9JPzc3JSk0sy8_P0y4syS0pS8-LL84uyi61SUzJL8osAesmS90MAAAA&amp;sa=X&amp;ved=2ahUKEwjRyOHfnr3dAhXSw4sKHfdKC9QQmxMoATAVegQICRAj" TargetMode="External"/><Relationship Id="rId18" Type="http://schemas.openxmlformats.org/officeDocument/2006/relationships/image" Target="media/image4.png"/><Relationship Id="rId26"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google.cz/search?hl=cs&amp;tbo=p&amp;tbm=bks&amp;q=inauthor:%22Rick+Fields%22" TargetMode="Externa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journals.sagepub.com/doi/abs/10.1177/003776890037004004?journalCode=scpa" TargetMode="External"/><Relationship Id="rId24" Type="http://schemas.openxmlformats.org/officeDocument/2006/relationships/image" Target="media/image10.jpg"/><Relationship Id="rId32" Type="http://schemas.openxmlformats.org/officeDocument/2006/relationships/image" Target="media/image18.jpg"/><Relationship Id="rId5" Type="http://schemas.openxmlformats.org/officeDocument/2006/relationships/webSettings" Target="webSettings.xml"/><Relationship Id="rId15" Type="http://schemas.openxmlformats.org/officeDocument/2006/relationships/hyperlink" Target="https://buddhismsgiusa.wordpress.com/2014/09/21/what-is-the-gohonzon/" TargetMode="External"/><Relationship Id="rId23" Type="http://schemas.openxmlformats.org/officeDocument/2006/relationships/image" Target="media/image9.jpg"/><Relationship Id="rId28" Type="http://schemas.openxmlformats.org/officeDocument/2006/relationships/image" Target="media/image14.jpg"/><Relationship Id="rId10" Type="http://schemas.openxmlformats.org/officeDocument/2006/relationships/hyperlink" Target="https://www.google.cz/search?hl=cs&amp;tbo=p&amp;tbm=bks&amp;q=inauthor:%22Peter+Bishop%22" TargetMode="External"/><Relationship Id="rId19" Type="http://schemas.openxmlformats.org/officeDocument/2006/relationships/image" Target="media/image5.pn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hyperlink" Target="http://journals.sagepub.com/doi/abs/10.1177/003776890037004006?journalCode=scpa" TargetMode="External"/><Relationship Id="rId14" Type="http://schemas.openxmlformats.org/officeDocument/2006/relationships/hyperlink" Target="https://www.google.cz/search?q=globalizing+japan:+ethnography+of+the+japanese+presence+in+asia,+europe,+and+america+harumi+befu&amp;stick=H4sIAAAAAAAAAOPgE-LRT9c3NEoqzi1LyctS4tLP1TdINrHMTTHQUs4ot9JPzs_JSU0uyczP0y8vyiwpSc2LL88vyi62Sk3JLMkvAgDX3rimQQAAAA&amp;sa=X&amp;ved=2ahUKEwjRyOHfnr3dAhXSw4sKHfdKC9QQmxMoAjAVegQICRAk" TargetMode="Externa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wmf"/><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B90802-B0B8-492D-8F36-59872CD6C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Pages>
  <Words>80576</Words>
  <Characters>480233</Characters>
  <Application>Microsoft Office Word</Application>
  <DocSecurity>0</DocSecurity>
  <Lines>7062</Lines>
  <Paragraphs>1132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559677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uhk</dc:creator>
  <cp:lastModifiedBy>uhk</cp:lastModifiedBy>
  <cp:revision>14</cp:revision>
  <cp:lastPrinted>2018-10-15T19:08:00Z</cp:lastPrinted>
  <dcterms:created xsi:type="dcterms:W3CDTF">2018-10-15T17:52:00Z</dcterms:created>
  <dcterms:modified xsi:type="dcterms:W3CDTF">2018-10-15T19:38:00Z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