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538A0" w14:textId="77777777" w:rsidR="002A2ED5" w:rsidRPr="00F45311" w:rsidRDefault="002A2ED5" w:rsidP="002A2ED5">
      <w:pPr>
        <w:pStyle w:val="Default"/>
        <w:jc w:val="center"/>
        <w:rPr>
          <w:sz w:val="44"/>
          <w:szCs w:val="44"/>
        </w:rPr>
      </w:pPr>
      <w:r w:rsidRPr="00F45311">
        <w:rPr>
          <w:b/>
          <w:bCs/>
          <w:sz w:val="44"/>
          <w:szCs w:val="44"/>
        </w:rPr>
        <w:t xml:space="preserve">UNIVERZITA PALACKÉHO V OLOMOUCI </w:t>
      </w:r>
    </w:p>
    <w:p w14:paraId="16AA127E" w14:textId="77777777" w:rsidR="002A2ED5" w:rsidRPr="00F45311" w:rsidRDefault="002A2ED5" w:rsidP="002A2ED5">
      <w:pPr>
        <w:pStyle w:val="Default"/>
        <w:jc w:val="center"/>
        <w:rPr>
          <w:sz w:val="32"/>
          <w:szCs w:val="32"/>
        </w:rPr>
      </w:pPr>
      <w:r w:rsidRPr="00F45311">
        <w:rPr>
          <w:sz w:val="32"/>
          <w:szCs w:val="32"/>
        </w:rPr>
        <w:t>Přírodovědecká fakulta</w:t>
      </w:r>
    </w:p>
    <w:p w14:paraId="15942060" w14:textId="352DBE35" w:rsidR="002A2ED5" w:rsidRPr="00F45311" w:rsidRDefault="002A2ED5" w:rsidP="002A2ED5">
      <w:pPr>
        <w:pStyle w:val="Default"/>
        <w:jc w:val="center"/>
        <w:rPr>
          <w:sz w:val="32"/>
          <w:szCs w:val="32"/>
        </w:rPr>
      </w:pPr>
      <w:r w:rsidRPr="00F45311">
        <w:rPr>
          <w:sz w:val="32"/>
          <w:szCs w:val="32"/>
        </w:rPr>
        <w:t>Katedra rozvojových a environmentálních studií</w:t>
      </w:r>
    </w:p>
    <w:p w14:paraId="6EAAC9FB" w14:textId="77777777" w:rsidR="002A2ED5" w:rsidRDefault="002A2ED5" w:rsidP="002A2ED5">
      <w:pPr>
        <w:pStyle w:val="Default"/>
        <w:jc w:val="center"/>
        <w:rPr>
          <w:b/>
          <w:bCs/>
          <w:sz w:val="32"/>
          <w:szCs w:val="32"/>
        </w:rPr>
      </w:pPr>
    </w:p>
    <w:p w14:paraId="29138A7C" w14:textId="77777777" w:rsidR="002A2ED5" w:rsidRDefault="002A2ED5" w:rsidP="002A2ED5">
      <w:pPr>
        <w:pStyle w:val="Default"/>
        <w:jc w:val="center"/>
        <w:rPr>
          <w:b/>
          <w:bCs/>
          <w:sz w:val="32"/>
          <w:szCs w:val="32"/>
        </w:rPr>
      </w:pPr>
    </w:p>
    <w:p w14:paraId="6DB48AE4" w14:textId="77777777" w:rsidR="002A2ED5" w:rsidRDefault="002A2ED5" w:rsidP="002A2ED5">
      <w:pPr>
        <w:pStyle w:val="Default"/>
        <w:jc w:val="center"/>
        <w:rPr>
          <w:b/>
          <w:bCs/>
          <w:sz w:val="32"/>
          <w:szCs w:val="32"/>
        </w:rPr>
      </w:pPr>
    </w:p>
    <w:p w14:paraId="4241307C" w14:textId="77777777" w:rsidR="002A2ED5" w:rsidRDefault="002A2ED5" w:rsidP="002A2ED5">
      <w:pPr>
        <w:pStyle w:val="Default"/>
        <w:jc w:val="center"/>
        <w:rPr>
          <w:b/>
          <w:bCs/>
          <w:sz w:val="32"/>
          <w:szCs w:val="32"/>
        </w:rPr>
      </w:pPr>
    </w:p>
    <w:p w14:paraId="59EDCF00" w14:textId="5CFD006F" w:rsidR="002A2ED5" w:rsidRDefault="00F47075" w:rsidP="002A2ED5">
      <w:pPr>
        <w:pStyle w:val="Default"/>
        <w:jc w:val="center"/>
        <w:rPr>
          <w:b/>
          <w:bCs/>
          <w:sz w:val="32"/>
          <w:szCs w:val="32"/>
        </w:rPr>
      </w:pPr>
      <w:r>
        <w:rPr>
          <w:noProof/>
        </w:rPr>
        <w:drawing>
          <wp:inline distT="0" distB="0" distL="0" distR="0" wp14:anchorId="710694BD" wp14:editId="2484FE83">
            <wp:extent cx="1859280" cy="1859280"/>
            <wp:effectExtent l="0" t="0" r="7620" b="7620"/>
            <wp:docPr id="24" name="Obrázek 24" descr="UPAIR – Nezávislé studentské internetové rádio Olomouc."/>
            <wp:cNvGraphicFramePr/>
            <a:graphic xmlns:a="http://schemas.openxmlformats.org/drawingml/2006/main">
              <a:graphicData uri="http://schemas.openxmlformats.org/drawingml/2006/picture">
                <pic:pic xmlns:pic="http://schemas.openxmlformats.org/drawingml/2006/picture">
                  <pic:nvPicPr>
                    <pic:cNvPr id="2" name="Obrázek 2" descr="UPAIR – Nezávislé studentské internetové rádio Olomouc."/>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inline>
        </w:drawing>
      </w:r>
    </w:p>
    <w:p w14:paraId="132B178F" w14:textId="77777777" w:rsidR="002A2ED5" w:rsidRDefault="002A2ED5" w:rsidP="002A2ED5">
      <w:pPr>
        <w:pStyle w:val="Default"/>
        <w:jc w:val="center"/>
        <w:rPr>
          <w:b/>
          <w:bCs/>
          <w:sz w:val="32"/>
          <w:szCs w:val="32"/>
        </w:rPr>
      </w:pPr>
    </w:p>
    <w:p w14:paraId="77337348" w14:textId="77777777" w:rsidR="002A2ED5" w:rsidRDefault="002A2ED5" w:rsidP="002A2ED5">
      <w:pPr>
        <w:pStyle w:val="Default"/>
        <w:jc w:val="center"/>
        <w:rPr>
          <w:b/>
          <w:bCs/>
          <w:sz w:val="32"/>
          <w:szCs w:val="32"/>
        </w:rPr>
      </w:pPr>
    </w:p>
    <w:p w14:paraId="4A900BFA" w14:textId="09B5CCAE" w:rsidR="002A2ED5" w:rsidRPr="00F45311" w:rsidRDefault="002A2ED5" w:rsidP="00F47075">
      <w:pPr>
        <w:pStyle w:val="Default"/>
        <w:jc w:val="center"/>
        <w:rPr>
          <w:b/>
          <w:bCs/>
          <w:sz w:val="32"/>
          <w:szCs w:val="32"/>
        </w:rPr>
      </w:pPr>
      <w:r w:rsidRPr="00F45311">
        <w:rPr>
          <w:b/>
          <w:bCs/>
          <w:sz w:val="32"/>
          <w:szCs w:val="32"/>
        </w:rPr>
        <w:t xml:space="preserve">Problematika </w:t>
      </w:r>
      <w:r w:rsidR="001C310A" w:rsidRPr="00F45311">
        <w:rPr>
          <w:b/>
          <w:bCs/>
          <w:sz w:val="32"/>
          <w:szCs w:val="32"/>
        </w:rPr>
        <w:t>organického</w:t>
      </w:r>
      <w:r w:rsidRPr="00F45311">
        <w:rPr>
          <w:b/>
          <w:bCs/>
          <w:sz w:val="32"/>
          <w:szCs w:val="32"/>
        </w:rPr>
        <w:t xml:space="preserve"> zemědělství v Jižní Americe</w:t>
      </w:r>
    </w:p>
    <w:p w14:paraId="009EF284" w14:textId="128B2500" w:rsidR="00F47075" w:rsidRDefault="00F47075" w:rsidP="00F45311">
      <w:pPr>
        <w:pStyle w:val="Default"/>
        <w:rPr>
          <w:sz w:val="28"/>
          <w:szCs w:val="28"/>
        </w:rPr>
      </w:pPr>
    </w:p>
    <w:p w14:paraId="2AE4472C" w14:textId="77777777" w:rsidR="00F47075" w:rsidRDefault="00F47075" w:rsidP="00F47075">
      <w:pPr>
        <w:pStyle w:val="Default"/>
        <w:jc w:val="center"/>
        <w:rPr>
          <w:sz w:val="28"/>
          <w:szCs w:val="28"/>
        </w:rPr>
      </w:pPr>
    </w:p>
    <w:p w14:paraId="6C75C9F4" w14:textId="77777777" w:rsidR="00F47075" w:rsidRDefault="00F47075" w:rsidP="00F47075">
      <w:pPr>
        <w:pStyle w:val="Default"/>
        <w:jc w:val="center"/>
        <w:rPr>
          <w:sz w:val="32"/>
          <w:szCs w:val="32"/>
        </w:rPr>
      </w:pPr>
    </w:p>
    <w:p w14:paraId="24C3BD6F" w14:textId="1E79EEC1" w:rsidR="00F47075" w:rsidRPr="00F45311" w:rsidRDefault="00F47075" w:rsidP="00F47075">
      <w:pPr>
        <w:pStyle w:val="Default"/>
        <w:jc w:val="center"/>
        <w:rPr>
          <w:b/>
          <w:bCs/>
          <w:sz w:val="40"/>
          <w:szCs w:val="40"/>
        </w:rPr>
      </w:pPr>
      <w:r w:rsidRPr="00F45311">
        <w:rPr>
          <w:sz w:val="32"/>
          <w:szCs w:val="32"/>
        </w:rPr>
        <w:t>Rozálie Hovořáková</w:t>
      </w:r>
    </w:p>
    <w:p w14:paraId="044705B3" w14:textId="77777777" w:rsidR="00F47075" w:rsidRDefault="00F47075" w:rsidP="00F47075">
      <w:pPr>
        <w:pStyle w:val="Default"/>
        <w:rPr>
          <w:sz w:val="44"/>
          <w:szCs w:val="44"/>
        </w:rPr>
      </w:pPr>
    </w:p>
    <w:p w14:paraId="62ACBB5B" w14:textId="179C7005" w:rsidR="00697C8B" w:rsidRDefault="00697C8B" w:rsidP="002A2ED5">
      <w:pPr>
        <w:pStyle w:val="Default"/>
        <w:jc w:val="center"/>
        <w:rPr>
          <w:sz w:val="44"/>
          <w:szCs w:val="44"/>
        </w:rPr>
      </w:pPr>
    </w:p>
    <w:p w14:paraId="6C7E423E" w14:textId="1DEDC9CD" w:rsidR="00697C8B" w:rsidRPr="00F45311" w:rsidRDefault="00697C8B">
      <w:pPr>
        <w:pStyle w:val="Default"/>
        <w:jc w:val="center"/>
        <w:rPr>
          <w:sz w:val="32"/>
          <w:szCs w:val="32"/>
        </w:rPr>
      </w:pPr>
      <w:r w:rsidRPr="00F45311">
        <w:rPr>
          <w:sz w:val="32"/>
          <w:szCs w:val="32"/>
        </w:rPr>
        <w:t>Bakalářská práce</w:t>
      </w:r>
    </w:p>
    <w:p w14:paraId="11410E23" w14:textId="07C81CCD" w:rsidR="002A2ED5" w:rsidRDefault="002A2ED5" w:rsidP="002A2ED5">
      <w:pPr>
        <w:pStyle w:val="Default"/>
        <w:jc w:val="center"/>
        <w:rPr>
          <w:sz w:val="44"/>
          <w:szCs w:val="44"/>
        </w:rPr>
      </w:pPr>
    </w:p>
    <w:p w14:paraId="23058DE9" w14:textId="2721E848" w:rsidR="002A2ED5" w:rsidRDefault="002A2ED5" w:rsidP="002A2ED5">
      <w:pPr>
        <w:pStyle w:val="Default"/>
        <w:jc w:val="center"/>
        <w:rPr>
          <w:sz w:val="44"/>
          <w:szCs w:val="44"/>
        </w:rPr>
      </w:pPr>
    </w:p>
    <w:p w14:paraId="5AD8D451" w14:textId="4B56102D" w:rsidR="002A2ED5" w:rsidRDefault="002A2ED5" w:rsidP="002A2ED5">
      <w:pPr>
        <w:pStyle w:val="Default"/>
        <w:jc w:val="center"/>
        <w:rPr>
          <w:sz w:val="44"/>
          <w:szCs w:val="44"/>
        </w:rPr>
      </w:pPr>
    </w:p>
    <w:p w14:paraId="3FB765A4" w14:textId="79C30F81" w:rsidR="002A2ED5" w:rsidRDefault="002A2ED5" w:rsidP="002A2ED5">
      <w:pPr>
        <w:pStyle w:val="Default"/>
        <w:jc w:val="center"/>
        <w:rPr>
          <w:sz w:val="44"/>
          <w:szCs w:val="44"/>
        </w:rPr>
      </w:pPr>
    </w:p>
    <w:p w14:paraId="4B36BA47" w14:textId="0D951DB9" w:rsidR="002A2ED5" w:rsidRDefault="002A2ED5" w:rsidP="002A2ED5">
      <w:pPr>
        <w:pStyle w:val="Default"/>
        <w:jc w:val="center"/>
        <w:rPr>
          <w:sz w:val="44"/>
          <w:szCs w:val="44"/>
        </w:rPr>
      </w:pPr>
    </w:p>
    <w:p w14:paraId="3B7C629F" w14:textId="2DE038B1" w:rsidR="00697C8B" w:rsidRDefault="00697C8B" w:rsidP="002A2ED5">
      <w:pPr>
        <w:pStyle w:val="Default"/>
        <w:rPr>
          <w:sz w:val="40"/>
          <w:szCs w:val="40"/>
        </w:rPr>
      </w:pPr>
    </w:p>
    <w:p w14:paraId="1F1A9943" w14:textId="5A764EFE" w:rsidR="00697C8B" w:rsidRDefault="00697C8B" w:rsidP="002A2ED5">
      <w:pPr>
        <w:pStyle w:val="Default"/>
        <w:rPr>
          <w:sz w:val="40"/>
          <w:szCs w:val="40"/>
        </w:rPr>
      </w:pPr>
    </w:p>
    <w:p w14:paraId="66C0F50D" w14:textId="78DC65BB" w:rsidR="00F47075" w:rsidRDefault="00697C8B" w:rsidP="00F47075">
      <w:pPr>
        <w:jc w:val="center"/>
      </w:pPr>
      <w:r w:rsidRPr="00F117A1">
        <w:rPr>
          <w:szCs w:val="28"/>
        </w:rPr>
        <w:t>Vedoucí práce:</w:t>
      </w:r>
      <w:r w:rsidRPr="00F117A1">
        <w:t xml:space="preserve"> </w:t>
      </w:r>
      <w:r w:rsidR="00881D10">
        <w:t xml:space="preserve">Doc. </w:t>
      </w:r>
      <w:r w:rsidRPr="00F117A1">
        <w:t>Mgr. Zden</w:t>
      </w:r>
      <w:r w:rsidRPr="00F117A1">
        <w:rPr>
          <w:rFonts w:hint="eastAsia"/>
        </w:rPr>
        <w:t>ě</w:t>
      </w:r>
      <w:r w:rsidRPr="00F117A1">
        <w:t>k OPR</w:t>
      </w:r>
      <w:r w:rsidRPr="00F117A1">
        <w:rPr>
          <w:rFonts w:hint="eastAsia"/>
        </w:rPr>
        <w:t>Š</w:t>
      </w:r>
      <w:r w:rsidRPr="00F117A1">
        <w:t>AL, Ph.D.</w:t>
      </w:r>
    </w:p>
    <w:p w14:paraId="3A37BAA9" w14:textId="0A47CA0D" w:rsidR="00F47075" w:rsidRDefault="00F47075" w:rsidP="00F47075">
      <w:pPr>
        <w:jc w:val="center"/>
      </w:pPr>
      <w:r>
        <w:t>Mezinárodní rozvojová studia</w:t>
      </w:r>
    </w:p>
    <w:p w14:paraId="7487C381" w14:textId="16EA861B" w:rsidR="00697C8B" w:rsidRDefault="00697C8B" w:rsidP="00F117A1">
      <w:pPr>
        <w:jc w:val="center"/>
        <w:rPr>
          <w:rFonts w:ascii="Montserrat" w:hAnsi="Montserrat"/>
          <w:sz w:val="68"/>
          <w:szCs w:val="68"/>
        </w:rPr>
      </w:pPr>
      <w:r>
        <w:t>Olomouc 2021</w:t>
      </w:r>
    </w:p>
    <w:p w14:paraId="07C15432" w14:textId="625448A9" w:rsidR="00697C8B" w:rsidRPr="00F117A1" w:rsidRDefault="00697C8B" w:rsidP="00F117A1">
      <w:pPr>
        <w:pStyle w:val="Default"/>
        <w:jc w:val="center"/>
        <w:rPr>
          <w:sz w:val="28"/>
          <w:szCs w:val="28"/>
        </w:rPr>
      </w:pPr>
    </w:p>
    <w:p w14:paraId="6470F109" w14:textId="5BDBD6CF" w:rsidR="00D1191D" w:rsidRDefault="00D1191D" w:rsidP="002A2ED5">
      <w:pPr>
        <w:pStyle w:val="Default"/>
        <w:rPr>
          <w:sz w:val="40"/>
          <w:szCs w:val="40"/>
        </w:rPr>
      </w:pPr>
    </w:p>
    <w:p w14:paraId="1BCCBCA9" w14:textId="186E63BB" w:rsidR="00D1191D" w:rsidRDefault="00D1191D" w:rsidP="002A2ED5">
      <w:pPr>
        <w:pStyle w:val="Default"/>
        <w:rPr>
          <w:sz w:val="40"/>
          <w:szCs w:val="40"/>
        </w:rPr>
      </w:pPr>
    </w:p>
    <w:p w14:paraId="5DF4C995" w14:textId="12E6525E" w:rsidR="00D1191D" w:rsidRDefault="00D1191D" w:rsidP="002A2ED5">
      <w:pPr>
        <w:pStyle w:val="Default"/>
        <w:rPr>
          <w:sz w:val="40"/>
          <w:szCs w:val="40"/>
        </w:rPr>
      </w:pPr>
    </w:p>
    <w:p w14:paraId="28F28F94" w14:textId="7C7AF9C7" w:rsidR="00D1191D" w:rsidRDefault="00D1191D" w:rsidP="002A2ED5">
      <w:pPr>
        <w:pStyle w:val="Default"/>
        <w:rPr>
          <w:sz w:val="40"/>
          <w:szCs w:val="40"/>
        </w:rPr>
      </w:pPr>
    </w:p>
    <w:p w14:paraId="14CD3F68" w14:textId="35E91584" w:rsidR="00D1191D" w:rsidRDefault="00D1191D" w:rsidP="002A2ED5">
      <w:pPr>
        <w:pStyle w:val="Default"/>
        <w:rPr>
          <w:sz w:val="40"/>
          <w:szCs w:val="40"/>
        </w:rPr>
      </w:pPr>
    </w:p>
    <w:p w14:paraId="49EB2C77" w14:textId="5E159DF5" w:rsidR="001C310A" w:rsidRDefault="001C310A" w:rsidP="002A2ED5">
      <w:pPr>
        <w:pStyle w:val="Default"/>
        <w:rPr>
          <w:sz w:val="40"/>
          <w:szCs w:val="40"/>
        </w:rPr>
      </w:pPr>
    </w:p>
    <w:p w14:paraId="7E5999D7" w14:textId="4E6FC524" w:rsidR="001C310A" w:rsidRDefault="001C310A" w:rsidP="002A2ED5">
      <w:pPr>
        <w:pStyle w:val="Default"/>
        <w:rPr>
          <w:sz w:val="40"/>
          <w:szCs w:val="40"/>
        </w:rPr>
      </w:pPr>
    </w:p>
    <w:p w14:paraId="30EACF9E" w14:textId="3B2BBC90" w:rsidR="001C310A" w:rsidRDefault="001C310A" w:rsidP="002A2ED5">
      <w:pPr>
        <w:pStyle w:val="Default"/>
        <w:rPr>
          <w:sz w:val="40"/>
          <w:szCs w:val="40"/>
        </w:rPr>
      </w:pPr>
    </w:p>
    <w:p w14:paraId="17EDA3D3" w14:textId="12B2A262" w:rsidR="001C310A" w:rsidRDefault="001C310A" w:rsidP="002A2ED5">
      <w:pPr>
        <w:pStyle w:val="Default"/>
        <w:rPr>
          <w:sz w:val="40"/>
          <w:szCs w:val="40"/>
        </w:rPr>
      </w:pPr>
    </w:p>
    <w:p w14:paraId="6A0C3D13" w14:textId="728FF9EF" w:rsidR="001C310A" w:rsidRDefault="001C310A" w:rsidP="002A2ED5">
      <w:pPr>
        <w:pStyle w:val="Default"/>
        <w:rPr>
          <w:sz w:val="40"/>
          <w:szCs w:val="40"/>
        </w:rPr>
      </w:pPr>
    </w:p>
    <w:p w14:paraId="18744594" w14:textId="3F9E0D11" w:rsidR="001C310A" w:rsidRDefault="001C310A" w:rsidP="002A2ED5">
      <w:pPr>
        <w:pStyle w:val="Default"/>
        <w:rPr>
          <w:sz w:val="40"/>
          <w:szCs w:val="40"/>
        </w:rPr>
      </w:pPr>
    </w:p>
    <w:p w14:paraId="2D6817E6" w14:textId="0D699A6A" w:rsidR="001C310A" w:rsidRDefault="001C310A" w:rsidP="002A2ED5">
      <w:pPr>
        <w:pStyle w:val="Default"/>
        <w:rPr>
          <w:sz w:val="40"/>
          <w:szCs w:val="40"/>
        </w:rPr>
      </w:pPr>
    </w:p>
    <w:p w14:paraId="27558F67" w14:textId="186B336B" w:rsidR="001C310A" w:rsidRDefault="001C310A" w:rsidP="002A2ED5">
      <w:pPr>
        <w:pStyle w:val="Default"/>
        <w:rPr>
          <w:sz w:val="40"/>
          <w:szCs w:val="40"/>
        </w:rPr>
      </w:pPr>
    </w:p>
    <w:p w14:paraId="63A050E8" w14:textId="184CC799" w:rsidR="001C310A" w:rsidRDefault="001C310A" w:rsidP="002A2ED5">
      <w:pPr>
        <w:pStyle w:val="Default"/>
        <w:rPr>
          <w:sz w:val="40"/>
          <w:szCs w:val="40"/>
        </w:rPr>
      </w:pPr>
    </w:p>
    <w:p w14:paraId="549200F6" w14:textId="003BC90B" w:rsidR="001C310A" w:rsidRDefault="001C310A" w:rsidP="002A2ED5">
      <w:pPr>
        <w:pStyle w:val="Default"/>
        <w:rPr>
          <w:sz w:val="40"/>
          <w:szCs w:val="40"/>
        </w:rPr>
      </w:pPr>
    </w:p>
    <w:p w14:paraId="109C5F26" w14:textId="59FAF877" w:rsidR="001C310A" w:rsidRDefault="001C310A" w:rsidP="002A2ED5">
      <w:pPr>
        <w:pStyle w:val="Default"/>
        <w:rPr>
          <w:sz w:val="40"/>
          <w:szCs w:val="40"/>
        </w:rPr>
      </w:pPr>
    </w:p>
    <w:p w14:paraId="0C1AD644" w14:textId="7C9A9D01" w:rsidR="001C310A" w:rsidRDefault="001C310A" w:rsidP="002A2ED5">
      <w:pPr>
        <w:pStyle w:val="Default"/>
        <w:rPr>
          <w:sz w:val="40"/>
          <w:szCs w:val="40"/>
        </w:rPr>
      </w:pPr>
    </w:p>
    <w:p w14:paraId="5286394E" w14:textId="02514E9D" w:rsidR="001C310A" w:rsidRDefault="001C310A" w:rsidP="002A2ED5">
      <w:pPr>
        <w:pStyle w:val="Default"/>
        <w:rPr>
          <w:sz w:val="40"/>
          <w:szCs w:val="40"/>
        </w:rPr>
      </w:pPr>
    </w:p>
    <w:p w14:paraId="04419862" w14:textId="637F95AF" w:rsidR="001C310A" w:rsidRDefault="001C310A" w:rsidP="002A2ED5">
      <w:pPr>
        <w:pStyle w:val="Default"/>
        <w:rPr>
          <w:sz w:val="40"/>
          <w:szCs w:val="40"/>
        </w:rPr>
      </w:pPr>
    </w:p>
    <w:p w14:paraId="309E403E" w14:textId="421367BC" w:rsidR="001C310A" w:rsidRDefault="001C310A" w:rsidP="002A2ED5">
      <w:pPr>
        <w:pStyle w:val="Default"/>
        <w:rPr>
          <w:sz w:val="40"/>
          <w:szCs w:val="40"/>
        </w:rPr>
      </w:pPr>
    </w:p>
    <w:p w14:paraId="7D7F6FA2" w14:textId="1CEA9FFA" w:rsidR="001C310A" w:rsidRDefault="001C310A" w:rsidP="002A2ED5">
      <w:pPr>
        <w:pStyle w:val="Default"/>
        <w:rPr>
          <w:sz w:val="40"/>
          <w:szCs w:val="40"/>
        </w:rPr>
      </w:pPr>
    </w:p>
    <w:p w14:paraId="7007F2B0" w14:textId="7BF644F7" w:rsidR="001C310A" w:rsidRDefault="001C310A" w:rsidP="002A2ED5">
      <w:pPr>
        <w:pStyle w:val="Default"/>
        <w:rPr>
          <w:sz w:val="40"/>
          <w:szCs w:val="40"/>
        </w:rPr>
      </w:pPr>
    </w:p>
    <w:p w14:paraId="31C0C1D3" w14:textId="4AD88C80" w:rsidR="001C310A" w:rsidRDefault="001C310A" w:rsidP="002A2ED5">
      <w:pPr>
        <w:pStyle w:val="Default"/>
        <w:rPr>
          <w:sz w:val="40"/>
          <w:szCs w:val="40"/>
        </w:rPr>
      </w:pPr>
    </w:p>
    <w:p w14:paraId="7092E3F6" w14:textId="4E404FEC" w:rsidR="001C310A" w:rsidRDefault="001C310A" w:rsidP="002A2ED5">
      <w:pPr>
        <w:pStyle w:val="Default"/>
        <w:rPr>
          <w:sz w:val="40"/>
          <w:szCs w:val="40"/>
        </w:rPr>
      </w:pPr>
    </w:p>
    <w:p w14:paraId="1446FECF" w14:textId="02A9F829" w:rsidR="001C310A" w:rsidRDefault="001C310A" w:rsidP="002A2ED5">
      <w:pPr>
        <w:pStyle w:val="Default"/>
        <w:rPr>
          <w:sz w:val="40"/>
          <w:szCs w:val="40"/>
        </w:rPr>
      </w:pPr>
    </w:p>
    <w:p w14:paraId="4DA1EFC5" w14:textId="58783F38" w:rsidR="001C310A" w:rsidRDefault="001C310A" w:rsidP="002A2ED5">
      <w:pPr>
        <w:pStyle w:val="Default"/>
        <w:rPr>
          <w:sz w:val="40"/>
          <w:szCs w:val="40"/>
        </w:rPr>
      </w:pPr>
    </w:p>
    <w:p w14:paraId="181E3258" w14:textId="597E1C21" w:rsidR="001C310A" w:rsidRDefault="001C310A" w:rsidP="002A2ED5">
      <w:pPr>
        <w:pStyle w:val="Default"/>
        <w:rPr>
          <w:sz w:val="40"/>
          <w:szCs w:val="40"/>
        </w:rPr>
      </w:pPr>
    </w:p>
    <w:p w14:paraId="560A06BD" w14:textId="59B157F3" w:rsidR="001C310A" w:rsidRDefault="001C310A" w:rsidP="002A2ED5">
      <w:pPr>
        <w:pStyle w:val="Default"/>
        <w:rPr>
          <w:sz w:val="40"/>
          <w:szCs w:val="40"/>
        </w:rPr>
      </w:pPr>
    </w:p>
    <w:p w14:paraId="0387F693" w14:textId="120B0B18" w:rsidR="001C310A" w:rsidRDefault="001C310A" w:rsidP="002A2ED5">
      <w:pPr>
        <w:pStyle w:val="Default"/>
        <w:rPr>
          <w:sz w:val="40"/>
          <w:szCs w:val="40"/>
        </w:rPr>
      </w:pPr>
    </w:p>
    <w:p w14:paraId="4CB55935" w14:textId="642C16A6" w:rsidR="001C310A" w:rsidRDefault="001C310A" w:rsidP="002A2ED5">
      <w:pPr>
        <w:pStyle w:val="Default"/>
        <w:rPr>
          <w:sz w:val="40"/>
          <w:szCs w:val="40"/>
        </w:rPr>
      </w:pPr>
    </w:p>
    <w:p w14:paraId="0A6DDAB0" w14:textId="336B597F" w:rsidR="001C310A" w:rsidRDefault="001C310A" w:rsidP="002A2ED5">
      <w:pPr>
        <w:pStyle w:val="Default"/>
        <w:rPr>
          <w:sz w:val="40"/>
          <w:szCs w:val="40"/>
        </w:rPr>
      </w:pPr>
    </w:p>
    <w:p w14:paraId="38552285" w14:textId="351A29CD" w:rsidR="001C310A" w:rsidRDefault="001C310A" w:rsidP="002A2ED5">
      <w:pPr>
        <w:pStyle w:val="Default"/>
        <w:rPr>
          <w:sz w:val="40"/>
          <w:szCs w:val="40"/>
        </w:rPr>
      </w:pPr>
    </w:p>
    <w:p w14:paraId="47C25D03" w14:textId="06771722" w:rsidR="001C310A" w:rsidRDefault="001C310A" w:rsidP="002A2ED5">
      <w:pPr>
        <w:pStyle w:val="Default"/>
        <w:rPr>
          <w:sz w:val="40"/>
          <w:szCs w:val="40"/>
        </w:rPr>
      </w:pPr>
    </w:p>
    <w:p w14:paraId="21BF1B11" w14:textId="3B7E18FE" w:rsidR="001C310A" w:rsidRDefault="001C310A" w:rsidP="002A2ED5">
      <w:pPr>
        <w:pStyle w:val="Default"/>
        <w:rPr>
          <w:sz w:val="40"/>
          <w:szCs w:val="40"/>
        </w:rPr>
      </w:pPr>
    </w:p>
    <w:p w14:paraId="3160F8DD" w14:textId="70380688" w:rsidR="001C310A" w:rsidRDefault="001C310A" w:rsidP="002A2ED5">
      <w:pPr>
        <w:pStyle w:val="Default"/>
        <w:rPr>
          <w:sz w:val="40"/>
          <w:szCs w:val="40"/>
        </w:rPr>
      </w:pPr>
    </w:p>
    <w:p w14:paraId="305F7DDA" w14:textId="5A6BE424" w:rsidR="001C310A" w:rsidRDefault="001C310A" w:rsidP="002A2ED5">
      <w:pPr>
        <w:pStyle w:val="Default"/>
        <w:rPr>
          <w:sz w:val="40"/>
          <w:szCs w:val="40"/>
        </w:rPr>
      </w:pPr>
    </w:p>
    <w:p w14:paraId="781C3202" w14:textId="6CB77D5F" w:rsidR="001C310A" w:rsidRDefault="001C310A" w:rsidP="002A2ED5">
      <w:pPr>
        <w:pStyle w:val="Default"/>
        <w:rPr>
          <w:sz w:val="40"/>
          <w:szCs w:val="40"/>
        </w:rPr>
      </w:pPr>
    </w:p>
    <w:p w14:paraId="56518F16" w14:textId="11EB1649" w:rsidR="001C310A" w:rsidRDefault="001C310A" w:rsidP="002A2ED5">
      <w:pPr>
        <w:pStyle w:val="Default"/>
        <w:rPr>
          <w:sz w:val="40"/>
          <w:szCs w:val="40"/>
        </w:rPr>
      </w:pPr>
    </w:p>
    <w:p w14:paraId="02C2B974" w14:textId="03513CD5" w:rsidR="001C310A" w:rsidRDefault="001C310A" w:rsidP="002A2ED5">
      <w:pPr>
        <w:pStyle w:val="Default"/>
        <w:rPr>
          <w:sz w:val="40"/>
          <w:szCs w:val="40"/>
        </w:rPr>
      </w:pPr>
    </w:p>
    <w:p w14:paraId="5E9778DE" w14:textId="7404C40B" w:rsidR="001C310A" w:rsidRDefault="001C310A" w:rsidP="002A2ED5">
      <w:pPr>
        <w:pStyle w:val="Default"/>
        <w:rPr>
          <w:sz w:val="40"/>
          <w:szCs w:val="40"/>
        </w:rPr>
      </w:pPr>
    </w:p>
    <w:p w14:paraId="75E1C5AA" w14:textId="71690BB5" w:rsidR="001C310A" w:rsidRDefault="001C310A" w:rsidP="002A2ED5">
      <w:pPr>
        <w:pStyle w:val="Default"/>
        <w:rPr>
          <w:sz w:val="40"/>
          <w:szCs w:val="40"/>
        </w:rPr>
      </w:pPr>
    </w:p>
    <w:p w14:paraId="65F30FD2" w14:textId="38B2C8E0" w:rsidR="001C310A" w:rsidRDefault="001C310A" w:rsidP="002A2ED5">
      <w:pPr>
        <w:pStyle w:val="Default"/>
        <w:rPr>
          <w:sz w:val="40"/>
          <w:szCs w:val="40"/>
        </w:rPr>
      </w:pPr>
    </w:p>
    <w:p w14:paraId="3DD10E32" w14:textId="181A5F52" w:rsidR="001C310A" w:rsidRDefault="001C310A" w:rsidP="002A2ED5">
      <w:pPr>
        <w:pStyle w:val="Default"/>
        <w:rPr>
          <w:sz w:val="40"/>
          <w:szCs w:val="40"/>
        </w:rPr>
      </w:pPr>
    </w:p>
    <w:p w14:paraId="46C78762" w14:textId="6FA19616" w:rsidR="001C310A" w:rsidRDefault="001C310A" w:rsidP="002A2ED5">
      <w:pPr>
        <w:pStyle w:val="Default"/>
        <w:rPr>
          <w:sz w:val="40"/>
          <w:szCs w:val="40"/>
        </w:rPr>
      </w:pPr>
    </w:p>
    <w:p w14:paraId="2507C1E1" w14:textId="35A5A031" w:rsidR="001C310A" w:rsidRDefault="001C310A" w:rsidP="002A2ED5">
      <w:pPr>
        <w:pStyle w:val="Default"/>
        <w:rPr>
          <w:sz w:val="40"/>
          <w:szCs w:val="40"/>
        </w:rPr>
      </w:pPr>
    </w:p>
    <w:p w14:paraId="2DFF4E45" w14:textId="366A7812" w:rsidR="001C310A" w:rsidRDefault="001C310A" w:rsidP="002A2ED5">
      <w:pPr>
        <w:pStyle w:val="Default"/>
        <w:rPr>
          <w:sz w:val="40"/>
          <w:szCs w:val="40"/>
        </w:rPr>
      </w:pPr>
    </w:p>
    <w:p w14:paraId="2D8D1D90" w14:textId="19B3DAAE" w:rsidR="001C310A" w:rsidRDefault="001C310A" w:rsidP="002A2ED5">
      <w:pPr>
        <w:pStyle w:val="Default"/>
        <w:rPr>
          <w:sz w:val="40"/>
          <w:szCs w:val="40"/>
        </w:rPr>
      </w:pPr>
    </w:p>
    <w:p w14:paraId="23D915FC" w14:textId="5A2D370B" w:rsidR="001C310A" w:rsidRDefault="001C310A" w:rsidP="002A2ED5">
      <w:pPr>
        <w:pStyle w:val="Default"/>
        <w:rPr>
          <w:sz w:val="40"/>
          <w:szCs w:val="40"/>
        </w:rPr>
      </w:pPr>
    </w:p>
    <w:p w14:paraId="13A57A50" w14:textId="4E521652" w:rsidR="001C310A" w:rsidRDefault="001C310A" w:rsidP="002A2ED5">
      <w:pPr>
        <w:pStyle w:val="Default"/>
        <w:rPr>
          <w:sz w:val="40"/>
          <w:szCs w:val="40"/>
        </w:rPr>
      </w:pPr>
    </w:p>
    <w:p w14:paraId="3E2F17AA" w14:textId="2FABA05D" w:rsidR="001C310A" w:rsidRDefault="001C310A" w:rsidP="002A2ED5">
      <w:pPr>
        <w:pStyle w:val="Default"/>
        <w:rPr>
          <w:sz w:val="40"/>
          <w:szCs w:val="40"/>
        </w:rPr>
      </w:pPr>
    </w:p>
    <w:p w14:paraId="6633CDD3" w14:textId="6C6C00C6" w:rsidR="001C310A" w:rsidRDefault="001C310A" w:rsidP="002A2ED5">
      <w:pPr>
        <w:pStyle w:val="Default"/>
        <w:rPr>
          <w:sz w:val="40"/>
          <w:szCs w:val="40"/>
        </w:rPr>
      </w:pPr>
    </w:p>
    <w:p w14:paraId="654DD567" w14:textId="77777777" w:rsidR="00F47075" w:rsidRDefault="00F47075" w:rsidP="002A2ED5">
      <w:pPr>
        <w:pStyle w:val="Default"/>
        <w:rPr>
          <w:sz w:val="40"/>
          <w:szCs w:val="40"/>
        </w:rPr>
      </w:pPr>
    </w:p>
    <w:p w14:paraId="5C9B30DE" w14:textId="48AE93E2" w:rsidR="001C310A" w:rsidRDefault="001C310A" w:rsidP="002A2ED5">
      <w:pPr>
        <w:pStyle w:val="Default"/>
        <w:rPr>
          <w:sz w:val="40"/>
          <w:szCs w:val="40"/>
        </w:rPr>
      </w:pPr>
    </w:p>
    <w:p w14:paraId="6C6C19C5" w14:textId="0A257E26" w:rsidR="001C310A" w:rsidRDefault="001C310A" w:rsidP="002A2ED5">
      <w:pPr>
        <w:pStyle w:val="Default"/>
        <w:rPr>
          <w:sz w:val="40"/>
          <w:szCs w:val="40"/>
        </w:rPr>
      </w:pPr>
    </w:p>
    <w:p w14:paraId="5B653AB7" w14:textId="558A6030" w:rsidR="001C310A" w:rsidRDefault="001C310A" w:rsidP="002A2ED5">
      <w:pPr>
        <w:pStyle w:val="Default"/>
        <w:rPr>
          <w:sz w:val="40"/>
          <w:szCs w:val="40"/>
        </w:rPr>
      </w:pPr>
    </w:p>
    <w:p w14:paraId="3898E5E2" w14:textId="5CB7DDC6" w:rsidR="001C310A" w:rsidRDefault="001C310A" w:rsidP="002A2ED5">
      <w:pPr>
        <w:pStyle w:val="Default"/>
        <w:rPr>
          <w:sz w:val="40"/>
          <w:szCs w:val="40"/>
        </w:rPr>
      </w:pPr>
    </w:p>
    <w:p w14:paraId="14C3EA7F" w14:textId="3B07BD63" w:rsidR="001C310A" w:rsidRDefault="001C310A" w:rsidP="002A2ED5">
      <w:pPr>
        <w:pStyle w:val="Default"/>
        <w:rPr>
          <w:sz w:val="40"/>
          <w:szCs w:val="40"/>
        </w:rPr>
      </w:pPr>
    </w:p>
    <w:p w14:paraId="32F96219" w14:textId="24351879" w:rsidR="001C310A" w:rsidRDefault="001C310A" w:rsidP="002A2ED5">
      <w:pPr>
        <w:pStyle w:val="Default"/>
        <w:rPr>
          <w:sz w:val="40"/>
          <w:szCs w:val="40"/>
        </w:rPr>
      </w:pPr>
    </w:p>
    <w:p w14:paraId="6CF9E4A7" w14:textId="51B699AF" w:rsidR="001C310A" w:rsidRDefault="004E0C0A" w:rsidP="00F117A1">
      <w:pPr>
        <w:pStyle w:val="Default"/>
        <w:jc w:val="both"/>
      </w:pPr>
      <w:r>
        <w:t>Já, Rozálie Hovořáková, p</w:t>
      </w:r>
      <w:r w:rsidR="001C310A">
        <w:t xml:space="preserve">rohlašuji, že jsem svou bakalářskou práci vypracovala samostatně </w:t>
      </w:r>
      <w:r w:rsidR="00881D10">
        <w:t>s</w:t>
      </w:r>
      <w:r w:rsidR="001C310A">
        <w:t xml:space="preserve"> použit</w:t>
      </w:r>
      <w:r w:rsidR="00881D10">
        <w:t>ím</w:t>
      </w:r>
      <w:r w:rsidR="001C310A">
        <w:t xml:space="preserve"> </w:t>
      </w:r>
      <w:r w:rsidR="00881D10">
        <w:t xml:space="preserve">citovaných </w:t>
      </w:r>
      <w:r w:rsidR="001C310A">
        <w:t>zdroj</w:t>
      </w:r>
      <w:r w:rsidR="00881D10">
        <w:t>ů</w:t>
      </w:r>
      <w:r w:rsidR="001C310A">
        <w:t xml:space="preserve"> uve</w:t>
      </w:r>
      <w:r w:rsidR="00881D10">
        <w:t>dených</w:t>
      </w:r>
      <w:r w:rsidR="001C310A">
        <w:t xml:space="preserve"> v seznamu literatury. </w:t>
      </w:r>
    </w:p>
    <w:p w14:paraId="42A77A02" w14:textId="77777777" w:rsidR="001C310A" w:rsidRDefault="001C310A" w:rsidP="002A2ED5">
      <w:pPr>
        <w:pStyle w:val="Default"/>
      </w:pPr>
    </w:p>
    <w:p w14:paraId="62F8C607" w14:textId="77777777" w:rsidR="001C310A" w:rsidRDefault="001C310A" w:rsidP="002A2ED5">
      <w:pPr>
        <w:pStyle w:val="Default"/>
      </w:pPr>
    </w:p>
    <w:p w14:paraId="27672784" w14:textId="1B66044E" w:rsidR="001C310A" w:rsidRDefault="001C310A" w:rsidP="00F117A1">
      <w:pPr>
        <w:pStyle w:val="Default"/>
        <w:jc w:val="both"/>
      </w:pPr>
      <w:r>
        <w:t xml:space="preserve">V Olomouci dne </w:t>
      </w:r>
      <w:r w:rsidR="00F47075">
        <w:t>8.4.2021</w:t>
      </w:r>
      <w:r>
        <w:t xml:space="preserve">                                       ............................................................ </w:t>
      </w:r>
    </w:p>
    <w:p w14:paraId="411F0578" w14:textId="239D7079" w:rsidR="004E0C0A" w:rsidRDefault="004E0C0A" w:rsidP="00F117A1">
      <w:pPr>
        <w:pStyle w:val="Default"/>
        <w:jc w:val="both"/>
      </w:pPr>
      <w:r>
        <w:t xml:space="preserve">                                                                                                 Rozálie Hovořáková</w:t>
      </w:r>
    </w:p>
    <w:p w14:paraId="649AEEC1" w14:textId="26C65DAC" w:rsidR="001C310A" w:rsidRDefault="001C310A" w:rsidP="001C310A">
      <w:pPr>
        <w:pStyle w:val="Default"/>
      </w:pPr>
    </w:p>
    <w:p w14:paraId="1D24029D" w14:textId="0985011A" w:rsidR="001C310A" w:rsidRDefault="001C310A" w:rsidP="001C310A">
      <w:pPr>
        <w:pStyle w:val="Default"/>
      </w:pPr>
    </w:p>
    <w:p w14:paraId="423CC3C4" w14:textId="066EFCC5" w:rsidR="004E0C0A" w:rsidRPr="00F45311" w:rsidRDefault="004E0C0A" w:rsidP="00F117A1">
      <w:pPr>
        <w:pStyle w:val="Default"/>
        <w:spacing w:line="360" w:lineRule="auto"/>
        <w:jc w:val="both"/>
        <w:rPr>
          <w:b/>
          <w:bCs/>
        </w:rPr>
      </w:pPr>
      <w:r w:rsidRPr="00F45311">
        <w:rPr>
          <w:b/>
          <w:bCs/>
        </w:rPr>
        <w:t>Poděkování</w:t>
      </w:r>
    </w:p>
    <w:p w14:paraId="1BA39B68" w14:textId="10A88BFF" w:rsidR="001C310A" w:rsidRPr="00881D10" w:rsidRDefault="00F47075" w:rsidP="00F117A1">
      <w:pPr>
        <w:pStyle w:val="Default"/>
        <w:spacing w:line="360" w:lineRule="auto"/>
        <w:jc w:val="both"/>
        <w:rPr>
          <w:b/>
          <w:bCs/>
        </w:rPr>
      </w:pPr>
      <w:r>
        <w:t xml:space="preserve">Tímto </w:t>
      </w:r>
      <w:r w:rsidR="00862D5E">
        <w:t>bych chtěla po</w:t>
      </w:r>
      <w:r>
        <w:t>děk</w:t>
      </w:r>
      <w:r w:rsidR="00862D5E">
        <w:t>ovat</w:t>
      </w:r>
      <w:r>
        <w:t xml:space="preserve"> vedoucímu mé kvalifikační práce</w:t>
      </w:r>
      <w:r w:rsidR="00881D10">
        <w:t xml:space="preserve"> Doc. </w:t>
      </w:r>
      <w:r w:rsidR="00881D10" w:rsidRPr="00CD4AAD">
        <w:rPr>
          <w:color w:val="auto"/>
        </w:rPr>
        <w:t>Mgr. Zde</w:t>
      </w:r>
      <w:r>
        <w:rPr>
          <w:color w:val="auto"/>
        </w:rPr>
        <w:t>ňku</w:t>
      </w:r>
      <w:r w:rsidR="00881D10" w:rsidRPr="00CD4AAD">
        <w:rPr>
          <w:color w:val="auto"/>
        </w:rPr>
        <w:t xml:space="preserve"> O</w:t>
      </w:r>
      <w:r w:rsidR="00822CDD">
        <w:rPr>
          <w:color w:val="auto"/>
        </w:rPr>
        <w:t>pršal</w:t>
      </w:r>
      <w:r>
        <w:rPr>
          <w:color w:val="auto"/>
        </w:rPr>
        <w:t>ovi</w:t>
      </w:r>
      <w:r w:rsidR="00881D10" w:rsidRPr="00CD4AAD">
        <w:rPr>
          <w:color w:val="auto"/>
        </w:rPr>
        <w:t>, Ph.D.</w:t>
      </w:r>
      <w:r w:rsidR="00881D10">
        <w:rPr>
          <w:color w:val="auto"/>
        </w:rPr>
        <w:t xml:space="preserve"> za odborné vedení práce, trpělivý přístup a cenné rady.</w:t>
      </w:r>
    </w:p>
    <w:p w14:paraId="4D050062" w14:textId="53EC986D" w:rsidR="001C310A" w:rsidRDefault="001C310A" w:rsidP="001C310A">
      <w:pPr>
        <w:pStyle w:val="Default"/>
        <w:rPr>
          <w:b/>
          <w:bCs/>
        </w:rPr>
      </w:pPr>
    </w:p>
    <w:p w14:paraId="36A06BDC" w14:textId="43569DBB" w:rsidR="001C310A" w:rsidRDefault="001C310A" w:rsidP="001C310A">
      <w:pPr>
        <w:pStyle w:val="Default"/>
        <w:rPr>
          <w:b/>
          <w:bCs/>
        </w:rPr>
      </w:pPr>
    </w:p>
    <w:p w14:paraId="6CEDDB5C" w14:textId="4ADD5B95" w:rsidR="001C310A" w:rsidRDefault="001C310A" w:rsidP="001C310A">
      <w:pPr>
        <w:pStyle w:val="Default"/>
        <w:rPr>
          <w:b/>
          <w:bCs/>
        </w:rPr>
      </w:pPr>
    </w:p>
    <w:p w14:paraId="6FF873FA" w14:textId="2986431F" w:rsidR="001C310A" w:rsidRDefault="001C310A" w:rsidP="001C310A">
      <w:pPr>
        <w:pStyle w:val="Default"/>
        <w:rPr>
          <w:b/>
          <w:bCs/>
        </w:rPr>
      </w:pPr>
    </w:p>
    <w:p w14:paraId="38A8B898" w14:textId="77777777" w:rsidR="00881D10" w:rsidRDefault="00881D10" w:rsidP="001C310A">
      <w:pPr>
        <w:pStyle w:val="Default"/>
        <w:rPr>
          <w:b/>
          <w:bCs/>
        </w:rPr>
      </w:pPr>
    </w:p>
    <w:p w14:paraId="15370620" w14:textId="77777777" w:rsidR="00881D10" w:rsidRDefault="00881D10" w:rsidP="001C310A">
      <w:pPr>
        <w:pStyle w:val="Default"/>
        <w:rPr>
          <w:b/>
          <w:bCs/>
        </w:rPr>
      </w:pPr>
    </w:p>
    <w:p w14:paraId="4AD650E5" w14:textId="77777777" w:rsidR="00881D10" w:rsidRDefault="00881D10" w:rsidP="001C310A">
      <w:pPr>
        <w:pStyle w:val="Default"/>
        <w:rPr>
          <w:b/>
          <w:bCs/>
        </w:rPr>
      </w:pPr>
    </w:p>
    <w:p w14:paraId="24CB0BE5" w14:textId="77777777" w:rsidR="00881D10" w:rsidRDefault="00881D10" w:rsidP="001C310A">
      <w:pPr>
        <w:pStyle w:val="Default"/>
        <w:rPr>
          <w:b/>
          <w:bCs/>
        </w:rPr>
      </w:pPr>
    </w:p>
    <w:p w14:paraId="766BBCA2" w14:textId="77777777" w:rsidR="00881D10" w:rsidRDefault="00881D10" w:rsidP="001C310A">
      <w:pPr>
        <w:pStyle w:val="Default"/>
        <w:rPr>
          <w:b/>
          <w:bCs/>
        </w:rPr>
      </w:pPr>
    </w:p>
    <w:p w14:paraId="47E55913" w14:textId="77777777" w:rsidR="00881D10" w:rsidRDefault="00881D10" w:rsidP="001C310A">
      <w:pPr>
        <w:pStyle w:val="Default"/>
        <w:rPr>
          <w:b/>
          <w:bCs/>
        </w:rPr>
      </w:pPr>
    </w:p>
    <w:p w14:paraId="2E189593" w14:textId="77777777" w:rsidR="00881D10" w:rsidRDefault="00881D10" w:rsidP="001C310A">
      <w:pPr>
        <w:pStyle w:val="Default"/>
        <w:rPr>
          <w:b/>
          <w:bCs/>
        </w:rPr>
      </w:pPr>
    </w:p>
    <w:p w14:paraId="25F47C04" w14:textId="77777777" w:rsidR="00881D10" w:rsidRDefault="00881D10" w:rsidP="001C310A">
      <w:pPr>
        <w:pStyle w:val="Default"/>
        <w:rPr>
          <w:b/>
          <w:bCs/>
        </w:rPr>
      </w:pPr>
    </w:p>
    <w:p w14:paraId="3D88AC13" w14:textId="77777777" w:rsidR="00881D10" w:rsidRDefault="00881D10" w:rsidP="001C310A">
      <w:pPr>
        <w:pStyle w:val="Default"/>
        <w:rPr>
          <w:b/>
          <w:bCs/>
        </w:rPr>
      </w:pPr>
    </w:p>
    <w:p w14:paraId="4D80389F" w14:textId="77777777" w:rsidR="00881D10" w:rsidRDefault="00881D10" w:rsidP="001C310A">
      <w:pPr>
        <w:pStyle w:val="Default"/>
        <w:rPr>
          <w:b/>
          <w:bCs/>
        </w:rPr>
      </w:pPr>
    </w:p>
    <w:p w14:paraId="335C9FCD" w14:textId="77777777" w:rsidR="00881D10" w:rsidRDefault="00881D10" w:rsidP="001C310A">
      <w:pPr>
        <w:pStyle w:val="Default"/>
        <w:rPr>
          <w:b/>
          <w:bCs/>
        </w:rPr>
      </w:pPr>
    </w:p>
    <w:p w14:paraId="457E6936" w14:textId="77777777" w:rsidR="00881D10" w:rsidRDefault="00881D10" w:rsidP="001C310A">
      <w:pPr>
        <w:pStyle w:val="Default"/>
        <w:rPr>
          <w:b/>
          <w:bCs/>
        </w:rPr>
      </w:pPr>
    </w:p>
    <w:p w14:paraId="4922AE38" w14:textId="77777777" w:rsidR="00881D10" w:rsidRDefault="00881D10" w:rsidP="001C310A">
      <w:pPr>
        <w:pStyle w:val="Default"/>
        <w:rPr>
          <w:b/>
          <w:bCs/>
        </w:rPr>
      </w:pPr>
    </w:p>
    <w:p w14:paraId="700F337F" w14:textId="77777777" w:rsidR="00881D10" w:rsidRDefault="00881D10" w:rsidP="001C310A">
      <w:pPr>
        <w:pStyle w:val="Default"/>
        <w:rPr>
          <w:b/>
          <w:bCs/>
        </w:rPr>
      </w:pPr>
    </w:p>
    <w:p w14:paraId="7601CB1D" w14:textId="77777777" w:rsidR="00881D10" w:rsidRDefault="00881D10" w:rsidP="001C310A">
      <w:pPr>
        <w:pStyle w:val="Default"/>
        <w:rPr>
          <w:b/>
          <w:bCs/>
        </w:rPr>
      </w:pPr>
    </w:p>
    <w:p w14:paraId="727A233B" w14:textId="77777777" w:rsidR="00881D10" w:rsidRDefault="00881D10" w:rsidP="001C310A">
      <w:pPr>
        <w:pStyle w:val="Default"/>
        <w:rPr>
          <w:b/>
          <w:bCs/>
        </w:rPr>
      </w:pPr>
    </w:p>
    <w:p w14:paraId="57AA1857" w14:textId="77777777" w:rsidR="00881D10" w:rsidRDefault="00881D10" w:rsidP="001C310A">
      <w:pPr>
        <w:pStyle w:val="Default"/>
        <w:rPr>
          <w:b/>
          <w:bCs/>
        </w:rPr>
      </w:pPr>
    </w:p>
    <w:p w14:paraId="1F61A936" w14:textId="77777777" w:rsidR="00881D10" w:rsidRDefault="00881D10" w:rsidP="001C310A">
      <w:pPr>
        <w:pStyle w:val="Default"/>
        <w:rPr>
          <w:b/>
          <w:bCs/>
        </w:rPr>
      </w:pPr>
    </w:p>
    <w:p w14:paraId="604C0B2F" w14:textId="77777777" w:rsidR="00881D10" w:rsidRDefault="00881D10" w:rsidP="001C310A">
      <w:pPr>
        <w:pStyle w:val="Default"/>
        <w:rPr>
          <w:b/>
          <w:bCs/>
        </w:rPr>
      </w:pPr>
    </w:p>
    <w:p w14:paraId="5E90518B" w14:textId="77777777" w:rsidR="00881D10" w:rsidRDefault="00881D10" w:rsidP="001C310A">
      <w:pPr>
        <w:pStyle w:val="Default"/>
        <w:rPr>
          <w:b/>
          <w:bCs/>
        </w:rPr>
      </w:pPr>
    </w:p>
    <w:p w14:paraId="2FCDC959" w14:textId="77777777" w:rsidR="00881D10" w:rsidRDefault="00881D10" w:rsidP="001C310A">
      <w:pPr>
        <w:pStyle w:val="Default"/>
        <w:rPr>
          <w:b/>
          <w:bCs/>
        </w:rPr>
      </w:pPr>
    </w:p>
    <w:p w14:paraId="40CECBC4" w14:textId="77777777" w:rsidR="00881D10" w:rsidRDefault="00881D10" w:rsidP="001C310A">
      <w:pPr>
        <w:pStyle w:val="Default"/>
        <w:rPr>
          <w:b/>
          <w:bCs/>
        </w:rPr>
      </w:pPr>
    </w:p>
    <w:p w14:paraId="3E26718D" w14:textId="77777777" w:rsidR="00881D10" w:rsidRDefault="00881D10" w:rsidP="001C310A">
      <w:pPr>
        <w:pStyle w:val="Default"/>
        <w:rPr>
          <w:b/>
          <w:bCs/>
        </w:rPr>
      </w:pPr>
    </w:p>
    <w:p w14:paraId="7F0896B0" w14:textId="77777777" w:rsidR="00881D10" w:rsidRDefault="00881D10" w:rsidP="001C310A">
      <w:pPr>
        <w:pStyle w:val="Default"/>
        <w:rPr>
          <w:b/>
          <w:bCs/>
        </w:rPr>
      </w:pPr>
    </w:p>
    <w:p w14:paraId="4D4A31C6" w14:textId="77777777" w:rsidR="00881D10" w:rsidRDefault="00881D10" w:rsidP="001C310A">
      <w:pPr>
        <w:pStyle w:val="Default"/>
        <w:rPr>
          <w:b/>
          <w:bCs/>
        </w:rPr>
      </w:pPr>
    </w:p>
    <w:p w14:paraId="51125B58" w14:textId="77777777" w:rsidR="00881D10" w:rsidRDefault="00881D10" w:rsidP="001C310A">
      <w:pPr>
        <w:pStyle w:val="Default"/>
        <w:rPr>
          <w:b/>
          <w:bCs/>
        </w:rPr>
      </w:pPr>
    </w:p>
    <w:p w14:paraId="6D838CDB" w14:textId="77777777" w:rsidR="00881D10" w:rsidRDefault="00881D10" w:rsidP="001C310A">
      <w:pPr>
        <w:pStyle w:val="Default"/>
        <w:rPr>
          <w:b/>
          <w:bCs/>
        </w:rPr>
      </w:pPr>
    </w:p>
    <w:p w14:paraId="54F5D4F8" w14:textId="77777777" w:rsidR="00881D10" w:rsidRDefault="00881D10" w:rsidP="001C310A">
      <w:pPr>
        <w:pStyle w:val="Default"/>
        <w:rPr>
          <w:b/>
          <w:bCs/>
        </w:rPr>
      </w:pPr>
    </w:p>
    <w:p w14:paraId="4A26AD09" w14:textId="77777777" w:rsidR="00881D10" w:rsidRDefault="00881D10" w:rsidP="001C310A">
      <w:pPr>
        <w:pStyle w:val="Default"/>
        <w:rPr>
          <w:b/>
          <w:bCs/>
        </w:rPr>
      </w:pPr>
    </w:p>
    <w:p w14:paraId="640A9E08" w14:textId="77777777" w:rsidR="00881D10" w:rsidRDefault="00881D10" w:rsidP="001C310A">
      <w:pPr>
        <w:pStyle w:val="Default"/>
        <w:rPr>
          <w:b/>
          <w:bCs/>
        </w:rPr>
      </w:pPr>
    </w:p>
    <w:p w14:paraId="4CD0BAFC" w14:textId="77777777" w:rsidR="00881D10" w:rsidRDefault="00881D10" w:rsidP="001C310A">
      <w:pPr>
        <w:pStyle w:val="Default"/>
        <w:rPr>
          <w:b/>
          <w:bCs/>
        </w:rPr>
      </w:pPr>
    </w:p>
    <w:p w14:paraId="3100639E" w14:textId="77777777" w:rsidR="00881D10" w:rsidRDefault="00881D10" w:rsidP="001C310A">
      <w:pPr>
        <w:pStyle w:val="Default"/>
        <w:rPr>
          <w:b/>
          <w:bCs/>
        </w:rPr>
      </w:pPr>
    </w:p>
    <w:p w14:paraId="020644A1" w14:textId="77777777" w:rsidR="00881D10" w:rsidRDefault="00881D10" w:rsidP="001C310A">
      <w:pPr>
        <w:pStyle w:val="Default"/>
        <w:rPr>
          <w:b/>
          <w:bCs/>
        </w:rPr>
      </w:pPr>
    </w:p>
    <w:p w14:paraId="63B8CCBF" w14:textId="77777777" w:rsidR="00881D10" w:rsidRDefault="00881D10" w:rsidP="001C310A">
      <w:pPr>
        <w:pStyle w:val="Default"/>
        <w:rPr>
          <w:b/>
          <w:bCs/>
        </w:rPr>
      </w:pPr>
    </w:p>
    <w:p w14:paraId="114EF28C" w14:textId="77777777" w:rsidR="00881D10" w:rsidRDefault="00881D10" w:rsidP="001C310A">
      <w:pPr>
        <w:pStyle w:val="Default"/>
        <w:rPr>
          <w:b/>
          <w:bCs/>
        </w:rPr>
      </w:pPr>
    </w:p>
    <w:p w14:paraId="621820B3" w14:textId="77777777" w:rsidR="00881D10" w:rsidRDefault="00881D10" w:rsidP="001C310A">
      <w:pPr>
        <w:pStyle w:val="Default"/>
        <w:rPr>
          <w:b/>
          <w:bCs/>
        </w:rPr>
      </w:pPr>
    </w:p>
    <w:p w14:paraId="13207642" w14:textId="77777777" w:rsidR="00881D10" w:rsidRDefault="00881D10" w:rsidP="001C310A">
      <w:pPr>
        <w:pStyle w:val="Default"/>
        <w:rPr>
          <w:b/>
          <w:bCs/>
        </w:rPr>
      </w:pPr>
    </w:p>
    <w:p w14:paraId="563D27EF" w14:textId="77777777" w:rsidR="00881D10" w:rsidRDefault="00881D10" w:rsidP="001C310A">
      <w:pPr>
        <w:pStyle w:val="Default"/>
        <w:rPr>
          <w:b/>
          <w:bCs/>
        </w:rPr>
      </w:pPr>
    </w:p>
    <w:p w14:paraId="63B72C79" w14:textId="77777777" w:rsidR="00881D10" w:rsidRDefault="00881D10" w:rsidP="001C310A">
      <w:pPr>
        <w:pStyle w:val="Default"/>
        <w:rPr>
          <w:b/>
          <w:bCs/>
        </w:rPr>
      </w:pPr>
    </w:p>
    <w:p w14:paraId="69D974D2" w14:textId="77777777" w:rsidR="00881D10" w:rsidRDefault="00881D10" w:rsidP="001C310A">
      <w:pPr>
        <w:pStyle w:val="Default"/>
        <w:rPr>
          <w:b/>
          <w:bCs/>
        </w:rPr>
      </w:pPr>
    </w:p>
    <w:p w14:paraId="44D69233" w14:textId="77777777" w:rsidR="00881D10" w:rsidRDefault="00881D10" w:rsidP="001C310A">
      <w:pPr>
        <w:pStyle w:val="Default"/>
        <w:rPr>
          <w:b/>
          <w:bCs/>
        </w:rPr>
      </w:pPr>
    </w:p>
    <w:p w14:paraId="5E024CA9" w14:textId="77777777" w:rsidR="00881D10" w:rsidRDefault="00881D10" w:rsidP="001C310A">
      <w:pPr>
        <w:pStyle w:val="Default"/>
        <w:rPr>
          <w:b/>
          <w:bCs/>
        </w:rPr>
      </w:pPr>
    </w:p>
    <w:p w14:paraId="583B5817" w14:textId="77777777" w:rsidR="00881D10" w:rsidRDefault="00881D10" w:rsidP="001C310A">
      <w:pPr>
        <w:pStyle w:val="Default"/>
        <w:rPr>
          <w:b/>
          <w:bCs/>
        </w:rPr>
      </w:pPr>
    </w:p>
    <w:p w14:paraId="18F48FE2" w14:textId="77777777" w:rsidR="004E0C0A" w:rsidRDefault="004E0C0A" w:rsidP="001C310A">
      <w:pPr>
        <w:pStyle w:val="Default"/>
        <w:rPr>
          <w:noProof/>
        </w:rPr>
      </w:pPr>
    </w:p>
    <w:p w14:paraId="207E002C" w14:textId="313E8FD0" w:rsidR="00881D10" w:rsidRDefault="004E0C0A" w:rsidP="00F45311">
      <w:pPr>
        <w:pStyle w:val="Default"/>
        <w:rPr>
          <w:b/>
          <w:bCs/>
          <w:sz w:val="28"/>
          <w:szCs w:val="28"/>
        </w:rPr>
      </w:pPr>
      <w:r>
        <w:rPr>
          <w:noProof/>
        </w:rPr>
        <w:drawing>
          <wp:inline distT="0" distB="0" distL="0" distR="0" wp14:anchorId="6D7F0DB4" wp14:editId="3E092AFC">
            <wp:extent cx="5956744" cy="8488045"/>
            <wp:effectExtent l="0" t="0" r="6350" b="8255"/>
            <wp:docPr id="22" name="Obrázek 22" descr="Obsah obrázku text, snímek obrazovky,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snímek obrazovky, monitor&#10;&#10;Popis byl vytvořen automaticky"/>
                    <pic:cNvPicPr/>
                  </pic:nvPicPr>
                  <pic:blipFill rotWithShape="1">
                    <a:blip r:embed="rId9"/>
                    <a:srcRect l="34179" t="17072" r="35718" b="6673"/>
                    <a:stretch/>
                  </pic:blipFill>
                  <pic:spPr bwMode="auto">
                    <a:xfrm>
                      <a:off x="0" y="0"/>
                      <a:ext cx="5964255" cy="8498747"/>
                    </a:xfrm>
                    <a:prstGeom prst="rect">
                      <a:avLst/>
                    </a:prstGeom>
                    <a:ln>
                      <a:noFill/>
                    </a:ln>
                    <a:extLst>
                      <a:ext uri="{53640926-AAD7-44D8-BBD7-CCE9431645EC}">
                        <a14:shadowObscured xmlns:a14="http://schemas.microsoft.com/office/drawing/2010/main"/>
                      </a:ext>
                    </a:extLst>
                  </pic:spPr>
                </pic:pic>
              </a:graphicData>
            </a:graphic>
          </wp:inline>
        </w:drawing>
      </w:r>
    </w:p>
    <w:p w14:paraId="05D9A646" w14:textId="328B2E5A" w:rsidR="00D1191D" w:rsidRDefault="00D1191D" w:rsidP="00F45311">
      <w:pPr>
        <w:pageBreakBefore/>
        <w:rPr>
          <w:b/>
          <w:bCs/>
          <w:sz w:val="28"/>
          <w:szCs w:val="28"/>
        </w:rPr>
      </w:pPr>
      <w:r w:rsidRPr="00F117A1">
        <w:rPr>
          <w:b/>
          <w:bCs/>
          <w:sz w:val="28"/>
          <w:szCs w:val="28"/>
        </w:rPr>
        <w:lastRenderedPageBreak/>
        <w:t>Abstrakt</w:t>
      </w:r>
    </w:p>
    <w:p w14:paraId="2CD5588E" w14:textId="77777777" w:rsidR="00E13A5B" w:rsidRPr="00F117A1" w:rsidRDefault="00E13A5B" w:rsidP="00F117A1">
      <w:pPr>
        <w:rPr>
          <w:b/>
          <w:bCs/>
          <w:sz w:val="28"/>
          <w:szCs w:val="28"/>
        </w:rPr>
      </w:pPr>
    </w:p>
    <w:p w14:paraId="329665E0" w14:textId="0BC60D66" w:rsidR="00D1191D" w:rsidRDefault="00D873C7" w:rsidP="001C310A">
      <w:pPr>
        <w:pStyle w:val="Default"/>
        <w:spacing w:line="360" w:lineRule="auto"/>
        <w:jc w:val="both"/>
      </w:pPr>
      <w:r>
        <w:t>Organické</w:t>
      </w:r>
      <w:r w:rsidR="00D1191D">
        <w:t xml:space="preserve"> zemědělství je rozšiřujícím se fenoménem v Jižní Americe. Tato práce se zaobír</w:t>
      </w:r>
      <w:r>
        <w:t>á</w:t>
      </w:r>
      <w:r w:rsidR="00D1191D">
        <w:t xml:space="preserve"> vývojem</w:t>
      </w:r>
      <w:r w:rsidR="0000153D">
        <w:t xml:space="preserve"> a aktuální situací </w:t>
      </w:r>
      <w:r w:rsidR="00D1191D">
        <w:t xml:space="preserve">organického zemědělství v </w:t>
      </w:r>
      <w:r>
        <w:t>Jižní</w:t>
      </w:r>
      <w:r w:rsidR="00D1191D">
        <w:t xml:space="preserve"> Americe,</w:t>
      </w:r>
      <w:r w:rsidR="0000153D">
        <w:t xml:space="preserve"> </w:t>
      </w:r>
      <w:r w:rsidR="00D1191D">
        <w:t xml:space="preserve">problematikou certifikace a trhu s </w:t>
      </w:r>
      <w:r w:rsidR="00FB5D90">
        <w:t>biopotravinami</w:t>
      </w:r>
      <w:r w:rsidR="00D1191D">
        <w:t xml:space="preserve"> z Jižní Ameriky</w:t>
      </w:r>
      <w:r>
        <w:t xml:space="preserve"> zejména v rámci Evropské unie.</w:t>
      </w:r>
      <w:r w:rsidR="0000153D" w:rsidRPr="0000153D">
        <w:t xml:space="preserve"> </w:t>
      </w:r>
      <w:r w:rsidR="0000153D">
        <w:t xml:space="preserve">I přes existující překážky je organické zemědělství vnímané jako vhodná alternativa konvenční zemědělské produkce. Zčásti se také pojednává o komparativních výhodách a slabinách provozování ekologických farem v Jižní Americe. </w:t>
      </w:r>
    </w:p>
    <w:p w14:paraId="2AD7C3F8" w14:textId="77777777" w:rsidR="00E13A5B" w:rsidRDefault="00E13A5B" w:rsidP="001C310A">
      <w:pPr>
        <w:pStyle w:val="Default"/>
        <w:spacing w:line="360" w:lineRule="auto"/>
        <w:jc w:val="both"/>
      </w:pPr>
    </w:p>
    <w:p w14:paraId="50BAE91A" w14:textId="568F220E" w:rsidR="001C310A" w:rsidRDefault="001C310A" w:rsidP="001C310A">
      <w:pPr>
        <w:pStyle w:val="Default"/>
        <w:spacing w:line="360" w:lineRule="auto"/>
        <w:jc w:val="both"/>
      </w:pPr>
      <w:r w:rsidRPr="00F117A1">
        <w:rPr>
          <w:b/>
          <w:bCs/>
        </w:rPr>
        <w:t>Klíčová slova</w:t>
      </w:r>
      <w:r>
        <w:t xml:space="preserve">: </w:t>
      </w:r>
      <w:r w:rsidR="00833285">
        <w:t>organické zemědělství, ekologické zemědělství, Jižní Amerika, zemědělství</w:t>
      </w:r>
      <w:r w:rsidR="00E13A5B">
        <w:t>, biop</w:t>
      </w:r>
      <w:r w:rsidR="00FB5D90">
        <w:t>otraviny</w:t>
      </w:r>
      <w:r w:rsidR="00E13A5B">
        <w:t xml:space="preserve">, import </w:t>
      </w:r>
      <w:r w:rsidR="001F6A55">
        <w:t xml:space="preserve">biopotravin </w:t>
      </w:r>
      <w:r w:rsidR="0034189A">
        <w:t>do EU</w:t>
      </w:r>
    </w:p>
    <w:p w14:paraId="516F740D" w14:textId="3BC3F834" w:rsidR="00E13A5B" w:rsidRDefault="00E13A5B" w:rsidP="001C310A">
      <w:pPr>
        <w:pStyle w:val="Default"/>
        <w:spacing w:line="360" w:lineRule="auto"/>
        <w:jc w:val="both"/>
      </w:pPr>
    </w:p>
    <w:p w14:paraId="6815C8CA" w14:textId="26C4EEC9" w:rsidR="00E13A5B" w:rsidRDefault="00E13A5B" w:rsidP="001C310A">
      <w:pPr>
        <w:pStyle w:val="Default"/>
        <w:spacing w:line="360" w:lineRule="auto"/>
        <w:jc w:val="both"/>
      </w:pPr>
    </w:p>
    <w:p w14:paraId="6C096318" w14:textId="3F2B73E6" w:rsidR="00E13A5B" w:rsidRDefault="00E13A5B" w:rsidP="001C310A">
      <w:pPr>
        <w:pStyle w:val="Default"/>
        <w:spacing w:line="360" w:lineRule="auto"/>
        <w:jc w:val="both"/>
      </w:pPr>
    </w:p>
    <w:p w14:paraId="010A12DA" w14:textId="7A81F5EE" w:rsidR="00E13A5B" w:rsidRDefault="00E13A5B" w:rsidP="001C310A">
      <w:pPr>
        <w:pStyle w:val="Default"/>
        <w:spacing w:line="360" w:lineRule="auto"/>
        <w:jc w:val="both"/>
      </w:pPr>
    </w:p>
    <w:p w14:paraId="1062949B" w14:textId="77777777" w:rsidR="00F47075" w:rsidRDefault="00F47075" w:rsidP="001C310A">
      <w:pPr>
        <w:pStyle w:val="Default"/>
        <w:spacing w:line="360" w:lineRule="auto"/>
        <w:jc w:val="both"/>
      </w:pPr>
    </w:p>
    <w:p w14:paraId="51E0CA7A" w14:textId="10C21E6F" w:rsidR="00E13A5B" w:rsidRPr="00F117A1" w:rsidRDefault="00E13A5B" w:rsidP="00F47075">
      <w:pPr>
        <w:pStyle w:val="Default"/>
        <w:spacing w:line="360" w:lineRule="auto"/>
        <w:jc w:val="both"/>
        <w:rPr>
          <w:b/>
          <w:bCs/>
          <w:sz w:val="28"/>
          <w:szCs w:val="28"/>
        </w:rPr>
      </w:pPr>
      <w:r w:rsidRPr="00F117A1">
        <w:rPr>
          <w:b/>
          <w:bCs/>
          <w:sz w:val="28"/>
          <w:szCs w:val="28"/>
        </w:rPr>
        <w:t>Abstract</w:t>
      </w:r>
    </w:p>
    <w:p w14:paraId="1BC12625" w14:textId="0D6C79C1" w:rsidR="00D1191D" w:rsidRDefault="00822CDD" w:rsidP="00F117A1">
      <w:pPr>
        <w:pStyle w:val="Default"/>
        <w:spacing w:line="360" w:lineRule="auto"/>
        <w:jc w:val="both"/>
      </w:pPr>
      <w:r>
        <w:t>Organic farming is a growing phenomenon in South America. This work deals with the development and current situation of organic farming in South America, the issue of certification and the market for organic products from South America, especially within the European Union. Despite existing barriers, organic farming is percieved as a suitable alternative to conventional agricultural production. In part, it also discusses the comparative advantages and weaknesses of operating organic farms in South America.</w:t>
      </w:r>
    </w:p>
    <w:p w14:paraId="646A98B4" w14:textId="68711558" w:rsidR="00E13A5B" w:rsidRDefault="00E13A5B" w:rsidP="00D1191D">
      <w:pPr>
        <w:pStyle w:val="Default"/>
        <w:jc w:val="both"/>
      </w:pPr>
    </w:p>
    <w:p w14:paraId="554CB6A5" w14:textId="7B07C46F" w:rsidR="00E13A5B" w:rsidRDefault="00E13A5B" w:rsidP="00D1191D">
      <w:pPr>
        <w:pStyle w:val="Default"/>
        <w:jc w:val="both"/>
      </w:pPr>
    </w:p>
    <w:p w14:paraId="53E9D100" w14:textId="4512819F" w:rsidR="00D1191D" w:rsidRDefault="00E13A5B" w:rsidP="00F45311">
      <w:pPr>
        <w:pStyle w:val="Default"/>
        <w:jc w:val="both"/>
        <w:rPr>
          <w:sz w:val="40"/>
          <w:szCs w:val="40"/>
        </w:rPr>
      </w:pPr>
      <w:r w:rsidRPr="00F117A1">
        <w:rPr>
          <w:b/>
          <w:bCs/>
        </w:rPr>
        <w:t>Key words:</w:t>
      </w:r>
      <w:r>
        <w:rPr>
          <w:b/>
          <w:bCs/>
        </w:rPr>
        <w:t xml:space="preserve"> </w:t>
      </w:r>
      <w:r>
        <w:t xml:space="preserve">organic agriculture, South America, agriculture, organic </w:t>
      </w:r>
      <w:r w:rsidR="00CB0D94">
        <w:t>food</w:t>
      </w:r>
      <w:r>
        <w:t xml:space="preserve">, import of organic </w:t>
      </w:r>
      <w:r w:rsidR="00CB0D94">
        <w:t>food</w:t>
      </w:r>
    </w:p>
    <w:sdt>
      <w:sdtPr>
        <w:rPr>
          <w:rFonts w:ascii="Times New Roman" w:eastAsia="Times New Roman" w:hAnsi="Times New Roman" w:cs="Times New Roman"/>
          <w:b/>
          <w:bCs/>
          <w:color w:val="auto"/>
          <w:sz w:val="24"/>
          <w:szCs w:val="24"/>
        </w:rPr>
        <w:id w:val="394477295"/>
        <w:docPartObj>
          <w:docPartGallery w:val="Table of Contents"/>
          <w:docPartUnique/>
        </w:docPartObj>
      </w:sdtPr>
      <w:sdtEndPr/>
      <w:sdtContent>
        <w:p w14:paraId="584F0605" w14:textId="012C6E03" w:rsidR="00750493" w:rsidRPr="00F117A1" w:rsidRDefault="00750493" w:rsidP="00F45311">
          <w:pPr>
            <w:pStyle w:val="Nadpisobsahu"/>
            <w:pageBreakBefore/>
            <w:rPr>
              <w:rFonts w:ascii="Times New Roman" w:hAnsi="Times New Roman" w:cs="Times New Roman"/>
              <w:b/>
              <w:bCs/>
              <w:color w:val="auto"/>
            </w:rPr>
          </w:pPr>
          <w:r w:rsidRPr="00F117A1">
            <w:rPr>
              <w:rFonts w:ascii="Times New Roman" w:hAnsi="Times New Roman" w:cs="Times New Roman"/>
              <w:b/>
              <w:bCs/>
              <w:color w:val="auto"/>
            </w:rPr>
            <w:t>Obsah</w:t>
          </w:r>
        </w:p>
        <w:p w14:paraId="208512E7" w14:textId="77777777" w:rsidR="00750493" w:rsidRPr="00FA495A" w:rsidRDefault="00750493" w:rsidP="00F117A1"/>
        <w:p w14:paraId="05D3B34E" w14:textId="2231B7EE" w:rsidR="00705A8E" w:rsidRDefault="00750493">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8780092" w:history="1">
            <w:r w:rsidR="00705A8E" w:rsidRPr="00D63942">
              <w:rPr>
                <w:rStyle w:val="Hypertextovodkaz"/>
                <w:rFonts w:eastAsiaTheme="majorEastAsia"/>
                <w:noProof/>
              </w:rPr>
              <w:t>Seznam tabulek a grafů</w:t>
            </w:r>
            <w:r w:rsidR="00705A8E">
              <w:rPr>
                <w:noProof/>
                <w:webHidden/>
              </w:rPr>
              <w:tab/>
            </w:r>
            <w:r w:rsidR="00705A8E">
              <w:rPr>
                <w:noProof/>
                <w:webHidden/>
              </w:rPr>
              <w:fldChar w:fldCharType="begin"/>
            </w:r>
            <w:r w:rsidR="00705A8E">
              <w:rPr>
                <w:noProof/>
                <w:webHidden/>
              </w:rPr>
              <w:instrText xml:space="preserve"> PAGEREF _Toc68780092 \h </w:instrText>
            </w:r>
            <w:r w:rsidR="00705A8E">
              <w:rPr>
                <w:noProof/>
                <w:webHidden/>
              </w:rPr>
            </w:r>
            <w:r w:rsidR="00705A8E">
              <w:rPr>
                <w:noProof/>
                <w:webHidden/>
              </w:rPr>
              <w:fldChar w:fldCharType="separate"/>
            </w:r>
            <w:r w:rsidR="00705A8E">
              <w:rPr>
                <w:noProof/>
                <w:webHidden/>
              </w:rPr>
              <w:t>1</w:t>
            </w:r>
            <w:r w:rsidR="00705A8E">
              <w:rPr>
                <w:noProof/>
                <w:webHidden/>
              </w:rPr>
              <w:fldChar w:fldCharType="end"/>
            </w:r>
          </w:hyperlink>
        </w:p>
        <w:p w14:paraId="25926BF0" w14:textId="3862660E" w:rsidR="00705A8E" w:rsidRDefault="002C11DE">
          <w:pPr>
            <w:pStyle w:val="Obsah1"/>
            <w:rPr>
              <w:rFonts w:asciiTheme="minorHAnsi" w:eastAsiaTheme="minorEastAsia" w:hAnsiTheme="minorHAnsi" w:cstheme="minorBidi"/>
              <w:noProof/>
              <w:sz w:val="22"/>
              <w:szCs w:val="22"/>
            </w:rPr>
          </w:pPr>
          <w:hyperlink w:anchor="_Toc68780093" w:history="1">
            <w:r w:rsidR="00705A8E" w:rsidRPr="00D63942">
              <w:rPr>
                <w:rStyle w:val="Hypertextovodkaz"/>
                <w:rFonts w:eastAsiaTheme="majorEastAsia"/>
                <w:noProof/>
              </w:rPr>
              <w:t>1 Úvod</w:t>
            </w:r>
            <w:r w:rsidR="00705A8E">
              <w:rPr>
                <w:noProof/>
                <w:webHidden/>
              </w:rPr>
              <w:tab/>
            </w:r>
            <w:r w:rsidR="00705A8E">
              <w:rPr>
                <w:noProof/>
                <w:webHidden/>
              </w:rPr>
              <w:fldChar w:fldCharType="begin"/>
            </w:r>
            <w:r w:rsidR="00705A8E">
              <w:rPr>
                <w:noProof/>
                <w:webHidden/>
              </w:rPr>
              <w:instrText xml:space="preserve"> PAGEREF _Toc68780093 \h </w:instrText>
            </w:r>
            <w:r w:rsidR="00705A8E">
              <w:rPr>
                <w:noProof/>
                <w:webHidden/>
              </w:rPr>
            </w:r>
            <w:r w:rsidR="00705A8E">
              <w:rPr>
                <w:noProof/>
                <w:webHidden/>
              </w:rPr>
              <w:fldChar w:fldCharType="separate"/>
            </w:r>
            <w:r w:rsidR="00705A8E">
              <w:rPr>
                <w:noProof/>
                <w:webHidden/>
              </w:rPr>
              <w:t>2</w:t>
            </w:r>
            <w:r w:rsidR="00705A8E">
              <w:rPr>
                <w:noProof/>
                <w:webHidden/>
              </w:rPr>
              <w:fldChar w:fldCharType="end"/>
            </w:r>
          </w:hyperlink>
        </w:p>
        <w:p w14:paraId="7D439D4B" w14:textId="3266AB03" w:rsidR="00705A8E" w:rsidRDefault="002C11DE">
          <w:pPr>
            <w:pStyle w:val="Obsah1"/>
            <w:rPr>
              <w:rFonts w:asciiTheme="minorHAnsi" w:eastAsiaTheme="minorEastAsia" w:hAnsiTheme="minorHAnsi" w:cstheme="minorBidi"/>
              <w:noProof/>
              <w:sz w:val="22"/>
              <w:szCs w:val="22"/>
            </w:rPr>
          </w:pPr>
          <w:hyperlink w:anchor="_Toc68780094" w:history="1">
            <w:r w:rsidR="00705A8E" w:rsidRPr="00D63942">
              <w:rPr>
                <w:rStyle w:val="Hypertextovodkaz"/>
                <w:rFonts w:eastAsiaTheme="majorEastAsia"/>
                <w:noProof/>
              </w:rPr>
              <w:t>2 Metody</w:t>
            </w:r>
            <w:r w:rsidR="00705A8E">
              <w:rPr>
                <w:noProof/>
                <w:webHidden/>
              </w:rPr>
              <w:tab/>
            </w:r>
            <w:r w:rsidR="00705A8E">
              <w:rPr>
                <w:noProof/>
                <w:webHidden/>
              </w:rPr>
              <w:fldChar w:fldCharType="begin"/>
            </w:r>
            <w:r w:rsidR="00705A8E">
              <w:rPr>
                <w:noProof/>
                <w:webHidden/>
              </w:rPr>
              <w:instrText xml:space="preserve"> PAGEREF _Toc68780094 \h </w:instrText>
            </w:r>
            <w:r w:rsidR="00705A8E">
              <w:rPr>
                <w:noProof/>
                <w:webHidden/>
              </w:rPr>
            </w:r>
            <w:r w:rsidR="00705A8E">
              <w:rPr>
                <w:noProof/>
                <w:webHidden/>
              </w:rPr>
              <w:fldChar w:fldCharType="separate"/>
            </w:r>
            <w:r w:rsidR="00705A8E">
              <w:rPr>
                <w:noProof/>
                <w:webHidden/>
              </w:rPr>
              <w:t>3</w:t>
            </w:r>
            <w:r w:rsidR="00705A8E">
              <w:rPr>
                <w:noProof/>
                <w:webHidden/>
              </w:rPr>
              <w:fldChar w:fldCharType="end"/>
            </w:r>
          </w:hyperlink>
        </w:p>
        <w:p w14:paraId="25F62E8C" w14:textId="2DC1AFE0" w:rsidR="00705A8E" w:rsidRDefault="002C11DE">
          <w:pPr>
            <w:pStyle w:val="Obsah1"/>
            <w:rPr>
              <w:rFonts w:asciiTheme="minorHAnsi" w:eastAsiaTheme="minorEastAsia" w:hAnsiTheme="minorHAnsi" w:cstheme="minorBidi"/>
              <w:noProof/>
              <w:sz w:val="22"/>
              <w:szCs w:val="22"/>
            </w:rPr>
          </w:pPr>
          <w:hyperlink w:anchor="_Toc68780095" w:history="1">
            <w:r w:rsidR="00705A8E" w:rsidRPr="00D63942">
              <w:rPr>
                <w:rStyle w:val="Hypertextovodkaz"/>
                <w:rFonts w:eastAsiaTheme="majorEastAsia"/>
                <w:noProof/>
              </w:rPr>
              <w:t>3 Ekologické zemědělství a jeho globální trendy</w:t>
            </w:r>
            <w:r w:rsidR="00705A8E">
              <w:rPr>
                <w:noProof/>
                <w:webHidden/>
              </w:rPr>
              <w:tab/>
            </w:r>
            <w:r w:rsidR="00705A8E">
              <w:rPr>
                <w:noProof/>
                <w:webHidden/>
              </w:rPr>
              <w:fldChar w:fldCharType="begin"/>
            </w:r>
            <w:r w:rsidR="00705A8E">
              <w:rPr>
                <w:noProof/>
                <w:webHidden/>
              </w:rPr>
              <w:instrText xml:space="preserve"> PAGEREF _Toc68780095 \h </w:instrText>
            </w:r>
            <w:r w:rsidR="00705A8E">
              <w:rPr>
                <w:noProof/>
                <w:webHidden/>
              </w:rPr>
            </w:r>
            <w:r w:rsidR="00705A8E">
              <w:rPr>
                <w:noProof/>
                <w:webHidden/>
              </w:rPr>
              <w:fldChar w:fldCharType="separate"/>
            </w:r>
            <w:r w:rsidR="00705A8E">
              <w:rPr>
                <w:noProof/>
                <w:webHidden/>
              </w:rPr>
              <w:t>5</w:t>
            </w:r>
            <w:r w:rsidR="00705A8E">
              <w:rPr>
                <w:noProof/>
                <w:webHidden/>
              </w:rPr>
              <w:fldChar w:fldCharType="end"/>
            </w:r>
          </w:hyperlink>
        </w:p>
        <w:p w14:paraId="706484B4" w14:textId="323D9866"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096" w:history="1">
            <w:r w:rsidR="00705A8E" w:rsidRPr="00D63942">
              <w:rPr>
                <w:rStyle w:val="Hypertextovodkaz"/>
                <w:rFonts w:eastAsiaTheme="majorEastAsia"/>
                <w:noProof/>
              </w:rPr>
              <w:t>3.1 Ekologické zemědělství</w:t>
            </w:r>
            <w:r w:rsidR="00705A8E">
              <w:rPr>
                <w:noProof/>
                <w:webHidden/>
              </w:rPr>
              <w:tab/>
            </w:r>
            <w:r w:rsidR="00705A8E">
              <w:rPr>
                <w:noProof/>
                <w:webHidden/>
              </w:rPr>
              <w:fldChar w:fldCharType="begin"/>
            </w:r>
            <w:r w:rsidR="00705A8E">
              <w:rPr>
                <w:noProof/>
                <w:webHidden/>
              </w:rPr>
              <w:instrText xml:space="preserve"> PAGEREF _Toc68780096 \h </w:instrText>
            </w:r>
            <w:r w:rsidR="00705A8E">
              <w:rPr>
                <w:noProof/>
                <w:webHidden/>
              </w:rPr>
            </w:r>
            <w:r w:rsidR="00705A8E">
              <w:rPr>
                <w:noProof/>
                <w:webHidden/>
              </w:rPr>
              <w:fldChar w:fldCharType="separate"/>
            </w:r>
            <w:r w:rsidR="00705A8E">
              <w:rPr>
                <w:noProof/>
                <w:webHidden/>
              </w:rPr>
              <w:t>5</w:t>
            </w:r>
            <w:r w:rsidR="00705A8E">
              <w:rPr>
                <w:noProof/>
                <w:webHidden/>
              </w:rPr>
              <w:fldChar w:fldCharType="end"/>
            </w:r>
          </w:hyperlink>
        </w:p>
        <w:p w14:paraId="5B43D10B" w14:textId="6227716C"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097" w:history="1">
            <w:r w:rsidR="00705A8E" w:rsidRPr="00D63942">
              <w:rPr>
                <w:rStyle w:val="Hypertextovodkaz"/>
                <w:rFonts w:eastAsiaTheme="majorEastAsia"/>
                <w:noProof/>
              </w:rPr>
              <w:t>3.2 Terminologie</w:t>
            </w:r>
            <w:r w:rsidR="00705A8E">
              <w:rPr>
                <w:noProof/>
                <w:webHidden/>
              </w:rPr>
              <w:tab/>
            </w:r>
            <w:r w:rsidR="00705A8E">
              <w:rPr>
                <w:noProof/>
                <w:webHidden/>
              </w:rPr>
              <w:fldChar w:fldCharType="begin"/>
            </w:r>
            <w:r w:rsidR="00705A8E">
              <w:rPr>
                <w:noProof/>
                <w:webHidden/>
              </w:rPr>
              <w:instrText xml:space="preserve"> PAGEREF _Toc68780097 \h </w:instrText>
            </w:r>
            <w:r w:rsidR="00705A8E">
              <w:rPr>
                <w:noProof/>
                <w:webHidden/>
              </w:rPr>
            </w:r>
            <w:r w:rsidR="00705A8E">
              <w:rPr>
                <w:noProof/>
                <w:webHidden/>
              </w:rPr>
              <w:fldChar w:fldCharType="separate"/>
            </w:r>
            <w:r w:rsidR="00705A8E">
              <w:rPr>
                <w:noProof/>
                <w:webHidden/>
              </w:rPr>
              <w:t>6</w:t>
            </w:r>
            <w:r w:rsidR="00705A8E">
              <w:rPr>
                <w:noProof/>
                <w:webHidden/>
              </w:rPr>
              <w:fldChar w:fldCharType="end"/>
            </w:r>
          </w:hyperlink>
        </w:p>
        <w:p w14:paraId="53B78350" w14:textId="3C9A7098"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098" w:history="1">
            <w:r w:rsidR="00705A8E" w:rsidRPr="00D63942">
              <w:rPr>
                <w:rStyle w:val="Hypertextovodkaz"/>
                <w:rFonts w:eastAsiaTheme="majorEastAsia"/>
                <w:noProof/>
              </w:rPr>
              <w:t>3.3 Globální trendy</w:t>
            </w:r>
            <w:r w:rsidR="00705A8E">
              <w:rPr>
                <w:noProof/>
                <w:webHidden/>
              </w:rPr>
              <w:tab/>
            </w:r>
            <w:r w:rsidR="00705A8E">
              <w:rPr>
                <w:noProof/>
                <w:webHidden/>
              </w:rPr>
              <w:fldChar w:fldCharType="begin"/>
            </w:r>
            <w:r w:rsidR="00705A8E">
              <w:rPr>
                <w:noProof/>
                <w:webHidden/>
              </w:rPr>
              <w:instrText xml:space="preserve"> PAGEREF _Toc68780098 \h </w:instrText>
            </w:r>
            <w:r w:rsidR="00705A8E">
              <w:rPr>
                <w:noProof/>
                <w:webHidden/>
              </w:rPr>
            </w:r>
            <w:r w:rsidR="00705A8E">
              <w:rPr>
                <w:noProof/>
                <w:webHidden/>
              </w:rPr>
              <w:fldChar w:fldCharType="separate"/>
            </w:r>
            <w:r w:rsidR="00705A8E">
              <w:rPr>
                <w:noProof/>
                <w:webHidden/>
              </w:rPr>
              <w:t>7</w:t>
            </w:r>
            <w:r w:rsidR="00705A8E">
              <w:rPr>
                <w:noProof/>
                <w:webHidden/>
              </w:rPr>
              <w:fldChar w:fldCharType="end"/>
            </w:r>
          </w:hyperlink>
        </w:p>
        <w:p w14:paraId="4235789E" w14:textId="107ED716" w:rsidR="00705A8E" w:rsidRDefault="002C11DE">
          <w:pPr>
            <w:pStyle w:val="Obsah1"/>
            <w:rPr>
              <w:rFonts w:asciiTheme="minorHAnsi" w:eastAsiaTheme="minorEastAsia" w:hAnsiTheme="minorHAnsi" w:cstheme="minorBidi"/>
              <w:noProof/>
              <w:sz w:val="22"/>
              <w:szCs w:val="22"/>
            </w:rPr>
          </w:pPr>
          <w:hyperlink w:anchor="_Toc68780099" w:history="1">
            <w:r w:rsidR="00705A8E" w:rsidRPr="00D63942">
              <w:rPr>
                <w:rStyle w:val="Hypertextovodkaz"/>
                <w:rFonts w:eastAsiaTheme="majorEastAsia"/>
                <w:noProof/>
              </w:rPr>
              <w:t>4 Ekologické zemědělství v Jižní Americe</w:t>
            </w:r>
            <w:r w:rsidR="00705A8E">
              <w:rPr>
                <w:noProof/>
                <w:webHidden/>
              </w:rPr>
              <w:tab/>
            </w:r>
            <w:r w:rsidR="00705A8E">
              <w:rPr>
                <w:noProof/>
                <w:webHidden/>
              </w:rPr>
              <w:fldChar w:fldCharType="begin"/>
            </w:r>
            <w:r w:rsidR="00705A8E">
              <w:rPr>
                <w:noProof/>
                <w:webHidden/>
              </w:rPr>
              <w:instrText xml:space="preserve"> PAGEREF _Toc68780099 \h </w:instrText>
            </w:r>
            <w:r w:rsidR="00705A8E">
              <w:rPr>
                <w:noProof/>
                <w:webHidden/>
              </w:rPr>
            </w:r>
            <w:r w:rsidR="00705A8E">
              <w:rPr>
                <w:noProof/>
                <w:webHidden/>
              </w:rPr>
              <w:fldChar w:fldCharType="separate"/>
            </w:r>
            <w:r w:rsidR="00705A8E">
              <w:rPr>
                <w:noProof/>
                <w:webHidden/>
              </w:rPr>
              <w:t>9</w:t>
            </w:r>
            <w:r w:rsidR="00705A8E">
              <w:rPr>
                <w:noProof/>
                <w:webHidden/>
              </w:rPr>
              <w:fldChar w:fldCharType="end"/>
            </w:r>
          </w:hyperlink>
        </w:p>
        <w:p w14:paraId="18611619" w14:textId="07422E63"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100" w:history="1">
            <w:r w:rsidR="00705A8E" w:rsidRPr="00D63942">
              <w:rPr>
                <w:rStyle w:val="Hypertextovodkaz"/>
                <w:rFonts w:eastAsiaTheme="majorEastAsia"/>
                <w:noProof/>
              </w:rPr>
              <w:t>4.1 Rozloha ekologicky certifikované zemědělské plochy</w:t>
            </w:r>
            <w:r w:rsidR="00705A8E">
              <w:rPr>
                <w:noProof/>
                <w:webHidden/>
              </w:rPr>
              <w:tab/>
            </w:r>
            <w:r w:rsidR="00705A8E">
              <w:rPr>
                <w:noProof/>
                <w:webHidden/>
              </w:rPr>
              <w:fldChar w:fldCharType="begin"/>
            </w:r>
            <w:r w:rsidR="00705A8E">
              <w:rPr>
                <w:noProof/>
                <w:webHidden/>
              </w:rPr>
              <w:instrText xml:space="preserve"> PAGEREF _Toc68780100 \h </w:instrText>
            </w:r>
            <w:r w:rsidR="00705A8E">
              <w:rPr>
                <w:noProof/>
                <w:webHidden/>
              </w:rPr>
            </w:r>
            <w:r w:rsidR="00705A8E">
              <w:rPr>
                <w:noProof/>
                <w:webHidden/>
              </w:rPr>
              <w:fldChar w:fldCharType="separate"/>
            </w:r>
            <w:r w:rsidR="00705A8E">
              <w:rPr>
                <w:noProof/>
                <w:webHidden/>
              </w:rPr>
              <w:t>9</w:t>
            </w:r>
            <w:r w:rsidR="00705A8E">
              <w:rPr>
                <w:noProof/>
                <w:webHidden/>
              </w:rPr>
              <w:fldChar w:fldCharType="end"/>
            </w:r>
          </w:hyperlink>
        </w:p>
        <w:p w14:paraId="5F99889C" w14:textId="711F71CF"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101" w:history="1">
            <w:r w:rsidR="00705A8E" w:rsidRPr="00D63942">
              <w:rPr>
                <w:rStyle w:val="Hypertextovodkaz"/>
                <w:rFonts w:eastAsiaTheme="majorEastAsia"/>
                <w:noProof/>
              </w:rPr>
              <w:t>4.2 Certifikace</w:t>
            </w:r>
            <w:r w:rsidR="00705A8E">
              <w:rPr>
                <w:noProof/>
                <w:webHidden/>
              </w:rPr>
              <w:tab/>
            </w:r>
            <w:r w:rsidR="00705A8E">
              <w:rPr>
                <w:noProof/>
                <w:webHidden/>
              </w:rPr>
              <w:fldChar w:fldCharType="begin"/>
            </w:r>
            <w:r w:rsidR="00705A8E">
              <w:rPr>
                <w:noProof/>
                <w:webHidden/>
              </w:rPr>
              <w:instrText xml:space="preserve"> PAGEREF _Toc68780101 \h </w:instrText>
            </w:r>
            <w:r w:rsidR="00705A8E">
              <w:rPr>
                <w:noProof/>
                <w:webHidden/>
              </w:rPr>
            </w:r>
            <w:r w:rsidR="00705A8E">
              <w:rPr>
                <w:noProof/>
                <w:webHidden/>
              </w:rPr>
              <w:fldChar w:fldCharType="separate"/>
            </w:r>
            <w:r w:rsidR="00705A8E">
              <w:rPr>
                <w:noProof/>
                <w:webHidden/>
              </w:rPr>
              <w:t>14</w:t>
            </w:r>
            <w:r w:rsidR="00705A8E">
              <w:rPr>
                <w:noProof/>
                <w:webHidden/>
              </w:rPr>
              <w:fldChar w:fldCharType="end"/>
            </w:r>
          </w:hyperlink>
        </w:p>
        <w:p w14:paraId="201AA61C" w14:textId="5D79F912"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102" w:history="1">
            <w:r w:rsidR="00705A8E" w:rsidRPr="00D63942">
              <w:rPr>
                <w:rStyle w:val="Hypertextovodkaz"/>
                <w:rFonts w:eastAsiaTheme="majorEastAsia"/>
                <w:noProof/>
              </w:rPr>
              <w:t>4.3 Státní podpora</w:t>
            </w:r>
            <w:r w:rsidR="00705A8E">
              <w:rPr>
                <w:noProof/>
                <w:webHidden/>
              </w:rPr>
              <w:tab/>
            </w:r>
            <w:r w:rsidR="00705A8E">
              <w:rPr>
                <w:noProof/>
                <w:webHidden/>
              </w:rPr>
              <w:fldChar w:fldCharType="begin"/>
            </w:r>
            <w:r w:rsidR="00705A8E">
              <w:rPr>
                <w:noProof/>
                <w:webHidden/>
              </w:rPr>
              <w:instrText xml:space="preserve"> PAGEREF _Toc68780102 \h </w:instrText>
            </w:r>
            <w:r w:rsidR="00705A8E">
              <w:rPr>
                <w:noProof/>
                <w:webHidden/>
              </w:rPr>
            </w:r>
            <w:r w:rsidR="00705A8E">
              <w:rPr>
                <w:noProof/>
                <w:webHidden/>
              </w:rPr>
              <w:fldChar w:fldCharType="separate"/>
            </w:r>
            <w:r w:rsidR="00705A8E">
              <w:rPr>
                <w:noProof/>
                <w:webHidden/>
              </w:rPr>
              <w:t>18</w:t>
            </w:r>
            <w:r w:rsidR="00705A8E">
              <w:rPr>
                <w:noProof/>
                <w:webHidden/>
              </w:rPr>
              <w:fldChar w:fldCharType="end"/>
            </w:r>
          </w:hyperlink>
        </w:p>
        <w:p w14:paraId="3963470E" w14:textId="59F31DF5"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103" w:history="1">
            <w:r w:rsidR="00705A8E" w:rsidRPr="00D63942">
              <w:rPr>
                <w:rStyle w:val="Hypertextovodkaz"/>
                <w:rFonts w:eastAsiaTheme="majorEastAsia"/>
                <w:noProof/>
              </w:rPr>
              <w:t>4.4 Ekologické zemědělství a rozvoj venkova</w:t>
            </w:r>
            <w:r w:rsidR="00705A8E">
              <w:rPr>
                <w:noProof/>
                <w:webHidden/>
              </w:rPr>
              <w:tab/>
            </w:r>
            <w:r w:rsidR="00705A8E">
              <w:rPr>
                <w:noProof/>
                <w:webHidden/>
              </w:rPr>
              <w:fldChar w:fldCharType="begin"/>
            </w:r>
            <w:r w:rsidR="00705A8E">
              <w:rPr>
                <w:noProof/>
                <w:webHidden/>
              </w:rPr>
              <w:instrText xml:space="preserve"> PAGEREF _Toc68780103 \h </w:instrText>
            </w:r>
            <w:r w:rsidR="00705A8E">
              <w:rPr>
                <w:noProof/>
                <w:webHidden/>
              </w:rPr>
            </w:r>
            <w:r w:rsidR="00705A8E">
              <w:rPr>
                <w:noProof/>
                <w:webHidden/>
              </w:rPr>
              <w:fldChar w:fldCharType="separate"/>
            </w:r>
            <w:r w:rsidR="00705A8E">
              <w:rPr>
                <w:noProof/>
                <w:webHidden/>
              </w:rPr>
              <w:t>19</w:t>
            </w:r>
            <w:r w:rsidR="00705A8E">
              <w:rPr>
                <w:noProof/>
                <w:webHidden/>
              </w:rPr>
              <w:fldChar w:fldCharType="end"/>
            </w:r>
          </w:hyperlink>
        </w:p>
        <w:p w14:paraId="30A9B77B" w14:textId="028F68CC" w:rsidR="00705A8E" w:rsidRDefault="002C11DE">
          <w:pPr>
            <w:pStyle w:val="Obsah1"/>
            <w:rPr>
              <w:rFonts w:asciiTheme="minorHAnsi" w:eastAsiaTheme="minorEastAsia" w:hAnsiTheme="minorHAnsi" w:cstheme="minorBidi"/>
              <w:noProof/>
              <w:sz w:val="22"/>
              <w:szCs w:val="22"/>
            </w:rPr>
          </w:pPr>
          <w:hyperlink w:anchor="_Toc68780104" w:history="1">
            <w:r w:rsidR="00705A8E" w:rsidRPr="00D63942">
              <w:rPr>
                <w:rStyle w:val="Hypertextovodkaz"/>
                <w:rFonts w:eastAsiaTheme="majorEastAsia"/>
                <w:noProof/>
              </w:rPr>
              <w:t>5 Trh s biopotravinami z regionu Jižní Ameriky</w:t>
            </w:r>
            <w:r w:rsidR="00705A8E">
              <w:rPr>
                <w:noProof/>
                <w:webHidden/>
              </w:rPr>
              <w:tab/>
            </w:r>
            <w:r w:rsidR="00705A8E">
              <w:rPr>
                <w:noProof/>
                <w:webHidden/>
              </w:rPr>
              <w:fldChar w:fldCharType="begin"/>
            </w:r>
            <w:r w:rsidR="00705A8E">
              <w:rPr>
                <w:noProof/>
                <w:webHidden/>
              </w:rPr>
              <w:instrText xml:space="preserve"> PAGEREF _Toc68780104 \h </w:instrText>
            </w:r>
            <w:r w:rsidR="00705A8E">
              <w:rPr>
                <w:noProof/>
                <w:webHidden/>
              </w:rPr>
            </w:r>
            <w:r w:rsidR="00705A8E">
              <w:rPr>
                <w:noProof/>
                <w:webHidden/>
              </w:rPr>
              <w:fldChar w:fldCharType="separate"/>
            </w:r>
            <w:r w:rsidR="00705A8E">
              <w:rPr>
                <w:noProof/>
                <w:webHidden/>
              </w:rPr>
              <w:t>21</w:t>
            </w:r>
            <w:r w:rsidR="00705A8E">
              <w:rPr>
                <w:noProof/>
                <w:webHidden/>
              </w:rPr>
              <w:fldChar w:fldCharType="end"/>
            </w:r>
          </w:hyperlink>
        </w:p>
        <w:p w14:paraId="79F0C9E3" w14:textId="46B53182"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105" w:history="1">
            <w:r w:rsidR="00705A8E" w:rsidRPr="00D63942">
              <w:rPr>
                <w:rStyle w:val="Hypertextovodkaz"/>
                <w:rFonts w:eastAsiaTheme="majorEastAsia"/>
                <w:noProof/>
              </w:rPr>
              <w:t>5.1 Import biopotravin z Jižní Ameriky do Evropské unie</w:t>
            </w:r>
            <w:r w:rsidR="00705A8E">
              <w:rPr>
                <w:noProof/>
                <w:webHidden/>
              </w:rPr>
              <w:tab/>
            </w:r>
            <w:r w:rsidR="00705A8E">
              <w:rPr>
                <w:noProof/>
                <w:webHidden/>
              </w:rPr>
              <w:fldChar w:fldCharType="begin"/>
            </w:r>
            <w:r w:rsidR="00705A8E">
              <w:rPr>
                <w:noProof/>
                <w:webHidden/>
              </w:rPr>
              <w:instrText xml:space="preserve"> PAGEREF _Toc68780105 \h </w:instrText>
            </w:r>
            <w:r w:rsidR="00705A8E">
              <w:rPr>
                <w:noProof/>
                <w:webHidden/>
              </w:rPr>
            </w:r>
            <w:r w:rsidR="00705A8E">
              <w:rPr>
                <w:noProof/>
                <w:webHidden/>
              </w:rPr>
              <w:fldChar w:fldCharType="separate"/>
            </w:r>
            <w:r w:rsidR="00705A8E">
              <w:rPr>
                <w:noProof/>
                <w:webHidden/>
              </w:rPr>
              <w:t>21</w:t>
            </w:r>
            <w:r w:rsidR="00705A8E">
              <w:rPr>
                <w:noProof/>
                <w:webHidden/>
              </w:rPr>
              <w:fldChar w:fldCharType="end"/>
            </w:r>
          </w:hyperlink>
        </w:p>
        <w:p w14:paraId="257E125C" w14:textId="1937E61E" w:rsidR="00705A8E" w:rsidRDefault="002C11DE">
          <w:pPr>
            <w:pStyle w:val="Obsah3"/>
            <w:tabs>
              <w:tab w:val="right" w:leader="dot" w:pos="9062"/>
            </w:tabs>
            <w:rPr>
              <w:rFonts w:asciiTheme="minorHAnsi" w:eastAsiaTheme="minorEastAsia" w:hAnsiTheme="minorHAnsi" w:cstheme="minorBidi"/>
              <w:noProof/>
              <w:sz w:val="22"/>
              <w:szCs w:val="22"/>
            </w:rPr>
          </w:pPr>
          <w:hyperlink w:anchor="_Toc68780106" w:history="1">
            <w:r w:rsidR="00705A8E" w:rsidRPr="00D63942">
              <w:rPr>
                <w:rStyle w:val="Hypertextovodkaz"/>
                <w:rFonts w:eastAsiaTheme="majorEastAsia"/>
                <w:noProof/>
              </w:rPr>
              <w:t>5.1.1 Káva</w:t>
            </w:r>
            <w:r w:rsidR="00705A8E">
              <w:rPr>
                <w:noProof/>
                <w:webHidden/>
              </w:rPr>
              <w:tab/>
            </w:r>
            <w:r w:rsidR="00705A8E">
              <w:rPr>
                <w:noProof/>
                <w:webHidden/>
              </w:rPr>
              <w:fldChar w:fldCharType="begin"/>
            </w:r>
            <w:r w:rsidR="00705A8E">
              <w:rPr>
                <w:noProof/>
                <w:webHidden/>
              </w:rPr>
              <w:instrText xml:space="preserve"> PAGEREF _Toc68780106 \h </w:instrText>
            </w:r>
            <w:r w:rsidR="00705A8E">
              <w:rPr>
                <w:noProof/>
                <w:webHidden/>
              </w:rPr>
            </w:r>
            <w:r w:rsidR="00705A8E">
              <w:rPr>
                <w:noProof/>
                <w:webHidden/>
              </w:rPr>
              <w:fldChar w:fldCharType="separate"/>
            </w:r>
            <w:r w:rsidR="00705A8E">
              <w:rPr>
                <w:noProof/>
                <w:webHidden/>
              </w:rPr>
              <w:t>23</w:t>
            </w:r>
            <w:r w:rsidR="00705A8E">
              <w:rPr>
                <w:noProof/>
                <w:webHidden/>
              </w:rPr>
              <w:fldChar w:fldCharType="end"/>
            </w:r>
          </w:hyperlink>
        </w:p>
        <w:p w14:paraId="709327DD" w14:textId="3E286716" w:rsidR="00705A8E" w:rsidRDefault="002C11DE">
          <w:pPr>
            <w:pStyle w:val="Obsah3"/>
            <w:tabs>
              <w:tab w:val="right" w:leader="dot" w:pos="9062"/>
            </w:tabs>
            <w:rPr>
              <w:rFonts w:asciiTheme="minorHAnsi" w:eastAsiaTheme="minorEastAsia" w:hAnsiTheme="minorHAnsi" w:cstheme="minorBidi"/>
              <w:noProof/>
              <w:sz w:val="22"/>
              <w:szCs w:val="22"/>
            </w:rPr>
          </w:pPr>
          <w:hyperlink w:anchor="_Toc68780107" w:history="1">
            <w:r w:rsidR="00705A8E" w:rsidRPr="00D63942">
              <w:rPr>
                <w:rStyle w:val="Hypertextovodkaz"/>
                <w:rFonts w:eastAsiaTheme="majorEastAsia"/>
                <w:noProof/>
              </w:rPr>
              <w:t>5.1.2 Kakaové boby</w:t>
            </w:r>
            <w:r w:rsidR="00705A8E">
              <w:rPr>
                <w:noProof/>
                <w:webHidden/>
              </w:rPr>
              <w:tab/>
            </w:r>
            <w:r w:rsidR="00705A8E">
              <w:rPr>
                <w:noProof/>
                <w:webHidden/>
              </w:rPr>
              <w:fldChar w:fldCharType="begin"/>
            </w:r>
            <w:r w:rsidR="00705A8E">
              <w:rPr>
                <w:noProof/>
                <w:webHidden/>
              </w:rPr>
              <w:instrText xml:space="preserve"> PAGEREF _Toc68780107 \h </w:instrText>
            </w:r>
            <w:r w:rsidR="00705A8E">
              <w:rPr>
                <w:noProof/>
                <w:webHidden/>
              </w:rPr>
            </w:r>
            <w:r w:rsidR="00705A8E">
              <w:rPr>
                <w:noProof/>
                <w:webHidden/>
              </w:rPr>
              <w:fldChar w:fldCharType="separate"/>
            </w:r>
            <w:r w:rsidR="00705A8E">
              <w:rPr>
                <w:noProof/>
                <w:webHidden/>
              </w:rPr>
              <w:t>26</w:t>
            </w:r>
            <w:r w:rsidR="00705A8E">
              <w:rPr>
                <w:noProof/>
                <w:webHidden/>
              </w:rPr>
              <w:fldChar w:fldCharType="end"/>
            </w:r>
          </w:hyperlink>
        </w:p>
        <w:p w14:paraId="586D3E52" w14:textId="66DFD529" w:rsidR="00705A8E" w:rsidRDefault="002C11DE">
          <w:pPr>
            <w:pStyle w:val="Obsah3"/>
            <w:tabs>
              <w:tab w:val="right" w:leader="dot" w:pos="9062"/>
            </w:tabs>
            <w:rPr>
              <w:rFonts w:asciiTheme="minorHAnsi" w:eastAsiaTheme="minorEastAsia" w:hAnsiTheme="minorHAnsi" w:cstheme="minorBidi"/>
              <w:noProof/>
              <w:sz w:val="22"/>
              <w:szCs w:val="22"/>
            </w:rPr>
          </w:pPr>
          <w:hyperlink w:anchor="_Toc68780108" w:history="1">
            <w:r w:rsidR="00705A8E" w:rsidRPr="00D63942">
              <w:rPr>
                <w:rStyle w:val="Hypertextovodkaz"/>
                <w:rFonts w:eastAsiaTheme="majorEastAsia"/>
                <w:noProof/>
              </w:rPr>
              <w:t>5.1.3 Banány</w:t>
            </w:r>
            <w:r w:rsidR="00705A8E">
              <w:rPr>
                <w:noProof/>
                <w:webHidden/>
              </w:rPr>
              <w:tab/>
            </w:r>
            <w:r w:rsidR="00705A8E">
              <w:rPr>
                <w:noProof/>
                <w:webHidden/>
              </w:rPr>
              <w:fldChar w:fldCharType="begin"/>
            </w:r>
            <w:r w:rsidR="00705A8E">
              <w:rPr>
                <w:noProof/>
                <w:webHidden/>
              </w:rPr>
              <w:instrText xml:space="preserve"> PAGEREF _Toc68780108 \h </w:instrText>
            </w:r>
            <w:r w:rsidR="00705A8E">
              <w:rPr>
                <w:noProof/>
                <w:webHidden/>
              </w:rPr>
            </w:r>
            <w:r w:rsidR="00705A8E">
              <w:rPr>
                <w:noProof/>
                <w:webHidden/>
              </w:rPr>
              <w:fldChar w:fldCharType="separate"/>
            </w:r>
            <w:r w:rsidR="00705A8E">
              <w:rPr>
                <w:noProof/>
                <w:webHidden/>
              </w:rPr>
              <w:t>28</w:t>
            </w:r>
            <w:r w:rsidR="00705A8E">
              <w:rPr>
                <w:noProof/>
                <w:webHidden/>
              </w:rPr>
              <w:fldChar w:fldCharType="end"/>
            </w:r>
          </w:hyperlink>
        </w:p>
        <w:p w14:paraId="71FCC580" w14:textId="08D99214" w:rsidR="00705A8E" w:rsidRDefault="002C11DE">
          <w:pPr>
            <w:pStyle w:val="Obsah2"/>
            <w:tabs>
              <w:tab w:val="right" w:leader="dot" w:pos="9062"/>
            </w:tabs>
            <w:rPr>
              <w:rFonts w:asciiTheme="minorHAnsi" w:eastAsiaTheme="minorEastAsia" w:hAnsiTheme="minorHAnsi" w:cstheme="minorBidi"/>
              <w:noProof/>
              <w:sz w:val="22"/>
              <w:szCs w:val="22"/>
            </w:rPr>
          </w:pPr>
          <w:hyperlink w:anchor="_Toc68780109" w:history="1">
            <w:r w:rsidR="00705A8E" w:rsidRPr="00D63942">
              <w:rPr>
                <w:rStyle w:val="Hypertextovodkaz"/>
                <w:rFonts w:eastAsiaTheme="majorEastAsia"/>
                <w:noProof/>
              </w:rPr>
              <w:t>5.2. Propagace ekologického zemědělství v rozvinutých zemích</w:t>
            </w:r>
            <w:r w:rsidR="00705A8E">
              <w:rPr>
                <w:noProof/>
                <w:webHidden/>
              </w:rPr>
              <w:tab/>
            </w:r>
            <w:r w:rsidR="00705A8E">
              <w:rPr>
                <w:noProof/>
                <w:webHidden/>
              </w:rPr>
              <w:fldChar w:fldCharType="begin"/>
            </w:r>
            <w:r w:rsidR="00705A8E">
              <w:rPr>
                <w:noProof/>
                <w:webHidden/>
              </w:rPr>
              <w:instrText xml:space="preserve"> PAGEREF _Toc68780109 \h </w:instrText>
            </w:r>
            <w:r w:rsidR="00705A8E">
              <w:rPr>
                <w:noProof/>
                <w:webHidden/>
              </w:rPr>
            </w:r>
            <w:r w:rsidR="00705A8E">
              <w:rPr>
                <w:noProof/>
                <w:webHidden/>
              </w:rPr>
              <w:fldChar w:fldCharType="separate"/>
            </w:r>
            <w:r w:rsidR="00705A8E">
              <w:rPr>
                <w:noProof/>
                <w:webHidden/>
              </w:rPr>
              <w:t>32</w:t>
            </w:r>
            <w:r w:rsidR="00705A8E">
              <w:rPr>
                <w:noProof/>
                <w:webHidden/>
              </w:rPr>
              <w:fldChar w:fldCharType="end"/>
            </w:r>
          </w:hyperlink>
        </w:p>
        <w:p w14:paraId="0931A70E" w14:textId="33CFC2E2" w:rsidR="00705A8E" w:rsidRDefault="002C11DE">
          <w:pPr>
            <w:pStyle w:val="Obsah1"/>
            <w:rPr>
              <w:rFonts w:asciiTheme="minorHAnsi" w:eastAsiaTheme="minorEastAsia" w:hAnsiTheme="minorHAnsi" w:cstheme="minorBidi"/>
              <w:noProof/>
              <w:sz w:val="22"/>
              <w:szCs w:val="22"/>
            </w:rPr>
          </w:pPr>
          <w:hyperlink w:anchor="_Toc68780110" w:history="1">
            <w:r w:rsidR="00705A8E" w:rsidRPr="00D63942">
              <w:rPr>
                <w:rStyle w:val="Hypertextovodkaz"/>
                <w:rFonts w:eastAsiaTheme="majorEastAsia"/>
                <w:noProof/>
              </w:rPr>
              <w:t>Závěr</w:t>
            </w:r>
            <w:r w:rsidR="00705A8E">
              <w:rPr>
                <w:noProof/>
                <w:webHidden/>
              </w:rPr>
              <w:tab/>
            </w:r>
            <w:r w:rsidR="00705A8E">
              <w:rPr>
                <w:noProof/>
                <w:webHidden/>
              </w:rPr>
              <w:fldChar w:fldCharType="begin"/>
            </w:r>
            <w:r w:rsidR="00705A8E">
              <w:rPr>
                <w:noProof/>
                <w:webHidden/>
              </w:rPr>
              <w:instrText xml:space="preserve"> PAGEREF _Toc68780110 \h </w:instrText>
            </w:r>
            <w:r w:rsidR="00705A8E">
              <w:rPr>
                <w:noProof/>
                <w:webHidden/>
              </w:rPr>
            </w:r>
            <w:r w:rsidR="00705A8E">
              <w:rPr>
                <w:noProof/>
                <w:webHidden/>
              </w:rPr>
              <w:fldChar w:fldCharType="separate"/>
            </w:r>
            <w:r w:rsidR="00705A8E">
              <w:rPr>
                <w:noProof/>
                <w:webHidden/>
              </w:rPr>
              <w:t>36</w:t>
            </w:r>
            <w:r w:rsidR="00705A8E">
              <w:rPr>
                <w:noProof/>
                <w:webHidden/>
              </w:rPr>
              <w:fldChar w:fldCharType="end"/>
            </w:r>
          </w:hyperlink>
        </w:p>
        <w:p w14:paraId="50E278C3" w14:textId="1A99E6D0" w:rsidR="00705A8E" w:rsidRDefault="002C11DE">
          <w:pPr>
            <w:pStyle w:val="Obsah1"/>
            <w:rPr>
              <w:rFonts w:asciiTheme="minorHAnsi" w:eastAsiaTheme="minorEastAsia" w:hAnsiTheme="minorHAnsi" w:cstheme="minorBidi"/>
              <w:noProof/>
              <w:sz w:val="22"/>
              <w:szCs w:val="22"/>
            </w:rPr>
          </w:pPr>
          <w:hyperlink w:anchor="_Toc68780111" w:history="1">
            <w:r w:rsidR="00705A8E" w:rsidRPr="00D63942">
              <w:rPr>
                <w:rStyle w:val="Hypertextovodkaz"/>
                <w:rFonts w:eastAsiaTheme="majorEastAsia"/>
                <w:noProof/>
              </w:rPr>
              <w:t>Zdroje</w:t>
            </w:r>
            <w:r w:rsidR="00705A8E">
              <w:rPr>
                <w:noProof/>
                <w:webHidden/>
              </w:rPr>
              <w:tab/>
            </w:r>
            <w:r w:rsidR="00705A8E">
              <w:rPr>
                <w:noProof/>
                <w:webHidden/>
              </w:rPr>
              <w:fldChar w:fldCharType="begin"/>
            </w:r>
            <w:r w:rsidR="00705A8E">
              <w:rPr>
                <w:noProof/>
                <w:webHidden/>
              </w:rPr>
              <w:instrText xml:space="preserve"> PAGEREF _Toc68780111 \h </w:instrText>
            </w:r>
            <w:r w:rsidR="00705A8E">
              <w:rPr>
                <w:noProof/>
                <w:webHidden/>
              </w:rPr>
            </w:r>
            <w:r w:rsidR="00705A8E">
              <w:rPr>
                <w:noProof/>
                <w:webHidden/>
              </w:rPr>
              <w:fldChar w:fldCharType="separate"/>
            </w:r>
            <w:r w:rsidR="00705A8E">
              <w:rPr>
                <w:noProof/>
                <w:webHidden/>
              </w:rPr>
              <w:t>37</w:t>
            </w:r>
            <w:r w:rsidR="00705A8E">
              <w:rPr>
                <w:noProof/>
                <w:webHidden/>
              </w:rPr>
              <w:fldChar w:fldCharType="end"/>
            </w:r>
          </w:hyperlink>
        </w:p>
        <w:p w14:paraId="08E53BB2" w14:textId="77777777" w:rsidR="00053E54" w:rsidRDefault="00750493" w:rsidP="00AE0F88">
          <w:pPr>
            <w:spacing w:line="360" w:lineRule="auto"/>
            <w:rPr>
              <w:b/>
              <w:bCs/>
            </w:rPr>
            <w:sectPr w:rsidR="00053E54" w:rsidSect="00AE0F88">
              <w:footerReference w:type="default" r:id="rId10"/>
              <w:pgSz w:w="11906" w:h="16838"/>
              <w:pgMar w:top="1134" w:right="1417" w:bottom="1417" w:left="1417" w:header="708" w:footer="708" w:gutter="0"/>
              <w:pgNumType w:start="1"/>
              <w:cols w:space="708"/>
              <w:titlePg/>
              <w:docGrid w:linePitch="360"/>
            </w:sectPr>
          </w:pPr>
          <w:r>
            <w:rPr>
              <w:b/>
              <w:bCs/>
            </w:rPr>
            <w:fldChar w:fldCharType="end"/>
          </w:r>
        </w:p>
        <w:p w14:paraId="07AE34CF" w14:textId="3E94923B" w:rsidR="00750493" w:rsidRDefault="002C11DE" w:rsidP="00F45311">
          <w:pPr>
            <w:spacing w:line="360" w:lineRule="auto"/>
          </w:pPr>
        </w:p>
      </w:sdtContent>
    </w:sdt>
    <w:p w14:paraId="67D6C6C4" w14:textId="32BBE252" w:rsidR="00750493" w:rsidRDefault="00750493" w:rsidP="00F47075">
      <w:pPr>
        <w:pStyle w:val="Nadpis1"/>
        <w:pageBreakBefore/>
      </w:pPr>
      <w:bookmarkStart w:id="0" w:name="_Toc68780092"/>
      <w:r>
        <w:lastRenderedPageBreak/>
        <w:t>Seznam tabulek a grafů</w:t>
      </w:r>
      <w:bookmarkEnd w:id="0"/>
    </w:p>
    <w:p w14:paraId="67AAE1B3" w14:textId="621BA6BC" w:rsidR="00992AEA" w:rsidRDefault="00750493">
      <w:pPr>
        <w:pStyle w:val="Seznamobrzk"/>
        <w:tabs>
          <w:tab w:val="right" w:leader="dot" w:pos="9062"/>
        </w:tabs>
        <w:rPr>
          <w:rFonts w:asciiTheme="minorHAnsi" w:eastAsiaTheme="minorEastAsia" w:hAnsiTheme="minorHAnsi" w:cstheme="minorBidi"/>
          <w:noProof/>
          <w:sz w:val="22"/>
          <w:szCs w:val="22"/>
        </w:rPr>
      </w:pPr>
      <w:r w:rsidRPr="00F45311">
        <w:fldChar w:fldCharType="begin"/>
      </w:r>
      <w:r w:rsidRPr="00F45311">
        <w:instrText xml:space="preserve"> TOC \h \z \c "Tabulka" </w:instrText>
      </w:r>
      <w:r w:rsidRPr="00F45311">
        <w:fldChar w:fldCharType="separate"/>
      </w:r>
      <w:hyperlink w:anchor="_Toc68779744" w:history="1">
        <w:r w:rsidR="00992AEA" w:rsidRPr="008803B4">
          <w:rPr>
            <w:rStyle w:val="Hypertextovodkaz"/>
            <w:noProof/>
          </w:rPr>
          <w:t>Tabulka 1: Ekologicky certifikovaná zemědělská plocha v jednotlivých světových regionech 2018</w:t>
        </w:r>
        <w:r w:rsidR="00992AEA">
          <w:rPr>
            <w:noProof/>
            <w:webHidden/>
          </w:rPr>
          <w:tab/>
        </w:r>
        <w:r w:rsidR="00992AEA">
          <w:rPr>
            <w:noProof/>
            <w:webHidden/>
          </w:rPr>
          <w:fldChar w:fldCharType="begin"/>
        </w:r>
        <w:r w:rsidR="00992AEA">
          <w:rPr>
            <w:noProof/>
            <w:webHidden/>
          </w:rPr>
          <w:instrText xml:space="preserve"> PAGEREF _Toc68779744 \h </w:instrText>
        </w:r>
        <w:r w:rsidR="00992AEA">
          <w:rPr>
            <w:noProof/>
            <w:webHidden/>
          </w:rPr>
        </w:r>
        <w:r w:rsidR="00992AEA">
          <w:rPr>
            <w:noProof/>
            <w:webHidden/>
          </w:rPr>
          <w:fldChar w:fldCharType="separate"/>
        </w:r>
        <w:r w:rsidR="00992AEA">
          <w:rPr>
            <w:noProof/>
            <w:webHidden/>
          </w:rPr>
          <w:t>7</w:t>
        </w:r>
        <w:r w:rsidR="00992AEA">
          <w:rPr>
            <w:noProof/>
            <w:webHidden/>
          </w:rPr>
          <w:fldChar w:fldCharType="end"/>
        </w:r>
      </w:hyperlink>
    </w:p>
    <w:p w14:paraId="21A17735" w14:textId="2CF94715" w:rsidR="00992AEA" w:rsidRDefault="002C11DE">
      <w:pPr>
        <w:pStyle w:val="Seznamobrzk"/>
        <w:tabs>
          <w:tab w:val="right" w:leader="dot" w:pos="9062"/>
        </w:tabs>
        <w:rPr>
          <w:rStyle w:val="Hypertextovodkaz"/>
          <w:noProof/>
        </w:rPr>
      </w:pPr>
      <w:hyperlink w:anchor="_Toc68779745" w:history="1">
        <w:r w:rsidR="00992AEA" w:rsidRPr="008803B4">
          <w:rPr>
            <w:rStyle w:val="Hypertextovodkaz"/>
            <w:noProof/>
          </w:rPr>
          <w:t>Tabulka 2: Podíl plochy ekologického zemědělství v celkovém zemědělství v roce 2018</w:t>
        </w:r>
        <w:r w:rsidR="00992AEA">
          <w:rPr>
            <w:noProof/>
            <w:webHidden/>
          </w:rPr>
          <w:tab/>
        </w:r>
        <w:r w:rsidR="00992AEA">
          <w:rPr>
            <w:noProof/>
            <w:webHidden/>
          </w:rPr>
          <w:fldChar w:fldCharType="begin"/>
        </w:r>
        <w:r w:rsidR="00992AEA">
          <w:rPr>
            <w:noProof/>
            <w:webHidden/>
          </w:rPr>
          <w:instrText xml:space="preserve"> PAGEREF _Toc68779745 \h </w:instrText>
        </w:r>
        <w:r w:rsidR="00992AEA">
          <w:rPr>
            <w:noProof/>
            <w:webHidden/>
          </w:rPr>
        </w:r>
        <w:r w:rsidR="00992AEA">
          <w:rPr>
            <w:noProof/>
            <w:webHidden/>
          </w:rPr>
          <w:fldChar w:fldCharType="separate"/>
        </w:r>
        <w:r w:rsidR="00992AEA">
          <w:rPr>
            <w:noProof/>
            <w:webHidden/>
          </w:rPr>
          <w:t>11</w:t>
        </w:r>
        <w:r w:rsidR="00992AEA">
          <w:rPr>
            <w:noProof/>
            <w:webHidden/>
          </w:rPr>
          <w:fldChar w:fldCharType="end"/>
        </w:r>
      </w:hyperlink>
    </w:p>
    <w:p w14:paraId="7228C54C" w14:textId="2125D831" w:rsidR="00992AEA" w:rsidRDefault="00992AEA" w:rsidP="00992AEA">
      <w:pPr>
        <w:rPr>
          <w:rFonts w:eastAsiaTheme="minorEastAsia"/>
        </w:rPr>
      </w:pPr>
    </w:p>
    <w:p w14:paraId="43E392B6" w14:textId="77777777" w:rsidR="00992AEA" w:rsidRPr="00F45311" w:rsidRDefault="00992AEA" w:rsidP="00F45311">
      <w:pPr>
        <w:rPr>
          <w:rFonts w:eastAsiaTheme="minorEastAsia"/>
        </w:rPr>
      </w:pPr>
    </w:p>
    <w:p w14:paraId="301B434F" w14:textId="69EE1C33" w:rsidR="00705A8E" w:rsidRDefault="00750493" w:rsidP="00F45311">
      <w:pPr>
        <w:pStyle w:val="Seznamobrzk"/>
        <w:tabs>
          <w:tab w:val="right" w:leader="dot" w:pos="9062"/>
        </w:tabs>
        <w:spacing w:line="360" w:lineRule="auto"/>
        <w:rPr>
          <w:rFonts w:asciiTheme="minorHAnsi" w:eastAsiaTheme="minorEastAsia" w:hAnsiTheme="minorHAnsi" w:cstheme="minorBidi"/>
          <w:noProof/>
          <w:sz w:val="22"/>
          <w:szCs w:val="22"/>
        </w:rPr>
      </w:pPr>
      <w:r w:rsidRPr="00F45311">
        <w:fldChar w:fldCharType="end"/>
      </w:r>
      <w:r w:rsidRPr="00F45311">
        <w:fldChar w:fldCharType="begin"/>
      </w:r>
      <w:r w:rsidRPr="00F45311">
        <w:instrText xml:space="preserve"> TOC \c "Graf" </w:instrText>
      </w:r>
      <w:r w:rsidRPr="00F45311">
        <w:fldChar w:fldCharType="separate"/>
      </w:r>
      <w:r w:rsidR="00705A8E">
        <w:rPr>
          <w:noProof/>
        </w:rPr>
        <w:t>Graf 1: Ekologicky certifikovaná zemědělská plocha v zemích Jižní Ameriky v milionech hektarů (2000-2018)</w:t>
      </w:r>
      <w:r w:rsidR="00705A8E">
        <w:rPr>
          <w:noProof/>
        </w:rPr>
        <w:tab/>
      </w:r>
      <w:r w:rsidR="00705A8E">
        <w:rPr>
          <w:noProof/>
        </w:rPr>
        <w:fldChar w:fldCharType="begin"/>
      </w:r>
      <w:r w:rsidR="00705A8E">
        <w:rPr>
          <w:noProof/>
        </w:rPr>
        <w:instrText xml:space="preserve"> PAGEREF _Toc68780245 \h </w:instrText>
      </w:r>
      <w:r w:rsidR="00705A8E">
        <w:rPr>
          <w:noProof/>
        </w:rPr>
      </w:r>
      <w:r w:rsidR="00705A8E">
        <w:rPr>
          <w:noProof/>
        </w:rPr>
        <w:fldChar w:fldCharType="separate"/>
      </w:r>
      <w:r w:rsidR="00705A8E">
        <w:rPr>
          <w:noProof/>
        </w:rPr>
        <w:t>10</w:t>
      </w:r>
      <w:r w:rsidR="00705A8E">
        <w:rPr>
          <w:noProof/>
        </w:rPr>
        <w:fldChar w:fldCharType="end"/>
      </w:r>
    </w:p>
    <w:p w14:paraId="20F1EBBE" w14:textId="5933C60D"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2: Ekologicky certifikovaná zemědělská plocha v jednotlivých zemích Jižní Ameriky v roce 2018 v milionech hektarů</w:t>
      </w:r>
      <w:r>
        <w:rPr>
          <w:noProof/>
        </w:rPr>
        <w:tab/>
      </w:r>
      <w:r>
        <w:rPr>
          <w:noProof/>
        </w:rPr>
        <w:fldChar w:fldCharType="begin"/>
      </w:r>
      <w:r>
        <w:rPr>
          <w:noProof/>
        </w:rPr>
        <w:instrText xml:space="preserve"> PAGEREF _Toc68780246 \h </w:instrText>
      </w:r>
      <w:r>
        <w:rPr>
          <w:noProof/>
        </w:rPr>
      </w:r>
      <w:r>
        <w:rPr>
          <w:noProof/>
        </w:rPr>
        <w:fldChar w:fldCharType="separate"/>
      </w:r>
      <w:r>
        <w:rPr>
          <w:noProof/>
        </w:rPr>
        <w:t>11</w:t>
      </w:r>
      <w:r>
        <w:rPr>
          <w:noProof/>
        </w:rPr>
        <w:fldChar w:fldCharType="end"/>
      </w:r>
    </w:p>
    <w:p w14:paraId="7BED9AC8" w14:textId="308C6B9E"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3: Podíl (%) množství celkového importu biopotravin podle kategorií 2018 a 2019</w:t>
      </w:r>
      <w:r>
        <w:rPr>
          <w:noProof/>
        </w:rPr>
        <w:tab/>
      </w:r>
      <w:r>
        <w:rPr>
          <w:noProof/>
        </w:rPr>
        <w:fldChar w:fldCharType="begin"/>
      </w:r>
      <w:r>
        <w:rPr>
          <w:noProof/>
        </w:rPr>
        <w:instrText xml:space="preserve"> PAGEREF _Toc68780247 \h </w:instrText>
      </w:r>
      <w:r>
        <w:rPr>
          <w:noProof/>
        </w:rPr>
      </w:r>
      <w:r>
        <w:rPr>
          <w:noProof/>
        </w:rPr>
        <w:fldChar w:fldCharType="separate"/>
      </w:r>
      <w:r>
        <w:rPr>
          <w:noProof/>
        </w:rPr>
        <w:t>22</w:t>
      </w:r>
      <w:r>
        <w:rPr>
          <w:noProof/>
        </w:rPr>
        <w:fldChar w:fldCharType="end"/>
      </w:r>
    </w:p>
    <w:p w14:paraId="6557E4CA" w14:textId="2195D5D8"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4: Rozloha ekologické produkce kakaových bobů v Jižní Americe v ha (2018)</w:t>
      </w:r>
      <w:r>
        <w:rPr>
          <w:noProof/>
        </w:rPr>
        <w:tab/>
      </w:r>
      <w:r>
        <w:rPr>
          <w:noProof/>
        </w:rPr>
        <w:fldChar w:fldCharType="begin"/>
      </w:r>
      <w:r>
        <w:rPr>
          <w:noProof/>
        </w:rPr>
        <w:instrText xml:space="preserve"> PAGEREF _Toc68780248 \h </w:instrText>
      </w:r>
      <w:r>
        <w:rPr>
          <w:noProof/>
        </w:rPr>
      </w:r>
      <w:r>
        <w:rPr>
          <w:noProof/>
        </w:rPr>
        <w:fldChar w:fldCharType="separate"/>
      </w:r>
      <w:r>
        <w:rPr>
          <w:noProof/>
        </w:rPr>
        <w:t>26</w:t>
      </w:r>
      <w:r>
        <w:rPr>
          <w:noProof/>
        </w:rPr>
        <w:fldChar w:fldCharType="end"/>
      </w:r>
    </w:p>
    <w:p w14:paraId="77F0F637" w14:textId="244F6E42"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5: Rozloha plantáží bio banánů v zemích Jižní Ameriky v hektarech (2005-2018)</w:t>
      </w:r>
      <w:r>
        <w:rPr>
          <w:noProof/>
        </w:rPr>
        <w:tab/>
      </w:r>
      <w:r>
        <w:rPr>
          <w:noProof/>
        </w:rPr>
        <w:fldChar w:fldCharType="begin"/>
      </w:r>
      <w:r>
        <w:rPr>
          <w:noProof/>
        </w:rPr>
        <w:instrText xml:space="preserve"> PAGEREF _Toc68780249 \h </w:instrText>
      </w:r>
      <w:r>
        <w:rPr>
          <w:noProof/>
        </w:rPr>
      </w:r>
      <w:r>
        <w:rPr>
          <w:noProof/>
        </w:rPr>
        <w:fldChar w:fldCharType="separate"/>
      </w:r>
      <w:r>
        <w:rPr>
          <w:noProof/>
        </w:rPr>
        <w:t>29</w:t>
      </w:r>
      <w:r>
        <w:rPr>
          <w:noProof/>
        </w:rPr>
        <w:fldChar w:fldCharType="end"/>
      </w:r>
    </w:p>
    <w:p w14:paraId="72229E34" w14:textId="16096916"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6: Průměrná produkce certifikovaných banánů mezi lety 2008-2016</w:t>
      </w:r>
      <w:r>
        <w:rPr>
          <w:noProof/>
        </w:rPr>
        <w:tab/>
      </w:r>
      <w:r>
        <w:rPr>
          <w:noProof/>
        </w:rPr>
        <w:fldChar w:fldCharType="begin"/>
      </w:r>
      <w:r>
        <w:rPr>
          <w:noProof/>
        </w:rPr>
        <w:instrText xml:space="preserve"> PAGEREF _Toc68780250 \h </w:instrText>
      </w:r>
      <w:r>
        <w:rPr>
          <w:noProof/>
        </w:rPr>
      </w:r>
      <w:r>
        <w:rPr>
          <w:noProof/>
        </w:rPr>
        <w:fldChar w:fldCharType="separate"/>
      </w:r>
      <w:r>
        <w:rPr>
          <w:noProof/>
        </w:rPr>
        <w:t>30</w:t>
      </w:r>
      <w:r>
        <w:rPr>
          <w:noProof/>
        </w:rPr>
        <w:fldChar w:fldCharType="end"/>
      </w:r>
    </w:p>
    <w:p w14:paraId="351C2568" w14:textId="39D6CA80"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7: Podíl vybraných firem ve světovém banánovém exportu (2002 a 2013), v objemu,</w:t>
      </w:r>
      <w:r>
        <w:rPr>
          <w:noProof/>
        </w:rPr>
        <w:tab/>
      </w:r>
      <w:r>
        <w:rPr>
          <w:noProof/>
        </w:rPr>
        <w:fldChar w:fldCharType="begin"/>
      </w:r>
      <w:r>
        <w:rPr>
          <w:noProof/>
        </w:rPr>
        <w:instrText xml:space="preserve"> PAGEREF _Toc68780251 \h </w:instrText>
      </w:r>
      <w:r>
        <w:rPr>
          <w:noProof/>
        </w:rPr>
      </w:r>
      <w:r>
        <w:rPr>
          <w:noProof/>
        </w:rPr>
        <w:fldChar w:fldCharType="separate"/>
      </w:r>
      <w:r>
        <w:rPr>
          <w:noProof/>
        </w:rPr>
        <w:t>32</w:t>
      </w:r>
      <w:r>
        <w:rPr>
          <w:noProof/>
        </w:rPr>
        <w:fldChar w:fldCharType="end"/>
      </w:r>
    </w:p>
    <w:p w14:paraId="13D3CBA5" w14:textId="00236087"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8: Relativní četnost vyhledávání pojmů "organic agriculture", “organic farming“ a "palm oil" ve vyhledávači Google Trends od roku 2004 po současnost</w:t>
      </w:r>
      <w:r>
        <w:rPr>
          <w:noProof/>
        </w:rPr>
        <w:tab/>
      </w:r>
      <w:r>
        <w:rPr>
          <w:noProof/>
        </w:rPr>
        <w:fldChar w:fldCharType="begin"/>
      </w:r>
      <w:r>
        <w:rPr>
          <w:noProof/>
        </w:rPr>
        <w:instrText xml:space="preserve"> PAGEREF _Toc68780252 \h </w:instrText>
      </w:r>
      <w:r>
        <w:rPr>
          <w:noProof/>
        </w:rPr>
      </w:r>
      <w:r>
        <w:rPr>
          <w:noProof/>
        </w:rPr>
        <w:fldChar w:fldCharType="separate"/>
      </w:r>
      <w:r>
        <w:rPr>
          <w:noProof/>
        </w:rPr>
        <w:t>33</w:t>
      </w:r>
      <w:r>
        <w:rPr>
          <w:noProof/>
        </w:rPr>
        <w:fldChar w:fldCharType="end"/>
      </w:r>
    </w:p>
    <w:p w14:paraId="3F3829A5" w14:textId="06DA79D1" w:rsidR="00705A8E" w:rsidRDefault="00705A8E" w:rsidP="00F45311">
      <w:pPr>
        <w:pStyle w:val="Seznamobrzk"/>
        <w:tabs>
          <w:tab w:val="right" w:leader="dot" w:pos="9062"/>
        </w:tabs>
        <w:spacing w:line="360" w:lineRule="auto"/>
        <w:rPr>
          <w:rFonts w:asciiTheme="minorHAnsi" w:eastAsiaTheme="minorEastAsia" w:hAnsiTheme="minorHAnsi" w:cstheme="minorBidi"/>
          <w:noProof/>
          <w:sz w:val="22"/>
          <w:szCs w:val="22"/>
        </w:rPr>
      </w:pPr>
      <w:r>
        <w:rPr>
          <w:noProof/>
        </w:rPr>
        <w:t>Graf 9: Četnost vyhledávání konkrétních pojmů ve Spojeném království od roku 2004 po současnost</w:t>
      </w:r>
      <w:r>
        <w:rPr>
          <w:noProof/>
        </w:rPr>
        <w:tab/>
      </w:r>
      <w:r>
        <w:rPr>
          <w:noProof/>
        </w:rPr>
        <w:fldChar w:fldCharType="begin"/>
      </w:r>
      <w:r>
        <w:rPr>
          <w:noProof/>
        </w:rPr>
        <w:instrText xml:space="preserve"> PAGEREF _Toc68780253 \h </w:instrText>
      </w:r>
      <w:r>
        <w:rPr>
          <w:noProof/>
        </w:rPr>
      </w:r>
      <w:r>
        <w:rPr>
          <w:noProof/>
        </w:rPr>
        <w:fldChar w:fldCharType="separate"/>
      </w:r>
      <w:r>
        <w:rPr>
          <w:noProof/>
        </w:rPr>
        <w:t>34</w:t>
      </w:r>
      <w:r>
        <w:rPr>
          <w:noProof/>
        </w:rPr>
        <w:fldChar w:fldCharType="end"/>
      </w:r>
    </w:p>
    <w:p w14:paraId="1472FF87" w14:textId="410BB66A" w:rsidR="00750493" w:rsidRDefault="00750493" w:rsidP="00F45311">
      <w:pPr>
        <w:pStyle w:val="Default"/>
        <w:spacing w:line="360" w:lineRule="auto"/>
        <w:jc w:val="both"/>
      </w:pPr>
      <w:r w:rsidRPr="00F45311">
        <w:fldChar w:fldCharType="end"/>
      </w:r>
    </w:p>
    <w:p w14:paraId="7961DCBE" w14:textId="3A5E55DE" w:rsidR="00F45311" w:rsidRDefault="00F45311" w:rsidP="00F45311">
      <w:pPr>
        <w:pStyle w:val="Default"/>
        <w:spacing w:line="360" w:lineRule="auto"/>
        <w:jc w:val="both"/>
      </w:pPr>
    </w:p>
    <w:p w14:paraId="5010EE67" w14:textId="53E05E9E" w:rsidR="00F45311" w:rsidRDefault="00F45311" w:rsidP="00F45311">
      <w:pPr>
        <w:pStyle w:val="Default"/>
        <w:spacing w:line="360" w:lineRule="auto"/>
        <w:jc w:val="both"/>
      </w:pPr>
    </w:p>
    <w:p w14:paraId="09913135" w14:textId="77777777" w:rsidR="00F45311" w:rsidRDefault="00F45311" w:rsidP="00F45311">
      <w:pPr>
        <w:pStyle w:val="Default"/>
        <w:spacing w:line="360" w:lineRule="auto"/>
        <w:jc w:val="both"/>
      </w:pPr>
    </w:p>
    <w:p w14:paraId="6EDD6866" w14:textId="3B77E89D" w:rsidR="00B5742E" w:rsidRPr="00B5742E" w:rsidRDefault="0038252C" w:rsidP="00F45311">
      <w:pPr>
        <w:pStyle w:val="Nadpis1"/>
        <w:pageBreakBefore/>
      </w:pPr>
      <w:bookmarkStart w:id="1" w:name="_Toc68780093"/>
      <w:r w:rsidRPr="00B5742E">
        <w:lastRenderedPageBreak/>
        <w:t>1 Úvod</w:t>
      </w:r>
      <w:bookmarkStart w:id="2" w:name="_Hlk65230215"/>
      <w:bookmarkEnd w:id="1"/>
    </w:p>
    <w:p w14:paraId="3D479095" w14:textId="2ECFCA63" w:rsidR="0038252C" w:rsidRDefault="0038252C" w:rsidP="0038252C">
      <w:pPr>
        <w:spacing w:line="360" w:lineRule="auto"/>
        <w:jc w:val="both"/>
      </w:pPr>
      <w:r w:rsidRPr="00985C64">
        <w:t xml:space="preserve">V dnešní době </w:t>
      </w:r>
      <w:r w:rsidR="00004B7E">
        <w:t>jsme svědky z</w:t>
      </w:r>
      <w:r w:rsidR="00310140">
        <w:t>vyšujícího</w:t>
      </w:r>
      <w:r w:rsidR="00004B7E">
        <w:t xml:space="preserve"> se</w:t>
      </w:r>
      <w:r w:rsidRPr="00985C64">
        <w:t xml:space="preserve"> </w:t>
      </w:r>
      <w:r w:rsidR="00004B7E">
        <w:t xml:space="preserve">zájmu a </w:t>
      </w:r>
      <w:r w:rsidRPr="00985C64">
        <w:t>povědomí</w:t>
      </w:r>
      <w:r w:rsidR="00004B7E">
        <w:t xml:space="preserve"> </w:t>
      </w:r>
      <w:r w:rsidR="00310140">
        <w:t xml:space="preserve">o </w:t>
      </w:r>
      <w:r w:rsidR="00004B7E">
        <w:t>ekologické</w:t>
      </w:r>
      <w:r w:rsidR="00310140">
        <w:t>m</w:t>
      </w:r>
      <w:r w:rsidR="00004B7E">
        <w:t xml:space="preserve"> zemědělství.</w:t>
      </w:r>
      <w:r w:rsidRPr="00985C64">
        <w:t xml:space="preserve"> </w:t>
      </w:r>
      <w:r w:rsidR="00004B7E">
        <w:t>U</w:t>
      </w:r>
      <w:r w:rsidRPr="00985C64">
        <w:t>držitelnost</w:t>
      </w:r>
      <w:r w:rsidR="00004B7E">
        <w:t xml:space="preserve"> zemědělské výroby</w:t>
      </w:r>
      <w:r w:rsidRPr="00985C64">
        <w:t xml:space="preserve"> </w:t>
      </w:r>
      <w:r w:rsidR="00004B7E">
        <w:t>se stala</w:t>
      </w:r>
      <w:r w:rsidRPr="00985C64">
        <w:t xml:space="preserve"> </w:t>
      </w:r>
      <w:r w:rsidR="00310140">
        <w:t xml:space="preserve">globálním politickým </w:t>
      </w:r>
      <w:r w:rsidRPr="00985C64">
        <w:t>tématem</w:t>
      </w:r>
      <w:r w:rsidR="00310140" w:rsidRPr="00310140">
        <w:t xml:space="preserve"> </w:t>
      </w:r>
      <w:r w:rsidR="00310140">
        <w:t>s mediálním dopadem</w:t>
      </w:r>
      <w:r w:rsidR="00004B7E">
        <w:t>,</w:t>
      </w:r>
      <w:r w:rsidRPr="00985C64">
        <w:t xml:space="preserve"> často ve spojení s klimatickou změnou.</w:t>
      </w:r>
      <w:r>
        <w:t xml:space="preserve"> </w:t>
      </w:r>
      <w:r w:rsidR="00F47075">
        <w:t>Prosazuje více</w:t>
      </w:r>
      <w:r w:rsidR="003021C1">
        <w:t xml:space="preserve"> </w:t>
      </w:r>
      <w:r w:rsidRPr="00B92CE5">
        <w:t>holistický a šetrnější přístup k půdě a zemědělské produkci potravin</w:t>
      </w:r>
      <w:r>
        <w:t xml:space="preserve">. </w:t>
      </w:r>
      <w:r w:rsidR="00310140">
        <w:t>Z globální perspektivy je u</w:t>
      </w:r>
      <w:r w:rsidRPr="00985C64">
        <w:t xml:space="preserve">držitelné zemědělství </w:t>
      </w:r>
      <w:r w:rsidR="00310140">
        <w:t>definováno</w:t>
      </w:r>
      <w:r w:rsidR="00F45311">
        <w:t xml:space="preserve"> </w:t>
      </w:r>
      <w:r w:rsidR="00310140">
        <w:t>programovým cílem</w:t>
      </w:r>
      <w:r w:rsidRPr="00985C64">
        <w:t xml:space="preserve"> </w:t>
      </w:r>
      <w:r w:rsidR="00310140" w:rsidRPr="00985C64">
        <w:t>Organizac</w:t>
      </w:r>
      <w:r w:rsidR="00310140">
        <w:t>e</w:t>
      </w:r>
      <w:r w:rsidR="00310140" w:rsidRPr="00985C64">
        <w:t xml:space="preserve"> spojených národů</w:t>
      </w:r>
      <w:r w:rsidR="00310140">
        <w:t xml:space="preserve"> </w:t>
      </w:r>
      <w:r w:rsidR="006F0260">
        <w:t xml:space="preserve">v rámci </w:t>
      </w:r>
      <w:r w:rsidR="003021C1">
        <w:t xml:space="preserve">jednoho ze sedmnácti </w:t>
      </w:r>
      <w:r w:rsidR="006F0260">
        <w:t>c</w:t>
      </w:r>
      <w:r w:rsidRPr="00985C64">
        <w:t>íl</w:t>
      </w:r>
      <w:r w:rsidR="003021C1">
        <w:t>ů</w:t>
      </w:r>
      <w:r w:rsidRPr="00985C64">
        <w:t xml:space="preserve"> udržitelného rozvoje (SDGs – Sustainable Development Goals). </w:t>
      </w:r>
    </w:p>
    <w:p w14:paraId="517A87CD" w14:textId="77777777" w:rsidR="00107799" w:rsidRDefault="00107799" w:rsidP="0038252C">
      <w:pPr>
        <w:spacing w:line="360" w:lineRule="auto"/>
        <w:jc w:val="both"/>
      </w:pPr>
    </w:p>
    <w:p w14:paraId="7D82866E" w14:textId="74940224" w:rsidR="0038252C" w:rsidRDefault="0038252C" w:rsidP="0038252C">
      <w:pPr>
        <w:spacing w:line="360" w:lineRule="auto"/>
        <w:jc w:val="both"/>
      </w:pPr>
      <w:r>
        <w:t>Díky</w:t>
      </w:r>
      <w:r w:rsidR="006F0260">
        <w:t xml:space="preserve"> iniciativám mezinárodních, národních i lokálních institucí a aktivistů roste zájem společnosti </w:t>
      </w:r>
      <w:r w:rsidR="00004B7E">
        <w:t>o</w:t>
      </w:r>
      <w:r>
        <w:t xml:space="preserve"> udržitelnost</w:t>
      </w:r>
      <w:r w:rsidR="006F0260">
        <w:t>. S</w:t>
      </w:r>
      <w:r>
        <w:t>tále</w:t>
      </w:r>
      <w:r w:rsidRPr="004F7010">
        <w:t xml:space="preserve"> více lidem začíná z</w:t>
      </w:r>
      <w:r>
        <w:t>á</w:t>
      </w:r>
      <w:r w:rsidRPr="004F7010">
        <w:t>ležet na tom, odkud pochází jejich potraviny</w:t>
      </w:r>
      <w:r>
        <w:t xml:space="preserve">, a jak byly vypěstovány a </w:t>
      </w:r>
      <w:r w:rsidR="00004B7E">
        <w:t>zpracovány</w:t>
      </w:r>
      <w:r w:rsidRPr="004F7010">
        <w:t xml:space="preserve">. </w:t>
      </w:r>
      <w:r>
        <w:t xml:space="preserve">S tím souvisí </w:t>
      </w:r>
      <w:r w:rsidR="003021C1">
        <w:t xml:space="preserve">i </w:t>
      </w:r>
      <w:r>
        <w:t>zvyšující se p</w:t>
      </w:r>
      <w:r w:rsidRPr="004F7010">
        <w:t xml:space="preserve">optávka po </w:t>
      </w:r>
      <w:r w:rsidR="004E65A1">
        <w:t>biopotravinách</w:t>
      </w:r>
      <w:r w:rsidRPr="004F7010">
        <w:t>.</w:t>
      </w:r>
      <w:r w:rsidR="00004B7E">
        <w:t xml:space="preserve"> </w:t>
      </w:r>
      <w:r w:rsidRPr="004F7010">
        <w:t xml:space="preserve"> Jižní Amerika je díky své různorodosti v produkci důležitou součástí rozvoje </w:t>
      </w:r>
      <w:r w:rsidR="00B5742E">
        <w:t>ekologického</w:t>
      </w:r>
      <w:r w:rsidRPr="004F7010">
        <w:t xml:space="preserve"> zemědělství.</w:t>
      </w:r>
    </w:p>
    <w:p w14:paraId="19413A32" w14:textId="77777777" w:rsidR="00107799" w:rsidRDefault="00107799" w:rsidP="0038252C">
      <w:pPr>
        <w:spacing w:line="360" w:lineRule="auto"/>
        <w:jc w:val="both"/>
      </w:pPr>
    </w:p>
    <w:p w14:paraId="136C3628" w14:textId="76712A8A" w:rsidR="0038252C" w:rsidRDefault="0038252C" w:rsidP="0038252C">
      <w:pPr>
        <w:spacing w:line="360" w:lineRule="auto"/>
        <w:jc w:val="both"/>
      </w:pPr>
      <w:r w:rsidRPr="00205965">
        <w:t xml:space="preserve">Řešení tématu </w:t>
      </w:r>
      <w:r w:rsidR="00B5742E">
        <w:t>ekologického</w:t>
      </w:r>
      <w:r w:rsidRPr="00205965">
        <w:t xml:space="preserve"> zemědělství je důležité z několika důvodů</w:t>
      </w:r>
      <w:r w:rsidR="00F45311">
        <w:t>,</w:t>
      </w:r>
      <w:r w:rsidRPr="00205965">
        <w:t xml:space="preserve"> </w:t>
      </w:r>
      <w:r w:rsidR="00F47075" w:rsidRPr="003A114A">
        <w:t>například</w:t>
      </w:r>
      <w:r w:rsidR="00F47075" w:rsidRPr="00205965">
        <w:t xml:space="preserve"> </w:t>
      </w:r>
      <w:r w:rsidRPr="00205965">
        <w:t>dnes využívané moderní technologie</w:t>
      </w:r>
      <w:r w:rsidR="006F0260">
        <w:t xml:space="preserve"> v mnohých případech</w:t>
      </w:r>
      <w:r>
        <w:t xml:space="preserve"> nejsou šetrné k půdě.</w:t>
      </w:r>
      <w:r w:rsidRPr="005867DA">
        <w:t xml:space="preserve"> </w:t>
      </w:r>
      <w:r w:rsidR="006F0260">
        <w:t>Existují</w:t>
      </w:r>
      <w:r w:rsidR="008A6275">
        <w:t xml:space="preserve"> </w:t>
      </w:r>
      <w:r w:rsidR="006F0260">
        <w:t>vědecké studie potvrzující</w:t>
      </w:r>
      <w:r w:rsidR="008A6275">
        <w:t>, že nadměrné používání agrochemikálií v konvenčním zemědělství má nepříznivé dopady na různé složky životního prostředí, zejména půdu.</w:t>
      </w:r>
      <w:r w:rsidRPr="00EA6C92">
        <w:t xml:space="preserve"> </w:t>
      </w:r>
      <w:r w:rsidR="006F0260">
        <w:t>Konvenční zemědělství klade dů</w:t>
      </w:r>
      <w:r w:rsidR="00D855B6">
        <w:t>r</w:t>
      </w:r>
      <w:r w:rsidR="006F0260">
        <w:t>az na maximalizaci výnosů bez ohledu na nepříznivé dopady na životn</w:t>
      </w:r>
      <w:r w:rsidR="00D855B6">
        <w:t xml:space="preserve">í prostředí. </w:t>
      </w:r>
      <w:r w:rsidR="008A6275">
        <w:t>Ekologické zemědělství nabízí environmentálně i sociálně šetrnou alternativu ke konvenční průmyslové zemědělské výrobě.</w:t>
      </w:r>
    </w:p>
    <w:p w14:paraId="32F4DA50" w14:textId="77777777" w:rsidR="00107799" w:rsidRPr="00205965" w:rsidRDefault="00107799" w:rsidP="0038252C">
      <w:pPr>
        <w:spacing w:line="360" w:lineRule="auto"/>
        <w:jc w:val="both"/>
      </w:pPr>
    </w:p>
    <w:p w14:paraId="39664A50" w14:textId="55D4D711" w:rsidR="0038252C" w:rsidRDefault="0038252C" w:rsidP="00CC7235">
      <w:pPr>
        <w:spacing w:line="360" w:lineRule="auto"/>
        <w:jc w:val="both"/>
      </w:pPr>
      <w:r w:rsidRPr="005867DA">
        <w:t>Cílem této práce je p</w:t>
      </w:r>
      <w:r>
        <w:t>opsat</w:t>
      </w:r>
      <w:r w:rsidRPr="005867DA">
        <w:t xml:space="preserve"> aktuální situaci </w:t>
      </w:r>
      <w:r w:rsidR="00B5742E">
        <w:t>ekologického</w:t>
      </w:r>
      <w:r w:rsidRPr="005867DA">
        <w:t xml:space="preserve"> zemědělství ve státech Jižní Ameriky. Dále se bude práce zabývat otázkou import</w:t>
      </w:r>
      <w:r>
        <w:t>u</w:t>
      </w:r>
      <w:r w:rsidRPr="005867DA">
        <w:t xml:space="preserve"> jihoamerických biop</w:t>
      </w:r>
      <w:r w:rsidR="004E65A1">
        <w:t>otravin</w:t>
      </w:r>
      <w:r w:rsidRPr="005867DA">
        <w:t xml:space="preserve"> do Evropské </w:t>
      </w:r>
      <w:r w:rsidR="00B5742E">
        <w:t>u</w:t>
      </w:r>
      <w:r w:rsidRPr="005867DA">
        <w:t>nie, jednoho z největších a nejdůležitějších odběratelů biop</w:t>
      </w:r>
      <w:r w:rsidR="001F6A55">
        <w:t>otravin</w:t>
      </w:r>
      <w:r>
        <w:t>.</w:t>
      </w:r>
      <w:r w:rsidR="00D855B6">
        <w:t xml:space="preserve"> A v</w:t>
      </w:r>
      <w:r>
        <w:t xml:space="preserve"> závěrečné části, </w:t>
      </w:r>
      <w:r w:rsidR="00D855B6">
        <w:t xml:space="preserve"> </w:t>
      </w:r>
      <w:r w:rsidRPr="00B522BA">
        <w:t>jak poptávk</w:t>
      </w:r>
      <w:r>
        <w:t>a bio</w:t>
      </w:r>
      <w:r w:rsidR="004E65A1">
        <w:t>potravin</w:t>
      </w:r>
      <w:r>
        <w:t xml:space="preserve"> </w:t>
      </w:r>
      <w:r w:rsidRPr="005867DA">
        <w:t xml:space="preserve">ovlivňuje produkci </w:t>
      </w:r>
      <w:r w:rsidR="004E65A1">
        <w:t>ekologického</w:t>
      </w:r>
      <w:r w:rsidR="004E65A1" w:rsidRPr="005867DA">
        <w:t xml:space="preserve"> </w:t>
      </w:r>
      <w:r w:rsidRPr="005867DA">
        <w:t>zemědělství v Jižní Americe</w:t>
      </w:r>
      <w:r w:rsidR="00D855B6">
        <w:t xml:space="preserve"> a jaká je mediální re</w:t>
      </w:r>
      <w:r w:rsidR="00155231">
        <w:t>z</w:t>
      </w:r>
      <w:r w:rsidR="00D855B6">
        <w:t>onance pojmů spojených s ekologickým zemědělstvím na internetu.</w:t>
      </w:r>
    </w:p>
    <w:p w14:paraId="3D7B1BD5" w14:textId="77777777" w:rsidR="00D855B6" w:rsidRDefault="00D855B6" w:rsidP="00CC7235">
      <w:pPr>
        <w:spacing w:line="360" w:lineRule="auto"/>
        <w:jc w:val="both"/>
      </w:pPr>
    </w:p>
    <w:p w14:paraId="0B79B766" w14:textId="71EB1656" w:rsidR="00B5742E" w:rsidRPr="00367284" w:rsidRDefault="0038252C" w:rsidP="00CC7235">
      <w:pPr>
        <w:spacing w:line="360" w:lineRule="auto"/>
        <w:jc w:val="both"/>
      </w:pPr>
      <w:r w:rsidRPr="005867DA">
        <w:t>Z důvodu rozsahu práce a dostupnosti dat byl</w:t>
      </w:r>
      <w:r w:rsidR="004E65A1">
        <w:t xml:space="preserve">y </w:t>
      </w:r>
      <w:r w:rsidRPr="005867DA">
        <w:t xml:space="preserve">pro práci zvoleny </w:t>
      </w:r>
      <w:r w:rsidR="008A6275">
        <w:t xml:space="preserve">vybrané </w:t>
      </w:r>
      <w:r w:rsidRPr="005867DA">
        <w:t>státy</w:t>
      </w:r>
      <w:r w:rsidR="008A6275">
        <w:t xml:space="preserve"> a závislá území</w:t>
      </w:r>
      <w:r w:rsidRPr="005867DA">
        <w:t xml:space="preserve"> regionu Jižní Ameriky</w:t>
      </w:r>
      <w:r w:rsidR="00B5742E">
        <w:t xml:space="preserve">, </w:t>
      </w:r>
      <w:r w:rsidR="008A6275">
        <w:t>konkrétně</w:t>
      </w:r>
      <w:r w:rsidR="00B5742E">
        <w:t xml:space="preserve"> Argentina, Bolívie, Brazílie, Guyana, Chile, Ekvádor, Kolumbie, Paraguay, Peru, Surinam, Uruguay, Venezuela, Falklandy (br.), Francouzská Guyana (fr.) a Jižní Georgie (br.).</w:t>
      </w:r>
      <w:bookmarkEnd w:id="2"/>
    </w:p>
    <w:p w14:paraId="2E8E1590" w14:textId="1BDDFFF2" w:rsidR="003A0AE0" w:rsidRDefault="003A0AE0" w:rsidP="003A0AE0"/>
    <w:p w14:paraId="2EB09718" w14:textId="47A145B1" w:rsidR="003A0AE0" w:rsidRDefault="003A0AE0" w:rsidP="003A0AE0"/>
    <w:p w14:paraId="3525BD73" w14:textId="77777777" w:rsidR="003055C6" w:rsidRDefault="003055C6" w:rsidP="00F117A1"/>
    <w:p w14:paraId="1B52CA25" w14:textId="51535891" w:rsidR="00B5742E" w:rsidRPr="00B5742E" w:rsidRDefault="0038252C" w:rsidP="00B5742E">
      <w:pPr>
        <w:pStyle w:val="Nadpis1"/>
      </w:pPr>
      <w:bookmarkStart w:id="3" w:name="_Toc68780094"/>
      <w:r w:rsidRPr="00B5742E">
        <w:lastRenderedPageBreak/>
        <w:t>2 Metody</w:t>
      </w:r>
      <w:bookmarkEnd w:id="3"/>
    </w:p>
    <w:p w14:paraId="693DD2A6" w14:textId="73F2012D" w:rsidR="0003115B" w:rsidRDefault="0003115B" w:rsidP="0003115B">
      <w:pPr>
        <w:spacing w:line="360" w:lineRule="auto"/>
        <w:jc w:val="both"/>
      </w:pPr>
      <w:r>
        <w:t>V této bakalářské práci byla použita metoda literární rešerše.</w:t>
      </w:r>
      <w:r w:rsidR="00A218D7">
        <w:t xml:space="preserve"> </w:t>
      </w:r>
      <w:r w:rsidRPr="00474AB0">
        <w:t xml:space="preserve">Jedním ze stěžejních zdrojů této práce jsou ročenky globálních organizací. Obecná data a informace o </w:t>
      </w:r>
      <w:r w:rsidR="00A218D7">
        <w:t>ekologickém</w:t>
      </w:r>
      <w:r w:rsidR="00A218D7" w:rsidRPr="00474AB0">
        <w:t xml:space="preserve"> </w:t>
      </w:r>
      <w:r w:rsidRPr="00474AB0">
        <w:t xml:space="preserve">zemědělství jsou za posledních dvacet let každoročně zpracovány v dokumentu </w:t>
      </w:r>
      <w:r w:rsidRPr="00474AB0">
        <w:rPr>
          <w:i/>
          <w:iCs/>
        </w:rPr>
        <w:t>The World of Organic Agriculture, Statistics and Emerging Trends</w:t>
      </w:r>
      <w:r w:rsidRPr="00474AB0">
        <w:t xml:space="preserve"> vydávané za spolupráce organizací FiBL a</w:t>
      </w:r>
      <w:r w:rsidR="00A218D7">
        <w:t> </w:t>
      </w:r>
      <w:r w:rsidRPr="00474AB0">
        <w:t>IFOAM</w:t>
      </w:r>
      <w:r w:rsidR="00A218D7">
        <w:t> </w:t>
      </w:r>
      <w:r w:rsidRPr="00474AB0">
        <w:t xml:space="preserve">– Organics International. </w:t>
      </w:r>
    </w:p>
    <w:p w14:paraId="7D914BE5" w14:textId="77777777" w:rsidR="00107799" w:rsidRPr="00474AB0" w:rsidRDefault="00107799" w:rsidP="0003115B">
      <w:pPr>
        <w:spacing w:line="360" w:lineRule="auto"/>
        <w:jc w:val="both"/>
      </w:pPr>
    </w:p>
    <w:p w14:paraId="71495D01" w14:textId="5016FB01" w:rsidR="00A218D7" w:rsidRDefault="0003115B" w:rsidP="0003115B">
      <w:pPr>
        <w:spacing w:line="360" w:lineRule="auto"/>
        <w:jc w:val="both"/>
      </w:pPr>
      <w:r w:rsidRPr="00474AB0">
        <w:t xml:space="preserve">FiBL je výzkumný ústav ekologického zemědělství, který sídlí v Evropě </w:t>
      </w:r>
      <w:r w:rsidR="00B855E0">
        <w:t xml:space="preserve">a má své pobočky zejména </w:t>
      </w:r>
      <w:r w:rsidRPr="00474AB0">
        <w:t>v německy mluvících zemích a</w:t>
      </w:r>
      <w:r w:rsidR="00B855E0">
        <w:t xml:space="preserve"> ve</w:t>
      </w:r>
      <w:r w:rsidRPr="00474AB0">
        <w:t xml:space="preserve"> Francii. Je jedním z hlavních uznávaných světových institutů v oblasti ekologického zemědělství. Zaměřuje se na poradenskou činnost a školení zemědělců. Podporuje mezinárodní rozvoj ekologického zemědělství po celém světě. V rámci studií a výzkumů spolupracují s dalšími organizacemi jako IFOAM – Organics International, FAO – Organizace pro výživu a zemědělství a s národními a mezinárodními institucemi jako např</w:t>
      </w:r>
      <w:r w:rsidR="00A218D7">
        <w:t>íklad</w:t>
      </w:r>
      <w:r w:rsidRPr="00474AB0">
        <w:t xml:space="preserve"> Evropská unie (FiBL</w:t>
      </w:r>
      <w:r>
        <w:t>, 2021</w:t>
      </w:r>
      <w:r w:rsidRPr="00474AB0">
        <w:t>)</w:t>
      </w:r>
      <w:r>
        <w:t>.</w:t>
      </w:r>
      <w:r w:rsidR="00B855E0">
        <w:t xml:space="preserve"> </w:t>
      </w:r>
    </w:p>
    <w:p w14:paraId="5F945915" w14:textId="77777777" w:rsidR="00A218D7" w:rsidRPr="00474AB0" w:rsidRDefault="00A218D7" w:rsidP="0003115B">
      <w:pPr>
        <w:spacing w:line="360" w:lineRule="auto"/>
        <w:jc w:val="both"/>
      </w:pPr>
    </w:p>
    <w:p w14:paraId="42121B33" w14:textId="45A0B34F" w:rsidR="0003115B" w:rsidRDefault="0003115B" w:rsidP="0003115B">
      <w:pPr>
        <w:spacing w:line="360" w:lineRule="auto"/>
        <w:jc w:val="both"/>
      </w:pPr>
      <w:r w:rsidRPr="00474AB0">
        <w:t>IFOAM je německá organizace založen</w:t>
      </w:r>
      <w:r w:rsidR="00A218D7">
        <w:t>a</w:t>
      </w:r>
      <w:r w:rsidRPr="00474AB0">
        <w:t xml:space="preserve"> roku 1972 a dnes působí ve více než sto </w:t>
      </w:r>
      <w:r w:rsidR="00B855E0">
        <w:t>zemích světa</w:t>
      </w:r>
      <w:r w:rsidRPr="00474AB0">
        <w:t xml:space="preserve">. </w:t>
      </w:r>
      <w:r w:rsidR="00B855E0">
        <w:t>C</w:t>
      </w:r>
      <w:r w:rsidRPr="00474AB0">
        <w:t>ílem</w:t>
      </w:r>
      <w:r w:rsidR="00B855E0">
        <w:t xml:space="preserve"> IFOAM</w:t>
      </w:r>
      <w:r w:rsidRPr="00474AB0">
        <w:t xml:space="preserve"> je </w:t>
      </w:r>
      <w:r w:rsidR="003E0EFB">
        <w:t xml:space="preserve">postupný </w:t>
      </w:r>
      <w:r w:rsidRPr="00474AB0">
        <w:t xml:space="preserve">světový </w:t>
      </w:r>
      <w:r w:rsidR="003E0EFB">
        <w:t>přechod</w:t>
      </w:r>
      <w:r w:rsidRPr="00474AB0">
        <w:t xml:space="preserve"> na udržitelné </w:t>
      </w:r>
      <w:r w:rsidR="003E0EFB">
        <w:t xml:space="preserve">formy </w:t>
      </w:r>
      <w:r w:rsidRPr="00474AB0">
        <w:t>zeměděls</w:t>
      </w:r>
      <w:r w:rsidR="003E0EFB">
        <w:t>ké výroby.</w:t>
      </w:r>
      <w:r w:rsidRPr="00474AB0">
        <w:t xml:space="preserve"> </w:t>
      </w:r>
      <w:r w:rsidR="00B855E0">
        <w:t>Tato organizace deklaruje snahu</w:t>
      </w:r>
      <w:r w:rsidRPr="00474AB0">
        <w:t xml:space="preserve"> o vytvoření podmínek pro rozvoj ekologického zemědělství, podporu farmář</w:t>
      </w:r>
      <w:r w:rsidR="00B855E0">
        <w:t>ů</w:t>
      </w:r>
      <w:r w:rsidRPr="00474AB0">
        <w:t xml:space="preserve">, </w:t>
      </w:r>
      <w:r w:rsidR="00B855E0" w:rsidRPr="00474AB0">
        <w:t>zvyš</w:t>
      </w:r>
      <w:r w:rsidR="00B855E0">
        <w:t>ování</w:t>
      </w:r>
      <w:r w:rsidR="00B855E0" w:rsidRPr="00474AB0">
        <w:t xml:space="preserve"> </w:t>
      </w:r>
      <w:r w:rsidRPr="00474AB0">
        <w:t xml:space="preserve">povědomí o potřebě změny </w:t>
      </w:r>
      <w:r w:rsidR="00B855E0">
        <w:t>směrem k</w:t>
      </w:r>
      <w:r w:rsidR="00B855E0" w:rsidRPr="00474AB0">
        <w:t xml:space="preserve"> udržiteln</w:t>
      </w:r>
      <w:r w:rsidR="00B855E0">
        <w:t>é zemědělské</w:t>
      </w:r>
      <w:r w:rsidR="00B855E0" w:rsidRPr="00474AB0">
        <w:t xml:space="preserve"> </w:t>
      </w:r>
      <w:r w:rsidRPr="00474AB0">
        <w:t>produkci</w:t>
      </w:r>
      <w:r w:rsidRPr="00BC21C4">
        <w:t xml:space="preserve"> a </w:t>
      </w:r>
      <w:r w:rsidR="00B855E0" w:rsidRPr="00BC21C4">
        <w:t>prosaz</w:t>
      </w:r>
      <w:r w:rsidR="00B855E0">
        <w:t>ení</w:t>
      </w:r>
      <w:r w:rsidR="00B855E0" w:rsidRPr="00BC21C4">
        <w:t xml:space="preserve"> </w:t>
      </w:r>
      <w:r w:rsidR="00B855E0">
        <w:t>politik</w:t>
      </w:r>
      <w:r w:rsidRPr="00BC21C4">
        <w:t xml:space="preserve"> podporující</w:t>
      </w:r>
      <w:r w:rsidR="00B855E0">
        <w:t>ch</w:t>
      </w:r>
      <w:r w:rsidRPr="00BC21C4">
        <w:t xml:space="preserve"> agroekologické </w:t>
      </w:r>
      <w:r w:rsidRPr="00F728FE">
        <w:t>postupy</w:t>
      </w:r>
      <w:r w:rsidRPr="00474AB0">
        <w:t xml:space="preserve"> (IFOAM,</w:t>
      </w:r>
      <w:r>
        <w:t xml:space="preserve"> 2021).</w:t>
      </w:r>
    </w:p>
    <w:p w14:paraId="23161A6B" w14:textId="77777777" w:rsidR="00107799" w:rsidRDefault="00107799" w:rsidP="0003115B">
      <w:pPr>
        <w:spacing w:line="360" w:lineRule="auto"/>
        <w:jc w:val="both"/>
      </w:pPr>
    </w:p>
    <w:p w14:paraId="67F1A1CC" w14:textId="3B178428" w:rsidR="0003115B" w:rsidRDefault="0003115B" w:rsidP="0003115B">
      <w:pPr>
        <w:spacing w:line="360" w:lineRule="auto"/>
        <w:jc w:val="both"/>
      </w:pPr>
      <w:r>
        <w:t>D</w:t>
      </w:r>
      <w:r w:rsidRPr="00474AB0">
        <w:t>ůležitým</w:t>
      </w:r>
      <w:r>
        <w:t>i</w:t>
      </w:r>
      <w:r w:rsidRPr="00474AB0">
        <w:t xml:space="preserve"> zdroj</w:t>
      </w:r>
      <w:r>
        <w:t>i</w:t>
      </w:r>
      <w:r w:rsidRPr="00474AB0">
        <w:t xml:space="preserve"> pro získá</w:t>
      </w:r>
      <w:r>
        <w:t>ní</w:t>
      </w:r>
      <w:r w:rsidRPr="00474AB0">
        <w:t xml:space="preserve"> informací ohledně importu vybraných </w:t>
      </w:r>
      <w:r w:rsidR="001F6A55" w:rsidRPr="00474AB0">
        <w:t>biop</w:t>
      </w:r>
      <w:r w:rsidR="001F6A55">
        <w:t>otravin</w:t>
      </w:r>
      <w:r w:rsidR="001F6A55" w:rsidRPr="00474AB0">
        <w:t xml:space="preserve"> </w:t>
      </w:r>
      <w:r w:rsidRPr="00474AB0">
        <w:t xml:space="preserve">na evropský trh </w:t>
      </w:r>
      <w:r>
        <w:t>byly</w:t>
      </w:r>
      <w:r w:rsidRPr="00474AB0">
        <w:t xml:space="preserve"> internetové stránky </w:t>
      </w:r>
      <w:r w:rsidRPr="00474AB0">
        <w:rPr>
          <w:i/>
          <w:iCs/>
        </w:rPr>
        <w:t>CBI-Centre for the Promotion of Imports from developing countries</w:t>
      </w:r>
      <w:r w:rsidRPr="00474AB0">
        <w:t xml:space="preserve"> (Centrum pro podporu dovozu z rozvojových zemí)</w:t>
      </w:r>
      <w:r>
        <w:t xml:space="preserve"> a dokumenty vydané Evropskou komisí</w:t>
      </w:r>
      <w:r w:rsidRPr="00474AB0">
        <w:t xml:space="preserve">. </w:t>
      </w:r>
      <w:r>
        <w:t>CBI je</w:t>
      </w:r>
      <w:r w:rsidRPr="00474AB0">
        <w:t xml:space="preserve"> nizozemská organizace financovaná nizozemským ministerstvem zahraničních věcí. Podporuje vývoz z rozvojových zemí do Evro</w:t>
      </w:r>
      <w:r w:rsidR="00A218D7">
        <w:t>pské unie</w:t>
      </w:r>
      <w:r w:rsidRPr="00474AB0">
        <w:t xml:space="preserve"> a snaží se tím o jejich udržitelný hospodářský rozvoj. Poskytují </w:t>
      </w:r>
      <w:r w:rsidR="00EB4926">
        <w:t>inspirativní</w:t>
      </w:r>
      <w:r w:rsidR="00EB4926" w:rsidRPr="00474AB0">
        <w:t xml:space="preserve"> </w:t>
      </w:r>
      <w:r w:rsidR="00004B7E">
        <w:t>zprávy</w:t>
      </w:r>
      <w:r w:rsidR="00004B7E" w:rsidRPr="00474AB0">
        <w:t xml:space="preserve"> </w:t>
      </w:r>
      <w:r w:rsidR="00EB4926">
        <w:t xml:space="preserve">a statistiky </w:t>
      </w:r>
      <w:r w:rsidRPr="00474AB0">
        <w:t xml:space="preserve">o importované </w:t>
      </w:r>
      <w:r>
        <w:t>bio</w:t>
      </w:r>
      <w:r w:rsidRPr="00474AB0">
        <w:t xml:space="preserve"> kávě a kakau do Evropské unie a informace o poptávce a spotřebě</w:t>
      </w:r>
      <w:r w:rsidR="00EB4926">
        <w:t xml:space="preserve"> těchto tropických plodin</w:t>
      </w:r>
      <w:r w:rsidRPr="00474AB0">
        <w:t xml:space="preserve"> (</w:t>
      </w:r>
      <w:r>
        <w:t>CBI, 2021</w:t>
      </w:r>
      <w:r w:rsidRPr="00474AB0">
        <w:t>)</w:t>
      </w:r>
      <w:r>
        <w:t xml:space="preserve">. Evropská komise poslední dva roky </w:t>
      </w:r>
      <w:r w:rsidR="00533892">
        <w:t xml:space="preserve">vydává </w:t>
      </w:r>
      <w:r w:rsidR="00EB4926">
        <w:t>stručnou</w:t>
      </w:r>
      <w:r w:rsidR="00186518">
        <w:t xml:space="preserve"> </w:t>
      </w:r>
      <w:r>
        <w:t xml:space="preserve">analýzu o celkovém </w:t>
      </w:r>
      <w:r w:rsidR="00533892">
        <w:t xml:space="preserve">ročním </w:t>
      </w:r>
      <w:r>
        <w:t>importu ekologicky zpracovaných/vypěstovaných potravin do E</w:t>
      </w:r>
      <w:r w:rsidR="00CC7235">
        <w:t>U.</w:t>
      </w:r>
      <w:r w:rsidR="00186518">
        <w:t xml:space="preserve"> Tyto dokumenty posloužily jako </w:t>
      </w:r>
      <w:r w:rsidR="0000153D">
        <w:t xml:space="preserve">informační zdroj pro aktuální </w:t>
      </w:r>
      <w:r w:rsidR="00186518">
        <w:t>přehle</w:t>
      </w:r>
      <w:r w:rsidR="00CB05B6">
        <w:t>d</w:t>
      </w:r>
      <w:r w:rsidR="0000153D">
        <w:t xml:space="preserve"> c</w:t>
      </w:r>
      <w:r w:rsidR="003C116F">
        <w:t>elkového trhu s biopotravinami v</w:t>
      </w:r>
      <w:r w:rsidR="0000153D">
        <w:t> </w:t>
      </w:r>
      <w:r w:rsidR="003C116F">
        <w:t>EU</w:t>
      </w:r>
      <w:r w:rsidR="0000153D">
        <w:t>.</w:t>
      </w:r>
    </w:p>
    <w:p w14:paraId="3333217A" w14:textId="77777777" w:rsidR="00107799" w:rsidRDefault="00107799" w:rsidP="0003115B">
      <w:pPr>
        <w:spacing w:line="360" w:lineRule="auto"/>
        <w:jc w:val="both"/>
      </w:pPr>
    </w:p>
    <w:p w14:paraId="0C9840B8" w14:textId="0D4C399F" w:rsidR="00107799" w:rsidRDefault="0003115B" w:rsidP="0003115B">
      <w:pPr>
        <w:spacing w:line="360" w:lineRule="auto"/>
        <w:jc w:val="both"/>
      </w:pPr>
      <w:r>
        <w:t xml:space="preserve">Dále byly v této práci použity data z databáze FiBL survey, zaměřené na </w:t>
      </w:r>
      <w:r w:rsidR="00A218D7">
        <w:t>ekologické zemědělství (</w:t>
      </w:r>
      <w:r>
        <w:t>EZ</w:t>
      </w:r>
      <w:r w:rsidR="00A218D7">
        <w:t>)</w:t>
      </w:r>
      <w:r>
        <w:t>, a z FAOSTAT, databáz</w:t>
      </w:r>
      <w:r w:rsidR="00EB4926">
        <w:t>e</w:t>
      </w:r>
      <w:r>
        <w:t xml:space="preserve"> od </w:t>
      </w:r>
      <w:r w:rsidR="00EB4926" w:rsidRPr="00EB4926">
        <w:t xml:space="preserve">Organizace pro výživu a zemědělství </w:t>
      </w:r>
      <w:r w:rsidR="00EB4926">
        <w:t>(</w:t>
      </w:r>
      <w:r>
        <w:t>FAO</w:t>
      </w:r>
      <w:r w:rsidR="00EB4926">
        <w:t>)</w:t>
      </w:r>
      <w:r>
        <w:t xml:space="preserve">. </w:t>
      </w:r>
      <w:r>
        <w:lastRenderedPageBreak/>
        <w:t xml:space="preserve">FiBL survey </w:t>
      </w:r>
      <w:r w:rsidR="00A218D7">
        <w:t>shromažďuje</w:t>
      </w:r>
      <w:r>
        <w:t xml:space="preserve"> data</w:t>
      </w:r>
      <w:r w:rsidR="00A218D7">
        <w:t xml:space="preserve"> ohledně</w:t>
      </w:r>
      <w:r>
        <w:t xml:space="preserve"> EZ, tudíž byly odtud čerpány data o rozlohách území </w:t>
      </w:r>
      <w:r w:rsidRPr="000842C2">
        <w:t>ekologicky pěstovaných plodin</w:t>
      </w:r>
      <w:r>
        <w:t xml:space="preserve"> a celkově rozlohách území EZ jednotlivých zemí J</w:t>
      </w:r>
      <w:r w:rsidR="00FA3502">
        <w:t>ižní Ameriky</w:t>
      </w:r>
      <w:r>
        <w:t xml:space="preserve">. </w:t>
      </w:r>
      <w:r w:rsidRPr="009B78E1">
        <w:t xml:space="preserve">FAOSTAT poskytuje </w:t>
      </w:r>
      <w:r w:rsidRPr="00FB5D90">
        <w:t>informace</w:t>
      </w:r>
      <w:r w:rsidR="00EB4926" w:rsidRPr="00FB5D90">
        <w:t xml:space="preserve"> a data</w:t>
      </w:r>
      <w:r w:rsidRPr="00FB5D90">
        <w:t xml:space="preserve"> </w:t>
      </w:r>
      <w:r w:rsidR="00EB4926" w:rsidRPr="00FB5D90">
        <w:t>související se zemědělstvím ze všech zemí světa</w:t>
      </w:r>
      <w:r w:rsidR="00A218D7" w:rsidRPr="00F45311">
        <w:t>. Tato databáze</w:t>
      </w:r>
      <w:r w:rsidR="00A218D7" w:rsidRPr="00FB5D90">
        <w:t xml:space="preserve"> byl</w:t>
      </w:r>
      <w:r w:rsidR="00A218D7" w:rsidRPr="00F45311">
        <w:t>a</w:t>
      </w:r>
      <w:r w:rsidR="00A218D7" w:rsidRPr="009B78E1">
        <w:t xml:space="preserve"> využit</w:t>
      </w:r>
      <w:r w:rsidR="00A218D7" w:rsidRPr="00F45311">
        <w:t>a</w:t>
      </w:r>
      <w:r w:rsidR="00EB4926" w:rsidRPr="00FB5D90">
        <w:t xml:space="preserve"> k </w:t>
      </w:r>
      <w:r w:rsidR="009027E5" w:rsidRPr="00F45311">
        <w:t>porovnání</w:t>
      </w:r>
      <w:r w:rsidR="00EB4926" w:rsidRPr="009B78E1">
        <w:t xml:space="preserve"> </w:t>
      </w:r>
      <w:r w:rsidR="009027E5" w:rsidRPr="00F45311">
        <w:t>dat</w:t>
      </w:r>
      <w:r w:rsidR="00EB4926" w:rsidRPr="009B78E1">
        <w:t xml:space="preserve"> týkajících se </w:t>
      </w:r>
      <w:r w:rsidR="009027E5" w:rsidRPr="00F45311">
        <w:t xml:space="preserve">konvenčního a </w:t>
      </w:r>
      <w:r w:rsidR="00EB4926" w:rsidRPr="009B78E1">
        <w:t>ekologického zemědělství</w:t>
      </w:r>
      <w:r w:rsidRPr="00F47075">
        <w:t>.</w:t>
      </w:r>
      <w:r w:rsidR="00EB4926">
        <w:t xml:space="preserve"> Data z těchto zdrojových materiálů </w:t>
      </w:r>
      <w:r w:rsidR="009027E5">
        <w:t>byla použita</w:t>
      </w:r>
      <w:r w:rsidR="00EB4926">
        <w:t xml:space="preserve"> k vytvoření vlastních grafů a tabulek, které slouží k ilustraci </w:t>
      </w:r>
      <w:r w:rsidR="00CF7063">
        <w:t xml:space="preserve">časových trendů i geografického rozložení produkce ekologického zemědělství v zemích </w:t>
      </w:r>
      <w:r w:rsidR="009027E5">
        <w:t>Jižní</w:t>
      </w:r>
      <w:r w:rsidR="00CF7063">
        <w:t xml:space="preserve"> Ameriky</w:t>
      </w:r>
      <w:r w:rsidR="009027E5">
        <w:t>.</w:t>
      </w:r>
      <w:r w:rsidR="00CF7063">
        <w:t xml:space="preserve"> </w:t>
      </w:r>
    </w:p>
    <w:p w14:paraId="35B8B799" w14:textId="77777777" w:rsidR="00150FA9" w:rsidRDefault="00150FA9" w:rsidP="0003115B">
      <w:pPr>
        <w:spacing w:line="360" w:lineRule="auto"/>
        <w:jc w:val="both"/>
      </w:pPr>
    </w:p>
    <w:p w14:paraId="6D9FB563" w14:textId="14C8BE3C" w:rsidR="00836A40" w:rsidRDefault="00BE6C15" w:rsidP="00836A40">
      <w:pPr>
        <w:spacing w:line="360" w:lineRule="auto"/>
        <w:jc w:val="both"/>
      </w:pPr>
      <w:r>
        <w:t xml:space="preserve">I přes </w:t>
      </w:r>
      <w:r w:rsidR="00EB4926">
        <w:t>využití výše uvedených</w:t>
      </w:r>
      <w:r>
        <w:t xml:space="preserve"> zdrojů</w:t>
      </w:r>
      <w:r w:rsidR="00EB4926">
        <w:t xml:space="preserve"> zůstávají data k ekologickému zemědělství zřejmým limitem této práce.</w:t>
      </w:r>
      <w:r w:rsidR="00DD4284">
        <w:t xml:space="preserve"> </w:t>
      </w:r>
      <w:r w:rsidR="00150FA9">
        <w:t>R</w:t>
      </w:r>
      <w:r w:rsidR="00DD4284">
        <w:t>očenky od organizací FiBL a IFOAM</w:t>
      </w:r>
      <w:r w:rsidR="00150FA9">
        <w:t xml:space="preserve"> </w:t>
      </w:r>
      <w:r w:rsidR="00EB4926">
        <w:t>obsahují</w:t>
      </w:r>
      <w:r w:rsidR="00DD4284">
        <w:t xml:space="preserve"> statistiky a informace </w:t>
      </w:r>
      <w:r w:rsidR="00DD4284" w:rsidRPr="00AA57F7">
        <w:t>zaměřené na celou Latinskou Ameriku a Karibik</w:t>
      </w:r>
      <w:r w:rsidR="00DD4284">
        <w:t>. Tudíž</w:t>
      </w:r>
      <w:r w:rsidR="00DD4284" w:rsidRPr="00AA57F7">
        <w:t xml:space="preserve"> </w:t>
      </w:r>
      <w:r w:rsidR="00DD4284">
        <w:t xml:space="preserve">obsažené </w:t>
      </w:r>
      <w:r w:rsidR="00DD4284" w:rsidRPr="00AA57F7">
        <w:t xml:space="preserve">informace musely být pokaždé upraveny tak, aby </w:t>
      </w:r>
      <w:r w:rsidR="00DD4284">
        <w:t xml:space="preserve">co nejvíce </w:t>
      </w:r>
      <w:r w:rsidR="00DD4284" w:rsidRPr="00AA57F7">
        <w:t>odpovídaly vybran</w:t>
      </w:r>
      <w:r w:rsidR="00DD4284">
        <w:t>ému</w:t>
      </w:r>
      <w:r w:rsidR="00DD4284" w:rsidRPr="00AA57F7">
        <w:t xml:space="preserve"> </w:t>
      </w:r>
      <w:r w:rsidR="00DD4284">
        <w:t xml:space="preserve">regionu této práce, Jižní Ameriky. Obecně data a statistiky EZ nejsou jednoduše dostupná (nebo třeba pro některé země ani neexistují) </w:t>
      </w:r>
      <w:r w:rsidR="00F45311">
        <w:t>narozdíl</w:t>
      </w:r>
      <w:r w:rsidR="00DD4284">
        <w:t xml:space="preserve"> </w:t>
      </w:r>
      <w:r w:rsidR="00F45311">
        <w:t>od</w:t>
      </w:r>
      <w:r w:rsidR="00DD4284">
        <w:t xml:space="preserve"> </w:t>
      </w:r>
      <w:r w:rsidR="00F45311">
        <w:t xml:space="preserve">dat pro </w:t>
      </w:r>
      <w:r w:rsidR="00DD4284">
        <w:t xml:space="preserve">konvenční zemědělství. </w:t>
      </w:r>
      <w:r w:rsidR="00DD4284" w:rsidRPr="009B78E1">
        <w:t>Např</w:t>
      </w:r>
      <w:r w:rsidR="009027E5" w:rsidRPr="009B78E1">
        <w:t xml:space="preserve">íklad </w:t>
      </w:r>
      <w:r w:rsidR="00DD4284" w:rsidRPr="00FB5D90">
        <w:t xml:space="preserve">ani v evropské nomenklatuře s obchodovanými produkty neexistují </w:t>
      </w:r>
      <w:r w:rsidR="00FB5D90" w:rsidRPr="00F45311">
        <w:t>specifické kódy pro biopotraviny.</w:t>
      </w:r>
    </w:p>
    <w:p w14:paraId="38B4762F" w14:textId="7E26B2E0" w:rsidR="00836A40" w:rsidRDefault="00836A40" w:rsidP="00836A40">
      <w:pPr>
        <w:spacing w:line="360" w:lineRule="auto"/>
        <w:jc w:val="both"/>
      </w:pPr>
    </w:p>
    <w:p w14:paraId="2DA9385B" w14:textId="1C2DFDA4" w:rsidR="00836A40" w:rsidRPr="00474AB0" w:rsidRDefault="00836A40" w:rsidP="00836A40">
      <w:pPr>
        <w:spacing w:line="360" w:lineRule="auto"/>
        <w:jc w:val="both"/>
      </w:pPr>
      <w:r>
        <w:t xml:space="preserve">Název práce byl zvolen jako „Problematika organického zemědělství Jižní Ameriky“, </w:t>
      </w:r>
      <w:r w:rsidR="00156C64">
        <w:t xml:space="preserve">ale při terminologickém průzkumu </w:t>
      </w:r>
      <w:r w:rsidR="007908A8" w:rsidRPr="009B78E1">
        <w:t>se ukázalo</w:t>
      </w:r>
      <w:r w:rsidR="00156C64">
        <w:t>, že pojem „organic“ je spíše brát jako anglický ekvivalent k českému slovu „ekologický“. Tudíž v práci je používán termín ekologické zemědělství.</w:t>
      </w:r>
    </w:p>
    <w:p w14:paraId="6170602E" w14:textId="77777777" w:rsidR="00BE6C15" w:rsidRDefault="00BE6C15" w:rsidP="00F117A1"/>
    <w:p w14:paraId="7C744127" w14:textId="77777777" w:rsidR="00BE6C15" w:rsidRDefault="00BE6C15" w:rsidP="00F117A1"/>
    <w:p w14:paraId="457E83BF" w14:textId="77777777" w:rsidR="00BE6C15" w:rsidRDefault="00BE6C15" w:rsidP="00F117A1"/>
    <w:p w14:paraId="558CEE37" w14:textId="77777777" w:rsidR="00BE6C15" w:rsidRDefault="00BE6C15" w:rsidP="00F117A1"/>
    <w:p w14:paraId="5DECD3D4" w14:textId="77777777" w:rsidR="00BE6C15" w:rsidRDefault="00BE6C15" w:rsidP="00F117A1"/>
    <w:p w14:paraId="1FF9B86D" w14:textId="5E41FD25" w:rsidR="00BE6C15" w:rsidRDefault="00BE6C15" w:rsidP="00F117A1"/>
    <w:p w14:paraId="4D4043C6" w14:textId="77777777" w:rsidR="00BE6C15" w:rsidRPr="00107799" w:rsidRDefault="00BE6C15" w:rsidP="00F117A1"/>
    <w:p w14:paraId="08FD0C7A" w14:textId="77777777" w:rsidR="00BE6C15" w:rsidRDefault="00BE6C15" w:rsidP="00F117A1"/>
    <w:p w14:paraId="62A0A5A2" w14:textId="126607B9" w:rsidR="00BE6C15" w:rsidRDefault="00BE6C15" w:rsidP="00BE6C15"/>
    <w:p w14:paraId="6F4309AA" w14:textId="79D6A734" w:rsidR="00BE6C15" w:rsidRDefault="00BE6C15" w:rsidP="00BE6C15"/>
    <w:p w14:paraId="3AD97E30" w14:textId="44CABA80" w:rsidR="00BE6C15" w:rsidRDefault="00BE6C15" w:rsidP="00BE6C15"/>
    <w:p w14:paraId="306189C8" w14:textId="28EF89DC" w:rsidR="00BE6C15" w:rsidRDefault="00BE6C15" w:rsidP="00BE6C15"/>
    <w:p w14:paraId="08888C59" w14:textId="797CFA7C" w:rsidR="00BE6C15" w:rsidRDefault="00BE6C15" w:rsidP="00BE6C15"/>
    <w:p w14:paraId="4AA2642D" w14:textId="4F20F607" w:rsidR="00BE6C15" w:rsidRDefault="00BE6C15" w:rsidP="00BE6C15"/>
    <w:p w14:paraId="3E8B4A74" w14:textId="77777777" w:rsidR="003E0EFB" w:rsidRDefault="003E0EFB" w:rsidP="00BE6C15"/>
    <w:p w14:paraId="7510A858" w14:textId="1B173B52" w:rsidR="00BE6C15" w:rsidRDefault="00BE6C15" w:rsidP="00BE6C15"/>
    <w:p w14:paraId="654B7C4C" w14:textId="1BEC62B4" w:rsidR="00BE6C15" w:rsidRDefault="00BE6C15" w:rsidP="00BE6C15"/>
    <w:p w14:paraId="569346DE" w14:textId="6B128451" w:rsidR="00BE6C15" w:rsidRDefault="00BE6C15" w:rsidP="00BE6C15"/>
    <w:p w14:paraId="3F96AC8A" w14:textId="22EA026C" w:rsidR="00BE6C15" w:rsidRDefault="00BE6C15" w:rsidP="00BE6C15"/>
    <w:p w14:paraId="6D1B3E5D" w14:textId="20EB8787" w:rsidR="00B5742E" w:rsidRPr="00B5742E" w:rsidRDefault="00192BBF" w:rsidP="00B5742E">
      <w:pPr>
        <w:pStyle w:val="Nadpis1"/>
      </w:pPr>
      <w:bookmarkStart w:id="4" w:name="_Toc68780095"/>
      <w:r w:rsidRPr="00C521B8">
        <w:lastRenderedPageBreak/>
        <w:t xml:space="preserve">3 </w:t>
      </w:r>
      <w:r>
        <w:t>Ekologické</w:t>
      </w:r>
      <w:r w:rsidRPr="00C521B8">
        <w:t xml:space="preserve"> zemědělství a jeho globální trendy</w:t>
      </w:r>
      <w:bookmarkEnd w:id="4"/>
    </w:p>
    <w:p w14:paraId="5A39C9E2" w14:textId="38C679A7" w:rsidR="00192BBF" w:rsidRDefault="00192BBF" w:rsidP="00192BBF">
      <w:pPr>
        <w:spacing w:line="360" w:lineRule="auto"/>
        <w:jc w:val="both"/>
      </w:pPr>
      <w:r w:rsidRPr="00D831D6">
        <w:t>S rozrůstající se světovou populací</w:t>
      </w:r>
      <w:r w:rsidR="00FA3502">
        <w:t xml:space="preserve"> a měnícími se stravovacími návyky</w:t>
      </w:r>
      <w:r w:rsidRPr="00D831D6">
        <w:t xml:space="preserve"> se zvyšuje poptávka po </w:t>
      </w:r>
      <w:r w:rsidR="00FA3502" w:rsidRPr="00D831D6">
        <w:t>potrav</w:t>
      </w:r>
      <w:r w:rsidR="00FA3502">
        <w:t>inách</w:t>
      </w:r>
      <w:r w:rsidR="00FA3502" w:rsidRPr="00D831D6">
        <w:t xml:space="preserve"> </w:t>
      </w:r>
      <w:r w:rsidR="00FA3502">
        <w:t>– současně se zvyšuje tlak na přírodní zdroje</w:t>
      </w:r>
      <w:r w:rsidR="00CF7063">
        <w:t>,</w:t>
      </w:r>
      <w:r w:rsidR="00FA3502">
        <w:t xml:space="preserve"> </w:t>
      </w:r>
      <w:r w:rsidR="00CF7063">
        <w:t>k</w:t>
      </w:r>
      <w:r w:rsidR="00FA3502">
        <w:t>teré jsou k zemědělské výrobě zapotřebí</w:t>
      </w:r>
      <w:r w:rsidRPr="00D831D6">
        <w:t xml:space="preserve">. </w:t>
      </w:r>
      <w:r>
        <w:t xml:space="preserve">Pro </w:t>
      </w:r>
      <w:r w:rsidR="00CF7063">
        <w:t>zajištění potravinové bezpečnosti</w:t>
      </w:r>
      <w:r>
        <w:t xml:space="preserve"> je kritickým faktorem půda, a proto </w:t>
      </w:r>
      <w:r w:rsidR="00FA3502">
        <w:t xml:space="preserve">by mělo být </w:t>
      </w:r>
      <w:r>
        <w:t>prioritou její ochrana a udržitelné obhospodařování.</w:t>
      </w:r>
    </w:p>
    <w:p w14:paraId="047CF23E" w14:textId="77777777" w:rsidR="001A7A29" w:rsidRPr="00D831D6" w:rsidRDefault="001A7A29" w:rsidP="00192BBF">
      <w:pPr>
        <w:spacing w:line="360" w:lineRule="auto"/>
        <w:jc w:val="both"/>
      </w:pPr>
    </w:p>
    <w:p w14:paraId="7602C4E1" w14:textId="35E81457" w:rsidR="00192BBF" w:rsidRDefault="00192BBF" w:rsidP="00192BBF">
      <w:pPr>
        <w:spacing w:line="360" w:lineRule="auto"/>
        <w:jc w:val="both"/>
      </w:pPr>
      <w:r>
        <w:t>Tento princip je na mezinárodní úrovni zakotven v </w:t>
      </w:r>
      <w:r w:rsidR="00CF7063">
        <w:t>mezinárodních rozvojových cílech</w:t>
      </w:r>
      <w:r>
        <w:t xml:space="preserve">, konkrétně ve </w:t>
      </w:r>
      <w:r w:rsidRPr="00A72E59">
        <w:t>druhé</w:t>
      </w:r>
      <w:r w:rsidR="000842C2">
        <w:t>m</w:t>
      </w:r>
      <w:r w:rsidRPr="00A72E59">
        <w:t xml:space="preserve"> ze sedmnácti </w:t>
      </w:r>
      <w:r w:rsidR="00FA3502">
        <w:t>C</w:t>
      </w:r>
      <w:r w:rsidRPr="00A72E59">
        <w:t>ílů udržitelného rozvoje (Sustainable Development Goals – SDGs)</w:t>
      </w:r>
      <w:r>
        <w:t>.</w:t>
      </w:r>
      <w:r w:rsidRPr="00A72E59">
        <w:t xml:space="preserve"> Tento cíl </w:t>
      </w:r>
      <w:r w:rsidR="00CF7063">
        <w:t>se zaměřuje na</w:t>
      </w:r>
      <w:r w:rsidR="00CF7063" w:rsidRPr="00A72E59">
        <w:t xml:space="preserve"> </w:t>
      </w:r>
      <w:r w:rsidRPr="00A72E59">
        <w:t>ukončení hladu do roku 2030 a</w:t>
      </w:r>
      <w:r>
        <w:t xml:space="preserve"> v</w:t>
      </w:r>
      <w:r w:rsidRPr="00A72E59">
        <w:t xml:space="preserve"> rámci tohoto cíle je </w:t>
      </w:r>
      <w:r w:rsidRPr="00247C35">
        <w:t>prosazováno</w:t>
      </w:r>
      <w:r w:rsidRPr="00A72E59">
        <w:t xml:space="preserve"> i zajištění udržitelných systémů výroby potravin, zavedení </w:t>
      </w:r>
      <w:r>
        <w:t>šetrných</w:t>
      </w:r>
      <w:r w:rsidRPr="00A72E59">
        <w:t xml:space="preserve"> zemědělských postupů pro zachování ekosystém</w:t>
      </w:r>
      <w:r w:rsidR="00FA3502">
        <w:t>ů</w:t>
      </w:r>
      <w:r w:rsidRPr="00A72E59">
        <w:t xml:space="preserve"> a postupné zlepšení kvality půdy</w:t>
      </w:r>
      <w:r>
        <w:t xml:space="preserve"> (</w:t>
      </w:r>
      <w:r w:rsidRPr="00F117A1">
        <w:t>OSN</w:t>
      </w:r>
      <w:r>
        <w:t>)</w:t>
      </w:r>
      <w:r w:rsidRPr="00A72E59">
        <w:t>.</w:t>
      </w:r>
      <w:r w:rsidRPr="00B35D4B">
        <w:rPr>
          <w:vertAlign w:val="superscript"/>
        </w:rPr>
        <w:t xml:space="preserve"> </w:t>
      </w:r>
      <w:r w:rsidRPr="00A72E59">
        <w:t>Splnění</w:t>
      </w:r>
      <w:r>
        <w:t>m</w:t>
      </w:r>
      <w:r w:rsidRPr="00A72E59">
        <w:t xml:space="preserve"> toho</w:t>
      </w:r>
      <w:r w:rsidR="000842C2">
        <w:t>to</w:t>
      </w:r>
      <w:r w:rsidRPr="00A72E59">
        <w:t xml:space="preserve"> cíle je možné docílit potravinové bezpečnosti díky stabilizaci půd</w:t>
      </w:r>
      <w:r>
        <w:t>ního fondu</w:t>
      </w:r>
      <w:r w:rsidRPr="00A72E59">
        <w:t>, dále pak zachování biodiverzity</w:t>
      </w:r>
      <w:r>
        <w:t xml:space="preserve"> a dostupnosti </w:t>
      </w:r>
      <w:r w:rsidRPr="00A72E59">
        <w:t>čist</w:t>
      </w:r>
      <w:r>
        <w:t>ých zdrojů</w:t>
      </w:r>
      <w:r w:rsidRPr="00A72E59">
        <w:t xml:space="preserve"> pit</w:t>
      </w:r>
      <w:r>
        <w:t>ných</w:t>
      </w:r>
      <w:r w:rsidRPr="00A72E59">
        <w:t xml:space="preserve"> vod. </w:t>
      </w:r>
      <w:r>
        <w:t>Ekologické</w:t>
      </w:r>
      <w:r w:rsidRPr="00A72E59">
        <w:t xml:space="preserve"> zemědělství přispívá i dalším cílům udržitelného rozvoje jako např. SDG 3 – Zdraví a kvalitní život, SDG 12 – odpovědná výroba a spotřeba a</w:t>
      </w:r>
      <w:r>
        <w:t xml:space="preserve"> </w:t>
      </w:r>
      <w:r w:rsidRPr="00A72E59">
        <w:t>SDG</w:t>
      </w:r>
      <w:r>
        <w:t xml:space="preserve"> </w:t>
      </w:r>
      <w:r w:rsidRPr="00A72E59">
        <w:t>13</w:t>
      </w:r>
      <w:r>
        <w:t xml:space="preserve"> </w:t>
      </w:r>
      <w:r w:rsidRPr="00A72E59">
        <w:t>–</w:t>
      </w:r>
      <w:r>
        <w:t xml:space="preserve"> </w:t>
      </w:r>
      <w:r w:rsidRPr="00A72E59">
        <w:t>Klimatická opatření</w:t>
      </w:r>
      <w:r>
        <w:t xml:space="preserve"> (</w:t>
      </w:r>
      <w:r w:rsidRPr="00F117A1">
        <w:t>IFOAM</w:t>
      </w:r>
      <w:r>
        <w:t>, 2020).</w:t>
      </w:r>
    </w:p>
    <w:p w14:paraId="46B3179F" w14:textId="77777777" w:rsidR="004D5AFC" w:rsidRDefault="004D5AFC" w:rsidP="00192BBF">
      <w:pPr>
        <w:spacing w:line="360" w:lineRule="auto"/>
        <w:jc w:val="both"/>
        <w:rPr>
          <w:b/>
          <w:bCs/>
        </w:rPr>
      </w:pPr>
    </w:p>
    <w:p w14:paraId="4A595C26" w14:textId="61C0BB8E" w:rsidR="00B5742E" w:rsidRPr="00B5742E" w:rsidRDefault="00192BBF" w:rsidP="00B5742E">
      <w:pPr>
        <w:pStyle w:val="Nadpis2"/>
      </w:pPr>
      <w:bookmarkStart w:id="5" w:name="_Toc68780096"/>
      <w:r w:rsidRPr="003B0737">
        <w:t xml:space="preserve">3.1 </w:t>
      </w:r>
      <w:r>
        <w:t>Ekologické</w:t>
      </w:r>
      <w:r w:rsidRPr="003B0737">
        <w:t xml:space="preserve"> zemědělství</w:t>
      </w:r>
      <w:bookmarkEnd w:id="5"/>
    </w:p>
    <w:p w14:paraId="2061A91B" w14:textId="09430AAA" w:rsidR="00107799" w:rsidRDefault="00192BBF" w:rsidP="00192BBF">
      <w:pPr>
        <w:spacing w:line="360" w:lineRule="auto"/>
        <w:jc w:val="both"/>
      </w:pPr>
      <w:r>
        <w:t>E</w:t>
      </w:r>
      <w:r w:rsidRPr="00FC1044">
        <w:t xml:space="preserve">kologické zemědělství je </w:t>
      </w:r>
      <w:r w:rsidR="00614654">
        <w:t>způsob zemědělské produkce</w:t>
      </w:r>
      <w:r w:rsidRPr="00FC1044">
        <w:t xml:space="preserve">, který se vyhýbá </w:t>
      </w:r>
      <w:r w:rsidR="00CF7063">
        <w:t>syntetickým agrochemikáliím</w:t>
      </w:r>
      <w:r w:rsidRPr="00FC1044">
        <w:t xml:space="preserve">, </w:t>
      </w:r>
      <w:r w:rsidR="00CF7063">
        <w:t>průmyslovým hno</w:t>
      </w:r>
      <w:r w:rsidR="003E0EFB">
        <w:t>j</w:t>
      </w:r>
      <w:r w:rsidR="00CF7063">
        <w:t>ivům</w:t>
      </w:r>
      <w:r w:rsidR="00CF7063" w:rsidRPr="00FC1044">
        <w:t xml:space="preserve"> </w:t>
      </w:r>
      <w:r w:rsidRPr="00FC1044">
        <w:t xml:space="preserve">a geneticky modifikovaným organismům (GMOs). </w:t>
      </w:r>
      <w:r w:rsidR="00614654">
        <w:t>Základním principem je</w:t>
      </w:r>
      <w:r w:rsidRPr="00FC1044">
        <w:t xml:space="preserve"> využ</w:t>
      </w:r>
      <w:r w:rsidR="00614654">
        <w:t>ití</w:t>
      </w:r>
      <w:r w:rsidRPr="00FC1044">
        <w:t xml:space="preserve"> environmentálně </w:t>
      </w:r>
      <w:r w:rsidR="00FA3502">
        <w:t>šetrn</w:t>
      </w:r>
      <w:r w:rsidR="00614654">
        <w:t>ých</w:t>
      </w:r>
      <w:r w:rsidR="00FA3502" w:rsidRPr="00FC1044">
        <w:t xml:space="preserve"> </w:t>
      </w:r>
      <w:r w:rsidRPr="00FC1044">
        <w:t>postup</w:t>
      </w:r>
      <w:r w:rsidR="00614654">
        <w:t>ů</w:t>
      </w:r>
      <w:r w:rsidRPr="00FC1044">
        <w:t xml:space="preserve"> a strategi</w:t>
      </w:r>
      <w:r w:rsidR="00614654">
        <w:t>í</w:t>
      </w:r>
      <w:r w:rsidRPr="00FC1044">
        <w:t xml:space="preserve"> pro</w:t>
      </w:r>
      <w:r w:rsidR="00614654">
        <w:t xml:space="preserve"> udržitelnost a</w:t>
      </w:r>
      <w:r w:rsidRPr="00FC1044">
        <w:t xml:space="preserve"> ochranu biodiverzity a půdy. Podporuje snižování znečištění vzduchu, vody a půdy. </w:t>
      </w:r>
      <w:r>
        <w:t>Na ekologické zemědělství je nahlíženo jako na udržitelnou</w:t>
      </w:r>
      <w:r w:rsidR="00FA3502">
        <w:t xml:space="preserve"> zemědělskou</w:t>
      </w:r>
      <w:r>
        <w:t xml:space="preserve"> produkci bez větších škodlivých dopadů na životní prostředí. Může být však vnímáno i jako organizační systém se společnými hodnotami udržitelnosti anebo jako obchodní příležitost (</w:t>
      </w:r>
      <w:r w:rsidRPr="00F45311">
        <w:t>Biofach</w:t>
      </w:r>
      <w:r>
        <w:t>, 2011</w:t>
      </w:r>
      <w:r w:rsidR="003055C6">
        <w:t>, 2</w:t>
      </w:r>
      <w:r>
        <w:t>).</w:t>
      </w:r>
    </w:p>
    <w:p w14:paraId="79622AB9" w14:textId="77777777" w:rsidR="00107799" w:rsidRDefault="00107799" w:rsidP="00192BBF">
      <w:pPr>
        <w:spacing w:line="360" w:lineRule="auto"/>
        <w:jc w:val="both"/>
        <w:rPr>
          <w:sz w:val="26"/>
          <w:szCs w:val="26"/>
        </w:rPr>
      </w:pPr>
    </w:p>
    <w:p w14:paraId="7FCEB390" w14:textId="71364623" w:rsidR="00192BBF" w:rsidRDefault="00192BBF" w:rsidP="00192BBF">
      <w:pPr>
        <w:spacing w:line="360" w:lineRule="auto"/>
        <w:jc w:val="both"/>
      </w:pPr>
      <w:r>
        <w:t xml:space="preserve">Valné shromáždění </w:t>
      </w:r>
      <w:r w:rsidRPr="008300C9">
        <w:t>IFOAM</w:t>
      </w:r>
      <w:r>
        <w:t xml:space="preserve"> </w:t>
      </w:r>
      <w:r w:rsidRPr="008300C9">
        <w:t>defin</w:t>
      </w:r>
      <w:r>
        <w:t>ovalo v roce 2008</w:t>
      </w:r>
      <w:r w:rsidRPr="008300C9">
        <w:t xml:space="preserve"> EZ jako „</w:t>
      </w:r>
      <w:r w:rsidRPr="008300C9">
        <w:rPr>
          <w:i/>
          <w:iCs/>
        </w:rPr>
        <w:t xml:space="preserve">výrobní systém, který udržuje zdraví půdy, ekosystémů a lidí. Spíše se opírá o ekologické procesy, biodiverzitu a cykly přizpůsobené místním podmínkám než o použití vstupů s nepříznivými účinky. </w:t>
      </w:r>
      <w:r>
        <w:rPr>
          <w:i/>
          <w:iCs/>
        </w:rPr>
        <w:t>Ekologické</w:t>
      </w:r>
      <w:r w:rsidRPr="008300C9">
        <w:rPr>
          <w:i/>
          <w:iCs/>
        </w:rPr>
        <w:t xml:space="preserve"> zemědělství kombinuje tradici, inovace a vědu ve prospěch sdíleného prostředí a podporu spravedlivých vztahů a dobré kvality života pro všechny zúčastněné.“</w:t>
      </w:r>
      <w:r w:rsidR="00134C25">
        <w:t xml:space="preserve"> (IFOAM, 2021)</w:t>
      </w:r>
    </w:p>
    <w:p w14:paraId="10EDBBC1" w14:textId="77777777" w:rsidR="00107799" w:rsidRPr="00EB06DB" w:rsidRDefault="00107799" w:rsidP="00192BBF">
      <w:pPr>
        <w:spacing w:line="360" w:lineRule="auto"/>
        <w:jc w:val="both"/>
      </w:pPr>
    </w:p>
    <w:p w14:paraId="1767DC28" w14:textId="0B804994" w:rsidR="00192BBF" w:rsidRPr="00D30511" w:rsidRDefault="00192BBF" w:rsidP="00192BBF">
      <w:pPr>
        <w:spacing w:line="360" w:lineRule="auto"/>
        <w:jc w:val="both"/>
      </w:pPr>
      <w:r w:rsidRPr="00053422">
        <w:t xml:space="preserve">Hlavní rozdíly mezi konvenčním a ekologickým zemědělstvím je, že EZ upřednostňuje kvalitu před kvantitou. </w:t>
      </w:r>
      <w:r>
        <w:t>Finanční výdělek za prodej úrody je</w:t>
      </w:r>
      <w:r w:rsidRPr="00053422">
        <w:t xml:space="preserve"> pro farmáře EZ </w:t>
      </w:r>
      <w:r>
        <w:t xml:space="preserve">stejně důležitý jako ochrana </w:t>
      </w:r>
      <w:r>
        <w:lastRenderedPageBreak/>
        <w:t>půdy a životního prostředí</w:t>
      </w:r>
      <w:r w:rsidRPr="00053422">
        <w:t xml:space="preserve">. </w:t>
      </w:r>
      <w:r>
        <w:t>V praxi to může znamenat</w:t>
      </w:r>
      <w:r w:rsidRPr="00053422">
        <w:t xml:space="preserve"> používání pouze organických hnojiv, pestrý osevní postup</w:t>
      </w:r>
      <w:r>
        <w:t>,</w:t>
      </w:r>
      <w:r w:rsidRPr="00053422">
        <w:t xml:space="preserve"> mnohostrannost plodin</w:t>
      </w:r>
      <w:r>
        <w:t xml:space="preserve"> a šetrné postupy při obdělávání půdy (</w:t>
      </w:r>
      <w:r w:rsidR="003055C6">
        <w:t>Petr a Dlouhý</w:t>
      </w:r>
      <w:r>
        <w:t xml:space="preserve">, </w:t>
      </w:r>
      <w:r w:rsidR="00134C25">
        <w:t>1992</w:t>
      </w:r>
      <w:r w:rsidR="003055C6">
        <w:t>, 224</w:t>
      </w:r>
      <w:r>
        <w:t>)</w:t>
      </w:r>
      <w:r w:rsidRPr="00053422">
        <w:t>.</w:t>
      </w:r>
      <w:r>
        <w:rPr>
          <w:vertAlign w:val="superscript"/>
        </w:rPr>
        <w:t xml:space="preserve"> </w:t>
      </w:r>
    </w:p>
    <w:p w14:paraId="0675A607" w14:textId="77777777" w:rsidR="00192BBF" w:rsidRDefault="00192BBF" w:rsidP="00192BBF">
      <w:pPr>
        <w:spacing w:line="360" w:lineRule="auto"/>
        <w:jc w:val="both"/>
        <w:rPr>
          <w:b/>
          <w:bCs/>
        </w:rPr>
      </w:pPr>
    </w:p>
    <w:p w14:paraId="2EE12362" w14:textId="453D7510" w:rsidR="00B5742E" w:rsidRPr="00B5742E" w:rsidRDefault="00192BBF" w:rsidP="00B5742E">
      <w:pPr>
        <w:pStyle w:val="Nadpis2"/>
      </w:pPr>
      <w:bookmarkStart w:id="6" w:name="_Toc68780097"/>
      <w:r w:rsidRPr="00C92365">
        <w:t>3.2 Terminologie</w:t>
      </w:r>
      <w:bookmarkEnd w:id="6"/>
    </w:p>
    <w:p w14:paraId="42C158BF" w14:textId="6084CF66" w:rsidR="00192BBF" w:rsidRDefault="00192BBF" w:rsidP="00192BBF">
      <w:pPr>
        <w:spacing w:line="360" w:lineRule="auto"/>
        <w:jc w:val="both"/>
      </w:pPr>
      <w:r w:rsidRPr="00F66B0C">
        <w:t xml:space="preserve">Ekologické zemědělství </w:t>
      </w:r>
      <w:r>
        <w:t xml:space="preserve">je </w:t>
      </w:r>
      <w:r w:rsidRPr="00F66B0C">
        <w:t xml:space="preserve">hlavním alternativním proudem zemědělství. Pojem </w:t>
      </w:r>
      <w:r w:rsidR="007F43B7">
        <w:t>udržitelné zemědělství je širší a</w:t>
      </w:r>
      <w:r w:rsidR="007F43B7" w:rsidRPr="00F66B0C">
        <w:t xml:space="preserve"> </w:t>
      </w:r>
      <w:r w:rsidRPr="00F66B0C">
        <w:t>zastřešuje mnoho metod a směrů</w:t>
      </w:r>
      <w:r>
        <w:t>, jako např</w:t>
      </w:r>
      <w:r w:rsidR="00B20F22">
        <w:t>íklad</w:t>
      </w:r>
      <w:r>
        <w:t xml:space="preserve"> </w:t>
      </w:r>
      <w:r w:rsidR="00992AEA">
        <w:t>organické</w:t>
      </w:r>
      <w:r>
        <w:t>, bio</w:t>
      </w:r>
      <w:r w:rsidR="00B20F22">
        <w:t>logicko-</w:t>
      </w:r>
      <w:r>
        <w:t>dynamické</w:t>
      </w:r>
      <w:r w:rsidR="00992AEA">
        <w:t xml:space="preserve"> </w:t>
      </w:r>
      <w:r>
        <w:t>a biologické zemědělství</w:t>
      </w:r>
      <w:r w:rsidR="0041061D">
        <w:t xml:space="preserve"> (</w:t>
      </w:r>
      <w:r w:rsidR="00F86519">
        <w:t>Dvorský a Urban</w:t>
      </w:r>
      <w:r w:rsidR="0041061D">
        <w:t>, 2014, 10)</w:t>
      </w:r>
      <w:r>
        <w:t>.</w:t>
      </w:r>
      <w:r w:rsidRPr="00F66B0C">
        <w:t xml:space="preserve"> Společné cíle těchto </w:t>
      </w:r>
      <w:r w:rsidR="007F43B7">
        <w:t>přístupů</w:t>
      </w:r>
      <w:r w:rsidRPr="00F66B0C">
        <w:t xml:space="preserve"> jsou trvale vyvážené agrosystémy a vyhýbání se </w:t>
      </w:r>
      <w:r>
        <w:t>po</w:t>
      </w:r>
      <w:r w:rsidR="00CA49EA">
        <w:t>u</w:t>
      </w:r>
      <w:r>
        <w:t xml:space="preserve">žití </w:t>
      </w:r>
      <w:r w:rsidRPr="00F66B0C">
        <w:t xml:space="preserve">průmyslových hnojiv a pesticidů. </w:t>
      </w:r>
      <w:r w:rsidR="00CB05B6">
        <w:t>Mimo nich se tyto alternativní směry se</w:t>
      </w:r>
      <w:r>
        <w:t xml:space="preserve"> od sebe </w:t>
      </w:r>
      <w:r w:rsidR="00CB05B6">
        <w:t xml:space="preserve">mohou </w:t>
      </w:r>
      <w:r>
        <w:t>lišit svým filozofickým pojetím nebo praktickými opatřeními ovlivněnými místem vzniku</w:t>
      </w:r>
      <w:r w:rsidR="00134C25">
        <w:rPr>
          <w:vertAlign w:val="superscript"/>
        </w:rPr>
        <w:t xml:space="preserve"> </w:t>
      </w:r>
      <w:r w:rsidR="003055C6">
        <w:t>(Petr a Dlouhý</w:t>
      </w:r>
      <w:r w:rsidR="00134C25">
        <w:t>,</w:t>
      </w:r>
      <w:r w:rsidR="003055C6">
        <w:t xml:space="preserve"> </w:t>
      </w:r>
      <w:r w:rsidR="00134C25">
        <w:t>1992</w:t>
      </w:r>
      <w:r w:rsidR="003055C6">
        <w:t>, 225</w:t>
      </w:r>
      <w:r w:rsidR="00134C25">
        <w:t>).</w:t>
      </w:r>
    </w:p>
    <w:p w14:paraId="40543FE8" w14:textId="77777777" w:rsidR="00663257" w:rsidRPr="00F66B0C" w:rsidRDefault="00663257" w:rsidP="00192BBF">
      <w:pPr>
        <w:spacing w:line="360" w:lineRule="auto"/>
        <w:jc w:val="both"/>
      </w:pPr>
    </w:p>
    <w:p w14:paraId="0E766757" w14:textId="7176A4F7" w:rsidR="00192BBF" w:rsidRDefault="00192BBF" w:rsidP="00192BBF">
      <w:pPr>
        <w:spacing w:line="360" w:lineRule="auto"/>
        <w:jc w:val="both"/>
      </w:pPr>
      <w:r w:rsidRPr="00F66B0C">
        <w:t xml:space="preserve">Organické zemědělství vzniklo </w:t>
      </w:r>
      <w:r w:rsidRPr="0007759E">
        <w:t>v rámci nesouhlasu</w:t>
      </w:r>
      <w:r w:rsidRPr="00F66B0C">
        <w:t xml:space="preserve"> používání</w:t>
      </w:r>
      <w:r w:rsidR="00B67552">
        <w:t xml:space="preserve"> škodlivých</w:t>
      </w:r>
      <w:r w:rsidRPr="00F66B0C">
        <w:t xml:space="preserve"> chemikálií v zemědělství. Jedním z prvních hlavních představitelů tohoto typu zemědělství je Albert Howard. Zkoumal kompostování organického odpadu v zemědělství a jeho následné využití </w:t>
      </w:r>
      <w:r w:rsidR="00CA49EA">
        <w:t>k</w:t>
      </w:r>
      <w:r w:rsidRPr="00F66B0C">
        <w:t xml:space="preserve"> </w:t>
      </w:r>
      <w:r w:rsidR="00CA49EA">
        <w:t>tv</w:t>
      </w:r>
      <w:r w:rsidRPr="00F66B0C">
        <w:t xml:space="preserve">orbě humusu jako hnojiva. Tím docházelo k recirkulaci organických látek v půdě. Tato metoda se pak </w:t>
      </w:r>
      <w:r w:rsidRPr="00D351A1">
        <w:t>stala základem organického zemědělství</w:t>
      </w:r>
      <w:r w:rsidRPr="00F66B0C">
        <w:t xml:space="preserve"> a byla rozšířena zejména v anglofonních zemích. </w:t>
      </w:r>
      <w:r>
        <w:t xml:space="preserve">Podstatou tohoto typu zemědělství je, užívání čistě organických hnojiv. </w:t>
      </w:r>
      <w:r w:rsidRPr="00F66B0C">
        <w:t>Definice organického zemědělství vlastně odpovídá obecné definici EZ</w:t>
      </w:r>
      <w:r w:rsidR="00134C25">
        <w:rPr>
          <w:vertAlign w:val="superscript"/>
        </w:rPr>
        <w:t xml:space="preserve"> </w:t>
      </w:r>
      <w:r w:rsidR="00134C25">
        <w:t>(</w:t>
      </w:r>
      <w:r w:rsidR="003055C6">
        <w:t>Petr a Dlouhý</w:t>
      </w:r>
      <w:r w:rsidR="00134C25">
        <w:t>, 1992</w:t>
      </w:r>
      <w:r w:rsidR="003055C6">
        <w:t>, 226</w:t>
      </w:r>
      <w:r w:rsidR="00134C25">
        <w:t>).</w:t>
      </w:r>
      <w:r>
        <w:rPr>
          <w:vertAlign w:val="superscript"/>
        </w:rPr>
        <w:t xml:space="preserve"> </w:t>
      </w:r>
      <w:r>
        <w:t>Dnes je název organické zemědělství spíše bráno jako anglický ekvivalent (</w:t>
      </w:r>
      <w:r w:rsidRPr="00FB02B5">
        <w:rPr>
          <w:i/>
          <w:iCs/>
        </w:rPr>
        <w:t>organic</w:t>
      </w:r>
      <w:r>
        <w:t>) EZ.</w:t>
      </w:r>
      <w:r w:rsidR="00992AEA">
        <w:t xml:space="preserve"> Biologické zemědělství je zase označení EZ v německy mluvících zemích. Biodynamické zemědělství vychází z duchovních věd antroposofie podle Rudolfa Steinera a bývá často spojené s komunitním životem (Dvorský a Urban, 2014, 10). Všechny tyto směry sdílejí základní principy EZ.</w:t>
      </w:r>
    </w:p>
    <w:p w14:paraId="7E312231" w14:textId="77777777" w:rsidR="00107799" w:rsidRDefault="00107799" w:rsidP="00192BBF">
      <w:pPr>
        <w:spacing w:line="360" w:lineRule="auto"/>
        <w:jc w:val="both"/>
      </w:pPr>
    </w:p>
    <w:p w14:paraId="6262ABD8" w14:textId="613F9FB1" w:rsidR="00192BBF" w:rsidRPr="00943B2F" w:rsidRDefault="00192BBF" w:rsidP="00192BBF">
      <w:pPr>
        <w:spacing w:line="360" w:lineRule="auto"/>
        <w:jc w:val="both"/>
        <w:rPr>
          <w:u w:val="single"/>
        </w:rPr>
      </w:pPr>
      <w:r>
        <w:t>Obecně pojem udržitelnost znamená uspokojování potřeb lidské společnosti v přítomnosti bez toho, aniž bychom jakkoliv omezovali možnosti budoucích generací naplňovat své potřeby.</w:t>
      </w:r>
      <w:r w:rsidR="001E2B9F">
        <w:rPr>
          <w:vertAlign w:val="superscript"/>
        </w:rPr>
        <w:t xml:space="preserve"> </w:t>
      </w:r>
      <w:r>
        <w:t>V zemědělství by se udržitelnost dala popsat jako užívání takov</w:t>
      </w:r>
      <w:r w:rsidR="009B78E1">
        <w:t>ých postupů</w:t>
      </w:r>
      <w:r>
        <w:t>, kter</w:t>
      </w:r>
      <w:r w:rsidR="009B78E1">
        <w:t>é</w:t>
      </w:r>
      <w:r>
        <w:t xml:space="preserve"> nenarušuj</w:t>
      </w:r>
      <w:r w:rsidR="009B78E1">
        <w:t>í</w:t>
      </w:r>
      <w:r>
        <w:t xml:space="preserve"> přirozené procesy a nem</w:t>
      </w:r>
      <w:r w:rsidR="009B78E1">
        <w:t>ají</w:t>
      </w:r>
      <w:r>
        <w:t xml:space="preserve"> zásadní negativní dopady</w:t>
      </w:r>
      <w:r w:rsidR="009C757D">
        <w:t xml:space="preserve"> na životní prostředí</w:t>
      </w:r>
      <w:r>
        <w:t xml:space="preserve">. Je to tedy velice podobný popis jako má EZ a těžko hledat mezi těmito pojmy rozdíl. </w:t>
      </w:r>
      <w:r w:rsidRPr="00D351A1">
        <w:t xml:space="preserve">Na udržitelné zemědělství je nahlíženo jako </w:t>
      </w:r>
      <w:r w:rsidR="0018046D">
        <w:t xml:space="preserve">na </w:t>
      </w:r>
      <w:r w:rsidRPr="00D351A1">
        <w:t>více celostn</w:t>
      </w:r>
      <w:r w:rsidR="0018046D">
        <w:t>í</w:t>
      </w:r>
      <w:r w:rsidRPr="00D351A1">
        <w:t xml:space="preserve"> než na EZ.</w:t>
      </w:r>
    </w:p>
    <w:p w14:paraId="7E67670A" w14:textId="77777777" w:rsidR="00192BBF" w:rsidRDefault="00192BBF" w:rsidP="00192BBF">
      <w:pPr>
        <w:spacing w:line="360" w:lineRule="auto"/>
        <w:jc w:val="both"/>
      </w:pPr>
    </w:p>
    <w:p w14:paraId="05C62DAB" w14:textId="605558D3" w:rsidR="00B5742E" w:rsidRPr="00B5742E" w:rsidRDefault="00192BBF" w:rsidP="00B5742E">
      <w:pPr>
        <w:pStyle w:val="Nadpis2"/>
      </w:pPr>
      <w:bookmarkStart w:id="7" w:name="_Toc68780098"/>
      <w:r>
        <w:lastRenderedPageBreak/>
        <w:t>3.3 Globální trendy</w:t>
      </w:r>
      <w:bookmarkEnd w:id="7"/>
    </w:p>
    <w:p w14:paraId="052149F2" w14:textId="461F006E" w:rsidR="00192BBF" w:rsidRDefault="008816A3" w:rsidP="00192BBF">
      <w:pPr>
        <w:spacing w:line="360" w:lineRule="auto"/>
        <w:jc w:val="both"/>
      </w:pPr>
      <w:r>
        <w:t>Analýza g</w:t>
      </w:r>
      <w:r w:rsidR="00192BBF">
        <w:t>lobální</w:t>
      </w:r>
      <w:r w:rsidR="0018046D">
        <w:t>ch</w:t>
      </w:r>
      <w:r w:rsidR="00192BBF">
        <w:t xml:space="preserve"> i lokální</w:t>
      </w:r>
      <w:r w:rsidR="009C757D">
        <w:t>ch</w:t>
      </w:r>
      <w:r w:rsidR="00192BBF">
        <w:t xml:space="preserve"> trend</w:t>
      </w:r>
      <w:r>
        <w:t>ů v rámci</w:t>
      </w:r>
      <w:r w:rsidR="00192BBF">
        <w:t xml:space="preserve"> EZ </w:t>
      </w:r>
      <w:r>
        <w:t>je</w:t>
      </w:r>
      <w:r w:rsidR="00192BBF">
        <w:t xml:space="preserve"> </w:t>
      </w:r>
      <w:r>
        <w:t>limitována obtížně dostupnými daty</w:t>
      </w:r>
      <w:r w:rsidR="00192BBF">
        <w:t>, která nejsou často jednotná z hlediska metodiky výkaznictví národních statistických úřadů. Data dodnes nejsou jednoduše dostupná neje</w:t>
      </w:r>
      <w:r w:rsidR="00C468E0">
        <w:t>n</w:t>
      </w:r>
      <w:r w:rsidR="00192BBF">
        <w:t xml:space="preserve"> </w:t>
      </w:r>
      <w:r>
        <w:t>pro </w:t>
      </w:r>
      <w:r w:rsidR="00192BBF">
        <w:t>zem</w:t>
      </w:r>
      <w:r>
        <w:t>ě</w:t>
      </w:r>
      <w:r w:rsidR="00192BBF">
        <w:t xml:space="preserve"> Jižní Ameriky, ale</w:t>
      </w:r>
      <w:r w:rsidR="00C468E0">
        <w:t xml:space="preserve"> </w:t>
      </w:r>
      <w:r w:rsidR="005865A6">
        <w:t>an</w:t>
      </w:r>
      <w:r w:rsidR="00C468E0">
        <w:t>i v ostatních zemích praktikující EZ</w:t>
      </w:r>
      <w:r w:rsidR="005865A6">
        <w:t xml:space="preserve">. </w:t>
      </w:r>
      <w:r w:rsidR="00C468E0">
        <w:t xml:space="preserve"> </w:t>
      </w:r>
      <w:r w:rsidR="005865A6">
        <w:t>P</w:t>
      </w:r>
      <w:r w:rsidR="00C468E0">
        <w:t xml:space="preserve">řibližně 78 % </w:t>
      </w:r>
      <w:r w:rsidR="005865A6">
        <w:t xml:space="preserve">zemí </w:t>
      </w:r>
      <w:r w:rsidR="00C468E0">
        <w:t>poskytuje oficiální záznamy</w:t>
      </w:r>
      <w:r w:rsidR="005865A6">
        <w:t xml:space="preserve"> o EZ</w:t>
      </w:r>
      <w:r w:rsidR="00C468E0">
        <w:t>, kter</w:t>
      </w:r>
      <w:r w:rsidR="005865A6">
        <w:t>é</w:t>
      </w:r>
      <w:r w:rsidR="00C468E0">
        <w:t xml:space="preserve"> však často nejsou jednotně klasifikovány</w:t>
      </w:r>
      <w:r w:rsidR="00C468E0" w:rsidRPr="0013628D">
        <w:t xml:space="preserve">. </w:t>
      </w:r>
      <w:r w:rsidR="0013628D" w:rsidRPr="00F45311">
        <w:t>Evropská unie</w:t>
      </w:r>
      <w:r w:rsidR="00C468E0" w:rsidRPr="0013628D">
        <w:t xml:space="preserve"> zastřešuje a prosazuje jednotnou klasifikaci biop</w:t>
      </w:r>
      <w:r w:rsidR="0013628D">
        <w:t>otravin</w:t>
      </w:r>
      <w:r w:rsidR="00C468E0" w:rsidRPr="0013628D">
        <w:t xml:space="preserve"> </w:t>
      </w:r>
      <w:r w:rsidR="0013628D" w:rsidRPr="00F45311">
        <w:t>jednotlivých členských států.</w:t>
      </w:r>
      <w:r w:rsidR="00192BBF">
        <w:t xml:space="preserve"> Dostupná data v této práci vycházejí zejména z dokumentu vydaným </w:t>
      </w:r>
      <w:r w:rsidR="00C15910">
        <w:t xml:space="preserve">ve </w:t>
      </w:r>
      <w:r w:rsidR="00192BBF">
        <w:t>spoluprác</w:t>
      </w:r>
      <w:r w:rsidR="00C15910">
        <w:t>i</w:t>
      </w:r>
      <w:r w:rsidR="00192BBF">
        <w:t xml:space="preserve"> organizací IFOAM a FiBL.</w:t>
      </w:r>
    </w:p>
    <w:p w14:paraId="2959FD1A" w14:textId="77777777" w:rsidR="00107799" w:rsidRDefault="00107799" w:rsidP="00192BBF">
      <w:pPr>
        <w:spacing w:line="360" w:lineRule="auto"/>
        <w:jc w:val="both"/>
      </w:pPr>
    </w:p>
    <w:p w14:paraId="691E72B9" w14:textId="60F74060" w:rsidR="00192BBF" w:rsidRDefault="00192BBF" w:rsidP="00192BBF">
      <w:pPr>
        <w:spacing w:line="360" w:lineRule="auto"/>
        <w:jc w:val="both"/>
      </w:pPr>
      <w:r w:rsidRPr="00693E16">
        <w:t xml:space="preserve">V roce 2018 </w:t>
      </w:r>
      <w:r w:rsidR="008816A3" w:rsidRPr="00693E16">
        <w:t xml:space="preserve">vykazovalo </w:t>
      </w:r>
      <w:r w:rsidRPr="00693E16">
        <w:t xml:space="preserve">celkem 186 zemí </w:t>
      </w:r>
      <w:r w:rsidR="008816A3" w:rsidRPr="00693E16">
        <w:t>aktivity v oblasti ekologického zemědělství</w:t>
      </w:r>
      <w:r w:rsidRPr="00693E16">
        <w:t xml:space="preserve">. </w:t>
      </w:r>
      <w:r w:rsidR="00AC458C">
        <w:t>V tomto roce bylo registrováno přes 71 milionu hektarů ekologicky obhospodařované půdy, což je o 60 milionů hektarů více než před</w:t>
      </w:r>
      <w:r w:rsidRPr="00693E16">
        <w:t xml:space="preserve"> dvaceti lety</w:t>
      </w:r>
      <w:r w:rsidR="00AC458C">
        <w:t xml:space="preserve"> </w:t>
      </w:r>
      <w:r w:rsidR="00693E16" w:rsidRPr="00F45311">
        <w:t>(FiBL a IFOAM, 2020, 19)</w:t>
      </w:r>
      <w:r w:rsidR="00ED6B46" w:rsidRPr="00F45311">
        <w:t>.</w:t>
      </w:r>
      <w:r w:rsidRPr="00693E16">
        <w:t xml:space="preserve"> </w:t>
      </w:r>
      <w:r w:rsidR="00ED6B46" w:rsidRPr="00F45311">
        <w:t xml:space="preserve">Polovina </w:t>
      </w:r>
      <w:r w:rsidR="001F2625" w:rsidRPr="00F45311">
        <w:t xml:space="preserve">této </w:t>
      </w:r>
      <w:r w:rsidR="00ED6B46" w:rsidRPr="00F45311">
        <w:t>plochy se n</w:t>
      </w:r>
      <w:r w:rsidR="00155231" w:rsidRPr="00F45311">
        <w:t>achází v </w:t>
      </w:r>
      <w:r w:rsidRPr="00693E16">
        <w:t>Oceáni</w:t>
      </w:r>
      <w:r w:rsidR="00155231" w:rsidRPr="00F45311">
        <w:t>i, konkrétně v</w:t>
      </w:r>
      <w:r w:rsidR="00ED6B46" w:rsidRPr="00F45311">
        <w:t> </w:t>
      </w:r>
      <w:r w:rsidR="00155231" w:rsidRPr="00F45311">
        <w:t>Austrálii</w:t>
      </w:r>
      <w:r w:rsidR="00ED6B46" w:rsidRPr="00F45311">
        <w:t>, kde však 96 % certifikované oblasti tvoří trvalé travní porosty</w:t>
      </w:r>
      <w:r w:rsidR="001F2625" w:rsidRPr="00F45311">
        <w:t xml:space="preserve"> využívané k chovu dobytka</w:t>
      </w:r>
      <w:r w:rsidRPr="00693E16">
        <w:t xml:space="preserve"> </w:t>
      </w:r>
      <w:r w:rsidR="00693E16" w:rsidRPr="00F45311">
        <w:t>(FiBL a IFOAM, 2020, 300)</w:t>
      </w:r>
      <w:r w:rsidRPr="00693E16">
        <w:t xml:space="preserve">. </w:t>
      </w:r>
    </w:p>
    <w:p w14:paraId="017F520D" w14:textId="77777777" w:rsidR="007B4739" w:rsidRPr="004A4EFB" w:rsidRDefault="007B4739" w:rsidP="00192BBF">
      <w:pPr>
        <w:spacing w:line="360" w:lineRule="auto"/>
        <w:jc w:val="both"/>
      </w:pPr>
    </w:p>
    <w:p w14:paraId="722F59F9" w14:textId="2372907A" w:rsidR="00F86519" w:rsidRDefault="00192BBF" w:rsidP="00192BBF">
      <w:pPr>
        <w:spacing w:line="360" w:lineRule="auto"/>
        <w:jc w:val="both"/>
      </w:pPr>
      <w:r w:rsidRPr="00891328">
        <w:t>Podíl ekologicky obhospodařované plochy z celkové zemědělsky obdělávané plo</w:t>
      </w:r>
      <w:r>
        <w:t>chy</w:t>
      </w:r>
      <w:r w:rsidRPr="00891328">
        <w:t xml:space="preserve"> je</w:t>
      </w:r>
      <w:r w:rsidR="001F2625">
        <w:t xml:space="preserve"> </w:t>
      </w:r>
      <w:r w:rsidRPr="00891328">
        <w:t>1,5</w:t>
      </w:r>
      <w:r>
        <w:t> </w:t>
      </w:r>
      <w:r w:rsidRPr="00891328">
        <w:t xml:space="preserve">%.  </w:t>
      </w:r>
      <w:r w:rsidRPr="00F47075">
        <w:t xml:space="preserve">V tabulce </w:t>
      </w:r>
      <w:r w:rsidR="00FC070A" w:rsidRPr="00F47075">
        <w:t xml:space="preserve">č.1 </w:t>
      </w:r>
      <w:r w:rsidR="009B78E1" w:rsidRPr="00F45311">
        <w:t>jsou uvedeny</w:t>
      </w:r>
      <w:r w:rsidR="00FC070A" w:rsidRPr="00F47075">
        <w:t xml:space="preserve"> rozlohy </w:t>
      </w:r>
      <w:r w:rsidR="00C3777E" w:rsidRPr="00F45311">
        <w:t xml:space="preserve">zemědělských </w:t>
      </w:r>
      <w:r w:rsidR="00FC070A" w:rsidRPr="00F47075">
        <w:t xml:space="preserve">ploch pod režimem </w:t>
      </w:r>
      <w:r w:rsidR="0018046D">
        <w:t>ekologického zemědělství</w:t>
      </w:r>
      <w:r w:rsidR="00FC070A" w:rsidRPr="00F47075">
        <w:t xml:space="preserve"> a </w:t>
      </w:r>
      <w:r w:rsidR="00FC070A" w:rsidRPr="009B78E1">
        <w:t>podíl jednotlivých světových regionů v EZ.</w:t>
      </w:r>
      <w:r w:rsidRPr="00891328">
        <w:t xml:space="preserve"> Oceánie</w:t>
      </w:r>
      <w:r w:rsidR="00F92D1D">
        <w:t xml:space="preserve"> má</w:t>
      </w:r>
      <w:r w:rsidRPr="00891328">
        <w:t xml:space="preserve"> největší podíl světové ekologicky </w:t>
      </w:r>
      <w:r>
        <w:t>certifikované</w:t>
      </w:r>
      <w:r w:rsidRPr="00891328">
        <w:t xml:space="preserve"> </w:t>
      </w:r>
      <w:r w:rsidR="00C3777E">
        <w:t xml:space="preserve">zemědělské </w:t>
      </w:r>
      <w:r w:rsidRPr="00891328">
        <w:t xml:space="preserve">plochy </w:t>
      </w:r>
      <w:r w:rsidR="00F92D1D">
        <w:t>-</w:t>
      </w:r>
      <w:r w:rsidRPr="00891328">
        <w:t xml:space="preserve"> 50 %, </w:t>
      </w:r>
      <w:r w:rsidR="00F92D1D">
        <w:t xml:space="preserve">za ní </w:t>
      </w:r>
      <w:r w:rsidRPr="00891328">
        <w:t>následuje Evropa s 22 % a poté Latinská Amerika a</w:t>
      </w:r>
      <w:r w:rsidR="00311303">
        <w:t> </w:t>
      </w:r>
      <w:r w:rsidRPr="00891328">
        <w:t>Karibik</w:t>
      </w:r>
      <w:r w:rsidR="00311303">
        <w:t> </w:t>
      </w:r>
      <w:r w:rsidRPr="00891328">
        <w:t>s 11 %.</w:t>
      </w:r>
    </w:p>
    <w:p w14:paraId="6871E833" w14:textId="77777777" w:rsidR="00992AEA" w:rsidRDefault="00992AEA" w:rsidP="00192BBF">
      <w:pPr>
        <w:spacing w:line="360" w:lineRule="auto"/>
        <w:jc w:val="both"/>
      </w:pPr>
    </w:p>
    <w:tbl>
      <w:tblPr>
        <w:tblpPr w:leftFromText="141" w:rightFromText="141" w:vertAnchor="text" w:horzAnchor="margin" w:tblpY="266"/>
        <w:tblW w:w="9240" w:type="dxa"/>
        <w:tblCellMar>
          <w:left w:w="70" w:type="dxa"/>
          <w:right w:w="70" w:type="dxa"/>
        </w:tblCellMar>
        <w:tblLook w:val="04A0" w:firstRow="1" w:lastRow="0" w:firstColumn="1" w:lastColumn="0" w:noHBand="0" w:noVBand="1"/>
      </w:tblPr>
      <w:tblGrid>
        <w:gridCol w:w="3531"/>
        <w:gridCol w:w="2616"/>
        <w:gridCol w:w="3093"/>
      </w:tblGrid>
      <w:tr w:rsidR="00F86519" w:rsidRPr="004E1B4A" w14:paraId="2A644704" w14:textId="77777777" w:rsidTr="00F86519">
        <w:trPr>
          <w:trHeight w:val="285"/>
        </w:trPr>
        <w:tc>
          <w:tcPr>
            <w:tcW w:w="92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870CC8E" w14:textId="77777777" w:rsidR="00F86519" w:rsidRPr="00F117A1" w:rsidRDefault="00F86519" w:rsidP="00F86519">
            <w:pPr>
              <w:jc w:val="center"/>
              <w:rPr>
                <w:color w:val="000000"/>
              </w:rPr>
            </w:pPr>
            <w:r w:rsidRPr="00F117A1">
              <w:rPr>
                <w:color w:val="000000"/>
              </w:rPr>
              <w:t xml:space="preserve">Ekologicky certifikovaná </w:t>
            </w:r>
            <w:r>
              <w:rPr>
                <w:color w:val="000000"/>
              </w:rPr>
              <w:t xml:space="preserve">zemědělská </w:t>
            </w:r>
            <w:r w:rsidRPr="00F117A1">
              <w:rPr>
                <w:color w:val="000000"/>
              </w:rPr>
              <w:t>plocha v jednotlivých regionech 2018</w:t>
            </w:r>
          </w:p>
        </w:tc>
      </w:tr>
      <w:tr w:rsidR="00F86519" w:rsidRPr="004E1B4A" w14:paraId="7D6CFEEA" w14:textId="77777777" w:rsidTr="00F86519">
        <w:trPr>
          <w:trHeight w:val="294"/>
        </w:trPr>
        <w:tc>
          <w:tcPr>
            <w:tcW w:w="3531" w:type="dxa"/>
            <w:tcBorders>
              <w:top w:val="nil"/>
              <w:left w:val="single" w:sz="4" w:space="0" w:color="auto"/>
              <w:bottom w:val="single" w:sz="12" w:space="0" w:color="auto"/>
              <w:right w:val="single" w:sz="4" w:space="0" w:color="auto"/>
            </w:tcBorders>
            <w:shd w:val="clear" w:color="000000" w:fill="FFFFFF"/>
            <w:noWrap/>
            <w:vAlign w:val="bottom"/>
            <w:hideMark/>
          </w:tcPr>
          <w:p w14:paraId="64053FB7" w14:textId="77777777" w:rsidR="00F86519" w:rsidRPr="00F117A1" w:rsidRDefault="00F86519" w:rsidP="00F45311">
            <w:pPr>
              <w:jc w:val="center"/>
              <w:rPr>
                <w:color w:val="000000"/>
              </w:rPr>
            </w:pPr>
            <w:r w:rsidRPr="00F117A1">
              <w:rPr>
                <w:color w:val="000000"/>
              </w:rPr>
              <w:t>Region</w:t>
            </w:r>
          </w:p>
        </w:tc>
        <w:tc>
          <w:tcPr>
            <w:tcW w:w="2616" w:type="dxa"/>
            <w:tcBorders>
              <w:top w:val="nil"/>
              <w:left w:val="nil"/>
              <w:bottom w:val="single" w:sz="12" w:space="0" w:color="auto"/>
              <w:right w:val="single" w:sz="4" w:space="0" w:color="auto"/>
            </w:tcBorders>
            <w:shd w:val="clear" w:color="000000" w:fill="FFFFFF"/>
            <w:noWrap/>
            <w:vAlign w:val="bottom"/>
            <w:hideMark/>
          </w:tcPr>
          <w:p w14:paraId="386A3276" w14:textId="77777777" w:rsidR="00F86519" w:rsidRPr="00F117A1" w:rsidRDefault="00F86519" w:rsidP="00F45311">
            <w:pPr>
              <w:jc w:val="center"/>
              <w:rPr>
                <w:color w:val="000000"/>
              </w:rPr>
            </w:pPr>
            <w:r>
              <w:rPr>
                <w:color w:val="000000"/>
              </w:rPr>
              <w:t xml:space="preserve">Zemědělská </w:t>
            </w:r>
            <w:r w:rsidRPr="00F117A1">
              <w:rPr>
                <w:color w:val="000000"/>
              </w:rPr>
              <w:t xml:space="preserve">plocha </w:t>
            </w:r>
            <w:r>
              <w:rPr>
                <w:color w:val="000000"/>
              </w:rPr>
              <w:t xml:space="preserve">v režimu EZ </w:t>
            </w:r>
            <w:r w:rsidRPr="00F117A1">
              <w:rPr>
                <w:color w:val="000000"/>
              </w:rPr>
              <w:t>v mil. ha</w:t>
            </w:r>
          </w:p>
        </w:tc>
        <w:tc>
          <w:tcPr>
            <w:tcW w:w="3093" w:type="dxa"/>
            <w:tcBorders>
              <w:top w:val="nil"/>
              <w:left w:val="nil"/>
              <w:bottom w:val="single" w:sz="12" w:space="0" w:color="auto"/>
              <w:right w:val="single" w:sz="4" w:space="0" w:color="auto"/>
            </w:tcBorders>
            <w:shd w:val="clear" w:color="000000" w:fill="FFFFFF"/>
            <w:noWrap/>
            <w:vAlign w:val="bottom"/>
            <w:hideMark/>
          </w:tcPr>
          <w:p w14:paraId="5D1EB0AF" w14:textId="77777777" w:rsidR="00F86519" w:rsidRPr="00F117A1" w:rsidRDefault="00F86519" w:rsidP="00F45311">
            <w:pPr>
              <w:jc w:val="center"/>
              <w:rPr>
                <w:color w:val="000000"/>
              </w:rPr>
            </w:pPr>
            <w:r>
              <w:rPr>
                <w:color w:val="000000"/>
              </w:rPr>
              <w:t>P</w:t>
            </w:r>
            <w:r w:rsidRPr="00F117A1">
              <w:rPr>
                <w:color w:val="000000"/>
              </w:rPr>
              <w:t xml:space="preserve">odíl </w:t>
            </w:r>
            <w:r>
              <w:rPr>
                <w:color w:val="000000"/>
              </w:rPr>
              <w:t xml:space="preserve">na celkové výměře zemědělských </w:t>
            </w:r>
            <w:r w:rsidRPr="00F117A1">
              <w:rPr>
                <w:color w:val="000000"/>
              </w:rPr>
              <w:t>ploch</w:t>
            </w:r>
            <w:r>
              <w:rPr>
                <w:color w:val="000000"/>
              </w:rPr>
              <w:t xml:space="preserve"> v režimu EZ</w:t>
            </w:r>
          </w:p>
        </w:tc>
      </w:tr>
      <w:tr w:rsidR="00F86519" w:rsidRPr="004E1B4A" w14:paraId="43CE17E1" w14:textId="77777777" w:rsidTr="00F86519">
        <w:trPr>
          <w:trHeight w:val="294"/>
        </w:trPr>
        <w:tc>
          <w:tcPr>
            <w:tcW w:w="3531" w:type="dxa"/>
            <w:tcBorders>
              <w:top w:val="nil"/>
              <w:left w:val="single" w:sz="4" w:space="0" w:color="auto"/>
              <w:bottom w:val="single" w:sz="4" w:space="0" w:color="auto"/>
              <w:right w:val="single" w:sz="4" w:space="0" w:color="auto"/>
            </w:tcBorders>
            <w:shd w:val="clear" w:color="000000" w:fill="FFFFFF"/>
            <w:noWrap/>
            <w:vAlign w:val="bottom"/>
            <w:hideMark/>
          </w:tcPr>
          <w:p w14:paraId="597C52F0" w14:textId="77777777" w:rsidR="00F86519" w:rsidRPr="00F117A1" w:rsidRDefault="00F86519" w:rsidP="00F86519">
            <w:pPr>
              <w:rPr>
                <w:color w:val="000000"/>
              </w:rPr>
            </w:pPr>
            <w:r w:rsidRPr="00F117A1">
              <w:rPr>
                <w:color w:val="000000"/>
              </w:rPr>
              <w:t>Afrika</w:t>
            </w:r>
          </w:p>
        </w:tc>
        <w:tc>
          <w:tcPr>
            <w:tcW w:w="2616" w:type="dxa"/>
            <w:tcBorders>
              <w:top w:val="nil"/>
              <w:left w:val="nil"/>
              <w:bottom w:val="single" w:sz="4" w:space="0" w:color="auto"/>
              <w:right w:val="single" w:sz="4" w:space="0" w:color="auto"/>
            </w:tcBorders>
            <w:shd w:val="clear" w:color="000000" w:fill="FFFFFF"/>
            <w:noWrap/>
            <w:vAlign w:val="bottom"/>
            <w:hideMark/>
          </w:tcPr>
          <w:p w14:paraId="1186ABD0" w14:textId="77777777" w:rsidR="00F86519" w:rsidRPr="00F117A1" w:rsidRDefault="00F86519" w:rsidP="00F86519">
            <w:pPr>
              <w:jc w:val="right"/>
              <w:rPr>
                <w:color w:val="000000"/>
              </w:rPr>
            </w:pPr>
            <w:r w:rsidRPr="00F117A1">
              <w:rPr>
                <w:color w:val="000000"/>
              </w:rPr>
              <w:t xml:space="preserve">                                     2 </w:t>
            </w:r>
          </w:p>
        </w:tc>
        <w:tc>
          <w:tcPr>
            <w:tcW w:w="3093" w:type="dxa"/>
            <w:tcBorders>
              <w:top w:val="nil"/>
              <w:left w:val="nil"/>
              <w:bottom w:val="single" w:sz="4" w:space="0" w:color="auto"/>
              <w:right w:val="single" w:sz="4" w:space="0" w:color="auto"/>
            </w:tcBorders>
            <w:shd w:val="clear" w:color="000000" w:fill="FFFFFF"/>
            <w:noWrap/>
            <w:vAlign w:val="bottom"/>
            <w:hideMark/>
          </w:tcPr>
          <w:p w14:paraId="767A103E" w14:textId="77777777" w:rsidR="00F86519" w:rsidRPr="00F117A1" w:rsidRDefault="00F86519" w:rsidP="00F86519">
            <w:pPr>
              <w:jc w:val="right"/>
              <w:rPr>
                <w:color w:val="000000"/>
              </w:rPr>
            </w:pPr>
            <w:r w:rsidRPr="00F117A1">
              <w:rPr>
                <w:color w:val="000000"/>
              </w:rPr>
              <w:t>3%</w:t>
            </w:r>
          </w:p>
        </w:tc>
      </w:tr>
      <w:tr w:rsidR="00F86519" w:rsidRPr="004E1B4A" w14:paraId="14054ECF" w14:textId="77777777" w:rsidTr="00F86519">
        <w:trPr>
          <w:trHeight w:val="285"/>
        </w:trPr>
        <w:tc>
          <w:tcPr>
            <w:tcW w:w="3531" w:type="dxa"/>
            <w:tcBorders>
              <w:top w:val="nil"/>
              <w:left w:val="single" w:sz="4" w:space="0" w:color="auto"/>
              <w:bottom w:val="single" w:sz="4" w:space="0" w:color="auto"/>
              <w:right w:val="single" w:sz="4" w:space="0" w:color="auto"/>
            </w:tcBorders>
            <w:shd w:val="clear" w:color="000000" w:fill="FFFFFF"/>
            <w:noWrap/>
            <w:vAlign w:val="bottom"/>
            <w:hideMark/>
          </w:tcPr>
          <w:p w14:paraId="5476E83B" w14:textId="77777777" w:rsidR="00F86519" w:rsidRPr="00F117A1" w:rsidRDefault="00F86519" w:rsidP="00F86519">
            <w:pPr>
              <w:rPr>
                <w:color w:val="000000"/>
              </w:rPr>
            </w:pPr>
            <w:r w:rsidRPr="00F117A1">
              <w:rPr>
                <w:color w:val="000000"/>
              </w:rPr>
              <w:t>Asie</w:t>
            </w:r>
          </w:p>
        </w:tc>
        <w:tc>
          <w:tcPr>
            <w:tcW w:w="2616" w:type="dxa"/>
            <w:tcBorders>
              <w:top w:val="nil"/>
              <w:left w:val="nil"/>
              <w:bottom w:val="single" w:sz="4" w:space="0" w:color="auto"/>
              <w:right w:val="single" w:sz="4" w:space="0" w:color="auto"/>
            </w:tcBorders>
            <w:shd w:val="clear" w:color="000000" w:fill="FFFFFF"/>
            <w:noWrap/>
            <w:vAlign w:val="bottom"/>
            <w:hideMark/>
          </w:tcPr>
          <w:p w14:paraId="70B802F0" w14:textId="77777777" w:rsidR="00F86519" w:rsidRPr="00F117A1" w:rsidRDefault="00F86519" w:rsidP="00F86519">
            <w:pPr>
              <w:jc w:val="right"/>
              <w:rPr>
                <w:color w:val="000000"/>
              </w:rPr>
            </w:pPr>
            <w:r w:rsidRPr="00F117A1">
              <w:rPr>
                <w:color w:val="000000"/>
              </w:rPr>
              <w:t xml:space="preserve">                                 6,5 </w:t>
            </w:r>
          </w:p>
        </w:tc>
        <w:tc>
          <w:tcPr>
            <w:tcW w:w="3093" w:type="dxa"/>
            <w:tcBorders>
              <w:top w:val="nil"/>
              <w:left w:val="nil"/>
              <w:bottom w:val="single" w:sz="4" w:space="0" w:color="auto"/>
              <w:right w:val="single" w:sz="4" w:space="0" w:color="auto"/>
            </w:tcBorders>
            <w:shd w:val="clear" w:color="000000" w:fill="FFFFFF"/>
            <w:noWrap/>
            <w:vAlign w:val="bottom"/>
            <w:hideMark/>
          </w:tcPr>
          <w:p w14:paraId="5E55936B" w14:textId="77777777" w:rsidR="00F86519" w:rsidRPr="00F117A1" w:rsidRDefault="00F86519" w:rsidP="00F86519">
            <w:pPr>
              <w:jc w:val="right"/>
              <w:rPr>
                <w:color w:val="000000"/>
              </w:rPr>
            </w:pPr>
            <w:r w:rsidRPr="00F117A1">
              <w:rPr>
                <w:color w:val="000000"/>
              </w:rPr>
              <w:t>9%</w:t>
            </w:r>
          </w:p>
        </w:tc>
      </w:tr>
      <w:tr w:rsidR="00F86519" w:rsidRPr="004E1B4A" w14:paraId="7DC6EB5F" w14:textId="77777777" w:rsidTr="00F86519">
        <w:trPr>
          <w:trHeight w:val="285"/>
        </w:trPr>
        <w:tc>
          <w:tcPr>
            <w:tcW w:w="3531" w:type="dxa"/>
            <w:tcBorders>
              <w:top w:val="nil"/>
              <w:left w:val="single" w:sz="4" w:space="0" w:color="auto"/>
              <w:bottom w:val="single" w:sz="4" w:space="0" w:color="auto"/>
              <w:right w:val="single" w:sz="4" w:space="0" w:color="auto"/>
            </w:tcBorders>
            <w:shd w:val="clear" w:color="000000" w:fill="FFFFFF"/>
            <w:noWrap/>
            <w:vAlign w:val="bottom"/>
            <w:hideMark/>
          </w:tcPr>
          <w:p w14:paraId="2AAD13FF" w14:textId="77777777" w:rsidR="00F86519" w:rsidRPr="00F117A1" w:rsidRDefault="00F86519" w:rsidP="00F86519">
            <w:pPr>
              <w:rPr>
                <w:color w:val="000000"/>
              </w:rPr>
            </w:pPr>
            <w:r w:rsidRPr="00F117A1">
              <w:rPr>
                <w:color w:val="000000"/>
              </w:rPr>
              <w:t>Evropa</w:t>
            </w:r>
          </w:p>
        </w:tc>
        <w:tc>
          <w:tcPr>
            <w:tcW w:w="2616" w:type="dxa"/>
            <w:tcBorders>
              <w:top w:val="nil"/>
              <w:left w:val="nil"/>
              <w:bottom w:val="single" w:sz="4" w:space="0" w:color="auto"/>
              <w:right w:val="single" w:sz="4" w:space="0" w:color="auto"/>
            </w:tcBorders>
            <w:shd w:val="clear" w:color="000000" w:fill="FFFFFF"/>
            <w:noWrap/>
            <w:vAlign w:val="bottom"/>
            <w:hideMark/>
          </w:tcPr>
          <w:p w14:paraId="4CE4EB56" w14:textId="77777777" w:rsidR="00F86519" w:rsidRPr="00F117A1" w:rsidRDefault="00F86519" w:rsidP="00F86519">
            <w:pPr>
              <w:jc w:val="right"/>
              <w:rPr>
                <w:color w:val="000000"/>
              </w:rPr>
            </w:pPr>
            <w:r w:rsidRPr="00F117A1">
              <w:rPr>
                <w:color w:val="000000"/>
              </w:rPr>
              <w:t xml:space="preserve">                               15,6 </w:t>
            </w:r>
          </w:p>
        </w:tc>
        <w:tc>
          <w:tcPr>
            <w:tcW w:w="3093" w:type="dxa"/>
            <w:tcBorders>
              <w:top w:val="nil"/>
              <w:left w:val="nil"/>
              <w:bottom w:val="single" w:sz="4" w:space="0" w:color="auto"/>
              <w:right w:val="single" w:sz="4" w:space="0" w:color="auto"/>
            </w:tcBorders>
            <w:shd w:val="clear" w:color="000000" w:fill="FFFFFF"/>
            <w:noWrap/>
            <w:vAlign w:val="bottom"/>
            <w:hideMark/>
          </w:tcPr>
          <w:p w14:paraId="052529F2" w14:textId="77777777" w:rsidR="00F86519" w:rsidRPr="00F117A1" w:rsidRDefault="00F86519" w:rsidP="00F86519">
            <w:pPr>
              <w:jc w:val="right"/>
              <w:rPr>
                <w:color w:val="000000"/>
              </w:rPr>
            </w:pPr>
            <w:r w:rsidRPr="00F117A1">
              <w:rPr>
                <w:color w:val="000000"/>
              </w:rPr>
              <w:t>22%</w:t>
            </w:r>
          </w:p>
        </w:tc>
      </w:tr>
      <w:tr w:rsidR="00F86519" w:rsidRPr="004E1B4A" w14:paraId="7B0F8E11" w14:textId="77777777" w:rsidTr="00F86519">
        <w:trPr>
          <w:trHeight w:val="285"/>
        </w:trPr>
        <w:tc>
          <w:tcPr>
            <w:tcW w:w="3531" w:type="dxa"/>
            <w:tcBorders>
              <w:top w:val="nil"/>
              <w:left w:val="single" w:sz="4" w:space="0" w:color="auto"/>
              <w:bottom w:val="single" w:sz="4" w:space="0" w:color="auto"/>
              <w:right w:val="single" w:sz="4" w:space="0" w:color="auto"/>
            </w:tcBorders>
            <w:shd w:val="clear" w:color="000000" w:fill="FFFFFF"/>
            <w:noWrap/>
            <w:vAlign w:val="bottom"/>
            <w:hideMark/>
          </w:tcPr>
          <w:p w14:paraId="5340A022" w14:textId="77777777" w:rsidR="00F86519" w:rsidRPr="00F117A1" w:rsidRDefault="00F86519" w:rsidP="00F86519">
            <w:pPr>
              <w:rPr>
                <w:color w:val="000000"/>
              </w:rPr>
            </w:pPr>
            <w:r w:rsidRPr="00F117A1">
              <w:rPr>
                <w:color w:val="000000"/>
              </w:rPr>
              <w:t>Latinská Amerika a Karibik</w:t>
            </w:r>
          </w:p>
        </w:tc>
        <w:tc>
          <w:tcPr>
            <w:tcW w:w="2616" w:type="dxa"/>
            <w:tcBorders>
              <w:top w:val="nil"/>
              <w:left w:val="nil"/>
              <w:bottom w:val="single" w:sz="4" w:space="0" w:color="auto"/>
              <w:right w:val="single" w:sz="4" w:space="0" w:color="auto"/>
            </w:tcBorders>
            <w:shd w:val="clear" w:color="000000" w:fill="FFFFFF"/>
            <w:noWrap/>
            <w:vAlign w:val="bottom"/>
            <w:hideMark/>
          </w:tcPr>
          <w:p w14:paraId="714C25AB" w14:textId="77777777" w:rsidR="00F86519" w:rsidRPr="00F117A1" w:rsidRDefault="00F86519" w:rsidP="00F86519">
            <w:pPr>
              <w:jc w:val="right"/>
              <w:rPr>
                <w:color w:val="000000"/>
              </w:rPr>
            </w:pPr>
            <w:r w:rsidRPr="00F117A1">
              <w:rPr>
                <w:color w:val="000000"/>
              </w:rPr>
              <w:t xml:space="preserve">                                     8 </w:t>
            </w:r>
          </w:p>
        </w:tc>
        <w:tc>
          <w:tcPr>
            <w:tcW w:w="3093" w:type="dxa"/>
            <w:tcBorders>
              <w:top w:val="nil"/>
              <w:left w:val="nil"/>
              <w:bottom w:val="single" w:sz="4" w:space="0" w:color="auto"/>
              <w:right w:val="single" w:sz="4" w:space="0" w:color="auto"/>
            </w:tcBorders>
            <w:shd w:val="clear" w:color="000000" w:fill="FFFFFF"/>
            <w:noWrap/>
            <w:vAlign w:val="bottom"/>
            <w:hideMark/>
          </w:tcPr>
          <w:p w14:paraId="114E11DA" w14:textId="77777777" w:rsidR="00F86519" w:rsidRPr="00F117A1" w:rsidRDefault="00F86519" w:rsidP="00F86519">
            <w:pPr>
              <w:jc w:val="right"/>
              <w:rPr>
                <w:color w:val="000000"/>
              </w:rPr>
            </w:pPr>
            <w:r w:rsidRPr="00F117A1">
              <w:rPr>
                <w:color w:val="000000"/>
              </w:rPr>
              <w:t>11%</w:t>
            </w:r>
          </w:p>
        </w:tc>
      </w:tr>
      <w:tr w:rsidR="00F86519" w:rsidRPr="004E1B4A" w14:paraId="755F49B5" w14:textId="77777777" w:rsidTr="00F86519">
        <w:trPr>
          <w:trHeight w:val="285"/>
        </w:trPr>
        <w:tc>
          <w:tcPr>
            <w:tcW w:w="3531" w:type="dxa"/>
            <w:tcBorders>
              <w:top w:val="nil"/>
              <w:left w:val="single" w:sz="4" w:space="0" w:color="auto"/>
              <w:bottom w:val="single" w:sz="4" w:space="0" w:color="auto"/>
              <w:right w:val="single" w:sz="4" w:space="0" w:color="auto"/>
            </w:tcBorders>
            <w:shd w:val="clear" w:color="000000" w:fill="FFFFFF"/>
            <w:noWrap/>
            <w:vAlign w:val="bottom"/>
            <w:hideMark/>
          </w:tcPr>
          <w:p w14:paraId="1ECA1305" w14:textId="77777777" w:rsidR="00F86519" w:rsidRPr="00F117A1" w:rsidRDefault="00F86519" w:rsidP="00F86519">
            <w:pPr>
              <w:rPr>
                <w:color w:val="000000"/>
              </w:rPr>
            </w:pPr>
            <w:r w:rsidRPr="00F117A1">
              <w:rPr>
                <w:color w:val="000000"/>
              </w:rPr>
              <w:t>Severní Amerika</w:t>
            </w:r>
          </w:p>
        </w:tc>
        <w:tc>
          <w:tcPr>
            <w:tcW w:w="2616" w:type="dxa"/>
            <w:tcBorders>
              <w:top w:val="nil"/>
              <w:left w:val="nil"/>
              <w:bottom w:val="single" w:sz="4" w:space="0" w:color="auto"/>
              <w:right w:val="single" w:sz="4" w:space="0" w:color="auto"/>
            </w:tcBorders>
            <w:shd w:val="clear" w:color="000000" w:fill="FFFFFF"/>
            <w:noWrap/>
            <w:vAlign w:val="bottom"/>
            <w:hideMark/>
          </w:tcPr>
          <w:p w14:paraId="49486F92" w14:textId="77777777" w:rsidR="00F86519" w:rsidRPr="00F117A1" w:rsidRDefault="00F86519" w:rsidP="00F86519">
            <w:pPr>
              <w:jc w:val="right"/>
              <w:rPr>
                <w:color w:val="000000"/>
              </w:rPr>
            </w:pPr>
            <w:r w:rsidRPr="00F117A1">
              <w:rPr>
                <w:color w:val="000000"/>
              </w:rPr>
              <w:t xml:space="preserve">                                 3,3 </w:t>
            </w:r>
          </w:p>
        </w:tc>
        <w:tc>
          <w:tcPr>
            <w:tcW w:w="3093" w:type="dxa"/>
            <w:tcBorders>
              <w:top w:val="nil"/>
              <w:left w:val="nil"/>
              <w:bottom w:val="single" w:sz="4" w:space="0" w:color="auto"/>
              <w:right w:val="single" w:sz="4" w:space="0" w:color="auto"/>
            </w:tcBorders>
            <w:shd w:val="clear" w:color="000000" w:fill="FFFFFF"/>
            <w:noWrap/>
            <w:vAlign w:val="bottom"/>
            <w:hideMark/>
          </w:tcPr>
          <w:p w14:paraId="7AED1C30" w14:textId="77777777" w:rsidR="00F86519" w:rsidRPr="00F117A1" w:rsidRDefault="00F86519" w:rsidP="00F86519">
            <w:pPr>
              <w:jc w:val="right"/>
              <w:rPr>
                <w:color w:val="000000"/>
              </w:rPr>
            </w:pPr>
            <w:r w:rsidRPr="00F117A1">
              <w:rPr>
                <w:color w:val="000000"/>
              </w:rPr>
              <w:t>5%</w:t>
            </w:r>
          </w:p>
        </w:tc>
      </w:tr>
      <w:tr w:rsidR="00F86519" w:rsidRPr="004E1B4A" w14:paraId="46CFAF87" w14:textId="77777777" w:rsidTr="00F86519">
        <w:trPr>
          <w:trHeight w:val="285"/>
        </w:trPr>
        <w:tc>
          <w:tcPr>
            <w:tcW w:w="3531" w:type="dxa"/>
            <w:tcBorders>
              <w:top w:val="nil"/>
              <w:left w:val="single" w:sz="4" w:space="0" w:color="auto"/>
              <w:bottom w:val="single" w:sz="4" w:space="0" w:color="auto"/>
              <w:right w:val="single" w:sz="4" w:space="0" w:color="auto"/>
            </w:tcBorders>
            <w:shd w:val="clear" w:color="000000" w:fill="FFFFFF"/>
            <w:noWrap/>
            <w:vAlign w:val="bottom"/>
            <w:hideMark/>
          </w:tcPr>
          <w:p w14:paraId="639B90B9" w14:textId="77777777" w:rsidR="00F86519" w:rsidRPr="00F117A1" w:rsidRDefault="00F86519" w:rsidP="00F86519">
            <w:pPr>
              <w:rPr>
                <w:color w:val="000000"/>
              </w:rPr>
            </w:pPr>
            <w:r w:rsidRPr="00F117A1">
              <w:rPr>
                <w:color w:val="000000"/>
              </w:rPr>
              <w:t>Oceánie</w:t>
            </w:r>
          </w:p>
        </w:tc>
        <w:tc>
          <w:tcPr>
            <w:tcW w:w="2616" w:type="dxa"/>
            <w:tcBorders>
              <w:top w:val="nil"/>
              <w:left w:val="nil"/>
              <w:bottom w:val="single" w:sz="4" w:space="0" w:color="auto"/>
              <w:right w:val="single" w:sz="4" w:space="0" w:color="auto"/>
            </w:tcBorders>
            <w:shd w:val="clear" w:color="000000" w:fill="FFFFFF"/>
            <w:noWrap/>
            <w:vAlign w:val="bottom"/>
            <w:hideMark/>
          </w:tcPr>
          <w:p w14:paraId="620BFFAB" w14:textId="77777777" w:rsidR="00F86519" w:rsidRPr="00F117A1" w:rsidRDefault="00F86519" w:rsidP="00F86519">
            <w:pPr>
              <w:jc w:val="right"/>
              <w:rPr>
                <w:color w:val="000000"/>
              </w:rPr>
            </w:pPr>
            <w:r w:rsidRPr="00F117A1">
              <w:rPr>
                <w:color w:val="000000"/>
              </w:rPr>
              <w:t xml:space="preserve">                                  36 </w:t>
            </w:r>
          </w:p>
        </w:tc>
        <w:tc>
          <w:tcPr>
            <w:tcW w:w="3093" w:type="dxa"/>
            <w:tcBorders>
              <w:top w:val="nil"/>
              <w:left w:val="nil"/>
              <w:bottom w:val="single" w:sz="4" w:space="0" w:color="auto"/>
              <w:right w:val="single" w:sz="4" w:space="0" w:color="auto"/>
            </w:tcBorders>
            <w:shd w:val="clear" w:color="000000" w:fill="FFFFFF"/>
            <w:noWrap/>
            <w:vAlign w:val="bottom"/>
            <w:hideMark/>
          </w:tcPr>
          <w:p w14:paraId="015C23A2" w14:textId="77777777" w:rsidR="00F86519" w:rsidRPr="00F117A1" w:rsidRDefault="00F86519" w:rsidP="00F86519">
            <w:pPr>
              <w:jc w:val="right"/>
              <w:rPr>
                <w:color w:val="000000"/>
              </w:rPr>
            </w:pPr>
            <w:r w:rsidRPr="00F117A1">
              <w:rPr>
                <w:color w:val="000000"/>
              </w:rPr>
              <w:t>50%</w:t>
            </w:r>
          </w:p>
        </w:tc>
      </w:tr>
      <w:tr w:rsidR="00F86519" w:rsidRPr="004E1B4A" w14:paraId="7DBDF8B0" w14:textId="77777777" w:rsidTr="00F86519">
        <w:trPr>
          <w:trHeight w:val="285"/>
        </w:trPr>
        <w:tc>
          <w:tcPr>
            <w:tcW w:w="3531" w:type="dxa"/>
            <w:tcBorders>
              <w:top w:val="nil"/>
              <w:left w:val="single" w:sz="4" w:space="0" w:color="auto"/>
              <w:bottom w:val="single" w:sz="4" w:space="0" w:color="auto"/>
              <w:right w:val="single" w:sz="4" w:space="0" w:color="auto"/>
            </w:tcBorders>
            <w:shd w:val="clear" w:color="000000" w:fill="FFFFFF"/>
            <w:noWrap/>
            <w:vAlign w:val="bottom"/>
            <w:hideMark/>
          </w:tcPr>
          <w:p w14:paraId="288DB84B" w14:textId="77777777" w:rsidR="00F86519" w:rsidRPr="00F117A1" w:rsidRDefault="00F86519" w:rsidP="00F86519">
            <w:pPr>
              <w:rPr>
                <w:b/>
                <w:bCs/>
                <w:color w:val="000000"/>
              </w:rPr>
            </w:pPr>
            <w:r w:rsidRPr="00F117A1">
              <w:rPr>
                <w:b/>
                <w:bCs/>
                <w:color w:val="000000"/>
              </w:rPr>
              <w:t>Svět</w:t>
            </w:r>
          </w:p>
        </w:tc>
        <w:tc>
          <w:tcPr>
            <w:tcW w:w="2616" w:type="dxa"/>
            <w:tcBorders>
              <w:top w:val="nil"/>
              <w:left w:val="nil"/>
              <w:bottom w:val="single" w:sz="4" w:space="0" w:color="auto"/>
              <w:right w:val="single" w:sz="4" w:space="0" w:color="auto"/>
            </w:tcBorders>
            <w:shd w:val="clear" w:color="000000" w:fill="FFFFFF"/>
            <w:noWrap/>
            <w:vAlign w:val="bottom"/>
            <w:hideMark/>
          </w:tcPr>
          <w:p w14:paraId="5FE3E9EA" w14:textId="77777777" w:rsidR="00F86519" w:rsidRPr="00F117A1" w:rsidRDefault="00F86519" w:rsidP="00F86519">
            <w:pPr>
              <w:jc w:val="right"/>
              <w:rPr>
                <w:b/>
                <w:bCs/>
                <w:color w:val="000000"/>
              </w:rPr>
            </w:pPr>
            <w:r w:rsidRPr="00F117A1">
              <w:rPr>
                <w:b/>
                <w:bCs/>
                <w:color w:val="000000"/>
              </w:rPr>
              <w:t xml:space="preserve">                               71,5 </w:t>
            </w:r>
          </w:p>
        </w:tc>
        <w:tc>
          <w:tcPr>
            <w:tcW w:w="3093" w:type="dxa"/>
            <w:tcBorders>
              <w:top w:val="nil"/>
              <w:left w:val="nil"/>
              <w:bottom w:val="single" w:sz="4" w:space="0" w:color="auto"/>
              <w:right w:val="single" w:sz="4" w:space="0" w:color="auto"/>
            </w:tcBorders>
            <w:shd w:val="clear" w:color="000000" w:fill="FFFFFF"/>
            <w:noWrap/>
            <w:vAlign w:val="bottom"/>
            <w:hideMark/>
          </w:tcPr>
          <w:p w14:paraId="45919996" w14:textId="77777777" w:rsidR="00F86519" w:rsidRPr="00F117A1" w:rsidRDefault="00F86519" w:rsidP="00F86519">
            <w:pPr>
              <w:keepNext/>
              <w:jc w:val="right"/>
              <w:rPr>
                <w:b/>
                <w:bCs/>
                <w:color w:val="000000"/>
              </w:rPr>
            </w:pPr>
            <w:r w:rsidRPr="00F117A1">
              <w:rPr>
                <w:b/>
                <w:bCs/>
                <w:color w:val="000000"/>
              </w:rPr>
              <w:t>100%</w:t>
            </w:r>
          </w:p>
        </w:tc>
      </w:tr>
    </w:tbl>
    <w:p w14:paraId="07997A0B" w14:textId="77777777" w:rsidR="004E1B4A" w:rsidRDefault="004E1B4A" w:rsidP="00192BBF">
      <w:pPr>
        <w:spacing w:line="360" w:lineRule="auto"/>
        <w:jc w:val="both"/>
      </w:pPr>
    </w:p>
    <w:p w14:paraId="11BAAF7F" w14:textId="1A5B4BC7" w:rsidR="00192BBF" w:rsidRDefault="004E1B4A" w:rsidP="00F117A1">
      <w:pPr>
        <w:pStyle w:val="Titulek"/>
      </w:pPr>
      <w:bookmarkStart w:id="8" w:name="_Toc68779744"/>
      <w:r>
        <w:t xml:space="preserve">Tabulka </w:t>
      </w:r>
      <w:fldSimple w:instr=" SEQ Tabulka \* ARABIC ">
        <w:r>
          <w:rPr>
            <w:noProof/>
          </w:rPr>
          <w:t>1</w:t>
        </w:r>
      </w:fldSimple>
      <w:r w:rsidR="00F86519">
        <w:rPr>
          <w:noProof/>
        </w:rPr>
        <w:t>:</w:t>
      </w:r>
      <w:r w:rsidRPr="004E565E">
        <w:t xml:space="preserve"> Ekologicky certifikovaná </w:t>
      </w:r>
      <w:r w:rsidR="00C3777E">
        <w:t xml:space="preserve">zemědělská </w:t>
      </w:r>
      <w:r w:rsidRPr="004E565E">
        <w:t>plocha v jednotlivých světových regionech 2018, Zdroj: The World                                        of Organic Agriculture Statistics and Emerging Trends 2020</w:t>
      </w:r>
      <w:bookmarkEnd w:id="8"/>
    </w:p>
    <w:p w14:paraId="60159537" w14:textId="77777777" w:rsidR="00192BBF" w:rsidRDefault="00192BBF" w:rsidP="00192BBF">
      <w:pPr>
        <w:spacing w:line="360" w:lineRule="auto"/>
        <w:jc w:val="both"/>
      </w:pPr>
    </w:p>
    <w:p w14:paraId="370A5225" w14:textId="5B4EEAC9" w:rsidR="00192BBF" w:rsidRDefault="00192BBF" w:rsidP="00192BBF">
      <w:pPr>
        <w:spacing w:line="360" w:lineRule="auto"/>
        <w:jc w:val="both"/>
      </w:pPr>
      <w:r w:rsidRPr="00F47075">
        <w:lastRenderedPageBreak/>
        <w:t xml:space="preserve">Země s největší ekologicky certifikovanou </w:t>
      </w:r>
      <w:r w:rsidR="00C3777E" w:rsidRPr="00F45311">
        <w:t xml:space="preserve">zemědělskou </w:t>
      </w:r>
      <w:r w:rsidRPr="00F47075">
        <w:t>plochou (EC</w:t>
      </w:r>
      <w:r w:rsidR="00C3777E" w:rsidRPr="00F45311">
        <w:t>Z</w:t>
      </w:r>
      <w:r w:rsidRPr="00F47075">
        <w:t>P) jsou Austrálie (50</w:t>
      </w:r>
      <w:r w:rsidRPr="009B78E1">
        <w:t>% podíl z celkové světové EC</w:t>
      </w:r>
      <w:r w:rsidR="00C3777E" w:rsidRPr="00F45311">
        <w:t>Z</w:t>
      </w:r>
      <w:r w:rsidRPr="00F47075">
        <w:t>P), Argentina (5,1 %) a Čína (4,4 %)</w:t>
      </w:r>
      <w:r w:rsidR="00EE4C30" w:rsidRPr="00F45311">
        <w:t xml:space="preserve"> (FiBL a IFOAM, 2020, 19)</w:t>
      </w:r>
      <w:r w:rsidRPr="00F47075">
        <w:t xml:space="preserve">. </w:t>
      </w:r>
      <w:r w:rsidR="0098657B" w:rsidRPr="00F47075">
        <w:t xml:space="preserve">Pod </w:t>
      </w:r>
      <w:r w:rsidRPr="00F47075">
        <w:t>EC</w:t>
      </w:r>
      <w:r w:rsidR="00C3777E" w:rsidRPr="00F45311">
        <w:t>Z</w:t>
      </w:r>
      <w:r w:rsidRPr="00F47075">
        <w:t xml:space="preserve">P </w:t>
      </w:r>
      <w:r w:rsidR="0098657B" w:rsidRPr="00F47075">
        <w:t>spadá</w:t>
      </w:r>
      <w:r w:rsidR="0098657B" w:rsidRPr="009B78E1">
        <w:t xml:space="preserve"> obdělávaná půda</w:t>
      </w:r>
      <w:r w:rsidR="00F92D1D" w:rsidRPr="00F45311">
        <w:t>, ale</w:t>
      </w:r>
      <w:r w:rsidR="0098657B" w:rsidRPr="009B78E1">
        <w:t xml:space="preserve"> tak</w:t>
      </w:r>
      <w:r w:rsidR="00F92D1D" w:rsidRPr="00F45311">
        <w:t>é trvalé travní porosty</w:t>
      </w:r>
      <w:r w:rsidR="0098657B" w:rsidRPr="00F47075">
        <w:t xml:space="preserve"> </w:t>
      </w:r>
      <w:r w:rsidR="00A54865" w:rsidRPr="00F45311">
        <w:t>(</w:t>
      </w:r>
      <w:r w:rsidR="0098657B" w:rsidRPr="00F47075">
        <w:t>pastviny</w:t>
      </w:r>
      <w:r w:rsidR="00A54865" w:rsidRPr="00F45311">
        <w:t>)</w:t>
      </w:r>
      <w:r w:rsidR="00F92D1D" w:rsidRPr="00F45311">
        <w:t>, které tvoří dvě třetiny</w:t>
      </w:r>
      <w:r w:rsidR="00EE4C30" w:rsidRPr="00F45311">
        <w:t xml:space="preserve"> z</w:t>
      </w:r>
      <w:r w:rsidR="00F92D1D" w:rsidRPr="00F45311">
        <w:t xml:space="preserve"> celkové EC</w:t>
      </w:r>
      <w:r w:rsidR="00A54865" w:rsidRPr="00F45311">
        <w:t>Z</w:t>
      </w:r>
      <w:r w:rsidR="00F92D1D" w:rsidRPr="00F45311">
        <w:t>P.</w:t>
      </w:r>
      <w:r w:rsidRPr="009B78E1">
        <w:t xml:space="preserve"> </w:t>
      </w:r>
      <w:r w:rsidR="00A54865" w:rsidRPr="00F45311">
        <w:t xml:space="preserve">Orná půda v ekologickém zemědělství činí 18 % a plocha s trvalými plodinami tvoří 7 % z celkové ECZP. Mimo ECZP existují další certifikované oblasti jako například divoká příroda a lesy, které jsou využívány ke sběru místních produktů jako bobulovité plody a houby, značené jako „bio“.  </w:t>
      </w:r>
      <w:r w:rsidR="00F92D1D" w:rsidRPr="00F45311">
        <w:t>Dále také</w:t>
      </w:r>
      <w:r w:rsidR="0098657B" w:rsidRPr="00F47075">
        <w:t xml:space="preserve"> plochy věnované</w:t>
      </w:r>
      <w:r w:rsidRPr="009B78E1">
        <w:t xml:space="preserve"> jiným aktivitám </w:t>
      </w:r>
      <w:r w:rsidR="00F92D1D" w:rsidRPr="00F45311">
        <w:t xml:space="preserve">pod ekologickým režimem </w:t>
      </w:r>
      <w:r w:rsidRPr="00F47075">
        <w:t>jako např</w:t>
      </w:r>
      <w:r w:rsidR="00EE4C30" w:rsidRPr="00F45311">
        <w:t>íklad</w:t>
      </w:r>
      <w:r w:rsidRPr="009B78E1">
        <w:t xml:space="preserve"> včelařství</w:t>
      </w:r>
      <w:r w:rsidR="00A54865" w:rsidRPr="00F45311">
        <w:t>.</w:t>
      </w:r>
      <w:r w:rsidRPr="00F47075">
        <w:t xml:space="preserve"> </w:t>
      </w:r>
      <w:r w:rsidRPr="009B78E1">
        <w:t>(FiBL a IFOAM, 2020</w:t>
      </w:r>
      <w:r w:rsidR="000B5B12" w:rsidRPr="009B78E1">
        <w:t>, 21</w:t>
      </w:r>
      <w:r w:rsidRPr="009B78E1">
        <w:t>).</w:t>
      </w:r>
    </w:p>
    <w:p w14:paraId="619855C5" w14:textId="77777777" w:rsidR="007B4739" w:rsidRDefault="007B4739" w:rsidP="00192BBF">
      <w:pPr>
        <w:spacing w:line="360" w:lineRule="auto"/>
        <w:jc w:val="both"/>
      </w:pPr>
    </w:p>
    <w:p w14:paraId="21FE3640" w14:textId="1312A40D" w:rsidR="00192BBF" w:rsidRDefault="00192BBF" w:rsidP="00192BBF">
      <w:pPr>
        <w:spacing w:line="360" w:lineRule="auto"/>
        <w:jc w:val="both"/>
      </w:pPr>
      <w:r>
        <w:t>Trh s </w:t>
      </w:r>
      <w:r w:rsidR="0098657B">
        <w:t>biopotravinami</w:t>
      </w:r>
      <w:r>
        <w:t xml:space="preserve"> celkově roste, jejich </w:t>
      </w:r>
      <w:r w:rsidR="0098657B">
        <w:t>spotřeba</w:t>
      </w:r>
      <w:r w:rsidR="00AC458C">
        <w:t xml:space="preserve"> se</w:t>
      </w:r>
      <w:r w:rsidR="0098657B">
        <w:t xml:space="preserve"> hlavně </w:t>
      </w:r>
      <w:r>
        <w:t>koncentruje v</w:t>
      </w:r>
      <w:r w:rsidR="00DE1DBA">
        <w:t> </w:t>
      </w:r>
      <w:r>
        <w:t>USA</w:t>
      </w:r>
      <w:r w:rsidR="00DE1DBA">
        <w:t>,</w:t>
      </w:r>
      <w:r w:rsidR="0098657B">
        <w:t> </w:t>
      </w:r>
      <w:r>
        <w:t>E</w:t>
      </w:r>
      <w:r w:rsidR="0098657B">
        <w:t xml:space="preserve">U </w:t>
      </w:r>
      <w:r w:rsidR="00DE1DBA">
        <w:t xml:space="preserve">a v Japonsku </w:t>
      </w:r>
      <w:r>
        <w:t xml:space="preserve">(tudíž poptávka se koncentruje </w:t>
      </w:r>
      <w:r w:rsidR="001B1986">
        <w:t>zejména</w:t>
      </w:r>
      <w:r>
        <w:t xml:space="preserve"> v bohatších státech). Světový roční obrat </w:t>
      </w:r>
      <w:r w:rsidR="00DE1DBA">
        <w:t xml:space="preserve">biopotravin v prodejních cenách </w:t>
      </w:r>
      <w:r>
        <w:t>v roce 2018 byl přes</w:t>
      </w:r>
      <w:r w:rsidR="00DE1DBA">
        <w:t xml:space="preserve"> cca</w:t>
      </w:r>
      <w:r>
        <w:t xml:space="preserve"> 95 miliard euro, v přepočtu asi 2,5</w:t>
      </w:r>
      <w:r w:rsidR="00B657A2">
        <w:t> </w:t>
      </w:r>
      <w:r>
        <w:t>bilionu českých korun</w:t>
      </w:r>
      <w:r w:rsidR="00CF353C" w:rsidRPr="00CF353C">
        <w:t xml:space="preserve"> </w:t>
      </w:r>
      <w:r w:rsidR="00CF353C">
        <w:t>(</w:t>
      </w:r>
      <w:r w:rsidR="00CF353C" w:rsidRPr="00C649FE">
        <w:t>FiBL a IFOAM</w:t>
      </w:r>
      <w:r w:rsidR="00CF353C">
        <w:t>, 2020, 22). V České republice byl v roce 2018 celkový obrat z </w:t>
      </w:r>
      <w:r w:rsidR="00DE1DBA">
        <w:t>prodeje</w:t>
      </w:r>
      <w:r w:rsidR="00CF353C">
        <w:t xml:space="preserve"> </w:t>
      </w:r>
      <w:r w:rsidR="00DE1DBA">
        <w:t xml:space="preserve">(dovoz a produkce) </w:t>
      </w:r>
      <w:r w:rsidR="00CF353C">
        <w:t xml:space="preserve">přibližně </w:t>
      </w:r>
      <w:r w:rsidR="00DE1DBA">
        <w:t>4,4</w:t>
      </w:r>
      <w:r w:rsidR="00CF353C">
        <w:t xml:space="preserve"> miliardy korun.</w:t>
      </w:r>
      <w:r>
        <w:t xml:space="preserve"> </w:t>
      </w:r>
      <w:r w:rsidR="00CF353C">
        <w:t>V porovnání s rokem 2017 jde v ČR o 33% nárůst</w:t>
      </w:r>
      <w:r w:rsidR="00FF18E2">
        <w:t xml:space="preserve"> </w:t>
      </w:r>
      <w:r w:rsidR="00134C25">
        <w:t>(</w:t>
      </w:r>
      <w:r w:rsidR="00CF353C">
        <w:t>Bílý, 2020</w:t>
      </w:r>
      <w:r w:rsidR="00134C25">
        <w:t>)</w:t>
      </w:r>
      <w:r w:rsidR="007B4739">
        <w:t>.</w:t>
      </w:r>
      <w:r w:rsidR="00134C25" w:rsidDel="00134C25">
        <w:t xml:space="preserve"> </w:t>
      </w:r>
    </w:p>
    <w:p w14:paraId="40FF2078" w14:textId="77777777" w:rsidR="007B4739" w:rsidRPr="005C7D00" w:rsidRDefault="007B4739" w:rsidP="00192BBF">
      <w:pPr>
        <w:spacing w:line="360" w:lineRule="auto"/>
        <w:jc w:val="both"/>
      </w:pPr>
    </w:p>
    <w:p w14:paraId="30BF5D19" w14:textId="1DCC7E1E" w:rsidR="00DE1DBA" w:rsidRPr="00F45311" w:rsidRDefault="00192BBF" w:rsidP="001B1986">
      <w:pPr>
        <w:spacing w:line="360" w:lineRule="auto"/>
        <w:jc w:val="both"/>
        <w:rPr>
          <w:lang w:eastAsia="en-US"/>
        </w:rPr>
      </w:pPr>
      <w:r w:rsidRPr="00F24430">
        <w:t>Standardy</w:t>
      </w:r>
      <w:r>
        <w:t xml:space="preserve"> a legislativy </w:t>
      </w:r>
      <w:r w:rsidR="009B78E1">
        <w:t xml:space="preserve">EZ </w:t>
      </w:r>
      <w:r>
        <w:t xml:space="preserve">byly v roce 2019 pevně ustanoveny již v 84 zemích a v 17 zemích byly v procesu zavádění. Evropská unie </w:t>
      </w:r>
      <w:r w:rsidR="009E4955">
        <w:t xml:space="preserve">bude </w:t>
      </w:r>
      <w:r>
        <w:t>v roce 202</w:t>
      </w:r>
      <w:r w:rsidR="00B657A2">
        <w:t xml:space="preserve">2 </w:t>
      </w:r>
      <w:r w:rsidR="009E4955">
        <w:t>zavádět</w:t>
      </w:r>
      <w:r>
        <w:t xml:space="preserve"> nové </w:t>
      </w:r>
      <w:r w:rsidR="009E4955">
        <w:t xml:space="preserve">legislativy </w:t>
      </w:r>
      <w:r w:rsidR="001B1986">
        <w:t>a</w:t>
      </w:r>
      <w:r>
        <w:t xml:space="preserve"> </w:t>
      </w:r>
      <w:r w:rsidR="009E4955">
        <w:t>předpis</w:t>
      </w:r>
      <w:r w:rsidR="001B1986">
        <w:t>y</w:t>
      </w:r>
      <w:r w:rsidR="009E4955">
        <w:t xml:space="preserve"> </w:t>
      </w:r>
      <w:r w:rsidR="001B1986">
        <w:t>týkající se</w:t>
      </w:r>
      <w:r w:rsidR="00C94D20">
        <w:t xml:space="preserve"> produkce, kontrol, obchodu a</w:t>
      </w:r>
      <w:r>
        <w:t xml:space="preserve"> prosazování skupinové certifikace. Ta seskupuje farmáře z nízko a středně příjmových podmínek do skupin a snižuje tím náklady za jednotnou certifikaci skupiny. Skupinové certifikace by podle nové regulace měli být povolené ve všech zemích včetně zemí EU</w:t>
      </w:r>
      <w:r w:rsidR="00C94D20">
        <w:t xml:space="preserve"> (podle předchozích pravidel byly povoleny pouze v rozvojových zemích</w:t>
      </w:r>
      <w:r w:rsidR="00705A8E">
        <w:t>)</w:t>
      </w:r>
      <w:r>
        <w:t xml:space="preserve"> </w:t>
      </w:r>
      <w:r w:rsidR="00134C25">
        <w:t>(</w:t>
      </w:r>
      <w:r w:rsidR="00134C25" w:rsidRPr="00F117A1">
        <w:t>FiBL a IFOAM</w:t>
      </w:r>
      <w:r w:rsidR="00134C25">
        <w:t>, 2020</w:t>
      </w:r>
      <w:r w:rsidR="000B5B12">
        <w:t>, 23</w:t>
      </w:r>
      <w:r w:rsidR="00134C25">
        <w:t>).</w:t>
      </w:r>
    </w:p>
    <w:p w14:paraId="3A73E39E" w14:textId="0A7C1E9A" w:rsidR="00311303" w:rsidRPr="0096394B" w:rsidRDefault="00311303" w:rsidP="00F45311">
      <w:pPr>
        <w:pStyle w:val="Nadpis1"/>
        <w:pageBreakBefore/>
      </w:pPr>
      <w:bookmarkStart w:id="9" w:name="_Hlk62640234"/>
      <w:bookmarkStart w:id="10" w:name="_Toc68780099"/>
      <w:bookmarkEnd w:id="9"/>
      <w:r w:rsidRPr="0096394B">
        <w:lastRenderedPageBreak/>
        <w:t xml:space="preserve">4 </w:t>
      </w:r>
      <w:r w:rsidR="00F86519">
        <w:t>Ekologické</w:t>
      </w:r>
      <w:r w:rsidR="00F86519" w:rsidRPr="0096394B">
        <w:t xml:space="preserve"> </w:t>
      </w:r>
      <w:r w:rsidRPr="0096394B">
        <w:t>zemědělství v</w:t>
      </w:r>
      <w:r w:rsidR="0098732F">
        <w:t> </w:t>
      </w:r>
      <w:r w:rsidRPr="0096394B">
        <w:t>J</w:t>
      </w:r>
      <w:r w:rsidR="0098732F">
        <w:t>ižní Americe</w:t>
      </w:r>
      <w:bookmarkEnd w:id="10"/>
    </w:p>
    <w:p w14:paraId="0AEFF819" w14:textId="59B1326E" w:rsidR="00311303" w:rsidRDefault="00CC7235" w:rsidP="00311303">
      <w:pPr>
        <w:spacing w:line="360" w:lineRule="auto"/>
        <w:jc w:val="both"/>
      </w:pPr>
      <w:r w:rsidRPr="00060CA8">
        <w:t>Region Jižní Ameriky je charakterizován biologickou diverzitou</w:t>
      </w:r>
      <w:r>
        <w:t xml:space="preserve"> (hlavně díky Amazonii)</w:t>
      </w:r>
      <w:r w:rsidRPr="00060CA8">
        <w:t xml:space="preserve"> </w:t>
      </w:r>
      <w:r w:rsidR="00DE1DBA">
        <w:t>s nižším stupněm industrializace než v rozvinutých zemích.</w:t>
      </w:r>
      <w:r w:rsidR="008A658F">
        <w:t xml:space="preserve"> </w:t>
      </w:r>
      <w:r w:rsidR="00311303" w:rsidRPr="00060CA8">
        <w:t>Většina</w:t>
      </w:r>
      <w:r w:rsidR="00886570">
        <w:t xml:space="preserve"> vyprodukovaných biopotravin</w:t>
      </w:r>
      <w:r w:rsidR="00311303" w:rsidRPr="00060CA8">
        <w:t xml:space="preserve"> v regionu pochází od malých producentů.</w:t>
      </w:r>
      <w:r w:rsidR="00311303" w:rsidRPr="00060CA8">
        <w:rPr>
          <w:b/>
          <w:bCs/>
        </w:rPr>
        <w:t xml:space="preserve"> </w:t>
      </w:r>
      <w:r w:rsidR="00311303" w:rsidRPr="00060CA8">
        <w:t>E</w:t>
      </w:r>
      <w:r w:rsidR="00DE1DBA">
        <w:t>kologické zemědělství</w:t>
      </w:r>
      <w:r w:rsidR="00311303" w:rsidRPr="00060CA8">
        <w:t xml:space="preserve"> zemí Jižní Ameriky se soustředí zejména na pěstování kávy, kakaa a tropického ovoce</w:t>
      </w:r>
      <w:r w:rsidR="00311303">
        <w:t xml:space="preserve"> (</w:t>
      </w:r>
      <w:r w:rsidR="00311303" w:rsidRPr="00F117A1">
        <w:t>FiBL a IFOAM</w:t>
      </w:r>
      <w:r w:rsidR="00311303">
        <w:t>, 2020</w:t>
      </w:r>
      <w:r w:rsidR="000B5B12">
        <w:t>, 267</w:t>
      </w:r>
      <w:r w:rsidR="00311303">
        <w:t>).</w:t>
      </w:r>
      <w:r w:rsidR="008A658F">
        <w:t xml:space="preserve"> </w:t>
      </w:r>
    </w:p>
    <w:p w14:paraId="143C02DD" w14:textId="77777777" w:rsidR="007B4739" w:rsidRPr="00060CA8" w:rsidRDefault="007B4739" w:rsidP="00311303">
      <w:pPr>
        <w:spacing w:line="360" w:lineRule="auto"/>
        <w:jc w:val="both"/>
      </w:pPr>
    </w:p>
    <w:p w14:paraId="330D8670" w14:textId="39DC280D" w:rsidR="00311303" w:rsidRDefault="00311303" w:rsidP="00311303">
      <w:pPr>
        <w:spacing w:line="360" w:lineRule="auto"/>
        <w:jc w:val="both"/>
      </w:pPr>
      <w:r w:rsidRPr="00023043">
        <w:t>V</w:t>
      </w:r>
      <w:r w:rsidR="008A658F">
        <w:t> 90. letech</w:t>
      </w:r>
      <w:r w:rsidRPr="00023043">
        <w:t xml:space="preserve"> </w:t>
      </w:r>
      <w:r w:rsidR="008A658F">
        <w:t xml:space="preserve">minulého století </w:t>
      </w:r>
      <w:r w:rsidRPr="00023043">
        <w:t xml:space="preserve">se měnila politická a sociální struktura </w:t>
      </w:r>
      <w:r w:rsidR="008A658F">
        <w:t>v některých zemí Jižní Ameriky</w:t>
      </w:r>
      <w:r w:rsidRPr="00023043">
        <w:t xml:space="preserve"> a v rámci transformace se začala propagovat i agroekologie, ekologická produkce a udržitelný rozvoj venkova. V roce 1992 na konferenci IFOAM v S</w:t>
      </w:r>
      <w:r w:rsidR="00886570" w:rsidRPr="00F45311">
        <w:rPr>
          <w:rStyle w:val="Zdraznn"/>
          <w:i w:val="0"/>
          <w:iCs w:val="0"/>
          <w:shd w:val="clear" w:color="auto" w:fill="FFFFFF"/>
        </w:rPr>
        <w:t>ã</w:t>
      </w:r>
      <w:r w:rsidRPr="00023043">
        <w:t>o Paolu bylo vytvořeno Latinsko-americké agroekologické hnutí (MAELA) a později roku 2000 vznikla samostatná regionální latinsko-americká sekce IFOAM. V roce 2007 pak vznikla Vědecká společnost agroekologie</w:t>
      </w:r>
      <w:r w:rsidR="008A658F">
        <w:t xml:space="preserve"> </w:t>
      </w:r>
      <w:r w:rsidRPr="00023043">
        <w:t>(Scientific society of Agroe</w:t>
      </w:r>
      <w:r w:rsidR="00491CF3">
        <w:t>c</w:t>
      </w:r>
      <w:r w:rsidRPr="00023043">
        <w:t>ology – SOCLA), která se snažila zvýšit přínos akademického sektoru v agroekologii a rozšířit tím ekologické zemědělství jako sociální změnu a možnost nov</w:t>
      </w:r>
      <w:r>
        <w:t>ých</w:t>
      </w:r>
      <w:r w:rsidRPr="00023043">
        <w:t xml:space="preserve"> obchod</w:t>
      </w:r>
      <w:r>
        <w:t>ních p</w:t>
      </w:r>
      <w:r w:rsidR="00491CF3">
        <w:t>ř</w:t>
      </w:r>
      <w:r>
        <w:t>íležitostí</w:t>
      </w:r>
      <w:r w:rsidRPr="00023043">
        <w:t xml:space="preserve"> </w:t>
      </w:r>
      <w:r w:rsidRPr="00023043">
        <w:rPr>
          <w:b/>
          <w:bCs/>
        </w:rPr>
        <w:t>(</w:t>
      </w:r>
      <w:r w:rsidRPr="00023043">
        <w:t>FiBL a IFOAM, 2019</w:t>
      </w:r>
      <w:r w:rsidR="000B5B12">
        <w:t>, 262</w:t>
      </w:r>
      <w:r w:rsidRPr="00023043">
        <w:t>)</w:t>
      </w:r>
      <w:r w:rsidR="007B4739">
        <w:t>.</w:t>
      </w:r>
    </w:p>
    <w:p w14:paraId="782175DA" w14:textId="77777777" w:rsidR="007B4739" w:rsidRDefault="007B4739" w:rsidP="00311303">
      <w:pPr>
        <w:spacing w:line="360" w:lineRule="auto"/>
        <w:jc w:val="both"/>
      </w:pPr>
    </w:p>
    <w:p w14:paraId="0F6B1DAC" w14:textId="158C996B" w:rsidR="00BE6C15" w:rsidRDefault="00311303" w:rsidP="00311303">
      <w:pPr>
        <w:spacing w:line="360" w:lineRule="auto"/>
        <w:jc w:val="both"/>
      </w:pPr>
      <w:r>
        <w:t>Po roce 2000 se začalo veřejně diskutovat o zemědělství rodinných farem, potravinové bezpečnosti a výživě, později pak i v rámci naplňování cíle SDG 2 (ze 17 cílů udržitelného rozvoje vydaných OSN). Tato důležitá témata byla většinou přímo spojována s agroekologií a začaly se podporovat různé pomocné projekty zejména pod záštitou organizací IFOAM a FiBL (</w:t>
      </w:r>
      <w:r w:rsidRPr="00023043">
        <w:t>FiBL a IFOAM, 2019</w:t>
      </w:r>
      <w:r w:rsidR="000B5B12">
        <w:t>, 263</w:t>
      </w:r>
      <w:r w:rsidRPr="00023043">
        <w:t>)</w:t>
      </w:r>
      <w:r>
        <w:t xml:space="preserve">. </w:t>
      </w:r>
    </w:p>
    <w:p w14:paraId="29E53277" w14:textId="77777777" w:rsidR="00311303" w:rsidRDefault="00311303" w:rsidP="00311303">
      <w:pPr>
        <w:spacing w:line="360" w:lineRule="auto"/>
        <w:jc w:val="both"/>
      </w:pPr>
    </w:p>
    <w:p w14:paraId="58CDCB6E" w14:textId="2DFA1ACA" w:rsidR="00311303" w:rsidRPr="008D6BB5" w:rsidRDefault="00311303" w:rsidP="00311303">
      <w:pPr>
        <w:pStyle w:val="Nadpis2"/>
      </w:pPr>
      <w:bookmarkStart w:id="11" w:name="_Toc68780100"/>
      <w:r>
        <w:t xml:space="preserve">4.1 </w:t>
      </w:r>
      <w:r w:rsidRPr="008D6BB5">
        <w:t xml:space="preserve">Rozloha ekologicky certifikované </w:t>
      </w:r>
      <w:r w:rsidR="00FA4172">
        <w:t xml:space="preserve">zemědělské </w:t>
      </w:r>
      <w:r w:rsidRPr="008D6BB5">
        <w:t>plochy</w:t>
      </w:r>
      <w:bookmarkEnd w:id="11"/>
    </w:p>
    <w:p w14:paraId="449D6963" w14:textId="0231AEF8" w:rsidR="00491CF3" w:rsidRDefault="00403B22" w:rsidP="00491CF3">
      <w:pPr>
        <w:keepNext/>
        <w:spacing w:line="360" w:lineRule="auto"/>
        <w:jc w:val="both"/>
        <w:rPr>
          <w:noProof/>
        </w:rPr>
      </w:pPr>
      <w:r>
        <w:t xml:space="preserve">Latinská Amerika má přibližně rozlohu ekologicky certifikované </w:t>
      </w:r>
      <w:r w:rsidR="00FA4172">
        <w:t xml:space="preserve">zemědělské </w:t>
      </w:r>
      <w:r>
        <w:t xml:space="preserve">plochy kolem </w:t>
      </w:r>
      <w:r w:rsidR="00FA4172">
        <w:t>8 </w:t>
      </w:r>
      <w:r>
        <w:t>milionů ha a z toho Jižní Amerika tvoř</w:t>
      </w:r>
      <w:r w:rsidR="00886570">
        <w:t>ila v roce 2018</w:t>
      </w:r>
      <w:r>
        <w:t xml:space="preserve"> 7,6 milionů ha. </w:t>
      </w:r>
      <w:r w:rsidR="001F7B83">
        <w:t>Z grafu</w:t>
      </w:r>
      <w:r>
        <w:t xml:space="preserve"> </w:t>
      </w:r>
      <w:r w:rsidR="00886570">
        <w:t xml:space="preserve">č.1 </w:t>
      </w:r>
      <w:r>
        <w:t>s</w:t>
      </w:r>
      <w:r w:rsidR="00311303">
        <w:t xml:space="preserve"> průměr</w:t>
      </w:r>
      <w:r>
        <w:t>nou</w:t>
      </w:r>
      <w:r w:rsidR="00311303">
        <w:t xml:space="preserve"> EC</w:t>
      </w:r>
      <w:r w:rsidR="00FA4172">
        <w:t>Z</w:t>
      </w:r>
      <w:r w:rsidR="00311303">
        <w:t xml:space="preserve">P v Jižní Americe </w:t>
      </w:r>
      <w:r w:rsidR="001F7B83">
        <w:t>vychází</w:t>
      </w:r>
      <w:r w:rsidR="00311303">
        <w:t>, že po roce 2013</w:t>
      </w:r>
      <w:r>
        <w:t xml:space="preserve"> </w:t>
      </w:r>
      <w:r w:rsidR="001F7B83">
        <w:t xml:space="preserve">její </w:t>
      </w:r>
      <w:r>
        <w:t>celkový</w:t>
      </w:r>
      <w:r w:rsidR="00311303">
        <w:t xml:space="preserve"> průměr</w:t>
      </w:r>
      <w:r w:rsidR="001F7B83">
        <w:t xml:space="preserve"> </w:t>
      </w:r>
      <w:r w:rsidR="00311303">
        <w:t>stoupá. Skutečnost je taková, že rozloha EC</w:t>
      </w:r>
      <w:r w:rsidR="00FA4172">
        <w:t>Z</w:t>
      </w:r>
      <w:r w:rsidR="00311303">
        <w:t>P se zvětšuje hlavně v</w:t>
      </w:r>
      <w:r w:rsidR="001B1986">
        <w:t xml:space="preserve"> zemích </w:t>
      </w:r>
      <w:r w:rsidR="00311303">
        <w:t>Argentin</w:t>
      </w:r>
      <w:r w:rsidR="001B1986">
        <w:t>a</w:t>
      </w:r>
      <w:r w:rsidR="00311303">
        <w:t>, Brazíli</w:t>
      </w:r>
      <w:r w:rsidR="001B1986">
        <w:t>e</w:t>
      </w:r>
      <w:r w:rsidR="00311303">
        <w:t xml:space="preserve"> a Uruguay, kte</w:t>
      </w:r>
      <w:r w:rsidR="00040F64">
        <w:t>ré</w:t>
      </w:r>
      <w:r w:rsidR="00311303">
        <w:t xml:space="preserve"> se zároveň mohou pyšnit nej</w:t>
      </w:r>
      <w:r>
        <w:t>rozšířenějšími</w:t>
      </w:r>
      <w:r w:rsidR="00311303">
        <w:t xml:space="preserve"> EC</w:t>
      </w:r>
      <w:r w:rsidR="00537385">
        <w:t>Z</w:t>
      </w:r>
      <w:r w:rsidR="00311303">
        <w:t>P</w:t>
      </w:r>
      <w:r w:rsidR="001F7B83">
        <w:t xml:space="preserve"> v Jižní Americe</w:t>
      </w:r>
      <w:r w:rsidR="00311303">
        <w:t>.</w:t>
      </w:r>
      <w:r w:rsidR="00311303" w:rsidRPr="00710D02">
        <w:t xml:space="preserve"> </w:t>
      </w:r>
      <w:r w:rsidR="00311303">
        <w:t>Argentina má EC</w:t>
      </w:r>
      <w:r w:rsidR="00537385">
        <w:t>Z</w:t>
      </w:r>
      <w:r w:rsidR="00311303">
        <w:t xml:space="preserve">P o rozloze 3,63 mil. ha (pro porovnání, je to přibližná plocha poloviny území ČR), Uruguay s 2,15 mil. ha </w:t>
      </w:r>
      <w:r w:rsidR="00311303">
        <w:lastRenderedPageBreak/>
        <w:t>a Brazílie s 1,2 mil. ha. Uruguay má zároveň nejvyšší podíl EC</w:t>
      </w:r>
      <w:r w:rsidR="00C3777E">
        <w:t>Z</w:t>
      </w:r>
      <w:r w:rsidR="00311303">
        <w:t xml:space="preserve">P na celkovou místní zemědělskou plochu a to až </w:t>
      </w:r>
      <w:r w:rsidR="00886570">
        <w:t>15</w:t>
      </w:r>
      <w:r w:rsidR="00311303">
        <w:t>% (FiBL a IFOAM, 2020</w:t>
      </w:r>
      <w:r w:rsidR="000B5B12">
        <w:t>, 272</w:t>
      </w:r>
      <w:r w:rsidR="00311303">
        <w:t>)</w:t>
      </w:r>
      <w:r w:rsidR="00491CF3">
        <w:t>.</w:t>
      </w:r>
      <w:r w:rsidR="00491CF3" w:rsidRPr="00491CF3">
        <w:rPr>
          <w:noProof/>
        </w:rPr>
        <w:t xml:space="preserve"> </w:t>
      </w:r>
    </w:p>
    <w:p w14:paraId="566DCD3E" w14:textId="77777777" w:rsidR="00491CF3" w:rsidRDefault="00491CF3" w:rsidP="00491CF3">
      <w:pPr>
        <w:keepNext/>
        <w:spacing w:line="360" w:lineRule="auto"/>
        <w:jc w:val="both"/>
        <w:rPr>
          <w:noProof/>
        </w:rPr>
      </w:pPr>
    </w:p>
    <w:p w14:paraId="03DB5F2C" w14:textId="77A44505" w:rsidR="00EE7F78" w:rsidRDefault="00537385" w:rsidP="00FA495A">
      <w:pPr>
        <w:keepNext/>
        <w:spacing w:line="360" w:lineRule="auto"/>
        <w:jc w:val="both"/>
      </w:pPr>
      <w:r>
        <w:rPr>
          <w:noProof/>
        </w:rPr>
        <w:drawing>
          <wp:inline distT="0" distB="0" distL="0" distR="0" wp14:anchorId="2CBD092B" wp14:editId="5A7B947E">
            <wp:extent cx="5760720" cy="3346450"/>
            <wp:effectExtent l="0" t="0" r="11430" b="6350"/>
            <wp:docPr id="20" name="Graf 20">
              <a:extLst xmlns:a="http://schemas.openxmlformats.org/drawingml/2006/main">
                <a:ext uri="{FF2B5EF4-FFF2-40B4-BE49-F238E27FC236}">
                  <a16:creationId xmlns:a16="http://schemas.microsoft.com/office/drawing/2014/main" id="{6C6EDCAD-9FC8-4F50-9CF9-90A42FDA8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B25E13" w14:textId="5D8506F3" w:rsidR="00EE7F78" w:rsidRDefault="00EE7F78" w:rsidP="00EE7F78">
      <w:pPr>
        <w:pStyle w:val="Titulek"/>
        <w:jc w:val="both"/>
        <w:rPr>
          <w:rFonts w:ascii="Times New Roman" w:hAnsi="Times New Roman" w:cs="Times New Roman"/>
          <w:sz w:val="24"/>
          <w:szCs w:val="24"/>
        </w:rPr>
      </w:pPr>
      <w:bookmarkStart w:id="12" w:name="_Toc68780245"/>
      <w:r>
        <w:t xml:space="preserve">Graf </w:t>
      </w:r>
      <w:fldSimple w:instr=" SEQ Graf \* ARABIC ">
        <w:r w:rsidR="0019598B">
          <w:rPr>
            <w:noProof/>
          </w:rPr>
          <w:t>1</w:t>
        </w:r>
      </w:fldSimple>
      <w:r w:rsidR="001138FE">
        <w:rPr>
          <w:noProof/>
        </w:rPr>
        <w:t>:</w:t>
      </w:r>
      <w:r>
        <w:t xml:space="preserve"> Ekologicky certifikovaná </w:t>
      </w:r>
      <w:r w:rsidR="00537385">
        <w:t xml:space="preserve">zemědělská </w:t>
      </w:r>
      <w:r>
        <w:t>plocha v zemích Jižní Ameriky v milionech hektarů (2000-2018) Zdroj: FiBL survey</w:t>
      </w:r>
      <w:bookmarkEnd w:id="12"/>
    </w:p>
    <w:p w14:paraId="78FFE01F" w14:textId="77777777" w:rsidR="00491CF3" w:rsidRDefault="00491CF3" w:rsidP="00311303">
      <w:pPr>
        <w:spacing w:line="360" w:lineRule="auto"/>
        <w:jc w:val="both"/>
      </w:pPr>
    </w:p>
    <w:p w14:paraId="179FA763" w14:textId="21585316" w:rsidR="00311303" w:rsidRDefault="00311303" w:rsidP="00311303">
      <w:pPr>
        <w:spacing w:line="360" w:lineRule="auto"/>
        <w:jc w:val="both"/>
      </w:pPr>
      <w:r>
        <w:t>Naopak v Peru, Kolumbii, Ekvádoru a na Falklandách se za posledních 5 až 10 let rozloha EC</w:t>
      </w:r>
      <w:r w:rsidR="00537385">
        <w:t>Z</w:t>
      </w:r>
      <w:r>
        <w:t>P postupně zmenšuje. V Ekvádoru dokonce mezi lety 2008-2018 se rozloha zmenšila skoro na polovinu (</w:t>
      </w:r>
      <w:r w:rsidRPr="00F117A1">
        <w:t>FiBL</w:t>
      </w:r>
      <w:r w:rsidR="00886570">
        <w:t xml:space="preserve"> </w:t>
      </w:r>
      <w:r w:rsidRPr="00F117A1">
        <w:t>survey</w:t>
      </w:r>
      <w:r>
        <w:t>). Dramatické poklesy</w:t>
      </w:r>
      <w:r w:rsidR="00886570">
        <w:t xml:space="preserve"> </w:t>
      </w:r>
      <w:r>
        <w:t xml:space="preserve">v minulosti měly Chile a Paraguay. </w:t>
      </w:r>
      <w:r w:rsidR="002237E2">
        <w:t xml:space="preserve">Ze statistických údajů vyplývá, že </w:t>
      </w:r>
      <w:r>
        <w:t>Chile měl</w:t>
      </w:r>
      <w:r w:rsidR="002237E2">
        <w:t>a</w:t>
      </w:r>
      <w:r>
        <w:t xml:space="preserve"> za posledních 15 let </w:t>
      </w:r>
      <w:r w:rsidR="002237E2">
        <w:t>významný pokles EC</w:t>
      </w:r>
      <w:r w:rsidR="00537385">
        <w:t>Z</w:t>
      </w:r>
      <w:r w:rsidR="002237E2">
        <w:t>P. V</w:t>
      </w:r>
      <w:r>
        <w:t> roce 2003 dos</w:t>
      </w:r>
      <w:r w:rsidR="002237E2">
        <w:t>ahovala</w:t>
      </w:r>
      <w:r>
        <w:t xml:space="preserve"> plocha EC</w:t>
      </w:r>
      <w:r w:rsidR="00537385">
        <w:t>Z</w:t>
      </w:r>
      <w:r>
        <w:t xml:space="preserve">P přes 671 000 ha </w:t>
      </w:r>
      <w:r w:rsidR="002237E2">
        <w:t>a po roce</w:t>
      </w:r>
      <w:r>
        <w:t xml:space="preserve"> rozloha klesla na 21 000 ha. Z</w:t>
      </w:r>
      <w:r w:rsidR="002237E2">
        <w:t xml:space="preserve">a propadem stály dvě velké farmy z oblasti Patagonie zaměřené na chov ovcí, které si neobnovily certifikaci. </w:t>
      </w:r>
      <w:r>
        <w:t xml:space="preserve">Do roku 2018 dokonce </w:t>
      </w:r>
      <w:r w:rsidR="00886570">
        <w:t>EC</w:t>
      </w:r>
      <w:r w:rsidR="00537385">
        <w:t>Z</w:t>
      </w:r>
      <w:r w:rsidR="00886570">
        <w:t xml:space="preserve">P </w:t>
      </w:r>
      <w:r>
        <w:t>klesla na 16 305 ha (</w:t>
      </w:r>
      <w:r w:rsidRPr="00F117A1">
        <w:t>FiBL survey</w:t>
      </w:r>
      <w:r>
        <w:t xml:space="preserve">). </w:t>
      </w:r>
      <w:r w:rsidR="002237E2">
        <w:t xml:space="preserve">V </w:t>
      </w:r>
      <w:r>
        <w:t>Paraguay</w:t>
      </w:r>
      <w:r w:rsidR="001F7B83">
        <w:t xml:space="preserve"> </w:t>
      </w:r>
      <w:r w:rsidR="002237E2">
        <w:t xml:space="preserve">tvoří </w:t>
      </w:r>
      <w:r>
        <w:t xml:space="preserve">90 % exportu </w:t>
      </w:r>
      <w:r w:rsidR="002237E2">
        <w:t>ekologické produkce cukr</w:t>
      </w:r>
      <w:r>
        <w:t xml:space="preserve">. </w:t>
      </w:r>
      <w:r w:rsidR="002237E2">
        <w:t>Přičemž v</w:t>
      </w:r>
      <w:r>
        <w:t> roce 2004 rozloha EC</w:t>
      </w:r>
      <w:r w:rsidR="00537385">
        <w:t>Z</w:t>
      </w:r>
      <w:r>
        <w:t>P dosahovala 91</w:t>
      </w:r>
      <w:r w:rsidR="00886570">
        <w:t> </w:t>
      </w:r>
      <w:r>
        <w:t>000</w:t>
      </w:r>
      <w:r w:rsidR="00886570">
        <w:t> </w:t>
      </w:r>
      <w:r>
        <w:t xml:space="preserve">ha a po dvou letech klesla pod 20 000 ha. Tento pokles </w:t>
      </w:r>
      <w:r w:rsidR="002237E2">
        <w:t xml:space="preserve">pravděpodobně </w:t>
      </w:r>
      <w:r>
        <w:t xml:space="preserve">zapříčinil světový propad ceny konvenčního cukru </w:t>
      </w:r>
      <w:r w:rsidR="000B5B12">
        <w:t>(</w:t>
      </w:r>
      <w:r w:rsidRPr="00F117A1">
        <w:t>FiBL a IFOAM</w:t>
      </w:r>
      <w:r>
        <w:t>,</w:t>
      </w:r>
      <w:r w:rsidR="000B5B12">
        <w:t xml:space="preserve"> </w:t>
      </w:r>
      <w:r>
        <w:t>2007</w:t>
      </w:r>
      <w:r w:rsidR="000B5B12">
        <w:t>, 172</w:t>
      </w:r>
      <w:r>
        <w:t>).</w:t>
      </w:r>
    </w:p>
    <w:p w14:paraId="6A3D2826" w14:textId="77777777" w:rsidR="002237E2" w:rsidRDefault="002237E2" w:rsidP="00311303">
      <w:pPr>
        <w:spacing w:line="360" w:lineRule="auto"/>
        <w:jc w:val="both"/>
      </w:pPr>
    </w:p>
    <w:p w14:paraId="02BBB20A" w14:textId="41867018" w:rsidR="001343BA" w:rsidRDefault="002237E2" w:rsidP="00311303">
      <w:pPr>
        <w:spacing w:line="360" w:lineRule="auto"/>
        <w:jc w:val="both"/>
      </w:pPr>
      <w:r>
        <w:t>U dalších zemí Jižní Ameriky jsou rozlohy EC</w:t>
      </w:r>
      <w:r w:rsidR="00537385">
        <w:t>Z</w:t>
      </w:r>
      <w:r>
        <w:t>P prakticky zanedbatelné</w:t>
      </w:r>
      <w:r w:rsidR="00C9349D">
        <w:t xml:space="preserve"> (n</w:t>
      </w:r>
      <w:r>
        <w:t>apříklad</w:t>
      </w:r>
      <w:r w:rsidR="00311303">
        <w:t xml:space="preserve"> Venezuela</w:t>
      </w:r>
      <w:r w:rsidR="00C9349D">
        <w:t> – 50 ha, Guyana – 4</w:t>
      </w:r>
      <w:r w:rsidR="00886570">
        <w:t xml:space="preserve"> </w:t>
      </w:r>
      <w:r w:rsidR="00C9349D">
        <w:t>200 ha).</w:t>
      </w:r>
    </w:p>
    <w:p w14:paraId="53323B52" w14:textId="248A9685" w:rsidR="00EE7F78" w:rsidRDefault="001343BA" w:rsidP="00F45311">
      <w:r>
        <w:rPr>
          <w:noProof/>
        </w:rPr>
        <w:lastRenderedPageBreak/>
        <w:drawing>
          <wp:inline distT="0" distB="0" distL="0" distR="0" wp14:anchorId="33C29AE4" wp14:editId="63A1F79C">
            <wp:extent cx="5760720" cy="2835910"/>
            <wp:effectExtent l="0" t="0" r="11430" b="2540"/>
            <wp:docPr id="21" name="Graf 21">
              <a:extLst xmlns:a="http://schemas.openxmlformats.org/drawingml/2006/main">
                <a:ext uri="{FF2B5EF4-FFF2-40B4-BE49-F238E27FC236}">
                  <a16:creationId xmlns:a16="http://schemas.microsoft.com/office/drawing/2014/main" id="{C8EE3AFF-F047-4DCA-8772-D466BFF99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7212AD" w14:textId="73BD2F86" w:rsidR="00311303" w:rsidRDefault="00EE7F78" w:rsidP="00FA495A">
      <w:pPr>
        <w:pStyle w:val="Titulek"/>
      </w:pPr>
      <w:bookmarkStart w:id="13" w:name="_Toc68780246"/>
      <w:r>
        <w:t xml:space="preserve">Graf </w:t>
      </w:r>
      <w:fldSimple w:instr=" SEQ Graf \* ARABIC ">
        <w:r w:rsidR="0019598B">
          <w:rPr>
            <w:noProof/>
          </w:rPr>
          <w:t>2</w:t>
        </w:r>
      </w:fldSimple>
      <w:r w:rsidR="001138FE">
        <w:rPr>
          <w:noProof/>
        </w:rPr>
        <w:t>:</w:t>
      </w:r>
      <w:r>
        <w:t xml:space="preserve"> </w:t>
      </w:r>
      <w:r w:rsidRPr="0062040F">
        <w:t>Ekologicky certifikovaná</w:t>
      </w:r>
      <w:r w:rsidR="001343BA">
        <w:t xml:space="preserve"> zemědělská</w:t>
      </w:r>
      <w:r w:rsidRPr="0062040F">
        <w:t xml:space="preserve"> plocha v jednotlivých zemích Jižní Ameriky v roce 2018 v milionech hektarů, Zdroj: FiBL survey</w:t>
      </w:r>
      <w:bookmarkEnd w:id="13"/>
    </w:p>
    <w:p w14:paraId="759D7CB3" w14:textId="77777777" w:rsidR="00A113AF" w:rsidRPr="00107799" w:rsidRDefault="00A113AF" w:rsidP="00F117A1"/>
    <w:p w14:paraId="4E2B26E6" w14:textId="71AE1A08" w:rsidR="00872623" w:rsidRDefault="00A113AF" w:rsidP="00311303">
      <w:pPr>
        <w:spacing w:line="360" w:lineRule="auto"/>
        <w:jc w:val="both"/>
      </w:pPr>
      <w:r>
        <w:t>Podíl zemědělské plochy veden v režimu EZ v porovnání s celkovou výměrou zemědělské půdy je ve většině zemí menší než 1 %. V</w:t>
      </w:r>
      <w:r w:rsidR="00C9349D">
        <w:t xml:space="preserve">ýjimku tvoří Uruguay, kde podíl EZ na celkovém zemědělství tvoří skoro 15 %, dále Argentina s 2,4 % a Peru s 1,3 % </w:t>
      </w:r>
      <w:r w:rsidR="00C9349D" w:rsidRPr="009B78E1">
        <w:t>(viz. Tabulka 2).</w:t>
      </w:r>
    </w:p>
    <w:p w14:paraId="6D99A969" w14:textId="77777777" w:rsidR="00A113AF" w:rsidRDefault="00A113AF" w:rsidP="00311303">
      <w:pPr>
        <w:spacing w:line="360" w:lineRule="auto"/>
        <w:jc w:val="both"/>
      </w:pPr>
    </w:p>
    <w:tbl>
      <w:tblPr>
        <w:tblW w:w="9513" w:type="dxa"/>
        <w:tblCellMar>
          <w:left w:w="70" w:type="dxa"/>
          <w:right w:w="70" w:type="dxa"/>
        </w:tblCellMar>
        <w:tblLook w:val="04A0" w:firstRow="1" w:lastRow="0" w:firstColumn="1" w:lastColumn="0" w:noHBand="0" w:noVBand="1"/>
      </w:tblPr>
      <w:tblGrid>
        <w:gridCol w:w="1357"/>
        <w:gridCol w:w="2916"/>
        <w:gridCol w:w="2149"/>
        <w:gridCol w:w="2915"/>
        <w:gridCol w:w="176"/>
      </w:tblGrid>
      <w:tr w:rsidR="00CB5724" w:rsidRPr="00CB5724" w14:paraId="3C4BBA9D" w14:textId="77777777" w:rsidTr="00CB5724">
        <w:trPr>
          <w:gridAfter w:val="1"/>
          <w:wAfter w:w="176" w:type="dxa"/>
          <w:trHeight w:val="458"/>
        </w:trPr>
        <w:tc>
          <w:tcPr>
            <w:tcW w:w="135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3197A" w14:textId="77777777" w:rsidR="00CB5724" w:rsidRPr="00F117A1" w:rsidRDefault="00CB5724" w:rsidP="00CB5724">
            <w:pPr>
              <w:jc w:val="center"/>
              <w:rPr>
                <w:color w:val="000000"/>
              </w:rPr>
            </w:pPr>
            <w:bookmarkStart w:id="14" w:name="_Toc66443252"/>
            <w:r w:rsidRPr="00F117A1">
              <w:rPr>
                <w:color w:val="000000"/>
              </w:rPr>
              <w:t>Stát</w:t>
            </w:r>
          </w:p>
        </w:tc>
        <w:tc>
          <w:tcPr>
            <w:tcW w:w="2916" w:type="dxa"/>
            <w:vMerge w:val="restart"/>
            <w:tcBorders>
              <w:top w:val="single" w:sz="4" w:space="0" w:color="auto"/>
              <w:left w:val="single" w:sz="4" w:space="0" w:color="auto"/>
              <w:bottom w:val="single" w:sz="12" w:space="0" w:color="000000"/>
              <w:right w:val="single" w:sz="4" w:space="0" w:color="auto"/>
            </w:tcBorders>
            <w:shd w:val="clear" w:color="000000" w:fill="FFFFFF"/>
            <w:vAlign w:val="center"/>
            <w:hideMark/>
          </w:tcPr>
          <w:p w14:paraId="50E542C6" w14:textId="3737E864" w:rsidR="00CB5724" w:rsidRPr="00F117A1" w:rsidRDefault="00CB5724" w:rsidP="00CB5724">
            <w:pPr>
              <w:jc w:val="center"/>
              <w:rPr>
                <w:color w:val="000000"/>
              </w:rPr>
            </w:pPr>
            <w:r w:rsidRPr="00F117A1">
              <w:rPr>
                <w:color w:val="000000"/>
              </w:rPr>
              <w:t>Ekologicky certifikovaná</w:t>
            </w:r>
            <w:r w:rsidR="00537385">
              <w:rPr>
                <w:color w:val="000000"/>
              </w:rPr>
              <w:t xml:space="preserve"> zemědělská</w:t>
            </w:r>
            <w:r w:rsidRPr="00F117A1">
              <w:rPr>
                <w:color w:val="000000"/>
              </w:rPr>
              <w:t xml:space="preserve"> plocha </w:t>
            </w:r>
            <w:r w:rsidR="00D95B2D">
              <w:rPr>
                <w:color w:val="000000"/>
              </w:rPr>
              <w:t xml:space="preserve">v </w:t>
            </w:r>
            <w:r w:rsidRPr="00F117A1">
              <w:rPr>
                <w:color w:val="000000"/>
              </w:rPr>
              <w:t>mil. ha</w:t>
            </w:r>
          </w:p>
        </w:tc>
        <w:tc>
          <w:tcPr>
            <w:tcW w:w="2149" w:type="dxa"/>
            <w:vMerge w:val="restart"/>
            <w:tcBorders>
              <w:top w:val="single" w:sz="4" w:space="0" w:color="auto"/>
              <w:left w:val="single" w:sz="4" w:space="0" w:color="auto"/>
              <w:bottom w:val="single" w:sz="12" w:space="0" w:color="000000"/>
              <w:right w:val="single" w:sz="4" w:space="0" w:color="auto"/>
            </w:tcBorders>
            <w:shd w:val="clear" w:color="000000" w:fill="FFFFFF"/>
            <w:vAlign w:val="center"/>
            <w:hideMark/>
          </w:tcPr>
          <w:p w14:paraId="063F7DAD" w14:textId="76DB1B3E" w:rsidR="00CB5724" w:rsidRPr="00F117A1" w:rsidRDefault="0053691C" w:rsidP="00CB5724">
            <w:pPr>
              <w:jc w:val="center"/>
              <w:rPr>
                <w:color w:val="000000"/>
              </w:rPr>
            </w:pPr>
            <w:r>
              <w:rPr>
                <w:color w:val="000000"/>
              </w:rPr>
              <w:t>Celková z</w:t>
            </w:r>
            <w:r w:rsidR="00CB5724" w:rsidRPr="00F117A1">
              <w:rPr>
                <w:color w:val="000000"/>
              </w:rPr>
              <w:t>emědělská plocha v mil. ha</w:t>
            </w:r>
          </w:p>
        </w:tc>
        <w:tc>
          <w:tcPr>
            <w:tcW w:w="2915" w:type="dxa"/>
            <w:vMerge w:val="restart"/>
            <w:tcBorders>
              <w:top w:val="single" w:sz="4" w:space="0" w:color="auto"/>
              <w:left w:val="single" w:sz="4" w:space="0" w:color="auto"/>
              <w:bottom w:val="single" w:sz="12" w:space="0" w:color="000000"/>
              <w:right w:val="single" w:sz="4" w:space="0" w:color="auto"/>
            </w:tcBorders>
            <w:shd w:val="clear" w:color="000000" w:fill="FFFFFF"/>
            <w:vAlign w:val="center"/>
            <w:hideMark/>
          </w:tcPr>
          <w:p w14:paraId="4CC4FDDC" w14:textId="77777777" w:rsidR="00CB5724" w:rsidRPr="00F117A1" w:rsidRDefault="00CB5724" w:rsidP="00CB5724">
            <w:pPr>
              <w:jc w:val="center"/>
              <w:rPr>
                <w:color w:val="000000"/>
              </w:rPr>
            </w:pPr>
            <w:r w:rsidRPr="00F117A1">
              <w:rPr>
                <w:color w:val="000000"/>
              </w:rPr>
              <w:t>Podíl EZ na celkovém zemědělství</w:t>
            </w:r>
          </w:p>
        </w:tc>
      </w:tr>
      <w:tr w:rsidR="00CB5724" w:rsidRPr="00CB5724" w14:paraId="0C1C34FC" w14:textId="77777777" w:rsidTr="00F117A1">
        <w:trPr>
          <w:trHeight w:val="282"/>
        </w:trPr>
        <w:tc>
          <w:tcPr>
            <w:tcW w:w="1357" w:type="dxa"/>
            <w:vMerge/>
            <w:tcBorders>
              <w:top w:val="single" w:sz="4" w:space="0" w:color="auto"/>
              <w:left w:val="single" w:sz="4" w:space="0" w:color="auto"/>
              <w:bottom w:val="single" w:sz="4" w:space="0" w:color="auto"/>
              <w:right w:val="single" w:sz="4" w:space="0" w:color="auto"/>
            </w:tcBorders>
            <w:vAlign w:val="center"/>
            <w:hideMark/>
          </w:tcPr>
          <w:p w14:paraId="4042DCC5" w14:textId="77777777" w:rsidR="00CB5724" w:rsidRPr="00F117A1" w:rsidRDefault="00CB5724" w:rsidP="00CB5724">
            <w:pPr>
              <w:rPr>
                <w:color w:val="000000"/>
              </w:rPr>
            </w:pPr>
          </w:p>
        </w:tc>
        <w:tc>
          <w:tcPr>
            <w:tcW w:w="2916" w:type="dxa"/>
            <w:vMerge/>
            <w:tcBorders>
              <w:top w:val="single" w:sz="4" w:space="0" w:color="auto"/>
              <w:left w:val="single" w:sz="4" w:space="0" w:color="auto"/>
              <w:bottom w:val="single" w:sz="12" w:space="0" w:color="000000"/>
              <w:right w:val="single" w:sz="4" w:space="0" w:color="auto"/>
            </w:tcBorders>
            <w:vAlign w:val="center"/>
            <w:hideMark/>
          </w:tcPr>
          <w:p w14:paraId="601C5332" w14:textId="77777777" w:rsidR="00CB5724" w:rsidRPr="00F117A1" w:rsidRDefault="00CB5724" w:rsidP="00CB5724">
            <w:pPr>
              <w:rPr>
                <w:color w:val="000000"/>
              </w:rPr>
            </w:pPr>
          </w:p>
        </w:tc>
        <w:tc>
          <w:tcPr>
            <w:tcW w:w="2149" w:type="dxa"/>
            <w:vMerge/>
            <w:tcBorders>
              <w:top w:val="single" w:sz="4" w:space="0" w:color="auto"/>
              <w:left w:val="single" w:sz="4" w:space="0" w:color="auto"/>
              <w:bottom w:val="single" w:sz="12" w:space="0" w:color="000000"/>
              <w:right w:val="single" w:sz="4" w:space="0" w:color="auto"/>
            </w:tcBorders>
            <w:vAlign w:val="center"/>
            <w:hideMark/>
          </w:tcPr>
          <w:p w14:paraId="39B09901" w14:textId="77777777" w:rsidR="00CB5724" w:rsidRPr="00F117A1" w:rsidRDefault="00CB5724" w:rsidP="00CB5724">
            <w:pPr>
              <w:rPr>
                <w:color w:val="000000"/>
              </w:rPr>
            </w:pPr>
          </w:p>
        </w:tc>
        <w:tc>
          <w:tcPr>
            <w:tcW w:w="2915" w:type="dxa"/>
            <w:vMerge/>
            <w:tcBorders>
              <w:top w:val="single" w:sz="4" w:space="0" w:color="auto"/>
              <w:left w:val="single" w:sz="4" w:space="0" w:color="auto"/>
              <w:bottom w:val="single" w:sz="12" w:space="0" w:color="000000"/>
              <w:right w:val="single" w:sz="4" w:space="0" w:color="auto"/>
            </w:tcBorders>
            <w:vAlign w:val="center"/>
            <w:hideMark/>
          </w:tcPr>
          <w:p w14:paraId="46EA8E29" w14:textId="77777777" w:rsidR="00CB5724" w:rsidRPr="00F117A1" w:rsidRDefault="00CB5724" w:rsidP="00CB5724">
            <w:pPr>
              <w:rPr>
                <w:color w:val="000000"/>
              </w:rPr>
            </w:pPr>
          </w:p>
        </w:tc>
        <w:tc>
          <w:tcPr>
            <w:tcW w:w="176" w:type="dxa"/>
            <w:tcBorders>
              <w:top w:val="nil"/>
              <w:left w:val="nil"/>
              <w:bottom w:val="nil"/>
              <w:right w:val="nil"/>
            </w:tcBorders>
            <w:shd w:val="clear" w:color="auto" w:fill="auto"/>
            <w:noWrap/>
            <w:vAlign w:val="bottom"/>
            <w:hideMark/>
          </w:tcPr>
          <w:p w14:paraId="2F5C89B8" w14:textId="77777777" w:rsidR="00CB5724" w:rsidRPr="00CB5724" w:rsidRDefault="00CB5724" w:rsidP="00CB5724">
            <w:pPr>
              <w:jc w:val="center"/>
              <w:rPr>
                <w:rFonts w:ascii="Calibri" w:hAnsi="Calibri" w:cs="Calibri"/>
                <w:color w:val="000000"/>
                <w:sz w:val="22"/>
                <w:szCs w:val="22"/>
              </w:rPr>
            </w:pPr>
          </w:p>
        </w:tc>
      </w:tr>
      <w:tr w:rsidR="00CB5724" w:rsidRPr="00CB5724" w14:paraId="2E6E1948" w14:textId="77777777" w:rsidTr="00F117A1">
        <w:trPr>
          <w:trHeight w:val="282"/>
        </w:trPr>
        <w:tc>
          <w:tcPr>
            <w:tcW w:w="1357"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129528F" w14:textId="77777777" w:rsidR="00CB5724" w:rsidRPr="00F117A1" w:rsidRDefault="00CB5724" w:rsidP="00CB5724">
            <w:pPr>
              <w:rPr>
                <w:color w:val="000000"/>
              </w:rPr>
            </w:pPr>
            <w:r w:rsidRPr="00F117A1">
              <w:rPr>
                <w:color w:val="000000"/>
              </w:rPr>
              <w:t>Uruguay</w:t>
            </w:r>
          </w:p>
        </w:tc>
        <w:tc>
          <w:tcPr>
            <w:tcW w:w="2916" w:type="dxa"/>
            <w:tcBorders>
              <w:top w:val="nil"/>
              <w:left w:val="nil"/>
              <w:bottom w:val="single" w:sz="4" w:space="0" w:color="auto"/>
              <w:right w:val="single" w:sz="4" w:space="0" w:color="auto"/>
            </w:tcBorders>
            <w:shd w:val="clear" w:color="auto" w:fill="auto"/>
            <w:noWrap/>
            <w:vAlign w:val="bottom"/>
            <w:hideMark/>
          </w:tcPr>
          <w:p w14:paraId="1950F578" w14:textId="63B90D99" w:rsidR="00CB5724" w:rsidRPr="00F117A1" w:rsidRDefault="00CB5724" w:rsidP="00CB5724">
            <w:pPr>
              <w:jc w:val="right"/>
              <w:rPr>
                <w:color w:val="000000"/>
              </w:rPr>
            </w:pPr>
            <w:r w:rsidRPr="00F117A1">
              <w:rPr>
                <w:color w:val="000000"/>
              </w:rPr>
              <w:t>2,15</w:t>
            </w:r>
          </w:p>
        </w:tc>
        <w:tc>
          <w:tcPr>
            <w:tcW w:w="2149" w:type="dxa"/>
            <w:tcBorders>
              <w:top w:val="nil"/>
              <w:left w:val="nil"/>
              <w:bottom w:val="single" w:sz="4" w:space="0" w:color="auto"/>
              <w:right w:val="single" w:sz="4" w:space="0" w:color="auto"/>
            </w:tcBorders>
            <w:shd w:val="clear" w:color="auto" w:fill="auto"/>
            <w:noWrap/>
            <w:vAlign w:val="bottom"/>
            <w:hideMark/>
          </w:tcPr>
          <w:p w14:paraId="51E5B4F0" w14:textId="68C07068" w:rsidR="00CB5724" w:rsidRPr="00F117A1" w:rsidRDefault="00CB5724" w:rsidP="00CB5724">
            <w:pPr>
              <w:jc w:val="right"/>
              <w:rPr>
                <w:color w:val="000000"/>
              </w:rPr>
            </w:pPr>
            <w:r w:rsidRPr="00F117A1">
              <w:rPr>
                <w:color w:val="000000"/>
              </w:rPr>
              <w:t>14,45</w:t>
            </w:r>
          </w:p>
        </w:tc>
        <w:tc>
          <w:tcPr>
            <w:tcW w:w="2915" w:type="dxa"/>
            <w:tcBorders>
              <w:top w:val="nil"/>
              <w:left w:val="nil"/>
              <w:bottom w:val="single" w:sz="4" w:space="0" w:color="auto"/>
              <w:right w:val="single" w:sz="4" w:space="0" w:color="auto"/>
            </w:tcBorders>
            <w:shd w:val="clear" w:color="000000" w:fill="FFFFFF"/>
            <w:noWrap/>
            <w:vAlign w:val="bottom"/>
            <w:hideMark/>
          </w:tcPr>
          <w:p w14:paraId="745B4BCD" w14:textId="77777777" w:rsidR="00CB5724" w:rsidRPr="00F117A1" w:rsidRDefault="00CB5724" w:rsidP="00CB5724">
            <w:pPr>
              <w:jc w:val="right"/>
              <w:rPr>
                <w:color w:val="000000"/>
              </w:rPr>
            </w:pPr>
            <w:r w:rsidRPr="00F117A1">
              <w:rPr>
                <w:color w:val="000000"/>
              </w:rPr>
              <w:t>14,86%</w:t>
            </w:r>
          </w:p>
        </w:tc>
        <w:tc>
          <w:tcPr>
            <w:tcW w:w="176" w:type="dxa"/>
            <w:vAlign w:val="center"/>
            <w:hideMark/>
          </w:tcPr>
          <w:p w14:paraId="6D77F7E6" w14:textId="77777777" w:rsidR="00CB5724" w:rsidRPr="00CB5724" w:rsidRDefault="00CB5724" w:rsidP="00CB5724">
            <w:pPr>
              <w:rPr>
                <w:sz w:val="20"/>
                <w:szCs w:val="20"/>
              </w:rPr>
            </w:pPr>
          </w:p>
        </w:tc>
      </w:tr>
      <w:tr w:rsidR="00CB5724" w:rsidRPr="00CB5724" w14:paraId="0574ABA9" w14:textId="77777777" w:rsidTr="00F117A1">
        <w:trPr>
          <w:trHeight w:val="272"/>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50CCBA32" w14:textId="77777777" w:rsidR="00CB5724" w:rsidRPr="00F117A1" w:rsidRDefault="00CB5724" w:rsidP="00CB5724">
            <w:pPr>
              <w:rPr>
                <w:color w:val="000000"/>
              </w:rPr>
            </w:pPr>
            <w:r w:rsidRPr="00F117A1">
              <w:rPr>
                <w:color w:val="000000"/>
              </w:rPr>
              <w:t>Argentina</w:t>
            </w:r>
          </w:p>
        </w:tc>
        <w:tc>
          <w:tcPr>
            <w:tcW w:w="2916" w:type="dxa"/>
            <w:tcBorders>
              <w:top w:val="nil"/>
              <w:left w:val="nil"/>
              <w:bottom w:val="single" w:sz="4" w:space="0" w:color="auto"/>
              <w:right w:val="single" w:sz="4" w:space="0" w:color="auto"/>
            </w:tcBorders>
            <w:shd w:val="clear" w:color="auto" w:fill="auto"/>
            <w:noWrap/>
            <w:vAlign w:val="bottom"/>
            <w:hideMark/>
          </w:tcPr>
          <w:p w14:paraId="590FDE3D" w14:textId="12C899C0" w:rsidR="00CB5724" w:rsidRPr="00F117A1" w:rsidRDefault="00CB5724" w:rsidP="00CB5724">
            <w:pPr>
              <w:jc w:val="right"/>
              <w:rPr>
                <w:color w:val="000000"/>
              </w:rPr>
            </w:pPr>
            <w:r w:rsidRPr="00F117A1">
              <w:rPr>
                <w:color w:val="000000"/>
              </w:rPr>
              <w:t>3,63</w:t>
            </w:r>
          </w:p>
        </w:tc>
        <w:tc>
          <w:tcPr>
            <w:tcW w:w="2149" w:type="dxa"/>
            <w:tcBorders>
              <w:top w:val="nil"/>
              <w:left w:val="nil"/>
              <w:bottom w:val="single" w:sz="4" w:space="0" w:color="auto"/>
              <w:right w:val="single" w:sz="4" w:space="0" w:color="auto"/>
            </w:tcBorders>
            <w:shd w:val="clear" w:color="auto" w:fill="auto"/>
            <w:noWrap/>
            <w:vAlign w:val="bottom"/>
            <w:hideMark/>
          </w:tcPr>
          <w:p w14:paraId="50CDAE57" w14:textId="21C52AE8" w:rsidR="00CB5724" w:rsidRPr="00F117A1" w:rsidRDefault="00CB5724" w:rsidP="00CB5724">
            <w:pPr>
              <w:jc w:val="right"/>
              <w:rPr>
                <w:color w:val="000000"/>
              </w:rPr>
            </w:pPr>
            <w:r w:rsidRPr="00F117A1">
              <w:rPr>
                <w:color w:val="000000"/>
              </w:rPr>
              <w:t>148,70</w:t>
            </w:r>
          </w:p>
        </w:tc>
        <w:tc>
          <w:tcPr>
            <w:tcW w:w="2915" w:type="dxa"/>
            <w:tcBorders>
              <w:top w:val="nil"/>
              <w:left w:val="nil"/>
              <w:bottom w:val="single" w:sz="4" w:space="0" w:color="auto"/>
              <w:right w:val="single" w:sz="4" w:space="0" w:color="auto"/>
            </w:tcBorders>
            <w:shd w:val="clear" w:color="000000" w:fill="FFFFFF"/>
            <w:noWrap/>
            <w:vAlign w:val="bottom"/>
            <w:hideMark/>
          </w:tcPr>
          <w:p w14:paraId="7DA613D2" w14:textId="77777777" w:rsidR="00CB5724" w:rsidRPr="00F117A1" w:rsidRDefault="00CB5724" w:rsidP="00CB5724">
            <w:pPr>
              <w:jc w:val="right"/>
              <w:rPr>
                <w:color w:val="000000"/>
              </w:rPr>
            </w:pPr>
            <w:r w:rsidRPr="00F117A1">
              <w:rPr>
                <w:color w:val="000000"/>
              </w:rPr>
              <w:t>2,44%</w:t>
            </w:r>
          </w:p>
        </w:tc>
        <w:tc>
          <w:tcPr>
            <w:tcW w:w="176" w:type="dxa"/>
            <w:vAlign w:val="center"/>
            <w:hideMark/>
          </w:tcPr>
          <w:p w14:paraId="675365C9" w14:textId="77777777" w:rsidR="00CB5724" w:rsidRPr="00CB5724" w:rsidRDefault="00CB5724" w:rsidP="00CB5724">
            <w:pPr>
              <w:rPr>
                <w:sz w:val="20"/>
                <w:szCs w:val="20"/>
              </w:rPr>
            </w:pPr>
          </w:p>
        </w:tc>
      </w:tr>
      <w:tr w:rsidR="00CB5724" w:rsidRPr="00CB5724" w14:paraId="17786297" w14:textId="77777777" w:rsidTr="00F117A1">
        <w:trPr>
          <w:trHeight w:val="272"/>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67EA2B7D" w14:textId="77777777" w:rsidR="00CB5724" w:rsidRPr="00F117A1" w:rsidRDefault="00CB5724" w:rsidP="00CB5724">
            <w:pPr>
              <w:rPr>
                <w:color w:val="000000"/>
              </w:rPr>
            </w:pPr>
            <w:r w:rsidRPr="00F117A1">
              <w:rPr>
                <w:color w:val="000000"/>
              </w:rPr>
              <w:t>Peru</w:t>
            </w:r>
          </w:p>
        </w:tc>
        <w:tc>
          <w:tcPr>
            <w:tcW w:w="2916" w:type="dxa"/>
            <w:tcBorders>
              <w:top w:val="nil"/>
              <w:left w:val="nil"/>
              <w:bottom w:val="single" w:sz="4" w:space="0" w:color="auto"/>
              <w:right w:val="single" w:sz="4" w:space="0" w:color="auto"/>
            </w:tcBorders>
            <w:shd w:val="clear" w:color="auto" w:fill="auto"/>
            <w:noWrap/>
            <w:vAlign w:val="bottom"/>
            <w:hideMark/>
          </w:tcPr>
          <w:p w14:paraId="1D9343FD" w14:textId="73B9586D" w:rsidR="00CB5724" w:rsidRPr="00F117A1" w:rsidRDefault="00CB5724" w:rsidP="00CB5724">
            <w:pPr>
              <w:jc w:val="right"/>
              <w:rPr>
                <w:color w:val="000000"/>
              </w:rPr>
            </w:pPr>
            <w:r w:rsidRPr="00F117A1">
              <w:rPr>
                <w:color w:val="000000"/>
              </w:rPr>
              <w:t>0,31</w:t>
            </w:r>
          </w:p>
        </w:tc>
        <w:tc>
          <w:tcPr>
            <w:tcW w:w="2149" w:type="dxa"/>
            <w:tcBorders>
              <w:top w:val="nil"/>
              <w:left w:val="nil"/>
              <w:bottom w:val="single" w:sz="4" w:space="0" w:color="auto"/>
              <w:right w:val="single" w:sz="4" w:space="0" w:color="auto"/>
            </w:tcBorders>
            <w:shd w:val="clear" w:color="auto" w:fill="auto"/>
            <w:noWrap/>
            <w:vAlign w:val="bottom"/>
            <w:hideMark/>
          </w:tcPr>
          <w:p w14:paraId="35A3F1C4" w14:textId="28D8AFD7" w:rsidR="00CB5724" w:rsidRPr="00F117A1" w:rsidRDefault="00CB5724" w:rsidP="00CB5724">
            <w:pPr>
              <w:jc w:val="right"/>
              <w:rPr>
                <w:color w:val="000000"/>
              </w:rPr>
            </w:pPr>
            <w:r w:rsidRPr="00F117A1">
              <w:rPr>
                <w:color w:val="000000"/>
              </w:rPr>
              <w:t>23,69</w:t>
            </w:r>
          </w:p>
        </w:tc>
        <w:tc>
          <w:tcPr>
            <w:tcW w:w="2915" w:type="dxa"/>
            <w:tcBorders>
              <w:top w:val="nil"/>
              <w:left w:val="nil"/>
              <w:bottom w:val="single" w:sz="4" w:space="0" w:color="auto"/>
              <w:right w:val="single" w:sz="4" w:space="0" w:color="auto"/>
            </w:tcBorders>
            <w:shd w:val="clear" w:color="000000" w:fill="FFFFFF"/>
            <w:noWrap/>
            <w:vAlign w:val="bottom"/>
            <w:hideMark/>
          </w:tcPr>
          <w:p w14:paraId="6D7EB029" w14:textId="77777777" w:rsidR="00CB5724" w:rsidRPr="00F117A1" w:rsidRDefault="00CB5724" w:rsidP="00CB5724">
            <w:pPr>
              <w:jc w:val="right"/>
              <w:rPr>
                <w:color w:val="000000"/>
              </w:rPr>
            </w:pPr>
            <w:r w:rsidRPr="00F117A1">
              <w:rPr>
                <w:color w:val="000000"/>
              </w:rPr>
              <w:t>1,31%</w:t>
            </w:r>
          </w:p>
        </w:tc>
        <w:tc>
          <w:tcPr>
            <w:tcW w:w="176" w:type="dxa"/>
            <w:vAlign w:val="center"/>
            <w:hideMark/>
          </w:tcPr>
          <w:p w14:paraId="30390B6F" w14:textId="77777777" w:rsidR="00CB5724" w:rsidRPr="00CB5724" w:rsidRDefault="00CB5724" w:rsidP="00CB5724">
            <w:pPr>
              <w:rPr>
                <w:sz w:val="20"/>
                <w:szCs w:val="20"/>
              </w:rPr>
            </w:pPr>
          </w:p>
        </w:tc>
      </w:tr>
    </w:tbl>
    <w:p w14:paraId="31FC9F25" w14:textId="38DA1267" w:rsidR="00EE7F78" w:rsidRDefault="00EE7F78">
      <w:pPr>
        <w:pStyle w:val="Titulek"/>
      </w:pPr>
      <w:bookmarkStart w:id="15" w:name="_Toc68779745"/>
      <w:r>
        <w:t xml:space="preserve">Tabulka </w:t>
      </w:r>
      <w:fldSimple w:instr=" SEQ Tabulka \* ARABIC ">
        <w:r>
          <w:rPr>
            <w:noProof/>
          </w:rPr>
          <w:t>2</w:t>
        </w:r>
      </w:fldSimple>
      <w:r w:rsidR="001138FE">
        <w:rPr>
          <w:noProof/>
        </w:rPr>
        <w:t>:</w:t>
      </w:r>
      <w:r>
        <w:t xml:space="preserve"> </w:t>
      </w:r>
      <w:r w:rsidRPr="005F1099">
        <w:t xml:space="preserve">Podíl plochy </w:t>
      </w:r>
      <w:r w:rsidR="00C9349D">
        <w:t>ekologického zemědělství</w:t>
      </w:r>
      <w:r w:rsidRPr="005F1099">
        <w:t xml:space="preserve"> v celkovém </w:t>
      </w:r>
      <w:r w:rsidR="00A26255">
        <w:t>zemědělství v roce 2018</w:t>
      </w:r>
      <w:r w:rsidRPr="005F1099">
        <w:t>, Zdroj: World Bank, The World of Organic Argriculture, Statistics and Emerging Trends 2020</w:t>
      </w:r>
      <w:bookmarkEnd w:id="14"/>
      <w:bookmarkEnd w:id="15"/>
    </w:p>
    <w:p w14:paraId="540280FA" w14:textId="77777777" w:rsidR="00EE7F78" w:rsidRDefault="00EE7F78" w:rsidP="00311303">
      <w:pPr>
        <w:spacing w:line="360" w:lineRule="auto"/>
        <w:jc w:val="both"/>
      </w:pPr>
    </w:p>
    <w:p w14:paraId="40BB95EE" w14:textId="42F90872" w:rsidR="00CC0E30" w:rsidRDefault="00C9349D" w:rsidP="00311303">
      <w:pPr>
        <w:spacing w:line="360" w:lineRule="auto"/>
        <w:jc w:val="both"/>
        <w:rPr>
          <w:i/>
          <w:iCs/>
        </w:rPr>
      </w:pPr>
      <w:r>
        <w:t>Jedním z důvodů,</w:t>
      </w:r>
      <w:r w:rsidR="00311303" w:rsidRPr="00BD7941">
        <w:t xml:space="preserve"> proč se v </w:t>
      </w:r>
      <w:r w:rsidR="00311303">
        <w:t>některých</w:t>
      </w:r>
      <w:r w:rsidR="00311303" w:rsidRPr="00BD7941">
        <w:t xml:space="preserve"> jihoamerických zemích tolik EZ nerozvíjí, můž</w:t>
      </w:r>
      <w:r w:rsidR="00FF18E2">
        <w:t>e</w:t>
      </w:r>
      <w:r w:rsidR="00311303" w:rsidRPr="00BD7941">
        <w:t xml:space="preserve"> být např</w:t>
      </w:r>
      <w:r w:rsidR="00E13697">
        <w:t>íklad</w:t>
      </w:r>
      <w:r w:rsidR="00311303" w:rsidRPr="00BD7941">
        <w:t xml:space="preserve"> </w:t>
      </w:r>
      <w:r w:rsidR="00FF18E2">
        <w:t xml:space="preserve">faktická nemožnost nalezení ekologicky nezávadného způsobu </w:t>
      </w:r>
      <w:r w:rsidR="00311303" w:rsidRPr="00BD7941">
        <w:t>zabrán</w:t>
      </w:r>
      <w:r w:rsidR="00FF18E2">
        <w:t>ění</w:t>
      </w:r>
      <w:r w:rsidR="00311303" w:rsidRPr="00BD7941">
        <w:t xml:space="preserve"> </w:t>
      </w:r>
      <w:r w:rsidR="00FF18E2">
        <w:t xml:space="preserve">napadení rostlin některými </w:t>
      </w:r>
      <w:r w:rsidR="00311303" w:rsidRPr="00BD7941">
        <w:t>nemocem</w:t>
      </w:r>
      <w:r w:rsidR="00FF18E2">
        <w:t>i</w:t>
      </w:r>
      <w:r w:rsidR="00311303" w:rsidRPr="00BD7941">
        <w:t xml:space="preserve"> a škůdc</w:t>
      </w:r>
      <w:r w:rsidR="00FF18E2">
        <w:t>i</w:t>
      </w:r>
      <w:r w:rsidR="00311303" w:rsidRPr="00BD7941">
        <w:t>. U</w:t>
      </w:r>
      <w:r w:rsidR="00FF18E2">
        <w:t> </w:t>
      </w:r>
      <w:r w:rsidR="00311303" w:rsidRPr="00BD7941">
        <w:t>kávovníku</w:t>
      </w:r>
      <w:r w:rsidR="003D67E4">
        <w:t xml:space="preserve"> je to</w:t>
      </w:r>
      <w:r w:rsidR="00311303" w:rsidRPr="00BD7941">
        <w:t xml:space="preserve"> např</w:t>
      </w:r>
      <w:r w:rsidR="00D95B2D">
        <w:t>íklad</w:t>
      </w:r>
      <w:r w:rsidR="00311303" w:rsidRPr="00BD7941">
        <w:t xml:space="preserve"> </w:t>
      </w:r>
      <w:r w:rsidR="003D67E4">
        <w:t>k</w:t>
      </w:r>
      <w:r w:rsidR="00311303" w:rsidRPr="00BD7941">
        <w:t>ávová rez (Hemileia</w:t>
      </w:r>
      <w:r w:rsidR="00311303">
        <w:t xml:space="preserve"> vastarix</w:t>
      </w:r>
      <w:r w:rsidR="00311303" w:rsidRPr="00BD7941">
        <w:t>)</w:t>
      </w:r>
      <w:r w:rsidR="003D67E4">
        <w:t>, která</w:t>
      </w:r>
      <w:r w:rsidR="00311303" w:rsidRPr="00BD7941">
        <w:t xml:space="preserve"> když napadne oblast s kávovníkem, musí se cel</w:t>
      </w:r>
      <w:r w:rsidR="00311303">
        <w:t>á</w:t>
      </w:r>
      <w:r w:rsidR="00311303" w:rsidRPr="00BD7941">
        <w:t xml:space="preserve"> vysekat a </w:t>
      </w:r>
      <w:r w:rsidR="003D67E4">
        <w:t>vy</w:t>
      </w:r>
      <w:r w:rsidR="00311303" w:rsidRPr="00BD7941">
        <w:t>sadit znov</w:t>
      </w:r>
      <w:r w:rsidR="003D67E4">
        <w:t>u</w:t>
      </w:r>
      <w:r w:rsidR="00311303">
        <w:t xml:space="preserve">, </w:t>
      </w:r>
      <w:r w:rsidR="00311303" w:rsidRPr="00BD7941">
        <w:t xml:space="preserve">což může </w:t>
      </w:r>
      <w:r w:rsidR="00311303">
        <w:t xml:space="preserve">pro farmáře znamenat výpadek na několik let </w:t>
      </w:r>
      <w:r w:rsidR="003D67E4">
        <w:t xml:space="preserve">a mít </w:t>
      </w:r>
      <w:r w:rsidR="00311303">
        <w:t xml:space="preserve">tudíž likvidační dopad </w:t>
      </w:r>
      <w:r w:rsidR="003D67E4">
        <w:t xml:space="preserve">pro jejich obživu </w:t>
      </w:r>
      <w:r w:rsidR="00311303">
        <w:t>(</w:t>
      </w:r>
      <w:r w:rsidR="00872623">
        <w:t>Nair, 2010</w:t>
      </w:r>
      <w:r w:rsidR="000B5B12">
        <w:t>, 197</w:t>
      </w:r>
      <w:r w:rsidR="00311303">
        <w:t>)</w:t>
      </w:r>
      <w:r w:rsidR="00311303" w:rsidRPr="00BD7941">
        <w:t>. Dále</w:t>
      </w:r>
      <w:r w:rsidR="00311303">
        <w:t xml:space="preserve"> to</w:t>
      </w:r>
      <w:r w:rsidR="00311303" w:rsidRPr="00BD7941">
        <w:t xml:space="preserve"> může být </w:t>
      </w:r>
      <w:r w:rsidR="00311303">
        <w:t>nedostatečný zisk z prodeje, který ani nepokrývá celkové produkční náklady, což pro farmáře rozhodně není motivující. Dalším příkladem může být soutěživost mezi jednotlivými certifikacemi jako Fair</w:t>
      </w:r>
      <w:r w:rsidR="0013628D">
        <w:t>t</w:t>
      </w:r>
      <w:r w:rsidR="00311303">
        <w:t>rade nebo Rain</w:t>
      </w:r>
      <w:r w:rsidR="00D95B2D">
        <w:t>f</w:t>
      </w:r>
      <w:r w:rsidR="00311303">
        <w:t>orest Alliance, některé standardy totiž povolují určit</w:t>
      </w:r>
      <w:r w:rsidR="00E13697">
        <w:t>é</w:t>
      </w:r>
      <w:r w:rsidR="00311303">
        <w:t xml:space="preserve"> chemikálie. To pro farmáře znamená menší změny k přechodu na </w:t>
      </w:r>
      <w:r w:rsidR="00E13697">
        <w:t>udržitelnou zemědělskou produkci</w:t>
      </w:r>
      <w:r w:rsidR="00E13697" w:rsidRPr="00BD7941">
        <w:t xml:space="preserve"> </w:t>
      </w:r>
      <w:r w:rsidR="00311303" w:rsidRPr="00BD7941">
        <w:t>(</w:t>
      </w:r>
      <w:r w:rsidR="00311303" w:rsidRPr="00F117A1">
        <w:t>Garibay a Ugas</w:t>
      </w:r>
      <w:r w:rsidR="00311303" w:rsidRPr="00BD7941">
        <w:t>, 2010</w:t>
      </w:r>
      <w:r w:rsidR="000B5B12">
        <w:t>, 177</w:t>
      </w:r>
      <w:r w:rsidR="00311303" w:rsidRPr="00BD7941">
        <w:t>)</w:t>
      </w:r>
      <w:r w:rsidR="00311303">
        <w:t xml:space="preserve">. </w:t>
      </w:r>
      <w:r w:rsidR="00FF18E2">
        <w:t>Dalším důvodem může být nízká</w:t>
      </w:r>
      <w:r w:rsidR="00311303">
        <w:t xml:space="preserve"> cenová konkurence s tradičními produkty</w:t>
      </w:r>
      <w:r w:rsidR="00F91701">
        <w:t xml:space="preserve"> nebo významné cenové </w:t>
      </w:r>
      <w:r w:rsidR="00F91701">
        <w:lastRenderedPageBreak/>
        <w:t xml:space="preserve">pohyby na komoditním trhu (viz. zmíněný </w:t>
      </w:r>
      <w:r w:rsidR="00311303">
        <w:t>případ Paraguaye</w:t>
      </w:r>
      <w:r w:rsidR="00F91701">
        <w:t xml:space="preserve"> a pokles světových cen cukru v roce 2005) </w:t>
      </w:r>
      <w:r w:rsidR="005875CC">
        <w:t>(FiBL a IFOAM, 2007, 172).</w:t>
      </w:r>
    </w:p>
    <w:p w14:paraId="293D7C4B" w14:textId="77777777" w:rsidR="00CC0E30" w:rsidRDefault="00CC0E30" w:rsidP="00311303">
      <w:pPr>
        <w:spacing w:line="360" w:lineRule="auto"/>
        <w:jc w:val="both"/>
        <w:rPr>
          <w:i/>
          <w:iCs/>
        </w:rPr>
      </w:pPr>
    </w:p>
    <w:p w14:paraId="571FC847" w14:textId="77739C3B" w:rsidR="00311303" w:rsidRPr="00F6257E" w:rsidRDefault="00311303" w:rsidP="00311303">
      <w:pPr>
        <w:spacing w:line="360" w:lineRule="auto"/>
        <w:jc w:val="both"/>
        <w:rPr>
          <w:i/>
          <w:iCs/>
        </w:rPr>
      </w:pPr>
      <w:r w:rsidRPr="00F6257E">
        <w:rPr>
          <w:i/>
          <w:iCs/>
        </w:rPr>
        <w:t>Rozdělení užití půdy</w:t>
      </w:r>
    </w:p>
    <w:p w14:paraId="795329C0" w14:textId="755BBA8C" w:rsidR="00311303" w:rsidRDefault="00F91701" w:rsidP="00311303">
      <w:pPr>
        <w:spacing w:line="360" w:lineRule="auto"/>
        <w:jc w:val="both"/>
      </w:pPr>
      <w:r>
        <w:t xml:space="preserve">Ne všechny země Jižní Ameriky statisticky vykazují data vhodná pro rozdělení užití půdy pro konvenční a ekologické zemědělství. Statisticky je podchyceno 87 % plochy půdy pod ekologickým režimem. </w:t>
      </w:r>
      <w:r w:rsidR="00414B31">
        <w:t>Většinu plochy z celkové EC</w:t>
      </w:r>
      <w:r w:rsidR="004712C6">
        <w:t>Z</w:t>
      </w:r>
      <w:r w:rsidR="00414B31">
        <w:t>P v Jižní Americe zabírají trvalé travní porosty (pastviny), cca 74 %, a o</w:t>
      </w:r>
      <w:r>
        <w:t>rná půda zabírá pouze 4 %</w:t>
      </w:r>
      <w:r w:rsidR="00414B31">
        <w:t>.</w:t>
      </w:r>
      <w:r w:rsidR="00D95B2D">
        <w:t xml:space="preserve"> </w:t>
      </w:r>
      <w:r w:rsidR="00311303">
        <w:t>Nejdůležitější ekologické produkty orné půdy jsou zejména obiloviny, quinoa a cukrová třtina. Trvalé plodiny zabírají 9</w:t>
      </w:r>
      <w:r w:rsidR="00414B31">
        <w:t> </w:t>
      </w:r>
      <w:r w:rsidR="00311303">
        <w:t xml:space="preserve">%, </w:t>
      </w:r>
      <w:r w:rsidR="00414B31">
        <w:t xml:space="preserve">kde </w:t>
      </w:r>
      <w:r w:rsidR="00311303">
        <w:t>hlavními produkty jsou káva (Peru), kakao (Peru a Ekvádor) a tropické ovoce</w:t>
      </w:r>
      <w:r w:rsidR="00D95B2D">
        <w:t xml:space="preserve"> -</w:t>
      </w:r>
      <w:r w:rsidR="00311303">
        <w:t xml:space="preserve"> hlavně banány z Ekvádoru (</w:t>
      </w:r>
      <w:r w:rsidR="00311303" w:rsidRPr="00F117A1">
        <w:t>FiBL a IFOAM</w:t>
      </w:r>
      <w:r w:rsidR="00311303">
        <w:t>, 2020</w:t>
      </w:r>
      <w:r w:rsidR="000B5B12">
        <w:t>, 271</w:t>
      </w:r>
      <w:r w:rsidR="00311303">
        <w:t>)</w:t>
      </w:r>
      <w:r w:rsidR="000B5B12">
        <w:t>.</w:t>
      </w:r>
    </w:p>
    <w:p w14:paraId="7DA93939" w14:textId="77777777" w:rsidR="00414B31" w:rsidRDefault="00414B31" w:rsidP="00311303">
      <w:pPr>
        <w:spacing w:line="360" w:lineRule="auto"/>
        <w:jc w:val="both"/>
      </w:pPr>
    </w:p>
    <w:p w14:paraId="0675A26A" w14:textId="6DBD3518" w:rsidR="00311303" w:rsidRPr="005234F2" w:rsidRDefault="00311303" w:rsidP="00311303">
      <w:pPr>
        <w:spacing w:line="360" w:lineRule="auto"/>
        <w:jc w:val="both"/>
      </w:pPr>
      <w:r>
        <w:t xml:space="preserve">Vedle půdy zemědělsky využívané existuje varianta </w:t>
      </w:r>
      <w:r w:rsidR="004712C6">
        <w:t>ekologicky certifikované plochy</w:t>
      </w:r>
      <w:r>
        <w:t xml:space="preserve"> i</w:t>
      </w:r>
      <w:r w:rsidR="004712C6">
        <w:t> </w:t>
      </w:r>
      <w:r>
        <w:t>např</w:t>
      </w:r>
      <w:r w:rsidR="00C9349D">
        <w:t>íklad</w:t>
      </w:r>
      <w:r>
        <w:t xml:space="preserve"> v původní formě divoké přírody. V Jižní Americe bylo z posledních dat v roce 2018 pod ekologickou správou skoro </w:t>
      </w:r>
      <w:r w:rsidR="002E04EA">
        <w:t>2</w:t>
      </w:r>
      <w:r>
        <w:t>,5</w:t>
      </w:r>
      <w:r w:rsidR="00414B31">
        <w:t> </w:t>
      </w:r>
      <w:r>
        <w:t xml:space="preserve">mil. ha divoké přírody, nejrozlehlejší </w:t>
      </w:r>
      <w:r w:rsidR="00414B31">
        <w:t>je v</w:t>
      </w:r>
      <w:r>
        <w:t xml:space="preserve"> Brazíli</w:t>
      </w:r>
      <w:r w:rsidR="00414B31">
        <w:t>i</w:t>
      </w:r>
      <w:r w:rsidR="004712C6">
        <w:t> </w:t>
      </w:r>
      <w:r>
        <w:t>–</w:t>
      </w:r>
      <w:r w:rsidR="004712C6">
        <w:t> </w:t>
      </w:r>
      <w:r>
        <w:t>1,2</w:t>
      </w:r>
      <w:r w:rsidR="004712C6">
        <w:t> </w:t>
      </w:r>
      <w:r>
        <w:t>mil.</w:t>
      </w:r>
      <w:r w:rsidR="004712C6">
        <w:t> </w:t>
      </w:r>
      <w:r>
        <w:t xml:space="preserve">ha, </w:t>
      </w:r>
      <w:r w:rsidR="00414B31">
        <w:t xml:space="preserve">dále v </w:t>
      </w:r>
      <w:r>
        <w:t>Bolívi</w:t>
      </w:r>
      <w:r w:rsidR="00414B31">
        <w:t>i</w:t>
      </w:r>
      <w:r>
        <w:t xml:space="preserve"> a Peru. Oproti předešlému roku 2017 nastal propad přes </w:t>
      </w:r>
      <w:r w:rsidR="004712C6">
        <w:t>4</w:t>
      </w:r>
      <w:r>
        <w:t>00 000 ha hlavně v Argentině a Chile (FiBL a IFOAM, 2019</w:t>
      </w:r>
      <w:r w:rsidR="000B5B12">
        <w:t>, 272</w:t>
      </w:r>
      <w:r>
        <w:t xml:space="preserve">). Oblasti jsou využívané zejména k pěstování ořechů, hub a palmových srdcí (zelenina, která se získává z jádra stromů různých druhů palem). Data nejsou dostupná pro všechny oblasti, tudíž číslo rozlohy může být ještě vyšší </w:t>
      </w:r>
      <w:r w:rsidRPr="0041218B">
        <w:t>(</w:t>
      </w:r>
      <w:r w:rsidRPr="00F117A1">
        <w:t>FiBL a IFOAM</w:t>
      </w:r>
      <w:r w:rsidRPr="0041218B">
        <w:t xml:space="preserve">, </w:t>
      </w:r>
      <w:r w:rsidRPr="0042569C">
        <w:t>2020</w:t>
      </w:r>
      <w:r w:rsidR="0042569C" w:rsidRPr="00F117A1">
        <w:t>, 271</w:t>
      </w:r>
      <w:r w:rsidRPr="0041218B">
        <w:t>).</w:t>
      </w:r>
    </w:p>
    <w:p w14:paraId="69E47321" w14:textId="77777777" w:rsidR="00311303" w:rsidRDefault="00311303" w:rsidP="00311303">
      <w:pPr>
        <w:spacing w:line="360" w:lineRule="auto"/>
        <w:jc w:val="both"/>
        <w:rPr>
          <w:b/>
          <w:bCs/>
        </w:rPr>
      </w:pPr>
    </w:p>
    <w:p w14:paraId="7C21A2C9" w14:textId="77777777" w:rsidR="00311303" w:rsidRPr="00F6257E" w:rsidRDefault="00311303" w:rsidP="00311303">
      <w:pPr>
        <w:spacing w:line="360" w:lineRule="auto"/>
        <w:jc w:val="both"/>
        <w:rPr>
          <w:i/>
          <w:iCs/>
        </w:rPr>
      </w:pPr>
      <w:r w:rsidRPr="00F6257E">
        <w:rPr>
          <w:i/>
          <w:iCs/>
        </w:rPr>
        <w:t>Producenti</w:t>
      </w:r>
    </w:p>
    <w:p w14:paraId="24B6CAD5" w14:textId="5ED7773E" w:rsidR="00DD4284" w:rsidRDefault="00311303" w:rsidP="00311303">
      <w:pPr>
        <w:spacing w:line="360" w:lineRule="auto"/>
        <w:jc w:val="both"/>
        <w:rPr>
          <w:i/>
          <w:iCs/>
          <w:noProof/>
        </w:rPr>
      </w:pPr>
      <w:r>
        <w:t xml:space="preserve">Ekologických producentů na Jižní Ameriku připadá kolem 157 </w:t>
      </w:r>
      <w:r w:rsidR="00414B31">
        <w:t>000</w:t>
      </w:r>
      <w:r>
        <w:t xml:space="preserve">, přičemž nejvíce koncentrovaní jsou v Peru, kde </w:t>
      </w:r>
      <w:r w:rsidR="00414B31">
        <w:t xml:space="preserve">hospodaří </w:t>
      </w:r>
      <w:r>
        <w:t xml:space="preserve">přes 103 000 ekologických zemědělců. Za </w:t>
      </w:r>
      <w:r w:rsidR="00414B31">
        <w:t>Peru</w:t>
      </w:r>
      <w:r>
        <w:t xml:space="preserve"> je další v pořadí Brazílie se 17 500 producenty (FiBL a IFOAM, 2020</w:t>
      </w:r>
      <w:r w:rsidR="000B5B12">
        <w:t>, 274</w:t>
      </w:r>
      <w:r>
        <w:t xml:space="preserve">). Čísla mohou být v realitě vyšší, protože v některých zemích se uvádí pouze počet </w:t>
      </w:r>
      <w:r w:rsidR="00D95B2D">
        <w:t>eko</w:t>
      </w:r>
      <w:r>
        <w:t>farem či podniků. V Paraguay byl největší propad počtu producentů mezi roky 201</w:t>
      </w:r>
      <w:r w:rsidR="00414B31">
        <w:t>7</w:t>
      </w:r>
      <w:r>
        <w:t>-20</w:t>
      </w:r>
      <w:r w:rsidR="00414B31">
        <w:t>18</w:t>
      </w:r>
      <w:r>
        <w:t xml:space="preserve">, kdy se jejich počet snížil z 58 </w:t>
      </w:r>
      <w:r w:rsidR="002E04EA">
        <w:t>000</w:t>
      </w:r>
      <w:r>
        <w:t xml:space="preserve"> na pouhých 5</w:t>
      </w:r>
      <w:r w:rsidR="00D95B2D">
        <w:t xml:space="preserve"> </w:t>
      </w:r>
      <w:r>
        <w:t>100. Důvodem je již zmíněný propad ceny konvenčního cukru (FiBL a IFOAM, 2019</w:t>
      </w:r>
      <w:r w:rsidR="000B5B12">
        <w:t>, 271</w:t>
      </w:r>
      <w:r>
        <w:t>).</w:t>
      </w:r>
    </w:p>
    <w:p w14:paraId="7B1B6129" w14:textId="77777777" w:rsidR="00BC3731" w:rsidRDefault="00BC3731" w:rsidP="00311303">
      <w:pPr>
        <w:spacing w:line="360" w:lineRule="auto"/>
        <w:jc w:val="both"/>
        <w:rPr>
          <w:i/>
          <w:iCs/>
          <w:noProof/>
        </w:rPr>
      </w:pPr>
    </w:p>
    <w:p w14:paraId="30C854CD" w14:textId="13900E45" w:rsidR="00311303" w:rsidRPr="00143BBE" w:rsidRDefault="00311303" w:rsidP="00311303">
      <w:pPr>
        <w:spacing w:line="360" w:lineRule="auto"/>
        <w:jc w:val="both"/>
        <w:rPr>
          <w:i/>
          <w:iCs/>
          <w:noProof/>
        </w:rPr>
      </w:pPr>
      <w:r w:rsidRPr="00143BBE">
        <w:rPr>
          <w:i/>
          <w:iCs/>
          <w:noProof/>
        </w:rPr>
        <w:t>Argentina</w:t>
      </w:r>
    </w:p>
    <w:p w14:paraId="106A1544" w14:textId="11CC4E41" w:rsidR="00311303" w:rsidRPr="00642E80" w:rsidRDefault="00311303" w:rsidP="00311303">
      <w:pPr>
        <w:spacing w:line="360" w:lineRule="auto"/>
        <w:jc w:val="both"/>
        <w:rPr>
          <w:noProof/>
        </w:rPr>
      </w:pPr>
      <w:r>
        <w:rPr>
          <w:noProof/>
        </w:rPr>
        <w:t>Má největší rozlohu EC</w:t>
      </w:r>
      <w:r w:rsidR="002E04EA">
        <w:rPr>
          <w:noProof/>
        </w:rPr>
        <w:t>Z</w:t>
      </w:r>
      <w:r>
        <w:rPr>
          <w:noProof/>
        </w:rPr>
        <w:t>P, ve světovém měřítku je druhá za Austrálií (FiBL a IFOAM, 2020</w:t>
      </w:r>
      <w:r w:rsidR="000B5B12">
        <w:rPr>
          <w:noProof/>
        </w:rPr>
        <w:t>, 271</w:t>
      </w:r>
      <w:r>
        <w:rPr>
          <w:noProof/>
        </w:rPr>
        <w:t>).</w:t>
      </w:r>
      <w:r w:rsidR="00267873">
        <w:rPr>
          <w:noProof/>
        </w:rPr>
        <w:t xml:space="preserve"> </w:t>
      </w:r>
      <w:r w:rsidRPr="00642E80">
        <w:rPr>
          <w:noProof/>
        </w:rPr>
        <w:t xml:space="preserve">Argentina má velkou výhodu, že se na jejím severozápadním území vyskytují velmi úrodné půdy – </w:t>
      </w:r>
      <w:r w:rsidR="003D67E4">
        <w:rPr>
          <w:noProof/>
        </w:rPr>
        <w:t>černice</w:t>
      </w:r>
      <w:r w:rsidR="00414B31">
        <w:rPr>
          <w:noProof/>
        </w:rPr>
        <w:t xml:space="preserve">, bohaté na organickou hmotu a jsou ideální pro intenzivní zemědělství. </w:t>
      </w:r>
      <w:r w:rsidR="00D931C2">
        <w:rPr>
          <w:noProof/>
        </w:rPr>
        <w:lastRenderedPageBreak/>
        <w:t xml:space="preserve">Pěstuje se zde především sója a obiloviny </w:t>
      </w:r>
      <w:r w:rsidR="00D931C2" w:rsidRPr="00642E80">
        <w:rPr>
          <w:noProof/>
        </w:rPr>
        <w:t>(Fňukal, 2015</w:t>
      </w:r>
      <w:r w:rsidR="00D931C2">
        <w:rPr>
          <w:noProof/>
        </w:rPr>
        <w:t>, 70</w:t>
      </w:r>
      <w:r w:rsidR="00D931C2" w:rsidRPr="00642E80">
        <w:rPr>
          <w:noProof/>
        </w:rPr>
        <w:t>)</w:t>
      </w:r>
      <w:r w:rsidR="00D931C2">
        <w:rPr>
          <w:noProof/>
        </w:rPr>
        <w:t>.  Plocha pro EZ v této oblasti tvoří pouze 7 % z celkové ECP a z</w:t>
      </w:r>
      <w:r w:rsidR="00267873">
        <w:rPr>
          <w:noProof/>
        </w:rPr>
        <w:t>bylých 93 % EC</w:t>
      </w:r>
      <w:r w:rsidR="002E04EA">
        <w:rPr>
          <w:noProof/>
        </w:rPr>
        <w:t>Z</w:t>
      </w:r>
      <w:r w:rsidR="00267873">
        <w:rPr>
          <w:noProof/>
        </w:rPr>
        <w:t>P</w:t>
      </w:r>
      <w:r w:rsidR="00D931C2">
        <w:rPr>
          <w:noProof/>
        </w:rPr>
        <w:t xml:space="preserve"> tvoří pastviny zejména </w:t>
      </w:r>
      <w:r w:rsidR="00267873">
        <w:rPr>
          <w:noProof/>
        </w:rPr>
        <w:t>v</w:t>
      </w:r>
      <w:r w:rsidR="008A0FF9">
        <w:rPr>
          <w:noProof/>
        </w:rPr>
        <w:t> </w:t>
      </w:r>
      <w:r w:rsidR="00267873">
        <w:rPr>
          <w:noProof/>
        </w:rPr>
        <w:t>jižních</w:t>
      </w:r>
      <w:r w:rsidR="008A0FF9">
        <w:rPr>
          <w:noProof/>
        </w:rPr>
        <w:t xml:space="preserve"> provinciích</w:t>
      </w:r>
      <w:r w:rsidR="00267873">
        <w:rPr>
          <w:noProof/>
        </w:rPr>
        <w:t xml:space="preserve"> (SENASA, 2020,</w:t>
      </w:r>
      <w:r w:rsidR="008A0FF9">
        <w:rPr>
          <w:noProof/>
        </w:rPr>
        <w:t xml:space="preserve"> </w:t>
      </w:r>
      <w:r w:rsidR="00267873">
        <w:rPr>
          <w:noProof/>
        </w:rPr>
        <w:t>6</w:t>
      </w:r>
      <w:r w:rsidR="008A0FF9">
        <w:rPr>
          <w:noProof/>
        </w:rPr>
        <w:noBreakHyphen/>
        <w:t>7</w:t>
      </w:r>
      <w:r w:rsidR="00267873">
        <w:rPr>
          <w:noProof/>
        </w:rPr>
        <w:t xml:space="preserve">). </w:t>
      </w:r>
      <w:r>
        <w:rPr>
          <w:noProof/>
        </w:rPr>
        <w:t>Většina produktů</w:t>
      </w:r>
      <w:r w:rsidR="00D931C2">
        <w:rPr>
          <w:noProof/>
        </w:rPr>
        <w:t xml:space="preserve"> ekologického zemědělství je </w:t>
      </w:r>
      <w:r>
        <w:rPr>
          <w:noProof/>
        </w:rPr>
        <w:t>export</w:t>
      </w:r>
      <w:r w:rsidR="00D931C2">
        <w:rPr>
          <w:noProof/>
        </w:rPr>
        <w:t>ována.</w:t>
      </w:r>
      <w:r>
        <w:rPr>
          <w:noProof/>
        </w:rPr>
        <w:t xml:space="preserve"> </w:t>
      </w:r>
    </w:p>
    <w:p w14:paraId="7F856C2B" w14:textId="77777777" w:rsidR="00DD4284" w:rsidRDefault="00DD4284" w:rsidP="00311303">
      <w:pPr>
        <w:spacing w:line="360" w:lineRule="auto"/>
        <w:jc w:val="both"/>
        <w:rPr>
          <w:i/>
          <w:iCs/>
          <w:noProof/>
        </w:rPr>
      </w:pPr>
    </w:p>
    <w:p w14:paraId="50BE8E8B" w14:textId="0827F241" w:rsidR="00311303" w:rsidRPr="00143BBE" w:rsidRDefault="00311303" w:rsidP="00311303">
      <w:pPr>
        <w:spacing w:line="360" w:lineRule="auto"/>
        <w:jc w:val="both"/>
        <w:rPr>
          <w:i/>
          <w:iCs/>
          <w:noProof/>
        </w:rPr>
      </w:pPr>
      <w:r w:rsidRPr="00143BBE">
        <w:rPr>
          <w:i/>
          <w:iCs/>
          <w:noProof/>
        </w:rPr>
        <w:t>Brazílie</w:t>
      </w:r>
    </w:p>
    <w:p w14:paraId="4128F02F" w14:textId="0B8A709C" w:rsidR="00FA4172" w:rsidRDefault="00311303" w:rsidP="00311303">
      <w:pPr>
        <w:spacing w:line="360" w:lineRule="auto"/>
        <w:jc w:val="both"/>
      </w:pPr>
      <w:r>
        <w:rPr>
          <w:noProof/>
        </w:rPr>
        <w:t>Brazílie je druhá v pořadí co se týče rozlohy EC</w:t>
      </w:r>
      <w:r w:rsidR="002E04EA">
        <w:rPr>
          <w:noProof/>
        </w:rPr>
        <w:t>Z</w:t>
      </w:r>
      <w:r>
        <w:rPr>
          <w:noProof/>
        </w:rPr>
        <w:t xml:space="preserve">P v regionu. Mezi její </w:t>
      </w:r>
      <w:r w:rsidR="002E04EA">
        <w:rPr>
          <w:noProof/>
        </w:rPr>
        <w:t xml:space="preserve">produkované biopotraviny </w:t>
      </w:r>
      <w:r>
        <w:rPr>
          <w:noProof/>
        </w:rPr>
        <w:t>patří například acai, cukrová třtina, bavlna, káva, kakao, kešu, brazilský ořech, yerba maté, hovězí maso a mléčné produkty</w:t>
      </w:r>
      <w:r>
        <w:t>.</w:t>
      </w:r>
      <w:r w:rsidR="00902E7D">
        <w:t xml:space="preserve"> </w:t>
      </w:r>
      <w:r w:rsidRPr="002F3282">
        <w:rPr>
          <w:noProof/>
        </w:rPr>
        <w:t xml:space="preserve">Pro Brazílii je důležitý jak zahraniční, tak </w:t>
      </w:r>
      <w:r>
        <w:rPr>
          <w:noProof/>
        </w:rPr>
        <w:t xml:space="preserve">i </w:t>
      </w:r>
      <w:r w:rsidRPr="002F3282">
        <w:rPr>
          <w:noProof/>
        </w:rPr>
        <w:t>domácí obchod</w:t>
      </w:r>
      <w:r>
        <w:rPr>
          <w:noProof/>
        </w:rPr>
        <w:t>, který se stále rozvíjí.</w:t>
      </w:r>
      <w:r w:rsidRPr="002F3282">
        <w:rPr>
          <w:noProof/>
        </w:rPr>
        <w:t xml:space="preserve"> </w:t>
      </w:r>
      <w:r w:rsidR="00FA4172">
        <w:rPr>
          <w:noProof/>
        </w:rPr>
        <w:t>Biopotraviny</w:t>
      </w:r>
      <w:r>
        <w:rPr>
          <w:noProof/>
        </w:rPr>
        <w:t xml:space="preserve"> j</w:t>
      </w:r>
      <w:r w:rsidR="00FA4172">
        <w:rPr>
          <w:noProof/>
        </w:rPr>
        <w:t>sou</w:t>
      </w:r>
      <w:r>
        <w:rPr>
          <w:noProof/>
        </w:rPr>
        <w:t xml:space="preserve"> prodáván</w:t>
      </w:r>
      <w:r w:rsidR="00FA4172">
        <w:rPr>
          <w:noProof/>
        </w:rPr>
        <w:t>y</w:t>
      </w:r>
      <w:r>
        <w:rPr>
          <w:noProof/>
        </w:rPr>
        <w:t xml:space="preserve"> </w:t>
      </w:r>
      <w:r w:rsidR="00D56F63">
        <w:rPr>
          <w:noProof/>
        </w:rPr>
        <w:t xml:space="preserve">na místních </w:t>
      </w:r>
      <w:r>
        <w:rPr>
          <w:noProof/>
        </w:rPr>
        <w:t>trzích a vytváří tak přímý vztah mezi producentem a konzumentem. Pokud farmář není certifikovaný, musí se zaregistrovat pod ministerstvo zemědělství, aby se stal součástí kontrolní sociální organizace a bylo mozné zaznamenávat prodeje (</w:t>
      </w:r>
      <w:r w:rsidRPr="00AE2922">
        <w:t>FiBL a IFOAM, 20</w:t>
      </w:r>
      <w:r>
        <w:t>13</w:t>
      </w:r>
      <w:r w:rsidR="00FA495A">
        <w:t>, 268</w:t>
      </w:r>
      <w:r>
        <w:t>).</w:t>
      </w:r>
    </w:p>
    <w:p w14:paraId="4153C59F" w14:textId="77777777" w:rsidR="00EE7F78" w:rsidRDefault="00EE7F78" w:rsidP="00311303">
      <w:pPr>
        <w:spacing w:line="360" w:lineRule="auto"/>
        <w:jc w:val="both"/>
      </w:pPr>
    </w:p>
    <w:p w14:paraId="4B1EEED8" w14:textId="748524D2" w:rsidR="00311303" w:rsidRDefault="00311303" w:rsidP="00311303">
      <w:pPr>
        <w:spacing w:line="360" w:lineRule="auto"/>
        <w:jc w:val="both"/>
      </w:pPr>
      <w:r>
        <w:t xml:space="preserve">Brazílie má jedny z nejlepších ekologických politik, podporuje hojně skupinové certifikace. V roce 2019 bylo ve spolupráci s Chile vyhlášeno memorandum o porozumění </w:t>
      </w:r>
      <w:r w:rsidR="00FA4172">
        <w:t>biopotravinám</w:t>
      </w:r>
      <w:r>
        <w:t>, které vede k podpoře vzájemného obchodu a vzájemnému uznání certifikačních systémů</w:t>
      </w:r>
      <w:r w:rsidR="00D56F63">
        <w:t xml:space="preserve"> </w:t>
      </w:r>
      <w:r>
        <w:rPr>
          <w:sz w:val="26"/>
          <w:szCs w:val="26"/>
        </w:rPr>
        <w:t>(</w:t>
      </w:r>
      <w:r w:rsidRPr="00AE2922">
        <w:t>FiBL a IFOAM, 20</w:t>
      </w:r>
      <w:r>
        <w:t>20</w:t>
      </w:r>
      <w:r w:rsidR="00FA495A">
        <w:t>, 267</w:t>
      </w:r>
      <w:r>
        <w:t>).</w:t>
      </w:r>
    </w:p>
    <w:p w14:paraId="7CBDB473" w14:textId="77777777" w:rsidR="00311303" w:rsidRPr="00143BBE" w:rsidRDefault="00311303" w:rsidP="00311303">
      <w:pPr>
        <w:spacing w:line="360" w:lineRule="auto"/>
        <w:jc w:val="both"/>
      </w:pPr>
    </w:p>
    <w:p w14:paraId="14C093C5" w14:textId="77777777" w:rsidR="00311303" w:rsidRPr="00143BBE" w:rsidRDefault="00311303" w:rsidP="00311303">
      <w:pPr>
        <w:spacing w:line="360" w:lineRule="auto"/>
        <w:jc w:val="both"/>
        <w:rPr>
          <w:i/>
          <w:iCs/>
        </w:rPr>
      </w:pPr>
      <w:r w:rsidRPr="00143BBE">
        <w:rPr>
          <w:i/>
          <w:iCs/>
        </w:rPr>
        <w:t>Peru</w:t>
      </w:r>
    </w:p>
    <w:p w14:paraId="3AF1A6F0" w14:textId="09710014" w:rsidR="00311303" w:rsidRDefault="00311303" w:rsidP="00311303">
      <w:pPr>
        <w:spacing w:line="360" w:lineRule="auto"/>
        <w:jc w:val="both"/>
      </w:pPr>
      <w:r w:rsidRPr="00AE2922">
        <w:t xml:space="preserve">Celková </w:t>
      </w:r>
      <w:r w:rsidR="0079648A">
        <w:t>ekologicky certifikovaná zemědělská plocha</w:t>
      </w:r>
      <w:r w:rsidRPr="00AE2922">
        <w:t xml:space="preserve"> v Peru je přibližně </w:t>
      </w:r>
      <w:r w:rsidR="002E04EA">
        <w:t xml:space="preserve">310 00 ha a divoká příroda tvoří 210 000 ha </w:t>
      </w:r>
      <w:r w:rsidRPr="00AE2922">
        <w:t>(FiBL a IFOAM, 2020</w:t>
      </w:r>
      <w:r w:rsidR="00FA495A">
        <w:t>, 275</w:t>
      </w:r>
      <w:r w:rsidRPr="00AE2922">
        <w:t>). Hlavní certifikované produkty jsou káva, kakao, banány a quinoa. Peru má</w:t>
      </w:r>
      <w:r w:rsidR="00D56F63">
        <w:t xml:space="preserve"> </w:t>
      </w:r>
      <w:r w:rsidRPr="00AE2922">
        <w:t>nejv</w:t>
      </w:r>
      <w:r w:rsidR="00D56F63">
        <w:t>ětší počet</w:t>
      </w:r>
      <w:r w:rsidRPr="00AE2922">
        <w:t xml:space="preserve"> producentů ve své</w:t>
      </w:r>
      <w:r>
        <w:t>m regionu</w:t>
      </w:r>
      <w:r w:rsidRPr="00AE2922">
        <w:t xml:space="preserve"> (103 000), tedy i nejvíc rodinných malých farem. Jejich produkce je hodně variabilní, produkují až 100 </w:t>
      </w:r>
      <w:r w:rsidR="002E04EA">
        <w:t>druhů bioproduktů</w:t>
      </w:r>
      <w:r w:rsidRPr="00AE2922">
        <w:t xml:space="preserve"> jako tropické ovoce, seznamová semínka, </w:t>
      </w:r>
      <w:r w:rsidR="0096068A">
        <w:t>bavlna, text</w:t>
      </w:r>
      <w:r w:rsidR="002E04EA">
        <w:t>i</w:t>
      </w:r>
      <w:r w:rsidR="0096068A">
        <w:t>lie</w:t>
      </w:r>
      <w:r w:rsidRPr="00AE2922">
        <w:t xml:space="preserve">. Export </w:t>
      </w:r>
      <w:r w:rsidR="002E04EA">
        <w:t>bio</w:t>
      </w:r>
      <w:r w:rsidR="001F6A55">
        <w:t>potravin</w:t>
      </w:r>
      <w:r w:rsidRPr="00AE2922">
        <w:t xml:space="preserve"> z Peru za posledních 30 let vzrostl, největšími exportéry jsou organizace malých farmářů jako např</w:t>
      </w:r>
      <w:r w:rsidR="002E04EA">
        <w:t>íklad</w:t>
      </w:r>
      <w:r w:rsidRPr="00AE2922">
        <w:t xml:space="preserve"> Asociación de Pequeňos Productores Orgánicos</w:t>
      </w:r>
      <w:r>
        <w:t xml:space="preserve"> (Asociace malých ekologických producentů)</w:t>
      </w:r>
      <w:r w:rsidRPr="00AE2922">
        <w:t>, kterým se zvýšil roční obrat z roku 2013 z 5,7 mil. dolarů na 12,5 mil. dolarů</w:t>
      </w:r>
      <w:r w:rsidR="0096068A">
        <w:t xml:space="preserve"> v roce 2020</w:t>
      </w:r>
      <w:r>
        <w:t xml:space="preserve"> (DND)</w:t>
      </w:r>
      <w:r w:rsidRPr="00AE2922">
        <w:t xml:space="preserve">. V Peru se pomalu rozmáhá i domácí trh díky vzrůstu </w:t>
      </w:r>
      <w:r>
        <w:t xml:space="preserve">světového </w:t>
      </w:r>
      <w:r w:rsidRPr="00AE2922">
        <w:t>zájmu o peruánskou kuchyň</w:t>
      </w:r>
      <w:r>
        <w:t>.</w:t>
      </w:r>
    </w:p>
    <w:p w14:paraId="49C069D8" w14:textId="77777777" w:rsidR="00EE7F78" w:rsidRPr="00AE2922" w:rsidRDefault="00EE7F78" w:rsidP="00311303">
      <w:pPr>
        <w:spacing w:line="360" w:lineRule="auto"/>
        <w:jc w:val="both"/>
        <w:rPr>
          <w:b/>
          <w:bCs/>
        </w:rPr>
      </w:pPr>
    </w:p>
    <w:p w14:paraId="5E6BC678" w14:textId="09B995AA" w:rsidR="00311303" w:rsidRDefault="00311303" w:rsidP="00311303">
      <w:pPr>
        <w:spacing w:line="360" w:lineRule="auto"/>
        <w:jc w:val="both"/>
      </w:pPr>
      <w:r>
        <w:t>Peruánská kuchy</w:t>
      </w:r>
      <w:r w:rsidR="00902E7D">
        <w:t>ně</w:t>
      </w:r>
      <w:r>
        <w:t xml:space="preserve"> je sice považována za výživnou a různorodou, přesto se v zemi potýkají s problémem podvýživy z nedostatečného přístupu ke kvalitním potravinám. Polovina obyvatelstva trpí nadváhou, třetina dětí mezi 5-9 lety je obézní a skoro polovina dětí do 5 let trpí an</w:t>
      </w:r>
      <w:r w:rsidR="002E04EA">
        <w:t>é</w:t>
      </w:r>
      <w:r>
        <w:t>mií</w:t>
      </w:r>
      <w:r w:rsidR="002E04EA">
        <w:t>.</w:t>
      </w:r>
      <w:r>
        <w:t xml:space="preserve"> Peru se snaží s tímto problémem bojovat v rámci Mezinárodního potravinově </w:t>
      </w:r>
      <w:r>
        <w:lastRenderedPageBreak/>
        <w:t xml:space="preserve">edukativního fóra od roku 2019. Byla i zavedena nová legislativa o podpoře zdravého stravování (hlavně ve školách), kde </w:t>
      </w:r>
      <w:r w:rsidR="00902E7D">
        <w:t>biopotraviny</w:t>
      </w:r>
      <w:r>
        <w:t xml:space="preserve"> jsou </w:t>
      </w:r>
      <w:r w:rsidR="0096068A">
        <w:t xml:space="preserve">podporovány </w:t>
      </w:r>
      <w:r>
        <w:t>(</w:t>
      </w:r>
      <w:r w:rsidRPr="00AE2922">
        <w:t>FiBL a IFOAM, 20</w:t>
      </w:r>
      <w:r>
        <w:t>20</w:t>
      </w:r>
      <w:r w:rsidR="00FA495A">
        <w:t>, 269</w:t>
      </w:r>
      <w:r>
        <w:t>).</w:t>
      </w:r>
    </w:p>
    <w:p w14:paraId="4AF47553" w14:textId="77777777" w:rsidR="008E751A" w:rsidRDefault="008E751A" w:rsidP="00311303">
      <w:pPr>
        <w:spacing w:line="360" w:lineRule="auto"/>
        <w:jc w:val="both"/>
      </w:pPr>
    </w:p>
    <w:p w14:paraId="7755FBFB" w14:textId="4EF3ADF8" w:rsidR="00192BBF" w:rsidRDefault="0096068A" w:rsidP="00311303">
      <w:pPr>
        <w:spacing w:line="360" w:lineRule="auto"/>
        <w:jc w:val="both"/>
        <w:rPr>
          <w:b/>
          <w:bCs/>
        </w:rPr>
      </w:pPr>
      <w:r>
        <w:t>Přesto, že se koncept EZ celosvětově rozšiřuj</w:t>
      </w:r>
      <w:r w:rsidR="00480955">
        <w:t>e</w:t>
      </w:r>
      <w:r>
        <w:t xml:space="preserve">, je to stále marginální jev v porovnání s celkovou zemědělskou plochou a počtem </w:t>
      </w:r>
      <w:r w:rsidR="00480955">
        <w:t>farmářů</w:t>
      </w:r>
      <w:r>
        <w:t xml:space="preserve">. </w:t>
      </w:r>
      <w:r w:rsidRPr="00BD7941">
        <w:t>Někteří farmáři vnímají EZ jako alternativní směr, k dnešnímu převažujícímu konvenčnímu zemědělství, za účelem zachování a ochrany místních zdrojů a životního prostředí.</w:t>
      </w:r>
      <w:r>
        <w:t xml:space="preserve"> Ekologické zemědělství podporuje</w:t>
      </w:r>
      <w:r w:rsidR="00311303" w:rsidRPr="00BD7941">
        <w:t xml:space="preserve"> integraci sociálních aspektů jako např</w:t>
      </w:r>
      <w:r>
        <w:t>íklad</w:t>
      </w:r>
      <w:r w:rsidR="00311303" w:rsidRPr="00BD7941">
        <w:t xml:space="preserve"> skupinov</w:t>
      </w:r>
      <w:r>
        <w:t>é</w:t>
      </w:r>
      <w:r w:rsidR="00311303" w:rsidRPr="00BD7941">
        <w:t xml:space="preserve"> certifikace, kde si skupina farmářů společně platí certifikaci, pod kterou všichni prodávají své produkty a navzájem se podporují. </w:t>
      </w:r>
      <w:r w:rsidR="00480955">
        <w:t>Sociálním dopadem EZ</w:t>
      </w:r>
      <w:r w:rsidR="00311303" w:rsidRPr="00BD7941">
        <w:t xml:space="preserve"> </w:t>
      </w:r>
      <w:r w:rsidR="00480955">
        <w:t>je také</w:t>
      </w:r>
      <w:r w:rsidR="00311303" w:rsidRPr="00BD7941">
        <w:t xml:space="preserve"> budování vztahů mezi </w:t>
      </w:r>
      <w:r w:rsidR="00480955">
        <w:t>farmáři</w:t>
      </w:r>
      <w:r w:rsidR="00480955" w:rsidRPr="00BD7941">
        <w:t xml:space="preserve"> </w:t>
      </w:r>
      <w:r w:rsidR="00311303" w:rsidRPr="00BD7941">
        <w:t xml:space="preserve">a spotřebiteli, </w:t>
      </w:r>
      <w:r w:rsidR="00480955">
        <w:t xml:space="preserve">kdy </w:t>
      </w:r>
      <w:r w:rsidR="00311303" w:rsidRPr="00BD7941">
        <w:t>spotřebitelé cítí potřebu podporovat své farmáře (</w:t>
      </w:r>
      <w:r w:rsidR="00311303" w:rsidRPr="00F117A1">
        <w:t>Garibay a Ugas</w:t>
      </w:r>
      <w:r w:rsidR="00311303" w:rsidRPr="00BD7941">
        <w:t>, 2010</w:t>
      </w:r>
      <w:r w:rsidR="00FA495A">
        <w:t>, 176</w:t>
      </w:r>
      <w:r w:rsidR="00311303" w:rsidRPr="00BD7941">
        <w:t xml:space="preserve">). </w:t>
      </w:r>
    </w:p>
    <w:p w14:paraId="0EADE6F8" w14:textId="77777777" w:rsidR="00311303" w:rsidRPr="00311303" w:rsidRDefault="00311303" w:rsidP="00311303">
      <w:pPr>
        <w:spacing w:line="360" w:lineRule="auto"/>
        <w:jc w:val="both"/>
        <w:rPr>
          <w:b/>
          <w:bCs/>
        </w:rPr>
      </w:pPr>
    </w:p>
    <w:p w14:paraId="6DF96F6F" w14:textId="23D9F209" w:rsidR="0038252C" w:rsidRDefault="00192BBF" w:rsidP="00B5742E">
      <w:pPr>
        <w:pStyle w:val="Nadpis2"/>
      </w:pPr>
      <w:bookmarkStart w:id="16" w:name="_Toc68780101"/>
      <w:r>
        <w:t xml:space="preserve">4.2 </w:t>
      </w:r>
      <w:r w:rsidR="0038252C" w:rsidRPr="00877AB4">
        <w:t>Certifikace</w:t>
      </w:r>
      <w:bookmarkEnd w:id="16"/>
    </w:p>
    <w:p w14:paraId="7F836CED" w14:textId="34484EB8" w:rsidR="00192BBF" w:rsidRPr="008A680B" w:rsidRDefault="00192BBF" w:rsidP="00192BBF">
      <w:pPr>
        <w:spacing w:line="360" w:lineRule="auto"/>
      </w:pPr>
      <w:r>
        <w:t>Ekologická certifikace</w:t>
      </w:r>
      <w:r w:rsidRPr="00877AB4">
        <w:t xml:space="preserve"> produkt</w:t>
      </w:r>
      <w:r>
        <w:t>ů</w:t>
      </w:r>
      <w:r w:rsidRPr="00877AB4">
        <w:t xml:space="preserve"> slouží jako garance toho, </w:t>
      </w:r>
      <w:r w:rsidRPr="00A32284">
        <w:t>že</w:t>
      </w:r>
      <w:r w:rsidRPr="00877AB4">
        <w:t xml:space="preserve"> pěstování a výroba produkt</w:t>
      </w:r>
      <w:r>
        <w:t>ů</w:t>
      </w:r>
      <w:r w:rsidRPr="00877AB4">
        <w:t xml:space="preserve"> odpovíd</w:t>
      </w:r>
      <w:r>
        <w:t>ají</w:t>
      </w:r>
      <w:r w:rsidRPr="00877AB4">
        <w:t xml:space="preserve"> ekologickým regulacím a standardům. </w:t>
      </w:r>
      <w:r>
        <w:t xml:space="preserve">FAO definuje certifikaci takto: </w:t>
      </w:r>
      <w:r>
        <w:rPr>
          <w:i/>
          <w:iCs/>
        </w:rPr>
        <w:t>„</w:t>
      </w:r>
      <w:r w:rsidRPr="00877AB4">
        <w:rPr>
          <w:i/>
          <w:iCs/>
        </w:rPr>
        <w:t xml:space="preserve">Certifikované ekologické produkty jsou ty, které byly vyrobeny, skladovány, zpracovány, manipulovány a uvedeny na trh v souladu s přesnými technickými specifikacemi (normami) a certifikovány jako „ekologické“ certifikačním orgánem. </w:t>
      </w:r>
      <w:r w:rsidRPr="00F978A8">
        <w:rPr>
          <w:i/>
          <w:iCs/>
        </w:rPr>
        <w:t>„</w:t>
      </w:r>
      <w:r w:rsidRPr="00F117A1">
        <w:t>(FAO, 2021</w:t>
      </w:r>
      <w:hyperlink r:id="rId13" w:tgtFrame="_blank" w:history="1"/>
      <w:r w:rsidRPr="00F117A1">
        <w:t>)</w:t>
      </w:r>
    </w:p>
    <w:p w14:paraId="09AE510F" w14:textId="77777777" w:rsidR="00B531D6" w:rsidRDefault="00B531D6" w:rsidP="00192BBF">
      <w:pPr>
        <w:spacing w:line="360" w:lineRule="auto"/>
        <w:jc w:val="both"/>
      </w:pPr>
    </w:p>
    <w:p w14:paraId="6FF6C146" w14:textId="28E7B44D" w:rsidR="00192BBF" w:rsidRDefault="00192BBF" w:rsidP="00192BBF">
      <w:pPr>
        <w:spacing w:line="360" w:lineRule="auto"/>
        <w:jc w:val="both"/>
        <w:rPr>
          <w:b/>
          <w:bCs/>
        </w:rPr>
      </w:pPr>
      <w:r w:rsidRPr="0033122C">
        <w:t xml:space="preserve">Ekologické certifikace </w:t>
      </w:r>
      <w:r>
        <w:t xml:space="preserve">(dále jako eko certifikace) </w:t>
      </w:r>
      <w:r w:rsidRPr="0033122C">
        <w:t xml:space="preserve">mají svůj počátek v roce 1972 při vzniku hnutí IFOAM. Od tohoto roku se začaly vyvíjet certifikace postupů ekologické produkce. IFOAM od té doby </w:t>
      </w:r>
      <w:r w:rsidR="00480955">
        <w:t xml:space="preserve">také </w:t>
      </w:r>
      <w:r w:rsidRPr="0033122C">
        <w:t xml:space="preserve">zastřešuje proces certifikace a poskytuje pravidla národním i soukromým certifikačním agenturám. Před 80.lety byla </w:t>
      </w:r>
      <w:r w:rsidRPr="00510868">
        <w:t>eko certifikace</w:t>
      </w:r>
      <w:r w:rsidRPr="0033122C">
        <w:t xml:space="preserve"> považována za zbytečnou. S rozvojem trhu se ale stala nutností, z důvodu budování důvěry spotřebitelů hledajících ekologické a zdravé alternativy k běžným potravinám a kosmetickým výrobkům </w:t>
      </w:r>
      <w:r>
        <w:t>(</w:t>
      </w:r>
      <w:r w:rsidRPr="00F117A1">
        <w:t>Francis a Wart</w:t>
      </w:r>
      <w:r w:rsidR="00645DD1">
        <w:t xml:space="preserve">, </w:t>
      </w:r>
      <w:r w:rsidRPr="00F117A1">
        <w:t>2009</w:t>
      </w:r>
      <w:r w:rsidR="00645DD1">
        <w:t>, 11</w:t>
      </w:r>
      <w:r w:rsidRPr="00F978A8">
        <w:t>)</w:t>
      </w:r>
      <w:r>
        <w:rPr>
          <w:b/>
          <w:bCs/>
        </w:rPr>
        <w:t>.</w:t>
      </w:r>
    </w:p>
    <w:p w14:paraId="549A57A9" w14:textId="77777777" w:rsidR="008E751A" w:rsidRPr="00464AA9" w:rsidRDefault="008E751A" w:rsidP="00192BBF">
      <w:pPr>
        <w:spacing w:line="360" w:lineRule="auto"/>
        <w:jc w:val="both"/>
      </w:pPr>
    </w:p>
    <w:p w14:paraId="69CC65D2" w14:textId="68FFE031" w:rsidR="008E751A" w:rsidRDefault="00192BBF" w:rsidP="00192BBF">
      <w:pPr>
        <w:spacing w:line="360" w:lineRule="auto"/>
        <w:jc w:val="both"/>
      </w:pPr>
      <w:r w:rsidRPr="00877AB4">
        <w:t xml:space="preserve">Nástrojem certifikace jsou </w:t>
      </w:r>
      <w:r w:rsidRPr="00510868">
        <w:t>takzvané eko certifikáty</w:t>
      </w:r>
      <w:r w:rsidRPr="00877AB4">
        <w:t xml:space="preserve"> či eko značky/známky/štítky, které zaručují udržitelnější postupy </w:t>
      </w:r>
      <w:r>
        <w:t xml:space="preserve">pěstebních, </w:t>
      </w:r>
      <w:r w:rsidRPr="00877AB4">
        <w:t>výrobních</w:t>
      </w:r>
      <w:r>
        <w:t xml:space="preserve"> a logistických</w:t>
      </w:r>
      <w:r w:rsidRPr="00877AB4">
        <w:t xml:space="preserve"> procesů. Označení „bio“ garantuje způsob výrobního procesu, ne kvalitu produktu</w:t>
      </w:r>
      <w:r>
        <w:rPr>
          <w:vertAlign w:val="superscript"/>
        </w:rPr>
        <w:t xml:space="preserve"> </w:t>
      </w:r>
      <w:r>
        <w:t>(</w:t>
      </w:r>
      <w:r w:rsidRPr="00F117A1">
        <w:t>FAO, 2021</w:t>
      </w:r>
      <w:r>
        <w:rPr>
          <w:b/>
          <w:bCs/>
          <w:i/>
          <w:iCs/>
        </w:rPr>
        <w:t>).</w:t>
      </w:r>
      <w:r>
        <w:rPr>
          <w:vertAlign w:val="superscript"/>
        </w:rPr>
        <w:t xml:space="preserve"> </w:t>
      </w:r>
      <w:r w:rsidRPr="00304BBD">
        <w:t xml:space="preserve">Aby produkt byl certifikován, </w:t>
      </w:r>
      <w:r w:rsidRPr="003453E1">
        <w:t>musí splňovat přísné podmínky</w:t>
      </w:r>
      <w:r w:rsidRPr="00304BBD">
        <w:t>, které určuje každ</w:t>
      </w:r>
      <w:r>
        <w:t xml:space="preserve">á certifikační agentura, stát nebo organizace. </w:t>
      </w:r>
    </w:p>
    <w:p w14:paraId="21E22A35" w14:textId="6AD42911" w:rsidR="00480955" w:rsidRDefault="00192BBF" w:rsidP="00192BBF">
      <w:pPr>
        <w:spacing w:line="360" w:lineRule="auto"/>
        <w:jc w:val="both"/>
      </w:pPr>
      <w:r w:rsidRPr="00877AB4">
        <w:lastRenderedPageBreak/>
        <w:t xml:space="preserve">Různé eko certifikáty z jiných regionů se mohou od </w:t>
      </w:r>
      <w:r w:rsidRPr="00624445">
        <w:t>sebe částečně lišit</w:t>
      </w:r>
      <w:r w:rsidRPr="00877AB4">
        <w:t>, avšak vždy jsou dodržovány základní podmínky bioprodukce (např</w:t>
      </w:r>
      <w:r w:rsidR="00013BD6">
        <w:t>íklad</w:t>
      </w:r>
      <w:r w:rsidRPr="00877AB4">
        <w:t xml:space="preserve"> </w:t>
      </w:r>
      <w:r>
        <w:t>podle</w:t>
      </w:r>
      <w:r w:rsidRPr="00877AB4">
        <w:t xml:space="preserve"> světových organizací FAO a IFOAM). </w:t>
      </w:r>
      <w:r w:rsidRPr="00FA5A58">
        <w:t>Státy mají buď v rámci ministerstva zemědělství svou vlastní eko certifikaci nebo existuje státní certifikační instituce.</w:t>
      </w:r>
      <w:r>
        <w:t xml:space="preserve"> </w:t>
      </w:r>
      <w:r w:rsidRPr="007C0454">
        <w:t>Například</w:t>
      </w:r>
      <w:r>
        <w:t xml:space="preserve"> </w:t>
      </w:r>
      <w:r w:rsidRPr="00304BBD">
        <w:t>v</w:t>
      </w:r>
      <w:r>
        <w:t> K</w:t>
      </w:r>
      <w:r w:rsidRPr="00304BBD">
        <w:t>olumbii</w:t>
      </w:r>
      <w:r>
        <w:t xml:space="preserve"> a Argentině</w:t>
      </w:r>
      <w:r w:rsidRPr="00304BBD">
        <w:t xml:space="preserve"> </w:t>
      </w:r>
      <w:r>
        <w:t xml:space="preserve">existuje </w:t>
      </w:r>
      <w:r w:rsidRPr="00304BBD">
        <w:t>v rámci ministerstva</w:t>
      </w:r>
      <w:r>
        <w:t xml:space="preserve"> zemědělství instituce</w:t>
      </w:r>
      <w:r w:rsidRPr="00304BBD">
        <w:t xml:space="preserve"> </w:t>
      </w:r>
      <w:r>
        <w:t>zaměřená na</w:t>
      </w:r>
      <w:r w:rsidRPr="00304BBD">
        <w:t xml:space="preserve"> ekologick</w:t>
      </w:r>
      <w:r>
        <w:t>é</w:t>
      </w:r>
      <w:r w:rsidRPr="00304BBD">
        <w:t xml:space="preserve"> </w:t>
      </w:r>
      <w:r>
        <w:t xml:space="preserve">a udržitelné </w:t>
      </w:r>
      <w:r w:rsidRPr="00304BBD">
        <w:t>zemědělství</w:t>
      </w:r>
      <w:r>
        <w:t xml:space="preserve"> a má svou vlastní certifikační známku (</w:t>
      </w:r>
      <w:r w:rsidRPr="0004596D">
        <w:rPr>
          <w:i/>
          <w:iCs/>
        </w:rPr>
        <w:t>Sello de Alimento Ecológico</w:t>
      </w:r>
      <w:r>
        <w:t xml:space="preserve">) </w:t>
      </w:r>
      <w:r w:rsidRPr="00F117A1">
        <w:t>(Ministerio de Agricultura y Desarrollo Rural, 2014)</w:t>
      </w:r>
      <w:r w:rsidRPr="00F978A8">
        <w:rPr>
          <w:i/>
          <w:iCs/>
        </w:rPr>
        <w:t>.</w:t>
      </w:r>
      <w:r>
        <w:t xml:space="preserve"> Produkty, které jdou na export, musí pak odpovídat i ekologickým normám v cílovém regionu.</w:t>
      </w:r>
      <w:r w:rsidRPr="002B3980">
        <w:t xml:space="preserve"> </w:t>
      </w:r>
    </w:p>
    <w:p w14:paraId="6FCE34FA" w14:textId="77777777" w:rsidR="00480955" w:rsidRDefault="00480955" w:rsidP="00192BBF">
      <w:pPr>
        <w:spacing w:line="360" w:lineRule="auto"/>
        <w:jc w:val="both"/>
      </w:pPr>
    </w:p>
    <w:p w14:paraId="789FE179" w14:textId="0C736ACB" w:rsidR="00192BBF" w:rsidRDefault="00192BBF" w:rsidP="00192BBF">
      <w:pPr>
        <w:spacing w:line="360" w:lineRule="auto"/>
        <w:jc w:val="both"/>
      </w:pPr>
      <w:r w:rsidRPr="002B3980">
        <w:t>Certifikace může zemědělcům přinést více příležitostí na trhu</w:t>
      </w:r>
      <w:r w:rsidR="00480955">
        <w:t>.</w:t>
      </w:r>
      <w:r>
        <w:t xml:space="preserve"> </w:t>
      </w:r>
      <w:r w:rsidR="00480955">
        <w:t>Na druhou stranu může být negativním aspektem administrativa a náklady spojené s certifikací. Nap</w:t>
      </w:r>
      <w:r w:rsidRPr="00D812E4">
        <w:t>říklad argentinská ekologická certifikace místního Ministerstva zemědělství-</w:t>
      </w:r>
      <w:r w:rsidRPr="00D812E4">
        <w:rPr>
          <w:i/>
          <w:iCs/>
        </w:rPr>
        <w:t>Sello Alimentos Argentinos</w:t>
      </w:r>
      <w:r w:rsidR="00480955">
        <w:rPr>
          <w:i/>
          <w:iCs/>
        </w:rPr>
        <w:t xml:space="preserve"> </w:t>
      </w:r>
      <w:r w:rsidR="00480955">
        <w:t>účtuje za certifikaci</w:t>
      </w:r>
      <w:r w:rsidRPr="00D812E4">
        <w:t xml:space="preserve"> pevnou částku, která nezávisí na zpracované ploše ani na získaném výnosu</w:t>
      </w:r>
      <w:r w:rsidR="00480955">
        <w:t>.</w:t>
      </w:r>
      <w:r w:rsidRPr="00D812E4">
        <w:t xml:space="preserve"> </w:t>
      </w:r>
      <w:r w:rsidR="00480955">
        <w:t>N</w:t>
      </w:r>
      <w:r w:rsidRPr="00D812E4">
        <w:t>áklady za administrativu se pohybují kolem 100 až 300 USD ročně (cca 2100-6</w:t>
      </w:r>
      <w:r>
        <w:t xml:space="preserve"> </w:t>
      </w:r>
      <w:r w:rsidRPr="00D812E4">
        <w:t>500 Kč), náklady za na kontrolu od 150 do 500 UDS (cca 3200-11000 Kč) na pracovní den</w:t>
      </w:r>
      <w:r w:rsidR="001949AC">
        <w:t xml:space="preserve"> úředníka</w:t>
      </w:r>
      <w:r w:rsidRPr="00D812E4">
        <w:t xml:space="preserve"> a případn</w:t>
      </w:r>
      <w:r>
        <w:t xml:space="preserve">é sankce </w:t>
      </w:r>
      <w:r w:rsidRPr="00D812E4">
        <w:t xml:space="preserve">za porušení předpisů. </w:t>
      </w:r>
      <w:r w:rsidR="001949AC">
        <w:t xml:space="preserve">K tomu je variabilní složka certifikace, která tvoří </w:t>
      </w:r>
      <w:r w:rsidRPr="00D812E4">
        <w:t>většinou</w:t>
      </w:r>
      <w:r>
        <w:t xml:space="preserve"> </w:t>
      </w:r>
      <w:r w:rsidRPr="00D812E4">
        <w:t>1</w:t>
      </w:r>
      <w:r w:rsidR="004D7B23">
        <w:t xml:space="preserve"> </w:t>
      </w:r>
      <w:r w:rsidRPr="00D812E4">
        <w:t>% ceny z prodejního výnosu certifikovaného produktu</w:t>
      </w:r>
      <w:r>
        <w:t xml:space="preserve"> (</w:t>
      </w:r>
      <w:r w:rsidRPr="00F117A1">
        <w:t>Ministerio de Argicultura, Ganadería y Pesca</w:t>
      </w:r>
      <w:r w:rsidR="001949AC">
        <w:t>, 2020</w:t>
      </w:r>
      <w:r>
        <w:t>).</w:t>
      </w:r>
      <w:r w:rsidRPr="00D812E4">
        <w:rPr>
          <w:vertAlign w:val="superscript"/>
        </w:rPr>
        <w:t xml:space="preserve"> </w:t>
      </w:r>
      <w:r>
        <w:t>V porovnání s cenami v ČR za certifikaci produktu (cca</w:t>
      </w:r>
      <w:r w:rsidR="002101A3">
        <w:t> </w:t>
      </w:r>
      <w:r>
        <w:t>200</w:t>
      </w:r>
      <w:r w:rsidR="009A1BDB">
        <w:t> </w:t>
      </w:r>
      <w:r>
        <w:t>USD) na farmě do 50 ha vychází relativní náklady v Jižní Americe mnohem vyšší (</w:t>
      </w:r>
      <w:r w:rsidRPr="00F117A1">
        <w:t>Biokont CZ, 2020</w:t>
      </w:r>
      <w:r>
        <w:t>).</w:t>
      </w:r>
    </w:p>
    <w:p w14:paraId="0319F85D" w14:textId="77777777" w:rsidR="008E751A" w:rsidRDefault="008E751A" w:rsidP="00192BBF">
      <w:pPr>
        <w:spacing w:line="360" w:lineRule="auto"/>
        <w:jc w:val="both"/>
      </w:pPr>
    </w:p>
    <w:p w14:paraId="2899DB7D" w14:textId="48A9B820" w:rsidR="00192BBF" w:rsidRDefault="00192BBF" w:rsidP="00192BBF">
      <w:pPr>
        <w:spacing w:line="360" w:lineRule="auto"/>
        <w:jc w:val="both"/>
      </w:pPr>
      <w:r w:rsidRPr="00315740">
        <w:t xml:space="preserve">V zemích Jižní Ameriky se na </w:t>
      </w:r>
      <w:r w:rsidR="001949AC">
        <w:t>ekologickém zemědělství</w:t>
      </w:r>
      <w:r w:rsidRPr="00315740">
        <w:t xml:space="preserve"> podílí zejména malí farmáři.  </w:t>
      </w:r>
      <w:r w:rsidR="001949AC">
        <w:t>Kromě certifikovaných producentů je ale část zemědělců necertifikovaných, pro které náklady na chemické směsi pro konvenční typ zemědělství jsou příliš vysoké a na svou půdu je tedy neaplikují. T</w:t>
      </w:r>
      <w:r w:rsidRPr="00315740">
        <w:t xml:space="preserve">ato kategorie necertifikovaných zemědělců bývá nazývána </w:t>
      </w:r>
      <w:r w:rsidRPr="00315740">
        <w:rPr>
          <w:i/>
          <w:iCs/>
        </w:rPr>
        <w:t>„organic by neglect</w:t>
      </w:r>
      <w:r w:rsidRPr="00315740">
        <w:t xml:space="preserve">“ – „ekologický ze zanedbání“. Tito farmáři se pak snaží </w:t>
      </w:r>
      <w:r w:rsidR="001949AC">
        <w:t>prodávat</w:t>
      </w:r>
      <w:r w:rsidR="001949AC" w:rsidRPr="00315740">
        <w:t xml:space="preserve"> </w:t>
      </w:r>
      <w:r w:rsidRPr="00315740">
        <w:t>své produkty v lokálních městských centrech</w:t>
      </w:r>
      <w:r w:rsidR="001949AC">
        <w:t xml:space="preserve"> </w:t>
      </w:r>
      <w:r>
        <w:t>(</w:t>
      </w:r>
      <w:r w:rsidRPr="00F117A1">
        <w:t>Damiani</w:t>
      </w:r>
      <w:r w:rsidR="009A1BDB">
        <w:rPr>
          <w:i/>
          <w:iCs/>
        </w:rPr>
        <w:t>,</w:t>
      </w:r>
      <w:r w:rsidR="002101A3">
        <w:t xml:space="preserve"> </w:t>
      </w:r>
      <w:r w:rsidRPr="00F117A1">
        <w:t>2003</w:t>
      </w:r>
      <w:r w:rsidR="002101A3">
        <w:t>, 7</w:t>
      </w:r>
      <w:r>
        <w:t xml:space="preserve">). </w:t>
      </w:r>
    </w:p>
    <w:p w14:paraId="65DCF833" w14:textId="77777777" w:rsidR="00EE7F78" w:rsidRPr="00315740" w:rsidRDefault="00EE7F78" w:rsidP="00192BBF">
      <w:pPr>
        <w:spacing w:line="360" w:lineRule="auto"/>
        <w:jc w:val="both"/>
      </w:pPr>
    </w:p>
    <w:p w14:paraId="0188842B" w14:textId="368BAFE1" w:rsidR="00192BBF" w:rsidRDefault="00025516" w:rsidP="00192BBF">
      <w:pPr>
        <w:spacing w:line="360" w:lineRule="auto"/>
        <w:jc w:val="both"/>
      </w:pPr>
      <w:r>
        <w:t xml:space="preserve">Z ekonomických důvodů </w:t>
      </w:r>
      <w:r w:rsidR="00192BBF">
        <w:t>začaly v 70.</w:t>
      </w:r>
      <w:r w:rsidR="00C17024">
        <w:t xml:space="preserve"> </w:t>
      </w:r>
      <w:r w:rsidR="00192BBF">
        <w:t xml:space="preserve">letech vznikat </w:t>
      </w:r>
      <w:r>
        <w:t>společné družstevní zajišťovny</w:t>
      </w:r>
      <w:r w:rsidR="00192BBF">
        <w:t xml:space="preserve"> (</w:t>
      </w:r>
      <w:r w:rsidR="00192BBF" w:rsidRPr="00FC5F8A">
        <w:rPr>
          <w:i/>
          <w:iCs/>
        </w:rPr>
        <w:t>participatory guarantee systems</w:t>
      </w:r>
      <w:r w:rsidR="00192BBF">
        <w:rPr>
          <w:i/>
          <w:iCs/>
        </w:rPr>
        <w:t>,</w:t>
      </w:r>
      <w:r w:rsidR="00192BBF">
        <w:t xml:space="preserve"> dále zkratka PGS). V Jižní Americe jsou poměrně rozšířené, zejména u pěst</w:t>
      </w:r>
      <w:r w:rsidR="00642EF8">
        <w:t>itelů</w:t>
      </w:r>
      <w:r w:rsidR="00192BBF">
        <w:t xml:space="preserve"> kávy a kakaa. FiBL prezentuje PGS jako alternativu pro producenty, kteří by chtěli získat certifikaci, ale je pro ně příliš drahá. Funguje to tak, že několik farmářů se seskupí, sdílejí své znalosti, podporují se navzájem, dělají kolektivní rozhodnutí, a hlavně skupinově platí za certifikaci, což je finančně a administrativně méně náročné než při individuální certifikaci. PGS slouží hlavně lokálně (je zaměřený </w:t>
      </w:r>
      <w:r w:rsidR="00954F68">
        <w:t xml:space="preserve">především </w:t>
      </w:r>
      <w:r w:rsidR="00192BBF">
        <w:t xml:space="preserve">na lokální trh) </w:t>
      </w:r>
      <w:r w:rsidR="002101A3">
        <w:lastRenderedPageBreak/>
        <w:t>(</w:t>
      </w:r>
      <w:r w:rsidR="00192BBF" w:rsidRPr="00F117A1">
        <w:t>FiBL</w:t>
      </w:r>
      <w:r w:rsidR="00192BBF" w:rsidRPr="00646951">
        <w:rPr>
          <w:i/>
          <w:iCs/>
        </w:rPr>
        <w:t xml:space="preserve">, </w:t>
      </w:r>
      <w:r w:rsidR="00192BBF" w:rsidRPr="00F117A1">
        <w:t>2018</w:t>
      </w:r>
      <w:r w:rsidR="00192BBF">
        <w:t xml:space="preserve">). Cílem PGS je tedy finanční a informační podpora farmářů v zemědělství, zjednodušení přístupu na trh a podpora rozvoje venkovních oblastí. </w:t>
      </w:r>
      <w:r w:rsidR="00192BBF" w:rsidRPr="0041218B">
        <w:t>V Jižní Americe bylo v roce 201</w:t>
      </w:r>
      <w:r w:rsidR="00E3628B" w:rsidRPr="00F117A1">
        <w:t>8</w:t>
      </w:r>
      <w:r w:rsidR="00192BBF" w:rsidRPr="00954F68">
        <w:t xml:space="preserve"> přibližně </w:t>
      </w:r>
      <w:r w:rsidR="00954F68" w:rsidRPr="00F117A1">
        <w:t>18 000</w:t>
      </w:r>
      <w:r w:rsidR="00192BBF" w:rsidRPr="0041218B">
        <w:t xml:space="preserve"> producent</w:t>
      </w:r>
      <w:r w:rsidR="00E3628B" w:rsidRPr="00F117A1">
        <w:t>ů</w:t>
      </w:r>
      <w:r w:rsidR="00192BBF" w:rsidRPr="00954F68">
        <w:t xml:space="preserve"> pod skupinovou certifikací </w:t>
      </w:r>
      <w:r w:rsidR="00954F68" w:rsidRPr="00F117A1">
        <w:t>a z</w:t>
      </w:r>
      <w:r w:rsidR="00192BBF" w:rsidRPr="00954F68">
        <w:t xml:space="preserve"> toho </w:t>
      </w:r>
      <w:r w:rsidR="00954F68" w:rsidRPr="00F117A1">
        <w:t xml:space="preserve">skoro polovina z nich </w:t>
      </w:r>
      <w:r w:rsidR="00954F68">
        <w:t>byla</w:t>
      </w:r>
      <w:r w:rsidR="00954F68" w:rsidRPr="00F117A1">
        <w:t xml:space="preserve"> v</w:t>
      </w:r>
      <w:r w:rsidR="00954F68">
        <w:t> </w:t>
      </w:r>
      <w:r w:rsidR="00954F68" w:rsidRPr="00F117A1">
        <w:t>Bolívii</w:t>
      </w:r>
      <w:r w:rsidR="00954F68">
        <w:t xml:space="preserve"> (FiBL a IFOAM, 2020, 165).</w:t>
      </w:r>
      <w:r w:rsidR="00192BBF">
        <w:t xml:space="preserve"> Typická velikost skupiny je 80-250 členů </w:t>
      </w:r>
      <w:r w:rsidR="00192BBF" w:rsidRPr="00F117A1">
        <w:rPr>
          <w:i/>
          <w:iCs/>
        </w:rPr>
        <w:t>(</w:t>
      </w:r>
      <w:r w:rsidR="00192BBF" w:rsidRPr="00F117A1">
        <w:t>FiBL</w:t>
      </w:r>
      <w:r w:rsidR="00D4284C">
        <w:t>,</w:t>
      </w:r>
      <w:r w:rsidR="00192BBF" w:rsidRPr="004E265F">
        <w:rPr>
          <w:i/>
          <w:iCs/>
        </w:rPr>
        <w:t xml:space="preserve"> </w:t>
      </w:r>
      <w:r w:rsidR="00192BBF" w:rsidRPr="00F117A1">
        <w:t>2019</w:t>
      </w:r>
      <w:r w:rsidR="002101A3">
        <w:t>, 42</w:t>
      </w:r>
      <w:r w:rsidR="00192BBF">
        <w:t xml:space="preserve">). </w:t>
      </w:r>
      <w:r>
        <w:t xml:space="preserve">Trend zapojení do </w:t>
      </w:r>
      <w:r w:rsidR="00192BBF">
        <w:t xml:space="preserve">PGS </w:t>
      </w:r>
      <w:r>
        <w:t>je na vzestupu</w:t>
      </w:r>
      <w:r w:rsidR="00192BBF">
        <w:t xml:space="preserve"> a j</w:t>
      </w:r>
      <w:r>
        <w:t>e uplatňován již</w:t>
      </w:r>
      <w:r w:rsidR="00192BBF">
        <w:t xml:space="preserve"> asi </w:t>
      </w:r>
      <w:r>
        <w:t xml:space="preserve">v </w:t>
      </w:r>
      <w:r w:rsidR="00192BBF">
        <w:t>polovin</w:t>
      </w:r>
      <w:r>
        <w:t>ě</w:t>
      </w:r>
      <w:r w:rsidR="00192BBF">
        <w:t xml:space="preserve"> zemí</w:t>
      </w:r>
      <w:r>
        <w:t>ch</w:t>
      </w:r>
      <w:r w:rsidR="00192BBF">
        <w:t xml:space="preserve"> J</w:t>
      </w:r>
      <w:r w:rsidR="002E725C">
        <w:t>ižní Ameriky</w:t>
      </w:r>
      <w:r>
        <w:t xml:space="preserve"> </w:t>
      </w:r>
      <w:r w:rsidR="002E725C">
        <w:t xml:space="preserve">(mezi nimi </w:t>
      </w:r>
      <w:r w:rsidR="00192BBF">
        <w:t>např</w:t>
      </w:r>
      <w:r>
        <w:t>íklad</w:t>
      </w:r>
      <w:r w:rsidR="00192BBF">
        <w:t xml:space="preserve"> Brazílie, Chile, Ekvádor a další</w:t>
      </w:r>
      <w:r w:rsidR="002E725C">
        <w:t>)</w:t>
      </w:r>
      <w:r w:rsidR="00192BBF">
        <w:t xml:space="preserve"> (FiBL a IFOAM, 2020</w:t>
      </w:r>
      <w:r w:rsidR="002101A3">
        <w:t>, 157</w:t>
      </w:r>
      <w:r w:rsidR="00192BBF">
        <w:t>)</w:t>
      </w:r>
      <w:r w:rsidR="00EE7F78">
        <w:t>.</w:t>
      </w:r>
    </w:p>
    <w:p w14:paraId="160DA57F" w14:textId="77777777" w:rsidR="002A5139" w:rsidRDefault="002A5139" w:rsidP="00192BBF">
      <w:pPr>
        <w:spacing w:line="360" w:lineRule="auto"/>
        <w:jc w:val="both"/>
      </w:pPr>
    </w:p>
    <w:p w14:paraId="1D3C27C3" w14:textId="03ED8B42" w:rsidR="002A5139" w:rsidRDefault="002A5139" w:rsidP="002A5139">
      <w:pPr>
        <w:spacing w:line="360" w:lineRule="auto"/>
        <w:jc w:val="both"/>
      </w:pPr>
      <w:r w:rsidRPr="00B226AA">
        <w:t>Hlavními exportními komoditami</w:t>
      </w:r>
      <w:r w:rsidR="00025516">
        <w:t xml:space="preserve"> Jižní Ameriky </w:t>
      </w:r>
      <w:r w:rsidRPr="00B226AA">
        <w:t xml:space="preserve">jsou káva, kakao, banány a quinoa a </w:t>
      </w:r>
      <w:r w:rsidR="00025516">
        <w:t>v</w:t>
      </w:r>
      <w:r>
        <w:t xml:space="preserve"> </w:t>
      </w:r>
      <w:r w:rsidRPr="00B226AA">
        <w:t>zem</w:t>
      </w:r>
      <w:r w:rsidR="00025516">
        <w:t>ích</w:t>
      </w:r>
      <w:r w:rsidRPr="00B226AA">
        <w:t xml:space="preserve"> s rozsáhlými pastvinami jako Argentina jsou to převážně maso a vlna (FiBL a IFOAM, 2013</w:t>
      </w:r>
      <w:r>
        <w:t>, 29</w:t>
      </w:r>
      <w:r w:rsidRPr="00B226AA">
        <w:t>).</w:t>
      </w:r>
      <w:r>
        <w:t xml:space="preserve"> </w:t>
      </w:r>
      <w:r w:rsidR="00F95010">
        <w:t>K</w:t>
      </w:r>
      <w:r>
        <w:t xml:space="preserve">omodity se </w:t>
      </w:r>
      <w:r w:rsidR="00F95010">
        <w:t xml:space="preserve">do EU </w:t>
      </w:r>
      <w:r>
        <w:t xml:space="preserve">importují nejčastěji </w:t>
      </w:r>
      <w:r w:rsidR="00F95010">
        <w:t>pod</w:t>
      </w:r>
      <w:r>
        <w:t xml:space="preserve"> známými certifikačními </w:t>
      </w:r>
      <w:r w:rsidR="00F95010">
        <w:t>značkami</w:t>
      </w:r>
      <w:r>
        <w:t xml:space="preserve"> jako Rainforest Alliance, UTZ, Organic a Fairtrade. Produkty mohou být prodávané pod slovy „</w:t>
      </w:r>
      <w:r w:rsidRPr="00227E55">
        <w:rPr>
          <w:i/>
          <w:iCs/>
        </w:rPr>
        <w:t>organic</w:t>
      </w:r>
      <w:r>
        <w:t>“ nebo „</w:t>
      </w:r>
      <w:r w:rsidRPr="00227E55">
        <w:rPr>
          <w:i/>
          <w:iCs/>
        </w:rPr>
        <w:t>grown sustainably</w:t>
      </w:r>
      <w:r>
        <w:t>“, tím je myšleno vypěstováno podle ekologických standardů nebo v udržitelných podmínkách. Produkt pěstovaný zásadně podle standardů EZ se v češtině značí jako bio a v angličtině jako „</w:t>
      </w:r>
      <w:r w:rsidRPr="00227E55">
        <w:rPr>
          <w:i/>
          <w:iCs/>
        </w:rPr>
        <w:t>organic</w:t>
      </w:r>
      <w:r>
        <w:t>“.</w:t>
      </w:r>
      <w:r w:rsidR="00185509">
        <w:t xml:space="preserve"> </w:t>
      </w:r>
      <w:r w:rsidR="004B2DAC" w:rsidRPr="00F45311">
        <w:t>Každá certifikace může mít nějaké primární a sekundární cíle, zejména environmentální, ekonomické nebo sociální (férové platy, bezpečnost zaměstnanců atd.). Certifikační schéma však není přímo spojeno s kvalitou</w:t>
      </w:r>
      <w:r w:rsidR="004B2DAC" w:rsidRPr="009B78E1">
        <w:t xml:space="preserve"> </w:t>
      </w:r>
      <w:r w:rsidR="004B2DAC" w:rsidRPr="004B2DAC">
        <w:t>potravin</w:t>
      </w:r>
      <w:r w:rsidR="00CB0D94">
        <w:t xml:space="preserve">. </w:t>
      </w:r>
      <w:r w:rsidR="00185509">
        <w:t>Certifikace</w:t>
      </w:r>
      <w:r w:rsidR="00CB0D94">
        <w:t xml:space="preserve"> </w:t>
      </w:r>
      <w:r w:rsidR="00185509">
        <w:t>UTZ nebo Rainforest Alliance se</w:t>
      </w:r>
      <w:r>
        <w:t xml:space="preserve"> sice zabývají zachováním biodiverzity, lesů a jsou obecně spojené se ochranou životního prostředí, jenže na rozdíl od ekologického značení tyto známky nemají striktně dané dodržování ekologických standardů, přesto, že je veřejně propagují. </w:t>
      </w:r>
      <w:r w:rsidR="00F64A88">
        <w:t>Například p</w:t>
      </w:r>
      <w:r>
        <w:t xml:space="preserve">ro získání certifikátu </w:t>
      </w:r>
      <w:r w:rsidR="00F64A88">
        <w:t xml:space="preserve">mohou mít </w:t>
      </w:r>
      <w:r>
        <w:t>v zemědělských postupech povolené chemikálie, které jsou v EZ zakázané.</w:t>
      </w:r>
    </w:p>
    <w:p w14:paraId="27CE2182" w14:textId="77777777" w:rsidR="002A5139" w:rsidRDefault="002A5139" w:rsidP="002A5139">
      <w:pPr>
        <w:spacing w:line="360" w:lineRule="auto"/>
        <w:jc w:val="both"/>
      </w:pPr>
    </w:p>
    <w:p w14:paraId="67A89A66" w14:textId="4A383317" w:rsidR="005D5326" w:rsidRDefault="005D5326" w:rsidP="005D5326">
      <w:pPr>
        <w:spacing w:line="360" w:lineRule="auto"/>
        <w:jc w:val="both"/>
      </w:pPr>
      <w:r>
        <w:t xml:space="preserve">Certifikace Organic pochází od organizace IFOAM. Ta stanovuje všeobecné ekologické standardy a podporuje celosvětové přijetí ekologického zemědělství. Ekologické standardy si pak jednotlivé země mohou částečně přizpůsobit podle sebe. Asi 87 zemí má místní ekologické standardy a 18 zemí je v procesu jejich ustanovení. </w:t>
      </w:r>
    </w:p>
    <w:p w14:paraId="690CD2BE" w14:textId="77777777" w:rsidR="005D5326" w:rsidRDefault="005D5326" w:rsidP="005D5326">
      <w:pPr>
        <w:spacing w:line="360" w:lineRule="auto"/>
        <w:jc w:val="both"/>
      </w:pPr>
    </w:p>
    <w:p w14:paraId="4DB2E99A" w14:textId="4AD6F384" w:rsidR="002A5139" w:rsidRDefault="002A5139" w:rsidP="002A5139">
      <w:pPr>
        <w:spacing w:line="360" w:lineRule="auto"/>
        <w:jc w:val="both"/>
      </w:pPr>
      <w:r>
        <w:t xml:space="preserve">Fairtrade je mezinárodní iniciativa působící v zemědělství a férovém obchodu od roku 1997. Působí ve 74 čtyřech zemích, z toho 21 z nich jsou země s nízkými příjmy. Spojuje environmentální, ekonomické a sociální aspekty. Součástí jejich závazku je snižování chudoby producentů v rozvojových zemích tím, že stanovují minimální ceny jejich produktů a snaží se o spravedlivé obchodní prostředí a podmínky.  Zároveň kladou důraz na ekologicky a zemědělsky správné postupy, které nejsou sice povinné, ale jsou silně podporovány a odměňovány vyšší minimální cenou </w:t>
      </w:r>
      <w:r w:rsidR="005D5326">
        <w:t xml:space="preserve">za </w:t>
      </w:r>
      <w:r>
        <w:t xml:space="preserve">produkty. Zemědělská produkce i prodej pod označením </w:t>
      </w:r>
      <w:r>
        <w:lastRenderedPageBreak/>
        <w:t xml:space="preserve">Fairtrade stoupá. V Jižní Americe </w:t>
      </w:r>
      <w:r w:rsidR="005D5326">
        <w:t>spolupracuje s organizací Fairtrade cca</w:t>
      </w:r>
      <w:r>
        <w:t xml:space="preserve"> 41 % producentů, </w:t>
      </w:r>
      <w:r w:rsidR="005D5326">
        <w:t>nejčastěji</w:t>
      </w:r>
      <w:r>
        <w:t xml:space="preserve"> v Kolumbii a Peru (I</w:t>
      </w:r>
      <w:r w:rsidR="004A0BCD">
        <w:t>TC</w:t>
      </w:r>
      <w:r>
        <w:t>, 201</w:t>
      </w:r>
      <w:r w:rsidR="004A0BCD">
        <w:t>8</w:t>
      </w:r>
      <w:r>
        <w:t xml:space="preserve">, 26). </w:t>
      </w:r>
    </w:p>
    <w:p w14:paraId="63B893C2" w14:textId="1833FB64" w:rsidR="002A5139" w:rsidRDefault="002A5139" w:rsidP="002A5139">
      <w:pPr>
        <w:spacing w:line="360" w:lineRule="auto"/>
        <w:jc w:val="both"/>
      </w:pPr>
      <w:r>
        <w:t xml:space="preserve">Zapojení pěstitelské produkce pod organizaci Fairtrade nezaručuje vždy bezrizikovost a ziskovost vlastní zemědělské produkce. Například v oblasti kávy, nastala krize s prudkým snížením cen na počátku desátých let 21. století. Tato situace vedla k zadlužení zemědělců vůči svým družstvům bez ohledu na to, zda pěstovali ekologicky či konvenčně. Dále je třeba podotknout, že prémiové </w:t>
      </w:r>
      <w:r w:rsidR="005D5326">
        <w:t>zisky z prodeje Fairtrade kávy</w:t>
      </w:r>
      <w:r>
        <w:t xml:space="preserve"> nejdou vždy celé farmářům, ale vykládají</w:t>
      </w:r>
      <w:r w:rsidR="005D5326">
        <w:t xml:space="preserve"> se také</w:t>
      </w:r>
      <w:r>
        <w:t xml:space="preserve"> za marketing a správní zařízení (Food Empowerment Project, 2021)</w:t>
      </w:r>
      <w:r w:rsidR="005D5326">
        <w:t>.</w:t>
      </w:r>
    </w:p>
    <w:p w14:paraId="45F5C670" w14:textId="38A09BFF" w:rsidR="005D5326" w:rsidRDefault="005D5326" w:rsidP="002A5139">
      <w:pPr>
        <w:spacing w:line="360" w:lineRule="auto"/>
        <w:jc w:val="both"/>
      </w:pPr>
    </w:p>
    <w:p w14:paraId="0E00342A" w14:textId="6CC17D96" w:rsidR="002A5139" w:rsidRDefault="002A5139" w:rsidP="002A5139">
      <w:pPr>
        <w:spacing w:line="360" w:lineRule="auto"/>
        <w:jc w:val="both"/>
      </w:pPr>
      <w:r>
        <w:t xml:space="preserve">Známá značka Rainforest Alliance založená v roce 1987 také působí v zemědělském a potravinářském sektoru dnes ve 43 zemích.  Jedná se o mezinárodní neziskovou organizaci, která se primárně snaží o ochranu lesů, zlepšení životních podmínek zemědělců a lesních společenství, a tím zmírňovat a přizpůsobovat se klimatické krizi (Rainforest Alliance, 2021). </w:t>
      </w:r>
      <w:r w:rsidR="0047044F">
        <w:t>S</w:t>
      </w:r>
      <w:r>
        <w:t xml:space="preserve">tandardy </w:t>
      </w:r>
      <w:r w:rsidR="0047044F">
        <w:t xml:space="preserve">Rainforest Alliance </w:t>
      </w:r>
      <w:r>
        <w:t>jsou</w:t>
      </w:r>
      <w:r w:rsidR="0047044F">
        <w:t xml:space="preserve"> zaměřené spíše na udržitelnost než na ekologické zemědělství a</w:t>
      </w:r>
      <w:r>
        <w:t xml:space="preserve"> </w:t>
      </w:r>
      <w:r w:rsidR="0047044F">
        <w:t>n</w:t>
      </w:r>
      <w:r>
        <w:t>a rozdíl od Fai</w:t>
      </w:r>
      <w:r w:rsidR="004D7B23">
        <w:t>r</w:t>
      </w:r>
      <w:r>
        <w:t>trade</w:t>
      </w:r>
      <w:r w:rsidR="0047044F">
        <w:t xml:space="preserve"> se</w:t>
      </w:r>
      <w:r>
        <w:t xml:space="preserve"> </w:t>
      </w:r>
      <w:r w:rsidR="0047044F">
        <w:t>nezaměřuje na ceny prodávaných komodit</w:t>
      </w:r>
      <w:r>
        <w:t xml:space="preserve"> (Food Empowerment Project, 2021).</w:t>
      </w:r>
    </w:p>
    <w:p w14:paraId="38DDF3AB" w14:textId="77777777" w:rsidR="002A5139" w:rsidRDefault="002A5139" w:rsidP="002A5139">
      <w:pPr>
        <w:spacing w:line="360" w:lineRule="auto"/>
        <w:jc w:val="both"/>
      </w:pPr>
    </w:p>
    <w:p w14:paraId="35D9BABE" w14:textId="3E22F107" w:rsidR="002A5139" w:rsidRDefault="002A5139" w:rsidP="002A5139">
      <w:pPr>
        <w:spacing w:line="360" w:lineRule="auto"/>
        <w:jc w:val="both"/>
      </w:pPr>
      <w:r>
        <w:t>V roce 2017 se R</w:t>
      </w:r>
      <w:r w:rsidR="0047044F">
        <w:t>ainforest Alliance</w:t>
      </w:r>
      <w:r>
        <w:t xml:space="preserve"> spojilo s neziskovou iniciativou UTZ, která funguje na podobném principu. UTZ se snaží podporovat své farmáře odborným poradenstvím a školením o efektivnějších zemědělských metodách a podporuje šetrnější způsoby produkce. Toto certifikační označení je využívá především v Africe, až z 73 %</w:t>
      </w:r>
      <w:r w:rsidR="004A0BCD">
        <w:t xml:space="preserve">. </w:t>
      </w:r>
      <w:r>
        <w:t>Obě značky certifikují primárně komodity jako kávu, čaj a kakao. R</w:t>
      </w:r>
      <w:r w:rsidR="0047044F">
        <w:t>ainforest Alliance</w:t>
      </w:r>
      <w:r>
        <w:t xml:space="preserve"> ještě navíc certifikuje také palmový olej, dobytek, banány a řezané květiny, u UTZ jsou to lískové oříšky (I</w:t>
      </w:r>
      <w:r w:rsidR="004A0BCD">
        <w:t>TC</w:t>
      </w:r>
      <w:r>
        <w:t>,</w:t>
      </w:r>
      <w:r w:rsidR="004A0BCD">
        <w:t xml:space="preserve"> 2018, </w:t>
      </w:r>
      <w:r>
        <w:t>55, 65). Dohromady se pod RA a UTZ v roce 2019 světově nacházelo přes 5 milionu hektarů zemědělské půdy, ze které více než polovinu tvořily kakaové plantáže (Rainforest Alliance, 2020). Z celkového rozsahu certifikované plochy R</w:t>
      </w:r>
      <w:r w:rsidR="0047044F">
        <w:t>ainforest Alliance</w:t>
      </w:r>
      <w:r>
        <w:t xml:space="preserve"> je v Latinské Americe kolem 32 % (I</w:t>
      </w:r>
      <w:r w:rsidR="004A0BCD">
        <w:t>TC, 2018, 57</w:t>
      </w:r>
      <w:r>
        <w:t>).</w:t>
      </w:r>
    </w:p>
    <w:p w14:paraId="695C6C01" w14:textId="77777777" w:rsidR="00EE7F78" w:rsidRDefault="00EE7F78" w:rsidP="00192BBF">
      <w:pPr>
        <w:spacing w:line="360" w:lineRule="auto"/>
        <w:jc w:val="both"/>
      </w:pPr>
    </w:p>
    <w:p w14:paraId="58C1B962" w14:textId="5D857302" w:rsidR="0038252C" w:rsidRPr="00311303" w:rsidRDefault="00192BBF" w:rsidP="00311303">
      <w:pPr>
        <w:spacing w:line="360" w:lineRule="auto"/>
        <w:jc w:val="both"/>
      </w:pPr>
      <w:r>
        <w:t xml:space="preserve">Existují však i </w:t>
      </w:r>
      <w:r w:rsidR="0047044F">
        <w:t>takový výrobci</w:t>
      </w:r>
      <w:r>
        <w:t>, které se snaží zákazníky nalákat na své produkty tím, že slibují ekologičnost a nižší negativní dopady svých produktů na přírodu. Značí si své produkty např. jako</w:t>
      </w:r>
      <w:r w:rsidRPr="00206728">
        <w:t xml:space="preserve"> „eco-friendly“ </w:t>
      </w:r>
      <w:r>
        <w:t xml:space="preserve">nebo si je certifikují svými neoficiálními certifikáty, </w:t>
      </w:r>
      <w:r w:rsidRPr="00B252F3">
        <w:t>které nemusí být pravdivé</w:t>
      </w:r>
      <w:r w:rsidRPr="00206728">
        <w:t>.</w:t>
      </w:r>
      <w:r>
        <w:t xml:space="preserve"> Tomuto stylu klamání zákazníků se nazývá </w:t>
      </w:r>
      <w:r>
        <w:rPr>
          <w:i/>
          <w:iCs/>
        </w:rPr>
        <w:t>greenwashing</w:t>
      </w:r>
      <w:r w:rsidRPr="00FA5A58">
        <w:rPr>
          <w:i/>
          <w:iCs/>
        </w:rPr>
        <w:t>.</w:t>
      </w:r>
      <w:r w:rsidRPr="00FA5A58">
        <w:t xml:space="preserve"> I nepravdivá a neoficiální známka</w:t>
      </w:r>
      <w:r w:rsidR="00FA5A58" w:rsidRPr="00FA5A58">
        <w:t xml:space="preserve"> může</w:t>
      </w:r>
      <w:r w:rsidRPr="00FA5A58">
        <w:t xml:space="preserve"> působ</w:t>
      </w:r>
      <w:r w:rsidR="00FA5A58" w:rsidRPr="00FA5A58">
        <w:t>it</w:t>
      </w:r>
      <w:r w:rsidRPr="00FA5A58">
        <w:t xml:space="preserve"> na zákazníka psychologickým dojmem, že by si měl takový výrobek vybrat nad neoznačeným</w:t>
      </w:r>
      <w:r w:rsidR="00FA5A58">
        <w:t>.</w:t>
      </w:r>
    </w:p>
    <w:p w14:paraId="05018D14" w14:textId="77777777" w:rsidR="00B84343" w:rsidRPr="00A55FB0" w:rsidRDefault="00B84343" w:rsidP="00B5742E">
      <w:pPr>
        <w:pStyle w:val="Nadpis2"/>
      </w:pPr>
      <w:bookmarkStart w:id="17" w:name="_Toc68780102"/>
      <w:r>
        <w:lastRenderedPageBreak/>
        <w:t>4.3</w:t>
      </w:r>
      <w:r w:rsidRPr="00A55FB0">
        <w:t xml:space="preserve"> </w:t>
      </w:r>
      <w:r>
        <w:t>Státní podpora</w:t>
      </w:r>
      <w:bookmarkEnd w:id="17"/>
    </w:p>
    <w:p w14:paraId="0B0F8465" w14:textId="707B2F25" w:rsidR="00B84343" w:rsidRDefault="00B84343" w:rsidP="00B84343">
      <w:pPr>
        <w:spacing w:line="360" w:lineRule="auto"/>
        <w:jc w:val="both"/>
      </w:pPr>
      <w:r>
        <w:t>E</w:t>
      </w:r>
      <w:r w:rsidR="0047044F">
        <w:t>kologické zemědělství</w:t>
      </w:r>
      <w:r>
        <w:t xml:space="preserve"> bylo od počátku svého rozvoje podporován</w:t>
      </w:r>
      <w:r w:rsidR="0047044F">
        <w:t>o</w:t>
      </w:r>
      <w:r>
        <w:t xml:space="preserve"> zejména neziskovými organizacemi.</w:t>
      </w:r>
      <w:r w:rsidR="00755B8C">
        <w:t xml:space="preserve"> Přes narůstající státní podporu EZ v Jižní Americe je institucionální podpora v této </w:t>
      </w:r>
      <w:r w:rsidR="00755B8C" w:rsidRPr="00A55FB0">
        <w:t xml:space="preserve">podle </w:t>
      </w:r>
      <w:r w:rsidR="00755B8C" w:rsidRPr="00376474">
        <w:t>dokumentu</w:t>
      </w:r>
      <w:r w:rsidR="00755B8C" w:rsidRPr="00A55FB0">
        <w:rPr>
          <w:i/>
          <w:iCs/>
        </w:rPr>
        <w:t xml:space="preserve"> The Worl</w:t>
      </w:r>
      <w:r w:rsidR="00755B8C">
        <w:rPr>
          <w:i/>
          <w:iCs/>
        </w:rPr>
        <w:t>d</w:t>
      </w:r>
      <w:r w:rsidR="00755B8C" w:rsidRPr="00A55FB0">
        <w:rPr>
          <w:i/>
          <w:iCs/>
        </w:rPr>
        <w:t xml:space="preserve"> of Organic Agriculture Statistics and Emerges</w:t>
      </w:r>
      <w:r w:rsidR="00755B8C" w:rsidRPr="00A55FB0">
        <w:t xml:space="preserve"> obecně stále nízká</w:t>
      </w:r>
      <w:r w:rsidR="00755B8C">
        <w:t xml:space="preserve">. </w:t>
      </w:r>
      <w:r w:rsidRPr="00A55FB0">
        <w:t>Státy se</w:t>
      </w:r>
      <w:r>
        <w:t xml:space="preserve"> při rozvoji EZ</w:t>
      </w:r>
      <w:r w:rsidRPr="00A55FB0">
        <w:t xml:space="preserve"> zaměřovaly zejména na vytváření národních ekologických standardů</w:t>
      </w:r>
      <w:r>
        <w:t>, které již dnes mají všechny země Jižní Ameriky plně implementované kromě Venezuely (</w:t>
      </w:r>
      <w:r w:rsidRPr="00F117A1">
        <w:t>FiBL</w:t>
      </w:r>
      <w:r w:rsidR="0041218B">
        <w:t xml:space="preserve"> a </w:t>
      </w:r>
      <w:r w:rsidRPr="00F117A1">
        <w:t>IFOAM</w:t>
      </w:r>
      <w:r w:rsidRPr="008A6017">
        <w:t>,</w:t>
      </w:r>
      <w:r>
        <w:t xml:space="preserve"> 2019</w:t>
      </w:r>
      <w:r w:rsidR="0041218B">
        <w:t>, 157</w:t>
      </w:r>
      <w:r>
        <w:t>).</w:t>
      </w:r>
      <w:r w:rsidRPr="00A55FB0">
        <w:t xml:space="preserve"> </w:t>
      </w:r>
      <w:r>
        <w:t>P</w:t>
      </w:r>
      <w:r w:rsidRPr="00A55FB0">
        <w:t>rogramy na podpor</w:t>
      </w:r>
      <w:r>
        <w:t>u</w:t>
      </w:r>
      <w:r w:rsidRPr="00A55FB0">
        <w:t xml:space="preserve"> farmářů se začaly </w:t>
      </w:r>
      <w:r>
        <w:t>zavádět</w:t>
      </w:r>
      <w:r w:rsidRPr="00A55FB0">
        <w:t xml:space="preserve"> až nedávno, po roce 2000. </w:t>
      </w:r>
      <w:r w:rsidRPr="00F117A1">
        <w:t>Problémem je, že většina těchto programů jsou jen státní iniciativy</w:t>
      </w:r>
      <w:r w:rsidR="00B2751A" w:rsidRPr="00F117A1">
        <w:t>, které</w:t>
      </w:r>
      <w:r w:rsidRPr="00F117A1">
        <w:t xml:space="preserve"> nejsou pevně institucionalizovány, </w:t>
      </w:r>
      <w:r w:rsidR="00B2751A" w:rsidRPr="00F117A1">
        <w:t xml:space="preserve">tudíž se jedná o krátkodobé programy. </w:t>
      </w:r>
      <w:r>
        <w:t xml:space="preserve">Výjimkou je např. Brazílie, které se podařilo prosadit Brazilskou národní politiku pro agroekologii a ekologickou produkci a byla schválena jako součástí legislativy v roce 2009 </w:t>
      </w:r>
      <w:r w:rsidRPr="00F117A1">
        <w:t>(FiBL</w:t>
      </w:r>
      <w:r w:rsidR="0041218B">
        <w:t xml:space="preserve"> a </w:t>
      </w:r>
      <w:r w:rsidRPr="00F117A1">
        <w:t>IFOAM</w:t>
      </w:r>
      <w:r w:rsidRPr="008A6017">
        <w:t>,</w:t>
      </w:r>
      <w:r>
        <w:t xml:space="preserve"> 2019</w:t>
      </w:r>
      <w:r w:rsidR="002101A3">
        <w:t>, 169</w:t>
      </w:r>
      <w:r>
        <w:t xml:space="preserve">). </w:t>
      </w:r>
    </w:p>
    <w:p w14:paraId="6D5F94E5" w14:textId="77777777" w:rsidR="00EE7F78" w:rsidRDefault="00EE7F78" w:rsidP="00B84343">
      <w:pPr>
        <w:spacing w:line="360" w:lineRule="auto"/>
        <w:jc w:val="both"/>
      </w:pPr>
    </w:p>
    <w:p w14:paraId="6D56E091" w14:textId="76F45492" w:rsidR="00B84343" w:rsidRDefault="00B84343" w:rsidP="00B84343">
      <w:pPr>
        <w:spacing w:line="360" w:lineRule="auto"/>
        <w:jc w:val="both"/>
      </w:pPr>
      <w:r>
        <w:t>V</w:t>
      </w:r>
      <w:r w:rsidR="00755B8C">
        <w:t> </w:t>
      </w:r>
      <w:r>
        <w:t>J</w:t>
      </w:r>
      <w:r w:rsidR="00755B8C">
        <w:t>ižní Americe se uplatňují</w:t>
      </w:r>
      <w:r>
        <w:t xml:space="preserve"> různé typy státní pomoci od propagace EZ až po usnadnění přístupu na trh. Nejčastější typ podpory je financování certifikace v prvních pěti letech po přechodu z konvenčního zemědělství nebo obecně finanční podpora přes státní programy (</w:t>
      </w:r>
      <w:r w:rsidRPr="00F117A1">
        <w:t>Garibay a Ugas</w:t>
      </w:r>
      <w:r>
        <w:t>, 2010</w:t>
      </w:r>
      <w:r w:rsidR="002101A3">
        <w:t>, 184</w:t>
      </w:r>
      <w:r>
        <w:t>). D</w:t>
      </w:r>
      <w:r w:rsidR="00755B8C">
        <w:t>alší formou podpory je</w:t>
      </w:r>
      <w:r>
        <w:t xml:space="preserve"> právní ochrana EZ, rozvoj výzkumu a technologie, propagace EZ a </w:t>
      </w:r>
      <w:r w:rsidR="00755B8C">
        <w:t xml:space="preserve">podpora prodeje s pomocí </w:t>
      </w:r>
      <w:r>
        <w:t>agentur specializovan</w:t>
      </w:r>
      <w:r w:rsidR="00755B8C">
        <w:t>ých</w:t>
      </w:r>
      <w:r>
        <w:t xml:space="preserve"> na export ekologických produktů do světa </w:t>
      </w:r>
      <w:r w:rsidRPr="00F117A1">
        <w:t>(FiBL</w:t>
      </w:r>
      <w:r w:rsidR="002101A3">
        <w:t xml:space="preserve"> a </w:t>
      </w:r>
      <w:r w:rsidRPr="00F117A1">
        <w:t>IFOAM</w:t>
      </w:r>
      <w:r w:rsidRPr="008A6017">
        <w:t>,</w:t>
      </w:r>
      <w:r>
        <w:t xml:space="preserve"> 2008</w:t>
      </w:r>
      <w:r w:rsidR="002101A3">
        <w:t>, 173</w:t>
      </w:r>
      <w:r>
        <w:t>).</w:t>
      </w:r>
    </w:p>
    <w:p w14:paraId="5A06DF07" w14:textId="77777777" w:rsidR="00EE7F78" w:rsidRDefault="00EE7F78" w:rsidP="00B84343">
      <w:pPr>
        <w:spacing w:line="360" w:lineRule="auto"/>
        <w:jc w:val="both"/>
      </w:pPr>
    </w:p>
    <w:p w14:paraId="38F21EA0" w14:textId="4028536A" w:rsidR="00B84343" w:rsidRDefault="00B84343" w:rsidP="00B84343">
      <w:pPr>
        <w:spacing w:line="360" w:lineRule="auto"/>
        <w:jc w:val="both"/>
      </w:pPr>
      <w:r>
        <w:t xml:space="preserve">V zemích, kde stát nemá programovou prioritu na podporu malých farmářů EZ, </w:t>
      </w:r>
      <w:r w:rsidR="00755B8C">
        <w:t xml:space="preserve">často </w:t>
      </w:r>
      <w:r>
        <w:t>existují místní asociace a skupiny, které se snaží podporovat místní rodinné farmy a prosazovat legislativu týkající se EZ. Např</w:t>
      </w:r>
      <w:r w:rsidR="00363662">
        <w:t>íklad</w:t>
      </w:r>
      <w:r>
        <w:t xml:space="preserve"> Peruánskému národnímu sdružení zemědělců CONVEAGRO (zabývající se analýzou a společnými cíli zemědělců) se podařilo v roce 2015 prosadit „Zákon o </w:t>
      </w:r>
      <w:r w:rsidR="002E725C">
        <w:t xml:space="preserve">podpoře </w:t>
      </w:r>
      <w:r>
        <w:t>a rozvoj</w:t>
      </w:r>
      <w:r w:rsidR="002E725C">
        <w:t>i</w:t>
      </w:r>
      <w:r>
        <w:t xml:space="preserve"> rodinného zemědělství“, který se snaží o zlepšení kvality života rodin, které závisí na rodinném zemědělství a </w:t>
      </w:r>
      <w:r w:rsidR="00363662">
        <w:t xml:space="preserve">obecně </w:t>
      </w:r>
      <w:r>
        <w:t>snížit chudobu na venkově (</w:t>
      </w:r>
      <w:r w:rsidRPr="00F117A1">
        <w:t>CONVEAGRO</w:t>
      </w:r>
      <w:r>
        <w:t>, 2018</w:t>
      </w:r>
      <w:r w:rsidR="002101A3">
        <w:t>, 2</w:t>
      </w:r>
      <w:r>
        <w:t>).</w:t>
      </w:r>
    </w:p>
    <w:p w14:paraId="7F06DCD5" w14:textId="77777777" w:rsidR="00755B8C" w:rsidRDefault="00755B8C" w:rsidP="00B84343">
      <w:pPr>
        <w:spacing w:line="360" w:lineRule="auto"/>
        <w:jc w:val="both"/>
      </w:pPr>
    </w:p>
    <w:p w14:paraId="3B8DB505" w14:textId="23E63149" w:rsidR="00B84343" w:rsidRDefault="00B84343" w:rsidP="00B84343">
      <w:pPr>
        <w:spacing w:line="360" w:lineRule="auto"/>
        <w:jc w:val="both"/>
      </w:pPr>
      <w:r>
        <w:t xml:space="preserve">Jedním z důvodů, proč je nutné podporovat EZ je skutečnost, že toto rozvíjející se odvětví není ještě ve fázi, aby bylo plně </w:t>
      </w:r>
      <w:r w:rsidR="00363662">
        <w:t xml:space="preserve">konkurenceschopnosti </w:t>
      </w:r>
      <w:r>
        <w:t xml:space="preserve">s “tradičními“ produkty. </w:t>
      </w:r>
      <w:r w:rsidR="00363662">
        <w:t>Dalšími překážkami, které brání rozvoji EZ</w:t>
      </w:r>
      <w:r>
        <w:t xml:space="preserve"> </w:t>
      </w:r>
      <w:r w:rsidR="00363662">
        <w:t>mohou být</w:t>
      </w:r>
      <w:r>
        <w:t xml:space="preserve"> nedostatek informací o trhu a distribučních kanálů, strach zemědělců ze ztrát při přechodu na EZ, malý rozsah sektoru, </w:t>
      </w:r>
      <w:r w:rsidR="00363662">
        <w:t>což</w:t>
      </w:r>
      <w:r>
        <w:t xml:space="preserve"> pro politiky není motivující se danému tématu věnovat. </w:t>
      </w:r>
      <w:r w:rsidR="00363662">
        <w:t>Obecně je v zemích Jižní Ameriky</w:t>
      </w:r>
      <w:r>
        <w:t xml:space="preserve"> nedostatek </w:t>
      </w:r>
      <w:r w:rsidR="00363662">
        <w:t xml:space="preserve">institucionalizovaných </w:t>
      </w:r>
      <w:r>
        <w:t xml:space="preserve">poradenských služeb a dobře fungující organizace koordinující potřeby </w:t>
      </w:r>
      <w:r>
        <w:lastRenderedPageBreak/>
        <w:t>ekologického sektoru. Pro státy bohatého Severu se odvětví EZ jeví jako odvětví s vysokým potenciálem hlavně v rozvoji udržitelnějšího směru spotřeby (obnovitelná energie, biopotraviny) a rozvoji venkova (</w:t>
      </w:r>
      <w:r w:rsidRPr="00F117A1">
        <w:t>IFOAM</w:t>
      </w:r>
      <w:r>
        <w:t>, 2020</w:t>
      </w:r>
      <w:r w:rsidR="002101A3">
        <w:t>, 2</w:t>
      </w:r>
      <w:r>
        <w:t>).</w:t>
      </w:r>
    </w:p>
    <w:p w14:paraId="215FD145" w14:textId="77777777" w:rsidR="00EE7F78" w:rsidRDefault="00EE7F78" w:rsidP="00B84343">
      <w:pPr>
        <w:spacing w:line="360" w:lineRule="auto"/>
        <w:jc w:val="both"/>
      </w:pPr>
    </w:p>
    <w:p w14:paraId="466652F0" w14:textId="279F6465" w:rsidR="00B84343" w:rsidRPr="00CB0196" w:rsidRDefault="00B84343" w:rsidP="00B84343">
      <w:pPr>
        <w:spacing w:line="360" w:lineRule="auto"/>
        <w:jc w:val="both"/>
      </w:pPr>
      <w:r>
        <w:t xml:space="preserve">Obecně se tedy ekologické hnutí rozrostlo v Jižní Americe díky neziskovým organizacím a finanční podpoře </w:t>
      </w:r>
      <w:r w:rsidR="002E725C">
        <w:t xml:space="preserve">rozvojových </w:t>
      </w:r>
      <w:r>
        <w:t>agentur z Německa, Švýcarska, USA</w:t>
      </w:r>
      <w:r w:rsidR="002E725C">
        <w:t xml:space="preserve"> </w:t>
      </w:r>
      <w:r>
        <w:t xml:space="preserve">a dalších. Mezinárodní obchod je stimulován poptávkou od nadnárodních společností a velkých korporací. </w:t>
      </w:r>
      <w:r w:rsidRPr="00A247CD">
        <w:t>(</w:t>
      </w:r>
      <w:r w:rsidRPr="00F117A1">
        <w:t>Garibay a Ugas</w:t>
      </w:r>
      <w:r>
        <w:t>, 2010</w:t>
      </w:r>
      <w:r w:rsidR="002101A3">
        <w:t>, 184</w:t>
      </w:r>
      <w:r>
        <w:t>).</w:t>
      </w:r>
    </w:p>
    <w:p w14:paraId="7510A4E8" w14:textId="77777777" w:rsidR="00311303" w:rsidRDefault="00311303" w:rsidP="00311303">
      <w:pPr>
        <w:spacing w:line="360" w:lineRule="auto"/>
        <w:jc w:val="both"/>
        <w:rPr>
          <w:b/>
          <w:bCs/>
        </w:rPr>
      </w:pPr>
    </w:p>
    <w:p w14:paraId="600D20AA" w14:textId="28DB3B41" w:rsidR="00311303" w:rsidRDefault="00311303" w:rsidP="00311303">
      <w:pPr>
        <w:pStyle w:val="Nadpis2"/>
      </w:pPr>
      <w:bookmarkStart w:id="18" w:name="_Toc68780103"/>
      <w:r>
        <w:t>4.4 E</w:t>
      </w:r>
      <w:r w:rsidR="0098732F">
        <w:t>kologické zemědělství</w:t>
      </w:r>
      <w:r>
        <w:t xml:space="preserve"> a rozvoj venkova</w:t>
      </w:r>
      <w:bookmarkEnd w:id="18"/>
    </w:p>
    <w:p w14:paraId="24EB13C3" w14:textId="08BED951" w:rsidR="00311303" w:rsidRDefault="00311303" w:rsidP="00311303">
      <w:pPr>
        <w:spacing w:line="360" w:lineRule="auto"/>
        <w:jc w:val="both"/>
      </w:pPr>
      <w:r>
        <w:t xml:space="preserve">V Jižní Americe, a </w:t>
      </w:r>
      <w:r w:rsidR="00666D6F">
        <w:t xml:space="preserve">obecně </w:t>
      </w:r>
      <w:r>
        <w:t xml:space="preserve">v rozvojových zemích, je </w:t>
      </w:r>
      <w:r w:rsidR="001138FE">
        <w:t>EZ považováno za</w:t>
      </w:r>
      <w:r>
        <w:t xml:space="preserve"> aktivit</w:t>
      </w:r>
      <w:r w:rsidR="00666D6F">
        <w:t>u</w:t>
      </w:r>
      <w:r>
        <w:t xml:space="preserve"> vedoucí k</w:t>
      </w:r>
      <w:r w:rsidR="001B19AA">
        <w:t> </w:t>
      </w:r>
      <w:r>
        <w:t>podpoře</w:t>
      </w:r>
      <w:r w:rsidR="001B19AA">
        <w:t xml:space="preserve"> a</w:t>
      </w:r>
      <w:r>
        <w:t xml:space="preserve"> zlepšování životní úrovně venkovního obyvatelstva. </w:t>
      </w:r>
      <w:r w:rsidR="00BC6081">
        <w:t>Na EZ je nahlíženo</w:t>
      </w:r>
      <w:r>
        <w:t xml:space="preserve"> jako obchodní příležitost pro malé farmáře a má potenciál ke snižování počtu lidí nacházejících se pod </w:t>
      </w:r>
      <w:r w:rsidR="00862921">
        <w:t xml:space="preserve">absolutní </w:t>
      </w:r>
      <w:r>
        <w:t>úrovní chudoby (</w:t>
      </w:r>
      <w:r w:rsidR="00862921">
        <w:t>ta je definována jako</w:t>
      </w:r>
      <w:r>
        <w:t> příj</w:t>
      </w:r>
      <w:r w:rsidR="00862921">
        <w:t>em</w:t>
      </w:r>
      <w:r>
        <w:t xml:space="preserve"> nižší než 1,90 </w:t>
      </w:r>
      <w:r w:rsidR="00862921">
        <w:t xml:space="preserve">amerického </w:t>
      </w:r>
      <w:r>
        <w:t>dolar</w:t>
      </w:r>
      <w:r w:rsidR="00862921">
        <w:t>ů</w:t>
      </w:r>
      <w:r>
        <w:t xml:space="preserve"> na den). E</w:t>
      </w:r>
      <w:r w:rsidR="00666D6F">
        <w:t>kologické zemědělství</w:t>
      </w:r>
      <w:r>
        <w:t xml:space="preserve"> se stalo součástí nástroje boje proti chudobě a nedostatečné potravinové bezpečnosti (</w:t>
      </w:r>
      <w:r w:rsidRPr="00F117A1">
        <w:t>FiBL a IFOAM</w:t>
      </w:r>
      <w:r>
        <w:t>, 2013</w:t>
      </w:r>
      <w:r w:rsidR="002101A3">
        <w:t>, 258</w:t>
      </w:r>
      <w:r>
        <w:t>)</w:t>
      </w:r>
      <w:r w:rsidR="00EE7F78">
        <w:t>.</w:t>
      </w:r>
    </w:p>
    <w:p w14:paraId="47F0A58E" w14:textId="77777777" w:rsidR="00EE7F78" w:rsidRDefault="00EE7F78" w:rsidP="00311303">
      <w:pPr>
        <w:spacing w:line="360" w:lineRule="auto"/>
        <w:jc w:val="both"/>
      </w:pPr>
    </w:p>
    <w:p w14:paraId="56AC9640" w14:textId="68E6CFB9" w:rsidR="0038252C" w:rsidRPr="00CB0196" w:rsidRDefault="00311303" w:rsidP="00F45311">
      <w:pPr>
        <w:spacing w:line="360" w:lineRule="auto"/>
        <w:jc w:val="both"/>
      </w:pPr>
      <w:r>
        <w:t xml:space="preserve">Podle průzkumu </w:t>
      </w:r>
      <w:r w:rsidRPr="00C954C0">
        <w:rPr>
          <w:i/>
          <w:iCs/>
        </w:rPr>
        <w:t>The contribution of organic agriculture to poverty reduction</w:t>
      </w:r>
      <w:r>
        <w:t xml:space="preserve"> od Stefana Anderberga, zaměřeného převážně na produkci </w:t>
      </w:r>
      <w:r w:rsidR="00FB4A3F">
        <w:t xml:space="preserve">bio </w:t>
      </w:r>
      <w:r>
        <w:t xml:space="preserve">bavlny a kávy ve státech chudého </w:t>
      </w:r>
      <w:r w:rsidR="00FB4A3F">
        <w:t>J</w:t>
      </w:r>
      <w:r>
        <w:t>ihu, má EZ spíše pozitivní environmentální než ekonomické</w:t>
      </w:r>
      <w:r w:rsidR="00862921">
        <w:t xml:space="preserve"> dopady</w:t>
      </w:r>
      <w:r>
        <w:t xml:space="preserve"> ve venkovních oblastech. E</w:t>
      </w:r>
      <w:r w:rsidR="00666D6F">
        <w:t>kologické zemědělství</w:t>
      </w:r>
      <w:r>
        <w:t xml:space="preserve"> se celkově rozšiřuje díky vidině možnosti vyššího výdělku, snížených nákladů za vstupy a potenciální cesty ven z chudoby. Na druhou stranu ale z průzkumu vychází, že i přes mírně vyšší zisky z </w:t>
      </w:r>
      <w:r w:rsidR="00120C4E">
        <w:t>bio</w:t>
      </w:r>
      <w:r>
        <w:t>produkce oproti konvenční nebylo nalezeno viditelné zlepšení v místních rurálních situací</w:t>
      </w:r>
      <w:r w:rsidR="00D37234">
        <w:t>ch</w:t>
      </w:r>
      <w:r>
        <w:t xml:space="preserve">. Studie před rokem 2009 tvrdily, </w:t>
      </w:r>
      <w:r w:rsidR="00862921">
        <w:t xml:space="preserve">že </w:t>
      </w:r>
      <w:r>
        <w:t xml:space="preserve">produkce ekologické kávy se plošně rozšiřuje, farmářům přináší vyšší a stabilní zisky díky vyšším cenám a postupně se snižuje chudoba. Dnes jsou tyto fakta </w:t>
      </w:r>
      <w:r w:rsidR="00862921">
        <w:t xml:space="preserve">některými studiemi </w:t>
      </w:r>
      <w:r>
        <w:t>zpochybňována (</w:t>
      </w:r>
      <w:r w:rsidRPr="00F117A1">
        <w:t>Anderberg</w:t>
      </w:r>
      <w:r>
        <w:t>, 2020</w:t>
      </w:r>
      <w:r w:rsidR="00A247CD">
        <w:t>, 59-60</w:t>
      </w:r>
      <w:r>
        <w:t>).</w:t>
      </w:r>
    </w:p>
    <w:p w14:paraId="55205A56" w14:textId="77777777" w:rsidR="00BC6081" w:rsidRDefault="00BC6081" w:rsidP="009E06BE"/>
    <w:p w14:paraId="00EF443C" w14:textId="79BBD1CE" w:rsidR="00683F20" w:rsidRDefault="00DA3F05">
      <w:pPr>
        <w:spacing w:line="360" w:lineRule="auto"/>
        <w:jc w:val="both"/>
      </w:pPr>
      <w:r>
        <w:t xml:space="preserve">Do konce 20.stol EZ nevypadalo jako optimální možnost pro rozvojové země, které nutně potřebovaly zvýšit produkci potravin. To se také projevovalo nedostatečným výzkumem v oblasti EZ. Když </w:t>
      </w:r>
      <w:r w:rsidR="001B19AA">
        <w:t>se globálně začala zvyšovat poptávka po biopotravinách</w:t>
      </w:r>
      <w:r>
        <w:t>, organizace v některých rozvojových zemích začal</w:t>
      </w:r>
      <w:r w:rsidR="001B19AA">
        <w:t>y</w:t>
      </w:r>
      <w:r>
        <w:t xml:space="preserve"> podporovat rozvoj EZ jak kvůli obchodní</w:t>
      </w:r>
      <w:r w:rsidR="001B19AA">
        <w:t>m</w:t>
      </w:r>
      <w:r>
        <w:t xml:space="preserve"> příležitost</w:t>
      </w:r>
      <w:r w:rsidR="001B19AA">
        <w:t>em</w:t>
      </w:r>
      <w:r>
        <w:t xml:space="preserve">, tak pro </w:t>
      </w:r>
      <w:r w:rsidR="001B19AA">
        <w:t>rozvoj</w:t>
      </w:r>
      <w:r>
        <w:t xml:space="preserve"> udržitelného zemědělství na venkově</w:t>
      </w:r>
      <w:r w:rsidR="005E2436">
        <w:t xml:space="preserve"> (</w:t>
      </w:r>
      <w:r w:rsidR="001A6015">
        <w:t>Anderberg, 2020,</w:t>
      </w:r>
      <w:r w:rsidR="005E2436">
        <w:t xml:space="preserve"> 46)</w:t>
      </w:r>
      <w:r>
        <w:t>.</w:t>
      </w:r>
      <w:r w:rsidR="005E2436">
        <w:t xml:space="preserve"> E</w:t>
      </w:r>
      <w:r w:rsidR="00A1659B">
        <w:t>kologické zemědělství sice</w:t>
      </w:r>
      <w:r w:rsidR="005E2436">
        <w:t xml:space="preserve"> může farmářům přinést prémiové ceny za biopotraviny</w:t>
      </w:r>
      <w:r w:rsidR="00A1659B">
        <w:t xml:space="preserve"> a</w:t>
      </w:r>
      <w:r w:rsidR="005E2436">
        <w:t xml:space="preserve"> nižší </w:t>
      </w:r>
      <w:r w:rsidR="005E2436">
        <w:lastRenderedPageBreak/>
        <w:t xml:space="preserve">náklady na pěstování </w:t>
      </w:r>
      <w:r w:rsidR="00A1659B">
        <w:t>(bez hnojiv), ale o</w:t>
      </w:r>
      <w:r w:rsidR="005E2436">
        <w:t xml:space="preserve">proti farmářům v konvenčním zemědělství s vysokým kapitálem mají malé farmářské komunity v EZ nevýhodu nedostatku informací, technických dovedností a financí. Tato znevýhodnění se </w:t>
      </w:r>
      <w:r w:rsidR="00A1659B">
        <w:t xml:space="preserve">některé </w:t>
      </w:r>
      <w:r w:rsidR="005E2436">
        <w:t xml:space="preserve">neziskové organizace snaží odstranit vzděláváním farmářů a </w:t>
      </w:r>
      <w:r w:rsidR="001B19AA">
        <w:t>podporou</w:t>
      </w:r>
      <w:r w:rsidR="005E2436">
        <w:t xml:space="preserve"> přístupu na trh</w:t>
      </w:r>
      <w:r w:rsidR="005E2436" w:rsidRPr="005E2436">
        <w:t xml:space="preserve"> </w:t>
      </w:r>
      <w:r w:rsidR="005E2436">
        <w:t>(</w:t>
      </w:r>
      <w:r w:rsidR="00A1659B">
        <w:t>Anderberg, 2020, 48)</w:t>
      </w:r>
      <w:r w:rsidR="00683F20">
        <w:t>. Podle Anderberga nejsou ještě na trhu takové podmínky, které by umožňovaly snížení chudoby a zvýšily potravinovou bezpečnost ve venkovských oblastech (</w:t>
      </w:r>
      <w:r w:rsidR="00A1659B">
        <w:t>Anderberg, 2020, 64)</w:t>
      </w:r>
      <w:r w:rsidR="00683F20">
        <w:t>.</w:t>
      </w:r>
      <w:r w:rsidR="00A1659B">
        <w:t xml:space="preserve"> </w:t>
      </w:r>
      <w:r w:rsidR="00BE334C">
        <w:t>Z krátkodobého hlediska se farmářům spíše vyplatí konvenční způsob zeměděls</w:t>
      </w:r>
      <w:r w:rsidR="00A1659B">
        <w:t>tví</w:t>
      </w:r>
      <w:r w:rsidR="00BE334C">
        <w:t xml:space="preserve">, ale z dlouhodobého hlediska </w:t>
      </w:r>
      <w:r w:rsidR="004B2DAC">
        <w:t>s ohledem na životní prostředí</w:t>
      </w:r>
      <w:r w:rsidR="00A1659B">
        <w:t xml:space="preserve"> je </w:t>
      </w:r>
      <w:r w:rsidR="00FA77DB">
        <w:t>obecně výhodnější</w:t>
      </w:r>
      <w:r w:rsidR="00A1659B">
        <w:t xml:space="preserve"> přechod na EZ.</w:t>
      </w:r>
    </w:p>
    <w:p w14:paraId="2EF56A15" w14:textId="606BF02E" w:rsidR="00120C4E" w:rsidRDefault="00120C4E">
      <w:pPr>
        <w:spacing w:line="360" w:lineRule="auto"/>
        <w:jc w:val="both"/>
      </w:pPr>
    </w:p>
    <w:p w14:paraId="27EA045B" w14:textId="77777777" w:rsidR="00120C4E" w:rsidRDefault="00120C4E" w:rsidP="00F45311">
      <w:pPr>
        <w:spacing w:line="360" w:lineRule="auto"/>
        <w:jc w:val="both"/>
      </w:pPr>
    </w:p>
    <w:p w14:paraId="573F4383" w14:textId="310DE3D0" w:rsidR="00F95010" w:rsidRDefault="00F95010" w:rsidP="009E06BE"/>
    <w:p w14:paraId="2DAAF6DE" w14:textId="03B82955" w:rsidR="00F95010" w:rsidRDefault="00F95010" w:rsidP="00F45311">
      <w:pPr>
        <w:jc w:val="center"/>
      </w:pPr>
    </w:p>
    <w:p w14:paraId="78EA204C" w14:textId="77777777" w:rsidR="00FA5A58" w:rsidRPr="00FA5A58" w:rsidRDefault="00FA5A58" w:rsidP="009E06BE"/>
    <w:p w14:paraId="4B3F7550" w14:textId="2B9CD935" w:rsidR="00A65A02" w:rsidRPr="008458A1" w:rsidRDefault="00A65A02" w:rsidP="00F45311">
      <w:pPr>
        <w:pStyle w:val="Nadpis1"/>
        <w:pageBreakBefore/>
      </w:pPr>
      <w:bookmarkStart w:id="19" w:name="_Toc68780104"/>
      <w:r>
        <w:lastRenderedPageBreak/>
        <w:t xml:space="preserve">5 </w:t>
      </w:r>
      <w:r w:rsidRPr="008458A1">
        <w:t xml:space="preserve">Trh </w:t>
      </w:r>
      <w:r w:rsidR="00EE7F78">
        <w:t>s </w:t>
      </w:r>
      <w:r w:rsidR="008D7D85">
        <w:t xml:space="preserve">biopotravinami </w:t>
      </w:r>
      <w:r w:rsidR="00EE7F78">
        <w:t>z regionu Jižní Ameriky</w:t>
      </w:r>
      <w:bookmarkEnd w:id="19"/>
    </w:p>
    <w:p w14:paraId="5C844B03" w14:textId="16A9CF0A" w:rsidR="00A65A02" w:rsidRDefault="00A65A02" w:rsidP="00A65A02">
      <w:pPr>
        <w:spacing w:line="360" w:lineRule="auto"/>
        <w:jc w:val="both"/>
      </w:pPr>
      <w:r>
        <w:t xml:space="preserve">Celosvětově zájem o </w:t>
      </w:r>
      <w:r w:rsidR="00EE066A">
        <w:t>bio</w:t>
      </w:r>
      <w:r>
        <w:t>p</w:t>
      </w:r>
      <w:r w:rsidR="00EE066A">
        <w:t>otraviny</w:t>
      </w:r>
      <w:r>
        <w:t xml:space="preserve"> stoupá. Oblasti s největším trhem a konzumací </w:t>
      </w:r>
      <w:r w:rsidR="008D7D85">
        <w:t>biopotravin</w:t>
      </w:r>
      <w:r>
        <w:t xml:space="preserve"> jsou bohatší státy Evropské unie a Severní Ameriky, kde jsou lidé ochotni a mohou dovolit zaplatit si </w:t>
      </w:r>
      <w:r w:rsidR="00CF3387">
        <w:t>vyšší cenu za potraviny</w:t>
      </w:r>
      <w:r>
        <w:t xml:space="preserve">. </w:t>
      </w:r>
      <w:r w:rsidRPr="00B226AA">
        <w:t xml:space="preserve">Regiony Asie, Latinské Ameriky a Afriky jsou </w:t>
      </w:r>
      <w:r>
        <w:t xml:space="preserve">spíše </w:t>
      </w:r>
      <w:r w:rsidRPr="00B226AA">
        <w:t>zaměřené na export</w:t>
      </w:r>
      <w:r>
        <w:t xml:space="preserve"> </w:t>
      </w:r>
      <w:r w:rsidR="008D7D85">
        <w:t>biopotravin</w:t>
      </w:r>
      <w:r>
        <w:t xml:space="preserve"> do těchto regionů.</w:t>
      </w:r>
      <w:r w:rsidRPr="00B226AA">
        <w:t xml:space="preserve"> </w:t>
      </w:r>
    </w:p>
    <w:p w14:paraId="7F218CAC" w14:textId="77777777" w:rsidR="00CF3387" w:rsidRDefault="00CF3387" w:rsidP="00A65A02">
      <w:pPr>
        <w:spacing w:line="360" w:lineRule="auto"/>
        <w:jc w:val="both"/>
      </w:pPr>
    </w:p>
    <w:p w14:paraId="5A3EA0D5" w14:textId="60EB41AF" w:rsidR="00A65A02" w:rsidRDefault="00A65A02" w:rsidP="00A65A02">
      <w:pPr>
        <w:spacing w:line="360" w:lineRule="auto"/>
        <w:jc w:val="both"/>
      </w:pPr>
      <w:r>
        <w:t xml:space="preserve">Data </w:t>
      </w:r>
      <w:r w:rsidR="00EE066A">
        <w:t xml:space="preserve">z prodeje biopotravin </w:t>
      </w:r>
      <w:r>
        <w:t>nejsou pro všechny země zcela dostupná, globálně jsou řádně zaznamenaná data pro asi třetinu zemí s ekologickými aktivitami</w:t>
      </w:r>
      <w:r w:rsidR="00EE066A">
        <w:t xml:space="preserve"> (FiBL a IFOAM, 2019, 69)</w:t>
      </w:r>
      <w:r>
        <w:t xml:space="preserve">. Ve státech s dostupnými daty byl zaznamenán nárůst tržní poptávky. Země s největšími trhy </w:t>
      </w:r>
      <w:r w:rsidR="00EE066A">
        <w:t>byly v roce 2018</w:t>
      </w:r>
      <w:r>
        <w:t xml:space="preserve"> Spojené státy, Německo, Francie, </w:t>
      </w:r>
      <w:r w:rsidR="00EE066A">
        <w:t xml:space="preserve">Čína </w:t>
      </w:r>
      <w:r>
        <w:t xml:space="preserve">a </w:t>
      </w:r>
      <w:r w:rsidR="00EE066A">
        <w:t>Itálie (FiBL a IFOAM, 2020, 67)</w:t>
      </w:r>
      <w:r>
        <w:t xml:space="preserve">. Země s nejvyššími spotřebami </w:t>
      </w:r>
      <w:r w:rsidR="004E265F">
        <w:t>biopotravin</w:t>
      </w:r>
      <w:r>
        <w:t xml:space="preserve"> na </w:t>
      </w:r>
      <w:r w:rsidR="00BC3731">
        <w:t>obyvatele</w:t>
      </w:r>
      <w:r>
        <w:t xml:space="preserve"> </w:t>
      </w:r>
      <w:r w:rsidR="004E265F">
        <w:t xml:space="preserve">za rok 2018 </w:t>
      </w:r>
      <w:r>
        <w:t>byly zejména státy EU jako Švýcarsko (</w:t>
      </w:r>
      <w:r w:rsidR="004E265F">
        <w:t>312</w:t>
      </w:r>
      <w:r>
        <w:t xml:space="preserve"> euro</w:t>
      </w:r>
      <w:r w:rsidR="004E265F">
        <w:t>)</w:t>
      </w:r>
      <w:r>
        <w:t>, Dánsko (</w:t>
      </w:r>
      <w:r w:rsidR="004E265F">
        <w:t>312</w:t>
      </w:r>
      <w:r>
        <w:t xml:space="preserve"> euro) a Švédsko (23</w:t>
      </w:r>
      <w:r w:rsidR="004E265F">
        <w:t>1</w:t>
      </w:r>
      <w:r>
        <w:t xml:space="preserve"> euro) (FiBL a IFOAM, 20</w:t>
      </w:r>
      <w:r w:rsidR="004E265F">
        <w:t>20,</w:t>
      </w:r>
      <w:r w:rsidR="00BC3731">
        <w:t> </w:t>
      </w:r>
      <w:r w:rsidR="004E265F">
        <w:t>19</w:t>
      </w:r>
      <w:r>
        <w:t>)</w:t>
      </w:r>
      <w:r w:rsidR="00EE7F78">
        <w:t>.</w:t>
      </w:r>
    </w:p>
    <w:p w14:paraId="57BA1EB3" w14:textId="77777777" w:rsidR="00EE7F78" w:rsidRDefault="00EE7F78" w:rsidP="00A65A02">
      <w:pPr>
        <w:spacing w:line="360" w:lineRule="auto"/>
        <w:jc w:val="both"/>
      </w:pPr>
    </w:p>
    <w:p w14:paraId="2FACF70D" w14:textId="044BFE72" w:rsidR="00A65A02" w:rsidRDefault="00FE7E4B" w:rsidP="00A65A02">
      <w:pPr>
        <w:spacing w:line="360" w:lineRule="auto"/>
        <w:jc w:val="both"/>
      </w:pPr>
      <w:r>
        <w:t xml:space="preserve">Kolem </w:t>
      </w:r>
      <w:r w:rsidR="00A65A02" w:rsidRPr="00B226AA">
        <w:t>85</w:t>
      </w:r>
      <w:r w:rsidR="00A65A02">
        <w:t xml:space="preserve"> </w:t>
      </w:r>
      <w:r w:rsidR="00A65A02" w:rsidRPr="00B226AA">
        <w:t>%</w:t>
      </w:r>
      <w:r w:rsidR="00A65A02">
        <w:t xml:space="preserve"> jihoamerických exportních </w:t>
      </w:r>
      <w:r w:rsidR="008D7D85">
        <w:t xml:space="preserve">biopotravin </w:t>
      </w:r>
      <w:r w:rsidR="00A65A02">
        <w:t>tedy míří do států</w:t>
      </w:r>
      <w:r w:rsidR="00A65A02" w:rsidRPr="00B226AA">
        <w:t xml:space="preserve"> Severní Amerik</w:t>
      </w:r>
      <w:r w:rsidR="00A65A02">
        <w:t>y</w:t>
      </w:r>
      <w:r w:rsidR="00A65A02" w:rsidRPr="00B226AA">
        <w:t>, Evrop</w:t>
      </w:r>
      <w:r w:rsidR="00A65A02">
        <w:t>ské unie</w:t>
      </w:r>
      <w:r w:rsidR="00A65A02" w:rsidRPr="00B226AA">
        <w:t xml:space="preserve"> a Japonsk</w:t>
      </w:r>
      <w:r w:rsidR="00A65A02">
        <w:t>a</w:t>
      </w:r>
      <w:r w:rsidR="00BC3731">
        <w:t xml:space="preserve">. </w:t>
      </w:r>
      <w:r w:rsidR="00A65A02">
        <w:t>V Jižní Americe (i ostatních regionech) se p</w:t>
      </w:r>
      <w:r w:rsidR="00A65A02" w:rsidRPr="00B226AA">
        <w:t>ostupně rozvíjí i domácí trhy</w:t>
      </w:r>
      <w:r w:rsidR="009213A9">
        <w:t xml:space="preserve"> a tím se </w:t>
      </w:r>
      <w:r w:rsidR="00A65A02">
        <w:t>sn</w:t>
      </w:r>
      <w:r w:rsidR="009213A9">
        <w:t>i</w:t>
      </w:r>
      <w:r w:rsidR="00A65A02">
        <w:t>ž</w:t>
      </w:r>
      <w:r w:rsidR="009213A9">
        <w:t>uje</w:t>
      </w:r>
      <w:r w:rsidR="00A65A02">
        <w:t xml:space="preserve"> závislost na export</w:t>
      </w:r>
      <w:r w:rsidR="009213A9">
        <w:t>u</w:t>
      </w:r>
      <w:r w:rsidR="00A65A02">
        <w:t>.</w:t>
      </w:r>
      <w:r w:rsidR="00A65A02" w:rsidRPr="00B226AA">
        <w:t xml:space="preserve"> </w:t>
      </w:r>
      <w:r w:rsidR="00A65A02">
        <w:t xml:space="preserve">V posledním desetiletí se neziskové organizace a některé místní vlády snaží zaměřit na domácí rozvoj trhu </w:t>
      </w:r>
      <w:r w:rsidR="009213A9">
        <w:t>s biop</w:t>
      </w:r>
      <w:r w:rsidR="00777B4E">
        <w:t>otravinami</w:t>
      </w:r>
      <w:r w:rsidR="00A65A02" w:rsidRPr="00B226AA">
        <w:t xml:space="preserve">. </w:t>
      </w:r>
      <w:r w:rsidR="009213A9">
        <w:t>Podporou biop</w:t>
      </w:r>
      <w:r w:rsidR="00777B4E">
        <w:t>otravin</w:t>
      </w:r>
      <w:r w:rsidR="009213A9">
        <w:t xml:space="preserve"> a služeb s nimi související</w:t>
      </w:r>
      <w:r w:rsidR="00A65A02">
        <w:t xml:space="preserve"> chtějí farmáři šířit povědomí o ekologické produkci a jejich benefitech (FiBL a IFOAM, 2013</w:t>
      </w:r>
      <w:r w:rsidR="00EE066A">
        <w:t>, 259</w:t>
      </w:r>
      <w:r w:rsidR="00A65A02">
        <w:t>)</w:t>
      </w:r>
      <w:r w:rsidR="00EE7F78">
        <w:t>.</w:t>
      </w:r>
    </w:p>
    <w:p w14:paraId="5556D944" w14:textId="77777777" w:rsidR="00C00E4E" w:rsidRDefault="00C00E4E" w:rsidP="00A65A02">
      <w:pPr>
        <w:spacing w:line="360" w:lineRule="auto"/>
        <w:jc w:val="both"/>
      </w:pPr>
    </w:p>
    <w:p w14:paraId="198E883D" w14:textId="572E34BB" w:rsidR="00A65A02" w:rsidRDefault="00C00E4E" w:rsidP="00A65A02">
      <w:pPr>
        <w:spacing w:line="360" w:lineRule="auto"/>
        <w:jc w:val="both"/>
      </w:pPr>
      <w:r>
        <w:t xml:space="preserve">Mezi obchodní strategie pro </w:t>
      </w:r>
      <w:r w:rsidR="009213A9">
        <w:t>podporu a medializaci EZ</w:t>
      </w:r>
      <w:r>
        <w:t xml:space="preserve"> patří </w:t>
      </w:r>
      <w:r w:rsidR="00A65A02">
        <w:t>organizac</w:t>
      </w:r>
      <w:r>
        <w:t>e</w:t>
      </w:r>
      <w:r w:rsidR="00A65A02">
        <w:t xml:space="preserve"> farmářských trhů, doručovací služby, </w:t>
      </w:r>
      <w:r>
        <w:t xml:space="preserve">uvádění obchodních bio značek jednotlivých </w:t>
      </w:r>
      <w:r w:rsidR="00A65A02">
        <w:t>supermarket</w:t>
      </w:r>
      <w:r>
        <w:t>ů</w:t>
      </w:r>
      <w:r w:rsidR="00A65A02">
        <w:t>, ekologicky zaměřené obchody, samosběry a „komunitou podporované zemědělství“ (</w:t>
      </w:r>
      <w:r w:rsidR="00E672D4">
        <w:t xml:space="preserve">jedná se o situaci, kdy </w:t>
      </w:r>
      <w:r w:rsidR="00A65A02">
        <w:t xml:space="preserve">skupina několika rodin odebírají pravidelně </w:t>
      </w:r>
      <w:r>
        <w:t xml:space="preserve">produkci </w:t>
      </w:r>
      <w:r w:rsidR="00A65A02">
        <w:t xml:space="preserve">od jednoho farmáře a společně </w:t>
      </w:r>
      <w:r w:rsidR="0066724F">
        <w:t>vyjednávají</w:t>
      </w:r>
      <w:r w:rsidR="00A65A02">
        <w:t xml:space="preserve"> podmínk</w:t>
      </w:r>
      <w:r w:rsidR="0066724F">
        <w:t>y</w:t>
      </w:r>
      <w:r w:rsidR="00A65A02">
        <w:t xml:space="preserve"> obchodu – jak</w:t>
      </w:r>
      <w:r w:rsidR="0066724F">
        <w:t>é</w:t>
      </w:r>
      <w:r w:rsidR="00A65A02">
        <w:t xml:space="preserve"> mají roční </w:t>
      </w:r>
      <w:r w:rsidR="0066724F">
        <w:t xml:space="preserve">předplatné na konkrétní typy plodin </w:t>
      </w:r>
      <w:r w:rsidR="00A65A02">
        <w:t>a</w:t>
      </w:r>
      <w:r w:rsidR="0066724F">
        <w:t>pod.</w:t>
      </w:r>
      <w:r w:rsidR="00EE7F78">
        <w:t>)</w:t>
      </w:r>
      <w:r w:rsidR="00A65A02">
        <w:t xml:space="preserve"> (FiBL a IFOAM, 2007</w:t>
      </w:r>
      <w:r w:rsidR="00CA3B68">
        <w:t>, 159</w:t>
      </w:r>
      <w:r w:rsidR="00A65A02">
        <w:t>)</w:t>
      </w:r>
      <w:r w:rsidR="00EE7F78">
        <w:t>.</w:t>
      </w:r>
    </w:p>
    <w:p w14:paraId="1E964FA0" w14:textId="77777777" w:rsidR="00967C81" w:rsidRDefault="00967C81" w:rsidP="00192BBF">
      <w:pPr>
        <w:spacing w:line="360" w:lineRule="auto"/>
        <w:jc w:val="both"/>
        <w:rPr>
          <w:b/>
          <w:bCs/>
        </w:rPr>
      </w:pPr>
    </w:p>
    <w:p w14:paraId="41559AE1" w14:textId="22A9E0C6" w:rsidR="00192BBF" w:rsidRPr="00A00D85" w:rsidRDefault="00192BBF" w:rsidP="00B5742E">
      <w:pPr>
        <w:pStyle w:val="Nadpis2"/>
      </w:pPr>
      <w:bookmarkStart w:id="20" w:name="_Toc68780105"/>
      <w:r w:rsidRPr="00DD6BDF">
        <w:t>5</w:t>
      </w:r>
      <w:r>
        <w:t xml:space="preserve">.1 Import </w:t>
      </w:r>
      <w:r w:rsidR="00A40F02">
        <w:t>biop</w:t>
      </w:r>
      <w:r w:rsidR="00B60377">
        <w:t>otravin</w:t>
      </w:r>
      <w:r w:rsidR="00A40F02">
        <w:t xml:space="preserve"> z </w:t>
      </w:r>
      <w:r w:rsidR="00EE7F78">
        <w:t>Jižní</w:t>
      </w:r>
      <w:r w:rsidR="00A40F02">
        <w:t xml:space="preserve"> Ameriky</w:t>
      </w:r>
      <w:r>
        <w:t xml:space="preserve"> do Evropské unie</w:t>
      </w:r>
      <w:bookmarkEnd w:id="20"/>
    </w:p>
    <w:p w14:paraId="0C238E38" w14:textId="70889856" w:rsidR="00192BBF" w:rsidRDefault="00192BBF" w:rsidP="00192BBF">
      <w:pPr>
        <w:spacing w:line="360" w:lineRule="auto"/>
        <w:jc w:val="both"/>
      </w:pPr>
      <w:r>
        <w:t>V roce 2018 se celkově do E</w:t>
      </w:r>
      <w:r w:rsidR="001F6A55">
        <w:t>vropské unie</w:t>
      </w:r>
      <w:r>
        <w:t xml:space="preserve"> importovalo 3,3 milionu tun </w:t>
      </w:r>
      <w:r w:rsidR="00B60377">
        <w:t>biopotravin</w:t>
      </w:r>
      <w:r>
        <w:t xml:space="preserve">, z toho největší zastoupení mělo tropické ovoce – 24 %, olejniny – 11 % a obilniny 8 %. Největšími </w:t>
      </w:r>
      <w:r w:rsidR="009213A9">
        <w:t xml:space="preserve">exportéry </w:t>
      </w:r>
      <w:r>
        <w:t xml:space="preserve">do EU jsou Čína </w:t>
      </w:r>
      <w:r w:rsidR="009213A9">
        <w:t>(</w:t>
      </w:r>
      <w:r>
        <w:t>hlavně olejniny a sój</w:t>
      </w:r>
      <w:r w:rsidR="009213A9">
        <w:t>a)</w:t>
      </w:r>
      <w:r>
        <w:t xml:space="preserve">, Ekvádor a Dominikánská Republika </w:t>
      </w:r>
      <w:r w:rsidR="009213A9">
        <w:lastRenderedPageBreak/>
        <w:t>(</w:t>
      </w:r>
      <w:r>
        <w:t>převážně tropické ovoce</w:t>
      </w:r>
      <w:r w:rsidR="009213A9">
        <w:t>)</w:t>
      </w:r>
      <w:r>
        <w:t xml:space="preserve">, a nakonec Ukrajina a Turecko </w:t>
      </w:r>
      <w:r w:rsidR="009213A9">
        <w:t>(</w:t>
      </w:r>
      <w:r>
        <w:t>obilniny a olejniny</w:t>
      </w:r>
      <w:r w:rsidR="009213A9">
        <w:t>)</w:t>
      </w:r>
      <w:r>
        <w:t xml:space="preserve"> (FiBL a IFOAM, 2020</w:t>
      </w:r>
      <w:r w:rsidR="00CA3B68">
        <w:t>, 142</w:t>
      </w:r>
      <w:r>
        <w:t>)</w:t>
      </w:r>
      <w:r w:rsidR="00EE7F78">
        <w:t>.</w:t>
      </w:r>
    </w:p>
    <w:p w14:paraId="1E78C7B4" w14:textId="77777777" w:rsidR="00EE7F78" w:rsidRDefault="00EE7F78" w:rsidP="00192BBF">
      <w:pPr>
        <w:spacing w:line="360" w:lineRule="auto"/>
        <w:jc w:val="both"/>
      </w:pPr>
    </w:p>
    <w:p w14:paraId="4B13C413" w14:textId="765575EB" w:rsidR="00192BBF" w:rsidRDefault="00192BBF" w:rsidP="00192BBF">
      <w:pPr>
        <w:spacing w:line="360" w:lineRule="auto"/>
        <w:jc w:val="both"/>
      </w:pPr>
      <w:r>
        <w:t>Z jihoamerických zemí se na importu biop</w:t>
      </w:r>
      <w:r w:rsidR="00B60377">
        <w:t>otravin</w:t>
      </w:r>
      <w:r>
        <w:t xml:space="preserve"> do EU podílí </w:t>
      </w:r>
      <w:r w:rsidR="009213A9">
        <w:t>nejvíce</w:t>
      </w:r>
      <w:r>
        <w:t xml:space="preserve"> Ekvádor distribuující tropické ovoce, zejména banány, ořechy a koření. </w:t>
      </w:r>
      <w:r w:rsidR="009213A9">
        <w:t>Další významnou zemí</w:t>
      </w:r>
      <w:r>
        <w:t xml:space="preserve"> je Peru, které také exportuje tropické ovoce, kakaové boby, maté a zároveň je pro EU největším </w:t>
      </w:r>
      <w:r w:rsidR="009213A9">
        <w:t xml:space="preserve">exportérem </w:t>
      </w:r>
      <w:r>
        <w:t xml:space="preserve">ekologicky vypěstované kávy </w:t>
      </w:r>
      <w:r w:rsidR="009213A9">
        <w:t>(</w:t>
      </w:r>
      <w:r>
        <w:t>až 31 %</w:t>
      </w:r>
      <w:r w:rsidR="009213A9">
        <w:t>)</w:t>
      </w:r>
      <w:r>
        <w:t xml:space="preserve">. Další významným dodavatelem je pak Brazílie, která dodává hlavně cukr a med a v neposlední řadě Argentina </w:t>
      </w:r>
      <w:r w:rsidR="006B1F90">
        <w:t xml:space="preserve">exportující </w:t>
      </w:r>
      <w:r>
        <w:t>do EU také tropické ovoce</w:t>
      </w:r>
      <w:r w:rsidR="006B1F90">
        <w:t xml:space="preserve"> a maso</w:t>
      </w:r>
      <w:r>
        <w:t xml:space="preserve"> (Evropská komise, 2019</w:t>
      </w:r>
      <w:r w:rsidR="00CA3B68">
        <w:t>, 5</w:t>
      </w:r>
      <w:r>
        <w:t>).</w:t>
      </w:r>
    </w:p>
    <w:p w14:paraId="4CAB892E" w14:textId="77777777" w:rsidR="00EE7F78" w:rsidRDefault="00EE7F78" w:rsidP="00192BBF">
      <w:pPr>
        <w:spacing w:line="360" w:lineRule="auto"/>
        <w:jc w:val="both"/>
      </w:pPr>
    </w:p>
    <w:p w14:paraId="5B97D346" w14:textId="0FE82C93" w:rsidR="00967C81" w:rsidRDefault="00F01503" w:rsidP="00303247">
      <w:pPr>
        <w:spacing w:line="360" w:lineRule="auto"/>
        <w:jc w:val="both"/>
      </w:pPr>
      <w:r>
        <w:t xml:space="preserve">Největšími odběrateli </w:t>
      </w:r>
      <w:r w:rsidR="00B60377">
        <w:t>bio</w:t>
      </w:r>
      <w:r>
        <w:t>potravin jsou Nizozemí, do kterého se importuje až třetina biopotravin. Za ním j</w:t>
      </w:r>
      <w:r w:rsidR="001237C9">
        <w:t>sou</w:t>
      </w:r>
      <w:r>
        <w:t xml:space="preserve"> dalším důležitým</w:t>
      </w:r>
      <w:r w:rsidR="00B60377">
        <w:t>i</w:t>
      </w:r>
      <w:r>
        <w:t xml:space="preserve"> importní</w:t>
      </w:r>
      <w:r w:rsidR="00B60377">
        <w:t>mi</w:t>
      </w:r>
      <w:r>
        <w:t xml:space="preserve"> státy Německo (13 %), Velká Británie (12 %) a Belgie (11 %). Procentuální zastoupení importovaných </w:t>
      </w:r>
      <w:r w:rsidR="00B60377">
        <w:t>bio</w:t>
      </w:r>
      <w:r>
        <w:t>potravin</w:t>
      </w:r>
      <w:r w:rsidR="00130FB1">
        <w:t xml:space="preserve"> rozřazených dle kategorií</w:t>
      </w:r>
      <w:r>
        <w:t xml:space="preserve"> lze vidět níže v</w:t>
      </w:r>
      <w:r w:rsidR="00FE7E4B">
        <w:t xml:space="preserve"> prstencovém </w:t>
      </w:r>
      <w:r>
        <w:t>grafu s porovnáním let 2018 a 2019. Komodity jsou potraviny</w:t>
      </w:r>
      <w:r w:rsidR="00B60377">
        <w:t>, které</w:t>
      </w:r>
      <w:r>
        <w:t xml:space="preserve"> </w:t>
      </w:r>
      <w:r w:rsidR="0064511F">
        <w:t>se obchodují ve velkých množstvích a cenový rozdíl souvisí s kvalitou suroviny a aktuální situací na komoditní burze.</w:t>
      </w:r>
      <w:r>
        <w:t xml:space="preserve"> Mezi “další primární“ potravinové produkty patří masové produkty, mléko, jogurt a med. Zpracované potraviny jsou sýry, masné polotovary, džusy a vína. Potraviny, které se musí připravovat jsou dětské jídlo, sladkosti a těstoviny. Nekonzumovatelné produkty jsou rostliny a esenciální oleje</w:t>
      </w:r>
      <w:r w:rsidR="00EE2620">
        <w:t xml:space="preserve"> (Evropská komise, 2020, 2).</w:t>
      </w:r>
    </w:p>
    <w:p w14:paraId="66188197" w14:textId="5016AFB2" w:rsidR="00EE2620" w:rsidRDefault="00A26255" w:rsidP="00303247">
      <w:pPr>
        <w:spacing w:line="360" w:lineRule="auto"/>
        <w:jc w:val="both"/>
      </w:pPr>
      <w:r>
        <w:rPr>
          <w:noProof/>
        </w:rPr>
        <w:drawing>
          <wp:anchor distT="0" distB="0" distL="114300" distR="114300" simplePos="0" relativeHeight="251667456" behindDoc="0" locked="0" layoutInCell="1" allowOverlap="1" wp14:anchorId="14E475EA" wp14:editId="50442DA7">
            <wp:simplePos x="0" y="0"/>
            <wp:positionH relativeFrom="margin">
              <wp:posOffset>331470</wp:posOffset>
            </wp:positionH>
            <wp:positionV relativeFrom="paragraph">
              <wp:posOffset>187960</wp:posOffset>
            </wp:positionV>
            <wp:extent cx="5106035" cy="2743200"/>
            <wp:effectExtent l="0" t="0" r="18415" b="0"/>
            <wp:wrapTopAndBottom/>
            <wp:docPr id="11" name="Graf 11">
              <a:extLst xmlns:a="http://schemas.openxmlformats.org/drawingml/2006/main">
                <a:ext uri="{FF2B5EF4-FFF2-40B4-BE49-F238E27FC236}">
                  <a16:creationId xmlns:a16="http://schemas.microsoft.com/office/drawing/2014/main" id="{4A80F186-7889-4777-865F-4B2BDB854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00EE2620">
        <w:rPr>
          <w:noProof/>
        </w:rPr>
        <mc:AlternateContent>
          <mc:Choice Requires="wps">
            <w:drawing>
              <wp:anchor distT="0" distB="0" distL="114300" distR="114300" simplePos="0" relativeHeight="251669504" behindDoc="0" locked="0" layoutInCell="1" allowOverlap="1" wp14:anchorId="11320563" wp14:editId="71038175">
                <wp:simplePos x="0" y="0"/>
                <wp:positionH relativeFrom="column">
                  <wp:posOffset>594360</wp:posOffset>
                </wp:positionH>
                <wp:positionV relativeFrom="paragraph">
                  <wp:posOffset>2990850</wp:posOffset>
                </wp:positionV>
                <wp:extent cx="4572000" cy="635"/>
                <wp:effectExtent l="0" t="0" r="0" b="0"/>
                <wp:wrapTopAndBottom/>
                <wp:docPr id="13" name="Textové pole 1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39E52C87" w14:textId="697A509C" w:rsidR="00F45311" w:rsidRPr="00993D32" w:rsidRDefault="00F45311" w:rsidP="00F117A1">
                            <w:pPr>
                              <w:pStyle w:val="Titulek"/>
                              <w:rPr>
                                <w:noProof/>
                              </w:rPr>
                            </w:pPr>
                            <w:bookmarkStart w:id="21" w:name="_Toc68780247"/>
                            <w:r>
                              <w:t xml:space="preserve">Graf </w:t>
                            </w:r>
                            <w:fldSimple w:instr=" SEQ Graf \* ARABIC ">
                              <w:r>
                                <w:rPr>
                                  <w:noProof/>
                                </w:rPr>
                                <w:t>3</w:t>
                              </w:r>
                            </w:fldSimple>
                            <w:r>
                              <w:rPr>
                                <w:noProof/>
                              </w:rPr>
                              <w:t>:</w:t>
                            </w:r>
                            <w:r>
                              <w:t xml:space="preserve"> Podíl (%) množství celkového importu biopotravin podle kategorií 2018 a 2019, Převzato z: EU imports of agri-food products, Evropská komise, 2020</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320563" id="_x0000_t202" coordsize="21600,21600" o:spt="202" path="m,l,21600r21600,l21600,xe">
                <v:stroke joinstyle="miter"/>
                <v:path gradientshapeok="t" o:connecttype="rect"/>
              </v:shapetype>
              <v:shape id="Textové pole 13" o:spid="_x0000_s1026" type="#_x0000_t202" style="position:absolute;left:0;text-align:left;margin-left:46.8pt;margin-top:235.5pt;width:5in;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" stroked="f">
                <v:textbox style="mso-fit-shape-to-text:t" inset="0,0,0,0">
                  <w:txbxContent>
                    <w:p w14:paraId="39E52C87" w14:textId="697A509C" w:rsidR="00F45311" w:rsidRPr="00993D32" w:rsidRDefault="00F45311" w:rsidP="00F117A1">
                      <w:pPr>
                        <w:pStyle w:val="Titulek"/>
                        <w:rPr>
                          <w:noProof/>
                        </w:rPr>
                      </w:pPr>
                      <w:bookmarkStart w:id="22" w:name="_Toc68780247"/>
                      <w:r>
                        <w:t xml:space="preserve">Graf </w:t>
                      </w:r>
                      <w:fldSimple w:instr=" SEQ Graf \* ARABIC ">
                        <w:r>
                          <w:rPr>
                            <w:noProof/>
                          </w:rPr>
                          <w:t>3</w:t>
                        </w:r>
                      </w:fldSimple>
                      <w:r>
                        <w:rPr>
                          <w:noProof/>
                        </w:rPr>
                        <w:t>:</w:t>
                      </w:r>
                      <w:r>
                        <w:t xml:space="preserve"> Podíl (%) množství celkového importu biopotravin podle kategorií 2018 a 2019, Převzato z: EU imports of agri-food products, Evropská komise, 2020</w:t>
                      </w:r>
                      <w:bookmarkEnd w:id="22"/>
                    </w:p>
                  </w:txbxContent>
                </v:textbox>
                <w10:wrap type="topAndBottom"/>
              </v:shape>
            </w:pict>
          </mc:Fallback>
        </mc:AlternateContent>
      </w:r>
    </w:p>
    <w:p w14:paraId="24781BDB" w14:textId="77777777" w:rsidR="00967C81" w:rsidRDefault="00967C81" w:rsidP="00303247">
      <w:pPr>
        <w:spacing w:line="360" w:lineRule="auto"/>
        <w:jc w:val="both"/>
      </w:pPr>
    </w:p>
    <w:p w14:paraId="2AC8143F" w14:textId="24A3ED46" w:rsidR="000A7961" w:rsidRPr="007819A8" w:rsidRDefault="00A40F02" w:rsidP="00303247">
      <w:pPr>
        <w:spacing w:line="360" w:lineRule="auto"/>
        <w:jc w:val="both"/>
      </w:pPr>
      <w:r>
        <w:lastRenderedPageBreak/>
        <w:t>E</w:t>
      </w:r>
      <w:r w:rsidR="00192BBF">
        <w:t>kologickou produkci</w:t>
      </w:r>
      <w:r w:rsidR="00B60377">
        <w:t xml:space="preserve"> biopotravin</w:t>
      </w:r>
      <w:r w:rsidR="00192BBF">
        <w:t xml:space="preserve"> v rozvojových státech ovlivňuje zejména chování </w:t>
      </w:r>
      <w:r>
        <w:t>spotřebitelů bio</w:t>
      </w:r>
      <w:r w:rsidR="00192BBF">
        <w:t xml:space="preserve">produktů. Pokud zájem konzumentů o </w:t>
      </w:r>
      <w:r w:rsidR="00B60377">
        <w:t>biopotraviny</w:t>
      </w:r>
      <w:r w:rsidR="00192BBF">
        <w:t xml:space="preserve"> bude stoupat, zvýší se také snaha o nasycení dané poptávky. </w:t>
      </w:r>
      <w:r>
        <w:t>P</w:t>
      </w:r>
      <w:r w:rsidR="00192BBF">
        <w:t xml:space="preserve">optávka zákazníků z </w:t>
      </w:r>
      <w:r>
        <w:t xml:space="preserve">hospodářsky vyspělých </w:t>
      </w:r>
      <w:r w:rsidR="00192BBF">
        <w:t>regionů</w:t>
      </w:r>
      <w:r>
        <w:t xml:space="preserve"> tedy výrazně</w:t>
      </w:r>
      <w:r w:rsidR="00192BBF">
        <w:t xml:space="preserve"> ovlivňuje, </w:t>
      </w:r>
      <w:r>
        <w:t xml:space="preserve">jak se bude rozvíjet ekologické zemědělství v zemích </w:t>
      </w:r>
      <w:r w:rsidR="00B60377">
        <w:t xml:space="preserve">Jižní </w:t>
      </w:r>
      <w:r>
        <w:t>Ameriky</w:t>
      </w:r>
      <w:r w:rsidR="001B3AB0">
        <w:t xml:space="preserve"> a v dalších rozvojových zemích</w:t>
      </w:r>
      <w:r>
        <w:t>.</w:t>
      </w:r>
    </w:p>
    <w:p w14:paraId="7889A627" w14:textId="77777777" w:rsidR="00C6400C" w:rsidRDefault="00C6400C" w:rsidP="004E5B50">
      <w:pPr>
        <w:spacing w:line="360" w:lineRule="auto"/>
        <w:jc w:val="both"/>
        <w:rPr>
          <w:b/>
          <w:bCs/>
          <w:i/>
          <w:iCs/>
        </w:rPr>
      </w:pPr>
    </w:p>
    <w:p w14:paraId="30FFD65E" w14:textId="048A2FF8" w:rsidR="004E5B50" w:rsidRDefault="004E5B50">
      <w:pPr>
        <w:pStyle w:val="Nadpis3"/>
      </w:pPr>
      <w:bookmarkStart w:id="23" w:name="_Toc68780106"/>
      <w:r w:rsidRPr="00842D9D">
        <w:t>5.</w:t>
      </w:r>
      <w:r>
        <w:t>1.1</w:t>
      </w:r>
      <w:r w:rsidRPr="00842D9D">
        <w:t xml:space="preserve"> Káva</w:t>
      </w:r>
      <w:bookmarkEnd w:id="23"/>
    </w:p>
    <w:p w14:paraId="305368C0" w14:textId="791A00EB" w:rsidR="001F2E4C" w:rsidRDefault="001F2E4C" w:rsidP="001F2E4C">
      <w:pPr>
        <w:pStyle w:val="Normlnweb"/>
        <w:spacing w:before="0" w:beforeAutospacing="0" w:after="0" w:afterAutospacing="0" w:line="360" w:lineRule="auto"/>
        <w:jc w:val="both"/>
        <w:textAlignment w:val="baseline"/>
        <w:rPr>
          <w:color w:val="000000"/>
          <w:sz w:val="28"/>
          <w:szCs w:val="28"/>
        </w:rPr>
      </w:pPr>
      <w:r>
        <w:rPr>
          <w:color w:val="000000"/>
        </w:rPr>
        <w:t xml:space="preserve">Káva je velmi oblíbený nápoj zejména v rozvinutých zemích a pěstovaný převážně v zemích globálního jihu. Existují dva hlavní </w:t>
      </w:r>
      <w:r w:rsidR="00E70590">
        <w:rPr>
          <w:color w:val="000000"/>
        </w:rPr>
        <w:t xml:space="preserve">obchodované </w:t>
      </w:r>
      <w:r>
        <w:rPr>
          <w:color w:val="000000"/>
        </w:rPr>
        <w:t xml:space="preserve">druhy kávových zrn pěstovaných v udržitelných podmínkách – </w:t>
      </w:r>
      <w:r w:rsidR="00B27601">
        <w:rPr>
          <w:color w:val="000000"/>
        </w:rPr>
        <w:t>a</w:t>
      </w:r>
      <w:r>
        <w:rPr>
          <w:color w:val="000000"/>
        </w:rPr>
        <w:t>rabica a robusta. Arabica se pěstuje v nadmořských výškách nad 1000 metrů, jej</w:t>
      </w:r>
      <w:r w:rsidR="001237C9">
        <w:rPr>
          <w:color w:val="000000"/>
        </w:rPr>
        <w:t>í</w:t>
      </w:r>
      <w:r>
        <w:rPr>
          <w:color w:val="000000"/>
        </w:rPr>
        <w:t xml:space="preserve"> zrna mají zelenou barvu a jsou asi 9 milimetrů velká. Obsah kofeinu je přibližně 1,2 %</w:t>
      </w:r>
      <w:r w:rsidR="0025091E">
        <w:rPr>
          <w:color w:val="000000"/>
        </w:rPr>
        <w:t xml:space="preserve"> a jedná se o nejrozšířenější odrůdu. </w:t>
      </w:r>
      <w:r>
        <w:rPr>
          <w:color w:val="000000"/>
        </w:rPr>
        <w:t>Robusta je nížinná rostlina, plantáže se sázejí pod 1000 metrů nad mořem. Zrna jsou malá, hnědá až žluto-zelená a obsah kofeinu je kolem 2,3 %. Nemají tak silnou chuť jako arabica, protože zrna mají větší podíl vody (CBI, 2019).</w:t>
      </w:r>
    </w:p>
    <w:p w14:paraId="1C0C29BF" w14:textId="77777777" w:rsidR="00A47739" w:rsidRPr="00A47739" w:rsidRDefault="00A47739" w:rsidP="001F2E4C">
      <w:pPr>
        <w:pStyle w:val="Normlnweb"/>
        <w:spacing w:before="0" w:beforeAutospacing="0" w:after="0" w:afterAutospacing="0" w:line="360" w:lineRule="auto"/>
        <w:jc w:val="both"/>
        <w:textAlignment w:val="baseline"/>
        <w:rPr>
          <w:color w:val="000000"/>
          <w:sz w:val="28"/>
          <w:szCs w:val="28"/>
        </w:rPr>
      </w:pPr>
    </w:p>
    <w:p w14:paraId="0AE651F0" w14:textId="641DA7A5" w:rsidR="001F2E4C" w:rsidRDefault="001F2E4C" w:rsidP="001F2E4C">
      <w:pPr>
        <w:pStyle w:val="Normlnweb"/>
        <w:spacing w:before="0" w:beforeAutospacing="0" w:after="0" w:afterAutospacing="0" w:line="360" w:lineRule="auto"/>
        <w:jc w:val="both"/>
        <w:textAlignment w:val="baseline"/>
        <w:rPr>
          <w:color w:val="000000"/>
        </w:rPr>
      </w:pPr>
      <w:r>
        <w:rPr>
          <w:color w:val="000000"/>
        </w:rPr>
        <w:t xml:space="preserve">Díky globálnímu udržitelnému trendu narůstá u spotřebitelů pocit důležitosti udržitelnosti a původu kávových zrn a férových pracovních podmínek producentů. Dnes už si zákazník může vybírat kávu dle domovské země a typu certifikace. Tato skutečnost tlačí dodavatele k různým certifikačním označením a káva se tak stala nejvíce udržitelně certifikovanou komoditou. Trh s certifikovanou kávou </w:t>
      </w:r>
      <w:r w:rsidR="001B3AB0">
        <w:rPr>
          <w:color w:val="000000"/>
        </w:rPr>
        <w:t>j</w:t>
      </w:r>
      <w:r w:rsidR="00E70590">
        <w:rPr>
          <w:color w:val="000000"/>
        </w:rPr>
        <w:t>e</w:t>
      </w:r>
      <w:r w:rsidR="001B3AB0">
        <w:rPr>
          <w:color w:val="000000"/>
        </w:rPr>
        <w:t xml:space="preserve"> poměrně rozsáhlý</w:t>
      </w:r>
      <w:r>
        <w:rPr>
          <w:color w:val="000000"/>
        </w:rPr>
        <w:t>. V roce 2009 bylo kolem 8 % prodávané kávy certifikované a v roce 2018 už to podle dokumentu „</w:t>
      </w:r>
      <w:r w:rsidRPr="004505D0">
        <w:rPr>
          <w:i/>
          <w:iCs/>
          <w:color w:val="000000"/>
        </w:rPr>
        <w:t>The Sustainable Market 2018</w:t>
      </w:r>
      <w:r>
        <w:rPr>
          <w:color w:val="000000"/>
        </w:rPr>
        <w:t>“ byla čtvrtina až třetina z celkové pěstované kávy.</w:t>
      </w:r>
    </w:p>
    <w:p w14:paraId="40E222E7" w14:textId="77777777" w:rsidR="001F2E4C" w:rsidRDefault="001F2E4C" w:rsidP="001F2E4C">
      <w:pPr>
        <w:pStyle w:val="Normlnweb"/>
        <w:spacing w:before="0" w:beforeAutospacing="0" w:after="0" w:afterAutospacing="0" w:line="360" w:lineRule="auto"/>
        <w:jc w:val="both"/>
        <w:textAlignment w:val="baseline"/>
        <w:rPr>
          <w:color w:val="000000"/>
        </w:rPr>
      </w:pPr>
    </w:p>
    <w:p w14:paraId="3E61D308" w14:textId="77777777" w:rsidR="001F2E4C" w:rsidRDefault="001F2E4C" w:rsidP="001F2E4C">
      <w:pPr>
        <w:pStyle w:val="Normlnweb"/>
        <w:spacing w:before="0" w:beforeAutospacing="0" w:after="0" w:afterAutospacing="0" w:line="360" w:lineRule="auto"/>
        <w:jc w:val="both"/>
        <w:textAlignment w:val="baseline"/>
        <w:rPr>
          <w:color w:val="000000"/>
        </w:rPr>
      </w:pPr>
      <w:r>
        <w:rPr>
          <w:color w:val="000000"/>
        </w:rPr>
        <w:t>EU je jedna z největších spotřebitelů udržitelné kávy na světě, spotřebuje až 33 % její světové produkce.</w:t>
      </w:r>
      <w:r w:rsidRPr="004505D0">
        <w:rPr>
          <w:color w:val="000000"/>
        </w:rPr>
        <w:t xml:space="preserve"> </w:t>
      </w:r>
      <w:r>
        <w:rPr>
          <w:color w:val="000000"/>
        </w:rPr>
        <w:t xml:space="preserve">Do EU se v roce 2019 importovalo 130 000 tun bio kávových zrn, což je o 11,6 % více než předchozí rok. Třetinu dovozu tvoří káva z Peru, dalším významným dovozcem je Honduras (Evropská komise, 2020). </w:t>
      </w:r>
    </w:p>
    <w:p w14:paraId="49E9AEF3" w14:textId="77777777" w:rsidR="001F2E4C" w:rsidRDefault="001F2E4C" w:rsidP="001F2E4C">
      <w:pPr>
        <w:pStyle w:val="Normlnweb"/>
        <w:spacing w:before="0" w:beforeAutospacing="0" w:after="0" w:afterAutospacing="0" w:line="360" w:lineRule="auto"/>
        <w:jc w:val="both"/>
        <w:textAlignment w:val="baseline"/>
        <w:rPr>
          <w:color w:val="000000"/>
        </w:rPr>
      </w:pPr>
    </w:p>
    <w:p w14:paraId="48310B04" w14:textId="0A3A151D" w:rsidR="004A359D" w:rsidRPr="00655C59" w:rsidRDefault="001F2E4C" w:rsidP="00655C59">
      <w:pPr>
        <w:pStyle w:val="Normlnweb"/>
        <w:spacing w:before="0" w:beforeAutospacing="0" w:after="0" w:afterAutospacing="0" w:line="360" w:lineRule="auto"/>
        <w:jc w:val="both"/>
        <w:textAlignment w:val="baseline"/>
        <w:rPr>
          <w:color w:val="000000"/>
        </w:rPr>
      </w:pPr>
      <w:r>
        <w:rPr>
          <w:color w:val="000000"/>
        </w:rPr>
        <w:t>Celkově se pěstuje káva na více než na 11 milionech hektarech (FAOSTAT), z toho 6,4 % jsou vedena dle standardů EZ (neboli značka Organic). Dominující státy v pěstování bio kávových zrn jsou Etiopie, Peru, Tanzanie, Uganda a Indonésie. V</w:t>
      </w:r>
      <w:r w:rsidR="00D43225">
        <w:rPr>
          <w:color w:val="000000"/>
        </w:rPr>
        <w:t> </w:t>
      </w:r>
      <w:r>
        <w:rPr>
          <w:color w:val="000000"/>
        </w:rPr>
        <w:t>J</w:t>
      </w:r>
      <w:r w:rsidR="00D43225">
        <w:rPr>
          <w:color w:val="000000"/>
        </w:rPr>
        <w:t>ižní Americe</w:t>
      </w:r>
      <w:r>
        <w:rPr>
          <w:color w:val="000000"/>
        </w:rPr>
        <w:t xml:space="preserve"> v bio kávě jednoznačně dominuje Peru se svými 120 000 h</w:t>
      </w:r>
      <w:r w:rsidR="00D43225">
        <w:rPr>
          <w:color w:val="000000"/>
        </w:rPr>
        <w:t>a,</w:t>
      </w:r>
      <w:r>
        <w:rPr>
          <w:color w:val="000000"/>
        </w:rPr>
        <w:t xml:space="preserve"> za ním následují Bolívie a Kolumbie s </w:t>
      </w:r>
      <w:r w:rsidR="001B3AB0">
        <w:rPr>
          <w:color w:val="000000"/>
        </w:rPr>
        <w:t xml:space="preserve">rozlohou </w:t>
      </w:r>
      <w:r>
        <w:rPr>
          <w:color w:val="000000"/>
        </w:rPr>
        <w:t>plantáží kolem 10 000 ha, a nakonec Ekvádor a Brazílie s méně než 1600 ha</w:t>
      </w:r>
      <w:r w:rsidR="00E70590">
        <w:rPr>
          <w:color w:val="000000"/>
        </w:rPr>
        <w:t xml:space="preserve"> (d</w:t>
      </w:r>
      <w:r>
        <w:rPr>
          <w:color w:val="000000"/>
        </w:rPr>
        <w:t xml:space="preserve">ata </w:t>
      </w:r>
      <w:r w:rsidR="00E70590">
        <w:rPr>
          <w:color w:val="000000"/>
        </w:rPr>
        <w:t>vychází z odhadů podle FiBL survey z roku 2020).</w:t>
      </w:r>
    </w:p>
    <w:p w14:paraId="146654E9" w14:textId="232ADCC4" w:rsidR="00A47739" w:rsidRDefault="00A47739" w:rsidP="00A47739">
      <w:pPr>
        <w:spacing w:line="360" w:lineRule="auto"/>
        <w:jc w:val="both"/>
        <w:rPr>
          <w:lang w:eastAsia="en-US"/>
        </w:rPr>
      </w:pPr>
      <w:r w:rsidRPr="004A359D">
        <w:rPr>
          <w:lang w:eastAsia="en-US"/>
        </w:rPr>
        <w:lastRenderedPageBreak/>
        <w:t xml:space="preserve">Peru má pro pěstování kávovníku příznivé podmínky a jejich </w:t>
      </w:r>
      <w:r w:rsidR="00D43225">
        <w:rPr>
          <w:lang w:eastAsia="en-US"/>
        </w:rPr>
        <w:t>vy</w:t>
      </w:r>
      <w:r w:rsidRPr="004A359D">
        <w:rPr>
          <w:lang w:eastAsia="en-US"/>
        </w:rPr>
        <w:t xml:space="preserve">produkovaná </w:t>
      </w:r>
      <w:r w:rsidR="00D43225">
        <w:rPr>
          <w:lang w:eastAsia="en-US"/>
        </w:rPr>
        <w:t xml:space="preserve">bio </w:t>
      </w:r>
      <w:r w:rsidRPr="004A359D">
        <w:rPr>
          <w:lang w:eastAsia="en-US"/>
        </w:rPr>
        <w:t xml:space="preserve">kávová </w:t>
      </w:r>
      <w:r w:rsidRPr="00A47739">
        <w:rPr>
          <w:lang w:eastAsia="en-US"/>
        </w:rPr>
        <w:t>zrna patří mezi jedny z nejlepších na světě</w:t>
      </w:r>
      <w:r w:rsidR="00E5653A">
        <w:rPr>
          <w:lang w:eastAsia="en-US"/>
        </w:rPr>
        <w:t xml:space="preserve"> (např</w:t>
      </w:r>
      <w:r w:rsidR="00D43225">
        <w:rPr>
          <w:lang w:eastAsia="en-US"/>
        </w:rPr>
        <w:t>íklad</w:t>
      </w:r>
      <w:r w:rsidR="00E5653A">
        <w:rPr>
          <w:lang w:eastAsia="en-US"/>
        </w:rPr>
        <w:t xml:space="preserve"> získává ocenění na degustačních soutěžích v USA)</w:t>
      </w:r>
      <w:r w:rsidRPr="00A47739">
        <w:rPr>
          <w:lang w:eastAsia="en-US"/>
        </w:rPr>
        <w:t xml:space="preserve">. Peruánská </w:t>
      </w:r>
      <w:r w:rsidR="00D43225">
        <w:rPr>
          <w:lang w:eastAsia="en-US"/>
        </w:rPr>
        <w:t>bio</w:t>
      </w:r>
      <w:r w:rsidR="00D43225" w:rsidRPr="00A47739">
        <w:rPr>
          <w:lang w:eastAsia="en-US"/>
        </w:rPr>
        <w:t xml:space="preserve"> </w:t>
      </w:r>
      <w:r w:rsidRPr="00A47739">
        <w:rPr>
          <w:lang w:eastAsia="en-US"/>
        </w:rPr>
        <w:t xml:space="preserve">káva se pěstuje </w:t>
      </w:r>
      <w:r w:rsidR="00E70590">
        <w:rPr>
          <w:lang w:eastAsia="en-US"/>
        </w:rPr>
        <w:t>ve výškách</w:t>
      </w:r>
      <w:r w:rsidRPr="00A47739">
        <w:rPr>
          <w:lang w:eastAsia="en-US"/>
        </w:rPr>
        <w:t xml:space="preserve"> </w:t>
      </w:r>
      <w:r w:rsidR="00E70590">
        <w:rPr>
          <w:lang w:eastAsia="en-US"/>
        </w:rPr>
        <w:t>obvykle od</w:t>
      </w:r>
      <w:r w:rsidRPr="00A47739">
        <w:rPr>
          <w:lang w:eastAsia="en-US"/>
        </w:rPr>
        <w:t xml:space="preserve"> 1300 metrů nad mořem a získává se hlavně z druhů Typica Arabica a Bourbon Arabica (Organico Tienda, 2019). Typica je jednou z původních odrůd, ze které se později vyvinuly další odrůdy, jako např. Bourbon Arabica. Podle World Coffee Research je druh Typica vysoké kvality a po chuťové stránce je sladce kyselá. Zároveň je velmi citl</w:t>
      </w:r>
      <w:r>
        <w:rPr>
          <w:lang w:eastAsia="en-US"/>
        </w:rPr>
        <w:t>i</w:t>
      </w:r>
      <w:r w:rsidRPr="00A47739">
        <w:rPr>
          <w:lang w:eastAsia="en-US"/>
        </w:rPr>
        <w:t>v</w:t>
      </w:r>
      <w:r>
        <w:rPr>
          <w:lang w:eastAsia="en-US"/>
        </w:rPr>
        <w:t>á</w:t>
      </w:r>
      <w:r w:rsidRPr="00A47739">
        <w:rPr>
          <w:lang w:eastAsia="en-US"/>
        </w:rPr>
        <w:t xml:space="preserve"> na škůdce a rzi a je málo výnosná. Bourbon je přirozená odrůda Typicy</w:t>
      </w:r>
      <w:r>
        <w:rPr>
          <w:lang w:eastAsia="en-US"/>
        </w:rPr>
        <w:t>,</w:t>
      </w:r>
      <w:r w:rsidRPr="00A47739">
        <w:rPr>
          <w:lang w:eastAsia="en-US"/>
        </w:rPr>
        <w:t xml:space="preserve"> dosahuje vysoké kvality, má nasládlou chuť a střední výnosnost. </w:t>
      </w:r>
      <w:r>
        <w:rPr>
          <w:lang w:eastAsia="en-US"/>
        </w:rPr>
        <w:t>Také má</w:t>
      </w:r>
      <w:r w:rsidRPr="00A47739">
        <w:rPr>
          <w:lang w:eastAsia="en-US"/>
        </w:rPr>
        <w:t xml:space="preserve"> nízkou odolnost vůči nemocem a škůdcům (Newton, 2017).</w:t>
      </w:r>
    </w:p>
    <w:p w14:paraId="2CED37D6" w14:textId="77777777" w:rsidR="001F2E4C" w:rsidRDefault="001F2E4C" w:rsidP="001F2E4C">
      <w:pPr>
        <w:pStyle w:val="Normlnweb"/>
        <w:spacing w:before="0" w:beforeAutospacing="0" w:after="0" w:afterAutospacing="0" w:line="360" w:lineRule="auto"/>
        <w:jc w:val="both"/>
        <w:textAlignment w:val="baseline"/>
        <w:rPr>
          <w:color w:val="000000"/>
        </w:rPr>
      </w:pPr>
    </w:p>
    <w:p w14:paraId="2383E95B" w14:textId="400C0FB6" w:rsidR="001F2E4C" w:rsidRDefault="00E70590" w:rsidP="001F2E4C">
      <w:pPr>
        <w:pStyle w:val="Normlnweb"/>
        <w:spacing w:before="0" w:beforeAutospacing="0" w:after="0" w:afterAutospacing="0" w:line="360" w:lineRule="auto"/>
        <w:jc w:val="both"/>
        <w:textAlignment w:val="baseline"/>
        <w:rPr>
          <w:color w:val="000000"/>
        </w:rPr>
      </w:pPr>
      <w:r>
        <w:rPr>
          <w:color w:val="000000"/>
        </w:rPr>
        <w:t>Kromě obvyklých certifikátů</w:t>
      </w:r>
      <w:r w:rsidR="001F2E4C">
        <w:rPr>
          <w:color w:val="000000"/>
        </w:rPr>
        <w:t xml:space="preserve"> R</w:t>
      </w:r>
      <w:r>
        <w:rPr>
          <w:color w:val="000000"/>
        </w:rPr>
        <w:t>ainforest Alliance</w:t>
      </w:r>
      <w:r w:rsidR="002C4298">
        <w:rPr>
          <w:color w:val="000000"/>
        </w:rPr>
        <w:t xml:space="preserve">, </w:t>
      </w:r>
      <w:r w:rsidR="001F2E4C">
        <w:rPr>
          <w:color w:val="000000"/>
        </w:rPr>
        <w:t xml:space="preserve">UTZ, Fairtrade </w:t>
      </w:r>
      <w:r>
        <w:rPr>
          <w:color w:val="000000"/>
        </w:rPr>
        <w:t>je pro kávu</w:t>
      </w:r>
      <w:r w:rsidR="001F2E4C">
        <w:rPr>
          <w:color w:val="000000"/>
        </w:rPr>
        <w:t xml:space="preserve"> specifická značk</w:t>
      </w:r>
      <w:r>
        <w:rPr>
          <w:color w:val="000000"/>
        </w:rPr>
        <w:t xml:space="preserve">a certifikace </w:t>
      </w:r>
      <w:r w:rsidR="001F2E4C">
        <w:rPr>
          <w:color w:val="000000"/>
        </w:rPr>
        <w:t xml:space="preserve">4C – The Common Code for the Coffee Community. 4C je samostatná svébytná organizace, která je mezinárodně uznávaná jako standard udržitelnosti u kávy. Jejím cílem je rozšiřovat udržitelnost jako normu v dodavatelských řetězcích kávy a také postupně zlepšovat sociální, ekonomické a environmentální podmínky pěstování a zpracování kávy po celém světě (4C, 2021). Prodej bio kávy se v EU </w:t>
      </w:r>
      <w:r w:rsidR="002C4298">
        <w:rPr>
          <w:color w:val="000000"/>
        </w:rPr>
        <w:t>dosahuje nejvyšších objemů</w:t>
      </w:r>
      <w:r w:rsidR="001F2E4C">
        <w:rPr>
          <w:color w:val="000000"/>
        </w:rPr>
        <w:t xml:space="preserve"> v Německu. </w:t>
      </w:r>
      <w:r w:rsidR="002C4298">
        <w:rPr>
          <w:color w:val="000000"/>
        </w:rPr>
        <w:t>Z hlediska certifikací je značka F</w:t>
      </w:r>
      <w:r w:rsidR="001F2E4C">
        <w:rPr>
          <w:color w:val="000000"/>
        </w:rPr>
        <w:t>airtrade</w:t>
      </w:r>
      <w:r w:rsidR="002C4298">
        <w:rPr>
          <w:color w:val="000000"/>
        </w:rPr>
        <w:t xml:space="preserve"> </w:t>
      </w:r>
      <w:r w:rsidR="001F2E4C">
        <w:rPr>
          <w:color w:val="000000"/>
        </w:rPr>
        <w:t>dominantní zejména ve Velké Británii a Francii, R</w:t>
      </w:r>
      <w:r w:rsidR="002C4298">
        <w:rPr>
          <w:color w:val="000000"/>
        </w:rPr>
        <w:t>ainforest Alliance</w:t>
      </w:r>
      <w:r w:rsidR="001F2E4C">
        <w:rPr>
          <w:color w:val="000000"/>
        </w:rPr>
        <w:t xml:space="preserve"> vede v Západní Evropě a UTZ značená káva je prodávaná převážně v Nizozemí a v severních zemích (CBI, 2019).</w:t>
      </w:r>
    </w:p>
    <w:p w14:paraId="169C0F05" w14:textId="77777777" w:rsidR="001F2E4C" w:rsidRDefault="001F2E4C" w:rsidP="001F2E4C">
      <w:pPr>
        <w:pStyle w:val="Normlnweb"/>
        <w:spacing w:before="0" w:beforeAutospacing="0" w:after="0" w:afterAutospacing="0" w:line="360" w:lineRule="auto"/>
        <w:jc w:val="both"/>
        <w:textAlignment w:val="baseline"/>
        <w:rPr>
          <w:color w:val="000000"/>
        </w:rPr>
      </w:pPr>
    </w:p>
    <w:p w14:paraId="7BF8E6D0" w14:textId="29C3913C" w:rsidR="001F2E4C" w:rsidRDefault="001F2E4C" w:rsidP="001F2E4C">
      <w:pPr>
        <w:pStyle w:val="Normlnweb"/>
        <w:spacing w:before="0" w:beforeAutospacing="0" w:after="0" w:afterAutospacing="0" w:line="360" w:lineRule="auto"/>
        <w:jc w:val="both"/>
        <w:textAlignment w:val="baseline"/>
        <w:rPr>
          <w:color w:val="000000"/>
        </w:rPr>
      </w:pPr>
      <w:r>
        <w:rPr>
          <w:color w:val="000000"/>
        </w:rPr>
        <w:t xml:space="preserve">Některé společnosti mají své </w:t>
      </w:r>
      <w:r w:rsidR="002C4298">
        <w:rPr>
          <w:color w:val="000000"/>
        </w:rPr>
        <w:t xml:space="preserve">vlastní </w:t>
      </w:r>
      <w:r>
        <w:rPr>
          <w:color w:val="000000"/>
        </w:rPr>
        <w:t>značky jako C.A.F.E. Practices od kavárenského řetězce Starbucks nebo Nespreso AAA patřící pod Nestlé. Kavárnám a podobným podnikům (např. Starbucks nebo Costa Coffee) se v nabídkách zvyšují podíly certifikovaných kávových zrn. Také stoupá trend vlastnění kávovaru v domácnostech, i tím se tedy zvyšuje konzumace a prodej bio kávy.</w:t>
      </w:r>
    </w:p>
    <w:p w14:paraId="16BBBC04" w14:textId="77777777" w:rsidR="001F2E4C" w:rsidRDefault="001F2E4C" w:rsidP="001F2E4C">
      <w:pPr>
        <w:pStyle w:val="Normlnweb"/>
        <w:spacing w:before="0" w:beforeAutospacing="0" w:after="0" w:afterAutospacing="0" w:line="360" w:lineRule="auto"/>
        <w:jc w:val="both"/>
        <w:textAlignment w:val="baseline"/>
        <w:rPr>
          <w:color w:val="000000"/>
        </w:rPr>
      </w:pPr>
    </w:p>
    <w:p w14:paraId="20DE645B" w14:textId="26F28924" w:rsidR="001F2E4C" w:rsidRDefault="001F2E4C" w:rsidP="001F2E4C">
      <w:pPr>
        <w:pStyle w:val="Normlnweb"/>
        <w:spacing w:before="0" w:beforeAutospacing="0" w:after="0" w:afterAutospacing="0" w:line="360" w:lineRule="auto"/>
        <w:jc w:val="both"/>
        <w:textAlignment w:val="baseline"/>
        <w:rPr>
          <w:color w:val="000000"/>
        </w:rPr>
      </w:pPr>
      <w:r>
        <w:rPr>
          <w:color w:val="000000"/>
        </w:rPr>
        <w:t xml:space="preserve">Starbucks Corporation je americký největší </w:t>
      </w:r>
      <w:r w:rsidR="00860466">
        <w:rPr>
          <w:color w:val="000000"/>
        </w:rPr>
        <w:t xml:space="preserve">kavárenský </w:t>
      </w:r>
      <w:r>
        <w:rPr>
          <w:color w:val="000000"/>
        </w:rPr>
        <w:t>řetězec</w:t>
      </w:r>
      <w:r w:rsidR="00860466">
        <w:rPr>
          <w:color w:val="000000"/>
        </w:rPr>
        <w:t xml:space="preserve"> </w:t>
      </w:r>
      <w:r>
        <w:rPr>
          <w:color w:val="000000"/>
        </w:rPr>
        <w:t xml:space="preserve">na světě.  </w:t>
      </w:r>
      <w:r w:rsidR="00860466">
        <w:rPr>
          <w:color w:val="000000"/>
        </w:rPr>
        <w:t xml:space="preserve">Certifikát </w:t>
      </w:r>
      <w:r>
        <w:rPr>
          <w:color w:val="000000"/>
        </w:rPr>
        <w:t xml:space="preserve">Coffee and Farmer Equity (C.A.F.E.) Practices neboli “Férové postupy kávy a farmářů“ </w:t>
      </w:r>
      <w:r w:rsidR="00860466">
        <w:rPr>
          <w:color w:val="000000"/>
        </w:rPr>
        <w:t xml:space="preserve">byl </w:t>
      </w:r>
      <w:r>
        <w:rPr>
          <w:color w:val="000000"/>
        </w:rPr>
        <w:t>založen před 17</w:t>
      </w:r>
      <w:r w:rsidR="00860466">
        <w:rPr>
          <w:color w:val="000000"/>
        </w:rPr>
        <w:t> </w:t>
      </w:r>
      <w:r>
        <w:rPr>
          <w:color w:val="000000"/>
        </w:rPr>
        <w:t xml:space="preserve">lety, </w:t>
      </w:r>
      <w:r w:rsidR="00860466">
        <w:rPr>
          <w:color w:val="000000"/>
        </w:rPr>
        <w:t xml:space="preserve">a představují </w:t>
      </w:r>
      <w:r>
        <w:rPr>
          <w:color w:val="000000"/>
        </w:rPr>
        <w:t>pravidla, která Starbucks dodržuje při získávání svých kávových zrn. Zahrnují standardy ohledně kvality, ekonomické zodpovědnosti</w:t>
      </w:r>
      <w:r w:rsidR="00860466">
        <w:rPr>
          <w:color w:val="000000"/>
        </w:rPr>
        <w:t>,</w:t>
      </w:r>
      <w:r>
        <w:rPr>
          <w:color w:val="000000"/>
        </w:rPr>
        <w:t xml:space="preserve"> transparentnosti, sociální a environmentální zodpovědnosti (Starbucks, 2021). Starbucks se snaží o rozšíření těchto pravidel i mimo svou značku. Společnost </w:t>
      </w:r>
      <w:r w:rsidR="009572D8">
        <w:rPr>
          <w:color w:val="000000"/>
        </w:rPr>
        <w:t>uvádí, že</w:t>
      </w:r>
      <w:r>
        <w:rPr>
          <w:color w:val="000000"/>
        </w:rPr>
        <w:t xml:space="preserve"> nakupuje pouze 5 % světových dodávek kávy arabica</w:t>
      </w:r>
      <w:r w:rsidR="00CC4C22">
        <w:rPr>
          <w:color w:val="000000"/>
        </w:rPr>
        <w:t xml:space="preserve"> pod certifikací C.A.F.E. </w:t>
      </w:r>
      <w:r w:rsidR="00CC4C22" w:rsidRPr="00AA5067">
        <w:rPr>
          <w:color w:val="000000"/>
        </w:rPr>
        <w:t>Practices</w:t>
      </w:r>
      <w:r>
        <w:rPr>
          <w:color w:val="000000"/>
        </w:rPr>
        <w:t>, ale</w:t>
      </w:r>
      <w:r w:rsidR="00CC4C22">
        <w:rPr>
          <w:color w:val="000000"/>
        </w:rPr>
        <w:t xml:space="preserve"> celkově se pod touto certifikací vypěstuje </w:t>
      </w:r>
      <w:r>
        <w:rPr>
          <w:color w:val="000000"/>
        </w:rPr>
        <w:t xml:space="preserve">kolem 18 % </w:t>
      </w:r>
      <w:r w:rsidR="00CC4C22">
        <w:rPr>
          <w:color w:val="000000"/>
        </w:rPr>
        <w:t xml:space="preserve">kávových zrn druhu arabica, </w:t>
      </w:r>
      <w:r w:rsidRPr="00AA5067">
        <w:rPr>
          <w:color w:val="000000"/>
        </w:rPr>
        <w:t xml:space="preserve">dle </w:t>
      </w:r>
      <w:r w:rsidR="00CC4C22">
        <w:rPr>
          <w:color w:val="000000"/>
        </w:rPr>
        <w:t xml:space="preserve">zdrojů </w:t>
      </w:r>
      <w:r w:rsidR="00860466">
        <w:rPr>
          <w:color w:val="000000"/>
        </w:rPr>
        <w:t xml:space="preserve">ekologické neziskové organizace </w:t>
      </w:r>
      <w:r w:rsidRPr="00AA5067">
        <w:rPr>
          <w:color w:val="000000"/>
        </w:rPr>
        <w:lastRenderedPageBreak/>
        <w:t>Conservation International, se který</w:t>
      </w:r>
      <w:r>
        <w:rPr>
          <w:color w:val="000000"/>
        </w:rPr>
        <w:t>mi</w:t>
      </w:r>
      <w:r w:rsidRPr="00AA5067">
        <w:rPr>
          <w:color w:val="000000"/>
        </w:rPr>
        <w:t xml:space="preserve"> Sta</w:t>
      </w:r>
      <w:r>
        <w:rPr>
          <w:color w:val="000000"/>
        </w:rPr>
        <w:t>r</w:t>
      </w:r>
      <w:r w:rsidRPr="00AA5067">
        <w:rPr>
          <w:color w:val="000000"/>
        </w:rPr>
        <w:t>bucks založil tento program.</w:t>
      </w:r>
      <w:r>
        <w:rPr>
          <w:color w:val="000000"/>
        </w:rPr>
        <w:t xml:space="preserve"> Tvrdí, že udržitelnost produkce je potvrditelná a přes milion zaměstnanců vydělalo více, než je minimální mzda. Navíc 99 % farem nekácely původní lesy kvůli rozšiřování produkce. V roce 2015 Starbucks oznámil, že 99 % jejich kávy pochází z etického prostředí. Starbucks byl také součástí výzvy The Sustainable Coffee Challenge, která byla koncipována na Pařížské konferenci o klimatu v roce 2015. Cílem výzvy bylo spojení vlád, nevládních organizací a společností a naplnit společné vize udržitelnosti a transparentnosti pěstování kávy a stimulovat tím větší poptávku po kávě (Conservation International, 2018).</w:t>
      </w:r>
      <w:r w:rsidR="00460118">
        <w:rPr>
          <w:color w:val="000000"/>
        </w:rPr>
        <w:t xml:space="preserve"> V Jižní Americe působí C.A.F.E. Practices pouze v Kolumbii (Starbucks, 2019).</w:t>
      </w:r>
    </w:p>
    <w:p w14:paraId="03342265" w14:textId="77777777" w:rsidR="00460118" w:rsidRDefault="00460118" w:rsidP="001F2E4C">
      <w:pPr>
        <w:pStyle w:val="Normlnweb"/>
        <w:spacing w:before="0" w:beforeAutospacing="0" w:after="0" w:afterAutospacing="0" w:line="360" w:lineRule="auto"/>
        <w:jc w:val="both"/>
        <w:textAlignment w:val="baseline"/>
        <w:rPr>
          <w:color w:val="000000"/>
        </w:rPr>
      </w:pPr>
    </w:p>
    <w:p w14:paraId="1D1368E4" w14:textId="47E9E177" w:rsidR="005C1450" w:rsidRDefault="001F2E4C" w:rsidP="001F2E4C">
      <w:pPr>
        <w:pStyle w:val="Normlnweb"/>
        <w:spacing w:before="0" w:beforeAutospacing="0" w:after="0" w:afterAutospacing="0" w:line="360" w:lineRule="auto"/>
        <w:jc w:val="both"/>
        <w:textAlignment w:val="baseline"/>
        <w:rPr>
          <w:color w:val="000000"/>
        </w:rPr>
      </w:pPr>
      <w:r>
        <w:rPr>
          <w:color w:val="000000"/>
        </w:rPr>
        <w:t xml:space="preserve">Nespresso je světovým lídrem v prodeji kávovarů, kávových kapslí a jiných příslušenství. V roce 2003 se Nespresso spojilo s Rainforest Alliance a vytvořili spolu partnerský program pro udržitelnější získávání kávových zrn Nespresso AAA Sustainable Quality. Tři „A“ znamenají tři pilíře, kvalita, produktivita a socio-environmentální udržitelnost. </w:t>
      </w:r>
      <w:r w:rsidR="009B4F11">
        <w:rPr>
          <w:color w:val="000000"/>
        </w:rPr>
        <w:t xml:space="preserve">Až </w:t>
      </w:r>
      <w:r>
        <w:rPr>
          <w:color w:val="000000"/>
        </w:rPr>
        <w:t xml:space="preserve">95 % kávy je získáváno skrze AAA program a 56 % kávy je získáváno z certifikovaných farem jako </w:t>
      </w:r>
      <w:r w:rsidR="00860466">
        <w:rPr>
          <w:color w:val="000000"/>
        </w:rPr>
        <w:t>Rainforest Alliance</w:t>
      </w:r>
      <w:r>
        <w:rPr>
          <w:color w:val="000000"/>
        </w:rPr>
        <w:t xml:space="preserve">, Fairtrade a další (Nespresso, 2021). Nespresso </w:t>
      </w:r>
      <w:r w:rsidR="00860466">
        <w:rPr>
          <w:color w:val="000000"/>
        </w:rPr>
        <w:t>uvedlo na trh</w:t>
      </w:r>
      <w:r>
        <w:rPr>
          <w:color w:val="000000"/>
        </w:rPr>
        <w:t xml:space="preserve"> jednorázové kapsle, které změnili způsob konzumace kávy. Více než 400 Nespresso k</w:t>
      </w:r>
      <w:r w:rsidR="00CA3B68">
        <w:rPr>
          <w:color w:val="000000"/>
        </w:rPr>
        <w:t>áv</w:t>
      </w:r>
      <w:r>
        <w:rPr>
          <w:color w:val="000000"/>
        </w:rPr>
        <w:t xml:space="preserve"> je vypito každou sekundu.</w:t>
      </w:r>
      <w:r w:rsidR="00460118">
        <w:rPr>
          <w:color w:val="000000"/>
        </w:rPr>
        <w:t xml:space="preserve"> V loňském roce vyšla nová edice kapslí s certifikovanou </w:t>
      </w:r>
      <w:r w:rsidR="009B4F11">
        <w:rPr>
          <w:color w:val="000000"/>
        </w:rPr>
        <w:t xml:space="preserve">bio </w:t>
      </w:r>
      <w:r w:rsidR="00460118">
        <w:rPr>
          <w:color w:val="000000"/>
        </w:rPr>
        <w:t>peruánskou kávou (Nespresso, 2020).</w:t>
      </w:r>
    </w:p>
    <w:p w14:paraId="1A114085" w14:textId="77777777" w:rsidR="005C1450" w:rsidRDefault="005C1450" w:rsidP="005C1450">
      <w:pPr>
        <w:pStyle w:val="Normlnweb"/>
        <w:spacing w:before="0" w:beforeAutospacing="0" w:after="0" w:afterAutospacing="0" w:line="360" w:lineRule="auto"/>
        <w:jc w:val="both"/>
        <w:textAlignment w:val="baseline"/>
        <w:rPr>
          <w:color w:val="000000"/>
        </w:rPr>
      </w:pPr>
    </w:p>
    <w:p w14:paraId="22E4F5BA" w14:textId="52BB21CC" w:rsidR="005C1450" w:rsidRDefault="005C1450" w:rsidP="005C1450">
      <w:pPr>
        <w:pStyle w:val="Normlnweb"/>
        <w:spacing w:before="0" w:beforeAutospacing="0" w:after="0" w:afterAutospacing="0" w:line="360" w:lineRule="auto"/>
        <w:jc w:val="both"/>
        <w:textAlignment w:val="baseline"/>
        <w:rPr>
          <w:color w:val="000000"/>
        </w:rPr>
      </w:pPr>
      <w:r>
        <w:rPr>
          <w:color w:val="000000"/>
        </w:rPr>
        <w:t>V českých kavárnách také pomalu stoupá trend certifikované kávy. Oblíbené pražské kávové řetězce jako např</w:t>
      </w:r>
      <w:r w:rsidR="00860466">
        <w:rPr>
          <w:color w:val="000000"/>
        </w:rPr>
        <w:t>íklad</w:t>
      </w:r>
      <w:r>
        <w:rPr>
          <w:color w:val="000000"/>
        </w:rPr>
        <w:t xml:space="preserve"> mamacoffee nabízí většinou bio a/nebo fairtradovou kávu nebo i slavná historická </w:t>
      </w:r>
      <w:r w:rsidR="009B4F11">
        <w:rPr>
          <w:color w:val="000000"/>
        </w:rPr>
        <w:t xml:space="preserve">pražská </w:t>
      </w:r>
      <w:r>
        <w:rPr>
          <w:color w:val="000000"/>
        </w:rPr>
        <w:t>kavárna Slavia se pyšní svou fairtradovou bio kávou. V</w:t>
      </w:r>
      <w:r w:rsidR="00860466">
        <w:rPr>
          <w:color w:val="000000"/>
        </w:rPr>
        <w:t>ýznam certifikace pro české spotřebitele zatím není tak velký jako v zahraničí.</w:t>
      </w:r>
    </w:p>
    <w:p w14:paraId="52C03400" w14:textId="77777777" w:rsidR="001F2E4C" w:rsidRDefault="001F2E4C" w:rsidP="001F2E4C">
      <w:pPr>
        <w:pStyle w:val="Normlnweb"/>
        <w:spacing w:before="0" w:beforeAutospacing="0" w:after="0" w:afterAutospacing="0" w:line="360" w:lineRule="auto"/>
        <w:jc w:val="both"/>
        <w:textAlignment w:val="baseline"/>
        <w:rPr>
          <w:color w:val="000000"/>
          <w:sz w:val="28"/>
          <w:szCs w:val="28"/>
        </w:rPr>
      </w:pPr>
    </w:p>
    <w:p w14:paraId="1E21FBFD" w14:textId="0A64350B" w:rsidR="009B4F11" w:rsidRDefault="001F2E4C" w:rsidP="001F2E4C">
      <w:pPr>
        <w:pStyle w:val="Normlnweb"/>
        <w:spacing w:before="0" w:beforeAutospacing="0" w:after="0" w:afterAutospacing="0" w:line="360" w:lineRule="auto"/>
        <w:jc w:val="both"/>
        <w:textAlignment w:val="baseline"/>
        <w:rPr>
          <w:color w:val="000000"/>
        </w:rPr>
      </w:pPr>
      <w:r w:rsidRPr="00293908">
        <w:rPr>
          <w:color w:val="000000"/>
        </w:rPr>
        <w:t xml:space="preserve">Do </w:t>
      </w:r>
      <w:r>
        <w:rPr>
          <w:color w:val="000000"/>
        </w:rPr>
        <w:t>budoucna bude k</w:t>
      </w:r>
      <w:r w:rsidR="00AD3CCA">
        <w:rPr>
          <w:color w:val="000000"/>
        </w:rPr>
        <w:t>ávovník</w:t>
      </w:r>
      <w:r>
        <w:rPr>
          <w:color w:val="000000"/>
        </w:rPr>
        <w:t xml:space="preserve"> bojovat s přizpůsobením se klimatické změně. Specifické prostředí s určitými srážkami a teplotami, které bývaly pro pěstování kávy vhodné, už vhodné nebudou. Nap</w:t>
      </w:r>
      <w:r w:rsidR="00FA0A58">
        <w:rPr>
          <w:color w:val="000000"/>
        </w:rPr>
        <w:t>říklad</w:t>
      </w:r>
      <w:r>
        <w:rPr>
          <w:color w:val="000000"/>
        </w:rPr>
        <w:t xml:space="preserve"> v Mexiku někteří zemědělci přecházejí na jiné plodiny, které jsou méně náchylné ke změně klimatu. Tím se do budoucna bude snižovat nabídka kávy a ceny porostou. Farmáři buď budou muset své farmy přesunout do vyšších nadmořských výšek, přejít na jiné plodiny nebo naleznou takové zemědělské postupy, které jim umožní pěstovat kávovníky i za změněných podmínek (Conservation International, 2016).</w:t>
      </w:r>
    </w:p>
    <w:p w14:paraId="0A0BFF93" w14:textId="77777777" w:rsidR="001237C9" w:rsidRPr="00460118" w:rsidRDefault="001237C9" w:rsidP="001F2E4C">
      <w:pPr>
        <w:pStyle w:val="Normlnweb"/>
        <w:spacing w:before="0" w:beforeAutospacing="0" w:after="0" w:afterAutospacing="0" w:line="360" w:lineRule="auto"/>
        <w:jc w:val="both"/>
        <w:textAlignment w:val="baseline"/>
        <w:rPr>
          <w:color w:val="000000"/>
        </w:rPr>
      </w:pPr>
    </w:p>
    <w:p w14:paraId="30834468" w14:textId="50D9CB8D" w:rsidR="0055149D" w:rsidRDefault="001F2E4C" w:rsidP="001F2E4C">
      <w:pPr>
        <w:spacing w:line="360" w:lineRule="auto"/>
        <w:jc w:val="both"/>
        <w:rPr>
          <w:color w:val="000000" w:themeColor="text1"/>
        </w:rPr>
      </w:pPr>
      <w:r w:rsidRPr="00560E93">
        <w:rPr>
          <w:color w:val="000000" w:themeColor="text1"/>
        </w:rPr>
        <w:lastRenderedPageBreak/>
        <w:t>Certi</w:t>
      </w:r>
      <w:r>
        <w:rPr>
          <w:color w:val="000000" w:themeColor="text1"/>
        </w:rPr>
        <w:t>fikovaná káva se tedy z úzce vymezeného trhu stává mainstreamem. Každým rokem se rozloha certifikovaných plantáží zvětšuje. S udržitelným značením producenti lákají více spotřebitelů a mohou si tak dovolit zvyšovat ceny jejich produktů. Dříve byla káva považována za luxus, dnes je</w:t>
      </w:r>
      <w:r w:rsidR="0096728E">
        <w:rPr>
          <w:color w:val="000000" w:themeColor="text1"/>
        </w:rPr>
        <w:t xml:space="preserve"> konzumace</w:t>
      </w:r>
      <w:r>
        <w:rPr>
          <w:color w:val="000000" w:themeColor="text1"/>
        </w:rPr>
        <w:t xml:space="preserve"> t</w:t>
      </w:r>
      <w:r w:rsidR="0096728E">
        <w:rPr>
          <w:color w:val="000000" w:themeColor="text1"/>
        </w:rPr>
        <w:t>ohoto</w:t>
      </w:r>
      <w:r>
        <w:rPr>
          <w:color w:val="000000" w:themeColor="text1"/>
        </w:rPr>
        <w:t xml:space="preserve"> nápoj</w:t>
      </w:r>
      <w:r w:rsidR="0096728E">
        <w:rPr>
          <w:color w:val="000000" w:themeColor="text1"/>
        </w:rPr>
        <w:t>e</w:t>
      </w:r>
      <w:r>
        <w:rPr>
          <w:color w:val="000000" w:themeColor="text1"/>
        </w:rPr>
        <w:t xml:space="preserve"> každodenní </w:t>
      </w:r>
      <w:r w:rsidR="0096728E">
        <w:rPr>
          <w:color w:val="000000" w:themeColor="text1"/>
        </w:rPr>
        <w:t>součástí životního stylu</w:t>
      </w:r>
      <w:r>
        <w:rPr>
          <w:color w:val="000000" w:themeColor="text1"/>
        </w:rPr>
        <w:t xml:space="preserve">. </w:t>
      </w:r>
      <w:r w:rsidR="00963D6D">
        <w:rPr>
          <w:color w:val="000000" w:themeColor="text1"/>
        </w:rPr>
        <w:t>S rostoucí spotřebou kávy však vzniká i více odpadu z konzumace. Ve</w:t>
      </w:r>
      <w:r w:rsidR="006E1A42">
        <w:rPr>
          <w:color w:val="000000" w:themeColor="text1"/>
        </w:rPr>
        <w:t xml:space="preserve"> Skotsku např</w:t>
      </w:r>
      <w:r w:rsidR="009B4F11">
        <w:rPr>
          <w:color w:val="000000" w:themeColor="text1"/>
        </w:rPr>
        <w:t>íklad</w:t>
      </w:r>
      <w:r w:rsidR="00963D6D">
        <w:rPr>
          <w:color w:val="000000" w:themeColor="text1"/>
        </w:rPr>
        <w:t xml:space="preserve"> </w:t>
      </w:r>
      <w:r w:rsidR="006E1A42">
        <w:rPr>
          <w:color w:val="000000" w:themeColor="text1"/>
        </w:rPr>
        <w:t>vznikla organizace Revive, která shromažďuje z místních podniků použitá kávová zrna a dále je využívají např</w:t>
      </w:r>
      <w:r w:rsidR="009B4F11">
        <w:rPr>
          <w:color w:val="000000" w:themeColor="text1"/>
        </w:rPr>
        <w:t>íklad</w:t>
      </w:r>
      <w:r w:rsidR="006E1A42">
        <w:rPr>
          <w:color w:val="000000" w:themeColor="text1"/>
        </w:rPr>
        <w:t xml:space="preserve"> na výrobu udržitelných kosmetických produktů</w:t>
      </w:r>
      <w:r w:rsidR="00345331">
        <w:rPr>
          <w:color w:val="000000" w:themeColor="text1"/>
        </w:rPr>
        <w:t xml:space="preserve"> (Revive, 2021)</w:t>
      </w:r>
      <w:r w:rsidR="006E1A42">
        <w:rPr>
          <w:color w:val="000000" w:themeColor="text1"/>
        </w:rPr>
        <w:t xml:space="preserve">. </w:t>
      </w:r>
      <w:r w:rsidR="00345331">
        <w:rPr>
          <w:color w:val="000000" w:themeColor="text1"/>
        </w:rPr>
        <w:t>V Če</w:t>
      </w:r>
      <w:r w:rsidR="00CA6C0B">
        <w:rPr>
          <w:color w:val="000000" w:themeColor="text1"/>
        </w:rPr>
        <w:t>chách</w:t>
      </w:r>
      <w:r w:rsidR="00345331">
        <w:rPr>
          <w:color w:val="000000" w:themeColor="text1"/>
        </w:rPr>
        <w:t xml:space="preserve"> bohužel zatím taková iniciativa neexistuje.</w:t>
      </w:r>
    </w:p>
    <w:p w14:paraId="0C9A3C3D" w14:textId="77777777" w:rsidR="005F0147" w:rsidRDefault="005F0147" w:rsidP="001F2E4C">
      <w:pPr>
        <w:spacing w:line="360" w:lineRule="auto"/>
        <w:jc w:val="both"/>
        <w:rPr>
          <w:color w:val="000000" w:themeColor="text1"/>
        </w:rPr>
      </w:pPr>
    </w:p>
    <w:p w14:paraId="71E0912C" w14:textId="33C8471F" w:rsidR="003A35DE" w:rsidRPr="00662E89" w:rsidRDefault="003A35DE" w:rsidP="00F117A1">
      <w:pPr>
        <w:pStyle w:val="Nadpis3"/>
      </w:pPr>
      <w:bookmarkStart w:id="24" w:name="_Toc68780107"/>
      <w:r w:rsidRPr="00662E89">
        <w:t>5.</w:t>
      </w:r>
      <w:r w:rsidR="00750493">
        <w:t>1.</w:t>
      </w:r>
      <w:r w:rsidRPr="00662E89">
        <w:t>2 Kakao</w:t>
      </w:r>
      <w:r>
        <w:t>vé boby</w:t>
      </w:r>
      <w:bookmarkEnd w:id="24"/>
    </w:p>
    <w:p w14:paraId="4F2E3CF2" w14:textId="4E62D27D" w:rsidR="003A35DE" w:rsidRDefault="003A35DE" w:rsidP="003A35DE">
      <w:pPr>
        <w:spacing w:line="360" w:lineRule="auto"/>
        <w:jc w:val="both"/>
      </w:pPr>
      <w:r>
        <w:t>Kakaovník je původní jihoamerický stálezelený strom. Jeho plody bývají kolem 30 cm dlouhé. Existuje několik druhů kakaovníku, liší se svou hořkostí a podílem kakaového másla. Sklizeň probíhá 2x do roka, plody se odsekávají mačetou a poté se z nich vybírají semena i s dužinou. Následuje fermentace, při které se mění barva i chuť semen. Při fermentaci boby nasávají vodu, hnědnou a odděluje se slupka. Po ukončení fermentace se suší na vzduchu nebo přímo v sušárnách a po roce skladování v pytli putují do čokoládoven (Mendelu, 2021).</w:t>
      </w:r>
    </w:p>
    <w:p w14:paraId="745811ED" w14:textId="77777777" w:rsidR="00B27601" w:rsidRDefault="00B27601" w:rsidP="003A35DE">
      <w:pPr>
        <w:spacing w:line="360" w:lineRule="auto"/>
        <w:jc w:val="both"/>
      </w:pPr>
    </w:p>
    <w:p w14:paraId="5243AACE" w14:textId="77777777" w:rsidR="0024772C" w:rsidRDefault="0024772C" w:rsidP="003A35DE">
      <w:pPr>
        <w:spacing w:line="360" w:lineRule="auto"/>
        <w:jc w:val="both"/>
      </w:pPr>
    </w:p>
    <w:p w14:paraId="4FAA8045" w14:textId="1885B082" w:rsidR="0040544A" w:rsidRDefault="00915876" w:rsidP="003A35DE">
      <w:pPr>
        <w:spacing w:line="360" w:lineRule="auto"/>
        <w:jc w:val="both"/>
      </w:pPr>
      <w:r>
        <w:rPr>
          <w:noProof/>
        </w:rPr>
        <w:drawing>
          <wp:anchor distT="0" distB="0" distL="114300" distR="114300" simplePos="0" relativeHeight="251663360" behindDoc="1" locked="0" layoutInCell="1" allowOverlap="1" wp14:anchorId="5C50E411" wp14:editId="173865AE">
            <wp:simplePos x="0" y="0"/>
            <wp:positionH relativeFrom="margin">
              <wp:posOffset>452428</wp:posOffset>
            </wp:positionH>
            <wp:positionV relativeFrom="page">
              <wp:posOffset>5417204</wp:posOffset>
            </wp:positionV>
            <wp:extent cx="4802505" cy="2774950"/>
            <wp:effectExtent l="0" t="0" r="17145" b="6350"/>
            <wp:wrapTight wrapText="bothSides">
              <wp:wrapPolygon edited="1">
                <wp:start x="-1948" y="-1377"/>
                <wp:lineTo x="-1521" y="24610"/>
                <wp:lineTo x="-774" y="24735"/>
                <wp:lineTo x="22342" y="25033"/>
                <wp:lineTo x="22567" y="-1628"/>
                <wp:lineTo x="-1948" y="-1377"/>
              </wp:wrapPolygon>
            </wp:wrapTight>
            <wp:docPr id="9" name="Graf 9">
              <a:extLst xmlns:a="http://schemas.openxmlformats.org/drawingml/2006/main">
                <a:ext uri="{FF2B5EF4-FFF2-40B4-BE49-F238E27FC236}">
                  <a16:creationId xmlns:a16="http://schemas.microsoft.com/office/drawing/2014/main" id="{10D436E5-FF8C-45E4-A9BE-8B5A8A46A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A35DE">
        <w:rPr>
          <w:noProof/>
        </w:rPr>
        <mc:AlternateContent>
          <mc:Choice Requires="wps">
            <w:drawing>
              <wp:anchor distT="0" distB="0" distL="114300" distR="114300" simplePos="0" relativeHeight="251664384" behindDoc="0" locked="0" layoutInCell="1" allowOverlap="1" wp14:anchorId="25F4A80C" wp14:editId="04A8E0FC">
                <wp:simplePos x="0" y="0"/>
                <wp:positionH relativeFrom="margin">
                  <wp:align>center</wp:align>
                </wp:positionH>
                <wp:positionV relativeFrom="page">
                  <wp:posOffset>8178607</wp:posOffset>
                </wp:positionV>
                <wp:extent cx="4770755" cy="341630"/>
                <wp:effectExtent l="0" t="0" r="0" b="1270"/>
                <wp:wrapSquare wrapText="bothSides"/>
                <wp:docPr id="2" name="Textové pole 2"/>
                <wp:cNvGraphicFramePr/>
                <a:graphic xmlns:a="http://schemas.openxmlformats.org/drawingml/2006/main">
                  <a:graphicData uri="http://schemas.microsoft.com/office/word/2010/wordprocessingShape">
                    <wps:wsp>
                      <wps:cNvSpPr txBox="1"/>
                      <wps:spPr>
                        <a:xfrm>
                          <a:off x="0" y="0"/>
                          <a:ext cx="4770755" cy="341630"/>
                        </a:xfrm>
                        <a:prstGeom prst="rect">
                          <a:avLst/>
                        </a:prstGeom>
                        <a:solidFill>
                          <a:prstClr val="white"/>
                        </a:solidFill>
                        <a:ln>
                          <a:noFill/>
                        </a:ln>
                      </wps:spPr>
                      <wps:txbx>
                        <w:txbxContent>
                          <w:p w14:paraId="3F4FC25F" w14:textId="70EB3379" w:rsidR="00F45311" w:rsidRPr="006B5989" w:rsidRDefault="00F45311" w:rsidP="003A35DE">
                            <w:pPr>
                              <w:pStyle w:val="Titulek"/>
                              <w:rPr>
                                <w:noProof/>
                              </w:rPr>
                            </w:pPr>
                            <w:bookmarkStart w:id="25" w:name="_Toc68780248"/>
                            <w:r>
                              <w:t xml:space="preserve">Graf </w:t>
                            </w:r>
                            <w:fldSimple w:instr=" SEQ Graf \* ARABIC ">
                              <w:r>
                                <w:rPr>
                                  <w:noProof/>
                                </w:rPr>
                                <w:t>4</w:t>
                              </w:r>
                            </w:fldSimple>
                            <w:r>
                              <w:rPr>
                                <w:noProof/>
                              </w:rPr>
                              <w:t>:</w:t>
                            </w:r>
                            <w:r>
                              <w:t xml:space="preserve"> Rozloha ekologické produkce kakaových bobů v Jižní Americe v ha (2018) Zdroj: FiBL survey</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4A80C" id="Textové pole 2" o:spid="_x0000_s1027" type="#_x0000_t202" style="position:absolute;left:0;text-align:left;margin-left:0;margin-top:644pt;width:375.65pt;height:26.9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" stroked="f">
                <v:textbox inset="0,0,0,0">
                  <w:txbxContent>
                    <w:p w14:paraId="3F4FC25F" w14:textId="70EB3379" w:rsidR="00F45311" w:rsidRPr="006B5989" w:rsidRDefault="00F45311" w:rsidP="003A35DE">
                      <w:pPr>
                        <w:pStyle w:val="Titulek"/>
                        <w:rPr>
                          <w:noProof/>
                        </w:rPr>
                      </w:pPr>
                      <w:bookmarkStart w:id="26" w:name="_Toc68780248"/>
                      <w:r>
                        <w:t xml:space="preserve">Graf </w:t>
                      </w:r>
                      <w:fldSimple w:instr=" SEQ Graf \* ARABIC ">
                        <w:r>
                          <w:rPr>
                            <w:noProof/>
                          </w:rPr>
                          <w:t>4</w:t>
                        </w:r>
                      </w:fldSimple>
                      <w:r>
                        <w:rPr>
                          <w:noProof/>
                        </w:rPr>
                        <w:t>:</w:t>
                      </w:r>
                      <w:r>
                        <w:t xml:space="preserve"> Rozloha ekologické produkce kakaových bobů v Jižní Americe v ha (2018) Zdroj: FiBL survey</w:t>
                      </w:r>
                      <w:bookmarkEnd w:id="26"/>
                    </w:p>
                  </w:txbxContent>
                </v:textbox>
                <w10:wrap type="square" anchorx="margin" anchory="page"/>
              </v:shape>
            </w:pict>
          </mc:Fallback>
        </mc:AlternateContent>
      </w:r>
      <w:r w:rsidR="003A35DE">
        <w:t>Kakao je po kávě druhá světově nejrozšířenější plodina, která se</w:t>
      </w:r>
      <w:r w:rsidR="0024772C">
        <w:t xml:space="preserve"> </w:t>
      </w:r>
      <w:r w:rsidR="003A35DE">
        <w:t xml:space="preserve">pěstuje podle ekologických standardů. </w:t>
      </w:r>
      <w:r w:rsidR="0024772C">
        <w:t>Podle odhadů</w:t>
      </w:r>
      <w:r w:rsidR="003A35DE">
        <w:t xml:space="preserve"> je ekologicky certifikováno </w:t>
      </w:r>
      <w:r w:rsidR="0024772C">
        <w:t>od</w:t>
      </w:r>
      <w:r w:rsidR="003A35DE">
        <w:t xml:space="preserve"> 23 % </w:t>
      </w:r>
      <w:r w:rsidR="0024772C">
        <w:t>do</w:t>
      </w:r>
      <w:r w:rsidR="003A35DE">
        <w:t xml:space="preserve"> 38 % kakaové produkce. Kakaové boby se pěstují zejména v Africe a Latinské Americe (International Trade Center,</w:t>
      </w:r>
      <w:r w:rsidR="009B4F11">
        <w:t xml:space="preserve"> </w:t>
      </w:r>
      <w:r w:rsidR="009B4F11">
        <w:lastRenderedPageBreak/>
        <w:t>2018,</w:t>
      </w:r>
      <w:r w:rsidR="003A35DE">
        <w:t xml:space="preserve"> 81). V Latinské Americe se jejich produkce koncentruje zejména ve Střední Americe, přesto je v Jižní Americe pěstování certifikovaných </w:t>
      </w:r>
      <w:r w:rsidR="009B4F11">
        <w:t xml:space="preserve">bio </w:t>
      </w:r>
      <w:r w:rsidR="003A35DE">
        <w:t>kakaových bobů s rozlohou 57</w:t>
      </w:r>
      <w:r w:rsidR="0024772C">
        <w:t> </w:t>
      </w:r>
      <w:r w:rsidR="003A35DE">
        <w:t xml:space="preserve">000 ha na třetím místě v rámci ekologické produkce (tj. přibližně 18 % </w:t>
      </w:r>
      <w:r w:rsidR="003A35DE" w:rsidRPr="009B78E1">
        <w:t>z</w:t>
      </w:r>
      <w:r w:rsidR="00123E58">
        <w:t> </w:t>
      </w:r>
      <w:r w:rsidR="003A35DE" w:rsidRPr="009B78E1">
        <w:t>cel</w:t>
      </w:r>
      <w:r w:rsidR="00123E58">
        <w:t>osvětového plochy věnované pěstování bio kakaových bobů</w:t>
      </w:r>
      <w:r w:rsidR="003A35DE">
        <w:t xml:space="preserve"> a 0,</w:t>
      </w:r>
      <w:r w:rsidR="00123E58">
        <w:t>4</w:t>
      </w:r>
      <w:r w:rsidR="003A35DE">
        <w:t xml:space="preserve"> % z</w:t>
      </w:r>
      <w:r w:rsidR="00123E58">
        <w:t xml:space="preserve"> celkové </w:t>
      </w:r>
      <w:r w:rsidR="003A35DE">
        <w:t xml:space="preserve">celosvětové plochy věnované pěstování bobů). Kakaové boby se pěstují v Peru, Ekvádoru, Kolumbii a Bolívii (FiBL survey). </w:t>
      </w:r>
    </w:p>
    <w:p w14:paraId="717C77FD" w14:textId="77777777" w:rsidR="0040544A" w:rsidRDefault="0040544A" w:rsidP="003A35DE">
      <w:pPr>
        <w:spacing w:line="360" w:lineRule="auto"/>
        <w:jc w:val="both"/>
      </w:pPr>
    </w:p>
    <w:p w14:paraId="522E0920" w14:textId="3EE37044" w:rsidR="003A35DE" w:rsidRDefault="003A35DE" w:rsidP="003A35DE">
      <w:pPr>
        <w:spacing w:line="360" w:lineRule="auto"/>
        <w:jc w:val="both"/>
      </w:pPr>
      <w:r>
        <w:t>Do EU</w:t>
      </w:r>
      <w:r w:rsidR="0040544A">
        <w:t xml:space="preserve"> </w:t>
      </w:r>
      <w:r>
        <w:t xml:space="preserve">se v roce 2019 importovalo přibližně 66 000 tun kakaových bobů. Nejvyšší podíly dovozu měly země Dominikánská Republika - 37 % a Peru - 20 %. Boby tvoří 2 % z celkových dovážených </w:t>
      </w:r>
      <w:r w:rsidR="00123E58">
        <w:t>biopotravin</w:t>
      </w:r>
      <w:r>
        <w:t xml:space="preserve"> do EU a jsou na 13. místě nejvíce importovaných bio</w:t>
      </w:r>
      <w:r w:rsidR="00123E58">
        <w:t xml:space="preserve">potravin </w:t>
      </w:r>
      <w:r>
        <w:t>(Evropská komise, 2020).</w:t>
      </w:r>
      <w:r w:rsidR="0040544A">
        <w:t xml:space="preserve"> </w:t>
      </w:r>
      <w:r>
        <w:t>Evropská poptávka po kakaových bobech je celosvětově nejvyšší, hlavně kvůli výrobě čokolády. Poptávka po bio kakau/čokoládě významně roste. Pro spoustu Evropanů je teď obecně udržitelnost důležitým tématem a původ čokolády nabývá na významu. Kakao společně s kávou a banány patří mezi významné fairtradové komodity a prodej kakaa je teď objemově nejrychleji rostoucím (Faitrade, 2019</w:t>
      </w:r>
      <w:r w:rsidR="00CA3B68">
        <w:t>, 4</w:t>
      </w:r>
      <w:r>
        <w:t>). Kakaový trh v Evropě je celkem diverzifikovaný, zákazníci kupují kakaové boby v různé kvalitě a původu. Tím pro producenty vytváří příležitost obchodovat s větší škálou produktů (CBI, 2020).</w:t>
      </w:r>
    </w:p>
    <w:p w14:paraId="611CBBEE" w14:textId="77777777" w:rsidR="0040544A" w:rsidRDefault="0040544A" w:rsidP="003A35DE">
      <w:pPr>
        <w:spacing w:line="360" w:lineRule="auto"/>
        <w:jc w:val="both"/>
      </w:pPr>
    </w:p>
    <w:p w14:paraId="4B20E080" w14:textId="34C207E5" w:rsidR="003A35DE" w:rsidRDefault="003A35DE" w:rsidP="003A35DE">
      <w:pPr>
        <w:spacing w:line="360" w:lineRule="auto"/>
        <w:jc w:val="both"/>
      </w:pPr>
      <w:r>
        <w:t>Hlavní mezinárodní certifikace pro kakaové boby jsou Rainforest Alliance/UTZ, Fairtrade a Organic. R</w:t>
      </w:r>
      <w:r w:rsidR="0024772C">
        <w:t xml:space="preserve">ainforest Alliance s </w:t>
      </w:r>
      <w:r>
        <w:t>UTZ je nejčastější certifikační schéma u kakaa. V</w:t>
      </w:r>
      <w:r w:rsidR="006C0915">
        <w:t> </w:t>
      </w:r>
      <w:r>
        <w:t>jihoamerických zemích s certifikovanými oblastmi s kakaem vede ekologické značení Organic, ale např. v Peru je fairtrad</w:t>
      </w:r>
      <w:r w:rsidR="00303BD8">
        <w:t>ová</w:t>
      </w:r>
      <w:r>
        <w:t xml:space="preserve"> oblast kakaa větší než Organic a v Ekvádoru v certifikované kakaové oblasti vede Rainforest Alliance. Může se však vyskytovat i dvojitá certifikace jako třeba Fairtrade a zároveň Organic. Podrobné informace o certifikacích v jednotlivých zemích jsou </w:t>
      </w:r>
      <w:r w:rsidR="00303BD8">
        <w:t>stěží</w:t>
      </w:r>
      <w:r>
        <w:t xml:space="preserve"> dohledatelné (Intracen, 2020</w:t>
      </w:r>
      <w:r w:rsidR="00CA3B68">
        <w:t>, 81</w:t>
      </w:r>
      <w:r>
        <w:t>).</w:t>
      </w:r>
    </w:p>
    <w:p w14:paraId="2CCE018A" w14:textId="77777777" w:rsidR="0040544A" w:rsidRDefault="0040544A" w:rsidP="003A35DE">
      <w:pPr>
        <w:spacing w:line="360" w:lineRule="auto"/>
        <w:jc w:val="both"/>
      </w:pPr>
    </w:p>
    <w:p w14:paraId="70F4D802" w14:textId="4AC6C382" w:rsidR="0040544A" w:rsidRDefault="003A35DE" w:rsidP="003A35DE">
      <w:pPr>
        <w:spacing w:line="360" w:lineRule="auto"/>
        <w:jc w:val="both"/>
      </w:pPr>
      <w:r>
        <w:t>Světový průměr konzumace čokolády je kolem 0,9 kilogramu na člověka za rok. Evropské státy mají průměr mnohem vyšší, až 5 kilogramů na osobu za rok 2018, v Německu se průměr na osobu vyšplhal až na 11 kilogramů. Na tomto příkladu je vidět, proč je Evropa ideálním místem pro obchod s kakaovými boby. Roční cenový obrat za čokoládu v Evropě byl v roce 2019 53</w:t>
      </w:r>
      <w:r w:rsidR="0024772C">
        <w:t> </w:t>
      </w:r>
      <w:r>
        <w:t>miliard euro (1</w:t>
      </w:r>
      <w:r w:rsidR="0024772C">
        <w:t>,</w:t>
      </w:r>
      <w:r>
        <w:t>3</w:t>
      </w:r>
      <w:r w:rsidR="0024772C">
        <w:t xml:space="preserve"> bilionů </w:t>
      </w:r>
      <w:r>
        <w:t xml:space="preserve">českých korun). Většina velkých mezinárodních potravinářských korporací mají továrny na své čokoládové produkty v Evropě, jako např. Nestlé, Mars, Ferrero, Lindt, Barry Callebaut. </w:t>
      </w:r>
      <w:r w:rsidR="0024772C">
        <w:t xml:space="preserve">Kromě toho, že je </w:t>
      </w:r>
      <w:r>
        <w:t xml:space="preserve">Evropa největším odběratelem kakaových bobů, má </w:t>
      </w:r>
      <w:r w:rsidR="0024772C">
        <w:t xml:space="preserve">i </w:t>
      </w:r>
      <w:r>
        <w:t>ne</w:t>
      </w:r>
      <w:r w:rsidR="0024772C">
        <w:t>j</w:t>
      </w:r>
      <w:r>
        <w:t xml:space="preserve">rozvinutější zpracovatelský průmysl na čokoládu a je jejím největších exportérem a konzumentem čokoládových produktů (CBI, 2020). </w:t>
      </w:r>
    </w:p>
    <w:p w14:paraId="16FA7BDA" w14:textId="0B5F1F01" w:rsidR="003A35DE" w:rsidRDefault="003A35DE" w:rsidP="003A35DE">
      <w:pPr>
        <w:spacing w:line="360" w:lineRule="auto"/>
        <w:jc w:val="both"/>
      </w:pPr>
      <w:r>
        <w:lastRenderedPageBreak/>
        <w:t>Jelikož u zákazníků stoupá zájem o kvalitnější čokolády a čokolády s vyšším podílem kakaa, jednotlivé evropské země a korporace přicházejí se svými závazky a udržitelnými strategiemi o zvyšování podílu ekologicky vypěstovaných nebo jinak certifikovaných kakaových bobů ve svých produktech. Zejména to jsou země s největší spotřebou a zpracovatelským potravinářským průmyslem jako Německo, Švýcarsko, Nizozemí a Belgie. Německo již dokonce v roce 2019 mělo ve svých čokoládových produktech 72 % certifikované čokolády. Nizozemí má v plánu dosáhnout do roku 2025 100% obsahu certifikovaného kakaa ve svých čokoládových produktech. I Evropská unie jako celek se také snaží o nové regulace v rámci importu bio kakaa. Chce do budoucna zabránit deforestaci a chránit globální lesy minimalizací dopadu spotřeby kakaa v EU, která je považována za jedním z důvodů rizikového odlesňování (CBI, 2020)</w:t>
      </w:r>
      <w:r w:rsidR="0040544A">
        <w:t>.</w:t>
      </w:r>
    </w:p>
    <w:p w14:paraId="04C6276B" w14:textId="77777777" w:rsidR="0040544A" w:rsidRDefault="0040544A" w:rsidP="003A35DE">
      <w:pPr>
        <w:spacing w:line="360" w:lineRule="auto"/>
        <w:jc w:val="both"/>
      </w:pPr>
    </w:p>
    <w:p w14:paraId="775C2B43" w14:textId="7B24A369" w:rsidR="003A35DE" w:rsidRDefault="003A35DE" w:rsidP="003A35DE">
      <w:pPr>
        <w:spacing w:line="360" w:lineRule="auto"/>
        <w:jc w:val="both"/>
      </w:pPr>
      <w:r>
        <w:t>V Evropě je největší čokoládový trh pod certifikací R</w:t>
      </w:r>
      <w:r w:rsidR="0024772C">
        <w:t>ainforest Alliance</w:t>
      </w:r>
      <w:r>
        <w:t>, hlavně v Německu, Nizozemí, Itálii, Belgii a Velké Británii. S</w:t>
      </w:r>
      <w:r w:rsidR="0024772C">
        <w:t> </w:t>
      </w:r>
      <w:r>
        <w:t>R</w:t>
      </w:r>
      <w:r w:rsidR="0024772C">
        <w:t>ainforest Alliance</w:t>
      </w:r>
      <w:r>
        <w:t xml:space="preserve"> spolupracuje většina velkých továren na laskominy jako Nestlé a Barry Callebaut.  Fairtrade má největší čokoládový trh ve Velké Británii a Německu. Další v pořadí je Švýcarsko, které obecně má nejvyšší spotřebu fairtradeových produktů na osobu. Co se týče značení Organic, je Evropa až na druhém místě za Severní Amerikou. Nejvíce se prodávají opět v Německu, Francii a Itálii (CBI, 2020)</w:t>
      </w:r>
      <w:r w:rsidR="0040544A">
        <w:t>.</w:t>
      </w:r>
      <w:r w:rsidR="004B2DAC">
        <w:t xml:space="preserve"> </w:t>
      </w:r>
      <w:r w:rsidRPr="004B2DAC">
        <w:t>Dnes se dodavatelům bez certifikací stále ztěžuje přístup na evropský trh</w:t>
      </w:r>
      <w:r w:rsidR="00B12025" w:rsidRPr="004B2DAC">
        <w:t>, protože se evropské státy zaměřují na výběr šetrněji vypěstovaných kakaových produktů a tím je na certifikaci kladen větší důraz.</w:t>
      </w:r>
    </w:p>
    <w:p w14:paraId="6E992215" w14:textId="77777777" w:rsidR="00F57FA0" w:rsidRDefault="00F57FA0" w:rsidP="00F57FA0">
      <w:pPr>
        <w:rPr>
          <w:b/>
          <w:bCs/>
          <w:i/>
          <w:iCs/>
        </w:rPr>
      </w:pPr>
    </w:p>
    <w:p w14:paraId="4FCB3B4B" w14:textId="04D15190" w:rsidR="00F57FA0" w:rsidRDefault="00F57FA0" w:rsidP="00F117A1">
      <w:pPr>
        <w:pStyle w:val="Nadpis3"/>
      </w:pPr>
      <w:bookmarkStart w:id="27" w:name="_Toc68780108"/>
      <w:r>
        <w:t>5.</w:t>
      </w:r>
      <w:r w:rsidR="00750493">
        <w:t>1.</w:t>
      </w:r>
      <w:r>
        <w:t>3 Banány</w:t>
      </w:r>
      <w:bookmarkEnd w:id="27"/>
    </w:p>
    <w:p w14:paraId="42AE8FE7" w14:textId="0F48C935" w:rsidR="00F57FA0" w:rsidRDefault="00F57FA0" w:rsidP="00F57FA0">
      <w:pPr>
        <w:spacing w:line="360" w:lineRule="auto"/>
        <w:jc w:val="both"/>
      </w:pPr>
      <w:r>
        <w:t>Banány jsou celosvětově nejoblíbenějším a nejprodávanějším ovocem. Existuje více než 1000</w:t>
      </w:r>
      <w:r w:rsidR="0024772C">
        <w:t> </w:t>
      </w:r>
      <w:r>
        <w:t>druhů banánů, z nichž je nejrozšířenější typ Cavendish, který tvoří asi 47 % celosvětové produkce. Díky jejich odolnosti při transportu je to hlavní druh banánu importovaný do EU a USA. Pro venkovské oblasti některých zemí, nap</w:t>
      </w:r>
      <w:r w:rsidR="0024772C">
        <w:t>říklad</w:t>
      </w:r>
      <w:r>
        <w:t xml:space="preserve"> pro Brazílii, Ugandu a Rwandu, je banán důležitou součástí denního přijmu kalorií (až 25 %). Nebo může pěstování banánů být hlavním zdrojem příjmů farmářských rodin např. v Costa Rice nebo v</w:t>
      </w:r>
      <w:r w:rsidR="0040544A">
        <w:t> </w:t>
      </w:r>
      <w:r>
        <w:t>Guatemale</w:t>
      </w:r>
      <w:r w:rsidR="0040544A">
        <w:t xml:space="preserve"> </w:t>
      </w:r>
      <w:r>
        <w:t>(FAO, 2021)</w:t>
      </w:r>
      <w:r w:rsidR="0040544A">
        <w:t>.</w:t>
      </w:r>
    </w:p>
    <w:p w14:paraId="5476D2CE" w14:textId="77777777" w:rsidR="0040544A" w:rsidRDefault="0040544A" w:rsidP="00F57FA0">
      <w:pPr>
        <w:spacing w:line="360" w:lineRule="auto"/>
        <w:jc w:val="both"/>
      </w:pPr>
    </w:p>
    <w:p w14:paraId="3DD35AB9" w14:textId="5D88AE3B" w:rsidR="00F57FA0" w:rsidRDefault="00F57FA0" w:rsidP="00F57FA0">
      <w:pPr>
        <w:spacing w:line="360" w:lineRule="auto"/>
        <w:jc w:val="both"/>
      </w:pPr>
      <w:r>
        <w:t xml:space="preserve">V Jižní Americe jsou banány čtvrtou nejrozšířenější ekologicky pěstovanou plodinou. Rozloha jejich plantáží je přibližně 25 500 ha. Pěstují se hlavně v Ekvádoru, Peru a Kolumbii. Z grafu lze vyčíst, že rozloha bio plantáží v Ekvádoru je celkem kolísající. Za poslední dva </w:t>
      </w:r>
      <w:r>
        <w:lastRenderedPageBreak/>
        <w:t>zaznamenané roky se plocha zmenšila o asi 3</w:t>
      </w:r>
      <w:r w:rsidR="001F00BC">
        <w:t xml:space="preserve"> </w:t>
      </w:r>
      <w:r>
        <w:t xml:space="preserve">000 ha, ale naopak v Peru se o stejnou velikost rozšířily (FiBL survey). </w:t>
      </w:r>
    </w:p>
    <w:p w14:paraId="30097462" w14:textId="77777777" w:rsidR="0040544A" w:rsidRDefault="0040544A" w:rsidP="00F57FA0">
      <w:pPr>
        <w:spacing w:line="360" w:lineRule="auto"/>
        <w:jc w:val="both"/>
      </w:pPr>
    </w:p>
    <w:p w14:paraId="704C41D2" w14:textId="5461DAFF" w:rsidR="00F57FA0" w:rsidRDefault="00F57FA0" w:rsidP="00F57FA0">
      <w:pPr>
        <w:pStyle w:val="Titulek"/>
        <w:jc w:val="both"/>
        <w:rPr>
          <w:rFonts w:ascii="Times New Roman" w:hAnsi="Times New Roman" w:cs="Times New Roman"/>
          <w:sz w:val="24"/>
          <w:szCs w:val="24"/>
        </w:rPr>
      </w:pPr>
      <w:bookmarkStart w:id="28" w:name="_Toc68780249"/>
      <w:r>
        <w:rPr>
          <w:noProof/>
          <w:lang w:eastAsia="cs-CZ"/>
        </w:rPr>
        <w:drawing>
          <wp:inline distT="0" distB="0" distL="0" distR="0" wp14:anchorId="1E2E23EF" wp14:editId="3E90C26E">
            <wp:extent cx="5772785" cy="3140710"/>
            <wp:effectExtent l="0" t="0" r="18415" b="2540"/>
            <wp:docPr id="4" name="Graf 4">
              <a:extLst xmlns:a="http://schemas.openxmlformats.org/drawingml/2006/main">
                <a:ext uri="{FF2B5EF4-FFF2-40B4-BE49-F238E27FC236}">
                  <a16:creationId xmlns:a16="http://schemas.microsoft.com/office/drawing/2014/main" id="{F91F73A8-AF2E-4840-ADD4-163A7296D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t xml:space="preserve"> Graf </w:t>
      </w:r>
      <w:fldSimple w:instr=" SEQ Graf \* ARABIC ">
        <w:r w:rsidR="0019598B">
          <w:rPr>
            <w:noProof/>
          </w:rPr>
          <w:t>5</w:t>
        </w:r>
      </w:fldSimple>
      <w:r w:rsidR="008000DE">
        <w:rPr>
          <w:noProof/>
        </w:rPr>
        <w:t>:</w:t>
      </w:r>
      <w:r>
        <w:t xml:space="preserve"> Rozloha plantáží bio banánů v zemích Jižní Ameriky v hektarech (2005-2018) Zdroj: FiBL survey</w:t>
      </w:r>
      <w:bookmarkEnd w:id="28"/>
    </w:p>
    <w:p w14:paraId="38861498" w14:textId="77777777" w:rsidR="00F57FA0" w:rsidRDefault="00F57FA0" w:rsidP="00F57FA0">
      <w:pPr>
        <w:spacing w:line="360" w:lineRule="auto"/>
        <w:jc w:val="both"/>
      </w:pPr>
    </w:p>
    <w:p w14:paraId="08B15BFD" w14:textId="0EBE15F6" w:rsidR="00F57FA0" w:rsidRDefault="00F57FA0" w:rsidP="00F57FA0">
      <w:pPr>
        <w:spacing w:line="360" w:lineRule="auto"/>
        <w:jc w:val="both"/>
      </w:pPr>
      <w:r>
        <w:t>V porovnání s “tradičními“ banány se v Jižní Americe se pěstují na 832 000 ha (FAOSTAT), rozloha plantáží s bio banány je 25 500 ha, což tvoří pouhé 3 % z celkové produkce. To je více než světový průměr, kde rozloha plantáží bio banánů tvoří přibližně 1,8 %. Ale od roku 2010 se rozloha bio plantáží podle dat zvětšila o 10 000 ha, což je skoro o dvojnásobek (FiBL survey). Důvod rozšíření plantáží je zvyšující se poptávka po banánech, která může být způsobena např. stoupajícím trendem růstu obyvatel v rozvojových zemích. Zároveň rostoucí zájem o vlastní zdraví přispívá k vzrůstajícímu trendu poptávky o bio banány v EU a Severní Americe (FAO, 2021)</w:t>
      </w:r>
      <w:r w:rsidR="0040544A">
        <w:t>.</w:t>
      </w:r>
    </w:p>
    <w:p w14:paraId="3E6D7C5A" w14:textId="77777777" w:rsidR="0040544A" w:rsidRPr="002F74B4" w:rsidRDefault="0040544A" w:rsidP="00F57FA0">
      <w:pPr>
        <w:spacing w:line="360" w:lineRule="auto"/>
        <w:jc w:val="both"/>
      </w:pPr>
    </w:p>
    <w:p w14:paraId="1722BE85" w14:textId="34CAA545" w:rsidR="00F57FA0" w:rsidRDefault="00F57FA0" w:rsidP="00F57FA0">
      <w:pPr>
        <w:spacing w:line="360" w:lineRule="auto"/>
        <w:jc w:val="both"/>
      </w:pPr>
      <w:r>
        <w:t>Přesné číslo vyprodukovaného množství bio banánů není jednoduše zjistitelné, protože plantáže jsou často vlastněné malými farmáři, kteří mohou prodávat svou produkci na neformálních trzích a zanedbávat evidenci prodeje. FAOSTAT uvádí přibližné číslo celkově vyprodukovaných banánů, tedy konvenční i bio, za rok 2019 - přes 117 milionu tun produkce. Největší producenti banánů jsou regiony Asie (asi 50 % z celkové produkce, místní státy si své konvenční i bio banány spotřebovávají hlavně lokálně), Latinská Amerika a Afrika (FAO, 2021)</w:t>
      </w:r>
      <w:r w:rsidR="0065590C">
        <w:t>.</w:t>
      </w:r>
      <w:r>
        <w:t xml:space="preserve"> </w:t>
      </w:r>
      <w:r w:rsidR="002A0940">
        <w:t>Níže v</w:t>
      </w:r>
      <w:r>
        <w:t> grafu lze v</w:t>
      </w:r>
      <w:r w:rsidR="0065590C">
        <w:t>idět</w:t>
      </w:r>
      <w:r>
        <w:t xml:space="preserve"> přibližný odhad vypěstovaných certifikovaných banánů mezi lety 2008-2016 z dat certifikačních agentur Fairtrade, Organic, Rainforest Alliance a UTZ, </w:t>
      </w:r>
      <w:r>
        <w:lastRenderedPageBreak/>
        <w:t>nejčastějších ekologick</w:t>
      </w:r>
      <w:r w:rsidR="002A0940">
        <w:t>y zaměřených</w:t>
      </w:r>
      <w:r>
        <w:t xml:space="preserve"> certifikací.</w:t>
      </w:r>
      <w:r w:rsidR="002A0940">
        <w:t xml:space="preserve"> J</w:t>
      </w:r>
      <w:r w:rsidR="0065590C">
        <w:t>e</w:t>
      </w:r>
      <w:r w:rsidR="002A0940">
        <w:t xml:space="preserve">likož jsou v grafu </w:t>
      </w:r>
      <w:r w:rsidR="0065590C">
        <w:t>sjednocen</w:t>
      </w:r>
      <w:r w:rsidR="002A0940">
        <w:t>y data z</w:t>
      </w:r>
      <w:r w:rsidR="0065590C">
        <w:t xml:space="preserve"> různých certifika</w:t>
      </w:r>
      <w:r w:rsidR="002A0940">
        <w:t>čních agentur</w:t>
      </w:r>
      <w:r w:rsidR="0065590C">
        <w:t xml:space="preserve"> s odlišnými standardy, je</w:t>
      </w:r>
      <w:r>
        <w:t xml:space="preserve"> </w:t>
      </w:r>
      <w:r w:rsidR="002A0940">
        <w:t xml:space="preserve">výsledná hodnota </w:t>
      </w:r>
      <w:r w:rsidR="00AD3096">
        <w:t>bio</w:t>
      </w:r>
      <w:r w:rsidR="002A0940">
        <w:t xml:space="preserve"> banánů mnohem nižší.</w:t>
      </w:r>
      <w:r w:rsidR="0040544A" w:rsidDel="0040544A">
        <w:rPr>
          <w:highlight w:val="yellow"/>
        </w:rPr>
        <w:t xml:space="preserve"> </w:t>
      </w:r>
    </w:p>
    <w:p w14:paraId="481ADE47" w14:textId="7C94892D" w:rsidR="00575FBB" w:rsidRDefault="002A0940" w:rsidP="00F57FA0">
      <w:pPr>
        <w:spacing w:line="360" w:lineRule="auto"/>
        <w:jc w:val="both"/>
        <w:rPr>
          <w:noProof/>
        </w:rPr>
      </w:pPr>
      <w:r w:rsidRPr="00CD38B0">
        <w:rPr>
          <w:noProof/>
        </w:rPr>
        <mc:AlternateContent>
          <mc:Choice Requires="wps">
            <w:drawing>
              <wp:anchor distT="45720" distB="45720" distL="114300" distR="114300" simplePos="0" relativeHeight="251673600" behindDoc="0" locked="0" layoutInCell="1" allowOverlap="1" wp14:anchorId="4EFEE7B5" wp14:editId="0CD4119A">
                <wp:simplePos x="0" y="0"/>
                <wp:positionH relativeFrom="column">
                  <wp:posOffset>20320</wp:posOffset>
                </wp:positionH>
                <wp:positionV relativeFrom="paragraph">
                  <wp:posOffset>1504315</wp:posOffset>
                </wp:positionV>
                <wp:extent cx="668020" cy="271145"/>
                <wp:effectExtent l="7937" t="0" r="25718" b="25717"/>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8020" cy="271145"/>
                        </a:xfrm>
                        <a:prstGeom prst="rect">
                          <a:avLst/>
                        </a:prstGeom>
                        <a:solidFill>
                          <a:srgbClr val="FFFFFF"/>
                        </a:solidFill>
                        <a:ln w="9525">
                          <a:solidFill>
                            <a:schemeClr val="bg1"/>
                          </a:solidFill>
                          <a:miter lim="800000"/>
                          <a:headEnd/>
                          <a:tailEnd/>
                        </a:ln>
                      </wps:spPr>
                      <wps:txbx>
                        <w:txbxContent>
                          <w:p w14:paraId="57D069A0" w14:textId="758D6D4A" w:rsidR="00F45311" w:rsidRPr="00F117A1" w:rsidRDefault="00F45311" w:rsidP="00575FBB">
                            <w:pPr>
                              <w:rPr>
                                <w:sz w:val="22"/>
                                <w:szCs w:val="22"/>
                              </w:rPr>
                            </w:pPr>
                            <w:r w:rsidRPr="00575FBB">
                              <w:rPr>
                                <w:sz w:val="22"/>
                                <w:szCs w:val="22"/>
                              </w:rPr>
                              <w:t>Tuny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E7B5" id="_x0000_s1028" type="#_x0000_t202" style="position:absolute;left:0;text-align:left;margin-left:1.6pt;margin-top:118.45pt;width:52.6pt;height:21.35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" strokecolor="white [3212]">
                <v:textbox>
                  <w:txbxContent>
                    <w:p w14:paraId="57D069A0" w14:textId="758D6D4A" w:rsidR="00F45311" w:rsidRPr="00F117A1" w:rsidRDefault="00F45311" w:rsidP="00575FBB">
                      <w:pPr>
                        <w:rPr>
                          <w:sz w:val="22"/>
                          <w:szCs w:val="22"/>
                        </w:rPr>
                      </w:pPr>
                      <w:r w:rsidRPr="00575FBB">
                        <w:rPr>
                          <w:sz w:val="22"/>
                          <w:szCs w:val="22"/>
                        </w:rPr>
                        <w:t>Tuny</w:t>
                      </w:r>
                    </w:p>
                  </w:txbxContent>
                </v:textbox>
                <w10:wrap type="square"/>
              </v:shape>
            </w:pict>
          </mc:Fallback>
        </mc:AlternateContent>
      </w:r>
      <w:r w:rsidRPr="00CD38B0">
        <w:rPr>
          <w:noProof/>
        </w:rPr>
        <mc:AlternateContent>
          <mc:Choice Requires="wps">
            <w:drawing>
              <wp:anchor distT="45720" distB="45720" distL="114300" distR="114300" simplePos="0" relativeHeight="251671552" behindDoc="0" locked="0" layoutInCell="1" allowOverlap="1" wp14:anchorId="6EB70D7C" wp14:editId="5A2473FF">
                <wp:simplePos x="0" y="0"/>
                <wp:positionH relativeFrom="column">
                  <wp:posOffset>308637</wp:posOffset>
                </wp:positionH>
                <wp:positionV relativeFrom="paragraph">
                  <wp:posOffset>328461</wp:posOffset>
                </wp:positionV>
                <wp:extent cx="4253865" cy="238125"/>
                <wp:effectExtent l="0" t="0" r="13335"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238125"/>
                        </a:xfrm>
                        <a:prstGeom prst="rect">
                          <a:avLst/>
                        </a:prstGeom>
                        <a:solidFill>
                          <a:srgbClr val="FFFFFF"/>
                        </a:solidFill>
                        <a:ln w="9525">
                          <a:solidFill>
                            <a:schemeClr val="bg1"/>
                          </a:solidFill>
                          <a:miter lim="800000"/>
                          <a:headEnd/>
                          <a:tailEnd/>
                        </a:ln>
                      </wps:spPr>
                      <wps:txbx>
                        <w:txbxContent>
                          <w:p w14:paraId="501180B5" w14:textId="7A9775CF" w:rsidR="00F45311" w:rsidRPr="00F117A1" w:rsidRDefault="00F45311" w:rsidP="00575FBB">
                            <w:pPr>
                              <w:rPr>
                                <w:sz w:val="22"/>
                                <w:szCs w:val="22"/>
                              </w:rPr>
                            </w:pPr>
                            <w:r w:rsidRPr="00575FBB">
                              <w:rPr>
                                <w:sz w:val="22"/>
                                <w:szCs w:val="22"/>
                              </w:rPr>
                              <w:t xml:space="preserve">Průměrné množství </w:t>
                            </w:r>
                            <w:r>
                              <w:rPr>
                                <w:sz w:val="22"/>
                                <w:szCs w:val="22"/>
                              </w:rPr>
                              <w:t>produkce certifikovaných</w:t>
                            </w:r>
                            <w:r w:rsidRPr="00575FBB">
                              <w:rPr>
                                <w:sz w:val="22"/>
                                <w:szCs w:val="22"/>
                              </w:rPr>
                              <w:t xml:space="preserve"> banánů</w:t>
                            </w:r>
                            <w:r w:rsidRPr="00F117A1">
                              <w:rPr>
                                <w:sz w:val="22"/>
                                <w:szCs w:val="22"/>
                              </w:rPr>
                              <w:t xml:space="preserve"> 2008-2016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70D7C" id="_x0000_s1029" type="#_x0000_t202" style="position:absolute;left:0;text-align:left;margin-left:24.3pt;margin-top:25.85pt;width:334.95pt;height:1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" strokecolor="white [3212]">
                <v:textbox>
                  <w:txbxContent>
                    <w:p w14:paraId="501180B5" w14:textId="7A9775CF" w:rsidR="00F45311" w:rsidRPr="00F117A1" w:rsidRDefault="00F45311" w:rsidP="00575FBB">
                      <w:pPr>
                        <w:rPr>
                          <w:sz w:val="22"/>
                          <w:szCs w:val="22"/>
                        </w:rPr>
                      </w:pPr>
                      <w:r w:rsidRPr="00575FBB">
                        <w:rPr>
                          <w:sz w:val="22"/>
                          <w:szCs w:val="22"/>
                        </w:rPr>
                        <w:t xml:space="preserve">Průměrné množství </w:t>
                      </w:r>
                      <w:r>
                        <w:rPr>
                          <w:sz w:val="22"/>
                          <w:szCs w:val="22"/>
                        </w:rPr>
                        <w:t>produkce certifikovaných</w:t>
                      </w:r>
                      <w:r w:rsidRPr="00575FBB">
                        <w:rPr>
                          <w:sz w:val="22"/>
                          <w:szCs w:val="22"/>
                        </w:rPr>
                        <w:t xml:space="preserve"> banánů</w:t>
                      </w:r>
                      <w:r w:rsidRPr="00F117A1">
                        <w:rPr>
                          <w:sz w:val="22"/>
                          <w:szCs w:val="22"/>
                        </w:rPr>
                        <w:t xml:space="preserve"> 2008-2016</w:t>
                      </w:r>
                    </w:p>
                  </w:txbxContent>
                </v:textbox>
                <w10:wrap type="square"/>
              </v:shape>
            </w:pict>
          </mc:Fallback>
        </mc:AlternateContent>
      </w:r>
      <w:r>
        <w:rPr>
          <w:noProof/>
        </w:rPr>
        <w:drawing>
          <wp:anchor distT="0" distB="0" distL="114300" distR="114300" simplePos="0" relativeHeight="251661312" behindDoc="0" locked="0" layoutInCell="1" allowOverlap="1" wp14:anchorId="2F130171" wp14:editId="5FB2FFA4">
            <wp:simplePos x="0" y="0"/>
            <wp:positionH relativeFrom="margin">
              <wp:align>center</wp:align>
            </wp:positionH>
            <wp:positionV relativeFrom="paragraph">
              <wp:posOffset>276695</wp:posOffset>
            </wp:positionV>
            <wp:extent cx="5319395" cy="246126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rotWithShape="1">
                    <a:blip r:embed="rId17">
                      <a:extLst>
                        <a:ext uri="{28A0092B-C50C-407E-A947-70E740481C1C}">
                          <a14:useLocalDpi xmlns:a14="http://schemas.microsoft.com/office/drawing/2010/main" val="0"/>
                        </a:ext>
                      </a:extLst>
                    </a:blip>
                    <a:srcRect l="51024" t="32146" r="1259" b="28593"/>
                    <a:stretch/>
                  </pic:blipFill>
                  <pic:spPr bwMode="auto">
                    <a:xfrm>
                      <a:off x="0" y="0"/>
                      <a:ext cx="5319395" cy="246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3C457" w14:textId="4699E07E" w:rsidR="00F57FA0" w:rsidRDefault="002A0940" w:rsidP="00F57FA0">
      <w:pPr>
        <w:spacing w:line="360" w:lineRule="auto"/>
        <w:jc w:val="both"/>
      </w:pPr>
      <w:r>
        <w:rPr>
          <w:noProof/>
        </w:rPr>
        <mc:AlternateContent>
          <mc:Choice Requires="wps">
            <w:drawing>
              <wp:anchor distT="0" distB="0" distL="114300" distR="114300" simplePos="0" relativeHeight="251659264" behindDoc="0" locked="0" layoutInCell="1" allowOverlap="1" wp14:anchorId="59691337" wp14:editId="18462B93">
                <wp:simplePos x="0" y="0"/>
                <wp:positionH relativeFrom="margin">
                  <wp:align>right</wp:align>
                </wp:positionH>
                <wp:positionV relativeFrom="paragraph">
                  <wp:posOffset>2788975</wp:posOffset>
                </wp:positionV>
                <wp:extent cx="5478145" cy="425450"/>
                <wp:effectExtent l="0" t="0" r="8255" b="0"/>
                <wp:wrapSquare wrapText="bothSides"/>
                <wp:docPr id="7" name="Textové pole 7"/>
                <wp:cNvGraphicFramePr/>
                <a:graphic xmlns:a="http://schemas.openxmlformats.org/drawingml/2006/main">
                  <a:graphicData uri="http://schemas.microsoft.com/office/word/2010/wordprocessingShape">
                    <wps:wsp>
                      <wps:cNvSpPr txBox="1"/>
                      <wps:spPr>
                        <a:xfrm>
                          <a:off x="0" y="0"/>
                          <a:ext cx="5478145" cy="425450"/>
                        </a:xfrm>
                        <a:prstGeom prst="rect">
                          <a:avLst/>
                        </a:prstGeom>
                        <a:solidFill>
                          <a:prstClr val="white"/>
                        </a:solidFill>
                        <a:ln>
                          <a:noFill/>
                        </a:ln>
                      </wps:spPr>
                      <wps:txbx>
                        <w:txbxContent>
                          <w:p w14:paraId="6B253CCC" w14:textId="2852602B" w:rsidR="00F45311" w:rsidRDefault="00F45311" w:rsidP="00F57FA0">
                            <w:pPr>
                              <w:pStyle w:val="Titulek"/>
                              <w:rPr>
                                <w:noProof/>
                              </w:rPr>
                            </w:pPr>
                            <w:bookmarkStart w:id="29" w:name="_Toc68780250"/>
                            <w:r>
                              <w:t xml:space="preserve">Graf </w:t>
                            </w:r>
                            <w:fldSimple w:instr=" SEQ Graf \* ARABIC ">
                              <w:r>
                                <w:rPr>
                                  <w:noProof/>
                                </w:rPr>
                                <w:t>6</w:t>
                              </w:r>
                            </w:fldSimple>
                            <w:r>
                              <w:rPr>
                                <w:noProof/>
                              </w:rPr>
                              <w:t>:</w:t>
                            </w:r>
                            <w:r>
                              <w:t xml:space="preserve"> Průměrná produkce certifikovaných banánů mezi lety 2008-2016, převzato z The State of Sustainable Markets 2018</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9691337" id="Textové pole 7" o:spid="_x0000_s1030" type="#_x0000_t202" style="position:absolute;left:0;text-align:left;margin-left:380.15pt;margin-top:219.6pt;width:431.35pt;height:3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" stroked="f">
                <v:textbox style="mso-fit-shape-to-text:t" inset="0,0,0,0">
                  <w:txbxContent>
                    <w:p w14:paraId="6B253CCC" w14:textId="2852602B" w:rsidR="00F45311" w:rsidRDefault="00F45311" w:rsidP="00F57FA0">
                      <w:pPr>
                        <w:pStyle w:val="Titulek"/>
                        <w:rPr>
                          <w:noProof/>
                        </w:rPr>
                      </w:pPr>
                      <w:bookmarkStart w:id="30" w:name="_Toc68780250"/>
                      <w:r>
                        <w:t xml:space="preserve">Graf </w:t>
                      </w:r>
                      <w:fldSimple w:instr=" SEQ Graf \* ARABIC ">
                        <w:r>
                          <w:rPr>
                            <w:noProof/>
                          </w:rPr>
                          <w:t>6</w:t>
                        </w:r>
                      </w:fldSimple>
                      <w:r>
                        <w:rPr>
                          <w:noProof/>
                        </w:rPr>
                        <w:t>:</w:t>
                      </w:r>
                      <w:r>
                        <w:t xml:space="preserve"> Průměrná produkce certifikovaných banánů mezi lety 2008-2016, převzato z The State of Sustainable Markets 2018</w:t>
                      </w:r>
                      <w:bookmarkEnd w:id="30"/>
                    </w:p>
                  </w:txbxContent>
                </v:textbox>
                <w10:wrap type="square" anchorx="margin"/>
              </v:shape>
            </w:pict>
          </mc:Fallback>
        </mc:AlternateContent>
      </w:r>
      <w:r w:rsidR="00575FBB">
        <w:rPr>
          <w:noProof/>
        </w:rPr>
        <mc:AlternateContent>
          <mc:Choice Requires="wps">
            <w:drawing>
              <wp:anchor distT="45720" distB="45720" distL="114300" distR="114300" simplePos="0" relativeHeight="251675648" behindDoc="0" locked="0" layoutInCell="1" allowOverlap="1" wp14:anchorId="76437B92" wp14:editId="2E69E811">
                <wp:simplePos x="0" y="0"/>
                <wp:positionH relativeFrom="margin">
                  <wp:align>center</wp:align>
                </wp:positionH>
                <wp:positionV relativeFrom="paragraph">
                  <wp:posOffset>2480338</wp:posOffset>
                </wp:positionV>
                <wp:extent cx="520065" cy="266700"/>
                <wp:effectExtent l="0" t="0" r="13335" b="1905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66700"/>
                        </a:xfrm>
                        <a:prstGeom prst="rect">
                          <a:avLst/>
                        </a:prstGeom>
                        <a:solidFill>
                          <a:srgbClr val="FFFFFF"/>
                        </a:solidFill>
                        <a:ln w="9525">
                          <a:solidFill>
                            <a:schemeClr val="bg1"/>
                          </a:solidFill>
                          <a:miter lim="800000"/>
                          <a:headEnd/>
                          <a:tailEnd/>
                        </a:ln>
                      </wps:spPr>
                      <wps:txbx>
                        <w:txbxContent>
                          <w:p w14:paraId="75CC78DD" w14:textId="27F01283" w:rsidR="00F45311" w:rsidRPr="00F117A1" w:rsidRDefault="00F45311">
                            <w:pPr>
                              <w:rPr>
                                <w:sz w:val="22"/>
                                <w:szCs w:val="22"/>
                              </w:rPr>
                            </w:pPr>
                            <w:r w:rsidRPr="00F117A1">
                              <w:rPr>
                                <w:sz w:val="22"/>
                                <w:szCs w:val="22"/>
                              </w:rPr>
                              <w:t>Roky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7B92" id="_x0000_s1031" type="#_x0000_t202" style="position:absolute;left:0;text-align:left;margin-left:0;margin-top:195.3pt;width:40.95pt;height:21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" strokecolor="white [3212]">
                <v:textbox>
                  <w:txbxContent>
                    <w:p w14:paraId="75CC78DD" w14:textId="27F01283" w:rsidR="00F45311" w:rsidRPr="00F117A1" w:rsidRDefault="00F45311">
                      <w:pPr>
                        <w:rPr>
                          <w:sz w:val="22"/>
                          <w:szCs w:val="22"/>
                        </w:rPr>
                      </w:pPr>
                      <w:r w:rsidRPr="00F117A1">
                        <w:rPr>
                          <w:sz w:val="22"/>
                          <w:szCs w:val="22"/>
                        </w:rPr>
                        <w:t>Roky</w:t>
                      </w:r>
                    </w:p>
                  </w:txbxContent>
                </v:textbox>
                <w10:wrap type="square" anchorx="margin"/>
              </v:shape>
            </w:pict>
          </mc:Fallback>
        </mc:AlternateContent>
      </w:r>
    </w:p>
    <w:p w14:paraId="7B9E61B0" w14:textId="19B185DC" w:rsidR="0040544A" w:rsidRDefault="0040544A" w:rsidP="00F57FA0">
      <w:pPr>
        <w:spacing w:line="360" w:lineRule="auto"/>
        <w:jc w:val="both"/>
      </w:pPr>
    </w:p>
    <w:p w14:paraId="64C01725" w14:textId="37081887" w:rsidR="00F57FA0" w:rsidRDefault="00F57FA0" w:rsidP="00F57FA0">
      <w:pPr>
        <w:spacing w:line="360" w:lineRule="auto"/>
        <w:jc w:val="both"/>
      </w:pPr>
      <w:r>
        <w:t xml:space="preserve">Data s informacemi o importu a exportu bio banánů do </w:t>
      </w:r>
      <w:r w:rsidRPr="009B78E1">
        <w:t>EU</w:t>
      </w:r>
      <w:r w:rsidR="006124A4" w:rsidRPr="00F47075">
        <w:t xml:space="preserve"> </w:t>
      </w:r>
      <w:r>
        <w:t xml:space="preserve">se také </w:t>
      </w:r>
      <w:r w:rsidR="006124A4">
        <w:t>nejsou otevřené</w:t>
      </w:r>
      <w:r>
        <w:t xml:space="preserve">, často </w:t>
      </w:r>
      <w:r w:rsidR="001B3AB0">
        <w:t>statistiky zpoplatněné</w:t>
      </w:r>
      <w:r>
        <w:t xml:space="preserve">. </w:t>
      </w:r>
      <w:r w:rsidR="001B3AB0">
        <w:t xml:space="preserve">Avšak </w:t>
      </w:r>
      <w:r>
        <w:t xml:space="preserve">EU začala od roku 2018 vydávat celoroční přehled o jejím importu </w:t>
      </w:r>
      <w:r w:rsidR="00AD3096">
        <w:t>biopotravin</w:t>
      </w:r>
      <w:r>
        <w:t xml:space="preserve">. Banány tvoří přibližně 85 % z udávaného čísla dováženého tropického ovoce. Z dokumentu vyplývá, že z roku 2018 na rok 2019 se import bio banánů zvýšil ze 654 000 tun na 749 000 tun, tudíž o 14,6 %, z toho odhadem je 31 % z Ekvádoru a 15 % z Peru. Celkový import tropického ovoce z Ekvádoru a Kolumbie zvýšil o 10 % </w:t>
      </w:r>
      <w:r w:rsidR="001B3AB0">
        <w:t>respektiv</w:t>
      </w:r>
      <w:r w:rsidR="001F6A55">
        <w:t>e</w:t>
      </w:r>
      <w:r w:rsidR="001B3AB0">
        <w:t xml:space="preserve"> </w:t>
      </w:r>
      <w:r>
        <w:t>31 % mezi lety 2018 a 2019 (Evropská komise, 2020).</w:t>
      </w:r>
    </w:p>
    <w:p w14:paraId="4D0CB194" w14:textId="77777777" w:rsidR="0040544A" w:rsidRDefault="0040544A" w:rsidP="00F57FA0">
      <w:pPr>
        <w:spacing w:line="360" w:lineRule="auto"/>
        <w:jc w:val="both"/>
      </w:pPr>
    </w:p>
    <w:p w14:paraId="1909B346" w14:textId="4CA1CFCE" w:rsidR="0040544A" w:rsidRDefault="00F57FA0" w:rsidP="00F57FA0">
      <w:pPr>
        <w:spacing w:line="360" w:lineRule="auto"/>
        <w:jc w:val="both"/>
      </w:pPr>
      <w:r>
        <w:t>Největší světové firmy obchodující s banány jsou Fyffes, Chiquita, Dole, a Fresh Del Monte. Z vyjmenovaných firem je irská firma Fyffes největším evropským dodavatelem, provádí až 80 % banánového obchodu v EU (FAO, 2021). Fyffes již přes 20 let na vybraných farmách v Kolumbii a Peru vede plantáže obhospodařované podle ekologických standardů a dováží produkci do EU, zejména do Nizozemí, Velké Británie a Německa. Kromě bio banánů podporují i Fairtrade produkci, jejíž prodej v posledních letech stoupá, především ve Švýcarsku a Velké Británii. Jsou to tedy největší dodavatelé Fairtrade banánů ve světě a zároveň bio banánů do EU</w:t>
      </w:r>
      <w:r w:rsidR="00CA3B68">
        <w:t xml:space="preserve"> </w:t>
      </w:r>
      <w:r>
        <w:t>(Fyffes)</w:t>
      </w:r>
      <w:r w:rsidR="00CA3B68">
        <w:t>.</w:t>
      </w:r>
      <w:r>
        <w:t xml:space="preserve"> V rozhovoru s Fairtrade uvádí, že jejích cíle se shodují s vybranými SDG’s (zdraví, rovnováha pohlaví, důstojná práce a další), které jsou zároveň i hlavními prioritami Fairtrade. Tudíž jejich spolupráce je oboustranně pozitivní (Fairtrade, 2020).</w:t>
      </w:r>
    </w:p>
    <w:p w14:paraId="7E038003" w14:textId="76ADE6BA" w:rsidR="00F57FA0" w:rsidRDefault="00F57FA0" w:rsidP="00F57FA0">
      <w:pPr>
        <w:spacing w:line="360" w:lineRule="auto"/>
        <w:jc w:val="both"/>
      </w:pPr>
      <w:r>
        <w:lastRenderedPageBreak/>
        <w:t>Chiquita, dříve známá jako United Fruit Company, je hlavním dodavatelem banánů do USA. Společně s Dole a Fresh del Monte byly v minulosti největšími banánovými obchodními firmami, ovládaly až dvě třetiny světového obchodu. V roce 2013 se podíl snížil na třetinu. (FAO, 2014</w:t>
      </w:r>
      <w:r w:rsidR="001F00BC">
        <w:t>, 1</w:t>
      </w:r>
      <w:r>
        <w:t>) Tyto tři firmy jsou kritizovány za neférové jednání se svými pracovníky a neférové výplaty. Chiquita ještě navíc za rasismus a kolonialistické stereotypy použité v rámci marketingu prodeje banánů do USA (např. svou reklamou z 50.</w:t>
      </w:r>
      <w:r w:rsidR="001B3AB0">
        <w:t xml:space="preserve"> </w:t>
      </w:r>
      <w:r>
        <w:t>let “Chiquita Banana and the Cannibals“) a sexualizaci a objektivizaci latinskoamerických žen zobrazením “banánové ženy“ v logu (Food Empowerment Project, 2021).</w:t>
      </w:r>
    </w:p>
    <w:p w14:paraId="507521BB" w14:textId="7D89138F" w:rsidR="0040544A" w:rsidRDefault="0040544A" w:rsidP="00F57FA0">
      <w:pPr>
        <w:spacing w:line="360" w:lineRule="auto"/>
        <w:jc w:val="both"/>
      </w:pPr>
    </w:p>
    <w:p w14:paraId="1D3702E3" w14:textId="67AAF056" w:rsidR="002A0940" w:rsidRDefault="00F57FA0" w:rsidP="00F57FA0">
      <w:pPr>
        <w:spacing w:line="360" w:lineRule="auto"/>
        <w:jc w:val="both"/>
      </w:pPr>
      <w:r>
        <w:t xml:space="preserve">U Chiquity se podíl z prodeje bio banánů se </w:t>
      </w:r>
      <w:r w:rsidR="001F6A55">
        <w:t xml:space="preserve">za posledních 20 let </w:t>
      </w:r>
      <w:r w:rsidRPr="001F6A55">
        <w:t>zvýšil z 5 % na 10 %</w:t>
      </w:r>
      <w:r>
        <w:t xml:space="preserve">. Zákazníci projevili zájem o bio banány skrze dotazník, ze kterého vyšlo, že čtvrtina až třetina banánů zakoupené respondenty jsou bio (Mackey, 2020). </w:t>
      </w:r>
      <w:r w:rsidR="0096728E">
        <w:t xml:space="preserve">Značka </w:t>
      </w:r>
      <w:r>
        <w:t>Dole nabízí bio ovoce již pře</w:t>
      </w:r>
      <w:r w:rsidR="00A86975">
        <w:t>s</w:t>
      </w:r>
      <w:r>
        <w:t xml:space="preserve"> 20 let a také zaznamenává větší poptávku zejména pro bio banány. V roce 2019 tvořily bio banány 8</w:t>
      </w:r>
      <w:r w:rsidR="00A86975">
        <w:t> </w:t>
      </w:r>
      <w:r>
        <w:t xml:space="preserve">% z celkového </w:t>
      </w:r>
      <w:r w:rsidR="002A0940">
        <w:t xml:space="preserve">světového </w:t>
      </w:r>
      <w:r>
        <w:t xml:space="preserve">banánového </w:t>
      </w:r>
      <w:r w:rsidR="00A86975">
        <w:t>prodeje</w:t>
      </w:r>
      <w:r>
        <w:t xml:space="preserve"> (Produce Business, 2019). Jejich největší dodavatelé bio banánů jsou Ekvádor. Fresh del Monte, se zázemím na Floridě, uvádí bio banány jako jejich nejžádanější </w:t>
      </w:r>
      <w:r w:rsidR="001F00BC">
        <w:t>bio</w:t>
      </w:r>
      <w:r>
        <w:t xml:space="preserve"> ovoce z nabídky (Produce Business, 2018). </w:t>
      </w:r>
    </w:p>
    <w:p w14:paraId="77931E79" w14:textId="77777777" w:rsidR="002A0940" w:rsidRDefault="002A0940" w:rsidP="00F57FA0">
      <w:pPr>
        <w:spacing w:line="360" w:lineRule="auto"/>
        <w:jc w:val="both"/>
      </w:pPr>
    </w:p>
    <w:p w14:paraId="30168B3D" w14:textId="34806906" w:rsidR="0013628D" w:rsidRDefault="00F57FA0" w:rsidP="0013628D">
      <w:pPr>
        <w:widowControl w:val="0"/>
        <w:spacing w:line="360" w:lineRule="auto"/>
        <w:jc w:val="both"/>
      </w:pPr>
      <w:r>
        <w:t xml:space="preserve">Obecně banány patří mezi takzvané “know value items“ neboli výrobky, u kterých si spotřebitelé pamatují cenu. Podle cen nejzákladnějších potravin, jako litr mléka nebo půl kila chleba, pak hodnotí celkovou cenovou hladinu </w:t>
      </w:r>
      <w:r w:rsidR="002A0940">
        <w:t xml:space="preserve">vybraného </w:t>
      </w:r>
      <w:r>
        <w:t xml:space="preserve">obchodu. </w:t>
      </w:r>
      <w:r w:rsidR="002A0940">
        <w:t>Obchodníci</w:t>
      </w:r>
      <w:r w:rsidR="00801F62">
        <w:t xml:space="preserve"> </w:t>
      </w:r>
      <w:r w:rsidR="002A0940">
        <w:t xml:space="preserve">cílí na snížení ceny za kilo banánů, aby zákazníky přesvědčili o nižších cenách i </w:t>
      </w:r>
      <w:r w:rsidR="00204551">
        <w:t xml:space="preserve">u </w:t>
      </w:r>
      <w:r w:rsidR="002A0940">
        <w:t>ostatních produktů a tím se jim vyplatí udělat větší nákup.</w:t>
      </w:r>
      <w:r w:rsidR="006A01BF">
        <w:t xml:space="preserve"> Obecně je faktem, že při nákupu banánů zákazníci příliš nehledí na značku. </w:t>
      </w:r>
      <w:r w:rsidR="00FA5667">
        <w:t xml:space="preserve">Velkoobchodní řetězce </w:t>
      </w:r>
      <w:r w:rsidR="006A01BF">
        <w:t>tedy dokázal</w:t>
      </w:r>
      <w:r w:rsidR="00FA5667">
        <w:t>y</w:t>
      </w:r>
      <w:r w:rsidR="006A01BF">
        <w:t xml:space="preserve"> cenu banánů snížit ještě tak, že nakupují produkci přímo od nezávislých </w:t>
      </w:r>
      <w:r w:rsidR="00FA5667">
        <w:t>producentů</w:t>
      </w:r>
      <w:r w:rsidR="006A01BF">
        <w:t>, a ne od velkých firem.</w:t>
      </w:r>
      <w:r w:rsidR="002A0940">
        <w:t xml:space="preserve"> </w:t>
      </w:r>
      <w:r>
        <w:t>Díky této strategii se výrazně snížil globální podíl exportovaných banánů z</w:t>
      </w:r>
      <w:r w:rsidR="001F00BC">
        <w:t>e zmíněných</w:t>
      </w:r>
      <w:r>
        <w:t> pěti největších firem ze 70 % na 44</w:t>
      </w:r>
      <w:r w:rsidR="00530FA5">
        <w:t> </w:t>
      </w:r>
      <w:r>
        <w:t>% (Ekumenická akademie, 2017</w:t>
      </w:r>
      <w:r w:rsidR="007F0EA5">
        <w:t>, 15-16</w:t>
      </w:r>
      <w:r>
        <w:t>).</w:t>
      </w:r>
      <w:r w:rsidR="006A01BF">
        <w:t xml:space="preserve"> </w:t>
      </w:r>
      <w:r>
        <w:t>Tlak na snižování cen je velký a neustálý, udržitelnost</w:t>
      </w:r>
      <w:r w:rsidRPr="001F6A55">
        <w:t xml:space="preserve"> </w:t>
      </w:r>
      <w:r>
        <w:t>je v tomto směru pro firmy velkou výzvou. Lidé sice stojí o lepší zacházení</w:t>
      </w:r>
      <w:r w:rsidR="001F6A55">
        <w:t xml:space="preserve"> </w:t>
      </w:r>
      <w:r w:rsidR="0013628D">
        <w:t>s přírodními zdroji, ale zároveň nechtějí, aby náklady za změnu k lepšímu měly dopad na ceny komodit (Fairtrade, 2020).</w:t>
      </w:r>
    </w:p>
    <w:p w14:paraId="0F3D3172" w14:textId="6BE86B04" w:rsidR="0013628D" w:rsidRDefault="0013628D" w:rsidP="00F57FA0">
      <w:pPr>
        <w:spacing w:line="360" w:lineRule="auto"/>
        <w:jc w:val="both"/>
      </w:pPr>
    </w:p>
    <w:p w14:paraId="1250EFDE" w14:textId="77777777" w:rsidR="0013628D" w:rsidRDefault="0013628D" w:rsidP="00F57FA0">
      <w:pPr>
        <w:spacing w:line="360" w:lineRule="auto"/>
        <w:jc w:val="both"/>
      </w:pPr>
    </w:p>
    <w:p w14:paraId="41F7CC43" w14:textId="77777777" w:rsidR="0013628D" w:rsidRDefault="0013628D" w:rsidP="00F57FA0">
      <w:pPr>
        <w:spacing w:line="360" w:lineRule="auto"/>
        <w:jc w:val="both"/>
      </w:pPr>
    </w:p>
    <w:p w14:paraId="093639FA" w14:textId="7FFE3DCF" w:rsidR="006A01BF" w:rsidRDefault="00B4198A" w:rsidP="00F45311">
      <w:pPr>
        <w:widowControl w:val="0"/>
        <w:spacing w:line="360" w:lineRule="auto"/>
        <w:jc w:val="both"/>
      </w:pPr>
      <w:r>
        <w:rPr>
          <w:noProof/>
        </w:rPr>
        <w:lastRenderedPageBreak/>
        <mc:AlternateContent>
          <mc:Choice Requires="wps">
            <w:drawing>
              <wp:anchor distT="0" distB="0" distL="114300" distR="114300" simplePos="0" relativeHeight="251679744" behindDoc="0" locked="0" layoutInCell="1" allowOverlap="1" wp14:anchorId="3807465A" wp14:editId="328CDD4D">
                <wp:simplePos x="0" y="0"/>
                <wp:positionH relativeFrom="margin">
                  <wp:align>right</wp:align>
                </wp:positionH>
                <wp:positionV relativeFrom="paragraph">
                  <wp:posOffset>2873375</wp:posOffset>
                </wp:positionV>
                <wp:extent cx="5367020" cy="635"/>
                <wp:effectExtent l="0" t="0" r="5080" b="0"/>
                <wp:wrapTopAndBottom/>
                <wp:docPr id="8" name="Textové pole 8"/>
                <wp:cNvGraphicFramePr/>
                <a:graphic xmlns:a="http://schemas.openxmlformats.org/drawingml/2006/main">
                  <a:graphicData uri="http://schemas.microsoft.com/office/word/2010/wordprocessingShape">
                    <wps:wsp>
                      <wps:cNvSpPr txBox="1"/>
                      <wps:spPr>
                        <a:xfrm>
                          <a:off x="0" y="0"/>
                          <a:ext cx="5367020" cy="635"/>
                        </a:xfrm>
                        <a:prstGeom prst="rect">
                          <a:avLst/>
                        </a:prstGeom>
                        <a:solidFill>
                          <a:prstClr val="white"/>
                        </a:solidFill>
                        <a:ln>
                          <a:noFill/>
                        </a:ln>
                      </wps:spPr>
                      <wps:txbx>
                        <w:txbxContent>
                          <w:p w14:paraId="21EBA187" w14:textId="6B827FC7" w:rsidR="00F45311" w:rsidRPr="004778FD" w:rsidRDefault="00F45311" w:rsidP="006A01BF">
                            <w:pPr>
                              <w:pStyle w:val="Titulek"/>
                              <w:rPr>
                                <w:rFonts w:ascii="Times New Roman" w:eastAsia="Times New Roman" w:hAnsi="Times New Roman" w:cs="Times New Roman"/>
                                <w:noProof/>
                                <w:sz w:val="24"/>
                                <w:szCs w:val="24"/>
                              </w:rPr>
                            </w:pPr>
                            <w:bookmarkStart w:id="31" w:name="_Toc68780251"/>
                            <w:r>
                              <w:t xml:space="preserve">Graf </w:t>
                            </w:r>
                            <w:fldSimple w:instr=" SEQ Graf \* ARABIC ">
                              <w:r>
                                <w:rPr>
                                  <w:noProof/>
                                </w:rPr>
                                <w:t>7</w:t>
                              </w:r>
                            </w:fldSimple>
                            <w:r>
                              <w:rPr>
                                <w:noProof/>
                              </w:rPr>
                              <w:t>:</w:t>
                            </w:r>
                            <w:r>
                              <w:t xml:space="preserve"> Podíl vybraných firem ve světovém banánovém exportu (2002 a 2013), v objemu, Zdroj: </w:t>
                            </w:r>
                            <w:r w:rsidRPr="0046195B">
                              <w:rPr>
                                <w:rFonts w:cstheme="minorHAnsi"/>
                                <w:shd w:val="clear" w:color="auto" w:fill="FFFFFF"/>
                              </w:rPr>
                              <w:t>The Changing Role of Multinational Companies In The Global Banana Trade</w:t>
                            </w:r>
                            <w:r>
                              <w:rPr>
                                <w:rFonts w:cstheme="minorHAnsi"/>
                                <w:shd w:val="clear" w:color="auto" w:fill="FFFFFF"/>
                              </w:rPr>
                              <w:t>, FAO, 2014</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07465A" id="Textové pole 8" o:spid="_x0000_s1032" type="#_x0000_t202" style="position:absolute;left:0;text-align:left;margin-left:371.4pt;margin-top:226.25pt;width:422.6pt;height:.0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" stroked="f">
                <v:textbox style="mso-fit-shape-to-text:t" inset="0,0,0,0">
                  <w:txbxContent>
                    <w:p w14:paraId="21EBA187" w14:textId="6B827FC7" w:rsidR="00F45311" w:rsidRPr="004778FD" w:rsidRDefault="00F45311" w:rsidP="006A01BF">
                      <w:pPr>
                        <w:pStyle w:val="Titulek"/>
                        <w:rPr>
                          <w:rFonts w:ascii="Times New Roman" w:eastAsia="Times New Roman" w:hAnsi="Times New Roman" w:cs="Times New Roman"/>
                          <w:noProof/>
                          <w:sz w:val="24"/>
                          <w:szCs w:val="24"/>
                        </w:rPr>
                      </w:pPr>
                      <w:bookmarkStart w:id="32" w:name="_Toc68780251"/>
                      <w:r>
                        <w:t xml:space="preserve">Graf </w:t>
                      </w:r>
                      <w:fldSimple w:instr=" SEQ Graf \* ARABIC ">
                        <w:r>
                          <w:rPr>
                            <w:noProof/>
                          </w:rPr>
                          <w:t>7</w:t>
                        </w:r>
                      </w:fldSimple>
                      <w:r>
                        <w:rPr>
                          <w:noProof/>
                        </w:rPr>
                        <w:t>:</w:t>
                      </w:r>
                      <w:r>
                        <w:t xml:space="preserve"> Podíl vybraných firem ve světovém banánovém exportu (2002 a 2013), v objemu, Zdroj: </w:t>
                      </w:r>
                      <w:r w:rsidRPr="0046195B">
                        <w:rPr>
                          <w:rFonts w:cstheme="minorHAnsi"/>
                          <w:shd w:val="clear" w:color="auto" w:fill="FFFFFF"/>
                        </w:rPr>
                        <w:t>The Changing Role of Multinational Companies In The Global Banana Trade</w:t>
                      </w:r>
                      <w:r>
                        <w:rPr>
                          <w:rFonts w:cstheme="minorHAnsi"/>
                          <w:shd w:val="clear" w:color="auto" w:fill="FFFFFF"/>
                        </w:rPr>
                        <w:t>, FAO, 2014</w:t>
                      </w:r>
                      <w:bookmarkEnd w:id="32"/>
                    </w:p>
                  </w:txbxContent>
                </v:textbox>
                <w10:wrap type="topAndBottom" anchorx="margin"/>
              </v:shape>
            </w:pict>
          </mc:Fallback>
        </mc:AlternateContent>
      </w:r>
      <w:r>
        <w:rPr>
          <w:noProof/>
        </w:rPr>
        <w:drawing>
          <wp:anchor distT="0" distB="0" distL="114300" distR="114300" simplePos="0" relativeHeight="251660288" behindDoc="0" locked="0" layoutInCell="1" allowOverlap="1" wp14:anchorId="072B2B70" wp14:editId="1630130D">
            <wp:simplePos x="0" y="0"/>
            <wp:positionH relativeFrom="margin">
              <wp:align>center</wp:align>
            </wp:positionH>
            <wp:positionV relativeFrom="paragraph">
              <wp:posOffset>29387</wp:posOffset>
            </wp:positionV>
            <wp:extent cx="5367020" cy="2846070"/>
            <wp:effectExtent l="0" t="0" r="508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4382" t="45151" r="4758" b="16322"/>
                    <a:stretch/>
                  </pic:blipFill>
                  <pic:spPr bwMode="auto">
                    <a:xfrm>
                      <a:off x="0" y="0"/>
                      <a:ext cx="5367020" cy="284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28D">
        <w:rPr>
          <w:noProof/>
        </w:rPr>
        <mc:AlternateContent>
          <mc:Choice Requires="wps">
            <w:drawing>
              <wp:anchor distT="45720" distB="45720" distL="114300" distR="114300" simplePos="0" relativeHeight="251677696" behindDoc="0" locked="0" layoutInCell="1" allowOverlap="1" wp14:anchorId="11D424F1" wp14:editId="2034C780">
                <wp:simplePos x="0" y="0"/>
                <wp:positionH relativeFrom="margin">
                  <wp:posOffset>157642</wp:posOffset>
                </wp:positionH>
                <wp:positionV relativeFrom="paragraph">
                  <wp:posOffset>280</wp:posOffset>
                </wp:positionV>
                <wp:extent cx="5223510" cy="316865"/>
                <wp:effectExtent l="0" t="0" r="15240" b="26035"/>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316865"/>
                        </a:xfrm>
                        <a:prstGeom prst="rect">
                          <a:avLst/>
                        </a:prstGeom>
                        <a:solidFill>
                          <a:srgbClr val="FFFFFF"/>
                        </a:solidFill>
                        <a:ln w="9525">
                          <a:solidFill>
                            <a:schemeClr val="bg1"/>
                          </a:solidFill>
                          <a:miter lim="800000"/>
                          <a:headEnd/>
                          <a:tailEnd/>
                        </a:ln>
                      </wps:spPr>
                      <wps:txbx>
                        <w:txbxContent>
                          <w:p w14:paraId="52E4846B" w14:textId="27756CE8" w:rsidR="00F45311" w:rsidRPr="006A01BF" w:rsidRDefault="00F45311">
                            <w:pPr>
                              <w:rPr>
                                <w:u w:val="single"/>
                              </w:rPr>
                            </w:pPr>
                            <w:r w:rsidRPr="006A01BF">
                              <w:rPr>
                                <w:u w:val="single"/>
                              </w:rPr>
                              <w:t>Podíl vybraných firem ve světovém banánovém exportu</w:t>
                            </w:r>
                            <w:r>
                              <w:rPr>
                                <w:u w:val="single"/>
                              </w:rPr>
                              <w:t xml:space="preserve"> (2002 a 2013)</w:t>
                            </w:r>
                            <w:r w:rsidRPr="006A01BF">
                              <w:rPr>
                                <w:u w:val="single"/>
                              </w:rPr>
                              <w:t>, v objemu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424F1" id="_x0000_s1033" type="#_x0000_t202" style="position:absolute;left:0;text-align:left;margin-left:12.4pt;margin-top:0;width:411.3pt;height:24.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" strokecolor="white [3212]">
                <v:textbox>
                  <w:txbxContent>
                    <w:p w14:paraId="52E4846B" w14:textId="27756CE8" w:rsidR="00F45311" w:rsidRPr="006A01BF" w:rsidRDefault="00F45311">
                      <w:pPr>
                        <w:rPr>
                          <w:u w:val="single"/>
                        </w:rPr>
                      </w:pPr>
                      <w:r w:rsidRPr="006A01BF">
                        <w:rPr>
                          <w:u w:val="single"/>
                        </w:rPr>
                        <w:t>Podíl vybraných firem ve světovém banánovém exportu</w:t>
                      </w:r>
                      <w:r>
                        <w:rPr>
                          <w:u w:val="single"/>
                        </w:rPr>
                        <w:t xml:space="preserve"> (2002 a 2013)</w:t>
                      </w:r>
                      <w:r w:rsidRPr="006A01BF">
                        <w:rPr>
                          <w:u w:val="single"/>
                        </w:rPr>
                        <w:t>, v objemu</w:t>
                      </w:r>
                    </w:p>
                  </w:txbxContent>
                </v:textbox>
                <w10:wrap type="square" anchorx="margin"/>
              </v:shape>
            </w:pict>
          </mc:Fallback>
        </mc:AlternateContent>
      </w:r>
      <w:r w:rsidR="00F57FA0">
        <w:t xml:space="preserve"> </w:t>
      </w:r>
      <w:r w:rsidR="001F6A55">
        <w:t xml:space="preserve"> </w:t>
      </w:r>
    </w:p>
    <w:p w14:paraId="31221E4C" w14:textId="6743C4BD" w:rsidR="005F0147" w:rsidRPr="005F0147" w:rsidRDefault="00F57FA0" w:rsidP="005F0147">
      <w:pPr>
        <w:spacing w:line="360" w:lineRule="auto"/>
        <w:jc w:val="both"/>
      </w:pPr>
      <w:r>
        <w:t>Prostor pro disku</w:t>
      </w:r>
      <w:r w:rsidR="006A01BF">
        <w:t>s</w:t>
      </w:r>
      <w:r>
        <w:t>i o výzvách v banánovém řetězci dává Mezinárodní banánové fórum (</w:t>
      </w:r>
      <w:r>
        <w:rPr>
          <w:i/>
          <w:iCs/>
        </w:rPr>
        <w:t>World Banana Forum</w:t>
      </w:r>
      <w:r>
        <w:t xml:space="preserve"> – WBF), které vzniklo </w:t>
      </w:r>
      <w:r w:rsidR="001F00BC">
        <w:t>za</w:t>
      </w:r>
      <w:r>
        <w:t> podpor</w:t>
      </w:r>
      <w:r w:rsidR="001F00BC">
        <w:t>y</w:t>
      </w:r>
      <w:r>
        <w:t xml:space="preserve"> FAO. Podniky se zde společně snaží o nalezení efektivnější a udržitelnější obchod s produkcí. Cílem tohoto fóra je </w:t>
      </w:r>
      <w:r w:rsidR="00F70DCE">
        <w:t xml:space="preserve">společné řešení problémů </w:t>
      </w:r>
      <w:r>
        <w:t>spojen</w:t>
      </w:r>
      <w:r w:rsidR="00F70DCE">
        <w:t>ých</w:t>
      </w:r>
      <w:r>
        <w:t xml:space="preserve"> s</w:t>
      </w:r>
      <w:r w:rsidR="00F70DCE">
        <w:t> </w:t>
      </w:r>
      <w:r>
        <w:t>produkcí</w:t>
      </w:r>
      <w:r w:rsidR="00F70DCE">
        <w:t>, s jejími</w:t>
      </w:r>
      <w:r>
        <w:t xml:space="preserve"> negativní</w:t>
      </w:r>
      <w:r w:rsidR="00F70DCE">
        <w:t>mi</w:t>
      </w:r>
      <w:r>
        <w:t xml:space="preserve"> environmentální</w:t>
      </w:r>
      <w:r w:rsidR="00F70DCE">
        <w:t>mi</w:t>
      </w:r>
      <w:r>
        <w:t xml:space="preserve"> dopady</w:t>
      </w:r>
      <w:r w:rsidR="00F70DCE">
        <w:t>,</w:t>
      </w:r>
      <w:r>
        <w:t xml:space="preserve"> </w:t>
      </w:r>
      <w:r w:rsidR="00F70DCE">
        <w:t xml:space="preserve">s </w:t>
      </w:r>
      <w:r>
        <w:t>problémy na pracovištích a ekonomick</w:t>
      </w:r>
      <w:r w:rsidR="00F70DCE">
        <w:t>ých</w:t>
      </w:r>
      <w:r>
        <w:t xml:space="preserve"> </w:t>
      </w:r>
      <w:r w:rsidR="00F70DCE">
        <w:t>aspektů</w:t>
      </w:r>
      <w:r>
        <w:t xml:space="preserve">. Fórum sdružuje výrobce, vývozce, maloobchodníky, vlády, spotřebitele a další. Zároveň FAO má i své vlastní fórum </w:t>
      </w:r>
      <w:r>
        <w:rPr>
          <w:i/>
          <w:iCs/>
        </w:rPr>
        <w:t>The FAO intergovernmental group on bananas and tropical fruit</w:t>
      </w:r>
      <w:r>
        <w:t>, fórum pro mezivládní konzultace a sdílení informací o obchodu s</w:t>
      </w:r>
      <w:r w:rsidR="00F70DCE">
        <w:t> </w:t>
      </w:r>
      <w:r>
        <w:t>banány</w:t>
      </w:r>
      <w:r w:rsidR="00F70DCE">
        <w:t xml:space="preserve"> </w:t>
      </w:r>
      <w:r>
        <w:t>(FAO, 2021)</w:t>
      </w:r>
      <w:r w:rsidR="00F70DCE">
        <w:t>.</w:t>
      </w:r>
    </w:p>
    <w:p w14:paraId="379147FC" w14:textId="5B836217" w:rsidR="006A01BF" w:rsidRDefault="006A01BF" w:rsidP="00EE5832">
      <w:pPr>
        <w:spacing w:line="360" w:lineRule="auto"/>
        <w:jc w:val="both"/>
      </w:pPr>
    </w:p>
    <w:p w14:paraId="5A56FA80" w14:textId="76C4AF12" w:rsidR="006A01BF" w:rsidRDefault="00295B54" w:rsidP="00295B54">
      <w:pPr>
        <w:pStyle w:val="Nadpis2"/>
      </w:pPr>
      <w:bookmarkStart w:id="33" w:name="_Toc68780109"/>
      <w:r>
        <w:t>5.2. Propagace ekologického zemědělství</w:t>
      </w:r>
      <w:r w:rsidR="0026284B">
        <w:t xml:space="preserve"> v rozvinutých zemích</w:t>
      </w:r>
      <w:bookmarkEnd w:id="33"/>
    </w:p>
    <w:p w14:paraId="1D189CF1" w14:textId="58A363DD" w:rsidR="006A01BF" w:rsidRDefault="0026284B" w:rsidP="00EE5832">
      <w:pPr>
        <w:spacing w:line="360" w:lineRule="auto"/>
        <w:jc w:val="both"/>
      </w:pPr>
      <w:r>
        <w:t xml:space="preserve">Poptávka po produktech </w:t>
      </w:r>
      <w:r w:rsidR="00F9578F">
        <w:t>ekologického zemědělství</w:t>
      </w:r>
      <w:r>
        <w:t xml:space="preserve"> je z velké části tažena poptávkou zemí rozvinutého světa.</w:t>
      </w:r>
      <w:r w:rsidR="008344A5">
        <w:t xml:space="preserve"> Obyvatelé západních zemí </w:t>
      </w:r>
      <w:r>
        <w:t>tedy z</w:t>
      </w:r>
      <w:r w:rsidR="00B27601">
        <w:t>á</w:t>
      </w:r>
      <w:r>
        <w:t>s</w:t>
      </w:r>
      <w:r w:rsidR="00B27601">
        <w:t>a</w:t>
      </w:r>
      <w:r>
        <w:t xml:space="preserve">dně </w:t>
      </w:r>
      <w:r w:rsidR="008344A5">
        <w:t>ovlivňují vývoj EZ</w:t>
      </w:r>
      <w:r>
        <w:t xml:space="preserve"> tím, že více či méně kupují produkty EZ, přičemž </w:t>
      </w:r>
      <w:r w:rsidR="008344A5">
        <w:t xml:space="preserve">poptávka </w:t>
      </w:r>
      <w:r>
        <w:t xml:space="preserve">po nich </w:t>
      </w:r>
      <w:r w:rsidR="008344A5">
        <w:t>je v porovnání s konvenčními produkty, stále nízká. Biop</w:t>
      </w:r>
      <w:r w:rsidR="00777B4E">
        <w:t>otraviny</w:t>
      </w:r>
      <w:r w:rsidR="008344A5">
        <w:t xml:space="preserve"> bývají dražší než ty </w:t>
      </w:r>
      <w:r w:rsidR="00B16F2F">
        <w:t>konvenční</w:t>
      </w:r>
      <w:r w:rsidR="008344A5">
        <w:t xml:space="preserve">, což </w:t>
      </w:r>
      <w:r w:rsidR="001E4807">
        <w:t xml:space="preserve">je běžný faktor odrazující </w:t>
      </w:r>
      <w:r w:rsidR="008344A5">
        <w:t>zákazníky</w:t>
      </w:r>
      <w:r w:rsidR="001E4807">
        <w:t xml:space="preserve"> </w:t>
      </w:r>
      <w:r w:rsidR="008344A5">
        <w:t xml:space="preserve">od koupě. </w:t>
      </w:r>
      <w:r w:rsidR="001E4807">
        <w:t>Zejména v Česku je tento trend, nakupovat co nejvíce levně</w:t>
      </w:r>
      <w:r>
        <w:t xml:space="preserve"> bez ohledu na kvalitu či další souvislosti</w:t>
      </w:r>
      <w:r w:rsidR="001E4807">
        <w:t xml:space="preserve">, velmi rozšířený. </w:t>
      </w:r>
    </w:p>
    <w:p w14:paraId="58C0392E" w14:textId="77777777" w:rsidR="00F96644" w:rsidRDefault="00F96644" w:rsidP="00EE5832">
      <w:pPr>
        <w:spacing w:line="360" w:lineRule="auto"/>
        <w:jc w:val="both"/>
      </w:pPr>
    </w:p>
    <w:p w14:paraId="64BB3CF6" w14:textId="0F3AE8D5" w:rsidR="001857D9" w:rsidRDefault="0026284B" w:rsidP="001857D9">
      <w:pPr>
        <w:spacing w:line="360" w:lineRule="auto"/>
        <w:jc w:val="both"/>
      </w:pPr>
      <w:r>
        <w:t xml:space="preserve">Vládní a </w:t>
      </w:r>
      <w:r w:rsidR="004777F1">
        <w:t>neziskové</w:t>
      </w:r>
      <w:r>
        <w:t xml:space="preserve"> organizace zabývající se ekologií a tématy udržitelnosti by měly více mediálně upozorňovat na negativní globální dopady konvenčního zemědělství a zaměřovat se na pozitivní aspekty EZ. </w:t>
      </w:r>
      <w:r w:rsidR="001857D9">
        <w:t>Po získání obrazu o i</w:t>
      </w:r>
      <w:r>
        <w:t>ntenzit</w:t>
      </w:r>
      <w:r w:rsidR="001857D9">
        <w:t>ě</w:t>
      </w:r>
      <w:r>
        <w:t xml:space="preserve"> komunikace růz</w:t>
      </w:r>
      <w:r w:rsidR="001857D9">
        <w:t xml:space="preserve">ných témat lze použít </w:t>
      </w:r>
      <w:r w:rsidR="001857D9">
        <w:lastRenderedPageBreak/>
        <w:t xml:space="preserve">četnost vyhledávání konkrétních výrazů na internetu. </w:t>
      </w:r>
      <w:r w:rsidR="00991C6A">
        <w:t xml:space="preserve">Pro průzkum zájmu o EZ bylo využito aplikace Google Trends, která ukazuje míru vyhledávání konkrétních pojmů. </w:t>
      </w:r>
    </w:p>
    <w:p w14:paraId="581BACE4" w14:textId="77777777" w:rsidR="00F96644" w:rsidRDefault="00F96644" w:rsidP="001857D9">
      <w:pPr>
        <w:spacing w:line="360" w:lineRule="auto"/>
        <w:jc w:val="both"/>
      </w:pPr>
    </w:p>
    <w:p w14:paraId="62628617" w14:textId="52460B80" w:rsidR="001857D9" w:rsidRDefault="00944A5E" w:rsidP="001857D9">
      <w:pPr>
        <w:spacing w:line="360" w:lineRule="auto"/>
        <w:jc w:val="both"/>
      </w:pPr>
      <w:r>
        <w:t>Podle aplikace byl</w:t>
      </w:r>
      <w:r w:rsidR="00F9578F">
        <w:t>a četnost hledání</w:t>
      </w:r>
      <w:r>
        <w:t xml:space="preserve"> výraz</w:t>
      </w:r>
      <w:r w:rsidR="00F9578F">
        <w:t>u</w:t>
      </w:r>
      <w:r>
        <w:t xml:space="preserve"> „</w:t>
      </w:r>
      <w:r w:rsidRPr="0005398F">
        <w:rPr>
          <w:i/>
          <w:iCs/>
        </w:rPr>
        <w:t xml:space="preserve">organic </w:t>
      </w:r>
      <w:r w:rsidR="00F9578F">
        <w:rPr>
          <w:i/>
          <w:iCs/>
        </w:rPr>
        <w:t>farming</w:t>
      </w:r>
      <w:r>
        <w:t>“ v roce 2004</w:t>
      </w:r>
      <w:r w:rsidR="0005398F">
        <w:t xml:space="preserve"> ve světě</w:t>
      </w:r>
      <w:r>
        <w:t xml:space="preserve"> </w:t>
      </w:r>
      <w:r w:rsidR="00F9578F">
        <w:t>cca dvojnásobná než dnes</w:t>
      </w:r>
      <w:r>
        <w:t xml:space="preserve">. </w:t>
      </w:r>
      <w:r w:rsidR="00F9578F">
        <w:t>Regionálně je p</w:t>
      </w:r>
      <w:r>
        <w:t xml:space="preserve">ojem vyhledávaný </w:t>
      </w:r>
      <w:r w:rsidR="00991C6A">
        <w:t>spíše</w:t>
      </w:r>
      <w:r>
        <w:t xml:space="preserve"> v afrických a asijských zemích</w:t>
      </w:r>
      <w:r w:rsidR="00F9578F">
        <w:t xml:space="preserve"> (což indikuje vyhledávání </w:t>
      </w:r>
      <w:r w:rsidR="004777F1">
        <w:t xml:space="preserve">spíše </w:t>
      </w:r>
      <w:r w:rsidR="00F9578F">
        <w:t>producenty a ne spotřebiteli)</w:t>
      </w:r>
      <w:r>
        <w:t xml:space="preserve">. </w:t>
      </w:r>
      <w:r w:rsidR="0005398F">
        <w:t>Pojem „</w:t>
      </w:r>
      <w:r w:rsidR="0005398F" w:rsidRPr="0005398F">
        <w:rPr>
          <w:i/>
          <w:iCs/>
        </w:rPr>
        <w:t xml:space="preserve">organic </w:t>
      </w:r>
      <w:r w:rsidR="00F9578F">
        <w:rPr>
          <w:i/>
          <w:iCs/>
        </w:rPr>
        <w:t>agriculture</w:t>
      </w:r>
      <w:r w:rsidR="0005398F">
        <w:t xml:space="preserve">“ je </w:t>
      </w:r>
      <w:r w:rsidR="00991C6A">
        <w:t xml:space="preserve">vyhledáván </w:t>
      </w:r>
      <w:r w:rsidR="00F9578F">
        <w:t>ještě mnohem méně</w:t>
      </w:r>
      <w:r w:rsidR="0005398F">
        <w:t xml:space="preserve">. V Latinské Americe je </w:t>
      </w:r>
      <w:r w:rsidR="00672EAA">
        <w:t xml:space="preserve">přeložený </w:t>
      </w:r>
      <w:r w:rsidR="0005398F">
        <w:t xml:space="preserve">pojem </w:t>
      </w:r>
      <w:r w:rsidR="00672EAA">
        <w:t>do</w:t>
      </w:r>
      <w:r w:rsidR="0005398F">
        <w:t xml:space="preserve"> španěl</w:t>
      </w:r>
      <w:r w:rsidR="00672EAA">
        <w:t>štiny</w:t>
      </w:r>
      <w:r w:rsidR="0005398F">
        <w:t xml:space="preserve"> „</w:t>
      </w:r>
      <w:r w:rsidR="0005398F" w:rsidRPr="00672EAA">
        <w:rPr>
          <w:i/>
          <w:iCs/>
        </w:rPr>
        <w:t>agricultura orgánica</w:t>
      </w:r>
      <w:r w:rsidR="0005398F">
        <w:t xml:space="preserve">“ populární v Panamě a Kostarice, a méně je vyhledáván v zemích podél Andského pohoří. </w:t>
      </w:r>
      <w:r w:rsidR="00491784">
        <w:t xml:space="preserve">Co se týče </w:t>
      </w:r>
      <w:r w:rsidR="00644E5D">
        <w:t>celosvětového vyhledávání bio kávy, kakaa a banánů, stoupající zájem o bio kávu (pojem „</w:t>
      </w:r>
      <w:r w:rsidR="00644E5D" w:rsidRPr="00644E5D">
        <w:rPr>
          <w:i/>
          <w:iCs/>
        </w:rPr>
        <w:t>organic coffee</w:t>
      </w:r>
      <w:r w:rsidR="00644E5D">
        <w:t xml:space="preserve">“) je vysoký na rozdíl od ostatních komodit. </w:t>
      </w:r>
    </w:p>
    <w:p w14:paraId="6896CE9D" w14:textId="77777777" w:rsidR="00F96644" w:rsidRDefault="00F96644" w:rsidP="001857D9">
      <w:pPr>
        <w:spacing w:line="360" w:lineRule="auto"/>
        <w:jc w:val="both"/>
      </w:pPr>
    </w:p>
    <w:p w14:paraId="653E389A" w14:textId="3CA573C9" w:rsidR="001857D9" w:rsidRDefault="000D3BB2" w:rsidP="00EE5832">
      <w:pPr>
        <w:spacing w:line="360" w:lineRule="auto"/>
        <w:jc w:val="both"/>
        <w:rPr>
          <w:noProof/>
        </w:rPr>
      </w:pPr>
      <w:r>
        <w:t>Míru p</w:t>
      </w:r>
      <w:r w:rsidR="00644E5D">
        <w:t xml:space="preserve">ropagace </w:t>
      </w:r>
      <w:r w:rsidR="001857D9">
        <w:t xml:space="preserve">a intenzitu mediální komunikace </w:t>
      </w:r>
      <w:r w:rsidR="00644E5D">
        <w:t>EZ</w:t>
      </w:r>
      <w:r>
        <w:t xml:space="preserve"> lze </w:t>
      </w:r>
      <w:r w:rsidR="001857D9">
        <w:t xml:space="preserve">z veřejných zdrojů </w:t>
      </w:r>
      <w:r>
        <w:t>porovnat s</w:t>
      </w:r>
      <w:r w:rsidR="00644E5D">
        <w:t xml:space="preserve"> </w:t>
      </w:r>
      <w:r>
        <w:t xml:space="preserve">celosvětově </w:t>
      </w:r>
      <w:r w:rsidR="00644E5D">
        <w:t>znám</w:t>
      </w:r>
      <w:r>
        <w:t>ou</w:t>
      </w:r>
      <w:r w:rsidR="00644E5D">
        <w:t xml:space="preserve"> problematik</w:t>
      </w:r>
      <w:r>
        <w:t xml:space="preserve">ou </w:t>
      </w:r>
      <w:r w:rsidR="00644E5D">
        <w:t xml:space="preserve">získávání palmového oleje. </w:t>
      </w:r>
      <w:r w:rsidR="001857D9">
        <w:t>Srovnávací v</w:t>
      </w:r>
      <w:r w:rsidR="001857D9">
        <w:rPr>
          <w:noProof/>
        </w:rPr>
        <w:t xml:space="preserve">ývoj vyhledávání uvedený v grafu č.8 indikuje, že tématika palmového oleje </w:t>
      </w:r>
      <w:r w:rsidR="00F9578F">
        <w:rPr>
          <w:noProof/>
        </w:rPr>
        <w:t xml:space="preserve">obecně </w:t>
      </w:r>
      <w:r w:rsidR="001857D9">
        <w:rPr>
          <w:noProof/>
        </w:rPr>
        <w:t>vnímána mnohem intenzivněji, než témata spojená s E</w:t>
      </w:r>
      <w:r w:rsidR="00F9578F">
        <w:rPr>
          <w:noProof/>
        </w:rPr>
        <w:t>Z</w:t>
      </w:r>
      <w:r w:rsidR="001857D9">
        <w:rPr>
          <w:noProof/>
        </w:rPr>
        <w:t xml:space="preserve"> a to především díky silné propagaci médií a environmentálně zaměřených organizací jako Greenpeace</w:t>
      </w:r>
      <w:r w:rsidR="00F96644">
        <w:rPr>
          <w:noProof/>
        </w:rPr>
        <w:t>.</w:t>
      </w:r>
      <w:r w:rsidR="001857D9">
        <w:rPr>
          <w:noProof/>
        </w:rPr>
        <w:t xml:space="preserve"> </w:t>
      </w:r>
    </w:p>
    <w:p w14:paraId="4C92CB78" w14:textId="5C4FF1CB" w:rsidR="008000DE" w:rsidRDefault="008000DE" w:rsidP="00EE5832">
      <w:pPr>
        <w:spacing w:line="360" w:lineRule="auto"/>
        <w:jc w:val="both"/>
        <w:rPr>
          <w:noProof/>
        </w:rPr>
      </w:pPr>
      <w:r>
        <w:rPr>
          <w:noProof/>
        </w:rPr>
        <mc:AlternateContent>
          <mc:Choice Requires="wps">
            <w:drawing>
              <wp:anchor distT="45720" distB="45720" distL="114300" distR="114300" simplePos="0" relativeHeight="251685888" behindDoc="0" locked="0" layoutInCell="1" allowOverlap="1" wp14:anchorId="3555528E" wp14:editId="539C8414">
                <wp:simplePos x="0" y="0"/>
                <wp:positionH relativeFrom="margin">
                  <wp:align>right</wp:align>
                </wp:positionH>
                <wp:positionV relativeFrom="paragraph">
                  <wp:posOffset>306705</wp:posOffset>
                </wp:positionV>
                <wp:extent cx="5756910" cy="642620"/>
                <wp:effectExtent l="0" t="0" r="15240" b="24130"/>
                <wp:wrapSquare wrapText="bothSides"/>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82" cy="642620"/>
                        </a:xfrm>
                        <a:prstGeom prst="rect">
                          <a:avLst/>
                        </a:prstGeom>
                        <a:solidFill>
                          <a:srgbClr val="FFFFFF"/>
                        </a:solidFill>
                        <a:ln w="9525">
                          <a:solidFill>
                            <a:schemeClr val="bg1"/>
                          </a:solidFill>
                          <a:miter lim="800000"/>
                          <a:headEnd/>
                          <a:tailEnd/>
                        </a:ln>
                      </wps:spPr>
                      <wps:txbx>
                        <w:txbxContent>
                          <w:p w14:paraId="22D40B17" w14:textId="0C9B6FF2" w:rsidR="00F45311" w:rsidRPr="00F45311" w:rsidRDefault="00F45311">
                            <w:pPr>
                              <w:jc w:val="center"/>
                              <w:rPr>
                                <w:u w:val="single"/>
                              </w:rPr>
                            </w:pPr>
                            <w:r w:rsidRPr="00F45311">
                              <w:rPr>
                                <w:u w:val="single"/>
                              </w:rPr>
                              <w:t>Relativní četnost vyhledávání pojmů “organic agriculture“, “organic farming“</w:t>
                            </w:r>
                            <w:r>
                              <w:rPr>
                                <w:u w:val="single"/>
                              </w:rPr>
                              <w:t xml:space="preserve"> a </w:t>
                            </w:r>
                            <w:r w:rsidRPr="00F45311">
                              <w:rPr>
                                <w:u w:val="single"/>
                              </w:rPr>
                              <w:t>“palm oil“ ve vyhledávači Google Trends od roku 2004 po současnost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5528E" id="_x0000_s1034" type="#_x0000_t202" style="position:absolute;left:0;text-align:left;margin-left:402.1pt;margin-top:24.15pt;width:453.3pt;height:50.6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" strokecolor="white [3212]">
                <v:textbox>
                  <w:txbxContent>
                    <w:p w14:paraId="22D40B17" w14:textId="0C9B6FF2" w:rsidR="00F45311" w:rsidRPr="00F45311" w:rsidRDefault="00F45311">
                      <w:pPr>
                        <w:jc w:val="center"/>
                        <w:rPr>
                          <w:u w:val="single"/>
                        </w:rPr>
                      </w:pPr>
                      <w:r w:rsidRPr="00F45311">
                        <w:rPr>
                          <w:u w:val="single"/>
                        </w:rPr>
                        <w:t>Relativní četnost vyhledávání pojmů “organic agriculture“, “organic farming“</w:t>
                      </w:r>
                      <w:r>
                        <w:rPr>
                          <w:u w:val="single"/>
                        </w:rPr>
                        <w:t xml:space="preserve"> a </w:t>
                      </w:r>
                      <w:r w:rsidRPr="00F45311">
                        <w:rPr>
                          <w:u w:val="single"/>
                        </w:rPr>
                        <w:t>“palm oil“ ve vyhledávači Google Trends od roku 2004 po současnost</w:t>
                      </w:r>
                    </w:p>
                  </w:txbxContent>
                </v:textbox>
                <w10:wrap type="square" anchorx="margin"/>
              </v:shape>
            </w:pict>
          </mc:Fallback>
        </mc:AlternateContent>
      </w:r>
      <w:r>
        <w:rPr>
          <w:noProof/>
        </w:rPr>
        <w:drawing>
          <wp:anchor distT="0" distB="0" distL="114300" distR="114300" simplePos="0" relativeHeight="251686912" behindDoc="0" locked="0" layoutInCell="1" allowOverlap="1" wp14:anchorId="2F155E10" wp14:editId="15B4AC52">
            <wp:simplePos x="0" y="0"/>
            <wp:positionH relativeFrom="margin">
              <wp:align>right</wp:align>
            </wp:positionH>
            <wp:positionV relativeFrom="paragraph">
              <wp:posOffset>949325</wp:posOffset>
            </wp:positionV>
            <wp:extent cx="5756910" cy="1644015"/>
            <wp:effectExtent l="0" t="0" r="0" b="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175" t="24562" r="4475" b="31552"/>
                    <a:stretch/>
                  </pic:blipFill>
                  <pic:spPr bwMode="auto">
                    <a:xfrm>
                      <a:off x="0" y="0"/>
                      <a:ext cx="5756910" cy="164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5DB8A618" wp14:editId="56E4A9AF">
                <wp:simplePos x="0" y="0"/>
                <wp:positionH relativeFrom="margin">
                  <wp:align>right</wp:align>
                </wp:positionH>
                <wp:positionV relativeFrom="paragraph">
                  <wp:posOffset>2678430</wp:posOffset>
                </wp:positionV>
                <wp:extent cx="5766435" cy="635"/>
                <wp:effectExtent l="0" t="0" r="5715" b="0"/>
                <wp:wrapTopAndBottom/>
                <wp:docPr id="17" name="Textové pole 17"/>
                <wp:cNvGraphicFramePr/>
                <a:graphic xmlns:a="http://schemas.openxmlformats.org/drawingml/2006/main">
                  <a:graphicData uri="http://schemas.microsoft.com/office/word/2010/wordprocessingShape">
                    <wps:wsp>
                      <wps:cNvSpPr txBox="1"/>
                      <wps:spPr>
                        <a:xfrm>
                          <a:off x="0" y="0"/>
                          <a:ext cx="5767057" cy="635"/>
                        </a:xfrm>
                        <a:prstGeom prst="rect">
                          <a:avLst/>
                        </a:prstGeom>
                        <a:solidFill>
                          <a:prstClr val="white"/>
                        </a:solidFill>
                        <a:ln>
                          <a:noFill/>
                        </a:ln>
                      </wps:spPr>
                      <wps:txbx>
                        <w:txbxContent>
                          <w:p w14:paraId="03DB0E7F" w14:textId="42225E19" w:rsidR="00F45311" w:rsidRPr="00824F14" w:rsidRDefault="00F45311" w:rsidP="001857D9">
                            <w:pPr>
                              <w:pStyle w:val="Titulek"/>
                              <w:rPr>
                                <w:rFonts w:ascii="Times New Roman" w:eastAsia="Times New Roman" w:hAnsi="Times New Roman" w:cs="Times New Roman"/>
                                <w:noProof/>
                                <w:sz w:val="24"/>
                                <w:szCs w:val="24"/>
                              </w:rPr>
                            </w:pPr>
                            <w:bookmarkStart w:id="34" w:name="_Toc68780252"/>
                            <w:r>
                              <w:t xml:space="preserve">Graf </w:t>
                            </w:r>
                            <w:fldSimple w:instr=" SEQ Graf \* ARABIC ">
                              <w:r>
                                <w:rPr>
                                  <w:noProof/>
                                </w:rPr>
                                <w:t>8</w:t>
                              </w:r>
                            </w:fldSimple>
                            <w:r>
                              <w:rPr>
                                <w:noProof/>
                              </w:rPr>
                              <w:t>:</w:t>
                            </w:r>
                            <w:r>
                              <w:t xml:space="preserve"> Relativní četnost vyhledávání pojmů "organic agriculture", “organic farming“ a "palm oil" ve vyhledávači Google Trends od roku 2004 po současnost, Zdroj: Google Trends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B8A618" id="Textové pole 17" o:spid="_x0000_s1035" type="#_x0000_t202" style="position:absolute;left:0;text-align:left;margin-left:402.85pt;margin-top:210.9pt;width:454.05pt;height:.05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" stroked="f">
                <v:textbox style="mso-fit-shape-to-text:t" inset="0,0,0,0">
                  <w:txbxContent>
                    <w:p w14:paraId="03DB0E7F" w14:textId="42225E19" w:rsidR="00F45311" w:rsidRPr="00824F14" w:rsidRDefault="00F45311" w:rsidP="001857D9">
                      <w:pPr>
                        <w:pStyle w:val="Titulek"/>
                        <w:rPr>
                          <w:rFonts w:ascii="Times New Roman" w:eastAsia="Times New Roman" w:hAnsi="Times New Roman" w:cs="Times New Roman"/>
                          <w:noProof/>
                          <w:sz w:val="24"/>
                          <w:szCs w:val="24"/>
                        </w:rPr>
                      </w:pPr>
                      <w:bookmarkStart w:id="35" w:name="_Toc68780252"/>
                      <w:r>
                        <w:t xml:space="preserve">Graf </w:t>
                      </w:r>
                      <w:fldSimple w:instr=" SEQ Graf \* ARABIC ">
                        <w:r>
                          <w:rPr>
                            <w:noProof/>
                          </w:rPr>
                          <w:t>8</w:t>
                        </w:r>
                      </w:fldSimple>
                      <w:r>
                        <w:rPr>
                          <w:noProof/>
                        </w:rPr>
                        <w:t>:</w:t>
                      </w:r>
                      <w:r>
                        <w:t xml:space="preserve"> Relativní četnost vyhledávání pojmů "organic agriculture", “organic farming“ a "palm oil" ve vyhledávači Google Trends od roku 2004 po současnost, Zdroj: Google Trends</w:t>
                      </w:r>
                      <w:bookmarkEnd w:id="35"/>
                    </w:p>
                  </w:txbxContent>
                </v:textbox>
                <w10:wrap type="topAndBottom" anchorx="margin"/>
              </v:shape>
            </w:pict>
          </mc:Fallback>
        </mc:AlternateContent>
      </w:r>
    </w:p>
    <w:p w14:paraId="055DD63E" w14:textId="5A87754D" w:rsidR="001857D9" w:rsidRDefault="001857D9" w:rsidP="00EE5832">
      <w:pPr>
        <w:spacing w:line="360" w:lineRule="auto"/>
        <w:jc w:val="both"/>
        <w:rPr>
          <w:noProof/>
        </w:rPr>
      </w:pPr>
    </w:p>
    <w:p w14:paraId="68540E10" w14:textId="6943254B" w:rsidR="00440C4C" w:rsidRDefault="000D3BB2" w:rsidP="00EE5832">
      <w:pPr>
        <w:spacing w:line="360" w:lineRule="auto"/>
        <w:jc w:val="both"/>
        <w:rPr>
          <w:noProof/>
        </w:rPr>
      </w:pPr>
      <w:r>
        <w:rPr>
          <w:noProof/>
        </w:rPr>
        <w:t>V</w:t>
      </w:r>
      <w:r w:rsidR="004777F1">
        <w:rPr>
          <w:noProof/>
        </w:rPr>
        <w:t> </w:t>
      </w:r>
      <w:r>
        <w:rPr>
          <w:noProof/>
        </w:rPr>
        <w:t>Česk</w:t>
      </w:r>
      <w:r w:rsidR="004777F1">
        <w:rPr>
          <w:noProof/>
        </w:rPr>
        <w:t>é republice</w:t>
      </w:r>
      <w:r>
        <w:rPr>
          <w:noProof/>
        </w:rPr>
        <w:t xml:space="preserve"> vyhledávání těchto pojmů nejsou jak v angličtině, tak ani v</w:t>
      </w:r>
      <w:r w:rsidR="00EE2B40">
        <w:rPr>
          <w:noProof/>
        </w:rPr>
        <w:t> </w:t>
      </w:r>
      <w:r>
        <w:rPr>
          <w:noProof/>
        </w:rPr>
        <w:t>češtině</w:t>
      </w:r>
      <w:r w:rsidR="00EE2B40">
        <w:rPr>
          <w:noProof/>
        </w:rPr>
        <w:t>, velmi</w:t>
      </w:r>
      <w:r>
        <w:rPr>
          <w:noProof/>
        </w:rPr>
        <w:t xml:space="preserve"> populární.</w:t>
      </w:r>
      <w:r w:rsidR="00EE2B40">
        <w:rPr>
          <w:noProof/>
        </w:rPr>
        <w:t xml:space="preserve"> Roste sice počet reklam na určité biopotraviny, ale ty jsou spíše spojeny se zdravím životním stylem než se šetrnější produkcí. Je zde nízká institucionální a mediální podpora EZ, která by zdůrazňovala hlubší kontext udržitelnosti v biopotravinách.</w:t>
      </w:r>
    </w:p>
    <w:p w14:paraId="1BEA5D41" w14:textId="3E70571F" w:rsidR="00B92BF1" w:rsidRDefault="00B92BF1" w:rsidP="00EE5832">
      <w:pPr>
        <w:spacing w:line="360" w:lineRule="auto"/>
        <w:jc w:val="both"/>
        <w:rPr>
          <w:noProof/>
        </w:rPr>
      </w:pPr>
    </w:p>
    <w:p w14:paraId="76CB1EF8" w14:textId="3A923635" w:rsidR="00B92BF1" w:rsidRDefault="00B92BF1" w:rsidP="00EE5832">
      <w:pPr>
        <w:spacing w:line="360" w:lineRule="auto"/>
        <w:jc w:val="both"/>
        <w:rPr>
          <w:noProof/>
        </w:rPr>
      </w:pPr>
      <w:r>
        <w:rPr>
          <w:noProof/>
        </w:rPr>
        <w:lastRenderedPageBreak/>
        <w:t xml:space="preserve">Pro srovnání </w:t>
      </w:r>
      <w:r w:rsidR="00FF1DEF">
        <w:rPr>
          <w:noProof/>
        </w:rPr>
        <w:t>intenzity komunikace</w:t>
      </w:r>
      <w:r>
        <w:rPr>
          <w:noProof/>
        </w:rPr>
        <w:t xml:space="preserve"> tématik </w:t>
      </w:r>
      <w:r w:rsidR="00FF1DEF">
        <w:rPr>
          <w:noProof/>
        </w:rPr>
        <w:t>ekologického zemědělství a certifikacční značky Fairtrade, byl použit podobný princip. V</w:t>
      </w:r>
      <w:r>
        <w:rPr>
          <w:noProof/>
        </w:rPr>
        <w:t xml:space="preserve"> grafu č.9 </w:t>
      </w:r>
      <w:r w:rsidR="00FF1DEF">
        <w:rPr>
          <w:noProof/>
        </w:rPr>
        <w:t xml:space="preserve">je </w:t>
      </w:r>
      <w:r>
        <w:rPr>
          <w:noProof/>
        </w:rPr>
        <w:t>uveden</w:t>
      </w:r>
      <w:r w:rsidR="004731CB">
        <w:rPr>
          <w:noProof/>
        </w:rPr>
        <w:t>o porovnání</w:t>
      </w:r>
      <w:r>
        <w:rPr>
          <w:noProof/>
        </w:rPr>
        <w:t xml:space="preserve"> </w:t>
      </w:r>
      <w:r w:rsidR="0019598B">
        <w:rPr>
          <w:noProof/>
        </w:rPr>
        <w:t xml:space="preserve">mezi </w:t>
      </w:r>
      <w:r>
        <w:rPr>
          <w:noProof/>
        </w:rPr>
        <w:t>četnost</w:t>
      </w:r>
      <w:r w:rsidR="0019598B">
        <w:rPr>
          <w:noProof/>
        </w:rPr>
        <w:t>m</w:t>
      </w:r>
      <w:r w:rsidR="004731CB">
        <w:rPr>
          <w:noProof/>
        </w:rPr>
        <w:t>i</w:t>
      </w:r>
      <w:r>
        <w:rPr>
          <w:noProof/>
        </w:rPr>
        <w:t xml:space="preserve"> vyhledáván</w:t>
      </w:r>
      <w:r w:rsidR="004777F1">
        <w:rPr>
          <w:noProof/>
        </w:rPr>
        <w:t>ých</w:t>
      </w:r>
      <w:r>
        <w:rPr>
          <w:noProof/>
        </w:rPr>
        <w:t xml:space="preserve"> </w:t>
      </w:r>
      <w:r w:rsidR="004731CB">
        <w:rPr>
          <w:noProof/>
        </w:rPr>
        <w:t xml:space="preserve">pojmů </w:t>
      </w:r>
      <w:r>
        <w:rPr>
          <w:noProof/>
        </w:rPr>
        <w:t>ekologické farmaření (</w:t>
      </w:r>
      <w:r w:rsidRPr="00F45311">
        <w:rPr>
          <w:i/>
          <w:iCs/>
          <w:noProof/>
        </w:rPr>
        <w:t>organic farming</w:t>
      </w:r>
      <w:r>
        <w:rPr>
          <w:noProof/>
        </w:rPr>
        <w:t>), palmový olej (</w:t>
      </w:r>
      <w:r w:rsidRPr="00F45311">
        <w:rPr>
          <w:i/>
          <w:iCs/>
          <w:noProof/>
        </w:rPr>
        <w:t>palm oil</w:t>
      </w:r>
      <w:r>
        <w:rPr>
          <w:noProof/>
        </w:rPr>
        <w:t>), bio káva (</w:t>
      </w:r>
      <w:r w:rsidRPr="00F45311">
        <w:rPr>
          <w:i/>
          <w:iCs/>
          <w:noProof/>
        </w:rPr>
        <w:t>organic coffee</w:t>
      </w:r>
      <w:r>
        <w:rPr>
          <w:noProof/>
        </w:rPr>
        <w:t>) a tématika Fairtrade</w:t>
      </w:r>
      <w:r w:rsidR="00423FCD">
        <w:rPr>
          <w:noProof/>
        </w:rPr>
        <w:t xml:space="preserve"> ve Spojeném království. </w:t>
      </w:r>
      <w:r w:rsidR="004731CB">
        <w:rPr>
          <w:noProof/>
        </w:rPr>
        <w:t xml:space="preserve">Z grafu vyplývá, že tématika Fairtrade </w:t>
      </w:r>
      <w:r w:rsidR="0019598B">
        <w:rPr>
          <w:noProof/>
        </w:rPr>
        <w:t>vždy byla</w:t>
      </w:r>
      <w:r w:rsidR="004731CB">
        <w:rPr>
          <w:noProof/>
        </w:rPr>
        <w:t xml:space="preserve"> v</w:t>
      </w:r>
      <w:r w:rsidR="00FF1DEF">
        <w:rPr>
          <w:noProof/>
        </w:rPr>
        <w:t>e Spojeném království</w:t>
      </w:r>
      <w:r w:rsidR="004731CB">
        <w:rPr>
          <w:noProof/>
        </w:rPr>
        <w:t xml:space="preserve"> mnohem více </w:t>
      </w:r>
      <w:r w:rsidR="00CE5A06">
        <w:rPr>
          <w:noProof/>
        </w:rPr>
        <w:t xml:space="preserve">vyhledávána a </w:t>
      </w:r>
      <w:r w:rsidR="004731CB">
        <w:rPr>
          <w:noProof/>
        </w:rPr>
        <w:t xml:space="preserve">komunikována </w:t>
      </w:r>
      <w:r w:rsidR="004777F1">
        <w:rPr>
          <w:noProof/>
        </w:rPr>
        <w:t>oproti</w:t>
      </w:r>
      <w:r w:rsidR="004731CB">
        <w:rPr>
          <w:noProof/>
        </w:rPr>
        <w:t xml:space="preserve"> tématice EZ. </w:t>
      </w:r>
      <w:r w:rsidR="004777F1">
        <w:rPr>
          <w:noProof/>
        </w:rPr>
        <w:t>V</w:t>
      </w:r>
      <w:r w:rsidR="00FF1DEF">
        <w:rPr>
          <w:noProof/>
        </w:rPr>
        <w:t>e Spojeném království</w:t>
      </w:r>
      <w:r w:rsidR="004777F1">
        <w:rPr>
          <w:noProof/>
        </w:rPr>
        <w:t xml:space="preserve"> mají lidé větší povědomí </w:t>
      </w:r>
      <w:r w:rsidR="00624CDF">
        <w:rPr>
          <w:noProof/>
        </w:rPr>
        <w:t xml:space="preserve">o </w:t>
      </w:r>
      <w:r w:rsidR="00CE5A06">
        <w:rPr>
          <w:noProof/>
        </w:rPr>
        <w:t>přínosech</w:t>
      </w:r>
      <w:r w:rsidR="00624CDF">
        <w:rPr>
          <w:noProof/>
        </w:rPr>
        <w:t xml:space="preserve"> této certifikace pro producenty</w:t>
      </w:r>
      <w:r w:rsidR="00FF1DEF">
        <w:rPr>
          <w:noProof/>
        </w:rPr>
        <w:t xml:space="preserve"> při nákupu takto certifikovaných produktů</w:t>
      </w:r>
      <w:r w:rsidR="00624CDF">
        <w:rPr>
          <w:noProof/>
        </w:rPr>
        <w:t xml:space="preserve">. </w:t>
      </w:r>
      <w:r w:rsidR="008432EE">
        <w:rPr>
          <w:noProof/>
        </w:rPr>
        <w:t xml:space="preserve">I v dalších bohatých evropských zemích jako Švýcarsko, Francie a Německo převládá větší vyhledávatatelsnost pojmů související s Fairtrade. Důvodem větší popularity Fairtrade může být </w:t>
      </w:r>
      <w:r w:rsidR="001237C9">
        <w:rPr>
          <w:noProof/>
        </w:rPr>
        <w:t xml:space="preserve">větší zapojení zpracovatelského průmyslu (často globálních potravinových korporací), </w:t>
      </w:r>
      <w:r w:rsidR="008432EE">
        <w:rPr>
          <w:noProof/>
        </w:rPr>
        <w:t xml:space="preserve">lepší medializaci a komunikaci </w:t>
      </w:r>
      <w:r w:rsidR="001237C9">
        <w:rPr>
          <w:noProof/>
        </w:rPr>
        <w:t xml:space="preserve">této </w:t>
      </w:r>
      <w:r w:rsidR="008432EE">
        <w:rPr>
          <w:noProof/>
        </w:rPr>
        <w:t xml:space="preserve">organizace s veřejností a tím pádem větší povědomí o výhodách této certifikace pro farmáře v rozvojových zemích. </w:t>
      </w:r>
      <w:r w:rsidR="004731CB">
        <w:rPr>
          <w:noProof/>
        </w:rPr>
        <w:t xml:space="preserve">Tato skutečnost je </w:t>
      </w:r>
      <w:r w:rsidR="008432EE">
        <w:rPr>
          <w:noProof/>
        </w:rPr>
        <w:t xml:space="preserve">důkazem </w:t>
      </w:r>
      <w:r w:rsidR="004731CB">
        <w:rPr>
          <w:noProof/>
        </w:rPr>
        <w:t xml:space="preserve">toho, proč </w:t>
      </w:r>
      <w:r w:rsidR="0019598B">
        <w:rPr>
          <w:noProof/>
        </w:rPr>
        <w:t xml:space="preserve">v Jižní Americe </w:t>
      </w:r>
      <w:r w:rsidR="004731CB">
        <w:rPr>
          <w:noProof/>
        </w:rPr>
        <w:t xml:space="preserve">s Fairtrade spolupracuje </w:t>
      </w:r>
      <w:r w:rsidR="0019598B">
        <w:rPr>
          <w:noProof/>
        </w:rPr>
        <w:t>více než</w:t>
      </w:r>
      <w:r w:rsidR="004731CB">
        <w:rPr>
          <w:noProof/>
        </w:rPr>
        <w:t xml:space="preserve"> 40 % </w:t>
      </w:r>
      <w:r w:rsidR="0019598B">
        <w:rPr>
          <w:noProof/>
        </w:rPr>
        <w:t xml:space="preserve">místních </w:t>
      </w:r>
      <w:r w:rsidR="004731CB">
        <w:rPr>
          <w:noProof/>
        </w:rPr>
        <w:t>producentů</w:t>
      </w:r>
      <w:r w:rsidR="0019598B">
        <w:rPr>
          <w:noProof/>
        </w:rPr>
        <w:t>.</w:t>
      </w:r>
      <w:r w:rsidR="004731CB">
        <w:rPr>
          <w:noProof/>
        </w:rPr>
        <w:t xml:space="preserve"> </w:t>
      </w:r>
      <w:r w:rsidR="0019598B">
        <w:rPr>
          <w:noProof/>
        </w:rPr>
        <w:t xml:space="preserve">Pro farmáře je výhodnější pracovat s certifikací Fairtrade, protože prosazuje jak enviromentální tak </w:t>
      </w:r>
      <w:r w:rsidR="001237C9">
        <w:rPr>
          <w:noProof/>
        </w:rPr>
        <w:t xml:space="preserve">i </w:t>
      </w:r>
      <w:r w:rsidR="0019598B">
        <w:rPr>
          <w:noProof/>
        </w:rPr>
        <w:t>sociální aspekty</w:t>
      </w:r>
      <w:r w:rsidR="00CE5A06">
        <w:rPr>
          <w:noProof/>
        </w:rPr>
        <w:t>, zejména férové zisky z produkce</w:t>
      </w:r>
      <w:r w:rsidR="0019598B">
        <w:rPr>
          <w:noProof/>
        </w:rPr>
        <w:t>.</w:t>
      </w:r>
      <w:r w:rsidR="008432EE">
        <w:rPr>
          <w:noProof/>
        </w:rPr>
        <w:t xml:space="preserve"> </w:t>
      </w:r>
      <w:r w:rsidR="0019598B">
        <w:rPr>
          <w:noProof/>
        </w:rPr>
        <w:t>Oproti tomu ekologické zemědělství sice řeší důležitost udržitelnosti v</w:t>
      </w:r>
      <w:r w:rsidR="00E73938">
        <w:rPr>
          <w:noProof/>
        </w:rPr>
        <w:t> </w:t>
      </w:r>
      <w:r w:rsidR="0019598B">
        <w:rPr>
          <w:noProof/>
        </w:rPr>
        <w:t>zeměděls</w:t>
      </w:r>
      <w:r w:rsidR="00E73938">
        <w:rPr>
          <w:noProof/>
        </w:rPr>
        <w:t>kých systémech</w:t>
      </w:r>
      <w:r w:rsidR="0019598B">
        <w:rPr>
          <w:noProof/>
        </w:rPr>
        <w:t xml:space="preserve">, ale v realitě </w:t>
      </w:r>
      <w:r w:rsidR="00CE5A06">
        <w:rPr>
          <w:noProof/>
        </w:rPr>
        <w:t xml:space="preserve">nemá </w:t>
      </w:r>
      <w:r w:rsidR="0019598B">
        <w:rPr>
          <w:noProof/>
        </w:rPr>
        <w:t>na farmáře</w:t>
      </w:r>
      <w:r w:rsidR="00CE5A06">
        <w:rPr>
          <w:noProof/>
        </w:rPr>
        <w:t xml:space="preserve"> významný pozitivní finanční</w:t>
      </w:r>
      <w:r w:rsidR="0019598B">
        <w:rPr>
          <w:noProof/>
        </w:rPr>
        <w:t xml:space="preserve"> dopad.</w:t>
      </w:r>
      <w:r w:rsidR="008432EE">
        <w:rPr>
          <w:noProof/>
        </w:rPr>
        <w:t xml:space="preserve"> </w:t>
      </w:r>
    </w:p>
    <w:p w14:paraId="0E38775E" w14:textId="274810EA" w:rsidR="00DA6208" w:rsidRDefault="00DA6208" w:rsidP="00EE5832">
      <w:pPr>
        <w:spacing w:line="360" w:lineRule="auto"/>
        <w:jc w:val="both"/>
        <w:rPr>
          <w:noProof/>
        </w:rPr>
      </w:pPr>
    </w:p>
    <w:p w14:paraId="12BDAA97" w14:textId="71480450" w:rsidR="00DA6208" w:rsidRPr="00F45311" w:rsidRDefault="00DA6208" w:rsidP="00F45311">
      <w:pPr>
        <w:spacing w:line="360" w:lineRule="auto"/>
        <w:jc w:val="center"/>
        <w:rPr>
          <w:noProof/>
          <w:u w:val="single"/>
        </w:rPr>
      </w:pPr>
      <w:r w:rsidRPr="00F45311">
        <w:rPr>
          <w:noProof/>
          <w:u w:val="single"/>
        </w:rPr>
        <w:t xml:space="preserve">Relativní četnost vyhledávání pojmů </w:t>
      </w:r>
      <w:r w:rsidR="00CB0D94">
        <w:rPr>
          <w:noProof/>
          <w:u w:val="single"/>
        </w:rPr>
        <w:t>“</w:t>
      </w:r>
      <w:r w:rsidRPr="00F45311">
        <w:rPr>
          <w:noProof/>
          <w:u w:val="single"/>
        </w:rPr>
        <w:t xml:space="preserve">organic farming“, </w:t>
      </w:r>
      <w:r w:rsidR="00CB0D94">
        <w:rPr>
          <w:noProof/>
          <w:u w:val="single"/>
        </w:rPr>
        <w:t>“</w:t>
      </w:r>
      <w:r w:rsidRPr="00F45311">
        <w:rPr>
          <w:noProof/>
          <w:u w:val="single"/>
        </w:rPr>
        <w:t xml:space="preserve">palm oil“, </w:t>
      </w:r>
      <w:r w:rsidR="00CB0D94">
        <w:rPr>
          <w:noProof/>
          <w:u w:val="single"/>
        </w:rPr>
        <w:t>“</w:t>
      </w:r>
      <w:r w:rsidRPr="00F45311">
        <w:rPr>
          <w:noProof/>
          <w:u w:val="single"/>
        </w:rPr>
        <w:t xml:space="preserve">organic coffee“ a </w:t>
      </w:r>
      <w:r w:rsidR="00CB0D94">
        <w:rPr>
          <w:noProof/>
          <w:u w:val="single"/>
        </w:rPr>
        <w:t>“</w:t>
      </w:r>
      <w:r w:rsidRPr="00F45311">
        <w:rPr>
          <w:noProof/>
          <w:u w:val="single"/>
        </w:rPr>
        <w:t>Fair trade</w:t>
      </w:r>
      <w:r w:rsidR="00CB0D94" w:rsidRPr="00F45311">
        <w:rPr>
          <w:noProof/>
          <w:u w:val="single"/>
        </w:rPr>
        <w:t>“ ve Spojen</w:t>
      </w:r>
      <w:r w:rsidR="00CB0D94">
        <w:rPr>
          <w:noProof/>
          <w:u w:val="single"/>
        </w:rPr>
        <w:t>é</w:t>
      </w:r>
      <w:r w:rsidR="00CB0D94" w:rsidRPr="00F45311">
        <w:rPr>
          <w:noProof/>
          <w:u w:val="single"/>
        </w:rPr>
        <w:t>m království v letech 2004-současnost</w:t>
      </w:r>
    </w:p>
    <w:p w14:paraId="5F428FB9" w14:textId="77777777" w:rsidR="0019598B" w:rsidRDefault="0019598B" w:rsidP="00F45311">
      <w:pPr>
        <w:keepNext/>
        <w:spacing w:line="360" w:lineRule="auto"/>
        <w:jc w:val="both"/>
      </w:pPr>
      <w:r>
        <w:rPr>
          <w:noProof/>
        </w:rPr>
        <w:drawing>
          <wp:inline distT="0" distB="0" distL="0" distR="0" wp14:anchorId="35AC0FEB" wp14:editId="609284FB">
            <wp:extent cx="5760720" cy="2929711"/>
            <wp:effectExtent l="0" t="0" r="0" b="4445"/>
            <wp:docPr id="27" name="Obrázek 2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text&#10;&#10;Popis byl vytvořen automaticky"/>
                    <pic:cNvPicPr/>
                  </pic:nvPicPr>
                  <pic:blipFill rotWithShape="1">
                    <a:blip r:embed="rId20"/>
                    <a:srcRect l="12540" t="23436" r="14488" b="10594"/>
                    <a:stretch/>
                  </pic:blipFill>
                  <pic:spPr bwMode="auto">
                    <a:xfrm>
                      <a:off x="0" y="0"/>
                      <a:ext cx="5760720" cy="2929711"/>
                    </a:xfrm>
                    <a:prstGeom prst="rect">
                      <a:avLst/>
                    </a:prstGeom>
                    <a:ln>
                      <a:noFill/>
                    </a:ln>
                    <a:extLst>
                      <a:ext uri="{53640926-AAD7-44D8-BBD7-CCE9431645EC}">
                        <a14:shadowObscured xmlns:a14="http://schemas.microsoft.com/office/drawing/2010/main"/>
                      </a:ext>
                    </a:extLst>
                  </pic:spPr>
                </pic:pic>
              </a:graphicData>
            </a:graphic>
          </wp:inline>
        </w:drawing>
      </w:r>
    </w:p>
    <w:p w14:paraId="183E9D48" w14:textId="72DA6400" w:rsidR="00DA6208" w:rsidRDefault="0019598B" w:rsidP="00F45311">
      <w:pPr>
        <w:pStyle w:val="Titulek"/>
        <w:jc w:val="both"/>
        <w:rPr>
          <w:noProof/>
        </w:rPr>
      </w:pPr>
      <w:bookmarkStart w:id="36" w:name="_Toc68780253"/>
      <w:r>
        <w:t xml:space="preserve">Graf </w:t>
      </w:r>
      <w:fldSimple w:instr=" SEQ Graf \* ARABIC ">
        <w:r>
          <w:rPr>
            <w:noProof/>
          </w:rPr>
          <w:t>9</w:t>
        </w:r>
      </w:fldSimple>
      <w:r>
        <w:t>: Četnost vyhledávání konkrétních pojmů ve Spojeném království od roku 2004 po současnost, Zdroj: Google Trends</w:t>
      </w:r>
      <w:bookmarkEnd w:id="36"/>
    </w:p>
    <w:p w14:paraId="58AC1FB9" w14:textId="77777777" w:rsidR="00DA6208" w:rsidRDefault="00DA6208" w:rsidP="00EE5832">
      <w:pPr>
        <w:spacing w:line="360" w:lineRule="auto"/>
        <w:jc w:val="both"/>
        <w:rPr>
          <w:noProof/>
        </w:rPr>
      </w:pPr>
    </w:p>
    <w:p w14:paraId="78A23851" w14:textId="35249D1D" w:rsidR="00B92BF1" w:rsidRDefault="0019598B" w:rsidP="00EE5832">
      <w:pPr>
        <w:spacing w:line="360" w:lineRule="auto"/>
        <w:jc w:val="both"/>
        <w:rPr>
          <w:noProof/>
        </w:rPr>
      </w:pPr>
      <w:r>
        <w:rPr>
          <w:noProof/>
        </w:rPr>
        <w:t xml:space="preserve">Z tohoto průzkumu vyplývá, že </w:t>
      </w:r>
      <w:r w:rsidR="004777F1">
        <w:rPr>
          <w:noProof/>
        </w:rPr>
        <w:t xml:space="preserve">iniciativy organizace </w:t>
      </w:r>
      <w:r>
        <w:rPr>
          <w:noProof/>
        </w:rPr>
        <w:t>Fairtrade j</w:t>
      </w:r>
      <w:r w:rsidR="004777F1">
        <w:rPr>
          <w:noProof/>
        </w:rPr>
        <w:t>sou</w:t>
      </w:r>
      <w:r>
        <w:rPr>
          <w:noProof/>
        </w:rPr>
        <w:t xml:space="preserve"> </w:t>
      </w:r>
      <w:r w:rsidR="00624CDF">
        <w:rPr>
          <w:noProof/>
        </w:rPr>
        <w:t>v</w:t>
      </w:r>
      <w:r w:rsidR="00DA6208">
        <w:rPr>
          <w:noProof/>
        </w:rPr>
        <w:t xml:space="preserve"> EU </w:t>
      </w:r>
      <w:r w:rsidR="004777F1">
        <w:rPr>
          <w:noProof/>
        </w:rPr>
        <w:t xml:space="preserve">lépe medializované a komunikované na rozdíl od tématiky ekologického zemědělství, a proto je pro farmáře </w:t>
      </w:r>
      <w:r w:rsidR="004777F1">
        <w:rPr>
          <w:noProof/>
        </w:rPr>
        <w:lastRenderedPageBreak/>
        <w:t>v rozvojových zemích výhodnější prodávat své potraviny s c</w:t>
      </w:r>
      <w:r w:rsidR="00624CDF">
        <w:rPr>
          <w:noProof/>
        </w:rPr>
        <w:t>e</w:t>
      </w:r>
      <w:r w:rsidR="004777F1">
        <w:rPr>
          <w:noProof/>
        </w:rPr>
        <w:t>rtifikací Fairtrade</w:t>
      </w:r>
      <w:r w:rsidR="00DA6208">
        <w:rPr>
          <w:noProof/>
        </w:rPr>
        <w:t xml:space="preserve"> při obchodování s EU (protože v Severní Americe jsou biopotraviny mnohem více vyhledávanější než fairtrade produkty).</w:t>
      </w:r>
    </w:p>
    <w:p w14:paraId="1805E583" w14:textId="5CE2ACEB" w:rsidR="00ED3773" w:rsidRDefault="00ED3773" w:rsidP="00EE5832">
      <w:pPr>
        <w:spacing w:line="360" w:lineRule="auto"/>
        <w:jc w:val="both"/>
        <w:rPr>
          <w:noProof/>
        </w:rPr>
      </w:pPr>
    </w:p>
    <w:p w14:paraId="7F109E84" w14:textId="06B00B0D" w:rsidR="00ED3773" w:rsidRDefault="00ED3773" w:rsidP="00EE5832">
      <w:pPr>
        <w:spacing w:line="360" w:lineRule="auto"/>
        <w:jc w:val="both"/>
        <w:rPr>
          <w:noProof/>
        </w:rPr>
      </w:pPr>
      <w:r>
        <w:rPr>
          <w:noProof/>
        </w:rPr>
        <w:t>Výsledky tohoto průzkumu jsou odhadové</w:t>
      </w:r>
      <w:r w:rsidR="001237C9">
        <w:rPr>
          <w:noProof/>
        </w:rPr>
        <w:t xml:space="preserve"> na základě otevřených dat aplikace Google Trends. Podrobná datová analytika komunikace výše uvedených témat by byla nad ráámec této práce.</w:t>
      </w:r>
    </w:p>
    <w:p w14:paraId="00D6325F" w14:textId="77777777" w:rsidR="00B92BF1" w:rsidRDefault="00B92BF1" w:rsidP="00EE5832">
      <w:pPr>
        <w:spacing w:line="360" w:lineRule="auto"/>
        <w:jc w:val="both"/>
        <w:rPr>
          <w:noProof/>
        </w:rPr>
      </w:pPr>
    </w:p>
    <w:p w14:paraId="62E8DF2C" w14:textId="77777777" w:rsidR="00B92BF1" w:rsidRDefault="00B92BF1" w:rsidP="00EE5832">
      <w:pPr>
        <w:spacing w:line="360" w:lineRule="auto"/>
        <w:jc w:val="both"/>
        <w:rPr>
          <w:noProof/>
        </w:rPr>
      </w:pPr>
    </w:p>
    <w:p w14:paraId="4F78D4D6" w14:textId="051C1AA3" w:rsidR="00B92BF1" w:rsidRDefault="00B92BF1" w:rsidP="00EE5832">
      <w:pPr>
        <w:spacing w:line="360" w:lineRule="auto"/>
        <w:jc w:val="both"/>
        <w:rPr>
          <w:noProof/>
        </w:rPr>
      </w:pPr>
    </w:p>
    <w:p w14:paraId="59BC1A79" w14:textId="0493DB10" w:rsidR="00B92BF1" w:rsidRDefault="00B92BF1" w:rsidP="00EE5832">
      <w:pPr>
        <w:spacing w:line="360" w:lineRule="auto"/>
        <w:jc w:val="both"/>
        <w:rPr>
          <w:noProof/>
        </w:rPr>
      </w:pPr>
    </w:p>
    <w:p w14:paraId="43780123" w14:textId="77777777" w:rsidR="00CB0D94" w:rsidRDefault="00CB0D94" w:rsidP="00EE5832">
      <w:pPr>
        <w:spacing w:line="360" w:lineRule="auto"/>
        <w:jc w:val="both"/>
        <w:rPr>
          <w:noProof/>
        </w:rPr>
      </w:pPr>
    </w:p>
    <w:p w14:paraId="752F47D7" w14:textId="77777777" w:rsidR="005431DB" w:rsidRDefault="005431DB" w:rsidP="00EE5832">
      <w:pPr>
        <w:spacing w:line="360" w:lineRule="auto"/>
        <w:jc w:val="both"/>
        <w:rPr>
          <w:noProof/>
        </w:rPr>
      </w:pPr>
    </w:p>
    <w:p w14:paraId="1E87BE8E" w14:textId="19BF8B78" w:rsidR="002C56C6" w:rsidRDefault="00F117A1" w:rsidP="00F45311">
      <w:pPr>
        <w:pStyle w:val="Nadpis1"/>
        <w:pageBreakBefore/>
      </w:pPr>
      <w:bookmarkStart w:id="37" w:name="_Toc68780110"/>
      <w:r>
        <w:lastRenderedPageBreak/>
        <w:t>Závěr</w:t>
      </w:r>
      <w:bookmarkEnd w:id="37"/>
    </w:p>
    <w:p w14:paraId="481B76D7" w14:textId="45408AB0" w:rsidR="00E07FBC" w:rsidRDefault="001A7A29" w:rsidP="00845B2D">
      <w:pPr>
        <w:spacing w:line="360" w:lineRule="auto"/>
        <w:jc w:val="both"/>
      </w:pPr>
      <w:r>
        <w:t>Trend e</w:t>
      </w:r>
      <w:r w:rsidR="004A359D">
        <w:t>kologické</w:t>
      </w:r>
      <w:r>
        <w:t>ho</w:t>
      </w:r>
      <w:r w:rsidR="004A359D">
        <w:t xml:space="preserve"> zemědělství </w:t>
      </w:r>
      <w:r>
        <w:t>od začátku 21. století stoupá jak v Jižní Americe, tak celosvětov</w:t>
      </w:r>
      <w:r w:rsidR="00E06DCF">
        <w:t>ě</w:t>
      </w:r>
      <w:r>
        <w:t xml:space="preserve">. Poptávka spotřebitelů zejména v rozvinutých zemích roste a díky </w:t>
      </w:r>
      <w:r w:rsidR="00E06DCF">
        <w:t>vyššímu zájmu</w:t>
      </w:r>
      <w:r>
        <w:t xml:space="preserve"> se nabídka biop</w:t>
      </w:r>
      <w:r w:rsidR="001F6A55">
        <w:t>otravin</w:t>
      </w:r>
      <w:r w:rsidR="00624CDF" w:rsidRPr="00624CDF">
        <w:t xml:space="preserve"> </w:t>
      </w:r>
      <w:r w:rsidR="00624CDF">
        <w:t>rozšiřuje</w:t>
      </w:r>
      <w:r>
        <w:t>.</w:t>
      </w:r>
      <w:r w:rsidR="00945724">
        <w:t xml:space="preserve"> </w:t>
      </w:r>
      <w:r w:rsidR="007F25B2">
        <w:t>C</w:t>
      </w:r>
      <w:r w:rsidR="00577E41">
        <w:t>ertifikac</w:t>
      </w:r>
      <w:r w:rsidR="007F25B2">
        <w:t>e</w:t>
      </w:r>
      <w:r w:rsidR="00577E41">
        <w:t xml:space="preserve"> </w:t>
      </w:r>
      <w:r w:rsidR="007F25B2">
        <w:t>ekologického zemědělství</w:t>
      </w:r>
      <w:r w:rsidR="00577E41">
        <w:t xml:space="preserve"> se zčásti překrývá s ostatními </w:t>
      </w:r>
      <w:r w:rsidR="007F25B2">
        <w:t xml:space="preserve">ekologicky orientovanými </w:t>
      </w:r>
      <w:r w:rsidR="00577E41">
        <w:t>značkami, a ne vždy ve veřejnosti existuje představa o</w:t>
      </w:r>
      <w:r w:rsidR="00396092">
        <w:t> </w:t>
      </w:r>
      <w:r w:rsidR="00577E41">
        <w:t>významu a obsahu.</w:t>
      </w:r>
      <w:r w:rsidR="00AA0653">
        <w:t xml:space="preserve"> </w:t>
      </w:r>
      <w:r w:rsidR="00577E41">
        <w:t>T</w:t>
      </w:r>
      <w:r w:rsidR="004E276C">
        <w:t>éto skutečnosti</w:t>
      </w:r>
      <w:r w:rsidR="00577E41">
        <w:t xml:space="preserve"> mohou</w:t>
      </w:r>
      <w:r w:rsidR="000B79A7">
        <w:t xml:space="preserve"> někter</w:t>
      </w:r>
      <w:r w:rsidR="004E276C">
        <w:t>é</w:t>
      </w:r>
      <w:r w:rsidR="000B79A7">
        <w:t xml:space="preserve"> firmy</w:t>
      </w:r>
      <w:r w:rsidR="00577E41">
        <w:t xml:space="preserve"> </w:t>
      </w:r>
      <w:r w:rsidR="004E276C">
        <w:t>využít a značit své potraviny legislativně nedefinovanými pojmy jako „</w:t>
      </w:r>
      <w:r w:rsidR="004E276C" w:rsidRPr="00F45311">
        <w:rPr>
          <w:i/>
          <w:iCs/>
        </w:rPr>
        <w:t>eco-friendly“</w:t>
      </w:r>
      <w:r w:rsidR="004E276C">
        <w:t>,</w:t>
      </w:r>
      <w:r w:rsidR="004E276C">
        <w:rPr>
          <w:i/>
          <w:iCs/>
        </w:rPr>
        <w:t xml:space="preserve"> </w:t>
      </w:r>
      <w:r w:rsidR="004E276C">
        <w:t>čímž zákazníkovi dávají pocit udržitelnosti produktu, ať je realita jakákoliv</w:t>
      </w:r>
      <w:r w:rsidR="004E276C" w:rsidRPr="00F45311">
        <w:rPr>
          <w:i/>
          <w:iCs/>
        </w:rPr>
        <w:t>.</w:t>
      </w:r>
      <w:r w:rsidR="007F25B2">
        <w:t xml:space="preserve"> </w:t>
      </w:r>
      <w:r w:rsidR="00AC0CF7">
        <w:t xml:space="preserve">Při porovnání hlavních cílů certifikací Organic a Fairtrade se Fairtrade jeví jako lepší varianta pro spolupráci </w:t>
      </w:r>
      <w:r w:rsidR="00396092">
        <w:t>pro</w:t>
      </w:r>
      <w:r w:rsidR="00AC0CF7">
        <w:t> producenty</w:t>
      </w:r>
      <w:r w:rsidR="00396092">
        <w:t xml:space="preserve"> v</w:t>
      </w:r>
      <w:r w:rsidR="00AC0CF7">
        <w:t xml:space="preserve"> rozvojových zemí</w:t>
      </w:r>
      <w:r w:rsidR="00396092">
        <w:t xml:space="preserve">ch, </w:t>
      </w:r>
      <w:r w:rsidR="00AC0CF7">
        <w:t>hlavně z důvodu větší</w:t>
      </w:r>
      <w:r w:rsidR="00396092">
        <w:t>ch</w:t>
      </w:r>
      <w:r w:rsidR="00AC0CF7">
        <w:t xml:space="preserve"> finanční</w:t>
      </w:r>
      <w:r w:rsidR="00396092">
        <w:t>ch</w:t>
      </w:r>
      <w:r w:rsidR="00AC0CF7">
        <w:t xml:space="preserve"> </w:t>
      </w:r>
      <w:r w:rsidR="007F25B2">
        <w:t>benefitů pro farmáře při zachování podpory principů ekologického zemědělství. Proto je také certifikace Fairtrade více rozšířená mezi producenty a z průzkumu intenzity vyhledávání také mnohem více komunikovaná v zemích bohatšího severu.</w:t>
      </w:r>
    </w:p>
    <w:p w14:paraId="3C6595D1" w14:textId="77777777" w:rsidR="004E276C" w:rsidRDefault="004E276C" w:rsidP="00845B2D">
      <w:pPr>
        <w:spacing w:line="360" w:lineRule="auto"/>
        <w:jc w:val="both"/>
      </w:pPr>
    </w:p>
    <w:p w14:paraId="78619E9F" w14:textId="31F8D0E7" w:rsidR="00C50B2F" w:rsidRDefault="00945724" w:rsidP="00C50B2F">
      <w:pPr>
        <w:spacing w:line="360" w:lineRule="auto"/>
        <w:jc w:val="both"/>
      </w:pPr>
      <w:r>
        <w:t xml:space="preserve">Obecně zájem o biopotraviny však stále tvoří jen malé procento oproti konvenčním produktům, tudíž mají </w:t>
      </w:r>
      <w:r w:rsidR="00E06DCF">
        <w:t xml:space="preserve">pořád </w:t>
      </w:r>
      <w:r w:rsidR="00642EF8">
        <w:t>relativně slabou pozici, ale o to větší</w:t>
      </w:r>
      <w:r w:rsidR="00E06DCF">
        <w:t xml:space="preserve"> prostor pro další rozvoj. </w:t>
      </w:r>
      <w:r w:rsidR="00C50B2F">
        <w:t>E</w:t>
      </w:r>
      <w:r w:rsidR="00AE0F88">
        <w:t>kologické zemědělství</w:t>
      </w:r>
      <w:r w:rsidR="00C50B2F">
        <w:t xml:space="preserve"> svou podstatou spadá do 17</w:t>
      </w:r>
      <w:r w:rsidR="00745458">
        <w:t> </w:t>
      </w:r>
      <w:r w:rsidR="00C50B2F">
        <w:t>cílů udržitelného rozvoje OSN, což ukazuje jeho důležitost pro budoucí zajištění potravinové bezpečnosti s ohledem na rostoucí počet obyvatel země a zmenšující se zdroje.</w:t>
      </w:r>
    </w:p>
    <w:p w14:paraId="540F32D8" w14:textId="77777777" w:rsidR="00C50B2F" w:rsidRDefault="00C50B2F" w:rsidP="00C50B2F">
      <w:pPr>
        <w:spacing w:line="360" w:lineRule="auto"/>
        <w:jc w:val="both"/>
      </w:pPr>
    </w:p>
    <w:p w14:paraId="19499685" w14:textId="5A4B9D4F" w:rsidR="00F117A1" w:rsidRDefault="00E06DCF" w:rsidP="00642EF8">
      <w:pPr>
        <w:spacing w:line="360" w:lineRule="auto"/>
        <w:jc w:val="both"/>
      </w:pPr>
      <w:r>
        <w:t>V</w:t>
      </w:r>
      <w:r w:rsidR="00642EF8">
        <w:t> Česku (a zřejmě i dalších zemích postkomunistického bloku),</w:t>
      </w:r>
      <w:r>
        <w:t xml:space="preserve"> stále </w:t>
      </w:r>
      <w:r w:rsidR="00642EF8">
        <w:t>existuje nízké povědomí veřejnosti</w:t>
      </w:r>
      <w:r>
        <w:t xml:space="preserve"> ohledně ekologického zemědělství a dopady spotřeb</w:t>
      </w:r>
      <w:r w:rsidR="006D4A48">
        <w:t xml:space="preserve">y </w:t>
      </w:r>
      <w:r w:rsidR="00AE0F88">
        <w:t>biopotravin</w:t>
      </w:r>
      <w:r w:rsidR="006D4A48">
        <w:t xml:space="preserve"> na situaci v</w:t>
      </w:r>
      <w:r>
        <w:t xml:space="preserve"> rozvojových zemích. </w:t>
      </w:r>
      <w:r w:rsidR="006D4A48">
        <w:t>I</w:t>
      </w:r>
      <w:r>
        <w:t>nstituc</w:t>
      </w:r>
      <w:r w:rsidR="006D4A48">
        <w:t>e, nevládní organizace, ale i školy</w:t>
      </w:r>
      <w:r>
        <w:t xml:space="preserve"> by se měly zaměřit na </w:t>
      </w:r>
      <w:r w:rsidR="006D4A48">
        <w:t>zintenzivnění</w:t>
      </w:r>
      <w:r>
        <w:t xml:space="preserve"> komunikace </w:t>
      </w:r>
      <w:r w:rsidR="00642EF8">
        <w:t xml:space="preserve">těchto témat </w:t>
      </w:r>
      <w:r>
        <w:t>a podpořit tím pokračující rozvoj ekologického zemědělství.</w:t>
      </w:r>
      <w:r w:rsidR="00945724">
        <w:t xml:space="preserve"> </w:t>
      </w:r>
    </w:p>
    <w:p w14:paraId="6AB8D95B" w14:textId="1C906697" w:rsidR="00134C25" w:rsidRDefault="00BE6C15" w:rsidP="00F45311">
      <w:pPr>
        <w:pStyle w:val="Nadpis1"/>
        <w:pageBreakBefore/>
      </w:pPr>
      <w:bookmarkStart w:id="38" w:name="_Toc68780111"/>
      <w:r>
        <w:lastRenderedPageBreak/>
        <w:t>Z</w:t>
      </w:r>
      <w:r w:rsidR="00EE5832">
        <w:t>droje</w:t>
      </w:r>
      <w:bookmarkEnd w:id="38"/>
      <w:r w:rsidR="005C2809">
        <w:t xml:space="preserve"> </w:t>
      </w:r>
    </w:p>
    <w:p w14:paraId="585303D4" w14:textId="77777777" w:rsidR="0064123F" w:rsidRPr="007F03A6" w:rsidRDefault="0064123F" w:rsidP="0064123F">
      <w:pPr>
        <w:jc w:val="both"/>
        <w:rPr>
          <w:color w:val="212529"/>
          <w:shd w:val="clear" w:color="auto" w:fill="FFFFFF"/>
        </w:rPr>
      </w:pPr>
      <w:bookmarkStart w:id="39" w:name="_Hlk67130585"/>
      <w:r w:rsidRPr="007F03A6">
        <w:rPr>
          <w:color w:val="212529"/>
          <w:shd w:val="clear" w:color="auto" w:fill="FFFFFF"/>
        </w:rPr>
        <w:t>4C. The 4C Certification System. </w:t>
      </w:r>
      <w:r w:rsidRPr="007F03A6">
        <w:rPr>
          <w:i/>
          <w:iCs/>
          <w:color w:val="212529"/>
          <w:shd w:val="clear" w:color="auto" w:fill="FFFFFF"/>
        </w:rPr>
        <w:t>4C</w:t>
      </w:r>
      <w:r w:rsidRPr="007F03A6">
        <w:rPr>
          <w:color w:val="212529"/>
          <w:shd w:val="clear" w:color="auto" w:fill="FFFFFF"/>
        </w:rPr>
        <w:t xml:space="preserve"> [online]. Nizozemí [cit. 2021-01-14]. Dostupné z: </w:t>
      </w:r>
      <w:hyperlink r:id="rId21" w:history="1">
        <w:r w:rsidRPr="007F03A6">
          <w:rPr>
            <w:rStyle w:val="Hypertextovodkaz"/>
            <w:shd w:val="clear" w:color="auto" w:fill="FFFFFF"/>
          </w:rPr>
          <w:t>https://www.4c-services.org/about/what-is-4c/</w:t>
        </w:r>
      </w:hyperlink>
    </w:p>
    <w:p w14:paraId="03C6CEBC" w14:textId="77777777" w:rsidR="0064123F" w:rsidRPr="007F03A6" w:rsidRDefault="0064123F" w:rsidP="0064123F">
      <w:pPr>
        <w:jc w:val="both"/>
        <w:rPr>
          <w:color w:val="212529"/>
          <w:shd w:val="clear" w:color="auto" w:fill="FFFFFF"/>
        </w:rPr>
      </w:pPr>
    </w:p>
    <w:p w14:paraId="7CF5B94A" w14:textId="77777777" w:rsidR="0064123F" w:rsidRPr="007F03A6" w:rsidRDefault="0064123F" w:rsidP="0064123F">
      <w:pPr>
        <w:jc w:val="both"/>
        <w:rPr>
          <w:shd w:val="clear" w:color="auto" w:fill="FFFFFF"/>
        </w:rPr>
      </w:pPr>
      <w:r w:rsidRPr="007F03A6">
        <w:rPr>
          <w:shd w:val="clear" w:color="auto" w:fill="FFFFFF"/>
        </w:rPr>
        <w:t>About the Rainforest Alliance. </w:t>
      </w:r>
      <w:r w:rsidRPr="007F03A6">
        <w:rPr>
          <w:i/>
          <w:iCs/>
          <w:shd w:val="clear" w:color="auto" w:fill="FFFFFF"/>
        </w:rPr>
        <w:t>Rainforest Alliance</w:t>
      </w:r>
      <w:r w:rsidRPr="007F03A6">
        <w:rPr>
          <w:shd w:val="clear" w:color="auto" w:fill="FFFFFF"/>
        </w:rPr>
        <w:t xml:space="preserve"> [online]. [cit. 2021-02-04]. Dostupné z: </w:t>
      </w:r>
      <w:hyperlink r:id="rId22" w:history="1">
        <w:r w:rsidRPr="007F03A6">
          <w:rPr>
            <w:rStyle w:val="Hypertextovodkaz"/>
            <w:bCs/>
            <w:shd w:val="clear" w:color="auto" w:fill="FFFFFF"/>
          </w:rPr>
          <w:t>https://www.rainforest-alliance.org/about</w:t>
        </w:r>
      </w:hyperlink>
    </w:p>
    <w:p w14:paraId="79D25885" w14:textId="77777777" w:rsidR="0064123F" w:rsidRPr="007F03A6" w:rsidRDefault="0064123F" w:rsidP="0064123F">
      <w:pPr>
        <w:jc w:val="both"/>
        <w:rPr>
          <w:shd w:val="clear" w:color="auto" w:fill="FFFFFF"/>
        </w:rPr>
      </w:pPr>
    </w:p>
    <w:p w14:paraId="273216EB" w14:textId="5C3EF400" w:rsidR="00345331" w:rsidRPr="00345331" w:rsidRDefault="00345331" w:rsidP="0064123F">
      <w:pPr>
        <w:jc w:val="both"/>
        <w:rPr>
          <w:color w:val="212529"/>
          <w:shd w:val="clear" w:color="auto" w:fill="FFFFFF"/>
        </w:rPr>
      </w:pPr>
      <w:r w:rsidRPr="00345331">
        <w:rPr>
          <w:color w:val="212529"/>
          <w:shd w:val="clear" w:color="auto" w:fill="FFFFFF"/>
        </w:rPr>
        <w:t>About us. </w:t>
      </w:r>
      <w:r w:rsidRPr="00345331">
        <w:rPr>
          <w:i/>
          <w:iCs/>
          <w:color w:val="212529"/>
          <w:shd w:val="clear" w:color="auto" w:fill="FFFFFF"/>
        </w:rPr>
        <w:t>Revive: Bringing Waste To Life</w:t>
      </w:r>
      <w:r w:rsidRPr="00345331">
        <w:rPr>
          <w:color w:val="212529"/>
          <w:shd w:val="clear" w:color="auto" w:fill="FFFFFF"/>
        </w:rPr>
        <w:t xml:space="preserve"> [online]. [cit. 2021-03-21]. Dostupné z: </w:t>
      </w:r>
      <w:hyperlink r:id="rId23" w:history="1">
        <w:r w:rsidRPr="00345331">
          <w:rPr>
            <w:rStyle w:val="Hypertextovodkaz"/>
            <w:shd w:val="clear" w:color="auto" w:fill="FFFFFF"/>
          </w:rPr>
          <w:t>https://revive-eco.com/</w:t>
        </w:r>
      </w:hyperlink>
    </w:p>
    <w:p w14:paraId="422D02FA" w14:textId="77777777" w:rsidR="00345331" w:rsidRDefault="00345331" w:rsidP="0064123F">
      <w:pPr>
        <w:jc w:val="both"/>
        <w:rPr>
          <w:color w:val="212529"/>
          <w:shd w:val="clear" w:color="auto" w:fill="FFFFFF"/>
        </w:rPr>
      </w:pPr>
    </w:p>
    <w:p w14:paraId="086A166F" w14:textId="758C6CAD" w:rsidR="009E06BE" w:rsidRPr="009E06BE" w:rsidRDefault="009E06BE" w:rsidP="0064123F">
      <w:pPr>
        <w:jc w:val="both"/>
        <w:rPr>
          <w:color w:val="212529"/>
          <w:shd w:val="clear" w:color="auto" w:fill="FFFFFF"/>
        </w:rPr>
      </w:pPr>
      <w:r w:rsidRPr="009E06BE">
        <w:rPr>
          <w:color w:val="212529"/>
          <w:shd w:val="clear" w:color="auto" w:fill="FFFFFF"/>
        </w:rPr>
        <w:t>ANDERBERG, Stefan. </w:t>
      </w:r>
      <w:r w:rsidRPr="00A93497">
        <w:rPr>
          <w:color w:val="212529"/>
          <w:shd w:val="clear" w:color="auto" w:fill="FFFFFF"/>
        </w:rPr>
        <w:t>The Contribution of Organic Agriculture to Poverty Reduction</w:t>
      </w:r>
      <w:r w:rsidR="00A93497">
        <w:rPr>
          <w:color w:val="212529"/>
          <w:shd w:val="clear" w:color="auto" w:fill="FFFFFF"/>
        </w:rPr>
        <w:t>,</w:t>
      </w:r>
      <w:r w:rsidRPr="009E06BE">
        <w:rPr>
          <w:i/>
          <w:iCs/>
          <w:color w:val="212529"/>
          <w:shd w:val="clear" w:color="auto" w:fill="FFFFFF"/>
        </w:rPr>
        <w:t xml:space="preserve"> Vulnerability of Agricultural Production Networks and Global Food Value Chains Due to Natural Disasters</w:t>
      </w:r>
      <w:r w:rsidRPr="009E06BE">
        <w:rPr>
          <w:color w:val="212529"/>
          <w:shd w:val="clear" w:color="auto" w:fill="FFFFFF"/>
        </w:rPr>
        <w:t xml:space="preserve"> [online]. Jakarta, Indonésie: Economic Research Institute for ASEAN and East Asia, 2020 [cit. 2021-03-20]. Dostupné z: </w:t>
      </w:r>
      <w:hyperlink r:id="rId24" w:history="1">
        <w:r w:rsidRPr="009E06BE">
          <w:rPr>
            <w:rStyle w:val="Hypertextovodkaz"/>
            <w:shd w:val="clear" w:color="auto" w:fill="FFFFFF"/>
          </w:rPr>
          <w:t>https://www.eria.org/uploads/media/Books/2020-Jan/06_Vulnerability-of-Agricultural-Production-Networks_Chapter-3.pdf</w:t>
        </w:r>
      </w:hyperlink>
    </w:p>
    <w:p w14:paraId="58970113" w14:textId="77777777" w:rsidR="009E06BE" w:rsidRDefault="009E06BE" w:rsidP="0064123F">
      <w:pPr>
        <w:jc w:val="both"/>
        <w:rPr>
          <w:shd w:val="clear" w:color="auto" w:fill="FFFFFF"/>
        </w:rPr>
      </w:pPr>
    </w:p>
    <w:p w14:paraId="159AE446" w14:textId="0052ED66" w:rsidR="0064123F" w:rsidRPr="007F03A6" w:rsidRDefault="0064123F" w:rsidP="0064123F">
      <w:pPr>
        <w:jc w:val="both"/>
        <w:rPr>
          <w:shd w:val="clear" w:color="auto" w:fill="FFFFFF"/>
        </w:rPr>
      </w:pPr>
      <w:r w:rsidRPr="007F03A6">
        <w:rPr>
          <w:shd w:val="clear" w:color="auto" w:fill="FFFFFF"/>
        </w:rPr>
        <w:t>Asociacion de Pequeños Productores de Querecotillo. </w:t>
      </w:r>
      <w:r w:rsidRPr="007F03A6">
        <w:rPr>
          <w:i/>
          <w:iCs/>
          <w:shd w:val="clear" w:color="auto" w:fill="FFFFFF"/>
        </w:rPr>
        <w:t>Dun and Bradstreet Logo</w:t>
      </w:r>
      <w:r w:rsidRPr="007F03A6">
        <w:rPr>
          <w:shd w:val="clear" w:color="auto" w:fill="FFFFFF"/>
        </w:rPr>
        <w:t xml:space="preserve"> [online]. [cit. 2021-01-09]. Dostupné z: </w:t>
      </w:r>
      <w:hyperlink r:id="rId25" w:history="1">
        <w:r w:rsidRPr="007F03A6">
          <w:rPr>
            <w:rStyle w:val="Hypertextovodkaz"/>
            <w:shd w:val="clear" w:color="auto" w:fill="FFFFFF"/>
          </w:rPr>
          <w:t>https://www.dnb.com/business-directory/company-profiles.asociacion_de_peque%C3%B1os_productores_organicos_de_querecotillo.6c98d13ea22b30f25f5e7b0aa550c763.html</w:t>
        </w:r>
      </w:hyperlink>
    </w:p>
    <w:p w14:paraId="723411F1" w14:textId="77777777" w:rsidR="0064123F" w:rsidRPr="007F03A6" w:rsidRDefault="0064123F" w:rsidP="0064123F">
      <w:pPr>
        <w:jc w:val="both"/>
        <w:rPr>
          <w:shd w:val="clear" w:color="auto" w:fill="FFFFFF"/>
        </w:rPr>
      </w:pPr>
    </w:p>
    <w:p w14:paraId="52A13373" w14:textId="77777777" w:rsidR="0064123F" w:rsidRPr="007F03A6" w:rsidRDefault="0064123F" w:rsidP="0064123F">
      <w:pPr>
        <w:jc w:val="both"/>
        <w:rPr>
          <w:shd w:val="clear" w:color="auto" w:fill="FFFFFF"/>
        </w:rPr>
      </w:pPr>
      <w:r w:rsidRPr="007F03A6">
        <w:rPr>
          <w:shd w:val="clear" w:color="auto" w:fill="FFFFFF"/>
        </w:rPr>
        <w:t>Banana facts and figures. </w:t>
      </w:r>
      <w:r w:rsidRPr="007F03A6">
        <w:rPr>
          <w:i/>
          <w:iCs/>
          <w:shd w:val="clear" w:color="auto" w:fill="FFFFFF"/>
        </w:rPr>
        <w:t>Food and Agriculture Organization of the United Nations</w:t>
      </w:r>
      <w:r w:rsidRPr="007F03A6">
        <w:rPr>
          <w:shd w:val="clear" w:color="auto" w:fill="FFFFFF"/>
        </w:rPr>
        <w:t xml:space="preserve"> [online]. [cit. 2021-02-14]. Dostupné z: </w:t>
      </w:r>
      <w:hyperlink r:id="rId26" w:anchor=".YE33-J1Kg2x" w:history="1">
        <w:r w:rsidRPr="007F03A6">
          <w:rPr>
            <w:rStyle w:val="Hypertextovodkaz"/>
            <w:shd w:val="clear" w:color="auto" w:fill="FFFFFF"/>
          </w:rPr>
          <w:t>http://www.fao.org/economic/est/est-commodities/bananas/bananafacts/en/#.YE33-J1Kg2x</w:t>
        </w:r>
      </w:hyperlink>
    </w:p>
    <w:p w14:paraId="0D3FA802" w14:textId="77777777" w:rsidR="0064123F" w:rsidRPr="007F03A6" w:rsidRDefault="0064123F" w:rsidP="0064123F">
      <w:pPr>
        <w:spacing w:before="240"/>
        <w:jc w:val="both"/>
        <w:rPr>
          <w:rStyle w:val="Hypertextovodkaz"/>
          <w:rFonts w:eastAsiaTheme="majorEastAsia"/>
          <w:bCs/>
          <w:shd w:val="clear" w:color="auto" w:fill="FFFFFF"/>
        </w:rPr>
      </w:pPr>
      <w:r w:rsidRPr="007F03A6">
        <w:rPr>
          <w:rStyle w:val="Hypertextovodkaz"/>
          <w:bCs/>
          <w:color w:val="auto"/>
          <w:spacing w:val="15"/>
          <w:u w:val="none"/>
        </w:rPr>
        <w:t xml:space="preserve">BIOKONT CZ. </w:t>
      </w:r>
      <w:r w:rsidRPr="007F03A6">
        <w:rPr>
          <w:rStyle w:val="Hypertextovodkaz"/>
          <w:bCs/>
          <w:i/>
          <w:iCs/>
          <w:color w:val="auto"/>
          <w:spacing w:val="15"/>
          <w:u w:val="none"/>
        </w:rPr>
        <w:t>Ceník služeb roku 2021 pro ČR</w:t>
      </w:r>
      <w:r w:rsidRPr="007F03A6">
        <w:rPr>
          <w:rStyle w:val="Hypertextovodkaz"/>
          <w:bCs/>
          <w:color w:val="auto"/>
          <w:spacing w:val="15"/>
          <w:u w:val="none"/>
        </w:rPr>
        <w:t xml:space="preserve"> </w:t>
      </w:r>
      <w:r w:rsidRPr="007F03A6">
        <w:rPr>
          <w:bCs/>
          <w:color w:val="000000"/>
          <w:shd w:val="clear" w:color="auto" w:fill="FFFFFF"/>
        </w:rPr>
        <w:t xml:space="preserve">[online]. Brno 2020. [cit. 27.12.2020]. Dostupné z: </w:t>
      </w:r>
      <w:hyperlink r:id="rId27" w:history="1">
        <w:r w:rsidRPr="007F03A6">
          <w:rPr>
            <w:rStyle w:val="Hypertextovodkaz"/>
            <w:bCs/>
            <w:u w:val="none"/>
            <w:shd w:val="clear" w:color="auto" w:fill="FFFFFF"/>
          </w:rPr>
          <w:t>https://www.biokont.cz/wordpress/wp-content/uploads/2020/10/Cenik_sluzeb_roku_2021_CR.pdf</w:t>
        </w:r>
      </w:hyperlink>
    </w:p>
    <w:p w14:paraId="5E1D1769" w14:textId="77777777" w:rsidR="0064123F" w:rsidRPr="007F03A6" w:rsidRDefault="0064123F" w:rsidP="0064123F">
      <w:pPr>
        <w:spacing w:before="240"/>
        <w:jc w:val="both"/>
        <w:rPr>
          <w:bCs/>
          <w:color w:val="212529"/>
          <w:shd w:val="clear" w:color="auto" w:fill="FFFFFF"/>
        </w:rPr>
      </w:pPr>
      <w:r w:rsidRPr="007F03A6">
        <w:rPr>
          <w:color w:val="212529"/>
          <w:shd w:val="clear" w:color="auto" w:fill="FFFFFF"/>
        </w:rPr>
        <w:t>Bitter Brew: The Stirring Reality of Coffee. </w:t>
      </w:r>
      <w:r w:rsidRPr="007F03A6">
        <w:rPr>
          <w:i/>
          <w:iCs/>
          <w:color w:val="212529"/>
          <w:shd w:val="clear" w:color="auto" w:fill="FFFFFF"/>
        </w:rPr>
        <w:t>Food Empowerment Project</w:t>
      </w:r>
      <w:r w:rsidRPr="007F03A6">
        <w:rPr>
          <w:color w:val="212529"/>
          <w:shd w:val="clear" w:color="auto" w:fill="FFFFFF"/>
        </w:rPr>
        <w:t xml:space="preserve"> [online]. [cit. 2021-01-14]. Dostupné z: </w:t>
      </w:r>
      <w:hyperlink r:id="rId28" w:history="1">
        <w:r w:rsidRPr="007F03A6">
          <w:rPr>
            <w:rStyle w:val="Hypertextovodkaz"/>
            <w:shd w:val="clear" w:color="auto" w:fill="FFFFFF"/>
          </w:rPr>
          <w:t>https://foodispower.org/our-food-choices/coffee/</w:t>
        </w:r>
      </w:hyperlink>
      <w:r w:rsidRPr="007F03A6">
        <w:rPr>
          <w:bCs/>
          <w:i/>
          <w:iCs/>
          <w:color w:val="212529"/>
          <w:shd w:val="clear" w:color="auto" w:fill="FFFFFF"/>
        </w:rPr>
        <w:t xml:space="preserve"> </w:t>
      </w:r>
    </w:p>
    <w:p w14:paraId="1D180A50" w14:textId="77777777" w:rsidR="0064123F" w:rsidRPr="007F03A6" w:rsidRDefault="0064123F" w:rsidP="0064123F">
      <w:pPr>
        <w:jc w:val="both"/>
        <w:rPr>
          <w:color w:val="212529"/>
          <w:shd w:val="clear" w:color="auto" w:fill="FFFFFF"/>
        </w:rPr>
      </w:pPr>
    </w:p>
    <w:p w14:paraId="3E505982" w14:textId="77777777" w:rsidR="0064123F" w:rsidRPr="007F03A6" w:rsidRDefault="0064123F" w:rsidP="0064123F">
      <w:pPr>
        <w:jc w:val="both"/>
        <w:rPr>
          <w:shd w:val="clear" w:color="auto" w:fill="FFFFFF"/>
        </w:rPr>
      </w:pPr>
      <w:r w:rsidRPr="007F03A6">
        <w:rPr>
          <w:shd w:val="clear" w:color="auto" w:fill="FFFFFF"/>
        </w:rPr>
        <w:t>BÍLÝ, Vojtěch. </w:t>
      </w:r>
      <w:r w:rsidRPr="007F03A6">
        <w:rPr>
          <w:i/>
          <w:iCs/>
          <w:shd w:val="clear" w:color="auto" w:fill="FFFFFF"/>
        </w:rPr>
        <w:t>Trh s biopotravinami v roce 2018 dynamicky rostl</w:t>
      </w:r>
      <w:r w:rsidRPr="007F03A6">
        <w:rPr>
          <w:shd w:val="clear" w:color="auto" w:fill="FFFFFF"/>
        </w:rPr>
        <w:t xml:space="preserve"> [online]. In: . 28.4.2020 [cit. 2021-03-19]. Dostupné z: </w:t>
      </w:r>
      <w:hyperlink r:id="rId29" w:history="1">
        <w:r w:rsidRPr="007F03A6">
          <w:rPr>
            <w:rStyle w:val="Hypertextovodkaz"/>
          </w:rPr>
          <w:t>http://eagri.cz/public/web/mze/tiskovy-servis/tiskove-zpravy/x2020_trh-s-biopotravinami-v-roce-2018.html</w:t>
        </w:r>
      </w:hyperlink>
    </w:p>
    <w:p w14:paraId="2B869DC7" w14:textId="77777777" w:rsidR="0064123F" w:rsidRPr="007F03A6" w:rsidRDefault="0064123F" w:rsidP="0064123F">
      <w:pPr>
        <w:jc w:val="both"/>
        <w:rPr>
          <w:shd w:val="clear" w:color="auto" w:fill="FFFFFF"/>
        </w:rPr>
      </w:pPr>
    </w:p>
    <w:p w14:paraId="665FB50E" w14:textId="77777777" w:rsidR="0064123F" w:rsidRPr="007F03A6" w:rsidRDefault="0064123F" w:rsidP="0064123F">
      <w:pPr>
        <w:jc w:val="both"/>
        <w:rPr>
          <w:color w:val="212529"/>
          <w:shd w:val="clear" w:color="auto" w:fill="FFFFFF"/>
        </w:rPr>
      </w:pPr>
      <w:r w:rsidRPr="007F03A6">
        <w:rPr>
          <w:color w:val="212529"/>
          <w:shd w:val="clear" w:color="auto" w:fill="FFFFFF"/>
        </w:rPr>
        <w:t>CBI. Exporting sustainable coffee to Europe. </w:t>
      </w:r>
      <w:r w:rsidRPr="007F03A6">
        <w:rPr>
          <w:i/>
          <w:iCs/>
          <w:color w:val="212529"/>
          <w:shd w:val="clear" w:color="auto" w:fill="FFFFFF"/>
        </w:rPr>
        <w:t>CBI, Ministry of Foreign Affairs</w:t>
      </w:r>
      <w:r w:rsidRPr="007F03A6">
        <w:rPr>
          <w:color w:val="212529"/>
          <w:shd w:val="clear" w:color="auto" w:fill="FFFFFF"/>
        </w:rPr>
        <w:t xml:space="preserve"> [online]. Nizozemí, 2019 [cit. 2021-03-14]. Dostupné z: </w:t>
      </w:r>
      <w:hyperlink r:id="rId30" w:history="1">
        <w:r w:rsidRPr="007F03A6">
          <w:rPr>
            <w:rStyle w:val="Hypertextovodkaz"/>
            <w:shd w:val="clear" w:color="auto" w:fill="FFFFFF"/>
          </w:rPr>
          <w:t>https://www.cbi.eu/market-information/coffee/sustainable-coffee</w:t>
        </w:r>
      </w:hyperlink>
    </w:p>
    <w:p w14:paraId="00B1CB28" w14:textId="77777777" w:rsidR="0064123F" w:rsidRPr="007F03A6" w:rsidRDefault="0064123F" w:rsidP="0064123F">
      <w:pPr>
        <w:jc w:val="both"/>
        <w:rPr>
          <w:color w:val="212529"/>
          <w:shd w:val="clear" w:color="auto" w:fill="FFFFFF"/>
        </w:rPr>
      </w:pPr>
    </w:p>
    <w:p w14:paraId="3FCB74AE" w14:textId="77777777" w:rsidR="0064123F" w:rsidRPr="007F03A6" w:rsidRDefault="0064123F" w:rsidP="0064123F">
      <w:pPr>
        <w:jc w:val="both"/>
        <w:rPr>
          <w:color w:val="212529"/>
          <w:shd w:val="clear" w:color="auto" w:fill="FFFFFF"/>
        </w:rPr>
      </w:pPr>
      <w:r w:rsidRPr="007F03A6">
        <w:rPr>
          <w:color w:val="212529"/>
          <w:shd w:val="clear" w:color="auto" w:fill="FFFFFF"/>
        </w:rPr>
        <w:t>Committed to 100% Ethically Sourced. </w:t>
      </w:r>
      <w:r w:rsidRPr="007F03A6">
        <w:rPr>
          <w:i/>
          <w:iCs/>
          <w:color w:val="212529"/>
          <w:shd w:val="clear" w:color="auto" w:fill="FFFFFF"/>
        </w:rPr>
        <w:t>Starbucks</w:t>
      </w:r>
      <w:r w:rsidRPr="007F03A6">
        <w:rPr>
          <w:color w:val="212529"/>
          <w:shd w:val="clear" w:color="auto" w:fill="FFFFFF"/>
        </w:rPr>
        <w:t xml:space="preserve"> [online]. [cit. 2021-02-25]. Dostupné z: </w:t>
      </w:r>
      <w:hyperlink r:id="rId31" w:history="1">
        <w:r w:rsidRPr="007F03A6">
          <w:rPr>
            <w:rStyle w:val="Hypertextovodkaz"/>
            <w:shd w:val="clear" w:color="auto" w:fill="FFFFFF"/>
          </w:rPr>
          <w:t>https://www.starbucks.com/responsibility/community/farmer-support/farmer-loan-programs</w:t>
        </w:r>
      </w:hyperlink>
    </w:p>
    <w:p w14:paraId="7B48050F" w14:textId="77777777" w:rsidR="0064123F" w:rsidRPr="007F03A6" w:rsidRDefault="0064123F" w:rsidP="0064123F">
      <w:pPr>
        <w:jc w:val="both"/>
        <w:rPr>
          <w:shd w:val="clear" w:color="auto" w:fill="FFFFFF"/>
        </w:rPr>
      </w:pPr>
    </w:p>
    <w:p w14:paraId="1F4628DE" w14:textId="3B578323" w:rsidR="00C033E9" w:rsidRDefault="0064123F" w:rsidP="00F45311">
      <w:pPr>
        <w:jc w:val="both"/>
        <w:rPr>
          <w:rStyle w:val="Hypertextovodkaz"/>
          <w:color w:val="auto"/>
          <w:u w:val="none"/>
        </w:rPr>
      </w:pPr>
      <w:r w:rsidRPr="007F03A6">
        <w:rPr>
          <w:color w:val="212529"/>
          <w:shd w:val="clear" w:color="auto" w:fill="FFFFFF"/>
        </w:rPr>
        <w:t>CUMMING, Ed. How Nespresso's coffee revolution got ground down. </w:t>
      </w:r>
      <w:r w:rsidRPr="007F03A6">
        <w:rPr>
          <w:i/>
          <w:iCs/>
          <w:color w:val="212529"/>
          <w:shd w:val="clear" w:color="auto" w:fill="FFFFFF"/>
        </w:rPr>
        <w:t>The Guardian</w:t>
      </w:r>
      <w:r w:rsidRPr="007F03A6">
        <w:rPr>
          <w:color w:val="212529"/>
          <w:shd w:val="clear" w:color="auto" w:fill="FFFFFF"/>
        </w:rPr>
        <w:t xml:space="preserve"> [online]. 2020 [cit. 2021-02-08]. Dostupné z: </w:t>
      </w:r>
      <w:hyperlink r:id="rId32" w:history="1">
        <w:r w:rsidRPr="007F03A6">
          <w:rPr>
            <w:rStyle w:val="Hypertextovodkaz"/>
            <w:shd w:val="clear" w:color="auto" w:fill="FFFFFF"/>
          </w:rPr>
          <w:t>https://www.theguardian.com/food/2020/jul/14/nespresso-coffee-capsule-pods-branding-clooney-nestle-recycling-environment</w:t>
        </w:r>
      </w:hyperlink>
    </w:p>
    <w:p w14:paraId="656926DC" w14:textId="3A5663F9" w:rsidR="0064123F" w:rsidRPr="007F03A6" w:rsidRDefault="0064123F" w:rsidP="0064123F">
      <w:pPr>
        <w:spacing w:before="240"/>
        <w:jc w:val="both"/>
      </w:pPr>
      <w:r w:rsidRPr="007F03A6">
        <w:rPr>
          <w:rStyle w:val="Hypertextovodkaz"/>
          <w:color w:val="auto"/>
          <w:u w:val="none"/>
        </w:rPr>
        <w:t xml:space="preserve">DAMIANI, Octavio. </w:t>
      </w:r>
      <w:r w:rsidRPr="007F03A6">
        <w:rPr>
          <w:rStyle w:val="Hypertextovodkaz"/>
          <w:i/>
          <w:iCs/>
          <w:color w:val="auto"/>
          <w:u w:val="none"/>
        </w:rPr>
        <w:t>The Adoption Organic Agriculture Among Small Farmers in Latin America and the Caribbean Thematic Evaluation</w:t>
      </w:r>
      <w:r w:rsidRPr="007F03A6">
        <w:rPr>
          <w:rStyle w:val="Hypertextovodkaz"/>
          <w:color w:val="auto"/>
          <w:u w:val="none"/>
        </w:rPr>
        <w:t xml:space="preserve">. </w:t>
      </w:r>
      <w:r w:rsidRPr="007F03A6">
        <w:rPr>
          <w:shd w:val="clear" w:color="auto" w:fill="FFFFFF"/>
        </w:rPr>
        <w:t xml:space="preserve">[online] Oaxaca, Mexico 2003. [cit. 20.12.2020]. Dostupné z: </w:t>
      </w:r>
      <w:hyperlink r:id="rId33" w:history="1">
        <w:r w:rsidRPr="007F03A6">
          <w:rPr>
            <w:rStyle w:val="Hypertextovodkaz"/>
            <w:u w:val="none"/>
            <w:shd w:val="clear" w:color="auto" w:fill="FFFFFF"/>
          </w:rPr>
          <w:t>https://www.researchgate.net/publication/305682235_The_Adoption_of_Organic_Agriculture_Among_Small_Farmers_in_Latin_America_and_the_Caribbean?channel=doi&amp;linkId=5799273b08ae33e89fb0c622&amp;showFulltext=true</w:t>
        </w:r>
      </w:hyperlink>
    </w:p>
    <w:p w14:paraId="0E04C18F" w14:textId="77777777" w:rsidR="0064123F" w:rsidRPr="007F03A6" w:rsidRDefault="0064123F" w:rsidP="0064123F">
      <w:pPr>
        <w:jc w:val="both"/>
        <w:rPr>
          <w:bCs/>
          <w:color w:val="212529"/>
          <w:shd w:val="clear" w:color="auto" w:fill="FFFFFF"/>
        </w:rPr>
      </w:pPr>
    </w:p>
    <w:p w14:paraId="6782332F" w14:textId="77777777" w:rsidR="0064123F" w:rsidRPr="007F03A6" w:rsidRDefault="0064123F" w:rsidP="0064123F">
      <w:pPr>
        <w:jc w:val="both"/>
        <w:rPr>
          <w:color w:val="212529"/>
          <w:shd w:val="clear" w:color="auto" w:fill="FFFFFF"/>
        </w:rPr>
      </w:pPr>
      <w:r w:rsidRPr="007F03A6">
        <w:rPr>
          <w:color w:val="212529"/>
          <w:shd w:val="clear" w:color="auto" w:fill="FFFFFF"/>
        </w:rPr>
        <w:t>Discover the AAA Sustainable Quality Program. </w:t>
      </w:r>
      <w:r w:rsidRPr="007F03A6">
        <w:rPr>
          <w:i/>
          <w:iCs/>
          <w:color w:val="212529"/>
          <w:shd w:val="clear" w:color="auto" w:fill="FFFFFF"/>
        </w:rPr>
        <w:t>The Positive Cup</w:t>
      </w:r>
      <w:r w:rsidRPr="007F03A6">
        <w:rPr>
          <w:color w:val="212529"/>
          <w:shd w:val="clear" w:color="auto" w:fill="FFFFFF"/>
        </w:rPr>
        <w:t xml:space="preserve"> [online]. 2016 [cit. 2021-02-17]. Dostupné z: </w:t>
      </w:r>
      <w:hyperlink r:id="rId34" w:history="1">
        <w:r w:rsidRPr="007F03A6">
          <w:rPr>
            <w:rStyle w:val="Hypertextovodkaz"/>
            <w:shd w:val="clear" w:color="auto" w:fill="FFFFFF"/>
          </w:rPr>
          <w:t>https://www.sustainability.nespresso.com/aaa-sustainable-quality-program</w:t>
        </w:r>
      </w:hyperlink>
    </w:p>
    <w:p w14:paraId="08F280AC" w14:textId="34D6DDAD" w:rsidR="0064123F" w:rsidRDefault="0064123F" w:rsidP="0064123F">
      <w:pPr>
        <w:jc w:val="both"/>
        <w:rPr>
          <w:bCs/>
          <w:color w:val="212529"/>
          <w:shd w:val="clear" w:color="auto" w:fill="FFFFFF"/>
        </w:rPr>
      </w:pPr>
    </w:p>
    <w:p w14:paraId="3202FADC" w14:textId="647B2677" w:rsidR="00F86519" w:rsidRPr="00F45311" w:rsidRDefault="00F86519" w:rsidP="0064123F">
      <w:pPr>
        <w:jc w:val="both"/>
        <w:rPr>
          <w:color w:val="212529"/>
          <w:shd w:val="clear" w:color="auto" w:fill="FFFFFF"/>
        </w:rPr>
      </w:pPr>
      <w:r w:rsidRPr="00F45311">
        <w:rPr>
          <w:color w:val="212529"/>
          <w:shd w:val="clear" w:color="auto" w:fill="FFFFFF"/>
        </w:rPr>
        <w:t>DVORSKÝ, Jan a Jiří URBAN. </w:t>
      </w:r>
      <w:r w:rsidRPr="00F45311">
        <w:rPr>
          <w:i/>
          <w:iCs/>
          <w:color w:val="212529"/>
          <w:shd w:val="clear" w:color="auto" w:fill="FFFFFF"/>
        </w:rPr>
        <w:t>Základy ekologického zemědělství</w:t>
      </w:r>
      <w:r w:rsidRPr="00F45311">
        <w:rPr>
          <w:color w:val="212529"/>
          <w:shd w:val="clear" w:color="auto" w:fill="FFFFFF"/>
        </w:rPr>
        <w:t xml:space="preserve">. 2. ÚKZÚZ, 2014. Dostupné také z: </w:t>
      </w:r>
      <w:hyperlink r:id="rId35" w:history="1">
        <w:r w:rsidRPr="00F45311">
          <w:rPr>
            <w:rStyle w:val="Hypertextovodkaz"/>
            <w:shd w:val="clear" w:color="auto" w:fill="FFFFFF"/>
          </w:rPr>
          <w:t>http://eagri.cz/public/web/file/410563/EKO_zemedelstvi_2014.pdf</w:t>
        </w:r>
      </w:hyperlink>
    </w:p>
    <w:p w14:paraId="40A9D075" w14:textId="77777777" w:rsidR="00F86519" w:rsidRPr="007F03A6" w:rsidRDefault="00F86519" w:rsidP="0064123F">
      <w:pPr>
        <w:jc w:val="both"/>
        <w:rPr>
          <w:bCs/>
          <w:color w:val="212529"/>
          <w:shd w:val="clear" w:color="auto" w:fill="FFFFFF"/>
        </w:rPr>
      </w:pPr>
    </w:p>
    <w:p w14:paraId="71E11BB3" w14:textId="01418E64" w:rsidR="006106FB" w:rsidRPr="006106FB" w:rsidRDefault="006106FB" w:rsidP="0064123F">
      <w:pPr>
        <w:jc w:val="both"/>
        <w:rPr>
          <w:color w:val="212529"/>
          <w:shd w:val="clear" w:color="auto" w:fill="FFFFFF"/>
        </w:rPr>
      </w:pPr>
      <w:r w:rsidRPr="006106FB">
        <w:rPr>
          <w:color w:val="212529"/>
          <w:shd w:val="clear" w:color="auto" w:fill="FFFFFF"/>
        </w:rPr>
        <w:t>El Café Organico Peruano es el Mejor del Mundo. </w:t>
      </w:r>
      <w:r w:rsidRPr="006106FB">
        <w:rPr>
          <w:i/>
          <w:iCs/>
          <w:color w:val="212529"/>
          <w:shd w:val="clear" w:color="auto" w:fill="FFFFFF"/>
        </w:rPr>
        <w:t>Organico Tienda</w:t>
      </w:r>
      <w:r w:rsidRPr="006106FB">
        <w:rPr>
          <w:color w:val="212529"/>
          <w:shd w:val="clear" w:color="auto" w:fill="FFFFFF"/>
        </w:rPr>
        <w:t xml:space="preserve"> [online]. 2019 [cit. 2021-03-20]. Dostupné z: </w:t>
      </w:r>
      <w:hyperlink r:id="rId36" w:history="1">
        <w:r w:rsidRPr="006106FB">
          <w:rPr>
            <w:rStyle w:val="Hypertextovodkaz"/>
            <w:shd w:val="clear" w:color="auto" w:fill="FFFFFF"/>
          </w:rPr>
          <w:t>https://organico.tienda/blog/?--el-cafe-organico-peruano-es-el-mejor-del-mundo</w:t>
        </w:r>
      </w:hyperlink>
    </w:p>
    <w:p w14:paraId="4D66B511" w14:textId="77777777" w:rsidR="006106FB" w:rsidRDefault="006106FB" w:rsidP="0064123F">
      <w:pPr>
        <w:jc w:val="both"/>
        <w:rPr>
          <w:color w:val="212529"/>
          <w:shd w:val="clear" w:color="auto" w:fill="FFFFFF"/>
        </w:rPr>
      </w:pPr>
    </w:p>
    <w:p w14:paraId="5A3EFDDB" w14:textId="59064C08" w:rsidR="0064123F" w:rsidRDefault="0064123F" w:rsidP="0064123F">
      <w:pPr>
        <w:jc w:val="both"/>
        <w:rPr>
          <w:rStyle w:val="Hypertextovodkaz"/>
          <w:shd w:val="clear" w:color="auto" w:fill="FFFFFF"/>
        </w:rPr>
      </w:pPr>
      <w:r w:rsidRPr="007F03A6">
        <w:rPr>
          <w:color w:val="212529"/>
          <w:shd w:val="clear" w:color="auto" w:fill="FFFFFF"/>
        </w:rPr>
        <w:t>EVROPSKÁ KOMISE. </w:t>
      </w:r>
      <w:r w:rsidRPr="007F03A6">
        <w:rPr>
          <w:i/>
          <w:iCs/>
          <w:color w:val="212529"/>
          <w:shd w:val="clear" w:color="auto" w:fill="FFFFFF"/>
        </w:rPr>
        <w:t>EU imporst of organic agri-food products: Key development in 2019</w:t>
      </w:r>
      <w:r w:rsidRPr="007F03A6">
        <w:rPr>
          <w:color w:val="212529"/>
          <w:shd w:val="clear" w:color="auto" w:fill="FFFFFF"/>
        </w:rPr>
        <w:t xml:space="preserve">. 2020. Dostupné také z: </w:t>
      </w:r>
      <w:hyperlink r:id="rId37" w:history="1">
        <w:r w:rsidRPr="007F03A6">
          <w:rPr>
            <w:rStyle w:val="Hypertextovodkaz"/>
            <w:shd w:val="clear" w:color="auto" w:fill="FFFFFF"/>
          </w:rPr>
          <w:t>https://ec.europa.eu/info/sites/info/files/food-farming-fisheries/farming/documents/market-brief-organic-imports-june2020_en.pdf</w:t>
        </w:r>
      </w:hyperlink>
    </w:p>
    <w:p w14:paraId="619FAB4B" w14:textId="77777777" w:rsidR="004A0BCD" w:rsidRPr="007F03A6" w:rsidRDefault="004A0BCD" w:rsidP="0064123F">
      <w:pPr>
        <w:jc w:val="both"/>
        <w:rPr>
          <w:color w:val="212529"/>
          <w:shd w:val="clear" w:color="auto" w:fill="FFFFFF"/>
        </w:rPr>
      </w:pPr>
    </w:p>
    <w:p w14:paraId="3D9D9D51" w14:textId="77777777" w:rsidR="0064123F" w:rsidRPr="007F03A6" w:rsidRDefault="0064123F" w:rsidP="0064123F">
      <w:pPr>
        <w:jc w:val="both"/>
        <w:rPr>
          <w:color w:val="212529"/>
          <w:shd w:val="clear" w:color="auto" w:fill="FFFFFF"/>
        </w:rPr>
      </w:pPr>
      <w:r w:rsidRPr="007F03A6">
        <w:rPr>
          <w:color w:val="212529"/>
          <w:shd w:val="clear" w:color="auto" w:fill="FFFFFF"/>
        </w:rPr>
        <w:t>EVROPSKÁ KOMISE. </w:t>
      </w:r>
      <w:r w:rsidRPr="007F03A6">
        <w:rPr>
          <w:i/>
          <w:iCs/>
          <w:color w:val="212529"/>
          <w:shd w:val="clear" w:color="auto" w:fill="FFFFFF"/>
        </w:rPr>
        <w:t>Organic imports in the EU: A first analysis-Year 2018</w:t>
      </w:r>
      <w:r w:rsidRPr="007F03A6">
        <w:rPr>
          <w:color w:val="212529"/>
          <w:shd w:val="clear" w:color="auto" w:fill="FFFFFF"/>
        </w:rPr>
        <w:t xml:space="preserve">. 2019. Dostupné z: </w:t>
      </w:r>
      <w:hyperlink r:id="rId38" w:history="1">
        <w:r w:rsidRPr="007F03A6">
          <w:rPr>
            <w:rStyle w:val="Hypertextovodkaz"/>
            <w:shd w:val="clear" w:color="auto" w:fill="FFFFFF"/>
          </w:rPr>
          <w:t>https://ec.europa.eu/info/sites/info/files/food-farming-fisheries/farming/documents/market-brief-organic-imports-mar2019_en.pdf</w:t>
        </w:r>
      </w:hyperlink>
    </w:p>
    <w:p w14:paraId="62A8EF56" w14:textId="77777777" w:rsidR="0064123F" w:rsidRPr="007F03A6" w:rsidRDefault="0064123F" w:rsidP="0064123F">
      <w:pPr>
        <w:jc w:val="both"/>
        <w:rPr>
          <w:bCs/>
          <w:color w:val="212529"/>
          <w:shd w:val="clear" w:color="auto" w:fill="FFFFFF"/>
        </w:rPr>
      </w:pPr>
    </w:p>
    <w:p w14:paraId="05F297F4" w14:textId="77777777" w:rsidR="0064123F" w:rsidRPr="007F03A6" w:rsidRDefault="0064123F" w:rsidP="0064123F">
      <w:pPr>
        <w:jc w:val="both"/>
        <w:rPr>
          <w:color w:val="212529"/>
          <w:shd w:val="clear" w:color="auto" w:fill="FFFFFF"/>
        </w:rPr>
      </w:pPr>
      <w:r w:rsidRPr="007F03A6">
        <w:rPr>
          <w:color w:val="212529"/>
          <w:shd w:val="clear" w:color="auto" w:fill="FFFFFF"/>
        </w:rPr>
        <w:t>FAIRTRADE. Faitrade and Fyffes: A Long-term Partnership for Sustainable Bananas: Organic and Fairtrade. </w:t>
      </w:r>
      <w:r w:rsidRPr="007F03A6">
        <w:rPr>
          <w:i/>
          <w:iCs/>
          <w:color w:val="212529"/>
          <w:shd w:val="clear" w:color="auto" w:fill="FFFFFF"/>
        </w:rPr>
        <w:t>Fairtrade</w:t>
      </w:r>
      <w:r w:rsidRPr="007F03A6">
        <w:rPr>
          <w:color w:val="212529"/>
          <w:shd w:val="clear" w:color="auto" w:fill="FFFFFF"/>
        </w:rPr>
        <w:t xml:space="preserve"> [online]. 12.10.2020 [cit. 2021-03-20]. Dostupné z: </w:t>
      </w:r>
      <w:hyperlink r:id="rId39" w:history="1">
        <w:r w:rsidRPr="007F03A6">
          <w:rPr>
            <w:rStyle w:val="Hypertextovodkaz"/>
            <w:shd w:val="clear" w:color="auto" w:fill="FFFFFF"/>
          </w:rPr>
          <w:t>https://www.fairtrade.net/news/fairtrade-fyffes-a-long-term-partnership-for-sustainable-bananas</w:t>
        </w:r>
      </w:hyperlink>
    </w:p>
    <w:p w14:paraId="46BC19B9" w14:textId="77777777" w:rsidR="0064123F" w:rsidRPr="007F03A6" w:rsidRDefault="0064123F" w:rsidP="0064123F">
      <w:pPr>
        <w:jc w:val="both"/>
        <w:rPr>
          <w:color w:val="212529"/>
          <w:shd w:val="clear" w:color="auto" w:fill="FFFFFF"/>
        </w:rPr>
      </w:pPr>
    </w:p>
    <w:p w14:paraId="39339CE2" w14:textId="77777777" w:rsidR="0064123F" w:rsidRPr="007F03A6" w:rsidRDefault="0064123F" w:rsidP="0064123F">
      <w:pPr>
        <w:jc w:val="both"/>
        <w:rPr>
          <w:color w:val="212529"/>
          <w:shd w:val="clear" w:color="auto" w:fill="FFFFFF"/>
        </w:rPr>
      </w:pPr>
      <w:r w:rsidRPr="007F03A6">
        <w:rPr>
          <w:color w:val="212529"/>
          <w:shd w:val="clear" w:color="auto" w:fill="FFFFFF"/>
        </w:rPr>
        <w:t>FAIRTRADE. </w:t>
      </w:r>
      <w:r w:rsidRPr="007F03A6">
        <w:rPr>
          <w:i/>
          <w:iCs/>
          <w:color w:val="212529"/>
          <w:shd w:val="clear" w:color="auto" w:fill="FFFFFF"/>
        </w:rPr>
        <w:t>Kakaové noviny</w:t>
      </w:r>
      <w:r w:rsidRPr="007F03A6">
        <w:rPr>
          <w:color w:val="212529"/>
          <w:shd w:val="clear" w:color="auto" w:fill="FFFFFF"/>
        </w:rPr>
        <w:t xml:space="preserve"> [online]. 2019 [cit. 2021-02-14]. Dostupné z: </w:t>
      </w:r>
      <w:hyperlink r:id="rId40" w:history="1">
        <w:r w:rsidRPr="007F03A6">
          <w:rPr>
            <w:rStyle w:val="Hypertextovodkaz"/>
            <w:shd w:val="clear" w:color="auto" w:fill="FFFFFF"/>
          </w:rPr>
          <w:t>https://fairtrade-cesko.cz/wp-content/uploads/2019/03/NOVINY_KAKAO_WEB.pdf</w:t>
        </w:r>
      </w:hyperlink>
    </w:p>
    <w:p w14:paraId="0C16594E" w14:textId="63DA32B1" w:rsidR="0064123F" w:rsidRDefault="0064123F" w:rsidP="0064123F">
      <w:pPr>
        <w:spacing w:before="240"/>
        <w:jc w:val="both"/>
        <w:rPr>
          <w:rStyle w:val="Hypertextovodkaz"/>
          <w:u w:val="none"/>
        </w:rPr>
      </w:pPr>
      <w:r w:rsidRPr="007F03A6">
        <w:rPr>
          <w:rStyle w:val="Hypertextovodkaz"/>
          <w:color w:val="auto"/>
          <w:u w:val="none"/>
        </w:rPr>
        <w:t xml:space="preserve">FAO. </w:t>
      </w:r>
      <w:r w:rsidRPr="007F03A6">
        <w:rPr>
          <w:rStyle w:val="Hypertextovodkaz"/>
          <w:i/>
          <w:iCs/>
          <w:color w:val="auto"/>
          <w:u w:val="none"/>
        </w:rPr>
        <w:t xml:space="preserve">Organic Agriculture. What are certified organic products </w:t>
      </w:r>
      <w:r w:rsidRPr="007F03A6">
        <w:rPr>
          <w:shd w:val="clear" w:color="auto" w:fill="FFFFFF"/>
        </w:rPr>
        <w:t xml:space="preserve">[online] [cit. 29.12.2020]. Dostupné z: </w:t>
      </w:r>
      <w:hyperlink r:id="rId41" w:history="1">
        <w:r w:rsidRPr="007F03A6">
          <w:rPr>
            <w:rStyle w:val="Hypertextovodkaz"/>
            <w:u w:val="none"/>
          </w:rPr>
          <w:t>http://www.fao.org/organicag/oa-faq/oa-faq2/en/</w:t>
        </w:r>
      </w:hyperlink>
    </w:p>
    <w:p w14:paraId="44D79322" w14:textId="7DFE651B" w:rsidR="00BC07C5" w:rsidRPr="00BC07C5" w:rsidRDefault="00BC07C5" w:rsidP="0064123F">
      <w:pPr>
        <w:spacing w:before="240"/>
        <w:jc w:val="both"/>
        <w:rPr>
          <w:color w:val="212529"/>
          <w:shd w:val="clear" w:color="auto" w:fill="FFFFFF"/>
        </w:rPr>
      </w:pPr>
      <w:r w:rsidRPr="00BC07C5">
        <w:rPr>
          <w:color w:val="212529"/>
          <w:shd w:val="clear" w:color="auto" w:fill="FFFFFF"/>
        </w:rPr>
        <w:t>FAO. </w:t>
      </w:r>
      <w:r w:rsidRPr="00BC07C5">
        <w:rPr>
          <w:i/>
          <w:iCs/>
          <w:color w:val="212529"/>
          <w:shd w:val="clear" w:color="auto" w:fill="FFFFFF"/>
        </w:rPr>
        <w:t>The Changing Role of Multinational Companies In The Global Banana Trade</w:t>
      </w:r>
      <w:r w:rsidRPr="00BC07C5">
        <w:rPr>
          <w:color w:val="212529"/>
          <w:shd w:val="clear" w:color="auto" w:fill="FFFFFF"/>
        </w:rPr>
        <w:t>. Řím</w:t>
      </w:r>
      <w:r w:rsidR="00446348">
        <w:rPr>
          <w:color w:val="212529"/>
          <w:shd w:val="clear" w:color="auto" w:fill="FFFFFF"/>
        </w:rPr>
        <w:t>, 2014.</w:t>
      </w:r>
      <w:r w:rsidRPr="00BC07C5">
        <w:rPr>
          <w:color w:val="212529"/>
          <w:shd w:val="clear" w:color="auto" w:fill="FFFFFF"/>
        </w:rPr>
        <w:t xml:space="preserve"> Dostupné také z: </w:t>
      </w:r>
      <w:hyperlink r:id="rId42" w:history="1">
        <w:r w:rsidRPr="00BC07C5">
          <w:rPr>
            <w:rStyle w:val="Hypertextovodkaz"/>
            <w:shd w:val="clear" w:color="auto" w:fill="FFFFFF"/>
          </w:rPr>
          <w:t>http://www.fao.org/3/i3746e/i3746e.pdf</w:t>
        </w:r>
      </w:hyperlink>
    </w:p>
    <w:p w14:paraId="75F2359F" w14:textId="7FF59480" w:rsidR="0064123F" w:rsidRDefault="0064123F" w:rsidP="0064123F">
      <w:pPr>
        <w:spacing w:before="240"/>
        <w:jc w:val="both"/>
        <w:rPr>
          <w:rStyle w:val="Hypertextovodkaz"/>
          <w:rFonts w:eastAsiaTheme="majorEastAsia"/>
          <w:bCs/>
          <w:spacing w:val="15"/>
        </w:rPr>
      </w:pPr>
      <w:bookmarkStart w:id="40" w:name="_Toc66443116"/>
      <w:bookmarkStart w:id="41" w:name="_Toc66443484"/>
      <w:r w:rsidRPr="007F03A6">
        <w:rPr>
          <w:bCs/>
          <w:color w:val="000000"/>
          <w:spacing w:val="15"/>
        </w:rPr>
        <w:t xml:space="preserve">FiBL, </w:t>
      </w:r>
      <w:r w:rsidRPr="007F03A6">
        <w:rPr>
          <w:bCs/>
          <w:i/>
          <w:iCs/>
          <w:color w:val="000000"/>
          <w:spacing w:val="15"/>
        </w:rPr>
        <w:t>Group Certification, Internal Control Systems in Organic Agriculture: Significance, Opportunities and Challenges</w:t>
      </w:r>
      <w:r w:rsidRPr="007F03A6">
        <w:rPr>
          <w:bCs/>
          <w:color w:val="000000"/>
          <w:spacing w:val="15"/>
        </w:rPr>
        <w:t xml:space="preserve"> </w:t>
      </w:r>
      <w:r w:rsidRPr="007F03A6">
        <w:rPr>
          <w:bCs/>
          <w:color w:val="000000"/>
          <w:shd w:val="clear" w:color="auto" w:fill="FFFFFF"/>
        </w:rPr>
        <w:t xml:space="preserve">[online]. Švýcarsko, 2019. [cit. 29.12.2020]. Dostupné z: </w:t>
      </w:r>
      <w:hyperlink r:id="rId43" w:history="1">
        <w:r w:rsidRPr="007F03A6">
          <w:rPr>
            <w:rStyle w:val="Hypertextovodkaz"/>
            <w:bCs/>
            <w:spacing w:val="15"/>
            <w:u w:val="none"/>
          </w:rPr>
          <w:t>https://orgprints.org/35159/7/fibl-2019-ics.pdf</w:t>
        </w:r>
      </w:hyperlink>
    </w:p>
    <w:p w14:paraId="0B4EE691" w14:textId="77777777" w:rsidR="00C033E9" w:rsidRPr="007F03A6" w:rsidRDefault="00C033E9" w:rsidP="0064123F">
      <w:pPr>
        <w:spacing w:before="240"/>
        <w:jc w:val="both"/>
        <w:rPr>
          <w:rFonts w:eastAsiaTheme="majorEastAsia"/>
          <w:bCs/>
          <w:color w:val="0563C1" w:themeColor="hyperlink"/>
          <w:spacing w:val="15"/>
          <w:u w:val="single"/>
        </w:rPr>
      </w:pPr>
    </w:p>
    <w:p w14:paraId="67FFFA83" w14:textId="77777777" w:rsidR="0064123F" w:rsidRPr="007F03A6" w:rsidRDefault="0064123F" w:rsidP="0064123F">
      <w:pPr>
        <w:jc w:val="both"/>
        <w:rPr>
          <w:color w:val="0563C1" w:themeColor="hyperlink"/>
          <w:spacing w:val="15"/>
        </w:rPr>
      </w:pPr>
      <w:r w:rsidRPr="007F03A6">
        <w:rPr>
          <w:spacing w:val="15"/>
        </w:rPr>
        <w:t xml:space="preserve">FiBL. </w:t>
      </w:r>
      <w:r w:rsidRPr="007F03A6">
        <w:rPr>
          <w:i/>
          <w:iCs/>
          <w:spacing w:val="15"/>
        </w:rPr>
        <w:t>Participatory guarantee systems: organic certification to empower farmers and strengthen communities</w:t>
      </w:r>
      <w:r w:rsidRPr="007F03A6">
        <w:rPr>
          <w:rStyle w:val="Hypertextovodkaz"/>
          <w:bCs/>
          <w:color w:val="auto"/>
          <w:spacing w:val="15"/>
          <w:u w:val="none"/>
        </w:rPr>
        <w:t xml:space="preserve"> </w:t>
      </w:r>
      <w:r w:rsidRPr="007F03A6">
        <w:rPr>
          <w:shd w:val="clear" w:color="auto" w:fill="FFFFFF"/>
        </w:rPr>
        <w:t xml:space="preserve">[online]. Chania, 2018. [cit. 27.12.2020]. Dostupné z: </w:t>
      </w:r>
      <w:hyperlink r:id="rId44" w:history="1">
        <w:r w:rsidRPr="007F03A6">
          <w:rPr>
            <w:rStyle w:val="Hypertextovodkaz"/>
            <w:bCs/>
            <w:spacing w:val="15"/>
            <w:u w:val="none"/>
          </w:rPr>
          <w:t>https://orgprints.org/34865/1/home-etal-2018-Presentation-IFSA2018_PGS.pdf</w:t>
        </w:r>
        <w:bookmarkEnd w:id="40"/>
        <w:bookmarkEnd w:id="41"/>
      </w:hyperlink>
    </w:p>
    <w:p w14:paraId="623A6734" w14:textId="77777777" w:rsidR="0064123F" w:rsidRPr="007F03A6" w:rsidRDefault="0064123F" w:rsidP="0064123F">
      <w:pPr>
        <w:jc w:val="both"/>
        <w:rPr>
          <w:color w:val="454545"/>
          <w:shd w:val="clear" w:color="auto" w:fill="FFFFFF"/>
        </w:rPr>
      </w:pPr>
    </w:p>
    <w:p w14:paraId="75961A24" w14:textId="77777777" w:rsidR="0064123F" w:rsidRPr="007F03A6" w:rsidRDefault="0064123F" w:rsidP="0064123F">
      <w:pPr>
        <w:jc w:val="both"/>
        <w:rPr>
          <w:color w:val="454545"/>
          <w:shd w:val="clear" w:color="auto" w:fill="FFFFFF"/>
        </w:rPr>
      </w:pPr>
      <w:r w:rsidRPr="007F03A6">
        <w:rPr>
          <w:color w:val="454545"/>
          <w:shd w:val="clear" w:color="auto" w:fill="FFFFFF"/>
        </w:rPr>
        <w:t>FŇUKAL, Miloš. </w:t>
      </w:r>
      <w:r w:rsidRPr="007F03A6">
        <w:rPr>
          <w:i/>
          <w:iCs/>
          <w:color w:val="454545"/>
          <w:shd w:val="clear" w:color="auto" w:fill="FFFFFF"/>
        </w:rPr>
        <w:t>Rozvojová geografie Latinské Ameriky</w:t>
      </w:r>
      <w:r w:rsidRPr="007F03A6">
        <w:rPr>
          <w:color w:val="454545"/>
          <w:shd w:val="clear" w:color="auto" w:fill="FFFFFF"/>
        </w:rPr>
        <w:t>. Olomouc: Univerzita Palackého v Olomouci, 2015. ISBN 978-80-244-4741-4.</w:t>
      </w:r>
    </w:p>
    <w:p w14:paraId="1A75D8A2" w14:textId="77777777" w:rsidR="0064123F" w:rsidRPr="007F03A6" w:rsidRDefault="0064123F" w:rsidP="0064123F">
      <w:pPr>
        <w:spacing w:before="240"/>
        <w:jc w:val="both"/>
        <w:rPr>
          <w:rStyle w:val="Hypertextovodkaz"/>
          <w:color w:val="auto"/>
          <w:u w:val="none"/>
        </w:rPr>
      </w:pPr>
      <w:r w:rsidRPr="007F03A6">
        <w:rPr>
          <w:rStyle w:val="Hypertextovodkaz"/>
          <w:color w:val="auto"/>
          <w:u w:val="none"/>
        </w:rPr>
        <w:t xml:space="preserve">FRANCIS, Charles a WART, Justin Van. </w:t>
      </w:r>
      <w:r w:rsidRPr="007F03A6">
        <w:rPr>
          <w:rStyle w:val="Hypertextovodkaz"/>
          <w:i/>
          <w:iCs/>
          <w:color w:val="auto"/>
          <w:u w:val="none"/>
        </w:rPr>
        <w:t>History of Organic Farming and Certification</w:t>
      </w:r>
      <w:r w:rsidRPr="007F03A6">
        <w:rPr>
          <w:rStyle w:val="Hypertextovodkaz"/>
          <w:color w:val="auto"/>
          <w:u w:val="none"/>
        </w:rPr>
        <w:t xml:space="preserve"> </w:t>
      </w:r>
      <w:r w:rsidRPr="007F03A6">
        <w:rPr>
          <w:shd w:val="clear" w:color="auto" w:fill="FFFFFF"/>
        </w:rPr>
        <w:t xml:space="preserve">[online] University of Nebraska, Lincoln 2009. [cit. 25.12.2020]. Dostupné z: </w:t>
      </w:r>
      <w:hyperlink r:id="rId45" w:history="1">
        <w:r w:rsidRPr="007F03A6">
          <w:rPr>
            <w:rStyle w:val="Hypertextovodkaz"/>
            <w:u w:val="none"/>
            <w:shd w:val="clear" w:color="auto" w:fill="FFFFFF"/>
          </w:rPr>
          <w:t>https://acsess.onlinelibrary.wiley.com/doi/abs/10.2134/agronmonogr54.c1</w:t>
        </w:r>
      </w:hyperlink>
      <w:r w:rsidRPr="007F03A6">
        <w:rPr>
          <w:color w:val="000000"/>
          <w:shd w:val="clear" w:color="auto" w:fill="FFFFFF"/>
        </w:rPr>
        <w:t xml:space="preserve">  </w:t>
      </w:r>
    </w:p>
    <w:p w14:paraId="36047493" w14:textId="77777777" w:rsidR="0064123F" w:rsidRPr="007F03A6" w:rsidRDefault="0064123F" w:rsidP="0064123F">
      <w:pPr>
        <w:jc w:val="both"/>
        <w:rPr>
          <w:color w:val="454545"/>
          <w:shd w:val="clear" w:color="auto" w:fill="FFFFFF"/>
        </w:rPr>
      </w:pPr>
    </w:p>
    <w:p w14:paraId="63F90E4E" w14:textId="77777777" w:rsidR="0064123F" w:rsidRPr="007F03A6" w:rsidRDefault="0064123F" w:rsidP="0064123F">
      <w:pPr>
        <w:jc w:val="both"/>
        <w:rPr>
          <w:color w:val="212529"/>
          <w:shd w:val="clear" w:color="auto" w:fill="FFFFFF"/>
        </w:rPr>
      </w:pPr>
      <w:r w:rsidRPr="007F03A6">
        <w:rPr>
          <w:color w:val="212529"/>
          <w:shd w:val="clear" w:color="auto" w:fill="FFFFFF"/>
        </w:rPr>
        <w:t>GARIBAY, Salvador V. a Roberto UGAS. </w:t>
      </w:r>
      <w:r w:rsidRPr="007F03A6">
        <w:rPr>
          <w:i/>
          <w:iCs/>
          <w:color w:val="212529"/>
          <w:shd w:val="clear" w:color="auto" w:fill="FFFFFF"/>
        </w:rPr>
        <w:t>Organic Farming in Latin America and the Caribbean</w:t>
      </w:r>
      <w:r w:rsidRPr="007F03A6">
        <w:rPr>
          <w:color w:val="212529"/>
          <w:shd w:val="clear" w:color="auto" w:fill="FFFFFF"/>
        </w:rPr>
        <w:t xml:space="preserve"> [online]. Research Institute of Organic Agriculture (FiBL), Frick, a IFOAM - Organics International, Bonn, 2010 [cit. 2021-01-06]. Dostupné z: </w:t>
      </w:r>
      <w:hyperlink r:id="rId46" w:history="1">
        <w:r w:rsidRPr="007F03A6">
          <w:rPr>
            <w:rStyle w:val="Hypertextovodkaz"/>
            <w:shd w:val="clear" w:color="auto" w:fill="FFFFFF"/>
          </w:rPr>
          <w:t>https://orgprints.org/17931/1/garibay-ugas-2009-world-organic-agriculture.pdf</w:t>
        </w:r>
      </w:hyperlink>
    </w:p>
    <w:p w14:paraId="64A6BD8C" w14:textId="77777777" w:rsidR="0064123F" w:rsidRPr="007F03A6" w:rsidRDefault="0064123F" w:rsidP="0064123F">
      <w:pPr>
        <w:jc w:val="both"/>
        <w:rPr>
          <w:color w:val="212529"/>
        </w:rPr>
      </w:pPr>
    </w:p>
    <w:p w14:paraId="6BC27D52" w14:textId="77777777" w:rsidR="0064123F" w:rsidRPr="007F03A6" w:rsidRDefault="0064123F" w:rsidP="0064123F">
      <w:pPr>
        <w:jc w:val="both"/>
        <w:rPr>
          <w:color w:val="212529"/>
        </w:rPr>
      </w:pPr>
      <w:r w:rsidRPr="007F03A6">
        <w:rPr>
          <w:color w:val="212529"/>
        </w:rPr>
        <w:t>IFOAM. </w:t>
      </w:r>
      <w:r w:rsidRPr="007F03A6">
        <w:rPr>
          <w:i/>
          <w:iCs/>
          <w:color w:val="212529"/>
        </w:rPr>
        <w:t>How Organic Agriculture Helps Achieve Sustainable Development Goals</w:t>
      </w:r>
      <w:r w:rsidRPr="007F03A6">
        <w:rPr>
          <w:color w:val="212529"/>
        </w:rPr>
        <w:t xml:space="preserve"> [online]. [cit. 2020-12-26]. Dostupné z: </w:t>
      </w:r>
      <w:hyperlink r:id="rId47" w:history="1">
        <w:r w:rsidRPr="007F03A6">
          <w:rPr>
            <w:rStyle w:val="Hypertextovodkaz"/>
          </w:rPr>
          <w:t>https://www.ifoam.bio/sites/default/files/2020-04/oasdgs_web.pdf</w:t>
        </w:r>
      </w:hyperlink>
    </w:p>
    <w:p w14:paraId="1F4EAE59" w14:textId="77777777" w:rsidR="0064123F" w:rsidRPr="007F03A6" w:rsidRDefault="0064123F" w:rsidP="0064123F">
      <w:pPr>
        <w:spacing w:before="240"/>
        <w:jc w:val="both"/>
        <w:rPr>
          <w:bCs/>
          <w:color w:val="212529"/>
          <w:shd w:val="clear" w:color="auto" w:fill="FFFFFF"/>
        </w:rPr>
      </w:pPr>
      <w:r w:rsidRPr="007F03A6">
        <w:rPr>
          <w:bCs/>
          <w:color w:val="212529"/>
          <w:shd w:val="clear" w:color="auto" w:fill="FFFFFF"/>
        </w:rPr>
        <w:t>IFOAM. </w:t>
      </w:r>
      <w:r w:rsidRPr="007F03A6">
        <w:rPr>
          <w:bCs/>
          <w:i/>
          <w:iCs/>
          <w:color w:val="212529"/>
          <w:shd w:val="clear" w:color="auto" w:fill="FFFFFF"/>
        </w:rPr>
        <w:t>Policy Summary: Why Policy Makers Should Support Organic Agriculture</w:t>
      </w:r>
      <w:r w:rsidRPr="007F03A6">
        <w:rPr>
          <w:bCs/>
          <w:color w:val="212529"/>
          <w:shd w:val="clear" w:color="auto" w:fill="FFFFFF"/>
        </w:rPr>
        <w:t xml:space="preserve"> [online]. s. 2 [cit. 2021-01-23]. Dostupné z: </w:t>
      </w:r>
      <w:hyperlink r:id="rId48" w:history="1">
        <w:r w:rsidRPr="007F03A6">
          <w:rPr>
            <w:rStyle w:val="Hypertextovodkaz"/>
            <w:bCs/>
            <w:shd w:val="clear" w:color="auto" w:fill="FFFFFF"/>
          </w:rPr>
          <w:t>https://www.ifoam.bio/sites/default/files/2020-05/ps-30_why_policy_makers_should_support_organic_agriculture.pdf</w:t>
        </w:r>
      </w:hyperlink>
    </w:p>
    <w:p w14:paraId="2883540A" w14:textId="457B34A9" w:rsidR="0064123F" w:rsidRDefault="0064123F" w:rsidP="0064123F">
      <w:pPr>
        <w:jc w:val="both"/>
        <w:rPr>
          <w:color w:val="212529"/>
          <w:shd w:val="clear" w:color="auto" w:fill="FFFFFF"/>
        </w:rPr>
      </w:pPr>
    </w:p>
    <w:p w14:paraId="22A01E20" w14:textId="59C6C18D" w:rsidR="004A0BCD" w:rsidRPr="00F45311" w:rsidRDefault="004A0BCD" w:rsidP="0064123F">
      <w:pPr>
        <w:jc w:val="both"/>
        <w:rPr>
          <w:color w:val="212529"/>
          <w:shd w:val="clear" w:color="auto" w:fill="FFFFFF"/>
        </w:rPr>
      </w:pPr>
      <w:r w:rsidRPr="00F45311">
        <w:rPr>
          <w:color w:val="212529"/>
          <w:shd w:val="clear" w:color="auto" w:fill="FFFFFF"/>
        </w:rPr>
        <w:t>ITC. </w:t>
      </w:r>
      <w:r w:rsidRPr="00F45311">
        <w:rPr>
          <w:i/>
          <w:iCs/>
          <w:color w:val="212529"/>
          <w:shd w:val="clear" w:color="auto" w:fill="FFFFFF"/>
        </w:rPr>
        <w:t>The State of Sustainable Markets 2018: Statistics and Emerging Trends</w:t>
      </w:r>
      <w:r w:rsidRPr="00F45311">
        <w:rPr>
          <w:color w:val="212529"/>
          <w:shd w:val="clear" w:color="auto" w:fill="FFFFFF"/>
        </w:rPr>
        <w:t xml:space="preserve">. Ženeva, 2018. Dostupné také z: </w:t>
      </w:r>
      <w:hyperlink r:id="rId49" w:history="1">
        <w:r w:rsidRPr="00F45311">
          <w:rPr>
            <w:rStyle w:val="Hypertextovodkaz"/>
            <w:shd w:val="clear" w:color="auto" w:fill="FFFFFF"/>
          </w:rPr>
          <w:t>https://www.intracen.org/uploadedFiles/intracenorg/Content/Publications/Sustainibility%202018%20layout-FIN-web2.pdf</w:t>
        </w:r>
      </w:hyperlink>
    </w:p>
    <w:p w14:paraId="4F053C21" w14:textId="77777777" w:rsidR="004A0BCD" w:rsidRPr="007F03A6" w:rsidRDefault="004A0BCD" w:rsidP="0064123F">
      <w:pPr>
        <w:jc w:val="both"/>
        <w:rPr>
          <w:color w:val="212529"/>
          <w:shd w:val="clear" w:color="auto" w:fill="FFFFFF"/>
        </w:rPr>
      </w:pPr>
    </w:p>
    <w:p w14:paraId="5788F174" w14:textId="50865551" w:rsidR="0064123F" w:rsidRPr="00BC07C5" w:rsidRDefault="0064123F" w:rsidP="00BC07C5">
      <w:pPr>
        <w:jc w:val="both"/>
        <w:rPr>
          <w:color w:val="212529"/>
          <w:shd w:val="clear" w:color="auto" w:fill="FFFFFF"/>
        </w:rPr>
      </w:pPr>
      <w:r w:rsidRPr="007F03A6">
        <w:rPr>
          <w:color w:val="212529"/>
          <w:shd w:val="clear" w:color="auto" w:fill="FFFFFF"/>
        </w:rPr>
        <w:t>JIŘÍ, Petr a Josef DLOUHÝ. Ekologické zemědělství. </w:t>
      </w:r>
      <w:r w:rsidRPr="007F03A6">
        <w:rPr>
          <w:i/>
          <w:iCs/>
          <w:color w:val="212529"/>
          <w:shd w:val="clear" w:color="auto" w:fill="FFFFFF"/>
        </w:rPr>
        <w:t>Ekologické zemědělství</w:t>
      </w:r>
      <w:r w:rsidRPr="007F03A6">
        <w:rPr>
          <w:color w:val="212529"/>
          <w:shd w:val="clear" w:color="auto" w:fill="FFFFFF"/>
        </w:rPr>
        <w:t>. 1992, s. 223-226. ISBN 80-209-0233-3.</w:t>
      </w:r>
      <w:r w:rsidRPr="007F03A6">
        <w:rPr>
          <w:vanish/>
        </w:rPr>
        <w:t>Začátek formuláře</w:t>
      </w:r>
    </w:p>
    <w:p w14:paraId="41F912EC" w14:textId="007662C2" w:rsidR="00963D6D" w:rsidRDefault="0064123F" w:rsidP="0064123F">
      <w:pPr>
        <w:spacing w:before="240"/>
        <w:jc w:val="both"/>
        <w:rPr>
          <w:rStyle w:val="Hypertextovodkaz"/>
          <w:bCs/>
          <w:shd w:val="clear" w:color="auto" w:fill="FFFFFF"/>
        </w:rPr>
      </w:pPr>
      <w:r w:rsidRPr="007F03A6">
        <w:rPr>
          <w:bCs/>
          <w:color w:val="212529"/>
          <w:shd w:val="clear" w:color="auto" w:fill="FFFFFF"/>
        </w:rPr>
        <w:t>LERNOUD, Julia, Jason POTTS a Gregory SAMPSON. </w:t>
      </w:r>
      <w:r w:rsidRPr="007F03A6">
        <w:rPr>
          <w:bCs/>
          <w:i/>
          <w:iCs/>
          <w:color w:val="212529"/>
          <w:shd w:val="clear" w:color="auto" w:fill="FFFFFF"/>
        </w:rPr>
        <w:t>The State of Sustainable Markets 2018: Statistics and Emerging Trends</w:t>
      </w:r>
      <w:r w:rsidRPr="007F03A6">
        <w:rPr>
          <w:bCs/>
          <w:color w:val="212529"/>
          <w:shd w:val="clear" w:color="auto" w:fill="FFFFFF"/>
        </w:rPr>
        <w:t xml:space="preserve">. Geneva: ITC, 2018. ISSN 978-92-1-047447-4. Dostupné z: </w:t>
      </w:r>
      <w:hyperlink r:id="rId50" w:history="1">
        <w:r w:rsidRPr="007F03A6">
          <w:rPr>
            <w:rStyle w:val="Hypertextovodkaz"/>
            <w:bCs/>
            <w:shd w:val="clear" w:color="auto" w:fill="FFFFFF"/>
          </w:rPr>
          <w:t>https://www.ifoam.bio/sites/default/files/2020-05/ps-30_why_policy_makers_should_support_organic_agriculture.pdf</w:t>
        </w:r>
      </w:hyperlink>
    </w:p>
    <w:p w14:paraId="58B74FD7" w14:textId="77777777" w:rsidR="00963D6D" w:rsidRPr="00963D6D" w:rsidRDefault="00963D6D" w:rsidP="0064123F">
      <w:pPr>
        <w:spacing w:before="240"/>
        <w:jc w:val="both"/>
        <w:rPr>
          <w:bCs/>
          <w:color w:val="0563C1" w:themeColor="hyperlink"/>
          <w:u w:val="single"/>
          <w:shd w:val="clear" w:color="auto" w:fill="FFFFFF"/>
        </w:rPr>
      </w:pPr>
    </w:p>
    <w:p w14:paraId="4792836D" w14:textId="77777777" w:rsidR="00963D6D" w:rsidRPr="007F03A6" w:rsidRDefault="00963D6D" w:rsidP="00963D6D">
      <w:pPr>
        <w:jc w:val="both"/>
        <w:rPr>
          <w:color w:val="212529"/>
          <w:shd w:val="clear" w:color="auto" w:fill="FFFFFF"/>
        </w:rPr>
      </w:pPr>
      <w:r w:rsidRPr="007F03A6">
        <w:rPr>
          <w:color w:val="212529"/>
          <w:shd w:val="clear" w:color="auto" w:fill="FFFFFF"/>
        </w:rPr>
        <w:t>MACKEY, Bridget. Chiquita Bananas works to meet increased demand for organics. </w:t>
      </w:r>
      <w:r w:rsidRPr="007F03A6">
        <w:rPr>
          <w:i/>
          <w:iCs/>
          <w:color w:val="212529"/>
          <w:shd w:val="clear" w:color="auto" w:fill="FFFFFF"/>
        </w:rPr>
        <w:t>Fresh Plaza</w:t>
      </w:r>
      <w:r w:rsidRPr="007F03A6">
        <w:rPr>
          <w:color w:val="212529"/>
          <w:shd w:val="clear" w:color="auto" w:fill="FFFFFF"/>
        </w:rPr>
        <w:t xml:space="preserve"> [online]. 14.1.2020 [cit. 2021-03-20]. Dostupné z: </w:t>
      </w:r>
      <w:hyperlink r:id="rId51" w:history="1">
        <w:r w:rsidRPr="007F03A6">
          <w:rPr>
            <w:rStyle w:val="Hypertextovodkaz"/>
            <w:shd w:val="clear" w:color="auto" w:fill="FFFFFF"/>
          </w:rPr>
          <w:t>https://www.freshplaza.com/article/9179818/chiquita-bananas-works-to-meet-increased-demand-for-organics/</w:t>
        </w:r>
      </w:hyperlink>
    </w:p>
    <w:p w14:paraId="70B0C963" w14:textId="77777777" w:rsidR="0064123F" w:rsidRPr="007F03A6" w:rsidRDefault="0064123F" w:rsidP="0064123F">
      <w:pPr>
        <w:spacing w:before="240"/>
        <w:jc w:val="both"/>
        <w:rPr>
          <w:rStyle w:val="Hypertextovodkaz"/>
          <w:u w:val="none"/>
          <w:shd w:val="clear" w:color="auto" w:fill="FFFFFF"/>
        </w:rPr>
      </w:pPr>
      <w:r w:rsidRPr="007F03A6">
        <w:rPr>
          <w:rStyle w:val="Hypertextovodkaz"/>
          <w:color w:val="auto"/>
          <w:u w:val="none"/>
        </w:rPr>
        <w:t xml:space="preserve">MINISTERIO DE AGRICULTURA, GANADERÍA Y PESCA. </w:t>
      </w:r>
      <w:r w:rsidRPr="007F03A6">
        <w:rPr>
          <w:rStyle w:val="Hypertextovodkaz"/>
          <w:i/>
          <w:iCs/>
          <w:color w:val="auto"/>
          <w:u w:val="none"/>
        </w:rPr>
        <w:t>Como hacer para certificar un producto orgánico</w:t>
      </w:r>
      <w:r w:rsidRPr="007F03A6">
        <w:rPr>
          <w:rStyle w:val="Hypertextovodkaz"/>
          <w:color w:val="auto"/>
          <w:u w:val="none"/>
        </w:rPr>
        <w:t xml:space="preserve"> </w:t>
      </w:r>
      <w:r w:rsidRPr="007F03A6">
        <w:rPr>
          <w:shd w:val="clear" w:color="auto" w:fill="FFFFFF"/>
        </w:rPr>
        <w:t>[online</w:t>
      </w:r>
      <w:r w:rsidRPr="007F03A6">
        <w:rPr>
          <w:color w:val="000000"/>
          <w:shd w:val="clear" w:color="auto" w:fill="FFFFFF"/>
        </w:rPr>
        <w:t xml:space="preserve">]. Ciudad de Buenos Aires. [cit. 26.12.2020]. Dostupné z: </w:t>
      </w:r>
      <w:hyperlink r:id="rId52" w:history="1">
        <w:r w:rsidRPr="007F03A6">
          <w:rPr>
            <w:rStyle w:val="Hypertextovodkaz"/>
            <w:u w:val="none"/>
            <w:shd w:val="clear" w:color="auto" w:fill="FFFFFF"/>
          </w:rPr>
          <w:t>http://www.alimentosargentinos.gob.ar/contenido/revista/pdfs/10/10_02_como_B.htm</w:t>
        </w:r>
      </w:hyperlink>
      <w:bookmarkStart w:id="42" w:name="_Toc66443114"/>
      <w:bookmarkStart w:id="43" w:name="_Toc66443482"/>
    </w:p>
    <w:bookmarkEnd w:id="42"/>
    <w:bookmarkEnd w:id="43"/>
    <w:p w14:paraId="492AD579" w14:textId="77777777" w:rsidR="0064123F" w:rsidRPr="007F03A6" w:rsidRDefault="0064123F" w:rsidP="0064123F">
      <w:pPr>
        <w:spacing w:before="240"/>
        <w:jc w:val="both"/>
        <w:rPr>
          <w:rStyle w:val="Hypertextovodkaz"/>
          <w:u w:val="none"/>
        </w:rPr>
      </w:pPr>
      <w:r w:rsidRPr="007F03A6">
        <w:rPr>
          <w:rStyle w:val="Hypertextovodkaz"/>
          <w:color w:val="auto"/>
          <w:u w:val="none"/>
        </w:rPr>
        <w:t xml:space="preserve">MINISTERIO DE AGRICULTURA Y DESARROLLO RURAL, </w:t>
      </w:r>
      <w:r w:rsidRPr="007F03A6">
        <w:rPr>
          <w:rStyle w:val="Hypertextovodkaz"/>
          <w:i/>
          <w:iCs/>
          <w:color w:val="auto"/>
          <w:u w:val="none"/>
        </w:rPr>
        <w:t>Autorizacion a Certificadoras de Productos Ecológicos.</w:t>
      </w:r>
      <w:r w:rsidRPr="007F03A6">
        <w:rPr>
          <w:rStyle w:val="Hypertextovodkaz"/>
          <w:color w:val="auto"/>
          <w:u w:val="none"/>
        </w:rPr>
        <w:t xml:space="preserve"> </w:t>
      </w:r>
      <w:r w:rsidRPr="007F03A6">
        <w:rPr>
          <w:shd w:val="clear" w:color="auto" w:fill="FFFFFF"/>
        </w:rPr>
        <w:t xml:space="preserve">[online]. Bogotá 2014. [cit. 25.12.2020]. Dostupné z: </w:t>
      </w:r>
      <w:hyperlink r:id="rId53" w:history="1">
        <w:r w:rsidRPr="007F03A6">
          <w:rPr>
            <w:rStyle w:val="Hypertextovodkaz"/>
            <w:u w:val="none"/>
            <w:shd w:val="clear" w:color="auto" w:fill="FFFFFF"/>
          </w:rPr>
          <w:t>https://www.minagricultura.gov.co/tramites-servicios/Paginas/Sello-Ecologico.aspx</w:t>
        </w:r>
      </w:hyperlink>
    </w:p>
    <w:p w14:paraId="0B4C5C33" w14:textId="77777777" w:rsidR="0064123F" w:rsidRPr="007F03A6" w:rsidRDefault="0064123F" w:rsidP="0064123F">
      <w:pPr>
        <w:spacing w:before="240"/>
        <w:jc w:val="both"/>
        <w:rPr>
          <w:bCs/>
          <w:color w:val="212529"/>
          <w:shd w:val="clear" w:color="auto" w:fill="FFFFFF"/>
        </w:rPr>
      </w:pPr>
      <w:r w:rsidRPr="007F03A6">
        <w:rPr>
          <w:bCs/>
          <w:color w:val="212529"/>
          <w:shd w:val="clear" w:color="auto" w:fill="FFFFFF"/>
        </w:rPr>
        <w:t>MINISTERIO DE AGRICULTURA Y RIEGO DE PERÚ. </w:t>
      </w:r>
      <w:r w:rsidRPr="007F03A6">
        <w:rPr>
          <w:bCs/>
          <w:i/>
          <w:iCs/>
          <w:color w:val="212529"/>
          <w:shd w:val="clear" w:color="auto" w:fill="FFFFFF"/>
        </w:rPr>
        <w:t>Ley n°30355: Ley de Promoción y Desarrollo de la Agricultura Familiar</w:t>
      </w:r>
      <w:r w:rsidRPr="007F03A6">
        <w:rPr>
          <w:bCs/>
          <w:color w:val="212529"/>
          <w:shd w:val="clear" w:color="auto" w:fill="FFFFFF"/>
        </w:rPr>
        <w:t xml:space="preserve"> [online]. s. 2 [cit. 2021-03-08]. Dostupné z: </w:t>
      </w:r>
      <w:hyperlink r:id="rId54" w:history="1">
        <w:r w:rsidRPr="007F03A6">
          <w:rPr>
            <w:rStyle w:val="Hypertextovodkaz"/>
            <w:bCs/>
            <w:shd w:val="clear" w:color="auto" w:fill="FFFFFF"/>
          </w:rPr>
          <w:t>https://conveagro.org.pe/wp-content/uploads/2020/02/LEY-DE-AGRICULTURA-N%C2%B0-30355-LEY-DE-PROMOCION-Y-DESARROLLO-DE-LA-AGRICULTURA-FAMILIAR-.pdf</w:t>
        </w:r>
      </w:hyperlink>
    </w:p>
    <w:p w14:paraId="0B79D0D2" w14:textId="77777777" w:rsidR="0064123F" w:rsidRPr="007F03A6" w:rsidRDefault="0064123F" w:rsidP="0064123F">
      <w:pPr>
        <w:jc w:val="both"/>
        <w:rPr>
          <w:color w:val="212529"/>
          <w:shd w:val="clear" w:color="auto" w:fill="FFFFFF"/>
        </w:rPr>
      </w:pPr>
    </w:p>
    <w:p w14:paraId="5B4CB5EB" w14:textId="77777777" w:rsidR="0064123F" w:rsidRPr="007F03A6" w:rsidRDefault="0064123F" w:rsidP="0064123F">
      <w:pPr>
        <w:jc w:val="both"/>
        <w:rPr>
          <w:shd w:val="clear" w:color="auto" w:fill="FFFFFF"/>
        </w:rPr>
      </w:pPr>
      <w:r w:rsidRPr="007F03A6">
        <w:rPr>
          <w:shd w:val="clear" w:color="auto" w:fill="FFFFFF"/>
        </w:rPr>
        <w:t>NAIR, K.P.P. Coffee. </w:t>
      </w:r>
      <w:r w:rsidRPr="007F03A6">
        <w:rPr>
          <w:i/>
          <w:iCs/>
          <w:shd w:val="clear" w:color="auto" w:fill="FFFFFF"/>
        </w:rPr>
        <w:t>The Agronomy and Economy of Important Tree Crops of the Developing World</w:t>
      </w:r>
      <w:r w:rsidRPr="007F03A6">
        <w:rPr>
          <w:shd w:val="clear" w:color="auto" w:fill="FFFFFF"/>
        </w:rPr>
        <w:t> [online]. s. 181-208. 2010 [cit. 2021-01-08]. Dostupné z: https://sci-hub.se/https://doi.org/10.1016/B978-0-12-384677-8.00006-0</w:t>
      </w:r>
    </w:p>
    <w:p w14:paraId="28EBE9F7" w14:textId="77777777" w:rsidR="0064123F" w:rsidRPr="007F03A6" w:rsidRDefault="0064123F" w:rsidP="0064123F">
      <w:pPr>
        <w:jc w:val="both"/>
        <w:rPr>
          <w:color w:val="212529"/>
        </w:rPr>
      </w:pPr>
    </w:p>
    <w:p w14:paraId="7D7B6A4A" w14:textId="77777777" w:rsidR="0064123F" w:rsidRPr="007F03A6" w:rsidRDefault="0064123F" w:rsidP="0064123F">
      <w:pPr>
        <w:jc w:val="both"/>
        <w:rPr>
          <w:color w:val="212529"/>
          <w:shd w:val="clear" w:color="auto" w:fill="FFFFFF"/>
        </w:rPr>
      </w:pPr>
      <w:r w:rsidRPr="007F03A6">
        <w:rPr>
          <w:color w:val="212529"/>
          <w:shd w:val="clear" w:color="auto" w:fill="FFFFFF"/>
        </w:rPr>
        <w:lastRenderedPageBreak/>
        <w:t>NANDWANI, Dilip, ed. </w:t>
      </w:r>
      <w:r w:rsidRPr="007F03A6">
        <w:rPr>
          <w:i/>
          <w:iCs/>
          <w:color w:val="212529"/>
          <w:shd w:val="clear" w:color="auto" w:fill="FFFFFF"/>
        </w:rPr>
        <w:t>Sustainable Development and Biodiversity: Organic Farming for Sustainable Agriculture</w:t>
      </w:r>
      <w:r w:rsidRPr="007F03A6">
        <w:rPr>
          <w:color w:val="212529"/>
          <w:shd w:val="clear" w:color="auto" w:fill="FFFFFF"/>
        </w:rPr>
        <w:t xml:space="preserve">. Switzerland, 2016, s. 2. ISBN 978-3-319-26803-3. Dostupné také z: </w:t>
      </w:r>
      <w:hyperlink r:id="rId55" w:anchor="v=onepage&amp;q&amp;f=false" w:history="1">
        <w:r w:rsidRPr="007F03A6">
          <w:rPr>
            <w:rStyle w:val="Hypertextovodkaz"/>
            <w:shd w:val="clear" w:color="auto" w:fill="FFFFFF"/>
          </w:rPr>
          <w:t>https://books.google.cz/books?id=MTmFCwAAQBAJ&amp;printsec=frontcover&amp;hl=cs&amp;source=gbs_ge_summary_r&amp;cad=0#v=onepage&amp;q&amp;f=false</w:t>
        </w:r>
      </w:hyperlink>
    </w:p>
    <w:p w14:paraId="02A9969E" w14:textId="77777777" w:rsidR="0064123F" w:rsidRPr="007F03A6" w:rsidRDefault="0064123F" w:rsidP="0064123F">
      <w:pPr>
        <w:jc w:val="both"/>
        <w:rPr>
          <w:color w:val="212529"/>
          <w:shd w:val="clear" w:color="auto" w:fill="FFFFFF"/>
        </w:rPr>
      </w:pPr>
    </w:p>
    <w:p w14:paraId="5FE46529" w14:textId="11258D95" w:rsidR="00963D6D" w:rsidRPr="00963D6D" w:rsidRDefault="00963D6D" w:rsidP="0064123F">
      <w:pPr>
        <w:jc w:val="both"/>
        <w:rPr>
          <w:color w:val="212529"/>
          <w:shd w:val="clear" w:color="auto" w:fill="FFFFFF"/>
        </w:rPr>
      </w:pPr>
      <w:r w:rsidRPr="00963D6D">
        <w:rPr>
          <w:color w:val="212529"/>
          <w:shd w:val="clear" w:color="auto" w:fill="FFFFFF"/>
        </w:rPr>
        <w:t>NESTLÉ-NESPRESSO. </w:t>
      </w:r>
      <w:r w:rsidRPr="00963D6D">
        <w:rPr>
          <w:i/>
          <w:iCs/>
          <w:color w:val="212529"/>
          <w:shd w:val="clear" w:color="auto" w:fill="FFFFFF"/>
        </w:rPr>
        <w:t>Nespresso Launches It's First Organic Coffee For It's Original And Vertuo System</w:t>
      </w:r>
      <w:r w:rsidRPr="00963D6D">
        <w:rPr>
          <w:color w:val="212529"/>
          <w:shd w:val="clear" w:color="auto" w:fill="FFFFFF"/>
        </w:rPr>
        <w:t xml:space="preserve"> [online]. 2020 [cit. 2021-03-21]. Dostupné z: </w:t>
      </w:r>
      <w:hyperlink r:id="rId56" w:history="1">
        <w:r w:rsidRPr="00963D6D">
          <w:rPr>
            <w:rStyle w:val="Hypertextovodkaz"/>
            <w:shd w:val="clear" w:color="auto" w:fill="FFFFFF"/>
          </w:rPr>
          <w:t>https://nestle-nespresso.com/news/nespresso-launches-its-first-organic-coffee</w:t>
        </w:r>
      </w:hyperlink>
    </w:p>
    <w:p w14:paraId="7363F8E6" w14:textId="77777777" w:rsidR="00963D6D" w:rsidRDefault="00963D6D" w:rsidP="0064123F">
      <w:pPr>
        <w:jc w:val="both"/>
        <w:rPr>
          <w:color w:val="212529"/>
          <w:shd w:val="clear" w:color="auto" w:fill="FFFFFF"/>
        </w:rPr>
      </w:pPr>
    </w:p>
    <w:p w14:paraId="16609660" w14:textId="20405AB4" w:rsidR="006106FB" w:rsidRPr="006106FB" w:rsidRDefault="006106FB" w:rsidP="0064123F">
      <w:pPr>
        <w:jc w:val="both"/>
        <w:rPr>
          <w:color w:val="212529"/>
          <w:shd w:val="clear" w:color="auto" w:fill="FFFFFF"/>
        </w:rPr>
      </w:pPr>
      <w:r w:rsidRPr="006106FB">
        <w:rPr>
          <w:color w:val="212529"/>
          <w:shd w:val="clear" w:color="auto" w:fill="FFFFFF"/>
        </w:rPr>
        <w:t>NEWTOWN, Tanya. Coffee Varieties: A Crash Course in Geisha vs Bourbon. </w:t>
      </w:r>
      <w:r w:rsidRPr="006106FB">
        <w:rPr>
          <w:i/>
          <w:iCs/>
          <w:color w:val="212529"/>
          <w:shd w:val="clear" w:color="auto" w:fill="FFFFFF"/>
        </w:rPr>
        <w:t>Perfect Daily Grind</w:t>
      </w:r>
      <w:r w:rsidRPr="006106FB">
        <w:rPr>
          <w:color w:val="212529"/>
          <w:shd w:val="clear" w:color="auto" w:fill="FFFFFF"/>
        </w:rPr>
        <w:t xml:space="preserve"> [online]. 1.8.2017 [cit. 2021-03-20]. Dostupné z: </w:t>
      </w:r>
      <w:hyperlink r:id="rId57" w:history="1">
        <w:r w:rsidRPr="006106FB">
          <w:rPr>
            <w:rStyle w:val="Hypertextovodkaz"/>
            <w:shd w:val="clear" w:color="auto" w:fill="FFFFFF"/>
          </w:rPr>
          <w:t>https://perfectdailygrind.com/2017/08/geisha-vs-bourbon-a-crash-course-in-coffee-varieties/</w:t>
        </w:r>
      </w:hyperlink>
    </w:p>
    <w:p w14:paraId="4372BAEE" w14:textId="77777777" w:rsidR="006106FB" w:rsidRDefault="006106FB" w:rsidP="0064123F">
      <w:pPr>
        <w:jc w:val="both"/>
        <w:rPr>
          <w:color w:val="212529"/>
          <w:shd w:val="clear" w:color="auto" w:fill="FFFFFF"/>
        </w:rPr>
      </w:pPr>
    </w:p>
    <w:p w14:paraId="237AFB92" w14:textId="77777777" w:rsidR="00963D6D" w:rsidRDefault="00963D6D" w:rsidP="0064123F">
      <w:pPr>
        <w:jc w:val="both"/>
        <w:rPr>
          <w:color w:val="212529"/>
          <w:shd w:val="clear" w:color="auto" w:fill="FFFFFF"/>
        </w:rPr>
      </w:pPr>
    </w:p>
    <w:p w14:paraId="3F03D715" w14:textId="53028A28" w:rsidR="0064123F" w:rsidRPr="007F03A6" w:rsidRDefault="0064123F" w:rsidP="0064123F">
      <w:pPr>
        <w:jc w:val="both"/>
        <w:rPr>
          <w:color w:val="212529"/>
          <w:shd w:val="clear" w:color="auto" w:fill="FFFFFF"/>
        </w:rPr>
      </w:pPr>
      <w:r w:rsidRPr="007F03A6">
        <w:rPr>
          <w:color w:val="212529"/>
          <w:shd w:val="clear" w:color="auto" w:fill="FFFFFF"/>
        </w:rPr>
        <w:t>OSN. </w:t>
      </w:r>
      <w:r w:rsidRPr="007F03A6">
        <w:rPr>
          <w:i/>
          <w:iCs/>
          <w:color w:val="212529"/>
          <w:shd w:val="clear" w:color="auto" w:fill="FFFFFF"/>
        </w:rPr>
        <w:t>2. Vymýtit hlad, dosáhnout potravinové bezpečnosti a zlepšení výživy, prosazovat udržitelné zemědělství</w:t>
      </w:r>
      <w:r w:rsidRPr="007F03A6">
        <w:rPr>
          <w:color w:val="212529"/>
          <w:shd w:val="clear" w:color="auto" w:fill="FFFFFF"/>
        </w:rPr>
        <w:t xml:space="preserve"> [online]. [cit. 2020-12-26]. Dostupné z: </w:t>
      </w:r>
      <w:hyperlink r:id="rId58" w:history="1">
        <w:r w:rsidRPr="007F03A6">
          <w:rPr>
            <w:rStyle w:val="Hypertextovodkaz"/>
            <w:shd w:val="clear" w:color="auto" w:fill="FFFFFF"/>
          </w:rPr>
          <w:t>https://www.osn.cz/sdg-2-vymytit-hlad-dosahnout-potravinove-bezpecnosti-a-zlepseni-vyzivy-prosazovat-udrzitelne-zemedelstvi/</w:t>
        </w:r>
      </w:hyperlink>
      <w:r w:rsidRPr="007F03A6">
        <w:rPr>
          <w:color w:val="212529"/>
          <w:shd w:val="clear" w:color="auto" w:fill="FFFFFF"/>
        </w:rPr>
        <w:t xml:space="preserve"> </w:t>
      </w:r>
    </w:p>
    <w:p w14:paraId="115F1681" w14:textId="77777777" w:rsidR="0064123F" w:rsidRPr="007F03A6" w:rsidRDefault="0064123F" w:rsidP="0064123F">
      <w:pPr>
        <w:jc w:val="both"/>
        <w:rPr>
          <w:color w:val="212529"/>
          <w:shd w:val="clear" w:color="auto" w:fill="FFFFFF"/>
        </w:rPr>
      </w:pPr>
    </w:p>
    <w:p w14:paraId="07EEFD20" w14:textId="77777777" w:rsidR="0064123F" w:rsidRPr="007F03A6" w:rsidRDefault="0064123F" w:rsidP="0064123F">
      <w:pPr>
        <w:jc w:val="both"/>
        <w:rPr>
          <w:color w:val="212529"/>
          <w:shd w:val="clear" w:color="auto" w:fill="FFFFFF"/>
        </w:rPr>
      </w:pPr>
      <w:r w:rsidRPr="007F03A6">
        <w:rPr>
          <w:color w:val="212529"/>
          <w:shd w:val="clear" w:color="auto" w:fill="FFFFFF"/>
        </w:rPr>
        <w:t>Our Products: Organic and Fairtrade. </w:t>
      </w:r>
      <w:r w:rsidRPr="007F03A6">
        <w:rPr>
          <w:i/>
          <w:iCs/>
          <w:color w:val="212529"/>
          <w:shd w:val="clear" w:color="auto" w:fill="FFFFFF"/>
        </w:rPr>
        <w:t>Fyffes</w:t>
      </w:r>
      <w:r w:rsidRPr="007F03A6">
        <w:rPr>
          <w:color w:val="212529"/>
          <w:shd w:val="clear" w:color="auto" w:fill="FFFFFF"/>
        </w:rPr>
        <w:t xml:space="preserve"> [online]. [cit. 2021-03-20]. Dostupné z: </w:t>
      </w:r>
      <w:hyperlink r:id="rId59" w:history="1">
        <w:r w:rsidRPr="007F03A6">
          <w:rPr>
            <w:rStyle w:val="Hypertextovodkaz"/>
            <w:shd w:val="clear" w:color="auto" w:fill="FFFFFF"/>
          </w:rPr>
          <w:t>https://www.fyffes.com/our-products/organic-fairtrade/</w:t>
        </w:r>
      </w:hyperlink>
    </w:p>
    <w:p w14:paraId="7671792E" w14:textId="77777777" w:rsidR="0064123F" w:rsidRPr="007F03A6" w:rsidRDefault="0064123F" w:rsidP="0064123F">
      <w:pPr>
        <w:jc w:val="both"/>
        <w:rPr>
          <w:rStyle w:val="Hypertextovodkaz"/>
          <w:rFonts w:eastAsiaTheme="majorEastAsia"/>
          <w:shd w:val="clear" w:color="auto" w:fill="FFFFFF"/>
        </w:rPr>
      </w:pPr>
    </w:p>
    <w:p w14:paraId="7A42E1A1" w14:textId="475CD31B" w:rsidR="0064123F" w:rsidRDefault="0064123F" w:rsidP="0064123F">
      <w:pPr>
        <w:jc w:val="both"/>
        <w:rPr>
          <w:rStyle w:val="Hypertextovodkaz"/>
          <w:shd w:val="clear" w:color="auto" w:fill="FFFFFF"/>
        </w:rPr>
      </w:pPr>
      <w:r w:rsidRPr="007F03A6">
        <w:rPr>
          <w:color w:val="212529"/>
          <w:shd w:val="clear" w:color="auto" w:fill="FFFFFF"/>
        </w:rPr>
        <w:t>Peeling Back the Truth on Bananas. </w:t>
      </w:r>
      <w:r w:rsidRPr="007F03A6">
        <w:rPr>
          <w:i/>
          <w:iCs/>
          <w:color w:val="212529"/>
          <w:shd w:val="clear" w:color="auto" w:fill="FFFFFF"/>
        </w:rPr>
        <w:t>Food Empowerment Project</w:t>
      </w:r>
      <w:r w:rsidRPr="007F03A6">
        <w:rPr>
          <w:color w:val="212529"/>
          <w:shd w:val="clear" w:color="auto" w:fill="FFFFFF"/>
        </w:rPr>
        <w:t xml:space="preserve"> [online]. [cit. 2021-03-20]. Dostupné z: </w:t>
      </w:r>
      <w:hyperlink r:id="rId60" w:history="1">
        <w:r w:rsidRPr="007F03A6">
          <w:rPr>
            <w:rStyle w:val="Hypertextovodkaz"/>
            <w:shd w:val="clear" w:color="auto" w:fill="FFFFFF"/>
          </w:rPr>
          <w:t>https://foodispower.org/our-food-choices/bananas/</w:t>
        </w:r>
      </w:hyperlink>
    </w:p>
    <w:p w14:paraId="3523C228" w14:textId="77777777" w:rsidR="0064123F" w:rsidRPr="007F03A6" w:rsidRDefault="0064123F" w:rsidP="0064123F">
      <w:pPr>
        <w:jc w:val="both"/>
        <w:rPr>
          <w:color w:val="212529"/>
          <w:shd w:val="clear" w:color="auto" w:fill="FFFFFF"/>
        </w:rPr>
      </w:pPr>
    </w:p>
    <w:p w14:paraId="37DC45C8" w14:textId="77777777" w:rsidR="0064123F" w:rsidRPr="007F03A6" w:rsidRDefault="0064123F" w:rsidP="0064123F">
      <w:pPr>
        <w:jc w:val="both"/>
        <w:rPr>
          <w:color w:val="212529"/>
          <w:shd w:val="clear" w:color="auto" w:fill="FFFFFF"/>
        </w:rPr>
      </w:pPr>
      <w:r w:rsidRPr="007F03A6">
        <w:rPr>
          <w:color w:val="212529"/>
          <w:shd w:val="clear" w:color="auto" w:fill="FFFFFF"/>
        </w:rPr>
        <w:t>PRODUCE BUSINESS. Organic Bananas Ripe For Growth. </w:t>
      </w:r>
      <w:r w:rsidRPr="007F03A6">
        <w:rPr>
          <w:i/>
          <w:iCs/>
          <w:color w:val="212529"/>
          <w:shd w:val="clear" w:color="auto" w:fill="FFFFFF"/>
        </w:rPr>
        <w:t>Produce Business</w:t>
      </w:r>
      <w:r w:rsidRPr="007F03A6">
        <w:rPr>
          <w:color w:val="212529"/>
          <w:shd w:val="clear" w:color="auto" w:fill="FFFFFF"/>
        </w:rPr>
        <w:t xml:space="preserve"> [online]. 1.9.2019 [cit. 2021-03-20]. Dostupné z: </w:t>
      </w:r>
      <w:hyperlink r:id="rId61" w:history="1">
        <w:r w:rsidRPr="007F03A6">
          <w:rPr>
            <w:rStyle w:val="Hypertextovodkaz"/>
            <w:shd w:val="clear" w:color="auto" w:fill="FFFFFF"/>
          </w:rPr>
          <w:t>https://www.producebusiness.com/organic-bananas-ripe-for-growth/</w:t>
        </w:r>
      </w:hyperlink>
    </w:p>
    <w:p w14:paraId="186DEDEA" w14:textId="77777777" w:rsidR="0064123F" w:rsidRPr="007F03A6" w:rsidRDefault="0064123F" w:rsidP="0064123F">
      <w:pPr>
        <w:spacing w:before="240"/>
        <w:jc w:val="both"/>
        <w:rPr>
          <w:bCs/>
          <w:color w:val="212529"/>
          <w:shd w:val="clear" w:color="auto" w:fill="FFFFFF"/>
        </w:rPr>
      </w:pPr>
      <w:r w:rsidRPr="007F03A6">
        <w:rPr>
          <w:bCs/>
          <w:color w:val="212529"/>
          <w:shd w:val="clear" w:color="auto" w:fill="FFFFFF"/>
        </w:rPr>
        <w:t>RAINFOREST ALLIANCE. </w:t>
      </w:r>
      <w:r w:rsidRPr="007F03A6">
        <w:rPr>
          <w:bCs/>
          <w:i/>
          <w:iCs/>
          <w:color w:val="212529"/>
          <w:shd w:val="clear" w:color="auto" w:fill="FFFFFF"/>
        </w:rPr>
        <w:t>2019 Certification Data Report: Cocoa, Coffee, Tea, and Bananas</w:t>
      </w:r>
      <w:r w:rsidRPr="007F03A6">
        <w:rPr>
          <w:bCs/>
          <w:color w:val="212529"/>
          <w:shd w:val="clear" w:color="auto" w:fill="FFFFFF"/>
        </w:rPr>
        <w:t xml:space="preserve"> [online]. 2019 [cit. 2021-02-04]. Dostupné z: </w:t>
      </w:r>
      <w:hyperlink r:id="rId62" w:history="1">
        <w:r w:rsidRPr="007F03A6">
          <w:rPr>
            <w:rStyle w:val="Hypertextovodkaz"/>
            <w:bCs/>
            <w:shd w:val="clear" w:color="auto" w:fill="FFFFFF"/>
          </w:rPr>
          <w:t>https://www.rainforest-alliance.org/sites/default/files/2020-05/AR19_data_report-spreads.pdf</w:t>
        </w:r>
      </w:hyperlink>
    </w:p>
    <w:p w14:paraId="4C4CDED5" w14:textId="77777777" w:rsidR="0064123F" w:rsidRPr="007F03A6" w:rsidRDefault="0064123F" w:rsidP="0064123F">
      <w:pPr>
        <w:spacing w:before="240"/>
        <w:jc w:val="both"/>
        <w:rPr>
          <w:rStyle w:val="Hypertextovodkaz"/>
          <w:bCs/>
          <w:u w:val="none"/>
        </w:rPr>
      </w:pPr>
      <w:r w:rsidRPr="007F03A6">
        <w:rPr>
          <w:bCs/>
          <w:color w:val="212529"/>
          <w:shd w:val="clear" w:color="auto" w:fill="FFFFFF"/>
        </w:rPr>
        <w:t>SCIALLABA, Nadia El-Hage a Caroline HATTAM, ed. </w:t>
      </w:r>
      <w:r w:rsidRPr="007F03A6">
        <w:rPr>
          <w:bCs/>
          <w:i/>
          <w:iCs/>
          <w:color w:val="212529"/>
          <w:shd w:val="clear" w:color="auto" w:fill="FFFFFF"/>
        </w:rPr>
        <w:t>Organic agriculture, environment and food security</w:t>
      </w:r>
      <w:r w:rsidRPr="007F03A6">
        <w:rPr>
          <w:bCs/>
          <w:color w:val="212529"/>
          <w:shd w:val="clear" w:color="auto" w:fill="FFFFFF"/>
        </w:rPr>
        <w:t>. Řím: FAO, 2002. ISBN 92-5-104819-3.</w:t>
      </w:r>
      <w:r w:rsidRPr="007F03A6">
        <w:rPr>
          <w:bCs/>
          <w:color w:val="000000"/>
          <w:shd w:val="clear" w:color="auto" w:fill="FFFFFF"/>
        </w:rPr>
        <w:t xml:space="preserve"> Dostupné z:</w:t>
      </w:r>
      <w:r w:rsidRPr="007F03A6">
        <w:rPr>
          <w:rStyle w:val="Hypertextovodkaz"/>
          <w:bCs/>
          <w:color w:val="auto"/>
          <w:u w:val="none"/>
        </w:rPr>
        <w:t xml:space="preserve"> </w:t>
      </w:r>
      <w:hyperlink r:id="rId63" w:history="1">
        <w:r w:rsidRPr="007F03A6">
          <w:rPr>
            <w:rStyle w:val="Hypertextovodkaz"/>
            <w:bCs/>
            <w:u w:val="none"/>
          </w:rPr>
          <w:t>http://www.fao.org/3/y4137e/y4137e04.htm</w:t>
        </w:r>
      </w:hyperlink>
      <w:bookmarkStart w:id="44" w:name="_Toc66443115"/>
      <w:bookmarkStart w:id="45" w:name="_Toc66443483"/>
    </w:p>
    <w:bookmarkEnd w:id="44"/>
    <w:bookmarkEnd w:id="45"/>
    <w:p w14:paraId="3C0D6D64" w14:textId="77777777" w:rsidR="0064123F" w:rsidRPr="007F03A6" w:rsidRDefault="0064123F" w:rsidP="0064123F">
      <w:pPr>
        <w:jc w:val="both"/>
        <w:rPr>
          <w:color w:val="212529"/>
          <w:shd w:val="clear" w:color="auto" w:fill="FFFFFF"/>
        </w:rPr>
      </w:pPr>
    </w:p>
    <w:p w14:paraId="6A2A7143" w14:textId="77777777" w:rsidR="0064123F" w:rsidRPr="007F03A6" w:rsidRDefault="0064123F" w:rsidP="0064123F">
      <w:pPr>
        <w:jc w:val="both"/>
        <w:rPr>
          <w:shd w:val="clear" w:color="auto" w:fill="FFFFFF"/>
        </w:rPr>
      </w:pPr>
      <w:r w:rsidRPr="007F03A6">
        <w:rPr>
          <w:color w:val="454545"/>
          <w:shd w:val="clear" w:color="auto" w:fill="FFFFFF"/>
        </w:rPr>
        <w:t xml:space="preserve">SENASA. </w:t>
      </w:r>
      <w:r w:rsidRPr="007F03A6">
        <w:rPr>
          <w:i/>
          <w:iCs/>
          <w:color w:val="454545"/>
          <w:shd w:val="clear" w:color="auto" w:fill="FFFFFF"/>
        </w:rPr>
        <w:t>Situación de la Producción Orgánica en la Argentina durante el a</w:t>
      </w:r>
      <w:r w:rsidRPr="007F03A6">
        <w:rPr>
          <w:i/>
          <w:iCs/>
        </w:rPr>
        <w:t>ñ</w:t>
      </w:r>
      <w:r w:rsidRPr="007F03A6">
        <w:rPr>
          <w:i/>
          <w:iCs/>
          <w:color w:val="454545"/>
          <w:shd w:val="clear" w:color="auto" w:fill="FFFFFF"/>
        </w:rPr>
        <w:t>o 2019</w:t>
      </w:r>
      <w:r w:rsidRPr="007F03A6">
        <w:rPr>
          <w:color w:val="454545"/>
          <w:shd w:val="clear" w:color="auto" w:fill="FFFFFF"/>
        </w:rPr>
        <w:t xml:space="preserve"> </w:t>
      </w:r>
      <w:r w:rsidRPr="007F03A6">
        <w:rPr>
          <w:shd w:val="clear" w:color="auto" w:fill="FFFFFF"/>
        </w:rPr>
        <w:t xml:space="preserve">[online]. Buenos Airens, 2020 [cit. 2021-03-13]. Dostupné z: </w:t>
      </w:r>
      <w:hyperlink r:id="rId64" w:history="1">
        <w:r w:rsidRPr="007F03A6">
          <w:rPr>
            <w:rStyle w:val="Hypertextovodkaz"/>
            <w:shd w:val="clear" w:color="auto" w:fill="FFFFFF"/>
          </w:rPr>
          <w:t>https://www.argentina.gob.ar/sites/default/files/situacion_de_la_produccion_organica_en_la_republica_argentina_-2019.pdf</w:t>
        </w:r>
      </w:hyperlink>
    </w:p>
    <w:p w14:paraId="794812AB" w14:textId="77777777" w:rsidR="0064123F" w:rsidRPr="007F03A6" w:rsidRDefault="0064123F" w:rsidP="0064123F">
      <w:pPr>
        <w:jc w:val="both"/>
        <w:rPr>
          <w:shd w:val="clear" w:color="auto" w:fill="FFFFFF"/>
        </w:rPr>
      </w:pPr>
    </w:p>
    <w:p w14:paraId="571C79EA" w14:textId="6DE280E0" w:rsidR="00460118" w:rsidRPr="00460118" w:rsidRDefault="00460118" w:rsidP="0064123F">
      <w:pPr>
        <w:jc w:val="both"/>
        <w:rPr>
          <w:color w:val="212529"/>
          <w:shd w:val="clear" w:color="auto" w:fill="FFFFFF"/>
        </w:rPr>
      </w:pPr>
      <w:r w:rsidRPr="00460118">
        <w:rPr>
          <w:color w:val="212529"/>
          <w:shd w:val="clear" w:color="auto" w:fill="FFFFFF"/>
        </w:rPr>
        <w:t>STARBUCKS. Coffee Unites. </w:t>
      </w:r>
      <w:r w:rsidRPr="00460118">
        <w:rPr>
          <w:i/>
          <w:iCs/>
          <w:color w:val="212529"/>
          <w:shd w:val="clear" w:color="auto" w:fill="FFFFFF"/>
        </w:rPr>
        <w:t>Starbucks Stories and News</w:t>
      </w:r>
      <w:r w:rsidRPr="00460118">
        <w:rPr>
          <w:color w:val="212529"/>
          <w:shd w:val="clear" w:color="auto" w:fill="FFFFFF"/>
        </w:rPr>
        <w:t xml:space="preserve"> [online]. 2019 [cit. 2021-03-21]. Dostupné z: </w:t>
      </w:r>
      <w:hyperlink r:id="rId65" w:history="1">
        <w:r w:rsidRPr="00460118">
          <w:rPr>
            <w:rStyle w:val="Hypertextovodkaz"/>
            <w:shd w:val="clear" w:color="auto" w:fill="FFFFFF"/>
          </w:rPr>
          <w:t>https://stories.starbucks.com/emea/stories/2019/coffee-unites/</w:t>
        </w:r>
      </w:hyperlink>
    </w:p>
    <w:p w14:paraId="0AE3D7D2" w14:textId="77777777" w:rsidR="00460118" w:rsidRDefault="00460118" w:rsidP="0064123F">
      <w:pPr>
        <w:jc w:val="both"/>
        <w:rPr>
          <w:color w:val="212529"/>
          <w:shd w:val="clear" w:color="auto" w:fill="FFFFFF"/>
        </w:rPr>
      </w:pPr>
    </w:p>
    <w:p w14:paraId="5D012993" w14:textId="3134F15E" w:rsidR="0064123F" w:rsidRPr="007F03A6" w:rsidRDefault="0064123F" w:rsidP="0064123F">
      <w:pPr>
        <w:jc w:val="both"/>
        <w:rPr>
          <w:color w:val="212529"/>
          <w:shd w:val="clear" w:color="auto" w:fill="FFFFFF"/>
        </w:rPr>
      </w:pPr>
      <w:r w:rsidRPr="007F03A6">
        <w:rPr>
          <w:color w:val="212529"/>
          <w:shd w:val="clear" w:color="auto" w:fill="FFFFFF"/>
        </w:rPr>
        <w:t>STOECKERT, Anthony. Bananas Are Organics Standout. </w:t>
      </w:r>
      <w:r w:rsidRPr="007F03A6">
        <w:rPr>
          <w:i/>
          <w:iCs/>
          <w:color w:val="212529"/>
          <w:shd w:val="clear" w:color="auto" w:fill="FFFFFF"/>
        </w:rPr>
        <w:t>Produce Business</w:t>
      </w:r>
      <w:r w:rsidRPr="007F03A6">
        <w:rPr>
          <w:color w:val="212529"/>
          <w:shd w:val="clear" w:color="auto" w:fill="FFFFFF"/>
        </w:rPr>
        <w:t xml:space="preserve"> [online]. 1.9.2018 [cit. 2021-03-20]. Dostupné z: </w:t>
      </w:r>
      <w:hyperlink r:id="rId66" w:history="1">
        <w:r w:rsidRPr="007F03A6">
          <w:rPr>
            <w:rStyle w:val="Hypertextovodkaz"/>
            <w:shd w:val="clear" w:color="auto" w:fill="FFFFFF"/>
          </w:rPr>
          <w:t>https://www.producebusiness.com/organic-bananas-ripe-for-growth/</w:t>
        </w:r>
      </w:hyperlink>
    </w:p>
    <w:p w14:paraId="10A4C532" w14:textId="77777777" w:rsidR="0064123F" w:rsidRPr="007F03A6" w:rsidRDefault="0064123F" w:rsidP="0064123F">
      <w:pPr>
        <w:jc w:val="both"/>
      </w:pPr>
    </w:p>
    <w:p w14:paraId="1C2DCC02" w14:textId="77777777" w:rsidR="0064123F" w:rsidRPr="007F03A6" w:rsidRDefault="0064123F" w:rsidP="0064123F">
      <w:pPr>
        <w:jc w:val="both"/>
        <w:rPr>
          <w:color w:val="212529"/>
          <w:shd w:val="clear" w:color="auto" w:fill="FFFFFF"/>
        </w:rPr>
      </w:pPr>
      <w:r w:rsidRPr="007F03A6">
        <w:rPr>
          <w:i/>
          <w:iCs/>
          <w:color w:val="212529"/>
          <w:shd w:val="clear" w:color="auto" w:fill="FFFFFF"/>
        </w:rPr>
        <w:t>Technologie sacharidů: Zpracování kakaových bobů a výroba čokolády a čokoládových cukrovinek</w:t>
      </w:r>
      <w:r w:rsidRPr="007F03A6">
        <w:rPr>
          <w:color w:val="212529"/>
          <w:shd w:val="clear" w:color="auto" w:fill="FFFFFF"/>
        </w:rPr>
        <w:t xml:space="preserve"> [online]. Mendelova univerzita v Brně [cit. 2021-02-09]. Dostupné z: </w:t>
      </w:r>
      <w:hyperlink r:id="rId67" w:history="1">
        <w:r w:rsidRPr="007F03A6">
          <w:rPr>
            <w:rStyle w:val="Hypertextovodkaz"/>
            <w:shd w:val="clear" w:color="auto" w:fill="FFFFFF"/>
          </w:rPr>
          <w:t>https://web2.mendelu.cz/af_291_projekty2/vseo/print.php?page=8312&amp;typ=html</w:t>
        </w:r>
      </w:hyperlink>
    </w:p>
    <w:p w14:paraId="23F82F16" w14:textId="77777777" w:rsidR="0064123F" w:rsidRPr="007F03A6" w:rsidRDefault="0064123F" w:rsidP="0064123F">
      <w:pPr>
        <w:jc w:val="both"/>
        <w:rPr>
          <w:color w:val="212529"/>
          <w:shd w:val="clear" w:color="auto" w:fill="FFFFFF"/>
        </w:rPr>
      </w:pPr>
    </w:p>
    <w:p w14:paraId="033327FA" w14:textId="77777777" w:rsidR="0064123F" w:rsidRPr="007F03A6" w:rsidRDefault="0064123F" w:rsidP="0064123F">
      <w:pPr>
        <w:jc w:val="both"/>
        <w:rPr>
          <w:color w:val="212529"/>
          <w:shd w:val="clear" w:color="auto" w:fill="FFFFFF"/>
        </w:rPr>
      </w:pPr>
      <w:r w:rsidRPr="007F03A6">
        <w:rPr>
          <w:color w:val="212529"/>
          <w:shd w:val="clear" w:color="auto" w:fill="FFFFFF"/>
        </w:rPr>
        <w:t>The European market potential for certified cocoa. </w:t>
      </w:r>
      <w:r w:rsidRPr="007F03A6">
        <w:rPr>
          <w:i/>
          <w:iCs/>
          <w:color w:val="212529"/>
          <w:shd w:val="clear" w:color="auto" w:fill="FFFFFF"/>
        </w:rPr>
        <w:t>CBI, Ministry of Foreign Affairs</w:t>
      </w:r>
      <w:r w:rsidRPr="007F03A6">
        <w:rPr>
          <w:color w:val="212529"/>
          <w:shd w:val="clear" w:color="auto" w:fill="FFFFFF"/>
        </w:rPr>
        <w:t xml:space="preserve"> [online]. 2020 [cit. 2021-02-01]. Dostupné z: </w:t>
      </w:r>
      <w:hyperlink r:id="rId68" w:history="1">
        <w:r w:rsidRPr="007F03A6">
          <w:rPr>
            <w:rStyle w:val="Hypertextovodkaz"/>
            <w:shd w:val="clear" w:color="auto" w:fill="FFFFFF"/>
          </w:rPr>
          <w:t>https://www.cbi.eu/market-information/cocoa-cocoa-products/certified-cocoa/market-potential</w:t>
        </w:r>
      </w:hyperlink>
    </w:p>
    <w:p w14:paraId="5C915226" w14:textId="77777777" w:rsidR="0064123F" w:rsidRPr="007F03A6" w:rsidRDefault="0064123F" w:rsidP="0064123F">
      <w:pPr>
        <w:jc w:val="both"/>
        <w:rPr>
          <w:color w:val="212529"/>
          <w:shd w:val="clear" w:color="auto" w:fill="FFFFFF"/>
        </w:rPr>
      </w:pPr>
    </w:p>
    <w:p w14:paraId="4E095BB7" w14:textId="77777777" w:rsidR="0064123F" w:rsidRPr="007F03A6" w:rsidRDefault="0064123F" w:rsidP="0064123F">
      <w:pPr>
        <w:jc w:val="both"/>
        <w:rPr>
          <w:color w:val="212529"/>
          <w:shd w:val="clear" w:color="auto" w:fill="FFFFFF"/>
        </w:rPr>
      </w:pPr>
      <w:r w:rsidRPr="007F03A6">
        <w:rPr>
          <w:color w:val="212529"/>
          <w:shd w:val="clear" w:color="auto" w:fill="FFFFFF"/>
        </w:rPr>
        <w:t>TROJAK, Barbora a Tomáš BÍLÝ. </w:t>
      </w:r>
      <w:r w:rsidRPr="007F03A6">
        <w:rPr>
          <w:i/>
          <w:iCs/>
          <w:color w:val="212529"/>
          <w:shd w:val="clear" w:color="auto" w:fill="FFFFFF"/>
        </w:rPr>
        <w:t>Příběh tropického ovoce</w:t>
      </w:r>
      <w:r w:rsidRPr="007F03A6">
        <w:rPr>
          <w:color w:val="212529"/>
          <w:shd w:val="clear" w:color="auto" w:fill="FFFFFF"/>
        </w:rPr>
        <w:t xml:space="preserve">. Ekumenická akademie, 2017. Dostupné také z: </w:t>
      </w:r>
      <w:hyperlink r:id="rId69" w:history="1">
        <w:r w:rsidRPr="007F03A6">
          <w:rPr>
            <w:rStyle w:val="Hypertextovodkaz"/>
            <w:shd w:val="clear" w:color="auto" w:fill="FFFFFF"/>
          </w:rPr>
          <w:t>http://www.zaferovebanany.cz/sites/default/files/brozura_ovoce_na-web.pdf</w:t>
        </w:r>
      </w:hyperlink>
    </w:p>
    <w:p w14:paraId="58105924" w14:textId="77777777" w:rsidR="0064123F" w:rsidRPr="007F03A6" w:rsidRDefault="0064123F" w:rsidP="0064123F">
      <w:pPr>
        <w:jc w:val="both"/>
        <w:rPr>
          <w:color w:val="212529"/>
          <w:shd w:val="clear" w:color="auto" w:fill="FFFFFF"/>
        </w:rPr>
      </w:pPr>
      <w:r w:rsidRPr="007F03A6">
        <w:rPr>
          <w:color w:val="212529"/>
          <w:shd w:val="clear" w:color="auto" w:fill="FFFFFF"/>
        </w:rPr>
        <w:t>WCED. Cesta k trvale udržitelného rozvoje. </w:t>
      </w:r>
      <w:r w:rsidRPr="007F03A6">
        <w:rPr>
          <w:i/>
          <w:iCs/>
          <w:color w:val="212529"/>
          <w:shd w:val="clear" w:color="auto" w:fill="FFFFFF"/>
        </w:rPr>
        <w:t>Naše společná budoucnost</w:t>
      </w:r>
      <w:r w:rsidRPr="007F03A6">
        <w:rPr>
          <w:color w:val="212529"/>
          <w:shd w:val="clear" w:color="auto" w:fill="FFFFFF"/>
        </w:rPr>
        <w:t xml:space="preserve">. 1987, s. 47. ISBN </w:t>
      </w:r>
    </w:p>
    <w:p w14:paraId="063895DE" w14:textId="77777777" w:rsidR="0064123F" w:rsidRPr="007F03A6" w:rsidRDefault="0064123F" w:rsidP="0064123F">
      <w:pPr>
        <w:jc w:val="both"/>
        <w:rPr>
          <w:color w:val="212529"/>
          <w:shd w:val="clear" w:color="auto" w:fill="FFFFFF"/>
        </w:rPr>
      </w:pPr>
      <w:r w:rsidRPr="007F03A6">
        <w:rPr>
          <w:color w:val="212529"/>
          <w:shd w:val="clear" w:color="auto" w:fill="FFFFFF"/>
        </w:rPr>
        <w:t>80-85368-07-02.</w:t>
      </w:r>
    </w:p>
    <w:p w14:paraId="43DA2CAE" w14:textId="77777777" w:rsidR="0064123F" w:rsidRPr="007F03A6" w:rsidRDefault="0064123F" w:rsidP="0064123F">
      <w:pPr>
        <w:jc w:val="both"/>
        <w:rPr>
          <w:color w:val="212529"/>
          <w:shd w:val="clear" w:color="auto" w:fill="FFFFFF"/>
        </w:rPr>
      </w:pPr>
    </w:p>
    <w:p w14:paraId="23F0F08B" w14:textId="77777777" w:rsidR="0064123F" w:rsidRPr="007F03A6" w:rsidRDefault="0064123F" w:rsidP="0064123F">
      <w:pPr>
        <w:jc w:val="both"/>
        <w:rPr>
          <w:color w:val="212529"/>
          <w:shd w:val="clear" w:color="auto" w:fill="FFFFFF"/>
        </w:rPr>
      </w:pPr>
      <w:r w:rsidRPr="007F03A6">
        <w:rPr>
          <w:color w:val="212529"/>
          <w:shd w:val="clear" w:color="auto" w:fill="FFFFFF"/>
        </w:rPr>
        <w:t>VELDE, Bruno Vander Coffee giant changing the sustainability game, report shows. </w:t>
      </w:r>
      <w:r w:rsidRPr="007F03A6">
        <w:rPr>
          <w:i/>
          <w:iCs/>
          <w:color w:val="212529"/>
          <w:shd w:val="clear" w:color="auto" w:fill="FFFFFF"/>
        </w:rPr>
        <w:t>Conservation International</w:t>
      </w:r>
      <w:r w:rsidRPr="007F03A6">
        <w:rPr>
          <w:color w:val="212529"/>
          <w:shd w:val="clear" w:color="auto" w:fill="FFFFFF"/>
        </w:rPr>
        <w:t xml:space="preserve"> [online]. 2018 [cit. 2021-02-17]. Dostupné z: </w:t>
      </w:r>
      <w:hyperlink r:id="rId70" w:history="1">
        <w:r w:rsidRPr="007F03A6">
          <w:rPr>
            <w:rStyle w:val="Hypertextovodkaz"/>
            <w:shd w:val="clear" w:color="auto" w:fill="FFFFFF"/>
          </w:rPr>
          <w:t>https://www.conservation.org/blog/coffee-giant-changing-the-sustainability-game-report-shows</w:t>
        </w:r>
      </w:hyperlink>
    </w:p>
    <w:p w14:paraId="6D48DC76" w14:textId="77777777" w:rsidR="0064123F" w:rsidRPr="007F03A6" w:rsidRDefault="0064123F" w:rsidP="0064123F">
      <w:pPr>
        <w:jc w:val="both"/>
      </w:pPr>
    </w:p>
    <w:p w14:paraId="1F3E7E26" w14:textId="77777777" w:rsidR="0064123F" w:rsidRPr="007F03A6" w:rsidRDefault="0064123F" w:rsidP="0064123F">
      <w:pPr>
        <w:jc w:val="both"/>
        <w:rPr>
          <w:color w:val="212529"/>
          <w:shd w:val="clear" w:color="auto" w:fill="FFFFFF"/>
        </w:rPr>
      </w:pPr>
      <w:r w:rsidRPr="007F03A6">
        <w:rPr>
          <w:color w:val="212529"/>
          <w:shd w:val="clear" w:color="auto" w:fill="FFFFFF"/>
        </w:rPr>
        <w:t>VELDE, Bruno Vander. What on Earth is 'sustainable' coffee? </w:t>
      </w:r>
      <w:r w:rsidRPr="007F03A6">
        <w:rPr>
          <w:i/>
          <w:iCs/>
          <w:color w:val="212529"/>
          <w:shd w:val="clear" w:color="auto" w:fill="FFFFFF"/>
        </w:rPr>
        <w:t>Conservation International</w:t>
      </w:r>
      <w:r w:rsidRPr="007F03A6">
        <w:rPr>
          <w:color w:val="212529"/>
          <w:shd w:val="clear" w:color="auto" w:fill="FFFFFF"/>
        </w:rPr>
        <w:t xml:space="preserve"> [online]. 2016 [cit. 2021-02-17]. Dostupné z: </w:t>
      </w:r>
      <w:hyperlink r:id="rId71" w:history="1">
        <w:r w:rsidRPr="007F03A6">
          <w:rPr>
            <w:rStyle w:val="Hypertextovodkaz"/>
            <w:shd w:val="clear" w:color="auto" w:fill="FFFFFF"/>
          </w:rPr>
          <w:t>https://www.conservation.org/blog/what-on-earth-is-sustainable-coffee</w:t>
        </w:r>
      </w:hyperlink>
    </w:p>
    <w:p w14:paraId="3B7A4535" w14:textId="77777777" w:rsidR="0064123F" w:rsidRPr="007F03A6" w:rsidRDefault="0064123F" w:rsidP="0064123F">
      <w:pPr>
        <w:jc w:val="both"/>
      </w:pPr>
    </w:p>
    <w:p w14:paraId="5CBDCE14" w14:textId="77777777" w:rsidR="0064123F" w:rsidRPr="007F03A6" w:rsidRDefault="0064123F" w:rsidP="0064123F">
      <w:pPr>
        <w:jc w:val="both"/>
        <w:rPr>
          <w:color w:val="212529"/>
          <w:shd w:val="clear" w:color="auto" w:fill="FFFFFF"/>
        </w:rPr>
      </w:pPr>
      <w:r w:rsidRPr="007F03A6">
        <w:rPr>
          <w:shd w:val="clear" w:color="auto" w:fill="FFFFFF"/>
        </w:rPr>
        <w:t>WILLER, Helga. </w:t>
      </w:r>
      <w:r w:rsidRPr="007F03A6">
        <w:rPr>
          <w:i/>
          <w:iCs/>
          <w:shd w:val="clear" w:color="auto" w:fill="FFFFFF"/>
        </w:rPr>
        <w:t>The World of Organic Agriculture. Statistics and Emerging Trends 2007</w:t>
      </w:r>
      <w:r w:rsidRPr="007F03A6">
        <w:rPr>
          <w:shd w:val="clear" w:color="auto" w:fill="FFFFFF"/>
        </w:rPr>
        <w:t xml:space="preserve"> [online]. Research Institute of Organic Agriculture (FiBL), Frick, a IFOAM - Organics International, Bonn, 2007 [cit. 2021-01-07]. Dostupné z: </w:t>
      </w:r>
      <w:hyperlink r:id="rId72" w:history="1">
        <w:r w:rsidRPr="007F03A6">
          <w:rPr>
            <w:rStyle w:val="Hypertextovodkaz"/>
            <w:shd w:val="clear" w:color="auto" w:fill="FFFFFF"/>
          </w:rPr>
          <w:t>https://orgprints.org/10506/1/willer-yussefi-2007-p1-44.pdf</w:t>
        </w:r>
      </w:hyperlink>
    </w:p>
    <w:p w14:paraId="7897CE92" w14:textId="77777777" w:rsidR="0064123F" w:rsidRPr="007F03A6" w:rsidRDefault="0064123F" w:rsidP="0064123F">
      <w:pPr>
        <w:spacing w:before="240"/>
        <w:jc w:val="both"/>
        <w:rPr>
          <w:bCs/>
          <w:color w:val="212529"/>
          <w:shd w:val="clear" w:color="auto" w:fill="FFFFFF"/>
        </w:rPr>
      </w:pPr>
      <w:r w:rsidRPr="007F03A6">
        <w:rPr>
          <w:bCs/>
          <w:color w:val="212529"/>
          <w:shd w:val="clear" w:color="auto" w:fill="FFFFFF"/>
        </w:rPr>
        <w:t>WILLER, Helga. </w:t>
      </w:r>
      <w:r w:rsidRPr="007F03A6">
        <w:rPr>
          <w:bCs/>
          <w:i/>
          <w:iCs/>
          <w:color w:val="212529"/>
          <w:shd w:val="clear" w:color="auto" w:fill="FFFFFF"/>
        </w:rPr>
        <w:t>The World of Organic Agriculture. Statistics and Emerging Trends 2008</w:t>
      </w:r>
      <w:r w:rsidRPr="007F03A6">
        <w:rPr>
          <w:bCs/>
          <w:color w:val="212529"/>
          <w:shd w:val="clear" w:color="auto" w:fill="FFFFFF"/>
        </w:rPr>
        <w:t xml:space="preserve"> [online]. Research Institute of Organic Agriculture (FiBL), Frick, a IFOAM - Organics International, Bonn, 2008. [cit. 2021-01-23]. Dostupné z: </w:t>
      </w:r>
      <w:hyperlink r:id="rId73" w:history="1">
        <w:r w:rsidRPr="007F03A6">
          <w:rPr>
            <w:rStyle w:val="Hypertextovodkaz"/>
            <w:bCs/>
            <w:shd w:val="clear" w:color="auto" w:fill="FFFFFF"/>
          </w:rPr>
          <w:t>https://orgprints.org/13123/4/world-of-organic-agriculture-2008.pdf</w:t>
        </w:r>
      </w:hyperlink>
    </w:p>
    <w:p w14:paraId="1753607C" w14:textId="32D77FF5" w:rsidR="0064123F" w:rsidRDefault="0064123F" w:rsidP="0064123F">
      <w:pPr>
        <w:spacing w:before="240"/>
        <w:jc w:val="both"/>
        <w:rPr>
          <w:color w:val="212529"/>
          <w:shd w:val="clear" w:color="auto" w:fill="FFFFFF"/>
        </w:rPr>
      </w:pPr>
      <w:r w:rsidRPr="007F03A6">
        <w:rPr>
          <w:color w:val="212529"/>
          <w:shd w:val="clear" w:color="auto" w:fill="FFFFFF"/>
        </w:rPr>
        <w:t>WILLER, Helga. </w:t>
      </w:r>
      <w:r w:rsidRPr="007F03A6">
        <w:rPr>
          <w:i/>
          <w:iCs/>
          <w:color w:val="212529"/>
          <w:shd w:val="clear" w:color="auto" w:fill="FFFFFF"/>
        </w:rPr>
        <w:t>The World of Organic Agriculture. Statistics and Emerging Trends 2013</w:t>
      </w:r>
      <w:r w:rsidRPr="007F03A6">
        <w:rPr>
          <w:color w:val="212529"/>
          <w:shd w:val="clear" w:color="auto" w:fill="FFFFFF"/>
        </w:rPr>
        <w:t> [online]. Research Institute of Organic Agriculture (FiBL), Frick, a IFOAM - Organics International, Bonn, 2013 [cit. 2021-01-21]. Dostupné z: https://orgprints.org/26322/1/1606-organic-world-2013.pdf</w:t>
      </w:r>
    </w:p>
    <w:p w14:paraId="18DEB24E" w14:textId="3BA3D5F1" w:rsidR="0064123F" w:rsidRPr="007F03A6" w:rsidRDefault="0064123F" w:rsidP="0064123F">
      <w:pPr>
        <w:spacing w:before="240"/>
        <w:jc w:val="both"/>
        <w:rPr>
          <w:color w:val="212529"/>
          <w:shd w:val="clear" w:color="auto" w:fill="FFFFFF"/>
        </w:rPr>
      </w:pPr>
      <w:r w:rsidRPr="007F03A6">
        <w:rPr>
          <w:color w:val="212529"/>
          <w:shd w:val="clear" w:color="auto" w:fill="FFFFFF"/>
        </w:rPr>
        <w:t>WILLER, Helga. </w:t>
      </w:r>
      <w:r w:rsidRPr="007F03A6">
        <w:rPr>
          <w:i/>
          <w:iCs/>
          <w:color w:val="212529"/>
          <w:shd w:val="clear" w:color="auto" w:fill="FFFFFF"/>
        </w:rPr>
        <w:t>The World of Organic Agriculture. Statistics and Emerging Trends 2016</w:t>
      </w:r>
      <w:r w:rsidRPr="007F03A6">
        <w:rPr>
          <w:color w:val="212529"/>
          <w:shd w:val="clear" w:color="auto" w:fill="FFFFFF"/>
        </w:rPr>
        <w:t> [online]. Research Institute of Organic Agriculture (FiBL), Frick, a IFOAM - Organics International, Bonn, 2016 [cit. 2021-01-10]. Dostupné z: https://orgprints.org/31151/1/willer-lernoud-2016-world-of-organic.pdf</w:t>
      </w:r>
    </w:p>
    <w:p w14:paraId="326B141B" w14:textId="77777777" w:rsidR="0064123F" w:rsidRPr="007F03A6" w:rsidRDefault="0064123F" w:rsidP="0064123F">
      <w:pPr>
        <w:shd w:val="clear" w:color="auto" w:fill="FFFFFF"/>
        <w:spacing w:before="240"/>
        <w:jc w:val="both"/>
        <w:rPr>
          <w:color w:val="212529"/>
        </w:rPr>
      </w:pPr>
      <w:r w:rsidRPr="007F03A6">
        <w:rPr>
          <w:color w:val="212529"/>
        </w:rPr>
        <w:t>WILLER, Helga. </w:t>
      </w:r>
      <w:r w:rsidRPr="007F03A6">
        <w:rPr>
          <w:i/>
          <w:iCs/>
          <w:color w:val="212529"/>
        </w:rPr>
        <w:t>The World of Organic Agriculture. Statistics and Emerging Trends 2019</w:t>
      </w:r>
      <w:r w:rsidRPr="007F03A6">
        <w:rPr>
          <w:color w:val="212529"/>
        </w:rPr>
        <w:t xml:space="preserve"> [online]. Research Institute of Organic Agriculture (FiBL), Frick, a IFOAM - Organics International, Bonn, 2019 [cit. 2021-01-06]. Dostupné z: </w:t>
      </w:r>
      <w:hyperlink r:id="rId74" w:history="1">
        <w:r w:rsidRPr="007F03A6">
          <w:rPr>
            <w:rStyle w:val="Hypertextovodkaz"/>
          </w:rPr>
          <w:t>https://www.fibl.org/de/shop/2020-organic-world-2019.html</w:t>
        </w:r>
        <w:r w:rsidRPr="007F03A6">
          <w:rPr>
            <w:rStyle w:val="Hypertextovodkaz"/>
            <w:vanish/>
          </w:rPr>
          <w:t>Začátek</w:t>
        </w:r>
      </w:hyperlink>
      <w:r w:rsidRPr="007F03A6">
        <w:rPr>
          <w:vanish/>
        </w:rPr>
        <w:t xml:space="preserve"> formuláře</w:t>
      </w:r>
    </w:p>
    <w:p w14:paraId="50EF2B5F" w14:textId="77777777" w:rsidR="0064123F" w:rsidRPr="007F03A6" w:rsidRDefault="0064123F" w:rsidP="0064123F">
      <w:pPr>
        <w:spacing w:before="240"/>
        <w:jc w:val="both"/>
      </w:pPr>
      <w:r w:rsidRPr="007F03A6">
        <w:rPr>
          <w:color w:val="212529"/>
          <w:shd w:val="clear" w:color="auto" w:fill="FFFFFF"/>
        </w:rPr>
        <w:t>WILLER, Helga. </w:t>
      </w:r>
      <w:r w:rsidRPr="007F03A6">
        <w:rPr>
          <w:i/>
          <w:iCs/>
          <w:color w:val="212529"/>
          <w:shd w:val="clear" w:color="auto" w:fill="FFFFFF"/>
        </w:rPr>
        <w:t>The World of Organic Agriculture. Statistics and Emerging Trends 2020</w:t>
      </w:r>
      <w:r w:rsidRPr="007F03A6">
        <w:rPr>
          <w:color w:val="212529"/>
          <w:shd w:val="clear" w:color="auto" w:fill="FFFFFF"/>
        </w:rPr>
        <w:t xml:space="preserve"> [online]. Research Institute of Organic Agriculture (FiBL), Frick, a IFOAM - Organics International, Bonn, 2020 [cit. 2021-01-06]. Dostupné z: </w:t>
      </w:r>
      <w:hyperlink r:id="rId75" w:history="1">
        <w:r w:rsidRPr="007F03A6">
          <w:rPr>
            <w:rStyle w:val="Hypertextovodkaz"/>
            <w:shd w:val="clear" w:color="auto" w:fill="FFFFFF"/>
          </w:rPr>
          <w:t>https://www.fibl.org/fileadmin/documents/shop/5011-organic-world-2020.pdf</w:t>
        </w:r>
      </w:hyperlink>
    </w:p>
    <w:p w14:paraId="025FB402" w14:textId="77777777" w:rsidR="0064123F" w:rsidRPr="007F03A6" w:rsidRDefault="0064123F" w:rsidP="0064123F">
      <w:pPr>
        <w:jc w:val="both"/>
      </w:pPr>
    </w:p>
    <w:p w14:paraId="7DD1403C" w14:textId="40FBA65A" w:rsidR="00F45606" w:rsidRDefault="0064123F" w:rsidP="00F45311">
      <w:pPr>
        <w:jc w:val="both"/>
      </w:pPr>
      <w:r w:rsidRPr="007F03A6">
        <w:rPr>
          <w:color w:val="212529"/>
          <w:shd w:val="clear" w:color="auto" w:fill="FFFFFF"/>
        </w:rPr>
        <w:t>What is the demand for co</w:t>
      </w:r>
      <w:r w:rsidR="00672EAA">
        <w:rPr>
          <w:color w:val="212529"/>
          <w:shd w:val="clear" w:color="auto" w:fill="FFFFFF"/>
        </w:rPr>
        <w:t>o</w:t>
      </w:r>
      <w:r w:rsidRPr="007F03A6">
        <w:rPr>
          <w:color w:val="212529"/>
          <w:shd w:val="clear" w:color="auto" w:fill="FFFFFF"/>
        </w:rPr>
        <w:t>ca on the European market? </w:t>
      </w:r>
      <w:r w:rsidRPr="007F03A6">
        <w:rPr>
          <w:i/>
          <w:iCs/>
          <w:color w:val="212529"/>
          <w:shd w:val="clear" w:color="auto" w:fill="FFFFFF"/>
        </w:rPr>
        <w:t>CBI, Ministry of Foreign Affairs</w:t>
      </w:r>
      <w:r w:rsidRPr="007F03A6">
        <w:rPr>
          <w:color w:val="212529"/>
          <w:shd w:val="clear" w:color="auto" w:fill="FFFFFF"/>
        </w:rPr>
        <w:t xml:space="preserve"> [online]. [cit. 2021-02-01]. Dostupné z: </w:t>
      </w:r>
      <w:hyperlink r:id="rId76" w:history="1">
        <w:r w:rsidRPr="007F03A6">
          <w:rPr>
            <w:rStyle w:val="Hypertextovodkaz"/>
            <w:shd w:val="clear" w:color="auto" w:fill="FFFFFF"/>
          </w:rPr>
          <w:t>https://www.cbi.eu/market-information/cocoa/trade-statistics</w:t>
        </w:r>
      </w:hyperlink>
      <w:bookmarkEnd w:id="39"/>
    </w:p>
    <w:sectPr w:rsidR="00F45606" w:rsidSect="00F45311">
      <w:footerReference w:type="default" r:id="rId77"/>
      <w:type w:val="continuous"/>
      <w:pgSz w:w="11906" w:h="16838"/>
      <w:pgMar w:top="1134"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73433" w14:textId="77777777" w:rsidR="002C11DE" w:rsidRDefault="002C11DE" w:rsidP="004A359D">
      <w:r>
        <w:separator/>
      </w:r>
    </w:p>
  </w:endnote>
  <w:endnote w:type="continuationSeparator" w:id="0">
    <w:p w14:paraId="0396510E" w14:textId="77777777" w:rsidR="002C11DE" w:rsidRDefault="002C11DE" w:rsidP="004A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1C0AF" w14:textId="0DE3E6C1" w:rsidR="00F45311" w:rsidRDefault="00F45311">
    <w:pPr>
      <w:pStyle w:val="Zpat"/>
      <w:jc w:val="center"/>
    </w:pPr>
  </w:p>
  <w:p w14:paraId="2D896134" w14:textId="77777777" w:rsidR="00F45311" w:rsidRDefault="00F4531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893766"/>
      <w:docPartObj>
        <w:docPartGallery w:val="Page Numbers (Bottom of Page)"/>
        <w:docPartUnique/>
      </w:docPartObj>
    </w:sdtPr>
    <w:sdtEndPr/>
    <w:sdtContent>
      <w:p w14:paraId="58D5A9F3" w14:textId="6230C313" w:rsidR="00F45311" w:rsidRDefault="00F45311">
        <w:pPr>
          <w:pStyle w:val="Zpat"/>
          <w:jc w:val="center"/>
        </w:pPr>
        <w:r>
          <w:fldChar w:fldCharType="begin"/>
        </w:r>
        <w:r>
          <w:instrText>PAGE   \* MERGEFORMAT</w:instrText>
        </w:r>
        <w:r>
          <w:fldChar w:fldCharType="separate"/>
        </w:r>
        <w:r>
          <w:t>2</w:t>
        </w:r>
        <w:r>
          <w:fldChar w:fldCharType="end"/>
        </w:r>
      </w:p>
    </w:sdtContent>
  </w:sdt>
  <w:p w14:paraId="696852EF" w14:textId="77777777" w:rsidR="00F45311" w:rsidRDefault="00F4531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11133" w14:textId="77777777" w:rsidR="002C11DE" w:rsidRDefault="002C11DE" w:rsidP="004A359D">
      <w:r>
        <w:separator/>
      </w:r>
    </w:p>
  </w:footnote>
  <w:footnote w:type="continuationSeparator" w:id="0">
    <w:p w14:paraId="014AFB63" w14:textId="77777777" w:rsidR="002C11DE" w:rsidRDefault="002C11DE" w:rsidP="004A35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B7FC5"/>
    <w:multiLevelType w:val="hybridMultilevel"/>
    <w:tmpl w:val="452E668A"/>
    <w:lvl w:ilvl="0" w:tplc="0F5446FA">
      <w:start w:val="5"/>
      <w:numFmt w:val="decimal"/>
      <w:lvlText w:val="%1"/>
      <w:lvlJc w:val="left"/>
      <w:pPr>
        <w:ind w:left="720" w:hanging="360"/>
      </w:pPr>
      <w:rPr>
        <w:rFonts w:hint="default"/>
      </w:rPr>
    </w:lvl>
    <w:lvl w:ilvl="1" w:tplc="0405000F">
      <w:start w:val="1"/>
      <w:numFmt w:val="decimal"/>
      <w:lvlText w:val="%2."/>
      <w:lvlJc w:val="left"/>
      <w:pPr>
        <w:ind w:left="1440" w:hanging="360"/>
      </w:pPr>
      <w:rPr>
        <w:rFonts w:hint="default"/>
      </w:rPr>
    </w:lvl>
    <w:lvl w:ilvl="2" w:tplc="0405000B">
      <w:start w:val="1"/>
      <w:numFmt w:val="bullet"/>
      <w:lvlText w:val=""/>
      <w:lvlJc w:val="left"/>
      <w:pPr>
        <w:ind w:left="2160" w:hanging="180"/>
      </w:pPr>
      <w:rPr>
        <w:rFonts w:ascii="Wingdings" w:hAnsi="Wingdings" w:hint="default"/>
      </w:rPr>
    </w:lvl>
    <w:lvl w:ilvl="3" w:tplc="0F5446FA">
      <w:start w:val="5"/>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F51BB1"/>
    <w:multiLevelType w:val="multilevel"/>
    <w:tmpl w:val="39A0FFF4"/>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C4A76"/>
    <w:multiLevelType w:val="multilevel"/>
    <w:tmpl w:val="CDB6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E3863"/>
    <w:multiLevelType w:val="hybridMultilevel"/>
    <w:tmpl w:val="FAC4F410"/>
    <w:lvl w:ilvl="0" w:tplc="57363F66">
      <w:numFmt w:val="bullet"/>
      <w:lvlText w:val="-"/>
      <w:lvlJc w:val="left"/>
      <w:pPr>
        <w:ind w:left="1440" w:hanging="360"/>
      </w:pPr>
      <w:rPr>
        <w:rFonts w:ascii="Calibri" w:eastAsiaTheme="minorHAnsi" w:hAnsi="Calibri" w:cs="Calibri"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237A3761"/>
    <w:multiLevelType w:val="hybridMultilevel"/>
    <w:tmpl w:val="24786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EF05FF2"/>
    <w:multiLevelType w:val="multilevel"/>
    <w:tmpl w:val="0E76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5628"/>
    <w:multiLevelType w:val="hybridMultilevel"/>
    <w:tmpl w:val="3908557A"/>
    <w:lvl w:ilvl="0" w:tplc="946C61A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3BB5A35"/>
    <w:multiLevelType w:val="multilevel"/>
    <w:tmpl w:val="C83C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44144"/>
    <w:multiLevelType w:val="multilevel"/>
    <w:tmpl w:val="268A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E60E5"/>
    <w:multiLevelType w:val="hybridMultilevel"/>
    <w:tmpl w:val="B76AD8CA"/>
    <w:lvl w:ilvl="0" w:tplc="57363F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82E401A"/>
    <w:multiLevelType w:val="multilevel"/>
    <w:tmpl w:val="E0CE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5279F3"/>
    <w:multiLevelType w:val="hybridMultilevel"/>
    <w:tmpl w:val="184EE1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CD70EFF"/>
    <w:multiLevelType w:val="hybridMultilevel"/>
    <w:tmpl w:val="D3C49334"/>
    <w:lvl w:ilvl="0" w:tplc="218EBE0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DE4659D"/>
    <w:multiLevelType w:val="multilevel"/>
    <w:tmpl w:val="2C3A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C92EC1"/>
    <w:multiLevelType w:val="hybridMultilevel"/>
    <w:tmpl w:val="B0E6E3EA"/>
    <w:lvl w:ilvl="0" w:tplc="04050011">
      <w:start w:val="1"/>
      <w:numFmt w:val="decimal"/>
      <w:lvlText w:val="%1)"/>
      <w:lvlJc w:val="left"/>
      <w:pPr>
        <w:ind w:left="720" w:hanging="360"/>
      </w:pPr>
      <w:rPr>
        <w:rFonts w:hint="default"/>
      </w:rPr>
    </w:lvl>
    <w:lvl w:ilvl="1" w:tplc="57363F66">
      <w:numFmt w:val="bullet"/>
      <w:lvlText w:val="-"/>
      <w:lvlJc w:val="left"/>
      <w:pPr>
        <w:ind w:left="1440" w:hanging="360"/>
      </w:pPr>
      <w:rPr>
        <w:rFonts w:ascii="Calibri" w:eastAsiaTheme="minorHAnsi" w:hAnsi="Calibri" w:cs="Calibri" w:hint="default"/>
      </w:rPr>
    </w:lvl>
    <w:lvl w:ilvl="2" w:tplc="0405000B">
      <w:start w:val="1"/>
      <w:numFmt w:val="bullet"/>
      <w:lvlText w:val=""/>
      <w:lvlJc w:val="left"/>
      <w:pPr>
        <w:ind w:left="2160" w:hanging="180"/>
      </w:pPr>
      <w:rPr>
        <w:rFonts w:ascii="Wingdings" w:hAnsi="Wingding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49F2412"/>
    <w:multiLevelType w:val="multilevel"/>
    <w:tmpl w:val="1D1ABAB8"/>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E54C5E"/>
    <w:multiLevelType w:val="multilevel"/>
    <w:tmpl w:val="E458C74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180"/>
      </w:pPr>
      <w:rPr>
        <w:rFonts w:ascii="Wingdings" w:hAnsi="Wingdings" w:hint="default"/>
      </w:rPr>
    </w:lvl>
    <w:lvl w:ilvl="3">
      <w:start w:val="5"/>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0219AE"/>
    <w:multiLevelType w:val="hybridMultilevel"/>
    <w:tmpl w:val="9A7AC0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3183250"/>
    <w:multiLevelType w:val="multilevel"/>
    <w:tmpl w:val="BA14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82102E"/>
    <w:multiLevelType w:val="hybridMultilevel"/>
    <w:tmpl w:val="E6E8D8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FF10B23"/>
    <w:multiLevelType w:val="hybridMultilevel"/>
    <w:tmpl w:val="C09EDD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2"/>
  </w:num>
  <w:num w:numId="5">
    <w:abstractNumId w:val="18"/>
  </w:num>
  <w:num w:numId="6">
    <w:abstractNumId w:val="1"/>
  </w:num>
  <w:num w:numId="7">
    <w:abstractNumId w:val="15"/>
  </w:num>
  <w:num w:numId="8">
    <w:abstractNumId w:val="13"/>
  </w:num>
  <w:num w:numId="9">
    <w:abstractNumId w:val="19"/>
  </w:num>
  <w:num w:numId="10">
    <w:abstractNumId w:val="8"/>
  </w:num>
  <w:num w:numId="11">
    <w:abstractNumId w:val="7"/>
  </w:num>
  <w:num w:numId="12">
    <w:abstractNumId w:val="5"/>
  </w:num>
  <w:num w:numId="13">
    <w:abstractNumId w:val="10"/>
  </w:num>
  <w:num w:numId="14">
    <w:abstractNumId w:val="20"/>
  </w:num>
  <w:num w:numId="15">
    <w:abstractNumId w:val="3"/>
  </w:num>
  <w:num w:numId="16">
    <w:abstractNumId w:val="16"/>
  </w:num>
  <w:num w:numId="17">
    <w:abstractNumId w:val="12"/>
  </w:num>
  <w:num w:numId="18">
    <w:abstractNumId w:val="17"/>
  </w:num>
  <w:num w:numId="19">
    <w:abstractNumId w:val="6"/>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4A4"/>
    <w:rsid w:val="0000153D"/>
    <w:rsid w:val="00003816"/>
    <w:rsid w:val="00004B7E"/>
    <w:rsid w:val="0000576E"/>
    <w:rsid w:val="000058A3"/>
    <w:rsid w:val="00013BD6"/>
    <w:rsid w:val="00025516"/>
    <w:rsid w:val="0003115B"/>
    <w:rsid w:val="000323B5"/>
    <w:rsid w:val="000376A3"/>
    <w:rsid w:val="00040F64"/>
    <w:rsid w:val="00046508"/>
    <w:rsid w:val="0005398F"/>
    <w:rsid w:val="00053E54"/>
    <w:rsid w:val="00067A77"/>
    <w:rsid w:val="00071B89"/>
    <w:rsid w:val="000812BA"/>
    <w:rsid w:val="000842C2"/>
    <w:rsid w:val="00086348"/>
    <w:rsid w:val="00087A87"/>
    <w:rsid w:val="00087D6F"/>
    <w:rsid w:val="00091079"/>
    <w:rsid w:val="000A16B6"/>
    <w:rsid w:val="000A1E20"/>
    <w:rsid w:val="000A7961"/>
    <w:rsid w:val="000B5B12"/>
    <w:rsid w:val="000B79A7"/>
    <w:rsid w:val="000C5D3F"/>
    <w:rsid w:val="000D3BB2"/>
    <w:rsid w:val="0010512D"/>
    <w:rsid w:val="00107799"/>
    <w:rsid w:val="001138FE"/>
    <w:rsid w:val="00120C4E"/>
    <w:rsid w:val="00121B8D"/>
    <w:rsid w:val="001237C9"/>
    <w:rsid w:val="00123E58"/>
    <w:rsid w:val="00130FB1"/>
    <w:rsid w:val="001343BA"/>
    <w:rsid w:val="00134C25"/>
    <w:rsid w:val="0013628D"/>
    <w:rsid w:val="0014030D"/>
    <w:rsid w:val="00150FA9"/>
    <w:rsid w:val="00152EB2"/>
    <w:rsid w:val="00155231"/>
    <w:rsid w:val="00156C64"/>
    <w:rsid w:val="0018046D"/>
    <w:rsid w:val="0018511A"/>
    <w:rsid w:val="00185509"/>
    <w:rsid w:val="001857D9"/>
    <w:rsid w:val="00186518"/>
    <w:rsid w:val="00192BBF"/>
    <w:rsid w:val="001949AC"/>
    <w:rsid w:val="0019598B"/>
    <w:rsid w:val="00196BCF"/>
    <w:rsid w:val="001A6015"/>
    <w:rsid w:val="001A7A29"/>
    <w:rsid w:val="001B1986"/>
    <w:rsid w:val="001B19AA"/>
    <w:rsid w:val="001B32DA"/>
    <w:rsid w:val="001B3AB0"/>
    <w:rsid w:val="001C2580"/>
    <w:rsid w:val="001C310A"/>
    <w:rsid w:val="001C6663"/>
    <w:rsid w:val="001D3906"/>
    <w:rsid w:val="001E2B9F"/>
    <w:rsid w:val="001E327E"/>
    <w:rsid w:val="001E4807"/>
    <w:rsid w:val="001E7454"/>
    <w:rsid w:val="001F00BC"/>
    <w:rsid w:val="001F2625"/>
    <w:rsid w:val="001F2E4C"/>
    <w:rsid w:val="001F6A55"/>
    <w:rsid w:val="001F7B83"/>
    <w:rsid w:val="002017EF"/>
    <w:rsid w:val="00204551"/>
    <w:rsid w:val="002101A3"/>
    <w:rsid w:val="002237E2"/>
    <w:rsid w:val="00225702"/>
    <w:rsid w:val="0024772C"/>
    <w:rsid w:val="0025091E"/>
    <w:rsid w:val="002536A8"/>
    <w:rsid w:val="00253C73"/>
    <w:rsid w:val="00256884"/>
    <w:rsid w:val="0026284B"/>
    <w:rsid w:val="00267873"/>
    <w:rsid w:val="00293EE9"/>
    <w:rsid w:val="00295B54"/>
    <w:rsid w:val="002A0940"/>
    <w:rsid w:val="002A1EA9"/>
    <w:rsid w:val="002A2ED5"/>
    <w:rsid w:val="002A5139"/>
    <w:rsid w:val="002A5AEF"/>
    <w:rsid w:val="002C11DE"/>
    <w:rsid w:val="002C4298"/>
    <w:rsid w:val="002C56C6"/>
    <w:rsid w:val="002E04EA"/>
    <w:rsid w:val="002E725C"/>
    <w:rsid w:val="002F46A8"/>
    <w:rsid w:val="002F74B4"/>
    <w:rsid w:val="002F7600"/>
    <w:rsid w:val="003021C1"/>
    <w:rsid w:val="00303247"/>
    <w:rsid w:val="00303BD8"/>
    <w:rsid w:val="003055C6"/>
    <w:rsid w:val="003072C7"/>
    <w:rsid w:val="00310140"/>
    <w:rsid w:val="00311303"/>
    <w:rsid w:val="00316616"/>
    <w:rsid w:val="00320C50"/>
    <w:rsid w:val="00327CBC"/>
    <w:rsid w:val="0034189A"/>
    <w:rsid w:val="00345331"/>
    <w:rsid w:val="00356C63"/>
    <w:rsid w:val="00362BAC"/>
    <w:rsid w:val="00363662"/>
    <w:rsid w:val="00376C9A"/>
    <w:rsid w:val="0038252C"/>
    <w:rsid w:val="00396092"/>
    <w:rsid w:val="003A0AE0"/>
    <w:rsid w:val="003A35DE"/>
    <w:rsid w:val="003A5F3A"/>
    <w:rsid w:val="003C116F"/>
    <w:rsid w:val="003C570A"/>
    <w:rsid w:val="003D67E4"/>
    <w:rsid w:val="003E0EFB"/>
    <w:rsid w:val="003E1FEC"/>
    <w:rsid w:val="003F5EE1"/>
    <w:rsid w:val="004016CB"/>
    <w:rsid w:val="00403B22"/>
    <w:rsid w:val="0040544A"/>
    <w:rsid w:val="00406652"/>
    <w:rsid w:val="00406914"/>
    <w:rsid w:val="0041061D"/>
    <w:rsid w:val="0041218B"/>
    <w:rsid w:val="00414B31"/>
    <w:rsid w:val="00423FCD"/>
    <w:rsid w:val="0042569C"/>
    <w:rsid w:val="00431CB6"/>
    <w:rsid w:val="00433596"/>
    <w:rsid w:val="00435916"/>
    <w:rsid w:val="00437D4A"/>
    <w:rsid w:val="00440C4C"/>
    <w:rsid w:val="0044462E"/>
    <w:rsid w:val="00446348"/>
    <w:rsid w:val="00460118"/>
    <w:rsid w:val="0046195B"/>
    <w:rsid w:val="0047044F"/>
    <w:rsid w:val="004712C6"/>
    <w:rsid w:val="004731CB"/>
    <w:rsid w:val="00475F2C"/>
    <w:rsid w:val="004777F1"/>
    <w:rsid w:val="00480955"/>
    <w:rsid w:val="004873AD"/>
    <w:rsid w:val="00491784"/>
    <w:rsid w:val="00491CF3"/>
    <w:rsid w:val="004A0BCD"/>
    <w:rsid w:val="004A359D"/>
    <w:rsid w:val="004B0240"/>
    <w:rsid w:val="004B2DAC"/>
    <w:rsid w:val="004B6A93"/>
    <w:rsid w:val="004C32EF"/>
    <w:rsid w:val="004C4989"/>
    <w:rsid w:val="004D5AFC"/>
    <w:rsid w:val="004D7B23"/>
    <w:rsid w:val="004E0C0A"/>
    <w:rsid w:val="004E1B4A"/>
    <w:rsid w:val="004E265F"/>
    <w:rsid w:val="004E276C"/>
    <w:rsid w:val="004E5B50"/>
    <w:rsid w:val="004E65A1"/>
    <w:rsid w:val="004F002E"/>
    <w:rsid w:val="004F61A0"/>
    <w:rsid w:val="004F6C60"/>
    <w:rsid w:val="00510EAA"/>
    <w:rsid w:val="00520C49"/>
    <w:rsid w:val="00527CDB"/>
    <w:rsid w:val="00530FA5"/>
    <w:rsid w:val="00533892"/>
    <w:rsid w:val="0053691C"/>
    <w:rsid w:val="00537385"/>
    <w:rsid w:val="0054312F"/>
    <w:rsid w:val="005431DB"/>
    <w:rsid w:val="005438D8"/>
    <w:rsid w:val="00547344"/>
    <w:rsid w:val="0055149D"/>
    <w:rsid w:val="00557C5F"/>
    <w:rsid w:val="005633BC"/>
    <w:rsid w:val="0057495C"/>
    <w:rsid w:val="005755C0"/>
    <w:rsid w:val="00575FBB"/>
    <w:rsid w:val="005776EE"/>
    <w:rsid w:val="00577E41"/>
    <w:rsid w:val="005865A6"/>
    <w:rsid w:val="005875CC"/>
    <w:rsid w:val="005C1450"/>
    <w:rsid w:val="005C2809"/>
    <w:rsid w:val="005D5326"/>
    <w:rsid w:val="005E2436"/>
    <w:rsid w:val="005F0147"/>
    <w:rsid w:val="00605240"/>
    <w:rsid w:val="00605D08"/>
    <w:rsid w:val="006106FB"/>
    <w:rsid w:val="006124A4"/>
    <w:rsid w:val="00614654"/>
    <w:rsid w:val="006170C1"/>
    <w:rsid w:val="00624CDF"/>
    <w:rsid w:val="0064123F"/>
    <w:rsid w:val="00642EF8"/>
    <w:rsid w:val="006441AD"/>
    <w:rsid w:val="00644E5D"/>
    <w:rsid w:val="0064511F"/>
    <w:rsid w:val="00645DD1"/>
    <w:rsid w:val="006515E0"/>
    <w:rsid w:val="0065590C"/>
    <w:rsid w:val="00655C59"/>
    <w:rsid w:val="00663257"/>
    <w:rsid w:val="00666D6F"/>
    <w:rsid w:val="0066724F"/>
    <w:rsid w:val="00667BD0"/>
    <w:rsid w:val="00672EAA"/>
    <w:rsid w:val="00673690"/>
    <w:rsid w:val="00677740"/>
    <w:rsid w:val="00683852"/>
    <w:rsid w:val="00683F20"/>
    <w:rsid w:val="00693E16"/>
    <w:rsid w:val="00697C8B"/>
    <w:rsid w:val="006A01BF"/>
    <w:rsid w:val="006A0396"/>
    <w:rsid w:val="006A0C3F"/>
    <w:rsid w:val="006B1F90"/>
    <w:rsid w:val="006B33D4"/>
    <w:rsid w:val="006B62DE"/>
    <w:rsid w:val="006C0915"/>
    <w:rsid w:val="006C1ABC"/>
    <w:rsid w:val="006C45AF"/>
    <w:rsid w:val="006D4A48"/>
    <w:rsid w:val="006E1A42"/>
    <w:rsid w:val="006E44DD"/>
    <w:rsid w:val="006F0260"/>
    <w:rsid w:val="00705A8E"/>
    <w:rsid w:val="00707C8E"/>
    <w:rsid w:val="0071071B"/>
    <w:rsid w:val="00716A1E"/>
    <w:rsid w:val="00717054"/>
    <w:rsid w:val="00721CBE"/>
    <w:rsid w:val="00731530"/>
    <w:rsid w:val="00734798"/>
    <w:rsid w:val="00740D7F"/>
    <w:rsid w:val="00745458"/>
    <w:rsid w:val="00750493"/>
    <w:rsid w:val="00755B8C"/>
    <w:rsid w:val="00755E38"/>
    <w:rsid w:val="00760729"/>
    <w:rsid w:val="00765A3B"/>
    <w:rsid w:val="0076608D"/>
    <w:rsid w:val="00777B4E"/>
    <w:rsid w:val="007819A8"/>
    <w:rsid w:val="00784542"/>
    <w:rsid w:val="007908A8"/>
    <w:rsid w:val="0079648A"/>
    <w:rsid w:val="007B2224"/>
    <w:rsid w:val="007B4739"/>
    <w:rsid w:val="007F0EA5"/>
    <w:rsid w:val="007F25B2"/>
    <w:rsid w:val="007F43B7"/>
    <w:rsid w:val="008000DE"/>
    <w:rsid w:val="00801F62"/>
    <w:rsid w:val="0081665B"/>
    <w:rsid w:val="008174F1"/>
    <w:rsid w:val="00822CDD"/>
    <w:rsid w:val="00833285"/>
    <w:rsid w:val="008344A5"/>
    <w:rsid w:val="00836A40"/>
    <w:rsid w:val="0084059B"/>
    <w:rsid w:val="0084207F"/>
    <w:rsid w:val="008432EE"/>
    <w:rsid w:val="00845B2D"/>
    <w:rsid w:val="00860466"/>
    <w:rsid w:val="00862921"/>
    <w:rsid w:val="00862D5E"/>
    <w:rsid w:val="00865521"/>
    <w:rsid w:val="00872623"/>
    <w:rsid w:val="008816A3"/>
    <w:rsid w:val="00881D10"/>
    <w:rsid w:val="00886570"/>
    <w:rsid w:val="008A0FF9"/>
    <w:rsid w:val="008A6275"/>
    <w:rsid w:val="008A658F"/>
    <w:rsid w:val="008B065B"/>
    <w:rsid w:val="008C4375"/>
    <w:rsid w:val="008D1C4A"/>
    <w:rsid w:val="008D31CD"/>
    <w:rsid w:val="008D7D85"/>
    <w:rsid w:val="008E3A82"/>
    <w:rsid w:val="008E751A"/>
    <w:rsid w:val="009027E5"/>
    <w:rsid w:val="00902E7D"/>
    <w:rsid w:val="00905304"/>
    <w:rsid w:val="009147B2"/>
    <w:rsid w:val="00915876"/>
    <w:rsid w:val="009213A9"/>
    <w:rsid w:val="0092544D"/>
    <w:rsid w:val="00941ADF"/>
    <w:rsid w:val="00944A5E"/>
    <w:rsid w:val="00945724"/>
    <w:rsid w:val="00953223"/>
    <w:rsid w:val="00954F68"/>
    <w:rsid w:val="009572D8"/>
    <w:rsid w:val="0096068A"/>
    <w:rsid w:val="00963135"/>
    <w:rsid w:val="00963D6D"/>
    <w:rsid w:val="0096728E"/>
    <w:rsid w:val="00967C81"/>
    <w:rsid w:val="009727F9"/>
    <w:rsid w:val="0098657B"/>
    <w:rsid w:val="0098732F"/>
    <w:rsid w:val="00991C6A"/>
    <w:rsid w:val="00992AEA"/>
    <w:rsid w:val="009A1061"/>
    <w:rsid w:val="009A1BDB"/>
    <w:rsid w:val="009B4F11"/>
    <w:rsid w:val="009B78E1"/>
    <w:rsid w:val="009C5DD4"/>
    <w:rsid w:val="009C757D"/>
    <w:rsid w:val="009E06BE"/>
    <w:rsid w:val="009E4955"/>
    <w:rsid w:val="009F015B"/>
    <w:rsid w:val="009F4268"/>
    <w:rsid w:val="00A05CE7"/>
    <w:rsid w:val="00A113AF"/>
    <w:rsid w:val="00A1227C"/>
    <w:rsid w:val="00A14A76"/>
    <w:rsid w:val="00A1659B"/>
    <w:rsid w:val="00A218D7"/>
    <w:rsid w:val="00A228F8"/>
    <w:rsid w:val="00A247CD"/>
    <w:rsid w:val="00A26255"/>
    <w:rsid w:val="00A40F02"/>
    <w:rsid w:val="00A47739"/>
    <w:rsid w:val="00A54865"/>
    <w:rsid w:val="00A65A02"/>
    <w:rsid w:val="00A734A4"/>
    <w:rsid w:val="00A734D3"/>
    <w:rsid w:val="00A83879"/>
    <w:rsid w:val="00A86975"/>
    <w:rsid w:val="00A93497"/>
    <w:rsid w:val="00A938CE"/>
    <w:rsid w:val="00AA0653"/>
    <w:rsid w:val="00AA2C56"/>
    <w:rsid w:val="00AA57F7"/>
    <w:rsid w:val="00AC0CF7"/>
    <w:rsid w:val="00AC458C"/>
    <w:rsid w:val="00AD3096"/>
    <w:rsid w:val="00AD3CCA"/>
    <w:rsid w:val="00AE0F88"/>
    <w:rsid w:val="00AE5E99"/>
    <w:rsid w:val="00AE5F3C"/>
    <w:rsid w:val="00AF010A"/>
    <w:rsid w:val="00B12025"/>
    <w:rsid w:val="00B16F2F"/>
    <w:rsid w:val="00B20F22"/>
    <w:rsid w:val="00B24A7F"/>
    <w:rsid w:val="00B2751A"/>
    <w:rsid w:val="00B27601"/>
    <w:rsid w:val="00B3264A"/>
    <w:rsid w:val="00B40680"/>
    <w:rsid w:val="00B4198A"/>
    <w:rsid w:val="00B531D6"/>
    <w:rsid w:val="00B5742E"/>
    <w:rsid w:val="00B60377"/>
    <w:rsid w:val="00B657A2"/>
    <w:rsid w:val="00B67552"/>
    <w:rsid w:val="00B84343"/>
    <w:rsid w:val="00B855E0"/>
    <w:rsid w:val="00B90A91"/>
    <w:rsid w:val="00B92BF1"/>
    <w:rsid w:val="00B94560"/>
    <w:rsid w:val="00BA379F"/>
    <w:rsid w:val="00BB164A"/>
    <w:rsid w:val="00BB45A2"/>
    <w:rsid w:val="00BC07C5"/>
    <w:rsid w:val="00BC3731"/>
    <w:rsid w:val="00BC6081"/>
    <w:rsid w:val="00BD6666"/>
    <w:rsid w:val="00BE334C"/>
    <w:rsid w:val="00BE6C15"/>
    <w:rsid w:val="00BF15E9"/>
    <w:rsid w:val="00C00829"/>
    <w:rsid w:val="00C00E4E"/>
    <w:rsid w:val="00C033E9"/>
    <w:rsid w:val="00C04315"/>
    <w:rsid w:val="00C1029E"/>
    <w:rsid w:val="00C15910"/>
    <w:rsid w:val="00C17024"/>
    <w:rsid w:val="00C3777E"/>
    <w:rsid w:val="00C468E0"/>
    <w:rsid w:val="00C50647"/>
    <w:rsid w:val="00C50B2F"/>
    <w:rsid w:val="00C6400C"/>
    <w:rsid w:val="00C9349D"/>
    <w:rsid w:val="00C94D20"/>
    <w:rsid w:val="00C95FD4"/>
    <w:rsid w:val="00CA3B68"/>
    <w:rsid w:val="00CA49EA"/>
    <w:rsid w:val="00CA6C0B"/>
    <w:rsid w:val="00CB05B6"/>
    <w:rsid w:val="00CB0D94"/>
    <w:rsid w:val="00CB43C3"/>
    <w:rsid w:val="00CB5724"/>
    <w:rsid w:val="00CC0E30"/>
    <w:rsid w:val="00CC4C22"/>
    <w:rsid w:val="00CC7235"/>
    <w:rsid w:val="00CD0743"/>
    <w:rsid w:val="00CE0925"/>
    <w:rsid w:val="00CE5A06"/>
    <w:rsid w:val="00CF3387"/>
    <w:rsid w:val="00CF353C"/>
    <w:rsid w:val="00CF7063"/>
    <w:rsid w:val="00D07D2E"/>
    <w:rsid w:val="00D1191D"/>
    <w:rsid w:val="00D17594"/>
    <w:rsid w:val="00D37234"/>
    <w:rsid w:val="00D4284C"/>
    <w:rsid w:val="00D43225"/>
    <w:rsid w:val="00D520CE"/>
    <w:rsid w:val="00D52D14"/>
    <w:rsid w:val="00D56F63"/>
    <w:rsid w:val="00D71CA8"/>
    <w:rsid w:val="00D855B6"/>
    <w:rsid w:val="00D873C7"/>
    <w:rsid w:val="00D931C2"/>
    <w:rsid w:val="00D95B2D"/>
    <w:rsid w:val="00D97619"/>
    <w:rsid w:val="00DA3F05"/>
    <w:rsid w:val="00DA6208"/>
    <w:rsid w:val="00DB688C"/>
    <w:rsid w:val="00DC447D"/>
    <w:rsid w:val="00DD4284"/>
    <w:rsid w:val="00DE1DBA"/>
    <w:rsid w:val="00DF1FD5"/>
    <w:rsid w:val="00E06DCF"/>
    <w:rsid w:val="00E07FBC"/>
    <w:rsid w:val="00E13697"/>
    <w:rsid w:val="00E13A5B"/>
    <w:rsid w:val="00E3628B"/>
    <w:rsid w:val="00E5653A"/>
    <w:rsid w:val="00E6654B"/>
    <w:rsid w:val="00E6724B"/>
    <w:rsid w:val="00E672D4"/>
    <w:rsid w:val="00E70590"/>
    <w:rsid w:val="00E73938"/>
    <w:rsid w:val="00E87076"/>
    <w:rsid w:val="00EB24C2"/>
    <w:rsid w:val="00EB4926"/>
    <w:rsid w:val="00ED3773"/>
    <w:rsid w:val="00ED6B46"/>
    <w:rsid w:val="00EE0437"/>
    <w:rsid w:val="00EE066A"/>
    <w:rsid w:val="00EE2620"/>
    <w:rsid w:val="00EE2B40"/>
    <w:rsid w:val="00EE3316"/>
    <w:rsid w:val="00EE4C30"/>
    <w:rsid w:val="00EE5832"/>
    <w:rsid w:val="00EE7F78"/>
    <w:rsid w:val="00EF621F"/>
    <w:rsid w:val="00EF6984"/>
    <w:rsid w:val="00F01503"/>
    <w:rsid w:val="00F02999"/>
    <w:rsid w:val="00F117A1"/>
    <w:rsid w:val="00F12BC2"/>
    <w:rsid w:val="00F17D14"/>
    <w:rsid w:val="00F17EDA"/>
    <w:rsid w:val="00F27EC0"/>
    <w:rsid w:val="00F37D07"/>
    <w:rsid w:val="00F4062C"/>
    <w:rsid w:val="00F45311"/>
    <w:rsid w:val="00F45606"/>
    <w:rsid w:val="00F46B2F"/>
    <w:rsid w:val="00F47075"/>
    <w:rsid w:val="00F47DC3"/>
    <w:rsid w:val="00F57BA2"/>
    <w:rsid w:val="00F57FA0"/>
    <w:rsid w:val="00F64A88"/>
    <w:rsid w:val="00F70DCE"/>
    <w:rsid w:val="00F80333"/>
    <w:rsid w:val="00F86519"/>
    <w:rsid w:val="00F87E78"/>
    <w:rsid w:val="00F909AB"/>
    <w:rsid w:val="00F91701"/>
    <w:rsid w:val="00F92D1D"/>
    <w:rsid w:val="00F95010"/>
    <w:rsid w:val="00F9578F"/>
    <w:rsid w:val="00F961B9"/>
    <w:rsid w:val="00F96644"/>
    <w:rsid w:val="00FA0A58"/>
    <w:rsid w:val="00FA1A06"/>
    <w:rsid w:val="00FA3502"/>
    <w:rsid w:val="00FA38DB"/>
    <w:rsid w:val="00FA4172"/>
    <w:rsid w:val="00FA495A"/>
    <w:rsid w:val="00FA5667"/>
    <w:rsid w:val="00FA5A58"/>
    <w:rsid w:val="00FA5B52"/>
    <w:rsid w:val="00FA77DB"/>
    <w:rsid w:val="00FB4A3F"/>
    <w:rsid w:val="00FB5D90"/>
    <w:rsid w:val="00FC0595"/>
    <w:rsid w:val="00FC070A"/>
    <w:rsid w:val="00FE7E4B"/>
    <w:rsid w:val="00FF18E2"/>
    <w:rsid w:val="00FF1DEF"/>
    <w:rsid w:val="00FF2A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5569B"/>
  <w15:chartTrackingRefBased/>
  <w15:docId w15:val="{F37D8E82-5BA1-455B-B4B6-BD7F8EA6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13AF"/>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B5742E"/>
    <w:pPr>
      <w:keepNext/>
      <w:keepLines/>
      <w:spacing w:before="480" w:after="240" w:line="259" w:lineRule="auto"/>
      <w:outlineLvl w:val="0"/>
    </w:pPr>
    <w:rPr>
      <w:rFonts w:eastAsiaTheme="majorEastAsia" w:cstheme="majorBidi"/>
      <w:b/>
      <w:sz w:val="28"/>
      <w:szCs w:val="32"/>
      <w:lang w:eastAsia="en-US"/>
    </w:rPr>
  </w:style>
  <w:style w:type="paragraph" w:styleId="Nadpis2">
    <w:name w:val="heading 2"/>
    <w:basedOn w:val="Normln"/>
    <w:next w:val="Normln"/>
    <w:link w:val="Nadpis2Char"/>
    <w:uiPriority w:val="9"/>
    <w:unhideWhenUsed/>
    <w:qFormat/>
    <w:rsid w:val="00B5742E"/>
    <w:pPr>
      <w:keepNext/>
      <w:keepLines/>
      <w:spacing w:before="280" w:after="240" w:line="259" w:lineRule="auto"/>
      <w:outlineLvl w:val="1"/>
    </w:pPr>
    <w:rPr>
      <w:rFonts w:eastAsiaTheme="majorEastAsia" w:cstheme="majorBidi"/>
      <w:b/>
      <w:szCs w:val="26"/>
      <w:lang w:eastAsia="en-US"/>
    </w:rPr>
  </w:style>
  <w:style w:type="paragraph" w:styleId="Nadpis3">
    <w:name w:val="heading 3"/>
    <w:basedOn w:val="Normln"/>
    <w:next w:val="Normln"/>
    <w:link w:val="Nadpis3Char"/>
    <w:uiPriority w:val="9"/>
    <w:unhideWhenUsed/>
    <w:qFormat/>
    <w:rsid w:val="00750493"/>
    <w:pPr>
      <w:keepNext/>
      <w:keepLines/>
      <w:spacing w:before="160" w:after="120" w:line="259" w:lineRule="auto"/>
      <w:outlineLvl w:val="2"/>
    </w:pPr>
    <w:rPr>
      <w:rFonts w:eastAsiaTheme="majorEastAsia" w:cstheme="majorBidi"/>
      <w:b/>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734A4"/>
    <w:pPr>
      <w:spacing w:after="160" w:line="259" w:lineRule="auto"/>
      <w:ind w:left="720"/>
      <w:contextualSpacing/>
    </w:pPr>
    <w:rPr>
      <w:rFonts w:asciiTheme="minorHAnsi" w:eastAsiaTheme="minorHAnsi" w:hAnsiTheme="minorHAnsi" w:cstheme="minorBidi"/>
      <w:sz w:val="22"/>
      <w:szCs w:val="22"/>
      <w:lang w:eastAsia="en-US"/>
    </w:rPr>
  </w:style>
  <w:style w:type="paragraph" w:styleId="Normlnweb">
    <w:name w:val="Normal (Web)"/>
    <w:basedOn w:val="Normln"/>
    <w:uiPriority w:val="99"/>
    <w:unhideWhenUsed/>
    <w:rsid w:val="0054312F"/>
    <w:pPr>
      <w:spacing w:before="100" w:beforeAutospacing="1" w:after="100" w:afterAutospacing="1"/>
    </w:pPr>
  </w:style>
  <w:style w:type="character" w:styleId="Hypertextovodkaz">
    <w:name w:val="Hyperlink"/>
    <w:basedOn w:val="Standardnpsmoodstavce"/>
    <w:uiPriority w:val="99"/>
    <w:unhideWhenUsed/>
    <w:rsid w:val="00293EE9"/>
    <w:rPr>
      <w:color w:val="0563C1" w:themeColor="hyperlink"/>
      <w:u w:val="single"/>
    </w:rPr>
  </w:style>
  <w:style w:type="character" w:customStyle="1" w:styleId="Nevyeenzmnka1">
    <w:name w:val="Nevyřešená zmínka1"/>
    <w:basedOn w:val="Standardnpsmoodstavce"/>
    <w:uiPriority w:val="99"/>
    <w:semiHidden/>
    <w:unhideWhenUsed/>
    <w:rsid w:val="00293EE9"/>
    <w:rPr>
      <w:color w:val="605E5C"/>
      <w:shd w:val="clear" w:color="auto" w:fill="E1DFDD"/>
    </w:rPr>
  </w:style>
  <w:style w:type="character" w:styleId="Sledovanodkaz">
    <w:name w:val="FollowedHyperlink"/>
    <w:basedOn w:val="Standardnpsmoodstavce"/>
    <w:uiPriority w:val="99"/>
    <w:semiHidden/>
    <w:unhideWhenUsed/>
    <w:rsid w:val="009C5DD4"/>
    <w:rPr>
      <w:color w:val="954F72" w:themeColor="followedHyperlink"/>
      <w:u w:val="single"/>
    </w:rPr>
  </w:style>
  <w:style w:type="paragraph" w:styleId="Titulek">
    <w:name w:val="caption"/>
    <w:basedOn w:val="Normln"/>
    <w:next w:val="Normln"/>
    <w:uiPriority w:val="35"/>
    <w:unhideWhenUsed/>
    <w:qFormat/>
    <w:rsid w:val="0038252C"/>
    <w:pPr>
      <w:spacing w:after="200"/>
    </w:pPr>
    <w:rPr>
      <w:rFonts w:asciiTheme="minorHAnsi" w:eastAsiaTheme="minorHAnsi" w:hAnsiTheme="minorHAnsi" w:cstheme="minorBidi"/>
      <w:i/>
      <w:iCs/>
      <w:color w:val="44546A" w:themeColor="text2"/>
      <w:sz w:val="18"/>
      <w:szCs w:val="18"/>
      <w:lang w:eastAsia="en-US"/>
    </w:rPr>
  </w:style>
  <w:style w:type="paragraph" w:styleId="Textbubliny">
    <w:name w:val="Balloon Text"/>
    <w:basedOn w:val="Normln"/>
    <w:link w:val="TextbublinyChar"/>
    <w:uiPriority w:val="99"/>
    <w:semiHidden/>
    <w:unhideWhenUsed/>
    <w:rsid w:val="00B84343"/>
    <w:rPr>
      <w:rFonts w:ascii="Segoe UI" w:eastAsiaTheme="minorHAnsi" w:hAnsi="Segoe UI" w:cs="Segoe UI"/>
      <w:sz w:val="18"/>
      <w:szCs w:val="18"/>
      <w:lang w:eastAsia="en-US"/>
    </w:rPr>
  </w:style>
  <w:style w:type="character" w:customStyle="1" w:styleId="TextbublinyChar">
    <w:name w:val="Text bubliny Char"/>
    <w:basedOn w:val="Standardnpsmoodstavce"/>
    <w:link w:val="Textbubliny"/>
    <w:uiPriority w:val="99"/>
    <w:semiHidden/>
    <w:rsid w:val="00B84343"/>
    <w:rPr>
      <w:rFonts w:ascii="Segoe UI" w:hAnsi="Segoe UI" w:cs="Segoe UI"/>
      <w:sz w:val="18"/>
      <w:szCs w:val="18"/>
    </w:rPr>
  </w:style>
  <w:style w:type="character" w:customStyle="1" w:styleId="Nadpis1Char">
    <w:name w:val="Nadpis 1 Char"/>
    <w:basedOn w:val="Standardnpsmoodstavce"/>
    <w:link w:val="Nadpis1"/>
    <w:uiPriority w:val="9"/>
    <w:rsid w:val="00B5742E"/>
    <w:rPr>
      <w:rFonts w:ascii="Times New Roman" w:eastAsiaTheme="majorEastAsia" w:hAnsi="Times New Roman" w:cstheme="majorBidi"/>
      <w:b/>
      <w:sz w:val="28"/>
      <w:szCs w:val="32"/>
    </w:rPr>
  </w:style>
  <w:style w:type="character" w:customStyle="1" w:styleId="Nadpis2Char">
    <w:name w:val="Nadpis 2 Char"/>
    <w:basedOn w:val="Standardnpsmoodstavce"/>
    <w:link w:val="Nadpis2"/>
    <w:uiPriority w:val="9"/>
    <w:rsid w:val="00B5742E"/>
    <w:rPr>
      <w:rFonts w:ascii="Times New Roman" w:eastAsiaTheme="majorEastAsia" w:hAnsi="Times New Roman" w:cstheme="majorBidi"/>
      <w:b/>
      <w:sz w:val="24"/>
      <w:szCs w:val="26"/>
    </w:rPr>
  </w:style>
  <w:style w:type="character" w:styleId="Odkaznakoment">
    <w:name w:val="annotation reference"/>
    <w:basedOn w:val="Standardnpsmoodstavce"/>
    <w:uiPriority w:val="99"/>
    <w:semiHidden/>
    <w:unhideWhenUsed/>
    <w:rsid w:val="00004B7E"/>
    <w:rPr>
      <w:sz w:val="16"/>
      <w:szCs w:val="16"/>
    </w:rPr>
  </w:style>
  <w:style w:type="paragraph" w:styleId="Textkomente">
    <w:name w:val="annotation text"/>
    <w:basedOn w:val="Normln"/>
    <w:link w:val="TextkomenteChar"/>
    <w:uiPriority w:val="99"/>
    <w:semiHidden/>
    <w:unhideWhenUsed/>
    <w:rsid w:val="00004B7E"/>
    <w:pPr>
      <w:spacing w:after="16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004B7E"/>
    <w:rPr>
      <w:sz w:val="20"/>
      <w:szCs w:val="20"/>
    </w:rPr>
  </w:style>
  <w:style w:type="paragraph" w:styleId="Pedmtkomente">
    <w:name w:val="annotation subject"/>
    <w:basedOn w:val="Textkomente"/>
    <w:next w:val="Textkomente"/>
    <w:link w:val="PedmtkomenteChar"/>
    <w:uiPriority w:val="99"/>
    <w:semiHidden/>
    <w:unhideWhenUsed/>
    <w:rsid w:val="00004B7E"/>
    <w:rPr>
      <w:b/>
      <w:bCs/>
    </w:rPr>
  </w:style>
  <w:style w:type="character" w:customStyle="1" w:styleId="PedmtkomenteChar">
    <w:name w:val="Předmět komentáře Char"/>
    <w:basedOn w:val="TextkomenteChar"/>
    <w:link w:val="Pedmtkomente"/>
    <w:uiPriority w:val="99"/>
    <w:semiHidden/>
    <w:rsid w:val="00004B7E"/>
    <w:rPr>
      <w:b/>
      <w:bCs/>
      <w:sz w:val="20"/>
      <w:szCs w:val="20"/>
    </w:rPr>
  </w:style>
  <w:style w:type="character" w:customStyle="1" w:styleId="Nadpis3Char">
    <w:name w:val="Nadpis 3 Char"/>
    <w:basedOn w:val="Standardnpsmoodstavce"/>
    <w:link w:val="Nadpis3"/>
    <w:uiPriority w:val="9"/>
    <w:rsid w:val="00750493"/>
    <w:rPr>
      <w:rFonts w:ascii="Times New Roman" w:eastAsiaTheme="majorEastAsia" w:hAnsi="Times New Roman" w:cstheme="majorBidi"/>
      <w:b/>
      <w:sz w:val="24"/>
      <w:szCs w:val="24"/>
    </w:rPr>
  </w:style>
  <w:style w:type="character" w:customStyle="1" w:styleId="Nevyeenzmnka2">
    <w:name w:val="Nevyřešená zmínka2"/>
    <w:basedOn w:val="Standardnpsmoodstavce"/>
    <w:uiPriority w:val="99"/>
    <w:semiHidden/>
    <w:unhideWhenUsed/>
    <w:rsid w:val="00510EAA"/>
    <w:rPr>
      <w:color w:val="605E5C"/>
      <w:shd w:val="clear" w:color="auto" w:fill="E1DFDD"/>
    </w:rPr>
  </w:style>
  <w:style w:type="paragraph" w:customStyle="1" w:styleId="Default">
    <w:name w:val="Default"/>
    <w:rsid w:val="002A2ED5"/>
    <w:pPr>
      <w:autoSpaceDE w:val="0"/>
      <w:autoSpaceDN w:val="0"/>
      <w:adjustRightInd w:val="0"/>
      <w:spacing w:after="0" w:line="240" w:lineRule="auto"/>
    </w:pPr>
    <w:rPr>
      <w:rFonts w:ascii="Times New Roman" w:hAnsi="Times New Roman" w:cs="Times New Roman"/>
      <w:color w:val="000000"/>
      <w:sz w:val="24"/>
      <w:szCs w:val="24"/>
    </w:rPr>
  </w:style>
  <w:style w:type="paragraph" w:styleId="Nadpisobsahu">
    <w:name w:val="TOC Heading"/>
    <w:basedOn w:val="Nadpis1"/>
    <w:next w:val="Normln"/>
    <w:uiPriority w:val="39"/>
    <w:unhideWhenUsed/>
    <w:qFormat/>
    <w:rsid w:val="00E13A5B"/>
    <w:pPr>
      <w:spacing w:before="240" w:after="0"/>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F117A1"/>
    <w:pPr>
      <w:tabs>
        <w:tab w:val="right" w:leader="dot" w:pos="9062"/>
      </w:tabs>
      <w:spacing w:after="100" w:line="360" w:lineRule="auto"/>
    </w:pPr>
  </w:style>
  <w:style w:type="paragraph" w:styleId="Obsah2">
    <w:name w:val="toc 2"/>
    <w:basedOn w:val="Normln"/>
    <w:next w:val="Normln"/>
    <w:autoRedefine/>
    <w:uiPriority w:val="39"/>
    <w:unhideWhenUsed/>
    <w:rsid w:val="00E13A5B"/>
    <w:pPr>
      <w:spacing w:after="100"/>
      <w:ind w:left="240"/>
    </w:pPr>
  </w:style>
  <w:style w:type="paragraph" w:styleId="Obsah3">
    <w:name w:val="toc 3"/>
    <w:basedOn w:val="Normln"/>
    <w:next w:val="Normln"/>
    <w:autoRedefine/>
    <w:uiPriority w:val="39"/>
    <w:unhideWhenUsed/>
    <w:rsid w:val="00E13A5B"/>
    <w:pPr>
      <w:spacing w:after="100"/>
      <w:ind w:left="480"/>
    </w:pPr>
  </w:style>
  <w:style w:type="paragraph" w:styleId="Seznamobrzk">
    <w:name w:val="table of figures"/>
    <w:basedOn w:val="Normln"/>
    <w:next w:val="Normln"/>
    <w:uiPriority w:val="99"/>
    <w:unhideWhenUsed/>
    <w:rsid w:val="00750493"/>
  </w:style>
  <w:style w:type="paragraph" w:styleId="Zhlav">
    <w:name w:val="header"/>
    <w:basedOn w:val="Normln"/>
    <w:link w:val="ZhlavChar"/>
    <w:uiPriority w:val="99"/>
    <w:unhideWhenUsed/>
    <w:rsid w:val="004A359D"/>
    <w:pPr>
      <w:tabs>
        <w:tab w:val="center" w:pos="4536"/>
        <w:tab w:val="right" w:pos="9072"/>
      </w:tabs>
    </w:pPr>
  </w:style>
  <w:style w:type="character" w:customStyle="1" w:styleId="ZhlavChar">
    <w:name w:val="Záhlaví Char"/>
    <w:basedOn w:val="Standardnpsmoodstavce"/>
    <w:link w:val="Zhlav"/>
    <w:uiPriority w:val="99"/>
    <w:rsid w:val="004A359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4A359D"/>
    <w:pPr>
      <w:tabs>
        <w:tab w:val="center" w:pos="4536"/>
        <w:tab w:val="right" w:pos="9072"/>
      </w:tabs>
    </w:pPr>
  </w:style>
  <w:style w:type="character" w:customStyle="1" w:styleId="ZpatChar">
    <w:name w:val="Zápatí Char"/>
    <w:basedOn w:val="Standardnpsmoodstavce"/>
    <w:link w:val="Zpat"/>
    <w:uiPriority w:val="99"/>
    <w:rsid w:val="004A359D"/>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663257"/>
    <w:rPr>
      <w:color w:val="605E5C"/>
      <w:shd w:val="clear" w:color="auto" w:fill="E1DFDD"/>
    </w:rPr>
  </w:style>
  <w:style w:type="character" w:styleId="Zdraznn">
    <w:name w:val="Emphasis"/>
    <w:basedOn w:val="Standardnpsmoodstavce"/>
    <w:uiPriority w:val="20"/>
    <w:qFormat/>
    <w:rsid w:val="008865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425349">
      <w:bodyDiv w:val="1"/>
      <w:marLeft w:val="0"/>
      <w:marRight w:val="0"/>
      <w:marTop w:val="0"/>
      <w:marBottom w:val="0"/>
      <w:divBdr>
        <w:top w:val="none" w:sz="0" w:space="0" w:color="auto"/>
        <w:left w:val="none" w:sz="0" w:space="0" w:color="auto"/>
        <w:bottom w:val="none" w:sz="0" w:space="0" w:color="auto"/>
        <w:right w:val="none" w:sz="0" w:space="0" w:color="auto"/>
      </w:divBdr>
    </w:div>
    <w:div w:id="636372859">
      <w:bodyDiv w:val="1"/>
      <w:marLeft w:val="0"/>
      <w:marRight w:val="0"/>
      <w:marTop w:val="0"/>
      <w:marBottom w:val="0"/>
      <w:divBdr>
        <w:top w:val="none" w:sz="0" w:space="0" w:color="auto"/>
        <w:left w:val="none" w:sz="0" w:space="0" w:color="auto"/>
        <w:bottom w:val="none" w:sz="0" w:space="0" w:color="auto"/>
        <w:right w:val="none" w:sz="0" w:space="0" w:color="auto"/>
      </w:divBdr>
    </w:div>
    <w:div w:id="679426232">
      <w:bodyDiv w:val="1"/>
      <w:marLeft w:val="0"/>
      <w:marRight w:val="0"/>
      <w:marTop w:val="0"/>
      <w:marBottom w:val="0"/>
      <w:divBdr>
        <w:top w:val="none" w:sz="0" w:space="0" w:color="auto"/>
        <w:left w:val="none" w:sz="0" w:space="0" w:color="auto"/>
        <w:bottom w:val="none" w:sz="0" w:space="0" w:color="auto"/>
        <w:right w:val="none" w:sz="0" w:space="0" w:color="auto"/>
      </w:divBdr>
    </w:div>
    <w:div w:id="683825653">
      <w:bodyDiv w:val="1"/>
      <w:marLeft w:val="0"/>
      <w:marRight w:val="0"/>
      <w:marTop w:val="0"/>
      <w:marBottom w:val="0"/>
      <w:divBdr>
        <w:top w:val="none" w:sz="0" w:space="0" w:color="auto"/>
        <w:left w:val="none" w:sz="0" w:space="0" w:color="auto"/>
        <w:bottom w:val="none" w:sz="0" w:space="0" w:color="auto"/>
        <w:right w:val="none" w:sz="0" w:space="0" w:color="auto"/>
      </w:divBdr>
    </w:div>
    <w:div w:id="854267030">
      <w:bodyDiv w:val="1"/>
      <w:marLeft w:val="0"/>
      <w:marRight w:val="0"/>
      <w:marTop w:val="0"/>
      <w:marBottom w:val="0"/>
      <w:divBdr>
        <w:top w:val="none" w:sz="0" w:space="0" w:color="auto"/>
        <w:left w:val="none" w:sz="0" w:space="0" w:color="auto"/>
        <w:bottom w:val="none" w:sz="0" w:space="0" w:color="auto"/>
        <w:right w:val="none" w:sz="0" w:space="0" w:color="auto"/>
      </w:divBdr>
    </w:div>
    <w:div w:id="974411924">
      <w:bodyDiv w:val="1"/>
      <w:marLeft w:val="0"/>
      <w:marRight w:val="0"/>
      <w:marTop w:val="0"/>
      <w:marBottom w:val="0"/>
      <w:divBdr>
        <w:top w:val="none" w:sz="0" w:space="0" w:color="auto"/>
        <w:left w:val="none" w:sz="0" w:space="0" w:color="auto"/>
        <w:bottom w:val="none" w:sz="0" w:space="0" w:color="auto"/>
        <w:right w:val="none" w:sz="0" w:space="0" w:color="auto"/>
      </w:divBdr>
    </w:div>
    <w:div w:id="1321930020">
      <w:bodyDiv w:val="1"/>
      <w:marLeft w:val="0"/>
      <w:marRight w:val="0"/>
      <w:marTop w:val="0"/>
      <w:marBottom w:val="0"/>
      <w:divBdr>
        <w:top w:val="none" w:sz="0" w:space="0" w:color="auto"/>
        <w:left w:val="none" w:sz="0" w:space="0" w:color="auto"/>
        <w:bottom w:val="none" w:sz="0" w:space="0" w:color="auto"/>
        <w:right w:val="none" w:sz="0" w:space="0" w:color="auto"/>
      </w:divBdr>
    </w:div>
    <w:div w:id="1378621129">
      <w:bodyDiv w:val="1"/>
      <w:marLeft w:val="0"/>
      <w:marRight w:val="0"/>
      <w:marTop w:val="0"/>
      <w:marBottom w:val="0"/>
      <w:divBdr>
        <w:top w:val="none" w:sz="0" w:space="0" w:color="auto"/>
        <w:left w:val="none" w:sz="0" w:space="0" w:color="auto"/>
        <w:bottom w:val="none" w:sz="0" w:space="0" w:color="auto"/>
        <w:right w:val="none" w:sz="0" w:space="0" w:color="auto"/>
      </w:divBdr>
    </w:div>
    <w:div w:id="1428967312">
      <w:bodyDiv w:val="1"/>
      <w:marLeft w:val="0"/>
      <w:marRight w:val="0"/>
      <w:marTop w:val="0"/>
      <w:marBottom w:val="0"/>
      <w:divBdr>
        <w:top w:val="none" w:sz="0" w:space="0" w:color="auto"/>
        <w:left w:val="none" w:sz="0" w:space="0" w:color="auto"/>
        <w:bottom w:val="none" w:sz="0" w:space="0" w:color="auto"/>
        <w:right w:val="none" w:sz="0" w:space="0" w:color="auto"/>
      </w:divBdr>
    </w:div>
    <w:div w:id="1558474791">
      <w:bodyDiv w:val="1"/>
      <w:marLeft w:val="0"/>
      <w:marRight w:val="0"/>
      <w:marTop w:val="0"/>
      <w:marBottom w:val="0"/>
      <w:divBdr>
        <w:top w:val="none" w:sz="0" w:space="0" w:color="auto"/>
        <w:left w:val="none" w:sz="0" w:space="0" w:color="auto"/>
        <w:bottom w:val="none" w:sz="0" w:space="0" w:color="auto"/>
        <w:right w:val="none" w:sz="0" w:space="0" w:color="auto"/>
      </w:divBdr>
    </w:div>
    <w:div w:id="1643459566">
      <w:bodyDiv w:val="1"/>
      <w:marLeft w:val="0"/>
      <w:marRight w:val="0"/>
      <w:marTop w:val="0"/>
      <w:marBottom w:val="0"/>
      <w:divBdr>
        <w:top w:val="none" w:sz="0" w:space="0" w:color="auto"/>
        <w:left w:val="none" w:sz="0" w:space="0" w:color="auto"/>
        <w:bottom w:val="none" w:sz="0" w:space="0" w:color="auto"/>
        <w:right w:val="none" w:sz="0" w:space="0" w:color="auto"/>
      </w:divBdr>
    </w:div>
    <w:div w:id="2067218297">
      <w:bodyDiv w:val="1"/>
      <w:marLeft w:val="0"/>
      <w:marRight w:val="0"/>
      <w:marTop w:val="0"/>
      <w:marBottom w:val="0"/>
      <w:divBdr>
        <w:top w:val="none" w:sz="0" w:space="0" w:color="auto"/>
        <w:left w:val="none" w:sz="0" w:space="0" w:color="auto"/>
        <w:bottom w:val="none" w:sz="0" w:space="0" w:color="auto"/>
        <w:right w:val="none" w:sz="0" w:space="0" w:color="auto"/>
      </w:divBdr>
    </w:div>
    <w:div w:id="2084915590">
      <w:bodyDiv w:val="1"/>
      <w:marLeft w:val="0"/>
      <w:marRight w:val="0"/>
      <w:marTop w:val="0"/>
      <w:marBottom w:val="0"/>
      <w:divBdr>
        <w:top w:val="none" w:sz="0" w:space="0" w:color="auto"/>
        <w:left w:val="none" w:sz="0" w:space="0" w:color="auto"/>
        <w:bottom w:val="none" w:sz="0" w:space="0" w:color="auto"/>
        <w:right w:val="none" w:sz="0" w:space="0" w:color="auto"/>
      </w:divBdr>
    </w:div>
    <w:div w:id="211682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o.org/contact-us/terms/en" TargetMode="External"/><Relationship Id="rId18" Type="http://schemas.openxmlformats.org/officeDocument/2006/relationships/image" Target="media/image4.png"/><Relationship Id="rId26" Type="http://schemas.openxmlformats.org/officeDocument/2006/relationships/hyperlink" Target="http://www.fao.org/economic/est/est-commodities/bananas/bananafacts/en/" TargetMode="External"/><Relationship Id="rId39" Type="http://schemas.openxmlformats.org/officeDocument/2006/relationships/hyperlink" Target="https://www.fairtrade.net/news/fairtrade-fyffes-a-long-term-partnership-for-sustainable-bananas" TargetMode="External"/><Relationship Id="rId21" Type="http://schemas.openxmlformats.org/officeDocument/2006/relationships/hyperlink" Target="https://www.4c-services.org/about/what-is-4c/" TargetMode="External"/><Relationship Id="rId34" Type="http://schemas.openxmlformats.org/officeDocument/2006/relationships/hyperlink" Target="https://www.sustainability.nespresso.com/aaa-sustainable-quality-program" TargetMode="External"/><Relationship Id="rId42" Type="http://schemas.openxmlformats.org/officeDocument/2006/relationships/hyperlink" Target="http://www.fao.org/3/i3746e/i3746e.pdf" TargetMode="External"/><Relationship Id="rId47" Type="http://schemas.openxmlformats.org/officeDocument/2006/relationships/hyperlink" Target="https://www.ifoam.bio/sites/default/files/2020-04/oasdgs_web.pdf" TargetMode="External"/><Relationship Id="rId50" Type="http://schemas.openxmlformats.org/officeDocument/2006/relationships/hyperlink" Target="https://www.ifoam.bio/sites/default/files/2020-05/ps-30_why_policy_makers_should_support_organic_agriculture.pdf" TargetMode="External"/><Relationship Id="rId55" Type="http://schemas.openxmlformats.org/officeDocument/2006/relationships/hyperlink" Target="https://books.google.cz/books?id=MTmFCwAAQBAJ&amp;printsec=frontcover&amp;hl=cs&amp;source=gbs_ge_summary_r&amp;cad=0" TargetMode="External"/><Relationship Id="rId63" Type="http://schemas.openxmlformats.org/officeDocument/2006/relationships/hyperlink" Target="http://www.fao.org/3/y4137e/y4137e04.htm" TargetMode="External"/><Relationship Id="rId68" Type="http://schemas.openxmlformats.org/officeDocument/2006/relationships/hyperlink" Target="https://www.cbi.eu/market-information/cocoa-cocoa-products/certified-cocoa/market-potential" TargetMode="External"/><Relationship Id="rId76" Type="http://schemas.openxmlformats.org/officeDocument/2006/relationships/hyperlink" Target="https://www.cbi.eu/market-information/cocoa/trade-statistics" TargetMode="External"/><Relationship Id="rId7" Type="http://schemas.openxmlformats.org/officeDocument/2006/relationships/endnotes" Target="endnotes.xml"/><Relationship Id="rId71" Type="http://schemas.openxmlformats.org/officeDocument/2006/relationships/hyperlink" Target="https://www.conservation.org/blog/what-on-earth-is-sustainable-coffee"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eagri.cz/public/web/mze/tiskovy-servis/tiskove-zpravy/x2020_trh-s-biopotravinami-v-roce-2018.html" TargetMode="External"/><Relationship Id="rId11" Type="http://schemas.openxmlformats.org/officeDocument/2006/relationships/chart" Target="charts/chart1.xml"/><Relationship Id="rId24" Type="http://schemas.openxmlformats.org/officeDocument/2006/relationships/hyperlink" Target="https://www.eria.org/uploads/media/Books/2020-Jan/06_Vulnerability-of-Agricultural-Production-Networks_Chapter-3.pdf" TargetMode="External"/><Relationship Id="rId32" Type="http://schemas.openxmlformats.org/officeDocument/2006/relationships/hyperlink" Target="https://www.theguardian.com/food/2020/jul/14/nespresso-coffee-capsule-pods-branding-clooney-nestle-recycling-environment" TargetMode="External"/><Relationship Id="rId37" Type="http://schemas.openxmlformats.org/officeDocument/2006/relationships/hyperlink" Target="https://ec.europa.eu/info/sites/info/files/food-farming-fisheries/farming/documents/market-brief-organic-imports-june2020_en.pdf" TargetMode="External"/><Relationship Id="rId40" Type="http://schemas.openxmlformats.org/officeDocument/2006/relationships/hyperlink" Target="https://fairtrade-cesko.cz/wp-content/uploads/2019/03/NOVINY_KAKAO_WEB.pdf" TargetMode="External"/><Relationship Id="rId45" Type="http://schemas.openxmlformats.org/officeDocument/2006/relationships/hyperlink" Target="https://acsess.onlinelibrary.wiley.com/doi/abs/10.2134/agronmonogr54.c1" TargetMode="External"/><Relationship Id="rId53" Type="http://schemas.openxmlformats.org/officeDocument/2006/relationships/hyperlink" Target="https://www.minagricultura.gov.co/tramites-servicios/Paginas/Sello-Ecologico.aspx" TargetMode="External"/><Relationship Id="rId58" Type="http://schemas.openxmlformats.org/officeDocument/2006/relationships/hyperlink" Target="https://www.osn.cz/sdg-2-vymytit-hlad-dosahnout-potravinove-bezpecnosti-a-zlepseni-vyzivy-prosazovat-udrzitelne-zemedelstvi/" TargetMode="External"/><Relationship Id="rId66" Type="http://schemas.openxmlformats.org/officeDocument/2006/relationships/hyperlink" Target="https://www.producebusiness.com/organic-bananas-ripe-for-growth/" TargetMode="External"/><Relationship Id="rId74" Type="http://schemas.openxmlformats.org/officeDocument/2006/relationships/hyperlink" Target="https://www.fibl.org/de/shop/2020-organic-world-2019.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roducebusiness.com/organic-bananas-ripe-for-growth/"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starbucks.com/responsibility/community/farmer-support/farmer-loan-programs" TargetMode="External"/><Relationship Id="rId44" Type="http://schemas.openxmlformats.org/officeDocument/2006/relationships/hyperlink" Target="https://orgprints.org/34865/1/home-etal-2018-Presentation-IFSA2018_PGS.pdf" TargetMode="External"/><Relationship Id="rId52" Type="http://schemas.openxmlformats.org/officeDocument/2006/relationships/hyperlink" Target="http://www.alimentosargentinos.gob.ar/contenido/revista/pdfs/10/10_02_como_B.htm" TargetMode="External"/><Relationship Id="rId60" Type="http://schemas.openxmlformats.org/officeDocument/2006/relationships/hyperlink" Target="https://foodispower.org/our-food-choices/bananas/" TargetMode="External"/><Relationship Id="rId65" Type="http://schemas.openxmlformats.org/officeDocument/2006/relationships/hyperlink" Target="https://stories.starbucks.com/emea/stories/2019/coffee-unites/" TargetMode="External"/><Relationship Id="rId73" Type="http://schemas.openxmlformats.org/officeDocument/2006/relationships/hyperlink" Target="https://orgprints.org/13123/4/world-of-organic-agriculture-2008.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www.rainforest-alliance.org/about" TargetMode="External"/><Relationship Id="rId27" Type="http://schemas.openxmlformats.org/officeDocument/2006/relationships/hyperlink" Target="https://www.biokont.cz/wordpress/wp-content/uploads/2020/10/Cenik_sluzeb_roku_2021_CR.pdf" TargetMode="External"/><Relationship Id="rId30" Type="http://schemas.openxmlformats.org/officeDocument/2006/relationships/hyperlink" Target="https://www.cbi.eu/market-information/coffee/sustainable-coffee" TargetMode="External"/><Relationship Id="rId35" Type="http://schemas.openxmlformats.org/officeDocument/2006/relationships/hyperlink" Target="http://eagri.cz/public/web/file/410563/EKO_zemedelstvi_2014.pdf" TargetMode="External"/><Relationship Id="rId43" Type="http://schemas.openxmlformats.org/officeDocument/2006/relationships/hyperlink" Target="https://orgprints.org/35159/7/fibl-2019-ics.pdf" TargetMode="External"/><Relationship Id="rId48" Type="http://schemas.openxmlformats.org/officeDocument/2006/relationships/hyperlink" Target="https://www.ifoam.bio/sites/default/files/2020-05/ps-30_why_policy_makers_should_support_organic_agriculture.pdf" TargetMode="External"/><Relationship Id="rId56" Type="http://schemas.openxmlformats.org/officeDocument/2006/relationships/hyperlink" Target="https://nestle-nespresso.com/news/nespresso-launches-its-first-organic-coffee" TargetMode="External"/><Relationship Id="rId64" Type="http://schemas.openxmlformats.org/officeDocument/2006/relationships/hyperlink" Target="https://www.argentina.gob.ar/sites/default/files/situacion_de_la_produccion_organica_en_la_republica_argentina_-2019.pdf" TargetMode="External"/><Relationship Id="rId69" Type="http://schemas.openxmlformats.org/officeDocument/2006/relationships/hyperlink" Target="http://www.zaferovebanany.cz/sites/default/files/brozura_ovoce_na-web.pdf"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freshplaza.com/article/9179818/chiquita-bananas-works-to-meet-increased-demand-for-organics/" TargetMode="External"/><Relationship Id="rId72" Type="http://schemas.openxmlformats.org/officeDocument/2006/relationships/hyperlink" Target="https://orgprints.org/10506/1/willer-yussefi-2007-p1-44.pdf"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hyperlink" Target="https://www.dnb.com/business-directory/company-profiles.asociacion_de_peque%C3%B1os_productores_organicos_de_querecotillo.6c98d13ea22b30f25f5e7b0aa550c763.html" TargetMode="External"/><Relationship Id="rId33" Type="http://schemas.openxmlformats.org/officeDocument/2006/relationships/hyperlink" Target="https://www.researchgate.net/publication/305682235_The_Adoption_of_Organic_Agriculture_Among_Small_Farmers_in_Latin_America_and_the_Caribbean?channel=doi&amp;linkId=5799273b08ae33e89fb0c622&amp;showFulltext=true" TargetMode="External"/><Relationship Id="rId38" Type="http://schemas.openxmlformats.org/officeDocument/2006/relationships/hyperlink" Target="https://ec.europa.eu/info/sites/info/files/food-farming-fisheries/farming/documents/market-brief-organic-imports-mar2019_en.pdf" TargetMode="External"/><Relationship Id="rId46" Type="http://schemas.openxmlformats.org/officeDocument/2006/relationships/hyperlink" Target="https://orgprints.org/17931/1/garibay-ugas-2009-world-organic-agriculture.pdf" TargetMode="External"/><Relationship Id="rId59" Type="http://schemas.openxmlformats.org/officeDocument/2006/relationships/hyperlink" Target="https://www.fyffes.com/our-products/organic-fairtrade/" TargetMode="External"/><Relationship Id="rId67" Type="http://schemas.openxmlformats.org/officeDocument/2006/relationships/hyperlink" Target="https://web2.mendelu.cz/af_291_projekty2/vseo/print.php?page=8312&amp;typ=html" TargetMode="External"/><Relationship Id="rId20" Type="http://schemas.openxmlformats.org/officeDocument/2006/relationships/image" Target="media/image6.png"/><Relationship Id="rId41" Type="http://schemas.openxmlformats.org/officeDocument/2006/relationships/hyperlink" Target="http://www.fao.org/organicag/oa-faq/oa-faq2/en/" TargetMode="External"/><Relationship Id="rId54" Type="http://schemas.openxmlformats.org/officeDocument/2006/relationships/hyperlink" Target="https://conveagro.org.pe/wp-content/uploads/2020/02/LEY-DE-AGRICULTURA-N%C2%B0-30355-LEY-DE-PROMOCION-Y-DESARROLLO-DE-LA-AGRICULTURA-FAMILIAR-.pdf" TargetMode="External"/><Relationship Id="rId62" Type="http://schemas.openxmlformats.org/officeDocument/2006/relationships/hyperlink" Target="https://www.rainforest-alliance.org/sites/default/files/2020-05/AR19_data_report-spreads.pdf" TargetMode="External"/><Relationship Id="rId70" Type="http://schemas.openxmlformats.org/officeDocument/2006/relationships/hyperlink" Target="https://www.conservation.org/blog/coffee-giant-changing-the-sustainability-game-report-shows" TargetMode="External"/><Relationship Id="rId75" Type="http://schemas.openxmlformats.org/officeDocument/2006/relationships/hyperlink" Target="https://www.fibl.org/fileadmin/documents/shop/5011-organic-world-20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revive-eco.com/" TargetMode="External"/><Relationship Id="rId28" Type="http://schemas.openxmlformats.org/officeDocument/2006/relationships/hyperlink" Target="https://foodispower.org/our-food-choices/coffee/" TargetMode="External"/><Relationship Id="rId36" Type="http://schemas.openxmlformats.org/officeDocument/2006/relationships/hyperlink" Target="https://organico.tienda/blog/?--el-cafe-organico-peruano-es-el-mejor-del-mundo" TargetMode="External"/><Relationship Id="rId49" Type="http://schemas.openxmlformats.org/officeDocument/2006/relationships/hyperlink" Target="https://www.intracen.org/uploadedFiles/intracenorg/Content/Publications/Sustainibility%202018%20layout-FIN-web2.pdf" TargetMode="External"/><Relationship Id="rId57" Type="http://schemas.openxmlformats.org/officeDocument/2006/relationships/hyperlink" Target="https://perfectdailygrind.com/2017/08/geisha-vs-bourbon-a-crash-course-in-coffee-varieti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ell\Documents\T&#344;E&#356;&#193;K\BAKAL&#193;&#344;KQ\Excel\Celkov&#225;%20plocha%20ECP%20v%20J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ell\Documents\T&#344;E&#356;&#193;K\BAKAL&#193;&#344;KQ\Excel\EZ%20plocha%20v%20jednotliv&#253;ch%20st&#225;tech%20J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ell\Documents\T&#344;E&#356;&#193;K\BAKAL&#193;&#344;KQ\Excel\Trh\Kakaov&#233;%20bob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ell\Downloads\export-statistics3-2-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Ekologicky certifikovaná zemědělská plocha v Jižní Americe v milionech</a:t>
            </a:r>
            <a:r>
              <a:rPr lang="cs-CZ" baseline="0"/>
              <a:t> hektarů</a:t>
            </a:r>
            <a:r>
              <a:rPr lang="cs-CZ"/>
              <a:t> (2000-2018)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1"/>
          <c:order val="0"/>
          <c:tx>
            <c:strRef>
              <c:f>'Data by country'!$H$6</c:f>
              <c:strCache>
                <c:ptCount val="1"/>
                <c:pt idx="0">
                  <c:v>Celková ekologicky certifikovaná zemědělská plocha v Jižní Americe</c:v>
                </c:pt>
              </c:strCache>
            </c:strRef>
          </c:tx>
          <c:spPr>
            <a:solidFill>
              <a:schemeClr val="accent6">
                <a:tint val="77000"/>
              </a:schemeClr>
            </a:solidFill>
            <a:ln>
              <a:noFill/>
            </a:ln>
            <a:effectLst/>
          </c:spPr>
          <c:invertIfNegative val="0"/>
          <c:cat>
            <c:numRef>
              <c:f>'Data by country'!$F$7:$F$25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'Data by country'!$H$7:$H$25</c:f>
              <c:numCache>
                <c:formatCode>General</c:formatCode>
                <c:ptCount val="19"/>
                <c:pt idx="0">
                  <c:v>3.7899310000000002</c:v>
                </c:pt>
                <c:pt idx="1">
                  <c:v>4.3318830000000004</c:v>
                </c:pt>
                <c:pt idx="2">
                  <c:v>5.4615980000000004</c:v>
                </c:pt>
                <c:pt idx="3">
                  <c:v>5.4758579999999997</c:v>
                </c:pt>
                <c:pt idx="4">
                  <c:v>4.6307349999999996</c:v>
                </c:pt>
                <c:pt idx="5">
                  <c:v>4.5730550000000001</c:v>
                </c:pt>
                <c:pt idx="6">
                  <c:v>4.4368670000000003</c:v>
                </c:pt>
                <c:pt idx="7">
                  <c:v>4.9466020000000004</c:v>
                </c:pt>
                <c:pt idx="8">
                  <c:v>6.6601049999999997</c:v>
                </c:pt>
                <c:pt idx="9">
                  <c:v>7.0716029999999996</c:v>
                </c:pt>
                <c:pt idx="10">
                  <c:v>6.952572</c:v>
                </c:pt>
                <c:pt idx="11">
                  <c:v>6.3156610000000004</c:v>
                </c:pt>
                <c:pt idx="12">
                  <c:v>6.1915089999999999</c:v>
                </c:pt>
                <c:pt idx="13">
                  <c:v>5.9158109999999997</c:v>
                </c:pt>
                <c:pt idx="14">
                  <c:v>6.053782</c:v>
                </c:pt>
                <c:pt idx="15">
                  <c:v>6.0622309999999997</c:v>
                </c:pt>
                <c:pt idx="16">
                  <c:v>6.4908279999999996</c:v>
                </c:pt>
                <c:pt idx="17">
                  <c:v>7.0002219999999999</c:v>
                </c:pt>
                <c:pt idx="18">
                  <c:v>7.5494320000000004</c:v>
                </c:pt>
              </c:numCache>
            </c:numRef>
          </c:val>
          <c:extLst>
            <c:ext xmlns:c16="http://schemas.microsoft.com/office/drawing/2014/chart" uri="{C3380CC4-5D6E-409C-BE32-E72D297353CC}">
              <c16:uniqueId val="{00000000-2C30-4362-AFF4-2ADB079167F2}"/>
            </c:ext>
          </c:extLst>
        </c:ser>
        <c:dLbls>
          <c:showLegendKey val="0"/>
          <c:showVal val="0"/>
          <c:showCatName val="0"/>
          <c:showSerName val="0"/>
          <c:showPercent val="0"/>
          <c:showBubbleSize val="0"/>
        </c:dLbls>
        <c:gapWidth val="219"/>
        <c:overlap val="-27"/>
        <c:axId val="595136400"/>
        <c:axId val="595134800"/>
      </c:barChart>
      <c:catAx>
        <c:axId val="59513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134800"/>
        <c:crosses val="autoZero"/>
        <c:auto val="1"/>
        <c:lblAlgn val="ctr"/>
        <c:lblOffset val="100"/>
        <c:noMultiLvlLbl val="0"/>
      </c:catAx>
      <c:valAx>
        <c:axId val="59513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Miliony hektarů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13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Ekologicky certifikovaná</a:t>
            </a:r>
            <a:r>
              <a:rPr lang="cs-CZ"/>
              <a:t> zemědělská</a:t>
            </a:r>
            <a:r>
              <a:rPr lang="en-US"/>
              <a:t> plocha</a:t>
            </a:r>
            <a:r>
              <a:rPr lang="cs-CZ"/>
              <a:t> v roce 2018</a:t>
            </a:r>
            <a:r>
              <a:rPr lang="en-US"/>
              <a:t> </a:t>
            </a:r>
            <a:endParaRPr lang="cs-CZ"/>
          </a:p>
          <a:p>
            <a:pPr>
              <a:defRPr/>
            </a:pPr>
            <a:r>
              <a:rPr lang="cs-CZ"/>
              <a:t>(miliony</a:t>
            </a:r>
            <a:r>
              <a:rPr lang="cs-CZ" baseline="0"/>
              <a:t> hektarů</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'Data by country'!$Q$5</c:f>
              <c:strCache>
                <c:ptCount val="1"/>
                <c:pt idx="0">
                  <c:v>Ekologicky certifikovaná plocha (ha)</c:v>
                </c:pt>
              </c:strCache>
            </c:strRef>
          </c:tx>
          <c:spPr>
            <a:solidFill>
              <a:schemeClr val="accent1"/>
            </a:solidFill>
            <a:ln>
              <a:noFill/>
            </a:ln>
            <a:effectLst/>
          </c:spPr>
          <c:invertIfNegative val="0"/>
          <c:dLbls>
            <c:delete val="1"/>
          </c:dLbls>
          <c:cat>
            <c:strRef>
              <c:f>'Data by country'!$P$6:$P$17</c:f>
              <c:strCache>
                <c:ptCount val="9"/>
                <c:pt idx="0">
                  <c:v>Chile</c:v>
                </c:pt>
                <c:pt idx="1">
                  <c:v>Kolumbie</c:v>
                </c:pt>
                <c:pt idx="2">
                  <c:v>Ekvádor</c:v>
                </c:pt>
                <c:pt idx="3">
                  <c:v>Paraguay</c:v>
                </c:pt>
                <c:pt idx="4">
                  <c:v>Bolívie</c:v>
                </c:pt>
                <c:pt idx="5">
                  <c:v>Peru</c:v>
                </c:pt>
                <c:pt idx="6">
                  <c:v>Brazílie</c:v>
                </c:pt>
                <c:pt idx="7">
                  <c:v>Uruguay</c:v>
                </c:pt>
                <c:pt idx="8">
                  <c:v>Argentina</c:v>
                </c:pt>
              </c:strCache>
            </c:strRef>
          </c:cat>
          <c:val>
            <c:numRef>
              <c:f>'Data by country'!$R$6:$R$17</c:f>
              <c:numCache>
                <c:formatCode>General</c:formatCode>
                <c:ptCount val="9"/>
                <c:pt idx="0">
                  <c:v>1.6305E-2</c:v>
                </c:pt>
                <c:pt idx="1">
                  <c:v>2.231408E-2</c:v>
                </c:pt>
                <c:pt idx="2">
                  <c:v>4.1792900000000001E-2</c:v>
                </c:pt>
                <c:pt idx="3">
                  <c:v>4.2818000000000002E-2</c:v>
                </c:pt>
                <c:pt idx="4">
                  <c:v>0.11430563000000001</c:v>
                </c:pt>
                <c:pt idx="5">
                  <c:v>0.31146098999999999</c:v>
                </c:pt>
                <c:pt idx="6">
                  <c:v>1.1882548100000001</c:v>
                </c:pt>
                <c:pt idx="7">
                  <c:v>2.1470829999999999</c:v>
                </c:pt>
                <c:pt idx="8">
                  <c:v>3.6299679999999999</c:v>
                </c:pt>
              </c:numCache>
            </c:numRef>
          </c:val>
          <c:extLst>
            <c:ext xmlns:c16="http://schemas.microsoft.com/office/drawing/2014/chart" uri="{C3380CC4-5D6E-409C-BE32-E72D297353CC}">
              <c16:uniqueId val="{00000000-8A0F-45D1-988E-B8A66BD9066C}"/>
            </c:ext>
          </c:extLst>
        </c:ser>
        <c:dLbls>
          <c:dLblPos val="outEnd"/>
          <c:showLegendKey val="0"/>
          <c:showVal val="1"/>
          <c:showCatName val="0"/>
          <c:showSerName val="0"/>
          <c:showPercent val="0"/>
          <c:showBubbleSize val="0"/>
        </c:dLbls>
        <c:gapWidth val="182"/>
        <c:axId val="521191352"/>
        <c:axId val="521189432"/>
      </c:barChart>
      <c:catAx>
        <c:axId val="521191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a:t>Státy Jižní Ameriky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1189432"/>
        <c:crosses val="autoZero"/>
        <c:auto val="1"/>
        <c:lblAlgn val="ctr"/>
        <c:lblOffset val="100"/>
        <c:noMultiLvlLbl val="0"/>
      </c:catAx>
      <c:valAx>
        <c:axId val="521189432"/>
        <c:scaling>
          <c:orientation val="minMax"/>
          <c:max val="3.8"/>
          <c:min val="0"/>
        </c:scaling>
        <c:delete val="0"/>
        <c:axPos val="b"/>
        <c:majorGridlines>
          <c:spPr>
            <a:ln w="158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Rozsah ekologicky</a:t>
                </a:r>
                <a:r>
                  <a:rPr lang="cs-CZ" baseline="0"/>
                  <a:t> certifikované zemědělské plochy (m</a:t>
                </a:r>
                <a:r>
                  <a:rPr lang="cs-CZ"/>
                  <a:t>iliony hektarů)</a:t>
                </a:r>
              </a:p>
            </c:rich>
          </c:tx>
          <c:layout>
            <c:manualLayout>
              <c:xMode val="edge"/>
              <c:yMode val="edge"/>
              <c:x val="0.20979131080837118"/>
              <c:y val="0.901704920113825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1191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a:latin typeface="+mn-lt"/>
              </a:rPr>
              <a:t>Podíl (%) množství</a:t>
            </a:r>
            <a:r>
              <a:rPr lang="cs-CZ" sz="1200" baseline="0">
                <a:latin typeface="+mn-lt"/>
              </a:rPr>
              <a:t> celkového importu biopotravin podle kategorií, 2018 (vnitřní kruh) a 2019 (vnější kruh)</a:t>
            </a:r>
            <a:endParaRPr lang="cs-CZ" sz="1200">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doughnutChart>
        <c:varyColors val="1"/>
        <c:ser>
          <c:idx val="0"/>
          <c:order val="0"/>
          <c:tx>
            <c:strRef>
              <c:f>'Kategorizovaný import do EU'!$C$3</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76-4653-9241-82B5215D4D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76-4653-9241-82B5215D4D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76-4653-9241-82B5215D4D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76-4653-9241-82B5215D4DE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76-4653-9241-82B5215D4DE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E76-4653-9241-82B5215D4DE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E76-4653-9241-82B5215D4DEE}"/>
              </c:ext>
            </c:extLst>
          </c:dPt>
          <c:dLbls>
            <c:dLbl>
              <c:idx val="3"/>
              <c:delete val="1"/>
              <c:extLst>
                <c:ext xmlns:c15="http://schemas.microsoft.com/office/drawing/2012/chart" uri="{CE6537A1-D6FC-4f65-9D91-7224C49458BB}"/>
                <c:ext xmlns:c16="http://schemas.microsoft.com/office/drawing/2014/chart" uri="{C3380CC4-5D6E-409C-BE32-E72D297353CC}">
                  <c16:uniqueId val="{00000007-1E76-4653-9241-82B5215D4DEE}"/>
                </c:ext>
              </c:extLst>
            </c:dLbl>
            <c:dLbl>
              <c:idx val="4"/>
              <c:delete val="1"/>
              <c:extLst>
                <c:ext xmlns:c15="http://schemas.microsoft.com/office/drawing/2012/chart" uri="{CE6537A1-D6FC-4f65-9D91-7224C49458BB}"/>
                <c:ext xmlns:c16="http://schemas.microsoft.com/office/drawing/2014/chart" uri="{C3380CC4-5D6E-409C-BE32-E72D297353CC}">
                  <c16:uniqueId val="{00000009-1E76-4653-9241-82B5215D4DEE}"/>
                </c:ext>
              </c:extLst>
            </c:dLbl>
            <c:dLbl>
              <c:idx val="5"/>
              <c:delete val="1"/>
              <c:extLst>
                <c:ext xmlns:c15="http://schemas.microsoft.com/office/drawing/2012/chart" uri="{CE6537A1-D6FC-4f65-9D91-7224C49458BB}"/>
                <c:ext xmlns:c16="http://schemas.microsoft.com/office/drawing/2014/chart" uri="{C3380CC4-5D6E-409C-BE32-E72D297353CC}">
                  <c16:uniqueId val="{0000000B-1E76-4653-9241-82B5215D4DEE}"/>
                </c:ext>
              </c:extLst>
            </c:dLbl>
            <c:dLbl>
              <c:idx val="6"/>
              <c:delete val="1"/>
              <c:extLst>
                <c:ext xmlns:c15="http://schemas.microsoft.com/office/drawing/2012/chart" uri="{CE6537A1-D6FC-4f65-9D91-7224C49458BB}"/>
                <c:ext xmlns:c16="http://schemas.microsoft.com/office/drawing/2014/chart" uri="{C3380CC4-5D6E-409C-BE32-E72D297353CC}">
                  <c16:uniqueId val="{0000000D-1E76-4653-9241-82B5215D4D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'Kategorizovaný import do EU'!$B$4:$B$10</c:f>
              <c:strCache>
                <c:ptCount val="7"/>
                <c:pt idx="0">
                  <c:v>Komodity</c:v>
                </c:pt>
                <c:pt idx="1">
                  <c:v>Ostatní</c:v>
                </c:pt>
                <c:pt idx="2">
                  <c:v>Zpracované potraviny vč. vína</c:v>
                </c:pt>
                <c:pt idx="3">
                  <c:v>Potravinové přípravky</c:v>
                </c:pt>
                <c:pt idx="4">
                  <c:v>Nekonzumovatelné</c:v>
                </c:pt>
                <c:pt idx="5">
                  <c:v>Ryby a další nezemědělské produkty</c:v>
                </c:pt>
                <c:pt idx="6">
                  <c:v>Nápoje</c:v>
                </c:pt>
              </c:strCache>
            </c:strRef>
          </c:cat>
          <c:val>
            <c:numRef>
              <c:f>'Kategorizovaný import do EU'!$C$4:$C$10</c:f>
              <c:numCache>
                <c:formatCode>General</c:formatCode>
                <c:ptCount val="7"/>
                <c:pt idx="0">
                  <c:v>57</c:v>
                </c:pt>
                <c:pt idx="1">
                  <c:v>35</c:v>
                </c:pt>
                <c:pt idx="2">
                  <c:v>6</c:v>
                </c:pt>
                <c:pt idx="3">
                  <c:v>1</c:v>
                </c:pt>
                <c:pt idx="4">
                  <c:v>0.2</c:v>
                </c:pt>
                <c:pt idx="5">
                  <c:v>0.1</c:v>
                </c:pt>
                <c:pt idx="6">
                  <c:v>0.1</c:v>
                </c:pt>
              </c:numCache>
            </c:numRef>
          </c:val>
          <c:extLst>
            <c:ext xmlns:c16="http://schemas.microsoft.com/office/drawing/2014/chart" uri="{C3380CC4-5D6E-409C-BE32-E72D297353CC}">
              <c16:uniqueId val="{0000000E-1E76-4653-9241-82B5215D4DEE}"/>
            </c:ext>
          </c:extLst>
        </c:ser>
        <c:ser>
          <c:idx val="1"/>
          <c:order val="1"/>
          <c:tx>
            <c:strRef>
              <c:f>'Kategorizovaný import do EU'!$D$3</c:f>
              <c:strCache>
                <c:ptCount val="1"/>
                <c:pt idx="0">
                  <c:v>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0-1E76-4653-9241-82B5215D4D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1E76-4653-9241-82B5215D4D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1E76-4653-9241-82B5215D4D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1E76-4653-9241-82B5215D4DE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1E76-4653-9241-82B5215D4DE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1E76-4653-9241-82B5215D4DE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1E76-4653-9241-82B5215D4DEE}"/>
              </c:ext>
            </c:extLst>
          </c:dPt>
          <c:dLbls>
            <c:dLbl>
              <c:idx val="3"/>
              <c:delete val="1"/>
              <c:extLst>
                <c:ext xmlns:c15="http://schemas.microsoft.com/office/drawing/2012/chart" uri="{CE6537A1-D6FC-4f65-9D91-7224C49458BB}"/>
                <c:ext xmlns:c16="http://schemas.microsoft.com/office/drawing/2014/chart" uri="{C3380CC4-5D6E-409C-BE32-E72D297353CC}">
                  <c16:uniqueId val="{00000016-1E76-4653-9241-82B5215D4DEE}"/>
                </c:ext>
              </c:extLst>
            </c:dLbl>
            <c:dLbl>
              <c:idx val="4"/>
              <c:delete val="1"/>
              <c:extLst>
                <c:ext xmlns:c15="http://schemas.microsoft.com/office/drawing/2012/chart" uri="{CE6537A1-D6FC-4f65-9D91-7224C49458BB}"/>
                <c:ext xmlns:c16="http://schemas.microsoft.com/office/drawing/2014/chart" uri="{C3380CC4-5D6E-409C-BE32-E72D297353CC}">
                  <c16:uniqueId val="{00000018-1E76-4653-9241-82B5215D4DEE}"/>
                </c:ext>
              </c:extLst>
            </c:dLbl>
            <c:dLbl>
              <c:idx val="5"/>
              <c:delete val="1"/>
              <c:extLst>
                <c:ext xmlns:c15="http://schemas.microsoft.com/office/drawing/2012/chart" uri="{CE6537A1-D6FC-4f65-9D91-7224C49458BB}"/>
                <c:ext xmlns:c16="http://schemas.microsoft.com/office/drawing/2014/chart" uri="{C3380CC4-5D6E-409C-BE32-E72D297353CC}">
                  <c16:uniqueId val="{0000001A-1E76-4653-9241-82B5215D4DEE}"/>
                </c:ext>
              </c:extLst>
            </c:dLbl>
            <c:dLbl>
              <c:idx val="6"/>
              <c:delete val="1"/>
              <c:extLst>
                <c:ext xmlns:c15="http://schemas.microsoft.com/office/drawing/2012/chart" uri="{CE6537A1-D6FC-4f65-9D91-7224C49458BB}"/>
                <c:ext xmlns:c16="http://schemas.microsoft.com/office/drawing/2014/chart" uri="{C3380CC4-5D6E-409C-BE32-E72D297353CC}">
                  <c16:uniqueId val="{0000001C-1E76-4653-9241-82B5215D4D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'Kategorizovaný import do EU'!$B$4:$B$10</c:f>
              <c:strCache>
                <c:ptCount val="7"/>
                <c:pt idx="0">
                  <c:v>Komodity</c:v>
                </c:pt>
                <c:pt idx="1">
                  <c:v>Ostatní</c:v>
                </c:pt>
                <c:pt idx="2">
                  <c:v>Zpracované potraviny vč. vína</c:v>
                </c:pt>
                <c:pt idx="3">
                  <c:v>Potravinové přípravky</c:v>
                </c:pt>
                <c:pt idx="4">
                  <c:v>Nekonzumovatelné</c:v>
                </c:pt>
                <c:pt idx="5">
                  <c:v>Ryby a další nezemědělské produkty</c:v>
                </c:pt>
                <c:pt idx="6">
                  <c:v>Nápoje</c:v>
                </c:pt>
              </c:strCache>
            </c:strRef>
          </c:cat>
          <c:val>
            <c:numRef>
              <c:f>'Kategorizovaný import do EU'!$D$4:$D$10</c:f>
              <c:numCache>
                <c:formatCode>General</c:formatCode>
                <c:ptCount val="7"/>
                <c:pt idx="0">
                  <c:v>54</c:v>
                </c:pt>
                <c:pt idx="1">
                  <c:v>38</c:v>
                </c:pt>
                <c:pt idx="2">
                  <c:v>6</c:v>
                </c:pt>
                <c:pt idx="3">
                  <c:v>1</c:v>
                </c:pt>
                <c:pt idx="4">
                  <c:v>0.5</c:v>
                </c:pt>
                <c:pt idx="5">
                  <c:v>0.1</c:v>
                </c:pt>
                <c:pt idx="6">
                  <c:v>0.1</c:v>
                </c:pt>
              </c:numCache>
            </c:numRef>
          </c:val>
          <c:extLst>
            <c:ext xmlns:c16="http://schemas.microsoft.com/office/drawing/2014/chart" uri="{C3380CC4-5D6E-409C-BE32-E72D297353CC}">
              <c16:uniqueId val="{0000001D-1E76-4653-9241-82B5215D4DEE}"/>
            </c:ext>
          </c:extLst>
        </c:ser>
        <c:dLbls>
          <c:showLegendKey val="0"/>
          <c:showVal val="1"/>
          <c:showCatName val="0"/>
          <c:showSerName val="0"/>
          <c:showPercent val="0"/>
          <c:showBubbleSize val="0"/>
          <c:showLeaderLines val="1"/>
        </c:dLbls>
        <c:firstSliceAng val="0"/>
        <c:holeSize val="35"/>
      </c:doughnutChart>
      <c:spPr>
        <a:noFill/>
        <a:ln>
          <a:noFill/>
        </a:ln>
        <a:effectLst/>
      </c:spPr>
    </c:plotArea>
    <c:legend>
      <c:legendPos val="r"/>
      <c:layout>
        <c:manualLayout>
          <c:xMode val="edge"/>
          <c:yMode val="edge"/>
          <c:x val="0.66934186351706038"/>
          <c:y val="0.22841134441528144"/>
          <c:w val="0.31399146981627296"/>
          <c:h val="0.674195829687955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s-CZ" sz="1200">
                <a:latin typeface="+mn-lt"/>
              </a:rPr>
              <a:t>Rozloha</a:t>
            </a:r>
            <a:r>
              <a:rPr lang="cs-CZ" sz="1200" baseline="0">
                <a:latin typeface="+mn-lt"/>
              </a:rPr>
              <a:t> ekologické p</a:t>
            </a:r>
            <a:r>
              <a:rPr lang="cs-CZ" sz="1200">
                <a:latin typeface="+mn-lt"/>
              </a:rPr>
              <a:t>rodukce kakaových bobů </a:t>
            </a:r>
          </a:p>
          <a:p>
            <a:pPr algn="ctr">
              <a:defRPr/>
            </a:pPr>
            <a:r>
              <a:rPr lang="cs-CZ" sz="1200">
                <a:latin typeface="+mn-lt"/>
              </a:rPr>
              <a:t>v</a:t>
            </a:r>
            <a:r>
              <a:rPr lang="cs-CZ" sz="1200" baseline="0">
                <a:latin typeface="+mn-lt"/>
              </a:rPr>
              <a:t> </a:t>
            </a:r>
            <a:r>
              <a:rPr lang="cs-CZ" sz="1200">
                <a:latin typeface="+mn-lt"/>
              </a:rPr>
              <a:t>Jižní Americe v ha</a:t>
            </a:r>
            <a:r>
              <a:rPr lang="cs-CZ" sz="1200" baseline="0">
                <a:latin typeface="+mn-lt"/>
              </a:rPr>
              <a:t> </a:t>
            </a:r>
            <a:r>
              <a:rPr lang="cs-CZ" sz="1200">
                <a:latin typeface="+mn-lt"/>
              </a:rPr>
              <a:t>(2018)</a:t>
            </a:r>
            <a:endParaRPr lang="en-US" sz="1200">
              <a:latin typeface="+mn-lt"/>
            </a:endParaRPr>
          </a:p>
        </c:rich>
      </c:tx>
      <c:layout>
        <c:manualLayout>
          <c:xMode val="edge"/>
          <c:yMode val="edge"/>
          <c:x val="0.21144923326472331"/>
          <c:y val="3.693111587596172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v>hh</c:v>
          </c:tx>
          <c:spPr>
            <a:solidFill>
              <a:schemeClr val="accent2">
                <a:lumMod val="75000"/>
              </a:schemeClr>
            </a:solidFill>
            <a:ln>
              <a:noFill/>
            </a:ln>
            <a:effectLst/>
          </c:spPr>
          <c:invertIfNegative val="0"/>
          <c:cat>
            <c:strRef>
              <c:f>'[Kakaové boby.xlsx]Data by country'!$G$2:$G$5</c:f>
              <c:strCache>
                <c:ptCount val="4"/>
                <c:pt idx="0">
                  <c:v>Bolívie</c:v>
                </c:pt>
                <c:pt idx="1">
                  <c:v>Kolumbie</c:v>
                </c:pt>
                <c:pt idx="2">
                  <c:v>Ekvádor</c:v>
                </c:pt>
                <c:pt idx="3">
                  <c:v>Peru</c:v>
                </c:pt>
              </c:strCache>
            </c:strRef>
          </c:cat>
          <c:val>
            <c:numRef>
              <c:f>'[Kakaové boby.xlsx]Data by country'!$C$17:$C$57</c:f>
              <c:numCache>
                <c:formatCode>General</c:formatCode>
                <c:ptCount val="4"/>
                <c:pt idx="0">
                  <c:v>380</c:v>
                </c:pt>
                <c:pt idx="1">
                  <c:v>4594</c:v>
                </c:pt>
                <c:pt idx="2">
                  <c:v>15216</c:v>
                </c:pt>
                <c:pt idx="3">
                  <c:v>36946</c:v>
                </c:pt>
              </c:numCache>
            </c:numRef>
          </c:val>
          <c:extLst>
            <c:ext xmlns:c16="http://schemas.microsoft.com/office/drawing/2014/chart" uri="{C3380CC4-5D6E-409C-BE32-E72D297353CC}">
              <c16:uniqueId val="{00000000-D166-456A-B51D-FA3B46784BDB}"/>
            </c:ext>
          </c:extLst>
        </c:ser>
        <c:dLbls>
          <c:showLegendKey val="0"/>
          <c:showVal val="0"/>
          <c:showCatName val="0"/>
          <c:showSerName val="0"/>
          <c:showPercent val="0"/>
          <c:showBubbleSize val="0"/>
        </c:dLbls>
        <c:gapWidth val="182"/>
        <c:axId val="374302640"/>
        <c:axId val="374305520"/>
      </c:barChart>
      <c:catAx>
        <c:axId val="374302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Státy Jižní Ameriky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4305520"/>
        <c:crosses val="autoZero"/>
        <c:auto val="1"/>
        <c:lblAlgn val="ctr"/>
        <c:lblOffset val="100"/>
        <c:noMultiLvlLbl val="0"/>
      </c:catAx>
      <c:valAx>
        <c:axId val="374305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cs-CZ"/>
                  <a:t>Rozloha</a:t>
                </a:r>
                <a:r>
                  <a:rPr lang="cs-CZ" baseline="0"/>
                  <a:t> půdy v ha</a:t>
                </a:r>
                <a:endParaRPr lang="cs-CZ"/>
              </a:p>
            </c:rich>
          </c:tx>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4302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a:t>Rozloha plantáží</a:t>
            </a:r>
            <a:r>
              <a:rPr lang="cs-CZ" sz="1200" baseline="0"/>
              <a:t> bio banánů v zemích Jižní Ameriky </a:t>
            </a:r>
          </a:p>
          <a:p>
            <a:pPr>
              <a:defRPr/>
            </a:pPr>
            <a:r>
              <a:rPr lang="cs-CZ" sz="1200" baseline="0"/>
              <a:t>v hektarech (2005-2018) </a:t>
            </a:r>
            <a:endParaRPr lang="cs-CZ"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'Data by country'!$C$10</c:f>
              <c:strCache>
                <c:ptCount val="1"/>
                <c:pt idx="0">
                  <c:v>Ekvádor</c:v>
                </c:pt>
              </c:strCache>
            </c:strRef>
          </c:tx>
          <c:spPr>
            <a:solidFill>
              <a:schemeClr val="accent1"/>
            </a:solidFill>
            <a:ln>
              <a:noFill/>
            </a:ln>
            <a:effectLst/>
          </c:spPr>
          <c:invertIfNegative val="0"/>
          <c:cat>
            <c:numRef>
              <c:f>'Data by country'!$B$11:$B$24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'Data by country'!$C$11:$C$24</c:f>
              <c:numCache>
                <c:formatCode>General</c:formatCode>
                <c:ptCount val="14"/>
                <c:pt idx="0">
                  <c:v>17583</c:v>
                </c:pt>
                <c:pt idx="1">
                  <c:v>17980</c:v>
                </c:pt>
                <c:pt idx="2">
                  <c:v>20032</c:v>
                </c:pt>
                <c:pt idx="3">
                  <c:v>18006</c:v>
                </c:pt>
                <c:pt idx="4">
                  <c:v>12062</c:v>
                </c:pt>
                <c:pt idx="5">
                  <c:v>8427</c:v>
                </c:pt>
                <c:pt idx="6">
                  <c:v>11935</c:v>
                </c:pt>
                <c:pt idx="7">
                  <c:v>11192</c:v>
                </c:pt>
                <c:pt idx="8">
                  <c:v>11597</c:v>
                </c:pt>
                <c:pt idx="9">
                  <c:v>17308</c:v>
                </c:pt>
                <c:pt idx="10">
                  <c:v>17308</c:v>
                </c:pt>
                <c:pt idx="11">
                  <c:v>17308</c:v>
                </c:pt>
                <c:pt idx="12">
                  <c:v>14355</c:v>
                </c:pt>
                <c:pt idx="13">
                  <c:v>14355</c:v>
                </c:pt>
              </c:numCache>
            </c:numRef>
          </c:val>
          <c:extLst>
            <c:ext xmlns:c16="http://schemas.microsoft.com/office/drawing/2014/chart" uri="{C3380CC4-5D6E-409C-BE32-E72D297353CC}">
              <c16:uniqueId val="{00000000-1EC2-44BE-8DB2-8880A6D8661C}"/>
            </c:ext>
          </c:extLst>
        </c:ser>
        <c:ser>
          <c:idx val="1"/>
          <c:order val="1"/>
          <c:tx>
            <c:strRef>
              <c:f>'Data by country'!$D$10</c:f>
              <c:strCache>
                <c:ptCount val="1"/>
                <c:pt idx="0">
                  <c:v>Kolumbie</c:v>
                </c:pt>
              </c:strCache>
            </c:strRef>
          </c:tx>
          <c:spPr>
            <a:solidFill>
              <a:schemeClr val="accent2"/>
            </a:solidFill>
            <a:ln>
              <a:noFill/>
            </a:ln>
            <a:effectLst/>
          </c:spPr>
          <c:invertIfNegative val="0"/>
          <c:cat>
            <c:numRef>
              <c:f>'Data by country'!$B$11:$B$24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'Data by country'!$D$11:$D$24</c:f>
              <c:numCache>
                <c:formatCode>General</c:formatCode>
                <c:ptCount val="14"/>
                <c:pt idx="4">
                  <c:v>139</c:v>
                </c:pt>
                <c:pt idx="5">
                  <c:v>156</c:v>
                </c:pt>
                <c:pt idx="8">
                  <c:v>915</c:v>
                </c:pt>
                <c:pt idx="9">
                  <c:v>915</c:v>
                </c:pt>
                <c:pt idx="10">
                  <c:v>915</c:v>
                </c:pt>
                <c:pt idx="11">
                  <c:v>915</c:v>
                </c:pt>
                <c:pt idx="12">
                  <c:v>915</c:v>
                </c:pt>
                <c:pt idx="13">
                  <c:v>915</c:v>
                </c:pt>
              </c:numCache>
            </c:numRef>
          </c:val>
          <c:extLst>
            <c:ext xmlns:c16="http://schemas.microsoft.com/office/drawing/2014/chart" uri="{C3380CC4-5D6E-409C-BE32-E72D297353CC}">
              <c16:uniqueId val="{00000001-1EC2-44BE-8DB2-8880A6D8661C}"/>
            </c:ext>
          </c:extLst>
        </c:ser>
        <c:ser>
          <c:idx val="2"/>
          <c:order val="2"/>
          <c:tx>
            <c:strRef>
              <c:f>'Data by country'!$E$10</c:f>
              <c:strCache>
                <c:ptCount val="1"/>
                <c:pt idx="0">
                  <c:v>Peru</c:v>
                </c:pt>
              </c:strCache>
            </c:strRef>
          </c:tx>
          <c:spPr>
            <a:solidFill>
              <a:schemeClr val="accent3"/>
            </a:solidFill>
            <a:ln>
              <a:noFill/>
            </a:ln>
            <a:effectLst/>
          </c:spPr>
          <c:invertIfNegative val="0"/>
          <c:cat>
            <c:numRef>
              <c:f>'Data by country'!$B$11:$B$24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'Data by country'!$E$11:$E$24</c:f>
              <c:numCache>
                <c:formatCode>General</c:formatCode>
                <c:ptCount val="14"/>
                <c:pt idx="0">
                  <c:v>2411</c:v>
                </c:pt>
                <c:pt idx="1">
                  <c:v>5091</c:v>
                </c:pt>
                <c:pt idx="2">
                  <c:v>5681</c:v>
                </c:pt>
                <c:pt idx="3">
                  <c:v>5681</c:v>
                </c:pt>
                <c:pt idx="5">
                  <c:v>5998</c:v>
                </c:pt>
                <c:pt idx="6">
                  <c:v>5146</c:v>
                </c:pt>
                <c:pt idx="7">
                  <c:v>4637</c:v>
                </c:pt>
                <c:pt idx="8">
                  <c:v>6132</c:v>
                </c:pt>
                <c:pt idx="9">
                  <c:v>5420</c:v>
                </c:pt>
                <c:pt idx="10">
                  <c:v>5420</c:v>
                </c:pt>
                <c:pt idx="11">
                  <c:v>6468</c:v>
                </c:pt>
                <c:pt idx="12">
                  <c:v>9793</c:v>
                </c:pt>
                <c:pt idx="13">
                  <c:v>10246</c:v>
                </c:pt>
              </c:numCache>
            </c:numRef>
          </c:val>
          <c:extLst>
            <c:ext xmlns:c16="http://schemas.microsoft.com/office/drawing/2014/chart" uri="{C3380CC4-5D6E-409C-BE32-E72D297353CC}">
              <c16:uniqueId val="{00000002-1EC2-44BE-8DB2-8880A6D8661C}"/>
            </c:ext>
          </c:extLst>
        </c:ser>
        <c:dLbls>
          <c:showLegendKey val="0"/>
          <c:showVal val="0"/>
          <c:showCatName val="0"/>
          <c:showSerName val="0"/>
          <c:showPercent val="0"/>
          <c:showBubbleSize val="0"/>
        </c:dLbls>
        <c:gapWidth val="219"/>
        <c:overlap val="-27"/>
        <c:axId val="438264376"/>
        <c:axId val="438263096"/>
      </c:barChart>
      <c:catAx>
        <c:axId val="438264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8263096"/>
        <c:crosses val="autoZero"/>
        <c:auto val="1"/>
        <c:lblAlgn val="ctr"/>
        <c:lblOffset val="100"/>
        <c:noMultiLvlLbl val="0"/>
      </c:catAx>
      <c:valAx>
        <c:axId val="438263096"/>
        <c:scaling>
          <c:orientation val="minMax"/>
          <c:max val="2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Plocha</a:t>
                </a:r>
                <a:r>
                  <a:rPr lang="cs-CZ" baseline="0"/>
                  <a:t> v hektarech</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826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9EAF0-4B53-45FB-9FE7-151B29AA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48</Pages>
  <Words>13849</Words>
  <Characters>81715</Characters>
  <Application>Microsoft Office Word</Application>
  <DocSecurity>0</DocSecurity>
  <Lines>680</Lines>
  <Paragraphs>190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Hovorakova Rozalie</dc:creator>
  <cp:keywords/>
  <dc:description/>
  <cp:lastModifiedBy>Hovorakova Rozalie</cp:lastModifiedBy>
  <cp:revision>39</cp:revision>
  <dcterms:created xsi:type="dcterms:W3CDTF">2021-03-29T12:18:00Z</dcterms:created>
  <dcterms:modified xsi:type="dcterms:W3CDTF">2021-04-08T19:13:00Z</dcterms:modified>
</cp:coreProperties>
</file>