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8653" w14:textId="3004A6A0" w:rsidR="00EF5C48" w:rsidRPr="0036393C" w:rsidRDefault="00EF5C48" w:rsidP="00492B0D">
      <w:pPr>
        <w:jc w:val="center"/>
        <w:rPr>
          <w:b/>
          <w:bCs/>
          <w:sz w:val="32"/>
          <w:szCs w:val="32"/>
        </w:rPr>
      </w:pPr>
      <w:r w:rsidRPr="0036393C">
        <w:rPr>
          <w:b/>
          <w:bCs/>
          <w:sz w:val="32"/>
          <w:szCs w:val="32"/>
        </w:rPr>
        <w:t>UNIVERZITA PALACKÉHO V OLOMOUCI</w:t>
      </w:r>
    </w:p>
    <w:p w14:paraId="3EBD0029" w14:textId="77777777" w:rsidR="00EF5C48" w:rsidRPr="0036393C" w:rsidRDefault="00EF5C48" w:rsidP="00492B0D">
      <w:pPr>
        <w:jc w:val="center"/>
        <w:rPr>
          <w:b/>
          <w:bCs/>
          <w:sz w:val="28"/>
          <w:szCs w:val="28"/>
        </w:rPr>
      </w:pPr>
      <w:r w:rsidRPr="0036393C">
        <w:rPr>
          <w:b/>
          <w:bCs/>
          <w:sz w:val="28"/>
          <w:szCs w:val="28"/>
        </w:rPr>
        <w:t>FILOZOFICKÁ FAKULTA</w:t>
      </w:r>
    </w:p>
    <w:p w14:paraId="73BBEED9" w14:textId="77777777" w:rsidR="00EF5C48" w:rsidRPr="005C2E1D" w:rsidRDefault="00EF5C48" w:rsidP="00492B0D">
      <w:pPr>
        <w:jc w:val="center"/>
        <w:rPr>
          <w:b/>
          <w:bCs/>
          <w:szCs w:val="24"/>
        </w:rPr>
      </w:pPr>
      <w:r w:rsidRPr="005C2E1D">
        <w:rPr>
          <w:b/>
          <w:bCs/>
          <w:szCs w:val="24"/>
        </w:rPr>
        <w:t>KATEDRA SOCIOLOGIE, ANDRAGOGIKY A KULTURNÍ ANTROPOLOGIE</w:t>
      </w:r>
    </w:p>
    <w:p w14:paraId="0BC6DF64" w14:textId="77777777" w:rsidR="0036393C" w:rsidRDefault="0036393C" w:rsidP="00492B0D">
      <w:pPr>
        <w:jc w:val="center"/>
        <w:rPr>
          <w:szCs w:val="24"/>
        </w:rPr>
      </w:pPr>
    </w:p>
    <w:p w14:paraId="6774A9CF" w14:textId="77777777" w:rsidR="0036393C" w:rsidRDefault="0036393C" w:rsidP="00492B0D">
      <w:pPr>
        <w:jc w:val="center"/>
        <w:rPr>
          <w:szCs w:val="24"/>
        </w:rPr>
      </w:pPr>
    </w:p>
    <w:p w14:paraId="01A36A08" w14:textId="77777777" w:rsidR="0036393C" w:rsidRDefault="0036393C" w:rsidP="00492B0D">
      <w:pPr>
        <w:jc w:val="center"/>
        <w:rPr>
          <w:szCs w:val="24"/>
        </w:rPr>
      </w:pPr>
    </w:p>
    <w:p w14:paraId="752763BC" w14:textId="77777777" w:rsidR="0036393C" w:rsidRDefault="0036393C" w:rsidP="00492B0D">
      <w:pPr>
        <w:jc w:val="center"/>
        <w:rPr>
          <w:szCs w:val="24"/>
        </w:rPr>
      </w:pPr>
    </w:p>
    <w:p w14:paraId="032A114C" w14:textId="77777777" w:rsidR="0036393C" w:rsidRDefault="0036393C" w:rsidP="00492B0D">
      <w:pPr>
        <w:jc w:val="center"/>
        <w:rPr>
          <w:szCs w:val="24"/>
        </w:rPr>
      </w:pPr>
    </w:p>
    <w:p w14:paraId="7FE64222" w14:textId="77777777" w:rsidR="002D1B4C" w:rsidRDefault="002D1B4C" w:rsidP="00492B0D">
      <w:pPr>
        <w:jc w:val="center"/>
        <w:rPr>
          <w:szCs w:val="24"/>
        </w:rPr>
      </w:pPr>
    </w:p>
    <w:p w14:paraId="3F841507" w14:textId="77777777" w:rsidR="002D1B4C" w:rsidRDefault="002D1B4C" w:rsidP="00492B0D">
      <w:pPr>
        <w:jc w:val="center"/>
        <w:rPr>
          <w:szCs w:val="24"/>
        </w:rPr>
      </w:pPr>
    </w:p>
    <w:p w14:paraId="49279611" w14:textId="61778326" w:rsidR="008D135F" w:rsidRPr="00B5611D" w:rsidRDefault="00EF5C48" w:rsidP="00492B0D">
      <w:pPr>
        <w:jc w:val="center"/>
        <w:rPr>
          <w:sz w:val="32"/>
          <w:szCs w:val="32"/>
        </w:rPr>
      </w:pPr>
      <w:r w:rsidRPr="00B5611D">
        <w:rPr>
          <w:sz w:val="32"/>
          <w:szCs w:val="32"/>
        </w:rPr>
        <w:t>SYSTÉM VZDĚLÁVÁNÍ V</w:t>
      </w:r>
      <w:r w:rsidR="008D135F" w:rsidRPr="00B5611D">
        <w:rPr>
          <w:sz w:val="32"/>
          <w:szCs w:val="32"/>
        </w:rPr>
        <w:t> </w:t>
      </w:r>
      <w:r w:rsidRPr="00B5611D">
        <w:rPr>
          <w:sz w:val="32"/>
          <w:szCs w:val="32"/>
        </w:rPr>
        <w:t xml:space="preserve">ORGANIZACI </w:t>
      </w:r>
      <w:r w:rsidR="007C4365">
        <w:rPr>
          <w:sz w:val="32"/>
          <w:szCs w:val="32"/>
        </w:rPr>
        <w:t>XY</w:t>
      </w:r>
    </w:p>
    <w:p w14:paraId="0EB4F2EE" w14:textId="77777777" w:rsidR="00EF5C48" w:rsidRPr="00492B0D" w:rsidRDefault="00EF5C48" w:rsidP="00492B0D">
      <w:pPr>
        <w:jc w:val="center"/>
        <w:rPr>
          <w:szCs w:val="24"/>
        </w:rPr>
      </w:pPr>
      <w:r w:rsidRPr="00492B0D">
        <w:rPr>
          <w:szCs w:val="24"/>
        </w:rPr>
        <w:t>Bakalářská diplomová práce</w:t>
      </w:r>
    </w:p>
    <w:p w14:paraId="4ED84563" w14:textId="77777777" w:rsidR="00EF5C48" w:rsidRPr="00492B0D" w:rsidRDefault="00EF5C48" w:rsidP="00492B0D">
      <w:pPr>
        <w:jc w:val="center"/>
        <w:rPr>
          <w:szCs w:val="24"/>
        </w:rPr>
      </w:pPr>
      <w:r w:rsidRPr="00492B0D">
        <w:rPr>
          <w:szCs w:val="24"/>
        </w:rPr>
        <w:t>Obor studia: Andragogika</w:t>
      </w:r>
      <w:r w:rsidR="00D618D2">
        <w:rPr>
          <w:szCs w:val="24"/>
        </w:rPr>
        <w:t xml:space="preserve"> – Sociologie </w:t>
      </w:r>
    </w:p>
    <w:p w14:paraId="59EAD841" w14:textId="77777777" w:rsidR="0036393C" w:rsidRDefault="0036393C" w:rsidP="00492B0D">
      <w:pPr>
        <w:jc w:val="center"/>
        <w:rPr>
          <w:szCs w:val="24"/>
        </w:rPr>
      </w:pPr>
    </w:p>
    <w:p w14:paraId="21772808" w14:textId="77777777" w:rsidR="0036393C" w:rsidRDefault="0036393C" w:rsidP="00492B0D">
      <w:pPr>
        <w:jc w:val="center"/>
        <w:rPr>
          <w:szCs w:val="24"/>
        </w:rPr>
      </w:pPr>
    </w:p>
    <w:p w14:paraId="73477C64" w14:textId="77777777" w:rsidR="0036393C" w:rsidRDefault="0036393C" w:rsidP="00492B0D">
      <w:pPr>
        <w:jc w:val="center"/>
        <w:rPr>
          <w:szCs w:val="24"/>
        </w:rPr>
      </w:pPr>
    </w:p>
    <w:p w14:paraId="187BFF18" w14:textId="77777777" w:rsidR="0036393C" w:rsidRDefault="0036393C" w:rsidP="00492B0D">
      <w:pPr>
        <w:jc w:val="center"/>
        <w:rPr>
          <w:szCs w:val="24"/>
        </w:rPr>
      </w:pPr>
    </w:p>
    <w:p w14:paraId="6056694D" w14:textId="77777777" w:rsidR="0036393C" w:rsidRDefault="0036393C" w:rsidP="007D14FB">
      <w:pPr>
        <w:rPr>
          <w:szCs w:val="24"/>
        </w:rPr>
      </w:pPr>
    </w:p>
    <w:p w14:paraId="6E129699" w14:textId="77777777" w:rsidR="002D1B4C" w:rsidRDefault="002D1B4C" w:rsidP="00492B0D">
      <w:pPr>
        <w:jc w:val="center"/>
        <w:rPr>
          <w:szCs w:val="24"/>
        </w:rPr>
      </w:pPr>
    </w:p>
    <w:p w14:paraId="5A284D70" w14:textId="77777777" w:rsidR="002D1B4C" w:rsidRDefault="002D1B4C" w:rsidP="00D618D2">
      <w:pPr>
        <w:rPr>
          <w:szCs w:val="24"/>
        </w:rPr>
      </w:pPr>
    </w:p>
    <w:p w14:paraId="572FA438" w14:textId="77777777" w:rsidR="00EF5C48" w:rsidRPr="00492B0D" w:rsidRDefault="00EF5C48" w:rsidP="00492B0D">
      <w:pPr>
        <w:jc w:val="center"/>
        <w:rPr>
          <w:szCs w:val="24"/>
        </w:rPr>
      </w:pPr>
      <w:r w:rsidRPr="00D618D2">
        <w:rPr>
          <w:b/>
          <w:bCs/>
          <w:szCs w:val="24"/>
        </w:rPr>
        <w:t xml:space="preserve">Autor: </w:t>
      </w:r>
      <w:r w:rsidR="00776CEE" w:rsidRPr="00492B0D">
        <w:rPr>
          <w:szCs w:val="24"/>
        </w:rPr>
        <w:t xml:space="preserve">Adriana Chyťová </w:t>
      </w:r>
    </w:p>
    <w:p w14:paraId="59BBCCB6" w14:textId="77777777" w:rsidR="00EF5C48" w:rsidRPr="00051CC7" w:rsidRDefault="00EF5C48" w:rsidP="00492B0D">
      <w:pPr>
        <w:jc w:val="center"/>
        <w:rPr>
          <w:szCs w:val="24"/>
        </w:rPr>
      </w:pPr>
      <w:r w:rsidRPr="00D618D2">
        <w:rPr>
          <w:b/>
          <w:bCs/>
          <w:szCs w:val="24"/>
        </w:rPr>
        <w:t>Vedoucí práce:</w:t>
      </w:r>
      <w:r w:rsidR="00D618D2">
        <w:rPr>
          <w:b/>
          <w:bCs/>
          <w:szCs w:val="24"/>
        </w:rPr>
        <w:t xml:space="preserve"> </w:t>
      </w:r>
      <w:r w:rsidR="00051CC7">
        <w:rPr>
          <w:szCs w:val="24"/>
        </w:rPr>
        <w:t>Mgr. Vít Dočekal, Ph.D.</w:t>
      </w:r>
    </w:p>
    <w:p w14:paraId="14A95031" w14:textId="77777777" w:rsidR="00D618D2" w:rsidRDefault="00D618D2" w:rsidP="00492B0D">
      <w:pPr>
        <w:jc w:val="center"/>
        <w:rPr>
          <w:szCs w:val="24"/>
        </w:rPr>
      </w:pPr>
    </w:p>
    <w:p w14:paraId="3E7614C2" w14:textId="77777777" w:rsidR="00D618D2" w:rsidRDefault="00D618D2" w:rsidP="00492B0D">
      <w:pPr>
        <w:jc w:val="center"/>
        <w:rPr>
          <w:szCs w:val="24"/>
        </w:rPr>
      </w:pPr>
    </w:p>
    <w:p w14:paraId="55BE6622" w14:textId="77777777" w:rsidR="00D618D2" w:rsidRDefault="00D618D2" w:rsidP="00016A5D">
      <w:pPr>
        <w:rPr>
          <w:szCs w:val="24"/>
        </w:rPr>
      </w:pPr>
    </w:p>
    <w:p w14:paraId="0460FA5A" w14:textId="77777777" w:rsidR="00AC235D" w:rsidRDefault="00EF5C48" w:rsidP="00AC235D">
      <w:pPr>
        <w:jc w:val="center"/>
        <w:rPr>
          <w:szCs w:val="24"/>
        </w:rPr>
      </w:pPr>
      <w:r w:rsidRPr="00492B0D">
        <w:rPr>
          <w:szCs w:val="24"/>
        </w:rPr>
        <w:t>Olomouc 2</w:t>
      </w:r>
      <w:r w:rsidR="008D135F" w:rsidRPr="00492B0D">
        <w:rPr>
          <w:szCs w:val="24"/>
        </w:rPr>
        <w:t>022</w:t>
      </w:r>
    </w:p>
    <w:p w14:paraId="2448B71A" w14:textId="77777777" w:rsidR="00980FE1" w:rsidRDefault="00980FE1" w:rsidP="00AC235D">
      <w:pPr>
        <w:rPr>
          <w:szCs w:val="24"/>
        </w:rPr>
      </w:pPr>
    </w:p>
    <w:p w14:paraId="1EC8B614" w14:textId="77777777" w:rsidR="00980FE1" w:rsidRDefault="00980FE1" w:rsidP="00AC235D">
      <w:pPr>
        <w:rPr>
          <w:szCs w:val="24"/>
        </w:rPr>
      </w:pPr>
    </w:p>
    <w:p w14:paraId="690151E6" w14:textId="77777777" w:rsidR="00980FE1" w:rsidRDefault="00980FE1" w:rsidP="00AC235D">
      <w:pPr>
        <w:rPr>
          <w:szCs w:val="24"/>
        </w:rPr>
      </w:pPr>
    </w:p>
    <w:p w14:paraId="5F160D19" w14:textId="77777777" w:rsidR="00980FE1" w:rsidRDefault="00980FE1" w:rsidP="00AC235D">
      <w:pPr>
        <w:rPr>
          <w:szCs w:val="24"/>
        </w:rPr>
      </w:pPr>
    </w:p>
    <w:p w14:paraId="0BEF828B" w14:textId="77777777" w:rsidR="00980FE1" w:rsidRDefault="00980FE1" w:rsidP="00AC235D">
      <w:pPr>
        <w:rPr>
          <w:szCs w:val="24"/>
        </w:rPr>
      </w:pPr>
    </w:p>
    <w:p w14:paraId="235C9D82" w14:textId="77777777" w:rsidR="00980FE1" w:rsidRDefault="00980FE1" w:rsidP="00AC235D">
      <w:pPr>
        <w:rPr>
          <w:szCs w:val="24"/>
        </w:rPr>
      </w:pPr>
    </w:p>
    <w:p w14:paraId="03A8C1EE" w14:textId="77777777" w:rsidR="00980FE1" w:rsidRDefault="00980FE1" w:rsidP="00AC235D">
      <w:pPr>
        <w:rPr>
          <w:szCs w:val="24"/>
        </w:rPr>
      </w:pPr>
    </w:p>
    <w:p w14:paraId="1BF7F89B" w14:textId="77777777" w:rsidR="00980FE1" w:rsidRDefault="00980FE1" w:rsidP="00AC235D">
      <w:pPr>
        <w:rPr>
          <w:szCs w:val="24"/>
        </w:rPr>
      </w:pPr>
    </w:p>
    <w:p w14:paraId="602F13A6" w14:textId="77777777" w:rsidR="00980FE1" w:rsidRDefault="00980FE1" w:rsidP="00AC235D">
      <w:pPr>
        <w:rPr>
          <w:szCs w:val="24"/>
        </w:rPr>
      </w:pPr>
    </w:p>
    <w:p w14:paraId="08A9E8B7" w14:textId="77777777" w:rsidR="00980FE1" w:rsidRDefault="00980FE1" w:rsidP="00AC235D">
      <w:pPr>
        <w:rPr>
          <w:szCs w:val="24"/>
        </w:rPr>
      </w:pPr>
    </w:p>
    <w:p w14:paraId="42C8F6C8" w14:textId="77777777" w:rsidR="00980FE1" w:rsidRDefault="00980FE1" w:rsidP="00AC235D">
      <w:pPr>
        <w:rPr>
          <w:szCs w:val="24"/>
        </w:rPr>
      </w:pPr>
    </w:p>
    <w:p w14:paraId="29C8E643" w14:textId="77777777" w:rsidR="00980FE1" w:rsidRDefault="00980FE1" w:rsidP="00AC235D">
      <w:pPr>
        <w:rPr>
          <w:szCs w:val="24"/>
        </w:rPr>
      </w:pPr>
    </w:p>
    <w:p w14:paraId="1099797A" w14:textId="77777777" w:rsidR="00980FE1" w:rsidRDefault="00980FE1" w:rsidP="00AC235D">
      <w:pPr>
        <w:rPr>
          <w:szCs w:val="24"/>
        </w:rPr>
      </w:pPr>
    </w:p>
    <w:p w14:paraId="2B869F2A" w14:textId="77777777" w:rsidR="00980FE1" w:rsidRDefault="00980FE1" w:rsidP="00AC235D">
      <w:pPr>
        <w:rPr>
          <w:szCs w:val="24"/>
        </w:rPr>
      </w:pPr>
    </w:p>
    <w:p w14:paraId="76687D7B" w14:textId="77777777" w:rsidR="00980FE1" w:rsidRDefault="00980FE1" w:rsidP="00AC235D">
      <w:pPr>
        <w:rPr>
          <w:szCs w:val="24"/>
        </w:rPr>
      </w:pPr>
    </w:p>
    <w:p w14:paraId="7C5B5293" w14:textId="77777777" w:rsidR="00980FE1" w:rsidRDefault="00980FE1" w:rsidP="00AC235D">
      <w:pPr>
        <w:rPr>
          <w:szCs w:val="24"/>
        </w:rPr>
      </w:pPr>
    </w:p>
    <w:p w14:paraId="667B609C" w14:textId="77777777" w:rsidR="00980FE1" w:rsidRDefault="00980FE1" w:rsidP="00AC235D">
      <w:pPr>
        <w:rPr>
          <w:szCs w:val="24"/>
        </w:rPr>
      </w:pPr>
    </w:p>
    <w:p w14:paraId="0683EFAB" w14:textId="77777777" w:rsidR="00980FE1" w:rsidRDefault="00980FE1" w:rsidP="00AC235D">
      <w:pPr>
        <w:rPr>
          <w:szCs w:val="24"/>
        </w:rPr>
      </w:pPr>
    </w:p>
    <w:p w14:paraId="7EB36A04" w14:textId="77777777" w:rsidR="00980FE1" w:rsidRDefault="00980FE1" w:rsidP="00AC235D">
      <w:pPr>
        <w:rPr>
          <w:szCs w:val="24"/>
        </w:rPr>
      </w:pPr>
    </w:p>
    <w:p w14:paraId="37FF6987" w14:textId="77777777" w:rsidR="00016A5D" w:rsidRDefault="00016A5D" w:rsidP="00AC235D">
      <w:pPr>
        <w:rPr>
          <w:szCs w:val="24"/>
        </w:rPr>
      </w:pPr>
    </w:p>
    <w:p w14:paraId="3ED5693E" w14:textId="77777777" w:rsidR="00980FE1" w:rsidRDefault="00980FE1" w:rsidP="00AC235D">
      <w:pPr>
        <w:rPr>
          <w:szCs w:val="24"/>
        </w:rPr>
      </w:pPr>
    </w:p>
    <w:p w14:paraId="7558F48D" w14:textId="77777777" w:rsidR="00980FE1" w:rsidRDefault="00980FE1" w:rsidP="00AC235D">
      <w:pPr>
        <w:rPr>
          <w:szCs w:val="24"/>
        </w:rPr>
      </w:pPr>
    </w:p>
    <w:p w14:paraId="1770F390" w14:textId="6DCDC553" w:rsidR="00044B99" w:rsidRDefault="00023163" w:rsidP="00016A5D">
      <w:pPr>
        <w:ind w:firstLine="708"/>
        <w:rPr>
          <w:szCs w:val="24"/>
        </w:rPr>
      </w:pPr>
      <w:r>
        <w:rPr>
          <w:szCs w:val="24"/>
        </w:rPr>
        <w:t>Prohlašuji</w:t>
      </w:r>
      <w:r w:rsidR="000B5AFC">
        <w:rPr>
          <w:szCs w:val="24"/>
        </w:rPr>
        <w:t xml:space="preserve">, </w:t>
      </w:r>
      <w:r w:rsidR="002F66E8">
        <w:rPr>
          <w:szCs w:val="24"/>
        </w:rPr>
        <w:t xml:space="preserve">že jsem bakalářskou diplomovou práci na téma </w:t>
      </w:r>
      <w:r w:rsidR="00D24F1C">
        <w:rPr>
          <w:szCs w:val="24"/>
        </w:rPr>
        <w:t>„</w:t>
      </w:r>
      <w:r w:rsidR="00971EF2">
        <w:rPr>
          <w:szCs w:val="24"/>
        </w:rPr>
        <w:t>S</w:t>
      </w:r>
      <w:r w:rsidR="0065197B">
        <w:rPr>
          <w:szCs w:val="24"/>
        </w:rPr>
        <w:t>ystém vzdělávání v</w:t>
      </w:r>
      <w:r w:rsidR="00F80CA5">
        <w:rPr>
          <w:szCs w:val="24"/>
        </w:rPr>
        <w:t> </w:t>
      </w:r>
      <w:r w:rsidR="0065197B">
        <w:rPr>
          <w:szCs w:val="24"/>
        </w:rPr>
        <w:t>organizaci</w:t>
      </w:r>
      <w:r w:rsidR="00F80CA5">
        <w:rPr>
          <w:szCs w:val="24"/>
        </w:rPr>
        <w:t xml:space="preserve"> </w:t>
      </w:r>
      <w:r w:rsidR="007C4365">
        <w:rPr>
          <w:szCs w:val="24"/>
        </w:rPr>
        <w:t>XY</w:t>
      </w:r>
      <w:r w:rsidR="0065197B">
        <w:rPr>
          <w:szCs w:val="24"/>
        </w:rPr>
        <w:t>”</w:t>
      </w:r>
      <w:r w:rsidR="004E427C">
        <w:rPr>
          <w:szCs w:val="24"/>
        </w:rPr>
        <w:t xml:space="preserve"> vypracovala samostatně a uvedla v ní veškerou literaturu </w:t>
      </w:r>
      <w:r w:rsidR="00F76AAF">
        <w:rPr>
          <w:szCs w:val="24"/>
        </w:rPr>
        <w:t>a ostatní zdroje, které jsem použila.</w:t>
      </w:r>
    </w:p>
    <w:p w14:paraId="784432A5" w14:textId="6B57E57D" w:rsidR="00F76AAF" w:rsidRDefault="00F76AAF" w:rsidP="00AC235D">
      <w:pPr>
        <w:rPr>
          <w:szCs w:val="24"/>
        </w:rPr>
      </w:pPr>
    </w:p>
    <w:p w14:paraId="260BEEDD" w14:textId="32D750E7" w:rsidR="00F76AAF" w:rsidRDefault="00F76AAF" w:rsidP="00AC235D">
      <w:pPr>
        <w:rPr>
          <w:szCs w:val="24"/>
        </w:rPr>
      </w:pPr>
    </w:p>
    <w:p w14:paraId="094785BD" w14:textId="4AA20629" w:rsidR="00F76AAF" w:rsidRDefault="00F76AAF" w:rsidP="00AC235D">
      <w:pPr>
        <w:rPr>
          <w:szCs w:val="24"/>
        </w:rPr>
      </w:pPr>
      <w:r>
        <w:rPr>
          <w:szCs w:val="24"/>
        </w:rPr>
        <w:t xml:space="preserve">V Olomouci dne…………………. </w:t>
      </w:r>
      <w:r w:rsidR="00980FE1">
        <w:rPr>
          <w:szCs w:val="24"/>
        </w:rPr>
        <w:t xml:space="preserve">                               </w:t>
      </w:r>
      <w:r w:rsidR="00016A5D">
        <w:rPr>
          <w:szCs w:val="24"/>
        </w:rPr>
        <w:t xml:space="preserve"> </w:t>
      </w:r>
      <w:r w:rsidR="00980FE1">
        <w:rPr>
          <w:szCs w:val="24"/>
        </w:rPr>
        <w:t>Podpis…………………….</w:t>
      </w:r>
    </w:p>
    <w:p w14:paraId="230B2AF6" w14:textId="2F7D33DF" w:rsidR="00F360D7" w:rsidRDefault="00F360D7" w:rsidP="00AC235D">
      <w:pPr>
        <w:rPr>
          <w:szCs w:val="24"/>
        </w:rPr>
      </w:pPr>
    </w:p>
    <w:p w14:paraId="3DC0D7D2" w14:textId="77777777" w:rsidR="00F52A81" w:rsidRDefault="00F52A81" w:rsidP="00AC235D">
      <w:pPr>
        <w:rPr>
          <w:szCs w:val="24"/>
        </w:rPr>
      </w:pPr>
    </w:p>
    <w:p w14:paraId="50143856" w14:textId="77777777" w:rsidR="00F52A81" w:rsidRDefault="00F52A81" w:rsidP="00AC235D">
      <w:pPr>
        <w:rPr>
          <w:szCs w:val="24"/>
        </w:rPr>
      </w:pPr>
    </w:p>
    <w:p w14:paraId="5A8D19DA" w14:textId="77777777" w:rsidR="00F52A81" w:rsidRDefault="00F52A81" w:rsidP="00AC235D">
      <w:pPr>
        <w:rPr>
          <w:szCs w:val="24"/>
        </w:rPr>
      </w:pPr>
    </w:p>
    <w:p w14:paraId="292B4A94" w14:textId="77777777" w:rsidR="00F52A81" w:rsidRDefault="00F52A81" w:rsidP="00AC235D">
      <w:pPr>
        <w:rPr>
          <w:szCs w:val="24"/>
        </w:rPr>
      </w:pPr>
    </w:p>
    <w:p w14:paraId="26FFC292" w14:textId="77777777" w:rsidR="00F52A81" w:rsidRDefault="00F52A81" w:rsidP="00AC235D">
      <w:pPr>
        <w:rPr>
          <w:szCs w:val="24"/>
        </w:rPr>
      </w:pPr>
    </w:p>
    <w:p w14:paraId="4B2707CB" w14:textId="77777777" w:rsidR="00F52A81" w:rsidRDefault="00F52A81" w:rsidP="00AC235D">
      <w:pPr>
        <w:rPr>
          <w:szCs w:val="24"/>
        </w:rPr>
      </w:pPr>
    </w:p>
    <w:p w14:paraId="705922A1" w14:textId="77777777" w:rsidR="00F52A81" w:rsidRDefault="00F52A81" w:rsidP="00AC235D">
      <w:pPr>
        <w:rPr>
          <w:szCs w:val="24"/>
        </w:rPr>
      </w:pPr>
    </w:p>
    <w:p w14:paraId="58CAD477" w14:textId="77777777" w:rsidR="00F52A81" w:rsidRDefault="00F52A81" w:rsidP="00AC235D">
      <w:pPr>
        <w:rPr>
          <w:szCs w:val="24"/>
        </w:rPr>
      </w:pPr>
    </w:p>
    <w:p w14:paraId="27469071" w14:textId="77777777" w:rsidR="00F52A81" w:rsidRDefault="00F52A81" w:rsidP="00AC235D">
      <w:pPr>
        <w:rPr>
          <w:szCs w:val="24"/>
        </w:rPr>
      </w:pPr>
    </w:p>
    <w:p w14:paraId="3DFD84CC" w14:textId="77777777" w:rsidR="00F52A81" w:rsidRDefault="00F52A81" w:rsidP="00AC235D">
      <w:pPr>
        <w:rPr>
          <w:szCs w:val="24"/>
        </w:rPr>
      </w:pPr>
    </w:p>
    <w:p w14:paraId="3B9C5E81" w14:textId="77777777" w:rsidR="00F52A81" w:rsidRDefault="00F52A81" w:rsidP="00AC235D">
      <w:pPr>
        <w:rPr>
          <w:szCs w:val="24"/>
        </w:rPr>
      </w:pPr>
    </w:p>
    <w:p w14:paraId="1EFD81E0" w14:textId="77777777" w:rsidR="00F52A81" w:rsidRDefault="00F52A81" w:rsidP="00AC235D">
      <w:pPr>
        <w:rPr>
          <w:szCs w:val="24"/>
        </w:rPr>
      </w:pPr>
    </w:p>
    <w:p w14:paraId="158977CD" w14:textId="77777777" w:rsidR="00F52A81" w:rsidRDefault="00F52A81" w:rsidP="00AC235D">
      <w:pPr>
        <w:rPr>
          <w:szCs w:val="24"/>
        </w:rPr>
      </w:pPr>
    </w:p>
    <w:p w14:paraId="1C34F7D9" w14:textId="77777777" w:rsidR="00F52A81" w:rsidRDefault="00F52A81" w:rsidP="00AC235D">
      <w:pPr>
        <w:rPr>
          <w:szCs w:val="24"/>
        </w:rPr>
      </w:pPr>
    </w:p>
    <w:p w14:paraId="397C32BC" w14:textId="77777777" w:rsidR="00F52A81" w:rsidRDefault="00F52A81" w:rsidP="00AC235D">
      <w:pPr>
        <w:rPr>
          <w:szCs w:val="24"/>
        </w:rPr>
      </w:pPr>
    </w:p>
    <w:p w14:paraId="30088EDF" w14:textId="77777777" w:rsidR="00F52A81" w:rsidRDefault="00F52A81" w:rsidP="00AC235D">
      <w:pPr>
        <w:rPr>
          <w:szCs w:val="24"/>
        </w:rPr>
      </w:pPr>
    </w:p>
    <w:p w14:paraId="52C42D50" w14:textId="77777777" w:rsidR="00F52A81" w:rsidRDefault="00F52A81" w:rsidP="00AC235D">
      <w:pPr>
        <w:rPr>
          <w:szCs w:val="24"/>
        </w:rPr>
      </w:pPr>
    </w:p>
    <w:p w14:paraId="37E118C2" w14:textId="77777777" w:rsidR="00641481" w:rsidRDefault="00641481" w:rsidP="00AC235D">
      <w:pPr>
        <w:rPr>
          <w:szCs w:val="24"/>
        </w:rPr>
      </w:pPr>
    </w:p>
    <w:p w14:paraId="1BB65D97" w14:textId="77777777" w:rsidR="00641481" w:rsidRDefault="00641481" w:rsidP="00AC235D">
      <w:pPr>
        <w:rPr>
          <w:szCs w:val="24"/>
        </w:rPr>
      </w:pPr>
    </w:p>
    <w:p w14:paraId="0B3E944B" w14:textId="77777777" w:rsidR="00F52A81" w:rsidRDefault="00F52A81" w:rsidP="00AC235D">
      <w:pPr>
        <w:rPr>
          <w:szCs w:val="24"/>
        </w:rPr>
      </w:pPr>
    </w:p>
    <w:p w14:paraId="771FDBB9" w14:textId="77777777" w:rsidR="00F52A81" w:rsidRDefault="00F52A81" w:rsidP="00024BC8">
      <w:pPr>
        <w:rPr>
          <w:szCs w:val="24"/>
        </w:rPr>
      </w:pPr>
    </w:p>
    <w:p w14:paraId="7683510B" w14:textId="77777777" w:rsidR="00D8301D" w:rsidRDefault="00D8301D" w:rsidP="00024BC8">
      <w:pPr>
        <w:rPr>
          <w:szCs w:val="24"/>
        </w:rPr>
      </w:pPr>
    </w:p>
    <w:p w14:paraId="5850B264" w14:textId="36625C7F" w:rsidR="000411A2" w:rsidRDefault="000411A2" w:rsidP="00024BC8">
      <w:pPr>
        <w:rPr>
          <w:szCs w:val="24"/>
        </w:rPr>
      </w:pPr>
      <w:r w:rsidRPr="000411A2">
        <w:rPr>
          <w:szCs w:val="24"/>
        </w:rPr>
        <w:t xml:space="preserve">Poděkování </w:t>
      </w:r>
    </w:p>
    <w:p w14:paraId="62DC3ECE" w14:textId="644D2DD9" w:rsidR="00D8301D" w:rsidRPr="00D8301D" w:rsidRDefault="000411A2" w:rsidP="00D8301D">
      <w:pPr>
        <w:ind w:firstLine="708"/>
        <w:rPr>
          <w:szCs w:val="24"/>
        </w:rPr>
      </w:pPr>
      <w:r w:rsidRPr="000411A2">
        <w:rPr>
          <w:szCs w:val="24"/>
        </w:rPr>
        <w:t>Ráda bych poděkovala vedoucí</w:t>
      </w:r>
      <w:r>
        <w:rPr>
          <w:szCs w:val="24"/>
        </w:rPr>
        <w:t>mu</w:t>
      </w:r>
      <w:r w:rsidRPr="000411A2">
        <w:rPr>
          <w:szCs w:val="24"/>
        </w:rPr>
        <w:t xml:space="preserve"> mé bakalářské práce </w:t>
      </w:r>
      <w:r>
        <w:rPr>
          <w:szCs w:val="24"/>
        </w:rPr>
        <w:t xml:space="preserve">Mgr. Vítu Dočekalovi, Ph.D. za cenné rady a odborné vedení, které mi pomohlo vypracovat bakalářskou práci. Dále bych ráda poděkovala organizaci </w:t>
      </w:r>
      <w:r w:rsidR="007C4365">
        <w:rPr>
          <w:szCs w:val="24"/>
        </w:rPr>
        <w:t>XY</w:t>
      </w:r>
      <w:r>
        <w:rPr>
          <w:szCs w:val="24"/>
        </w:rPr>
        <w:t>,</w:t>
      </w:r>
      <w:r w:rsidR="00D8301D">
        <w:rPr>
          <w:szCs w:val="24"/>
        </w:rPr>
        <w:t xml:space="preserve"> </w:t>
      </w:r>
      <w:r>
        <w:rPr>
          <w:szCs w:val="24"/>
        </w:rPr>
        <w:t>kter</w:t>
      </w:r>
      <w:r w:rsidR="00D8301D">
        <w:rPr>
          <w:szCs w:val="24"/>
        </w:rPr>
        <w:t>á</w:t>
      </w:r>
      <w:r>
        <w:rPr>
          <w:szCs w:val="24"/>
        </w:rPr>
        <w:t xml:space="preserve"> mi věnoval</w:t>
      </w:r>
      <w:r w:rsidR="00D8301D">
        <w:rPr>
          <w:szCs w:val="24"/>
        </w:rPr>
        <w:t>a</w:t>
      </w:r>
      <w:r>
        <w:rPr>
          <w:szCs w:val="24"/>
        </w:rPr>
        <w:t xml:space="preserve"> svůj čas</w:t>
      </w:r>
      <w:r w:rsidR="00024BC8">
        <w:rPr>
          <w:szCs w:val="24"/>
        </w:rPr>
        <w:t xml:space="preserve"> a informace</w:t>
      </w:r>
      <w:r>
        <w:rPr>
          <w:szCs w:val="24"/>
        </w:rPr>
        <w:t>.</w:t>
      </w:r>
    </w:p>
    <w:p w14:paraId="34C466D3" w14:textId="39CC04AD" w:rsidR="00916371" w:rsidRPr="00916371" w:rsidRDefault="00344A85" w:rsidP="000411A2">
      <w:pPr>
        <w:spacing w:line="240" w:lineRule="auto"/>
        <w:rPr>
          <w:b/>
          <w:bCs/>
          <w:sz w:val="32"/>
          <w:szCs w:val="32"/>
        </w:rPr>
      </w:pPr>
      <w:r w:rsidRPr="0039714F">
        <w:rPr>
          <w:b/>
          <w:bCs/>
          <w:sz w:val="32"/>
          <w:szCs w:val="32"/>
        </w:rPr>
        <w:lastRenderedPageBreak/>
        <w:t>Anota</w:t>
      </w:r>
      <w:r w:rsidR="0039714F" w:rsidRPr="0039714F">
        <w:rPr>
          <w:b/>
          <w:bCs/>
          <w:sz w:val="32"/>
          <w:szCs w:val="32"/>
        </w:rPr>
        <w:t>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5731"/>
      </w:tblGrid>
      <w:tr w:rsidR="00916371" w:rsidRPr="00916371" w14:paraId="39085134" w14:textId="77777777" w:rsidTr="0026347C">
        <w:trPr>
          <w:trHeight w:val="435"/>
        </w:trPr>
        <w:tc>
          <w:tcPr>
            <w:tcW w:w="2616" w:type="dxa"/>
            <w:tcBorders>
              <w:top w:val="double" w:sz="4" w:space="0" w:color="auto"/>
              <w:left w:val="double" w:sz="4" w:space="0" w:color="auto"/>
              <w:bottom w:val="single" w:sz="4" w:space="0" w:color="auto"/>
              <w:right w:val="single" w:sz="2" w:space="0" w:color="auto"/>
            </w:tcBorders>
            <w:hideMark/>
          </w:tcPr>
          <w:p w14:paraId="6DA982E4"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Jméno a příjmení:</w:t>
            </w:r>
          </w:p>
        </w:tc>
        <w:tc>
          <w:tcPr>
            <w:tcW w:w="6426" w:type="dxa"/>
            <w:tcBorders>
              <w:top w:val="double" w:sz="4" w:space="0" w:color="auto"/>
              <w:left w:val="single" w:sz="2" w:space="0" w:color="auto"/>
              <w:bottom w:val="single" w:sz="4" w:space="0" w:color="auto"/>
              <w:right w:val="double" w:sz="4" w:space="0" w:color="auto"/>
            </w:tcBorders>
          </w:tcPr>
          <w:p w14:paraId="1B0F67A8" w14:textId="39352360" w:rsidR="00916371" w:rsidRPr="00916371" w:rsidRDefault="0085538B" w:rsidP="00A50AE1">
            <w:pPr>
              <w:spacing w:line="240" w:lineRule="auto"/>
              <w:rPr>
                <w:rFonts w:eastAsia="Calibri" w:cs="Times New Roman"/>
                <w:i/>
                <w:szCs w:val="24"/>
                <w:lang w:eastAsia="en-US"/>
              </w:rPr>
            </w:pPr>
            <w:r>
              <w:rPr>
                <w:rFonts w:eastAsia="Calibri" w:cs="Times New Roman"/>
                <w:i/>
                <w:szCs w:val="24"/>
                <w:lang w:eastAsia="en-US"/>
              </w:rPr>
              <w:t>Adriana Chyťová</w:t>
            </w:r>
          </w:p>
        </w:tc>
      </w:tr>
      <w:tr w:rsidR="00916371" w:rsidRPr="00916371" w14:paraId="3D22148D" w14:textId="77777777" w:rsidTr="0026347C">
        <w:trPr>
          <w:trHeight w:val="435"/>
        </w:trPr>
        <w:tc>
          <w:tcPr>
            <w:tcW w:w="2616" w:type="dxa"/>
            <w:tcBorders>
              <w:top w:val="double" w:sz="4" w:space="0" w:color="auto"/>
              <w:left w:val="double" w:sz="4" w:space="0" w:color="auto"/>
              <w:bottom w:val="single" w:sz="4" w:space="0" w:color="auto"/>
              <w:right w:val="single" w:sz="2" w:space="0" w:color="auto"/>
            </w:tcBorders>
          </w:tcPr>
          <w:p w14:paraId="0F200213"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Katedra:</w:t>
            </w:r>
          </w:p>
        </w:tc>
        <w:tc>
          <w:tcPr>
            <w:tcW w:w="6426" w:type="dxa"/>
            <w:tcBorders>
              <w:top w:val="double" w:sz="4" w:space="0" w:color="auto"/>
              <w:left w:val="single" w:sz="2" w:space="0" w:color="auto"/>
              <w:bottom w:val="single" w:sz="4" w:space="0" w:color="auto"/>
              <w:right w:val="double" w:sz="4" w:space="0" w:color="auto"/>
            </w:tcBorders>
          </w:tcPr>
          <w:p w14:paraId="59FC3FA2" w14:textId="77777777" w:rsidR="00916371" w:rsidRPr="00916371" w:rsidRDefault="00916371" w:rsidP="00A50AE1">
            <w:pPr>
              <w:spacing w:line="240" w:lineRule="auto"/>
              <w:rPr>
                <w:rFonts w:eastAsia="Calibri" w:cs="Times New Roman"/>
                <w:szCs w:val="24"/>
                <w:lang w:eastAsia="en-US"/>
              </w:rPr>
            </w:pPr>
            <w:r w:rsidRPr="00916371">
              <w:rPr>
                <w:rFonts w:eastAsia="Calibri" w:cs="Times New Roman"/>
                <w:szCs w:val="24"/>
                <w:lang w:eastAsia="en-US"/>
              </w:rPr>
              <w:t>Katedra sociologie, andragogiky a kulturní antropologie</w:t>
            </w:r>
          </w:p>
        </w:tc>
      </w:tr>
      <w:tr w:rsidR="00916371" w:rsidRPr="00916371" w14:paraId="57AF13AE" w14:textId="77777777" w:rsidTr="0026347C">
        <w:trPr>
          <w:trHeight w:val="435"/>
        </w:trPr>
        <w:tc>
          <w:tcPr>
            <w:tcW w:w="2616" w:type="dxa"/>
            <w:tcBorders>
              <w:top w:val="double" w:sz="4" w:space="0" w:color="auto"/>
              <w:left w:val="double" w:sz="4" w:space="0" w:color="auto"/>
              <w:bottom w:val="single" w:sz="4" w:space="0" w:color="auto"/>
              <w:right w:val="single" w:sz="2" w:space="0" w:color="auto"/>
            </w:tcBorders>
          </w:tcPr>
          <w:p w14:paraId="5F7B31DF"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14353140" w14:textId="4FD61F20" w:rsidR="00916371" w:rsidRPr="00916371" w:rsidRDefault="00713D3B" w:rsidP="00A50AE1">
            <w:pPr>
              <w:spacing w:line="240" w:lineRule="auto"/>
              <w:rPr>
                <w:rFonts w:eastAsia="Calibri" w:cs="Times New Roman"/>
                <w:i/>
                <w:szCs w:val="24"/>
                <w:lang w:eastAsia="en-US"/>
              </w:rPr>
            </w:pPr>
            <w:r>
              <w:rPr>
                <w:rFonts w:eastAsia="Calibri" w:cs="Times New Roman"/>
                <w:i/>
                <w:szCs w:val="24"/>
                <w:lang w:eastAsia="en-US"/>
              </w:rPr>
              <w:t>Andragogika - Sociologie</w:t>
            </w:r>
          </w:p>
        </w:tc>
      </w:tr>
      <w:tr w:rsidR="00916371" w:rsidRPr="00916371" w14:paraId="6B57175B" w14:textId="77777777" w:rsidTr="0026347C">
        <w:trPr>
          <w:trHeight w:val="415"/>
        </w:trPr>
        <w:tc>
          <w:tcPr>
            <w:tcW w:w="2616" w:type="dxa"/>
            <w:tcBorders>
              <w:top w:val="single" w:sz="2" w:space="0" w:color="auto"/>
              <w:left w:val="double" w:sz="4" w:space="0" w:color="auto"/>
              <w:bottom w:val="single" w:sz="4" w:space="0" w:color="auto"/>
              <w:right w:val="single" w:sz="2" w:space="0" w:color="auto"/>
            </w:tcBorders>
            <w:hideMark/>
          </w:tcPr>
          <w:p w14:paraId="7292D339"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Obor obhajoby práce:</w:t>
            </w:r>
          </w:p>
        </w:tc>
        <w:tc>
          <w:tcPr>
            <w:tcW w:w="6426" w:type="dxa"/>
            <w:tcBorders>
              <w:top w:val="single" w:sz="2" w:space="0" w:color="auto"/>
              <w:left w:val="single" w:sz="2" w:space="0" w:color="auto"/>
              <w:bottom w:val="single" w:sz="4" w:space="0" w:color="auto"/>
              <w:right w:val="double" w:sz="4" w:space="0" w:color="auto"/>
            </w:tcBorders>
          </w:tcPr>
          <w:p w14:paraId="05BE29D2" w14:textId="3725A512" w:rsidR="00916371" w:rsidRPr="00916371" w:rsidRDefault="006F7189" w:rsidP="00A50AE1">
            <w:pPr>
              <w:spacing w:line="240" w:lineRule="auto"/>
              <w:jc w:val="both"/>
              <w:rPr>
                <w:rFonts w:eastAsia="Calibri" w:cs="Times New Roman"/>
                <w:i/>
                <w:szCs w:val="24"/>
                <w:lang w:eastAsia="en-US"/>
              </w:rPr>
            </w:pPr>
            <w:r>
              <w:rPr>
                <w:rFonts w:eastAsia="Calibri" w:cs="Times New Roman"/>
                <w:i/>
                <w:szCs w:val="24"/>
                <w:lang w:eastAsia="en-US"/>
              </w:rPr>
              <w:t>A</w:t>
            </w:r>
            <w:r w:rsidR="00916371" w:rsidRPr="00916371">
              <w:rPr>
                <w:rFonts w:eastAsia="Calibri" w:cs="Times New Roman"/>
                <w:i/>
                <w:szCs w:val="24"/>
                <w:lang w:eastAsia="en-US"/>
              </w:rPr>
              <w:t>ndragogika</w:t>
            </w:r>
          </w:p>
        </w:tc>
      </w:tr>
      <w:tr w:rsidR="00916371" w:rsidRPr="00916371" w14:paraId="17C70104" w14:textId="77777777" w:rsidTr="0026347C">
        <w:trPr>
          <w:trHeight w:val="415"/>
        </w:trPr>
        <w:tc>
          <w:tcPr>
            <w:tcW w:w="2616" w:type="dxa"/>
            <w:tcBorders>
              <w:top w:val="single" w:sz="2" w:space="0" w:color="auto"/>
              <w:left w:val="double" w:sz="4" w:space="0" w:color="auto"/>
              <w:bottom w:val="single" w:sz="4" w:space="0" w:color="auto"/>
              <w:right w:val="single" w:sz="2" w:space="0" w:color="auto"/>
            </w:tcBorders>
            <w:hideMark/>
          </w:tcPr>
          <w:p w14:paraId="0727F580"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Vedoucí práce:</w:t>
            </w:r>
          </w:p>
        </w:tc>
        <w:tc>
          <w:tcPr>
            <w:tcW w:w="6426" w:type="dxa"/>
            <w:tcBorders>
              <w:top w:val="single" w:sz="2" w:space="0" w:color="auto"/>
              <w:left w:val="single" w:sz="2" w:space="0" w:color="auto"/>
              <w:bottom w:val="single" w:sz="4" w:space="0" w:color="auto"/>
              <w:right w:val="double" w:sz="4" w:space="0" w:color="auto"/>
            </w:tcBorders>
          </w:tcPr>
          <w:p w14:paraId="2301D14B" w14:textId="090771B7" w:rsidR="00916371" w:rsidRPr="00916371" w:rsidRDefault="00AB080A" w:rsidP="00A50AE1">
            <w:pPr>
              <w:spacing w:line="240" w:lineRule="auto"/>
              <w:rPr>
                <w:rFonts w:eastAsia="Calibri" w:cs="Times New Roman"/>
                <w:szCs w:val="24"/>
                <w:lang w:eastAsia="en-US"/>
              </w:rPr>
            </w:pPr>
            <w:r>
              <w:rPr>
                <w:rFonts w:eastAsia="Calibri" w:cs="Times New Roman"/>
                <w:szCs w:val="24"/>
                <w:lang w:eastAsia="en-US"/>
              </w:rPr>
              <w:t>Mgr. Vít Dočekal, Ph.D.</w:t>
            </w:r>
          </w:p>
        </w:tc>
      </w:tr>
      <w:tr w:rsidR="00916371" w:rsidRPr="00916371" w14:paraId="272AA7B8" w14:textId="77777777" w:rsidTr="0026347C">
        <w:trPr>
          <w:trHeight w:val="415"/>
        </w:trPr>
        <w:tc>
          <w:tcPr>
            <w:tcW w:w="2616" w:type="dxa"/>
            <w:tcBorders>
              <w:top w:val="single" w:sz="4" w:space="0" w:color="auto"/>
              <w:left w:val="double" w:sz="4" w:space="0" w:color="auto"/>
              <w:bottom w:val="double" w:sz="4" w:space="0" w:color="auto"/>
              <w:right w:val="single" w:sz="2" w:space="0" w:color="auto"/>
            </w:tcBorders>
            <w:hideMark/>
          </w:tcPr>
          <w:p w14:paraId="487EB6F7"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Rok obhajoby:</w:t>
            </w:r>
          </w:p>
        </w:tc>
        <w:tc>
          <w:tcPr>
            <w:tcW w:w="6426" w:type="dxa"/>
            <w:tcBorders>
              <w:top w:val="single" w:sz="2" w:space="0" w:color="auto"/>
              <w:left w:val="single" w:sz="2" w:space="0" w:color="auto"/>
              <w:bottom w:val="single" w:sz="4" w:space="0" w:color="auto"/>
              <w:right w:val="double" w:sz="4" w:space="0" w:color="auto"/>
            </w:tcBorders>
          </w:tcPr>
          <w:p w14:paraId="403E0AA1" w14:textId="25E0C6C9" w:rsidR="00916371" w:rsidRPr="00916371" w:rsidRDefault="00916371" w:rsidP="00A50AE1">
            <w:pPr>
              <w:spacing w:line="240" w:lineRule="auto"/>
              <w:rPr>
                <w:rFonts w:eastAsia="Calibri" w:cs="Times New Roman"/>
                <w:i/>
                <w:szCs w:val="24"/>
                <w:lang w:eastAsia="en-US"/>
              </w:rPr>
            </w:pPr>
            <w:r w:rsidRPr="00916371">
              <w:rPr>
                <w:rFonts w:eastAsia="Calibri" w:cs="Times New Roman"/>
                <w:i/>
                <w:szCs w:val="24"/>
                <w:lang w:eastAsia="en-US"/>
              </w:rPr>
              <w:t>20</w:t>
            </w:r>
            <w:r w:rsidR="00AB080A">
              <w:rPr>
                <w:rFonts w:eastAsia="Calibri" w:cs="Times New Roman"/>
                <w:i/>
                <w:szCs w:val="24"/>
                <w:lang w:eastAsia="en-US"/>
              </w:rPr>
              <w:t>22</w:t>
            </w:r>
          </w:p>
        </w:tc>
      </w:tr>
      <w:tr w:rsidR="00916371" w:rsidRPr="00916371" w14:paraId="22AF8810" w14:textId="77777777" w:rsidTr="0026347C">
        <w:tc>
          <w:tcPr>
            <w:tcW w:w="2616" w:type="dxa"/>
            <w:tcBorders>
              <w:top w:val="double" w:sz="4" w:space="0" w:color="auto"/>
              <w:left w:val="nil"/>
              <w:bottom w:val="double" w:sz="4" w:space="0" w:color="auto"/>
              <w:right w:val="nil"/>
            </w:tcBorders>
          </w:tcPr>
          <w:p w14:paraId="2A710088" w14:textId="77777777" w:rsidR="00916371" w:rsidRPr="00916371" w:rsidRDefault="00916371" w:rsidP="00A50AE1">
            <w:pPr>
              <w:spacing w:line="240" w:lineRule="auto"/>
              <w:rPr>
                <w:rFonts w:eastAsia="Calibri" w:cs="Times New Roman"/>
                <w:szCs w:val="24"/>
                <w:lang w:eastAsia="en-US"/>
              </w:rPr>
            </w:pPr>
          </w:p>
        </w:tc>
        <w:tc>
          <w:tcPr>
            <w:tcW w:w="6426" w:type="dxa"/>
            <w:tcBorders>
              <w:top w:val="double" w:sz="4" w:space="0" w:color="auto"/>
              <w:left w:val="nil"/>
              <w:bottom w:val="double" w:sz="4" w:space="0" w:color="auto"/>
              <w:right w:val="nil"/>
            </w:tcBorders>
          </w:tcPr>
          <w:p w14:paraId="4C2E2E35" w14:textId="77777777" w:rsidR="00916371" w:rsidRPr="00916371" w:rsidRDefault="00916371" w:rsidP="00A50AE1">
            <w:pPr>
              <w:spacing w:line="240" w:lineRule="auto"/>
              <w:rPr>
                <w:rFonts w:eastAsia="Calibri" w:cs="Times New Roman"/>
                <w:szCs w:val="24"/>
                <w:lang w:eastAsia="en-US"/>
              </w:rPr>
            </w:pPr>
          </w:p>
        </w:tc>
      </w:tr>
      <w:tr w:rsidR="00916371" w:rsidRPr="00916371" w14:paraId="59F6A3ED" w14:textId="77777777" w:rsidTr="0026347C">
        <w:trPr>
          <w:trHeight w:val="499"/>
        </w:trPr>
        <w:tc>
          <w:tcPr>
            <w:tcW w:w="2616" w:type="dxa"/>
            <w:tcBorders>
              <w:top w:val="double" w:sz="4" w:space="0" w:color="auto"/>
              <w:left w:val="double" w:sz="4" w:space="0" w:color="auto"/>
              <w:bottom w:val="single" w:sz="2" w:space="0" w:color="auto"/>
              <w:right w:val="single" w:sz="2" w:space="0" w:color="auto"/>
            </w:tcBorders>
            <w:hideMark/>
          </w:tcPr>
          <w:p w14:paraId="43039B5D"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Název práce:</w:t>
            </w:r>
          </w:p>
        </w:tc>
        <w:tc>
          <w:tcPr>
            <w:tcW w:w="6426" w:type="dxa"/>
            <w:tcBorders>
              <w:top w:val="double" w:sz="4" w:space="0" w:color="auto"/>
              <w:left w:val="single" w:sz="2" w:space="0" w:color="auto"/>
              <w:bottom w:val="single" w:sz="2" w:space="0" w:color="auto"/>
              <w:right w:val="double" w:sz="4" w:space="0" w:color="auto"/>
            </w:tcBorders>
          </w:tcPr>
          <w:p w14:paraId="7C6C188C" w14:textId="56C21A8B" w:rsidR="00916371" w:rsidRPr="00916371" w:rsidRDefault="009073C2" w:rsidP="00A50AE1">
            <w:pPr>
              <w:spacing w:line="240" w:lineRule="auto"/>
              <w:rPr>
                <w:rFonts w:eastAsia="Calibri" w:cs="Times New Roman"/>
                <w:bCs/>
                <w:szCs w:val="24"/>
                <w:lang w:eastAsia="en-US"/>
              </w:rPr>
            </w:pPr>
            <w:r>
              <w:rPr>
                <w:rFonts w:eastAsia="Calibri" w:cs="Times New Roman"/>
                <w:bCs/>
                <w:szCs w:val="24"/>
                <w:lang w:eastAsia="en-US"/>
              </w:rPr>
              <w:t>Sys</w:t>
            </w:r>
            <w:r w:rsidR="00B32EBD">
              <w:rPr>
                <w:rFonts w:eastAsia="Calibri" w:cs="Times New Roman"/>
                <w:bCs/>
                <w:szCs w:val="24"/>
                <w:lang w:eastAsia="en-US"/>
              </w:rPr>
              <w:t xml:space="preserve">tém vzdělávání v organizaci </w:t>
            </w:r>
            <w:r w:rsidR="000A4B4B">
              <w:rPr>
                <w:rFonts w:eastAsia="Calibri" w:cs="Times New Roman"/>
                <w:bCs/>
                <w:szCs w:val="24"/>
                <w:lang w:eastAsia="en-US"/>
              </w:rPr>
              <w:t>XY</w:t>
            </w:r>
          </w:p>
        </w:tc>
      </w:tr>
      <w:tr w:rsidR="00916371" w:rsidRPr="00916371" w14:paraId="7E225BD7" w14:textId="77777777" w:rsidTr="0026347C">
        <w:trPr>
          <w:trHeight w:val="2415"/>
        </w:trPr>
        <w:tc>
          <w:tcPr>
            <w:tcW w:w="2616" w:type="dxa"/>
            <w:tcBorders>
              <w:top w:val="single" w:sz="2" w:space="0" w:color="auto"/>
              <w:left w:val="double" w:sz="4" w:space="0" w:color="auto"/>
              <w:bottom w:val="single" w:sz="2" w:space="0" w:color="auto"/>
              <w:right w:val="single" w:sz="2" w:space="0" w:color="auto"/>
            </w:tcBorders>
            <w:hideMark/>
          </w:tcPr>
          <w:p w14:paraId="65FB98AE"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Anotace práce:</w:t>
            </w:r>
          </w:p>
        </w:tc>
        <w:tc>
          <w:tcPr>
            <w:tcW w:w="6426" w:type="dxa"/>
            <w:tcBorders>
              <w:top w:val="single" w:sz="2" w:space="0" w:color="auto"/>
              <w:left w:val="single" w:sz="2" w:space="0" w:color="auto"/>
              <w:bottom w:val="single" w:sz="2" w:space="0" w:color="auto"/>
              <w:right w:val="double" w:sz="4" w:space="0" w:color="auto"/>
            </w:tcBorders>
          </w:tcPr>
          <w:p w14:paraId="001D4666" w14:textId="432FCFCE" w:rsidR="00916371" w:rsidRPr="00916371" w:rsidRDefault="00B32EBD" w:rsidP="00A50AE1">
            <w:pPr>
              <w:spacing w:line="240" w:lineRule="auto"/>
              <w:rPr>
                <w:rFonts w:eastAsia="Calibri" w:cs="Times New Roman"/>
                <w:szCs w:val="24"/>
                <w:lang w:val="en-GB" w:eastAsia="en-US"/>
              </w:rPr>
            </w:pPr>
            <w:proofErr w:type="spellStart"/>
            <w:r>
              <w:rPr>
                <w:rFonts w:eastAsia="Calibri" w:cs="Times New Roman"/>
                <w:szCs w:val="24"/>
                <w:lang w:val="en-GB" w:eastAsia="en-US"/>
              </w:rPr>
              <w:t>Bakalá</w:t>
            </w:r>
            <w:r w:rsidR="004F641E">
              <w:rPr>
                <w:rFonts w:eastAsia="Calibri" w:cs="Times New Roman"/>
                <w:szCs w:val="24"/>
                <w:lang w:val="en-GB" w:eastAsia="en-US"/>
              </w:rPr>
              <w:t>řská</w:t>
            </w:r>
            <w:proofErr w:type="spellEnd"/>
            <w:r w:rsidR="004F641E">
              <w:rPr>
                <w:rFonts w:eastAsia="Calibri" w:cs="Times New Roman"/>
                <w:szCs w:val="24"/>
                <w:lang w:val="en-GB" w:eastAsia="en-US"/>
              </w:rPr>
              <w:t xml:space="preserve"> </w:t>
            </w:r>
            <w:proofErr w:type="spellStart"/>
            <w:r w:rsidR="004F641E">
              <w:rPr>
                <w:rFonts w:eastAsia="Calibri" w:cs="Times New Roman"/>
                <w:szCs w:val="24"/>
                <w:lang w:val="en-GB" w:eastAsia="en-US"/>
              </w:rPr>
              <w:t>práce</w:t>
            </w:r>
            <w:proofErr w:type="spellEnd"/>
            <w:r w:rsidR="004F641E">
              <w:rPr>
                <w:rFonts w:eastAsia="Calibri" w:cs="Times New Roman"/>
                <w:szCs w:val="24"/>
                <w:lang w:val="en-GB" w:eastAsia="en-US"/>
              </w:rPr>
              <w:t xml:space="preserve"> se </w:t>
            </w:r>
            <w:proofErr w:type="spellStart"/>
            <w:r w:rsidR="004F641E">
              <w:rPr>
                <w:rFonts w:eastAsia="Calibri" w:cs="Times New Roman"/>
                <w:szCs w:val="24"/>
                <w:lang w:val="en-GB" w:eastAsia="en-US"/>
              </w:rPr>
              <w:t>zaměřuje</w:t>
            </w:r>
            <w:proofErr w:type="spellEnd"/>
            <w:r w:rsidR="004F641E">
              <w:rPr>
                <w:rFonts w:eastAsia="Calibri" w:cs="Times New Roman"/>
                <w:szCs w:val="24"/>
                <w:lang w:val="en-GB" w:eastAsia="en-US"/>
              </w:rPr>
              <w:t xml:space="preserve"> </w:t>
            </w:r>
            <w:proofErr w:type="spellStart"/>
            <w:r w:rsidR="004F641E">
              <w:rPr>
                <w:rFonts w:eastAsia="Calibri" w:cs="Times New Roman"/>
                <w:szCs w:val="24"/>
                <w:lang w:val="en-GB" w:eastAsia="en-US"/>
              </w:rPr>
              <w:t>na</w:t>
            </w:r>
            <w:proofErr w:type="spellEnd"/>
            <w:r w:rsidR="004F641E">
              <w:rPr>
                <w:rFonts w:eastAsia="Calibri" w:cs="Times New Roman"/>
                <w:szCs w:val="24"/>
                <w:lang w:val="en-GB" w:eastAsia="en-US"/>
              </w:rPr>
              <w:t xml:space="preserve"> </w:t>
            </w:r>
            <w:proofErr w:type="spellStart"/>
            <w:r w:rsidR="003D654E">
              <w:rPr>
                <w:rFonts w:eastAsia="Calibri" w:cs="Times New Roman"/>
                <w:szCs w:val="24"/>
                <w:lang w:val="en-GB" w:eastAsia="en-US"/>
              </w:rPr>
              <w:t>systém</w:t>
            </w:r>
            <w:proofErr w:type="spellEnd"/>
            <w:r w:rsidR="003D654E">
              <w:rPr>
                <w:rFonts w:eastAsia="Calibri" w:cs="Times New Roman"/>
                <w:szCs w:val="24"/>
                <w:lang w:val="en-GB" w:eastAsia="en-US"/>
              </w:rPr>
              <w:t xml:space="preserve"> </w:t>
            </w:r>
            <w:proofErr w:type="spellStart"/>
            <w:r w:rsidR="003D654E">
              <w:rPr>
                <w:rFonts w:eastAsia="Calibri" w:cs="Times New Roman"/>
                <w:szCs w:val="24"/>
                <w:lang w:val="en-GB" w:eastAsia="en-US"/>
              </w:rPr>
              <w:t>vzdělávání</w:t>
            </w:r>
            <w:proofErr w:type="spellEnd"/>
            <w:r w:rsidR="003D654E">
              <w:rPr>
                <w:rFonts w:eastAsia="Calibri" w:cs="Times New Roman"/>
                <w:szCs w:val="24"/>
                <w:lang w:val="en-GB" w:eastAsia="en-US"/>
              </w:rPr>
              <w:t xml:space="preserve"> v </w:t>
            </w:r>
            <w:proofErr w:type="spellStart"/>
            <w:r w:rsidR="003D654E">
              <w:rPr>
                <w:rFonts w:eastAsia="Calibri" w:cs="Times New Roman"/>
                <w:szCs w:val="24"/>
                <w:lang w:val="en-GB" w:eastAsia="en-US"/>
              </w:rPr>
              <w:t>organizaci</w:t>
            </w:r>
            <w:proofErr w:type="spellEnd"/>
            <w:r w:rsidR="005B77B3">
              <w:rPr>
                <w:rFonts w:eastAsia="Calibri" w:cs="Times New Roman"/>
                <w:szCs w:val="24"/>
                <w:lang w:val="en-GB" w:eastAsia="en-US"/>
              </w:rPr>
              <w:t xml:space="preserve">. </w:t>
            </w:r>
            <w:proofErr w:type="spellStart"/>
            <w:r w:rsidR="005B77B3">
              <w:rPr>
                <w:rFonts w:eastAsia="Calibri" w:cs="Times New Roman"/>
                <w:szCs w:val="24"/>
                <w:lang w:val="en-GB" w:eastAsia="en-US"/>
              </w:rPr>
              <w:t>Práce</w:t>
            </w:r>
            <w:proofErr w:type="spellEnd"/>
            <w:r w:rsidR="005B77B3">
              <w:rPr>
                <w:rFonts w:eastAsia="Calibri" w:cs="Times New Roman"/>
                <w:szCs w:val="24"/>
                <w:lang w:val="en-GB" w:eastAsia="en-US"/>
              </w:rPr>
              <w:t xml:space="preserve"> </w:t>
            </w:r>
            <w:proofErr w:type="spellStart"/>
            <w:r w:rsidR="005B77B3">
              <w:rPr>
                <w:rFonts w:eastAsia="Calibri" w:cs="Times New Roman"/>
                <w:szCs w:val="24"/>
                <w:lang w:val="en-GB" w:eastAsia="en-US"/>
              </w:rPr>
              <w:t>obsahuje</w:t>
            </w:r>
            <w:proofErr w:type="spellEnd"/>
            <w:r w:rsidR="005B77B3">
              <w:rPr>
                <w:rFonts w:eastAsia="Calibri" w:cs="Times New Roman"/>
                <w:szCs w:val="24"/>
                <w:lang w:val="en-GB" w:eastAsia="en-US"/>
              </w:rPr>
              <w:t xml:space="preserve"> </w:t>
            </w:r>
            <w:proofErr w:type="spellStart"/>
            <w:r w:rsidR="005B77B3">
              <w:rPr>
                <w:rFonts w:eastAsia="Calibri" w:cs="Times New Roman"/>
                <w:szCs w:val="24"/>
                <w:lang w:val="en-GB" w:eastAsia="en-US"/>
              </w:rPr>
              <w:t>teoretickou</w:t>
            </w:r>
            <w:proofErr w:type="spellEnd"/>
            <w:r w:rsidR="005B77B3">
              <w:rPr>
                <w:rFonts w:eastAsia="Calibri" w:cs="Times New Roman"/>
                <w:szCs w:val="24"/>
                <w:lang w:val="en-GB" w:eastAsia="en-US"/>
              </w:rPr>
              <w:t xml:space="preserve"> </w:t>
            </w:r>
            <w:proofErr w:type="spellStart"/>
            <w:r w:rsidR="00BA6AC2">
              <w:rPr>
                <w:rFonts w:eastAsia="Calibri" w:cs="Times New Roman"/>
                <w:szCs w:val="24"/>
                <w:lang w:val="en-GB" w:eastAsia="en-US"/>
              </w:rPr>
              <w:t>část</w:t>
            </w:r>
            <w:proofErr w:type="spellEnd"/>
            <w:r w:rsidR="00BA6AC2">
              <w:rPr>
                <w:rFonts w:eastAsia="Calibri" w:cs="Times New Roman"/>
                <w:szCs w:val="24"/>
                <w:lang w:val="en-GB" w:eastAsia="en-US"/>
              </w:rPr>
              <w:t xml:space="preserve">, </w:t>
            </w:r>
            <w:proofErr w:type="spellStart"/>
            <w:r w:rsidR="00BA6AC2">
              <w:rPr>
                <w:rFonts w:eastAsia="Calibri" w:cs="Times New Roman"/>
                <w:szCs w:val="24"/>
                <w:lang w:val="en-GB" w:eastAsia="en-US"/>
              </w:rPr>
              <w:t>kde</w:t>
            </w:r>
            <w:proofErr w:type="spellEnd"/>
            <w:r w:rsidR="00BA6AC2">
              <w:rPr>
                <w:rFonts w:eastAsia="Calibri" w:cs="Times New Roman"/>
                <w:szCs w:val="24"/>
                <w:lang w:val="en-GB" w:eastAsia="en-US"/>
              </w:rPr>
              <w:t xml:space="preserve"> </w:t>
            </w:r>
            <w:r w:rsidR="002C5DED">
              <w:rPr>
                <w:rFonts w:eastAsia="Calibri" w:cs="Times New Roman"/>
                <w:szCs w:val="24"/>
                <w:lang w:val="en-GB" w:eastAsia="en-US"/>
              </w:rPr>
              <w:t xml:space="preserve">je </w:t>
            </w:r>
            <w:proofErr w:type="spellStart"/>
            <w:r w:rsidR="008D6C0D">
              <w:rPr>
                <w:rFonts w:eastAsia="Calibri" w:cs="Times New Roman"/>
                <w:szCs w:val="24"/>
                <w:lang w:val="en-GB" w:eastAsia="en-US"/>
              </w:rPr>
              <w:t>popsáno</w:t>
            </w:r>
            <w:proofErr w:type="spellEnd"/>
            <w:r w:rsidR="00BA6AC2">
              <w:rPr>
                <w:rFonts w:eastAsia="Calibri" w:cs="Times New Roman"/>
                <w:szCs w:val="24"/>
                <w:lang w:val="en-GB" w:eastAsia="en-US"/>
              </w:rPr>
              <w:t xml:space="preserve"> </w:t>
            </w:r>
            <w:proofErr w:type="spellStart"/>
            <w:r w:rsidR="00BA6AC2">
              <w:rPr>
                <w:rFonts w:eastAsia="Calibri" w:cs="Times New Roman"/>
                <w:szCs w:val="24"/>
                <w:lang w:val="en-GB" w:eastAsia="en-US"/>
              </w:rPr>
              <w:t>systematické</w:t>
            </w:r>
            <w:proofErr w:type="spellEnd"/>
            <w:r w:rsidR="00BA6AC2">
              <w:rPr>
                <w:rFonts w:eastAsia="Calibri" w:cs="Times New Roman"/>
                <w:szCs w:val="24"/>
                <w:lang w:val="en-GB" w:eastAsia="en-US"/>
              </w:rPr>
              <w:t xml:space="preserve"> </w:t>
            </w:r>
            <w:proofErr w:type="spellStart"/>
            <w:r w:rsidR="00BA6AC2">
              <w:rPr>
                <w:rFonts w:eastAsia="Calibri" w:cs="Times New Roman"/>
                <w:szCs w:val="24"/>
                <w:lang w:val="en-GB" w:eastAsia="en-US"/>
              </w:rPr>
              <w:t>vzdělávání</w:t>
            </w:r>
            <w:proofErr w:type="spellEnd"/>
            <w:r w:rsidR="00BA6AC2">
              <w:rPr>
                <w:rFonts w:eastAsia="Calibri" w:cs="Times New Roman"/>
                <w:szCs w:val="24"/>
                <w:lang w:val="en-GB" w:eastAsia="en-US"/>
              </w:rPr>
              <w:t xml:space="preserve"> </w:t>
            </w:r>
            <w:r w:rsidR="001567E8">
              <w:rPr>
                <w:rFonts w:eastAsia="Calibri" w:cs="Times New Roman"/>
                <w:szCs w:val="24"/>
                <w:lang w:val="en-GB" w:eastAsia="en-US"/>
              </w:rPr>
              <w:t xml:space="preserve">a </w:t>
            </w:r>
            <w:proofErr w:type="spellStart"/>
            <w:r w:rsidR="001567E8">
              <w:rPr>
                <w:rFonts w:eastAsia="Calibri" w:cs="Times New Roman"/>
                <w:szCs w:val="24"/>
                <w:lang w:val="en-GB" w:eastAsia="en-US"/>
              </w:rPr>
              <w:t>případovou</w:t>
            </w:r>
            <w:proofErr w:type="spellEnd"/>
            <w:r w:rsidR="001567E8">
              <w:rPr>
                <w:rFonts w:eastAsia="Calibri" w:cs="Times New Roman"/>
                <w:szCs w:val="24"/>
                <w:lang w:val="en-GB" w:eastAsia="en-US"/>
              </w:rPr>
              <w:t xml:space="preserve"> </w:t>
            </w:r>
            <w:proofErr w:type="spellStart"/>
            <w:r w:rsidR="001567E8">
              <w:rPr>
                <w:rFonts w:eastAsia="Calibri" w:cs="Times New Roman"/>
                <w:szCs w:val="24"/>
                <w:lang w:val="en-GB" w:eastAsia="en-US"/>
              </w:rPr>
              <w:t>studii</w:t>
            </w:r>
            <w:proofErr w:type="spellEnd"/>
            <w:r w:rsidR="001567E8">
              <w:rPr>
                <w:rFonts w:eastAsia="Calibri" w:cs="Times New Roman"/>
                <w:szCs w:val="24"/>
                <w:lang w:val="en-GB" w:eastAsia="en-US"/>
              </w:rPr>
              <w:t xml:space="preserve"> </w:t>
            </w:r>
            <w:proofErr w:type="spellStart"/>
            <w:r w:rsidR="001567E8">
              <w:rPr>
                <w:rFonts w:eastAsia="Calibri" w:cs="Times New Roman"/>
                <w:szCs w:val="24"/>
                <w:lang w:val="en-GB" w:eastAsia="en-US"/>
              </w:rPr>
              <w:t>zabývající</w:t>
            </w:r>
            <w:proofErr w:type="spellEnd"/>
            <w:r w:rsidR="001567E8">
              <w:rPr>
                <w:rFonts w:eastAsia="Calibri" w:cs="Times New Roman"/>
                <w:szCs w:val="24"/>
                <w:lang w:val="en-GB" w:eastAsia="en-US"/>
              </w:rPr>
              <w:t xml:space="preserve"> se </w:t>
            </w:r>
            <w:proofErr w:type="spellStart"/>
            <w:r w:rsidR="001567E8">
              <w:rPr>
                <w:rFonts w:eastAsia="Calibri" w:cs="Times New Roman"/>
                <w:szCs w:val="24"/>
                <w:lang w:val="en-GB" w:eastAsia="en-US"/>
              </w:rPr>
              <w:t>vzděláváním</w:t>
            </w:r>
            <w:proofErr w:type="spellEnd"/>
            <w:r w:rsidR="001567E8">
              <w:rPr>
                <w:rFonts w:eastAsia="Calibri" w:cs="Times New Roman"/>
                <w:szCs w:val="24"/>
                <w:lang w:val="en-GB" w:eastAsia="en-US"/>
              </w:rPr>
              <w:t xml:space="preserve"> v </w:t>
            </w:r>
            <w:proofErr w:type="spellStart"/>
            <w:r w:rsidR="001567E8">
              <w:rPr>
                <w:rFonts w:eastAsia="Calibri" w:cs="Times New Roman"/>
                <w:szCs w:val="24"/>
                <w:lang w:val="en-GB" w:eastAsia="en-US"/>
              </w:rPr>
              <w:t>organizaci</w:t>
            </w:r>
            <w:proofErr w:type="spellEnd"/>
            <w:r w:rsidR="001567E8">
              <w:rPr>
                <w:rFonts w:eastAsia="Calibri" w:cs="Times New Roman"/>
                <w:szCs w:val="24"/>
                <w:lang w:val="en-GB" w:eastAsia="en-US"/>
              </w:rPr>
              <w:t xml:space="preserve"> </w:t>
            </w:r>
            <w:r w:rsidR="000A4B4B">
              <w:rPr>
                <w:rFonts w:eastAsia="Calibri" w:cs="Times New Roman"/>
                <w:szCs w:val="24"/>
                <w:lang w:val="en-GB" w:eastAsia="en-US"/>
              </w:rPr>
              <w:t>XY</w:t>
            </w:r>
            <w:r w:rsidR="001567E8">
              <w:rPr>
                <w:rFonts w:eastAsia="Calibri" w:cs="Times New Roman"/>
                <w:szCs w:val="24"/>
                <w:lang w:val="en-GB" w:eastAsia="en-US"/>
              </w:rPr>
              <w:t xml:space="preserve">. </w:t>
            </w:r>
            <w:proofErr w:type="spellStart"/>
            <w:r w:rsidR="001567E8">
              <w:rPr>
                <w:rFonts w:eastAsia="Calibri" w:cs="Times New Roman"/>
                <w:szCs w:val="24"/>
                <w:lang w:val="en-GB" w:eastAsia="en-US"/>
              </w:rPr>
              <w:t>Cí</w:t>
            </w:r>
            <w:r w:rsidR="005F4528">
              <w:rPr>
                <w:rFonts w:eastAsia="Calibri" w:cs="Times New Roman"/>
                <w:szCs w:val="24"/>
                <w:lang w:val="en-GB" w:eastAsia="en-US"/>
              </w:rPr>
              <w:t>lem</w:t>
            </w:r>
            <w:proofErr w:type="spellEnd"/>
            <w:r w:rsidR="005F4528">
              <w:rPr>
                <w:rFonts w:eastAsia="Calibri" w:cs="Times New Roman"/>
                <w:szCs w:val="24"/>
                <w:lang w:val="en-GB" w:eastAsia="en-US"/>
              </w:rPr>
              <w:t xml:space="preserve"> </w:t>
            </w:r>
            <w:proofErr w:type="spellStart"/>
            <w:r w:rsidR="005F4528">
              <w:rPr>
                <w:rFonts w:eastAsia="Calibri" w:cs="Times New Roman"/>
                <w:szCs w:val="24"/>
                <w:lang w:val="en-GB" w:eastAsia="en-US"/>
              </w:rPr>
              <w:t>práce</w:t>
            </w:r>
            <w:proofErr w:type="spellEnd"/>
            <w:r w:rsidR="005F4528">
              <w:rPr>
                <w:rFonts w:eastAsia="Calibri" w:cs="Times New Roman"/>
                <w:szCs w:val="24"/>
                <w:lang w:val="en-GB" w:eastAsia="en-US"/>
              </w:rPr>
              <w:t xml:space="preserve"> je </w:t>
            </w:r>
            <w:proofErr w:type="spellStart"/>
            <w:r w:rsidR="00B503B6">
              <w:rPr>
                <w:rFonts w:eastAsia="Calibri" w:cs="Times New Roman"/>
                <w:szCs w:val="24"/>
                <w:lang w:val="en-GB" w:eastAsia="en-US"/>
              </w:rPr>
              <w:t>popsat</w:t>
            </w:r>
            <w:proofErr w:type="spellEnd"/>
            <w:r w:rsidR="005F4528">
              <w:rPr>
                <w:rFonts w:eastAsia="Calibri" w:cs="Times New Roman"/>
                <w:szCs w:val="24"/>
                <w:lang w:val="en-GB" w:eastAsia="en-US"/>
              </w:rPr>
              <w:t xml:space="preserve"> </w:t>
            </w:r>
            <w:proofErr w:type="spellStart"/>
            <w:r w:rsidR="005F4528">
              <w:rPr>
                <w:rFonts w:eastAsia="Calibri" w:cs="Times New Roman"/>
                <w:szCs w:val="24"/>
                <w:lang w:val="en-GB" w:eastAsia="en-US"/>
              </w:rPr>
              <w:t>systém</w:t>
            </w:r>
            <w:proofErr w:type="spellEnd"/>
            <w:r w:rsidR="005F4528">
              <w:rPr>
                <w:rFonts w:eastAsia="Calibri" w:cs="Times New Roman"/>
                <w:szCs w:val="24"/>
                <w:lang w:val="en-GB" w:eastAsia="en-US"/>
              </w:rPr>
              <w:t xml:space="preserve"> </w:t>
            </w:r>
            <w:proofErr w:type="spellStart"/>
            <w:r w:rsidR="005F4528">
              <w:rPr>
                <w:rFonts w:eastAsia="Calibri" w:cs="Times New Roman"/>
                <w:szCs w:val="24"/>
                <w:lang w:val="en-GB" w:eastAsia="en-US"/>
              </w:rPr>
              <w:t>vzdělávání</w:t>
            </w:r>
            <w:proofErr w:type="spellEnd"/>
            <w:r w:rsidR="005F4528">
              <w:rPr>
                <w:rFonts w:eastAsia="Calibri" w:cs="Times New Roman"/>
                <w:szCs w:val="24"/>
                <w:lang w:val="en-GB" w:eastAsia="en-US"/>
              </w:rPr>
              <w:t xml:space="preserve"> v </w:t>
            </w:r>
            <w:proofErr w:type="spellStart"/>
            <w:r w:rsidR="005F4528">
              <w:rPr>
                <w:rFonts w:eastAsia="Calibri" w:cs="Times New Roman"/>
                <w:szCs w:val="24"/>
                <w:lang w:val="en-GB" w:eastAsia="en-US"/>
              </w:rPr>
              <w:t>organizaci</w:t>
            </w:r>
            <w:proofErr w:type="spellEnd"/>
            <w:r w:rsidR="005F4528">
              <w:rPr>
                <w:rFonts w:eastAsia="Calibri" w:cs="Times New Roman"/>
                <w:szCs w:val="24"/>
                <w:lang w:val="en-GB" w:eastAsia="en-US"/>
              </w:rPr>
              <w:t xml:space="preserve"> </w:t>
            </w:r>
            <w:r w:rsidR="000A4B4B">
              <w:rPr>
                <w:rFonts w:eastAsia="Calibri" w:cs="Times New Roman"/>
                <w:szCs w:val="24"/>
                <w:lang w:val="en-GB" w:eastAsia="en-US"/>
              </w:rPr>
              <w:t>XY</w:t>
            </w:r>
            <w:r w:rsidR="005F4528">
              <w:rPr>
                <w:rFonts w:eastAsia="Calibri" w:cs="Times New Roman"/>
                <w:szCs w:val="24"/>
                <w:lang w:val="en-GB" w:eastAsia="en-US"/>
              </w:rPr>
              <w:t xml:space="preserve">. </w:t>
            </w:r>
          </w:p>
        </w:tc>
      </w:tr>
      <w:tr w:rsidR="00916371" w:rsidRPr="00916371" w14:paraId="59E60FAF" w14:textId="77777777" w:rsidTr="0026347C">
        <w:trPr>
          <w:trHeight w:val="398"/>
        </w:trPr>
        <w:tc>
          <w:tcPr>
            <w:tcW w:w="2616" w:type="dxa"/>
            <w:tcBorders>
              <w:top w:val="single" w:sz="2" w:space="0" w:color="auto"/>
              <w:left w:val="double" w:sz="4" w:space="0" w:color="auto"/>
              <w:bottom w:val="single" w:sz="4" w:space="0" w:color="auto"/>
              <w:right w:val="single" w:sz="2" w:space="0" w:color="auto"/>
            </w:tcBorders>
            <w:hideMark/>
          </w:tcPr>
          <w:p w14:paraId="072A4E6E"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Klíčová slova:</w:t>
            </w:r>
          </w:p>
        </w:tc>
        <w:tc>
          <w:tcPr>
            <w:tcW w:w="6426" w:type="dxa"/>
            <w:tcBorders>
              <w:top w:val="single" w:sz="2" w:space="0" w:color="auto"/>
              <w:left w:val="single" w:sz="2" w:space="0" w:color="auto"/>
              <w:bottom w:val="single" w:sz="4" w:space="0" w:color="auto"/>
              <w:right w:val="double" w:sz="4" w:space="0" w:color="auto"/>
            </w:tcBorders>
          </w:tcPr>
          <w:p w14:paraId="7D0F9578" w14:textId="6D33D2FC" w:rsidR="00916371" w:rsidRPr="00916371" w:rsidRDefault="000C177C" w:rsidP="00A50AE1">
            <w:pPr>
              <w:spacing w:line="240" w:lineRule="auto"/>
              <w:jc w:val="both"/>
              <w:rPr>
                <w:rFonts w:eastAsia="Calibri" w:cs="Times New Roman"/>
                <w:szCs w:val="24"/>
                <w:lang w:eastAsia="en-US"/>
              </w:rPr>
            </w:pPr>
            <w:r>
              <w:rPr>
                <w:rFonts w:eastAsia="Calibri" w:cs="Times New Roman"/>
                <w:szCs w:val="24"/>
                <w:lang w:eastAsia="en-US"/>
              </w:rPr>
              <w:t>vzdělávání, organizace, systém</w:t>
            </w:r>
            <w:r w:rsidR="00310179">
              <w:rPr>
                <w:rFonts w:eastAsia="Calibri" w:cs="Times New Roman"/>
                <w:szCs w:val="24"/>
                <w:lang w:eastAsia="en-US"/>
              </w:rPr>
              <w:t>, systematické vzdělávání,</w:t>
            </w:r>
            <w:r w:rsidR="00E93736">
              <w:rPr>
                <w:rFonts w:eastAsia="Calibri" w:cs="Times New Roman"/>
                <w:szCs w:val="24"/>
                <w:lang w:eastAsia="en-US"/>
              </w:rPr>
              <w:t xml:space="preserve"> analýza </w:t>
            </w:r>
            <w:r w:rsidR="00310179">
              <w:rPr>
                <w:rFonts w:eastAsia="Calibri" w:cs="Times New Roman"/>
                <w:szCs w:val="24"/>
                <w:lang w:eastAsia="en-US"/>
              </w:rPr>
              <w:t>vzdělávací</w:t>
            </w:r>
            <w:r w:rsidR="00E93736">
              <w:rPr>
                <w:rFonts w:eastAsia="Calibri" w:cs="Times New Roman"/>
                <w:szCs w:val="24"/>
                <w:lang w:eastAsia="en-US"/>
              </w:rPr>
              <w:t>ch</w:t>
            </w:r>
            <w:r w:rsidR="00310179">
              <w:rPr>
                <w:rFonts w:eastAsia="Calibri" w:cs="Times New Roman"/>
                <w:szCs w:val="24"/>
                <w:lang w:eastAsia="en-US"/>
              </w:rPr>
              <w:t xml:space="preserve"> potřeb,</w:t>
            </w:r>
            <w:r w:rsidR="000F03A1">
              <w:rPr>
                <w:rFonts w:eastAsia="Calibri" w:cs="Times New Roman"/>
                <w:szCs w:val="24"/>
                <w:lang w:eastAsia="en-US"/>
              </w:rPr>
              <w:t xml:space="preserve"> plánování vzdělávání</w:t>
            </w:r>
            <w:r w:rsidR="004F31CD">
              <w:rPr>
                <w:rFonts w:eastAsia="Calibri" w:cs="Times New Roman"/>
                <w:szCs w:val="24"/>
                <w:lang w:eastAsia="en-US"/>
              </w:rPr>
              <w:t xml:space="preserve">, evaluace vzdělávání </w:t>
            </w:r>
            <w:r w:rsidR="00310179">
              <w:rPr>
                <w:rFonts w:eastAsia="Calibri" w:cs="Times New Roman"/>
                <w:szCs w:val="24"/>
                <w:lang w:eastAsia="en-US"/>
              </w:rPr>
              <w:t xml:space="preserve"> </w:t>
            </w:r>
            <w:r>
              <w:rPr>
                <w:rFonts w:eastAsia="Calibri" w:cs="Times New Roman"/>
                <w:szCs w:val="24"/>
                <w:lang w:eastAsia="en-US"/>
              </w:rPr>
              <w:t xml:space="preserve"> </w:t>
            </w:r>
          </w:p>
        </w:tc>
      </w:tr>
      <w:tr w:rsidR="00916371" w:rsidRPr="00916371" w14:paraId="69245819" w14:textId="77777777" w:rsidTr="0026347C">
        <w:trPr>
          <w:trHeight w:val="499"/>
        </w:trPr>
        <w:tc>
          <w:tcPr>
            <w:tcW w:w="2616" w:type="dxa"/>
            <w:tcBorders>
              <w:top w:val="single" w:sz="2" w:space="0" w:color="auto"/>
              <w:left w:val="double" w:sz="4" w:space="0" w:color="auto"/>
              <w:bottom w:val="single" w:sz="4" w:space="0" w:color="auto"/>
              <w:right w:val="single" w:sz="2" w:space="0" w:color="auto"/>
            </w:tcBorders>
            <w:hideMark/>
          </w:tcPr>
          <w:p w14:paraId="69F48669" w14:textId="77777777" w:rsidR="00916371" w:rsidRPr="00916371" w:rsidRDefault="00916371" w:rsidP="00A50AE1">
            <w:pPr>
              <w:spacing w:line="240" w:lineRule="auto"/>
              <w:rPr>
                <w:rFonts w:eastAsia="Calibri" w:cs="Times New Roman"/>
                <w:b/>
                <w:szCs w:val="24"/>
                <w:lang w:val="en-GB" w:eastAsia="en-US"/>
              </w:rPr>
            </w:pPr>
            <w:r w:rsidRPr="00916371">
              <w:rPr>
                <w:rFonts w:eastAsia="Calibri" w:cs="Times New Roman"/>
                <w:b/>
                <w:szCs w:val="24"/>
                <w:lang w:val="en-GB" w:eastAsia="en-US"/>
              </w:rPr>
              <w:t>Title of Thesis:</w:t>
            </w:r>
          </w:p>
        </w:tc>
        <w:tc>
          <w:tcPr>
            <w:tcW w:w="6426" w:type="dxa"/>
            <w:tcBorders>
              <w:top w:val="single" w:sz="2" w:space="0" w:color="auto"/>
              <w:left w:val="single" w:sz="2" w:space="0" w:color="auto"/>
              <w:bottom w:val="single" w:sz="4" w:space="0" w:color="auto"/>
              <w:right w:val="double" w:sz="4" w:space="0" w:color="auto"/>
            </w:tcBorders>
          </w:tcPr>
          <w:p w14:paraId="64D5622D" w14:textId="0B3F3F52" w:rsidR="00916371" w:rsidRPr="00916371" w:rsidRDefault="004F31CD" w:rsidP="00A50AE1">
            <w:pPr>
              <w:spacing w:line="240" w:lineRule="auto"/>
              <w:jc w:val="both"/>
              <w:rPr>
                <w:rFonts w:eastAsia="Calibri" w:cs="Times New Roman"/>
                <w:szCs w:val="24"/>
                <w:lang w:eastAsia="en-US"/>
              </w:rPr>
            </w:pPr>
            <w:proofErr w:type="spellStart"/>
            <w:r>
              <w:rPr>
                <w:rFonts w:eastAsia="Calibri" w:cs="Times New Roman"/>
                <w:szCs w:val="24"/>
                <w:lang w:eastAsia="en-US"/>
              </w:rPr>
              <w:t>System</w:t>
            </w:r>
            <w:proofErr w:type="spellEnd"/>
            <w:r>
              <w:rPr>
                <w:rFonts w:eastAsia="Calibri" w:cs="Times New Roman"/>
                <w:szCs w:val="24"/>
                <w:lang w:eastAsia="en-US"/>
              </w:rPr>
              <w:t xml:space="preserve"> </w:t>
            </w:r>
            <w:proofErr w:type="spellStart"/>
            <w:r>
              <w:rPr>
                <w:rFonts w:eastAsia="Calibri" w:cs="Times New Roman"/>
                <w:szCs w:val="24"/>
                <w:lang w:eastAsia="en-US"/>
              </w:rPr>
              <w:t>of</w:t>
            </w:r>
            <w:proofErr w:type="spellEnd"/>
            <w:r>
              <w:rPr>
                <w:rFonts w:eastAsia="Calibri" w:cs="Times New Roman"/>
                <w:szCs w:val="24"/>
                <w:lang w:eastAsia="en-US"/>
              </w:rPr>
              <w:t xml:space="preserve"> </w:t>
            </w:r>
            <w:proofErr w:type="spellStart"/>
            <w:r>
              <w:rPr>
                <w:rFonts w:eastAsia="Calibri" w:cs="Times New Roman"/>
                <w:szCs w:val="24"/>
                <w:lang w:eastAsia="en-US"/>
              </w:rPr>
              <w:t>education</w:t>
            </w:r>
            <w:proofErr w:type="spellEnd"/>
            <w:r>
              <w:rPr>
                <w:rFonts w:eastAsia="Calibri" w:cs="Times New Roman"/>
                <w:szCs w:val="24"/>
                <w:lang w:eastAsia="en-US"/>
              </w:rPr>
              <w:t xml:space="preserve"> in </w:t>
            </w:r>
            <w:proofErr w:type="spellStart"/>
            <w:r>
              <w:rPr>
                <w:rFonts w:eastAsia="Calibri" w:cs="Times New Roman"/>
                <w:szCs w:val="24"/>
                <w:lang w:eastAsia="en-US"/>
              </w:rPr>
              <w:t>the</w:t>
            </w:r>
            <w:proofErr w:type="spellEnd"/>
            <w:r>
              <w:rPr>
                <w:rFonts w:eastAsia="Calibri" w:cs="Times New Roman"/>
                <w:szCs w:val="24"/>
                <w:lang w:eastAsia="en-US"/>
              </w:rPr>
              <w:t xml:space="preserve"> </w:t>
            </w:r>
            <w:proofErr w:type="spellStart"/>
            <w:r>
              <w:rPr>
                <w:rFonts w:eastAsia="Calibri" w:cs="Times New Roman"/>
                <w:szCs w:val="24"/>
                <w:lang w:eastAsia="en-US"/>
              </w:rPr>
              <w:t>organization</w:t>
            </w:r>
            <w:proofErr w:type="spellEnd"/>
            <w:r w:rsidR="00E84532">
              <w:rPr>
                <w:rFonts w:eastAsia="Calibri" w:cs="Times New Roman"/>
                <w:szCs w:val="24"/>
                <w:lang w:eastAsia="en-US"/>
              </w:rPr>
              <w:t xml:space="preserve"> XY</w:t>
            </w:r>
          </w:p>
        </w:tc>
      </w:tr>
      <w:tr w:rsidR="00916371" w:rsidRPr="00916371" w14:paraId="4D7E3D23" w14:textId="77777777" w:rsidTr="0026347C">
        <w:trPr>
          <w:trHeight w:val="2077"/>
        </w:trPr>
        <w:tc>
          <w:tcPr>
            <w:tcW w:w="2616" w:type="dxa"/>
            <w:tcBorders>
              <w:top w:val="single" w:sz="2" w:space="0" w:color="auto"/>
              <w:left w:val="double" w:sz="4" w:space="0" w:color="auto"/>
              <w:bottom w:val="single" w:sz="4" w:space="0" w:color="auto"/>
              <w:right w:val="single" w:sz="2" w:space="0" w:color="auto"/>
            </w:tcBorders>
            <w:hideMark/>
          </w:tcPr>
          <w:p w14:paraId="3254ABAC" w14:textId="77777777" w:rsidR="00916371" w:rsidRPr="00916371" w:rsidRDefault="00916371" w:rsidP="00A50AE1">
            <w:pPr>
              <w:spacing w:line="240" w:lineRule="auto"/>
              <w:rPr>
                <w:rFonts w:eastAsia="Calibri" w:cs="Times New Roman"/>
                <w:b/>
                <w:szCs w:val="24"/>
                <w:lang w:val="en-GB" w:eastAsia="en-US"/>
              </w:rPr>
            </w:pPr>
            <w:r w:rsidRPr="00916371">
              <w:rPr>
                <w:rFonts w:eastAsia="Calibri" w:cs="Times New Roman"/>
                <w:b/>
                <w:szCs w:val="24"/>
                <w:lang w:val="en-GB" w:eastAsia="en-US"/>
              </w:rPr>
              <w:t>Annotation:</w:t>
            </w:r>
          </w:p>
        </w:tc>
        <w:tc>
          <w:tcPr>
            <w:tcW w:w="6426" w:type="dxa"/>
            <w:tcBorders>
              <w:top w:val="single" w:sz="2" w:space="0" w:color="auto"/>
              <w:left w:val="single" w:sz="2" w:space="0" w:color="auto"/>
              <w:bottom w:val="single" w:sz="4" w:space="0" w:color="auto"/>
              <w:right w:val="double" w:sz="4" w:space="0" w:color="auto"/>
            </w:tcBorders>
          </w:tcPr>
          <w:p w14:paraId="754AB13C" w14:textId="203F8629" w:rsidR="00916371" w:rsidRPr="00916371" w:rsidRDefault="002B0C48" w:rsidP="00A50AE1">
            <w:pPr>
              <w:spacing w:line="240" w:lineRule="auto"/>
              <w:jc w:val="both"/>
              <w:rPr>
                <w:rFonts w:eastAsia="Calibri" w:cs="Times New Roman"/>
                <w:szCs w:val="24"/>
                <w:lang w:val="en-GB" w:eastAsia="en-US"/>
              </w:rPr>
            </w:pPr>
            <w:r>
              <w:rPr>
                <w:rFonts w:eastAsia="Calibri" w:cs="Times New Roman"/>
                <w:szCs w:val="24"/>
                <w:lang w:val="en-GB" w:eastAsia="en-US"/>
              </w:rPr>
              <w:t>The thesis focu</w:t>
            </w:r>
            <w:r w:rsidR="00B277C1">
              <w:rPr>
                <w:rFonts w:eastAsia="Calibri" w:cs="Times New Roman"/>
                <w:szCs w:val="24"/>
                <w:lang w:val="en-GB" w:eastAsia="en-US"/>
              </w:rPr>
              <w:t xml:space="preserve">ses </w:t>
            </w:r>
            <w:r w:rsidR="005F18A9">
              <w:rPr>
                <w:rFonts w:eastAsia="Calibri" w:cs="Times New Roman"/>
                <w:szCs w:val="24"/>
                <w:lang w:val="en-GB" w:eastAsia="en-US"/>
              </w:rPr>
              <w:t xml:space="preserve">on the system of </w:t>
            </w:r>
            <w:r w:rsidR="00D70EE1">
              <w:rPr>
                <w:rFonts w:eastAsia="Calibri" w:cs="Times New Roman"/>
                <w:szCs w:val="24"/>
                <w:lang w:val="en-GB" w:eastAsia="en-US"/>
              </w:rPr>
              <w:t xml:space="preserve">education in the </w:t>
            </w:r>
            <w:r w:rsidR="005E66D5">
              <w:rPr>
                <w:rFonts w:eastAsia="Calibri" w:cs="Times New Roman"/>
                <w:szCs w:val="24"/>
                <w:lang w:val="en-GB" w:eastAsia="en-US"/>
              </w:rPr>
              <w:t xml:space="preserve">organization. </w:t>
            </w:r>
            <w:r w:rsidR="007C73FC">
              <w:rPr>
                <w:rFonts w:eastAsia="Calibri" w:cs="Times New Roman"/>
                <w:szCs w:val="24"/>
                <w:lang w:val="en-GB" w:eastAsia="en-US"/>
              </w:rPr>
              <w:t xml:space="preserve">The thesis contains </w:t>
            </w:r>
            <w:r w:rsidR="00CA4871">
              <w:rPr>
                <w:rFonts w:eastAsia="Calibri" w:cs="Times New Roman"/>
                <w:szCs w:val="24"/>
                <w:lang w:val="en-GB" w:eastAsia="en-US"/>
              </w:rPr>
              <w:t>a theor</w:t>
            </w:r>
            <w:r w:rsidR="00487921">
              <w:rPr>
                <w:rFonts w:eastAsia="Calibri" w:cs="Times New Roman"/>
                <w:szCs w:val="24"/>
                <w:lang w:val="en-GB" w:eastAsia="en-US"/>
              </w:rPr>
              <w:t>e</w:t>
            </w:r>
            <w:r w:rsidR="00C168F1">
              <w:rPr>
                <w:rFonts w:eastAsia="Calibri" w:cs="Times New Roman"/>
                <w:szCs w:val="24"/>
                <w:lang w:val="en-GB" w:eastAsia="en-US"/>
              </w:rPr>
              <w:t>ti</w:t>
            </w:r>
            <w:r w:rsidR="00CA4871">
              <w:rPr>
                <w:rFonts w:eastAsia="Calibri" w:cs="Times New Roman"/>
                <w:szCs w:val="24"/>
                <w:lang w:val="en-GB" w:eastAsia="en-US"/>
              </w:rPr>
              <w:t>cal section</w:t>
            </w:r>
            <w:r w:rsidR="00487921">
              <w:rPr>
                <w:rFonts w:eastAsia="Calibri" w:cs="Times New Roman"/>
                <w:szCs w:val="24"/>
                <w:lang w:val="en-GB" w:eastAsia="en-US"/>
              </w:rPr>
              <w:t xml:space="preserve"> </w:t>
            </w:r>
            <w:r w:rsidR="00277B64">
              <w:rPr>
                <w:rFonts w:eastAsia="Calibri" w:cs="Times New Roman"/>
                <w:szCs w:val="24"/>
                <w:lang w:val="en-GB" w:eastAsia="en-US"/>
              </w:rPr>
              <w:t xml:space="preserve">describing </w:t>
            </w:r>
            <w:r w:rsidR="00E461CE">
              <w:rPr>
                <w:rFonts w:eastAsia="Calibri" w:cs="Times New Roman"/>
                <w:szCs w:val="24"/>
                <w:lang w:val="en-GB" w:eastAsia="en-US"/>
              </w:rPr>
              <w:t xml:space="preserve">systematic education </w:t>
            </w:r>
            <w:r w:rsidR="00D60370">
              <w:rPr>
                <w:rFonts w:eastAsia="Calibri" w:cs="Times New Roman"/>
                <w:szCs w:val="24"/>
                <w:lang w:val="en-GB" w:eastAsia="en-US"/>
              </w:rPr>
              <w:t xml:space="preserve">and a case study </w:t>
            </w:r>
            <w:r w:rsidR="00A023C5">
              <w:rPr>
                <w:rFonts w:eastAsia="Calibri" w:cs="Times New Roman"/>
                <w:szCs w:val="24"/>
                <w:lang w:val="en-GB" w:eastAsia="en-US"/>
              </w:rPr>
              <w:t xml:space="preserve">about education in the organization </w:t>
            </w:r>
            <w:r w:rsidR="00790921">
              <w:rPr>
                <w:rFonts w:eastAsia="Calibri" w:cs="Times New Roman"/>
                <w:szCs w:val="24"/>
                <w:lang w:val="en-GB" w:eastAsia="en-US"/>
              </w:rPr>
              <w:t>XY</w:t>
            </w:r>
            <w:r w:rsidR="00A023C5">
              <w:rPr>
                <w:rFonts w:eastAsia="Calibri" w:cs="Times New Roman"/>
                <w:szCs w:val="24"/>
                <w:lang w:val="en-GB" w:eastAsia="en-US"/>
              </w:rPr>
              <w:t xml:space="preserve">. </w:t>
            </w:r>
            <w:r w:rsidR="0096741A">
              <w:rPr>
                <w:rFonts w:eastAsia="Calibri" w:cs="Times New Roman"/>
                <w:szCs w:val="24"/>
                <w:lang w:val="en-GB" w:eastAsia="en-US"/>
              </w:rPr>
              <w:t xml:space="preserve">The aim of thesis is </w:t>
            </w:r>
            <w:r w:rsidR="00533C6E">
              <w:rPr>
                <w:rFonts w:eastAsia="Calibri" w:cs="Times New Roman"/>
                <w:szCs w:val="24"/>
                <w:lang w:val="en-GB" w:eastAsia="en-US"/>
              </w:rPr>
              <w:t xml:space="preserve">to </w:t>
            </w:r>
            <w:r w:rsidR="00B503B6">
              <w:rPr>
                <w:rFonts w:eastAsia="Calibri" w:cs="Times New Roman"/>
                <w:szCs w:val="24"/>
                <w:lang w:val="en-GB" w:eastAsia="en-US"/>
              </w:rPr>
              <w:t>describ</w:t>
            </w:r>
            <w:r w:rsidR="00533C6E">
              <w:rPr>
                <w:rFonts w:eastAsia="Calibri" w:cs="Times New Roman"/>
                <w:szCs w:val="24"/>
                <w:lang w:val="en-GB" w:eastAsia="en-US"/>
              </w:rPr>
              <w:t xml:space="preserve">e the </w:t>
            </w:r>
            <w:r w:rsidR="006F2DB7">
              <w:rPr>
                <w:rFonts w:eastAsia="Calibri" w:cs="Times New Roman"/>
                <w:szCs w:val="24"/>
                <w:lang w:val="en-GB" w:eastAsia="en-US"/>
              </w:rPr>
              <w:t xml:space="preserve">education </w:t>
            </w:r>
            <w:r w:rsidR="00533C6E">
              <w:rPr>
                <w:rFonts w:eastAsia="Calibri" w:cs="Times New Roman"/>
                <w:szCs w:val="24"/>
                <w:lang w:val="en-GB" w:eastAsia="en-US"/>
              </w:rPr>
              <w:t xml:space="preserve">system </w:t>
            </w:r>
            <w:r w:rsidR="00EC0353">
              <w:rPr>
                <w:rFonts w:eastAsia="Calibri" w:cs="Times New Roman"/>
                <w:szCs w:val="24"/>
                <w:lang w:val="en-GB" w:eastAsia="en-US"/>
              </w:rPr>
              <w:t xml:space="preserve">in </w:t>
            </w:r>
            <w:r w:rsidR="00790921">
              <w:rPr>
                <w:rFonts w:eastAsia="Calibri" w:cs="Times New Roman"/>
                <w:szCs w:val="24"/>
                <w:lang w:val="en-GB" w:eastAsia="en-US"/>
              </w:rPr>
              <w:t>XY</w:t>
            </w:r>
            <w:r w:rsidR="00865E50">
              <w:rPr>
                <w:rFonts w:eastAsia="Calibri" w:cs="Times New Roman"/>
                <w:szCs w:val="24"/>
                <w:lang w:val="en-GB" w:eastAsia="en-US"/>
              </w:rPr>
              <w:t xml:space="preserve">. </w:t>
            </w:r>
            <w:r w:rsidR="00CA4871">
              <w:rPr>
                <w:rFonts w:eastAsia="Calibri" w:cs="Times New Roman"/>
                <w:szCs w:val="24"/>
                <w:lang w:val="en-GB" w:eastAsia="en-US"/>
              </w:rPr>
              <w:t xml:space="preserve"> </w:t>
            </w:r>
          </w:p>
        </w:tc>
      </w:tr>
      <w:tr w:rsidR="00916371" w:rsidRPr="00916371" w14:paraId="4FA39105" w14:textId="77777777" w:rsidTr="0026347C">
        <w:trPr>
          <w:trHeight w:val="546"/>
        </w:trPr>
        <w:tc>
          <w:tcPr>
            <w:tcW w:w="2616" w:type="dxa"/>
            <w:tcBorders>
              <w:top w:val="single" w:sz="2" w:space="0" w:color="auto"/>
              <w:left w:val="double" w:sz="4" w:space="0" w:color="auto"/>
              <w:bottom w:val="single" w:sz="4" w:space="0" w:color="auto"/>
              <w:right w:val="single" w:sz="2" w:space="0" w:color="auto"/>
            </w:tcBorders>
            <w:hideMark/>
          </w:tcPr>
          <w:p w14:paraId="7EFC48BE" w14:textId="77777777" w:rsidR="00916371" w:rsidRPr="00916371" w:rsidRDefault="00916371" w:rsidP="00A50AE1">
            <w:pPr>
              <w:spacing w:line="240" w:lineRule="auto"/>
              <w:rPr>
                <w:rFonts w:eastAsia="Calibri" w:cs="Times New Roman"/>
                <w:b/>
                <w:szCs w:val="24"/>
                <w:lang w:val="en-GB" w:eastAsia="en-US"/>
              </w:rPr>
            </w:pPr>
            <w:r w:rsidRPr="00916371">
              <w:rPr>
                <w:rFonts w:eastAsia="Calibri" w:cs="Times New Roman"/>
                <w:b/>
                <w:szCs w:val="24"/>
                <w:lang w:val="en-GB" w:eastAsia="en-US"/>
              </w:rPr>
              <w:t>Keywords:</w:t>
            </w:r>
          </w:p>
        </w:tc>
        <w:tc>
          <w:tcPr>
            <w:tcW w:w="6426" w:type="dxa"/>
            <w:tcBorders>
              <w:top w:val="single" w:sz="4" w:space="0" w:color="auto"/>
              <w:left w:val="single" w:sz="2" w:space="0" w:color="auto"/>
              <w:bottom w:val="single" w:sz="4" w:space="0" w:color="auto"/>
              <w:right w:val="double" w:sz="4" w:space="0" w:color="auto"/>
            </w:tcBorders>
          </w:tcPr>
          <w:p w14:paraId="2F7FA9D8" w14:textId="0BCF3FB9" w:rsidR="00916371" w:rsidRPr="00916371" w:rsidRDefault="00865E50" w:rsidP="00A50AE1">
            <w:pPr>
              <w:spacing w:line="240" w:lineRule="auto"/>
              <w:rPr>
                <w:rFonts w:eastAsia="MS Mincho" w:cs="Times New Roman"/>
                <w:szCs w:val="24"/>
                <w:lang w:val="en-GB" w:eastAsia="en-US"/>
              </w:rPr>
            </w:pPr>
            <w:r>
              <w:rPr>
                <w:rFonts w:eastAsia="MS Mincho" w:cs="Times New Roman"/>
                <w:szCs w:val="24"/>
                <w:lang w:val="en-GB" w:eastAsia="en-US"/>
              </w:rPr>
              <w:t>e</w:t>
            </w:r>
            <w:r w:rsidR="00FC0D55">
              <w:rPr>
                <w:rFonts w:eastAsia="MS Mincho" w:cs="Times New Roman"/>
                <w:szCs w:val="24"/>
                <w:lang w:val="en-GB" w:eastAsia="en-US"/>
              </w:rPr>
              <w:t>ducation, organization, system, systematic education,</w:t>
            </w:r>
            <w:r w:rsidR="00493C2F">
              <w:rPr>
                <w:rFonts w:eastAsia="MS Mincho" w:cs="Times New Roman"/>
                <w:szCs w:val="24"/>
                <w:lang w:val="en-GB" w:eastAsia="en-US"/>
              </w:rPr>
              <w:t xml:space="preserve"> </w:t>
            </w:r>
            <w:r w:rsidR="00122DA1">
              <w:rPr>
                <w:rFonts w:eastAsia="MS Mincho" w:cs="Times New Roman"/>
                <w:szCs w:val="24"/>
                <w:lang w:val="en-GB" w:eastAsia="en-US"/>
              </w:rPr>
              <w:t xml:space="preserve">educational </w:t>
            </w:r>
            <w:r w:rsidR="00177A41">
              <w:rPr>
                <w:rFonts w:eastAsia="MS Mincho" w:cs="Times New Roman"/>
                <w:szCs w:val="24"/>
                <w:lang w:val="en-GB" w:eastAsia="en-US"/>
              </w:rPr>
              <w:t>needs</w:t>
            </w:r>
            <w:r w:rsidR="00493C2F">
              <w:rPr>
                <w:rFonts w:eastAsia="MS Mincho" w:cs="Times New Roman"/>
                <w:szCs w:val="24"/>
                <w:lang w:val="en-GB" w:eastAsia="en-US"/>
              </w:rPr>
              <w:t xml:space="preserve"> analysis</w:t>
            </w:r>
            <w:r w:rsidR="00177A41">
              <w:rPr>
                <w:rFonts w:eastAsia="MS Mincho" w:cs="Times New Roman"/>
                <w:szCs w:val="24"/>
                <w:lang w:val="en-GB" w:eastAsia="en-US"/>
              </w:rPr>
              <w:t xml:space="preserve">, </w:t>
            </w:r>
            <w:r w:rsidR="00B512B0">
              <w:rPr>
                <w:rFonts w:eastAsia="MS Mincho" w:cs="Times New Roman"/>
                <w:szCs w:val="24"/>
                <w:lang w:val="en-GB" w:eastAsia="en-US"/>
              </w:rPr>
              <w:t xml:space="preserve">the </w:t>
            </w:r>
            <w:r w:rsidR="00432BB9">
              <w:rPr>
                <w:rFonts w:eastAsia="MS Mincho" w:cs="Times New Roman"/>
                <w:szCs w:val="24"/>
                <w:lang w:val="en-GB" w:eastAsia="en-US"/>
              </w:rPr>
              <w:t>planning of education</w:t>
            </w:r>
            <w:r w:rsidR="007B0FAD">
              <w:rPr>
                <w:rFonts w:eastAsia="MS Mincho" w:cs="Times New Roman"/>
                <w:szCs w:val="24"/>
                <w:lang w:val="en-GB" w:eastAsia="en-US"/>
              </w:rPr>
              <w:t xml:space="preserve">, </w:t>
            </w:r>
            <w:r w:rsidR="00F86965">
              <w:rPr>
                <w:rFonts w:eastAsia="MS Mincho" w:cs="Times New Roman"/>
                <w:szCs w:val="24"/>
                <w:lang w:val="en-GB" w:eastAsia="en-US"/>
              </w:rPr>
              <w:t xml:space="preserve">education evaluation </w:t>
            </w:r>
          </w:p>
        </w:tc>
      </w:tr>
      <w:tr w:rsidR="00916371" w:rsidRPr="00916371" w14:paraId="767EA4E3" w14:textId="77777777" w:rsidTr="0026347C">
        <w:trPr>
          <w:trHeight w:val="359"/>
        </w:trPr>
        <w:tc>
          <w:tcPr>
            <w:tcW w:w="2616" w:type="dxa"/>
            <w:tcBorders>
              <w:top w:val="single" w:sz="2" w:space="0" w:color="auto"/>
              <w:left w:val="double" w:sz="4" w:space="0" w:color="auto"/>
              <w:bottom w:val="single" w:sz="4" w:space="0" w:color="auto"/>
              <w:right w:val="single" w:sz="2" w:space="0" w:color="auto"/>
            </w:tcBorders>
            <w:hideMark/>
          </w:tcPr>
          <w:p w14:paraId="50FF4694"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6C438CD4" w14:textId="7FCDA071" w:rsidR="00916371" w:rsidRPr="00F85ABA" w:rsidRDefault="00916371" w:rsidP="00F85ABA">
            <w:pPr>
              <w:spacing w:line="240" w:lineRule="auto"/>
              <w:rPr>
                <w:rFonts w:eastAsia="Calibri" w:cs="Times New Roman"/>
                <w:szCs w:val="24"/>
                <w:lang w:eastAsia="en-US"/>
              </w:rPr>
            </w:pPr>
          </w:p>
        </w:tc>
      </w:tr>
      <w:tr w:rsidR="00916371" w:rsidRPr="00916371" w14:paraId="37605B93" w14:textId="77777777" w:rsidTr="0026347C">
        <w:trPr>
          <w:trHeight w:val="359"/>
        </w:trPr>
        <w:tc>
          <w:tcPr>
            <w:tcW w:w="2616" w:type="dxa"/>
            <w:tcBorders>
              <w:top w:val="single" w:sz="2" w:space="0" w:color="auto"/>
              <w:left w:val="double" w:sz="4" w:space="0" w:color="auto"/>
              <w:bottom w:val="single" w:sz="4" w:space="0" w:color="auto"/>
              <w:right w:val="single" w:sz="2" w:space="0" w:color="auto"/>
            </w:tcBorders>
          </w:tcPr>
          <w:p w14:paraId="73888CAD"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 xml:space="preserve">Počet literatury </w:t>
            </w:r>
            <w:r w:rsidRPr="00916371">
              <w:rPr>
                <w:rFonts w:eastAsia="Calibri" w:cs="Times New Roman"/>
                <w:b/>
                <w:szCs w:val="24"/>
                <w:lang w:eastAsia="en-US"/>
              </w:rPr>
              <w:br/>
              <w:t>a zdrojů:</w:t>
            </w:r>
          </w:p>
        </w:tc>
        <w:tc>
          <w:tcPr>
            <w:tcW w:w="6426" w:type="dxa"/>
            <w:tcBorders>
              <w:top w:val="single" w:sz="2" w:space="0" w:color="auto"/>
              <w:left w:val="single" w:sz="2" w:space="0" w:color="auto"/>
              <w:bottom w:val="single" w:sz="4" w:space="0" w:color="auto"/>
              <w:right w:val="double" w:sz="4" w:space="0" w:color="auto"/>
            </w:tcBorders>
          </w:tcPr>
          <w:p w14:paraId="5889BE8F" w14:textId="1ADBB0E7" w:rsidR="00916371" w:rsidRPr="00916371" w:rsidRDefault="004A4F76" w:rsidP="00A50AE1">
            <w:pPr>
              <w:spacing w:line="240" w:lineRule="auto"/>
              <w:rPr>
                <w:rFonts w:eastAsia="Calibri" w:cs="Times New Roman"/>
                <w:szCs w:val="24"/>
                <w:lang w:eastAsia="en-US"/>
              </w:rPr>
            </w:pPr>
            <w:r>
              <w:rPr>
                <w:rFonts w:eastAsia="Calibri" w:cs="Times New Roman"/>
                <w:szCs w:val="24"/>
                <w:lang w:eastAsia="en-US"/>
              </w:rPr>
              <w:t>32</w:t>
            </w:r>
          </w:p>
        </w:tc>
      </w:tr>
      <w:tr w:rsidR="00916371" w:rsidRPr="00916371" w14:paraId="1C2C35DB" w14:textId="77777777" w:rsidTr="00FA5257">
        <w:trPr>
          <w:trHeight w:val="415"/>
        </w:trPr>
        <w:tc>
          <w:tcPr>
            <w:tcW w:w="2616" w:type="dxa"/>
            <w:tcBorders>
              <w:top w:val="single" w:sz="4" w:space="0" w:color="auto"/>
              <w:left w:val="double" w:sz="4" w:space="0" w:color="auto"/>
              <w:bottom w:val="single" w:sz="4" w:space="0" w:color="auto"/>
              <w:right w:val="single" w:sz="2" w:space="0" w:color="auto"/>
            </w:tcBorders>
            <w:hideMark/>
          </w:tcPr>
          <w:p w14:paraId="06A5F843" w14:textId="77777777" w:rsidR="00916371" w:rsidRPr="00916371" w:rsidRDefault="00916371" w:rsidP="00A50AE1">
            <w:pPr>
              <w:spacing w:line="240" w:lineRule="auto"/>
              <w:rPr>
                <w:rFonts w:eastAsia="Calibri" w:cs="Times New Roman"/>
                <w:b/>
                <w:szCs w:val="24"/>
                <w:lang w:eastAsia="en-US"/>
              </w:rPr>
            </w:pPr>
            <w:r w:rsidRPr="00916371">
              <w:rPr>
                <w:rFonts w:eastAsia="Calibri" w:cs="Times New Roman"/>
                <w:b/>
                <w:szCs w:val="24"/>
                <w:lang w:eastAsia="en-US"/>
              </w:rPr>
              <w:t>Rozsah práce:</w:t>
            </w:r>
          </w:p>
        </w:tc>
        <w:tc>
          <w:tcPr>
            <w:tcW w:w="6426" w:type="dxa"/>
            <w:tcBorders>
              <w:top w:val="single" w:sz="4" w:space="0" w:color="auto"/>
              <w:left w:val="single" w:sz="2" w:space="0" w:color="auto"/>
              <w:bottom w:val="single" w:sz="4" w:space="0" w:color="auto"/>
              <w:right w:val="double" w:sz="4" w:space="0" w:color="auto"/>
            </w:tcBorders>
          </w:tcPr>
          <w:p w14:paraId="2831DE5C" w14:textId="080E40AE" w:rsidR="00916371" w:rsidRPr="00916371" w:rsidRDefault="00D84CEC" w:rsidP="00A50AE1">
            <w:pPr>
              <w:spacing w:line="240" w:lineRule="auto"/>
              <w:rPr>
                <w:rFonts w:eastAsia="Calibri" w:cs="Times New Roman"/>
                <w:szCs w:val="24"/>
                <w:lang w:eastAsia="en-US"/>
              </w:rPr>
            </w:pPr>
            <w:r>
              <w:rPr>
                <w:rFonts w:eastAsia="Calibri" w:cs="Times New Roman"/>
                <w:szCs w:val="24"/>
                <w:lang w:eastAsia="en-US"/>
              </w:rPr>
              <w:t>5</w:t>
            </w:r>
            <w:r w:rsidR="007D24CC">
              <w:rPr>
                <w:rFonts w:eastAsia="Calibri" w:cs="Times New Roman"/>
                <w:szCs w:val="24"/>
                <w:lang w:eastAsia="en-US"/>
              </w:rPr>
              <w:t>4</w:t>
            </w:r>
            <w:r w:rsidR="00916371" w:rsidRPr="00916371">
              <w:rPr>
                <w:rFonts w:eastAsia="Calibri" w:cs="Times New Roman"/>
                <w:szCs w:val="24"/>
                <w:lang w:eastAsia="en-US"/>
              </w:rPr>
              <w:t xml:space="preserve"> s. (</w:t>
            </w:r>
            <w:r>
              <w:rPr>
                <w:rFonts w:eastAsia="Calibri" w:cs="Times New Roman"/>
                <w:szCs w:val="24"/>
                <w:lang w:eastAsia="en-US"/>
              </w:rPr>
              <w:t>7</w:t>
            </w:r>
            <w:r w:rsidR="007D24CC">
              <w:rPr>
                <w:rFonts w:eastAsia="Calibri" w:cs="Times New Roman"/>
                <w:szCs w:val="24"/>
                <w:lang w:eastAsia="en-US"/>
              </w:rPr>
              <w:t>7</w:t>
            </w:r>
            <w:r>
              <w:rPr>
                <w:rFonts w:eastAsia="Calibri" w:cs="Times New Roman"/>
                <w:szCs w:val="24"/>
                <w:lang w:eastAsia="en-US"/>
              </w:rPr>
              <w:t xml:space="preserve"> </w:t>
            </w:r>
            <w:r w:rsidR="00651D39">
              <w:rPr>
                <w:rFonts w:eastAsia="Calibri" w:cs="Times New Roman"/>
                <w:szCs w:val="24"/>
                <w:lang w:eastAsia="en-US"/>
              </w:rPr>
              <w:t>83</w:t>
            </w:r>
            <w:r w:rsidR="00217449">
              <w:rPr>
                <w:rFonts w:eastAsia="Calibri" w:cs="Times New Roman"/>
                <w:szCs w:val="24"/>
                <w:lang w:eastAsia="en-US"/>
              </w:rPr>
              <w:t>9</w:t>
            </w:r>
            <w:r w:rsidR="00916371" w:rsidRPr="00916371">
              <w:rPr>
                <w:rFonts w:eastAsia="Calibri" w:cs="Times New Roman"/>
                <w:i/>
                <w:szCs w:val="24"/>
                <w:lang w:eastAsia="en-US"/>
              </w:rPr>
              <w:t xml:space="preserve"> </w:t>
            </w:r>
            <w:r w:rsidR="00916371" w:rsidRPr="00916371">
              <w:rPr>
                <w:rFonts w:eastAsia="Calibri" w:cs="Times New Roman"/>
                <w:szCs w:val="24"/>
                <w:lang w:eastAsia="en-US"/>
              </w:rPr>
              <w:t>znaků s mezerami)</w:t>
            </w:r>
          </w:p>
        </w:tc>
      </w:tr>
      <w:tr w:rsidR="00FA5257" w:rsidRPr="00916371" w14:paraId="351FC327" w14:textId="77777777" w:rsidTr="0026347C">
        <w:trPr>
          <w:trHeight w:val="415"/>
        </w:trPr>
        <w:tc>
          <w:tcPr>
            <w:tcW w:w="2616" w:type="dxa"/>
            <w:tcBorders>
              <w:top w:val="single" w:sz="4" w:space="0" w:color="auto"/>
              <w:left w:val="double" w:sz="4" w:space="0" w:color="auto"/>
              <w:bottom w:val="double" w:sz="4" w:space="0" w:color="auto"/>
              <w:right w:val="single" w:sz="2" w:space="0" w:color="auto"/>
            </w:tcBorders>
          </w:tcPr>
          <w:p w14:paraId="1ADA5840" w14:textId="77777777" w:rsidR="00FA5257" w:rsidRPr="00916371" w:rsidRDefault="00FA5257" w:rsidP="00A50AE1">
            <w:pPr>
              <w:spacing w:line="240" w:lineRule="auto"/>
              <w:rPr>
                <w:rFonts w:eastAsia="Calibri" w:cs="Times New Roman"/>
                <w:b/>
                <w:szCs w:val="24"/>
                <w:lang w:eastAsia="en-US"/>
              </w:rPr>
            </w:pPr>
          </w:p>
        </w:tc>
        <w:tc>
          <w:tcPr>
            <w:tcW w:w="6426" w:type="dxa"/>
            <w:tcBorders>
              <w:top w:val="single" w:sz="4" w:space="0" w:color="auto"/>
              <w:left w:val="single" w:sz="2" w:space="0" w:color="auto"/>
              <w:bottom w:val="double" w:sz="4" w:space="0" w:color="auto"/>
              <w:right w:val="double" w:sz="4" w:space="0" w:color="auto"/>
            </w:tcBorders>
          </w:tcPr>
          <w:p w14:paraId="457859F4" w14:textId="77777777" w:rsidR="00FA5257" w:rsidRPr="00916371" w:rsidRDefault="00FA5257" w:rsidP="00A50AE1">
            <w:pPr>
              <w:spacing w:line="240" w:lineRule="auto"/>
              <w:rPr>
                <w:rFonts w:eastAsia="Calibri" w:cs="Times New Roman"/>
                <w:i/>
                <w:szCs w:val="24"/>
                <w:lang w:eastAsia="en-US"/>
              </w:rPr>
            </w:pPr>
          </w:p>
        </w:tc>
      </w:tr>
    </w:tbl>
    <w:p w14:paraId="671AE281" w14:textId="56F4C9C1" w:rsidR="00916371" w:rsidRDefault="00916371" w:rsidP="00916371">
      <w:pPr>
        <w:spacing w:after="200" w:line="276" w:lineRule="auto"/>
        <w:rPr>
          <w:rFonts w:eastAsia="Calibri" w:cs="Times New Roman"/>
          <w:lang w:eastAsia="en-US"/>
        </w:rPr>
      </w:pPr>
    </w:p>
    <w:sdt>
      <w:sdtPr>
        <w:rPr>
          <w:rFonts w:eastAsiaTheme="minorEastAsia" w:cstheme="minorBidi"/>
          <w:color w:val="auto"/>
          <w:sz w:val="24"/>
          <w:szCs w:val="22"/>
        </w:rPr>
        <w:id w:val="-2017921350"/>
        <w:docPartObj>
          <w:docPartGallery w:val="Table of Contents"/>
          <w:docPartUnique/>
        </w:docPartObj>
      </w:sdtPr>
      <w:sdtEndPr>
        <w:rPr>
          <w:b/>
          <w:bCs/>
        </w:rPr>
      </w:sdtEndPr>
      <w:sdtContent>
        <w:p w14:paraId="3C733FC0" w14:textId="77777777" w:rsidR="00730D15" w:rsidRDefault="00730D15">
          <w:pPr>
            <w:pStyle w:val="Nadpisobsahu"/>
          </w:pPr>
          <w:r>
            <w:t>Obsah</w:t>
          </w:r>
        </w:p>
        <w:p w14:paraId="28FE8502" w14:textId="4E60B9BA" w:rsidR="00015D45" w:rsidRDefault="00730D15">
          <w:pPr>
            <w:pStyle w:val="Obsah1"/>
            <w:tabs>
              <w:tab w:val="right" w:leader="dot" w:pos="8210"/>
            </w:tabs>
            <w:rPr>
              <w:rFonts w:asciiTheme="minorHAnsi" w:hAnsiTheme="minorHAnsi"/>
              <w:noProof/>
              <w:sz w:val="22"/>
            </w:rPr>
          </w:pPr>
          <w:r>
            <w:fldChar w:fldCharType="begin"/>
          </w:r>
          <w:r>
            <w:instrText xml:space="preserve"> TOC \o "1-3" \h \z \u </w:instrText>
          </w:r>
          <w:r>
            <w:fldChar w:fldCharType="separate"/>
          </w:r>
          <w:hyperlink w:anchor="_Toc99540095" w:history="1">
            <w:r w:rsidR="00015D45" w:rsidRPr="009E5714">
              <w:rPr>
                <w:rStyle w:val="Hypertextovodkaz"/>
                <w:rFonts w:eastAsia="Calibri"/>
                <w:noProof/>
                <w:lang w:eastAsia="en-US"/>
              </w:rPr>
              <w:t>Úvod</w:t>
            </w:r>
            <w:r w:rsidR="00015D45">
              <w:rPr>
                <w:noProof/>
                <w:webHidden/>
              </w:rPr>
              <w:tab/>
            </w:r>
            <w:r w:rsidR="00015D45">
              <w:rPr>
                <w:noProof/>
                <w:webHidden/>
              </w:rPr>
              <w:fldChar w:fldCharType="begin"/>
            </w:r>
            <w:r w:rsidR="00015D45">
              <w:rPr>
                <w:noProof/>
                <w:webHidden/>
              </w:rPr>
              <w:instrText xml:space="preserve"> PAGEREF _Toc99540095 \h </w:instrText>
            </w:r>
            <w:r w:rsidR="00015D45">
              <w:rPr>
                <w:noProof/>
                <w:webHidden/>
              </w:rPr>
            </w:r>
            <w:r w:rsidR="00015D45">
              <w:rPr>
                <w:noProof/>
                <w:webHidden/>
              </w:rPr>
              <w:fldChar w:fldCharType="separate"/>
            </w:r>
            <w:r w:rsidR="00015D45">
              <w:rPr>
                <w:noProof/>
                <w:webHidden/>
              </w:rPr>
              <w:t>7</w:t>
            </w:r>
            <w:r w:rsidR="00015D45">
              <w:rPr>
                <w:noProof/>
                <w:webHidden/>
              </w:rPr>
              <w:fldChar w:fldCharType="end"/>
            </w:r>
          </w:hyperlink>
        </w:p>
        <w:p w14:paraId="4741795D" w14:textId="57342230" w:rsidR="00015D45" w:rsidRDefault="00FE3662">
          <w:pPr>
            <w:pStyle w:val="Obsah1"/>
            <w:tabs>
              <w:tab w:val="left" w:pos="440"/>
              <w:tab w:val="right" w:leader="dot" w:pos="8210"/>
            </w:tabs>
            <w:rPr>
              <w:rFonts w:asciiTheme="minorHAnsi" w:hAnsiTheme="minorHAnsi"/>
              <w:noProof/>
              <w:sz w:val="22"/>
            </w:rPr>
          </w:pPr>
          <w:hyperlink w:anchor="_Toc99540096" w:history="1">
            <w:r w:rsidR="00015D45" w:rsidRPr="009E5714">
              <w:rPr>
                <w:rStyle w:val="Hypertextovodkaz"/>
                <w:rFonts w:eastAsia="Calibri"/>
                <w:noProof/>
                <w:lang w:eastAsia="en-US"/>
              </w:rPr>
              <w:t>1.</w:t>
            </w:r>
            <w:r w:rsidR="00015D45">
              <w:rPr>
                <w:rFonts w:asciiTheme="minorHAnsi" w:hAnsiTheme="minorHAnsi"/>
                <w:noProof/>
                <w:sz w:val="22"/>
              </w:rPr>
              <w:tab/>
            </w:r>
            <w:r w:rsidR="00015D45" w:rsidRPr="009E5714">
              <w:rPr>
                <w:rStyle w:val="Hypertextovodkaz"/>
                <w:rFonts w:eastAsia="Calibri"/>
                <w:noProof/>
                <w:lang w:eastAsia="en-US"/>
              </w:rPr>
              <w:t>Firemní vzdělávání</w:t>
            </w:r>
            <w:r w:rsidR="00015D45">
              <w:rPr>
                <w:noProof/>
                <w:webHidden/>
              </w:rPr>
              <w:tab/>
            </w:r>
            <w:r w:rsidR="00015D45">
              <w:rPr>
                <w:noProof/>
                <w:webHidden/>
              </w:rPr>
              <w:fldChar w:fldCharType="begin"/>
            </w:r>
            <w:r w:rsidR="00015D45">
              <w:rPr>
                <w:noProof/>
                <w:webHidden/>
              </w:rPr>
              <w:instrText xml:space="preserve"> PAGEREF _Toc99540096 \h </w:instrText>
            </w:r>
            <w:r w:rsidR="00015D45">
              <w:rPr>
                <w:noProof/>
                <w:webHidden/>
              </w:rPr>
            </w:r>
            <w:r w:rsidR="00015D45">
              <w:rPr>
                <w:noProof/>
                <w:webHidden/>
              </w:rPr>
              <w:fldChar w:fldCharType="separate"/>
            </w:r>
            <w:r w:rsidR="00015D45">
              <w:rPr>
                <w:noProof/>
                <w:webHidden/>
              </w:rPr>
              <w:t>9</w:t>
            </w:r>
            <w:r w:rsidR="00015D45">
              <w:rPr>
                <w:noProof/>
                <w:webHidden/>
              </w:rPr>
              <w:fldChar w:fldCharType="end"/>
            </w:r>
          </w:hyperlink>
        </w:p>
        <w:p w14:paraId="35D9C43F" w14:textId="0734C7FE" w:rsidR="00015D45" w:rsidRDefault="00FE3662">
          <w:pPr>
            <w:pStyle w:val="Obsah2"/>
            <w:tabs>
              <w:tab w:val="left" w:pos="880"/>
              <w:tab w:val="right" w:leader="dot" w:pos="8210"/>
            </w:tabs>
            <w:rPr>
              <w:rFonts w:asciiTheme="minorHAnsi" w:hAnsiTheme="minorHAnsi"/>
              <w:noProof/>
              <w:sz w:val="22"/>
            </w:rPr>
          </w:pPr>
          <w:hyperlink w:anchor="_Toc99540097" w:history="1">
            <w:r w:rsidR="00015D45" w:rsidRPr="009E5714">
              <w:rPr>
                <w:rStyle w:val="Hypertextovodkaz"/>
                <w:noProof/>
              </w:rPr>
              <w:t>1.1</w:t>
            </w:r>
            <w:r w:rsidR="00015D45">
              <w:rPr>
                <w:rFonts w:asciiTheme="minorHAnsi" w:hAnsiTheme="minorHAnsi"/>
                <w:noProof/>
                <w:sz w:val="22"/>
              </w:rPr>
              <w:tab/>
            </w:r>
            <w:r w:rsidR="00015D45" w:rsidRPr="009E5714">
              <w:rPr>
                <w:rStyle w:val="Hypertextovodkaz"/>
                <w:noProof/>
              </w:rPr>
              <w:t>Systém vzdělávání</w:t>
            </w:r>
            <w:r w:rsidR="00015D45">
              <w:rPr>
                <w:noProof/>
                <w:webHidden/>
              </w:rPr>
              <w:tab/>
            </w:r>
            <w:r w:rsidR="00015D45">
              <w:rPr>
                <w:noProof/>
                <w:webHidden/>
              </w:rPr>
              <w:fldChar w:fldCharType="begin"/>
            </w:r>
            <w:r w:rsidR="00015D45">
              <w:rPr>
                <w:noProof/>
                <w:webHidden/>
              </w:rPr>
              <w:instrText xml:space="preserve"> PAGEREF _Toc99540097 \h </w:instrText>
            </w:r>
            <w:r w:rsidR="00015D45">
              <w:rPr>
                <w:noProof/>
                <w:webHidden/>
              </w:rPr>
            </w:r>
            <w:r w:rsidR="00015D45">
              <w:rPr>
                <w:noProof/>
                <w:webHidden/>
              </w:rPr>
              <w:fldChar w:fldCharType="separate"/>
            </w:r>
            <w:r w:rsidR="00015D45">
              <w:rPr>
                <w:noProof/>
                <w:webHidden/>
              </w:rPr>
              <w:t>10</w:t>
            </w:r>
            <w:r w:rsidR="00015D45">
              <w:rPr>
                <w:noProof/>
                <w:webHidden/>
              </w:rPr>
              <w:fldChar w:fldCharType="end"/>
            </w:r>
          </w:hyperlink>
        </w:p>
        <w:p w14:paraId="7E4A6818" w14:textId="4AD67E4C" w:rsidR="00015D45" w:rsidRDefault="00FE3662">
          <w:pPr>
            <w:pStyle w:val="Obsah2"/>
            <w:tabs>
              <w:tab w:val="right" w:leader="dot" w:pos="8210"/>
            </w:tabs>
            <w:rPr>
              <w:rFonts w:asciiTheme="minorHAnsi" w:hAnsiTheme="minorHAnsi"/>
              <w:noProof/>
              <w:sz w:val="22"/>
            </w:rPr>
          </w:pPr>
          <w:hyperlink w:anchor="_Toc99540098" w:history="1">
            <w:r w:rsidR="00015D45" w:rsidRPr="009E5714">
              <w:rPr>
                <w:rStyle w:val="Hypertextovodkaz"/>
                <w:noProof/>
              </w:rPr>
              <w:t xml:space="preserve">1.2 </w:t>
            </w:r>
            <w:r w:rsidR="00AD53C7">
              <w:rPr>
                <w:rStyle w:val="Hypertextovodkaz"/>
                <w:noProof/>
              </w:rPr>
              <w:t xml:space="preserve">     </w:t>
            </w:r>
            <w:r w:rsidR="00015D45" w:rsidRPr="009E5714">
              <w:rPr>
                <w:rStyle w:val="Hypertextovodkaz"/>
                <w:noProof/>
              </w:rPr>
              <w:t>Systematické vzdělávání</w:t>
            </w:r>
            <w:r w:rsidR="00015D45">
              <w:rPr>
                <w:noProof/>
                <w:webHidden/>
              </w:rPr>
              <w:tab/>
            </w:r>
            <w:r w:rsidR="00015D45">
              <w:rPr>
                <w:noProof/>
                <w:webHidden/>
              </w:rPr>
              <w:fldChar w:fldCharType="begin"/>
            </w:r>
            <w:r w:rsidR="00015D45">
              <w:rPr>
                <w:noProof/>
                <w:webHidden/>
              </w:rPr>
              <w:instrText xml:space="preserve"> PAGEREF _Toc99540098 \h </w:instrText>
            </w:r>
            <w:r w:rsidR="00015D45">
              <w:rPr>
                <w:noProof/>
                <w:webHidden/>
              </w:rPr>
            </w:r>
            <w:r w:rsidR="00015D45">
              <w:rPr>
                <w:noProof/>
                <w:webHidden/>
              </w:rPr>
              <w:fldChar w:fldCharType="separate"/>
            </w:r>
            <w:r w:rsidR="00015D45">
              <w:rPr>
                <w:noProof/>
                <w:webHidden/>
              </w:rPr>
              <w:t>12</w:t>
            </w:r>
            <w:r w:rsidR="00015D45">
              <w:rPr>
                <w:noProof/>
                <w:webHidden/>
              </w:rPr>
              <w:fldChar w:fldCharType="end"/>
            </w:r>
          </w:hyperlink>
        </w:p>
        <w:p w14:paraId="07885E4D" w14:textId="13EFE022" w:rsidR="00015D45" w:rsidRDefault="00FE3662">
          <w:pPr>
            <w:pStyle w:val="Obsah1"/>
            <w:tabs>
              <w:tab w:val="left" w:pos="440"/>
              <w:tab w:val="right" w:leader="dot" w:pos="8210"/>
            </w:tabs>
            <w:rPr>
              <w:rFonts w:asciiTheme="minorHAnsi" w:hAnsiTheme="minorHAnsi"/>
              <w:noProof/>
              <w:sz w:val="22"/>
            </w:rPr>
          </w:pPr>
          <w:hyperlink w:anchor="_Toc99540099" w:history="1">
            <w:r w:rsidR="00015D45" w:rsidRPr="009E5714">
              <w:rPr>
                <w:rStyle w:val="Hypertextovodkaz"/>
                <w:noProof/>
              </w:rPr>
              <w:t>2.</w:t>
            </w:r>
            <w:r w:rsidR="00015D45">
              <w:rPr>
                <w:rFonts w:asciiTheme="minorHAnsi" w:hAnsiTheme="minorHAnsi"/>
                <w:noProof/>
                <w:sz w:val="22"/>
              </w:rPr>
              <w:tab/>
            </w:r>
            <w:r w:rsidR="00015D45" w:rsidRPr="009E5714">
              <w:rPr>
                <w:rStyle w:val="Hypertextovodkaz"/>
                <w:noProof/>
              </w:rPr>
              <w:t>Analýza a identifikace vzdělávacích potřeb</w:t>
            </w:r>
            <w:r w:rsidR="00015D45">
              <w:rPr>
                <w:noProof/>
                <w:webHidden/>
              </w:rPr>
              <w:tab/>
            </w:r>
            <w:r w:rsidR="00015D45">
              <w:rPr>
                <w:noProof/>
                <w:webHidden/>
              </w:rPr>
              <w:fldChar w:fldCharType="begin"/>
            </w:r>
            <w:r w:rsidR="00015D45">
              <w:rPr>
                <w:noProof/>
                <w:webHidden/>
              </w:rPr>
              <w:instrText xml:space="preserve"> PAGEREF _Toc99540099 \h </w:instrText>
            </w:r>
            <w:r w:rsidR="00015D45">
              <w:rPr>
                <w:noProof/>
                <w:webHidden/>
              </w:rPr>
            </w:r>
            <w:r w:rsidR="00015D45">
              <w:rPr>
                <w:noProof/>
                <w:webHidden/>
              </w:rPr>
              <w:fldChar w:fldCharType="separate"/>
            </w:r>
            <w:r w:rsidR="00015D45">
              <w:rPr>
                <w:noProof/>
                <w:webHidden/>
              </w:rPr>
              <w:t>14</w:t>
            </w:r>
            <w:r w:rsidR="00015D45">
              <w:rPr>
                <w:noProof/>
                <w:webHidden/>
              </w:rPr>
              <w:fldChar w:fldCharType="end"/>
            </w:r>
          </w:hyperlink>
        </w:p>
        <w:p w14:paraId="159673EF" w14:textId="57171679" w:rsidR="00015D45" w:rsidRDefault="00FE3662">
          <w:pPr>
            <w:pStyle w:val="Obsah2"/>
            <w:tabs>
              <w:tab w:val="left" w:pos="880"/>
              <w:tab w:val="right" w:leader="dot" w:pos="8210"/>
            </w:tabs>
            <w:rPr>
              <w:rFonts w:asciiTheme="minorHAnsi" w:hAnsiTheme="minorHAnsi"/>
              <w:noProof/>
              <w:sz w:val="22"/>
            </w:rPr>
          </w:pPr>
          <w:hyperlink w:anchor="_Toc99540100" w:history="1">
            <w:r w:rsidR="00015D45" w:rsidRPr="009E5714">
              <w:rPr>
                <w:rStyle w:val="Hypertextovodkaz"/>
                <w:noProof/>
              </w:rPr>
              <w:t>2.1</w:t>
            </w:r>
            <w:r w:rsidR="00015D45">
              <w:rPr>
                <w:rFonts w:asciiTheme="minorHAnsi" w:hAnsiTheme="minorHAnsi"/>
                <w:noProof/>
                <w:sz w:val="22"/>
              </w:rPr>
              <w:tab/>
            </w:r>
            <w:r w:rsidR="00015D45" w:rsidRPr="009E5714">
              <w:rPr>
                <w:rStyle w:val="Hypertextovodkaz"/>
                <w:noProof/>
              </w:rPr>
              <w:t>Vzdělávací potřeby</w:t>
            </w:r>
            <w:r w:rsidR="00015D45">
              <w:rPr>
                <w:noProof/>
                <w:webHidden/>
              </w:rPr>
              <w:tab/>
            </w:r>
            <w:r w:rsidR="00015D45">
              <w:rPr>
                <w:noProof/>
                <w:webHidden/>
              </w:rPr>
              <w:fldChar w:fldCharType="begin"/>
            </w:r>
            <w:r w:rsidR="00015D45">
              <w:rPr>
                <w:noProof/>
                <w:webHidden/>
              </w:rPr>
              <w:instrText xml:space="preserve"> PAGEREF _Toc99540100 \h </w:instrText>
            </w:r>
            <w:r w:rsidR="00015D45">
              <w:rPr>
                <w:noProof/>
                <w:webHidden/>
              </w:rPr>
            </w:r>
            <w:r w:rsidR="00015D45">
              <w:rPr>
                <w:noProof/>
                <w:webHidden/>
              </w:rPr>
              <w:fldChar w:fldCharType="separate"/>
            </w:r>
            <w:r w:rsidR="00015D45">
              <w:rPr>
                <w:noProof/>
                <w:webHidden/>
              </w:rPr>
              <w:t>16</w:t>
            </w:r>
            <w:r w:rsidR="00015D45">
              <w:rPr>
                <w:noProof/>
                <w:webHidden/>
              </w:rPr>
              <w:fldChar w:fldCharType="end"/>
            </w:r>
          </w:hyperlink>
        </w:p>
        <w:p w14:paraId="47EA67FF" w14:textId="380705B6" w:rsidR="00015D45" w:rsidRDefault="00FE3662">
          <w:pPr>
            <w:pStyle w:val="Obsah2"/>
            <w:tabs>
              <w:tab w:val="left" w:pos="880"/>
              <w:tab w:val="right" w:leader="dot" w:pos="8210"/>
            </w:tabs>
            <w:rPr>
              <w:rFonts w:asciiTheme="minorHAnsi" w:hAnsiTheme="minorHAnsi"/>
              <w:noProof/>
              <w:sz w:val="22"/>
            </w:rPr>
          </w:pPr>
          <w:hyperlink w:anchor="_Toc99540101" w:history="1">
            <w:r w:rsidR="00015D45" w:rsidRPr="009E5714">
              <w:rPr>
                <w:rStyle w:val="Hypertextovodkaz"/>
                <w:noProof/>
              </w:rPr>
              <w:t>2.2</w:t>
            </w:r>
            <w:r w:rsidR="00015D45">
              <w:rPr>
                <w:rFonts w:asciiTheme="minorHAnsi" w:hAnsiTheme="minorHAnsi"/>
                <w:noProof/>
                <w:sz w:val="22"/>
              </w:rPr>
              <w:tab/>
            </w:r>
            <w:r w:rsidR="00015D45" w:rsidRPr="009E5714">
              <w:rPr>
                <w:rStyle w:val="Hypertextovodkaz"/>
                <w:noProof/>
              </w:rPr>
              <w:t>Úrovně a metody analýzy a identifikace vzdělávacích potřeb</w:t>
            </w:r>
            <w:r w:rsidR="00015D45">
              <w:rPr>
                <w:noProof/>
                <w:webHidden/>
              </w:rPr>
              <w:tab/>
            </w:r>
            <w:r w:rsidR="00015D45">
              <w:rPr>
                <w:noProof/>
                <w:webHidden/>
              </w:rPr>
              <w:fldChar w:fldCharType="begin"/>
            </w:r>
            <w:r w:rsidR="00015D45">
              <w:rPr>
                <w:noProof/>
                <w:webHidden/>
              </w:rPr>
              <w:instrText xml:space="preserve"> PAGEREF _Toc99540101 \h </w:instrText>
            </w:r>
            <w:r w:rsidR="00015D45">
              <w:rPr>
                <w:noProof/>
                <w:webHidden/>
              </w:rPr>
            </w:r>
            <w:r w:rsidR="00015D45">
              <w:rPr>
                <w:noProof/>
                <w:webHidden/>
              </w:rPr>
              <w:fldChar w:fldCharType="separate"/>
            </w:r>
            <w:r w:rsidR="00015D45">
              <w:rPr>
                <w:noProof/>
                <w:webHidden/>
              </w:rPr>
              <w:t>17</w:t>
            </w:r>
            <w:r w:rsidR="00015D45">
              <w:rPr>
                <w:noProof/>
                <w:webHidden/>
              </w:rPr>
              <w:fldChar w:fldCharType="end"/>
            </w:r>
          </w:hyperlink>
        </w:p>
        <w:p w14:paraId="06A4891E" w14:textId="34439B45" w:rsidR="00015D45" w:rsidRDefault="00FE3662">
          <w:pPr>
            <w:pStyle w:val="Obsah2"/>
            <w:tabs>
              <w:tab w:val="left" w:pos="880"/>
              <w:tab w:val="right" w:leader="dot" w:pos="8210"/>
            </w:tabs>
            <w:rPr>
              <w:rFonts w:asciiTheme="minorHAnsi" w:hAnsiTheme="minorHAnsi"/>
              <w:noProof/>
              <w:sz w:val="22"/>
            </w:rPr>
          </w:pPr>
          <w:hyperlink w:anchor="_Toc99540102" w:history="1">
            <w:r w:rsidR="00015D45" w:rsidRPr="009E5714">
              <w:rPr>
                <w:rStyle w:val="Hypertextovodkaz"/>
                <w:noProof/>
              </w:rPr>
              <w:t>2.3</w:t>
            </w:r>
            <w:r w:rsidR="00015D45">
              <w:rPr>
                <w:rFonts w:asciiTheme="minorHAnsi" w:hAnsiTheme="minorHAnsi"/>
                <w:noProof/>
                <w:sz w:val="22"/>
              </w:rPr>
              <w:tab/>
            </w:r>
            <w:r w:rsidR="00015D45" w:rsidRPr="009E5714">
              <w:rPr>
                <w:rStyle w:val="Hypertextovodkaz"/>
                <w:noProof/>
              </w:rPr>
              <w:t>Fáze analýzy a identifikace vzdělávacích potřeb</w:t>
            </w:r>
            <w:r w:rsidR="00015D45">
              <w:rPr>
                <w:noProof/>
                <w:webHidden/>
              </w:rPr>
              <w:tab/>
            </w:r>
            <w:r w:rsidR="00015D45">
              <w:rPr>
                <w:noProof/>
                <w:webHidden/>
              </w:rPr>
              <w:fldChar w:fldCharType="begin"/>
            </w:r>
            <w:r w:rsidR="00015D45">
              <w:rPr>
                <w:noProof/>
                <w:webHidden/>
              </w:rPr>
              <w:instrText xml:space="preserve"> PAGEREF _Toc99540102 \h </w:instrText>
            </w:r>
            <w:r w:rsidR="00015D45">
              <w:rPr>
                <w:noProof/>
                <w:webHidden/>
              </w:rPr>
            </w:r>
            <w:r w:rsidR="00015D45">
              <w:rPr>
                <w:noProof/>
                <w:webHidden/>
              </w:rPr>
              <w:fldChar w:fldCharType="separate"/>
            </w:r>
            <w:r w:rsidR="00015D45">
              <w:rPr>
                <w:noProof/>
                <w:webHidden/>
              </w:rPr>
              <w:t>20</w:t>
            </w:r>
            <w:r w:rsidR="00015D45">
              <w:rPr>
                <w:noProof/>
                <w:webHidden/>
              </w:rPr>
              <w:fldChar w:fldCharType="end"/>
            </w:r>
          </w:hyperlink>
        </w:p>
        <w:p w14:paraId="712CF174" w14:textId="2D76EE4B" w:rsidR="00015D45" w:rsidRDefault="00FE3662">
          <w:pPr>
            <w:pStyle w:val="Obsah1"/>
            <w:tabs>
              <w:tab w:val="left" w:pos="440"/>
              <w:tab w:val="right" w:leader="dot" w:pos="8210"/>
            </w:tabs>
            <w:rPr>
              <w:rFonts w:asciiTheme="minorHAnsi" w:hAnsiTheme="minorHAnsi"/>
              <w:noProof/>
              <w:sz w:val="22"/>
            </w:rPr>
          </w:pPr>
          <w:hyperlink w:anchor="_Toc99540103" w:history="1">
            <w:r w:rsidR="00015D45" w:rsidRPr="009E5714">
              <w:rPr>
                <w:rStyle w:val="Hypertextovodkaz"/>
                <w:noProof/>
              </w:rPr>
              <w:t>3.</w:t>
            </w:r>
            <w:r w:rsidR="00015D45">
              <w:rPr>
                <w:rFonts w:asciiTheme="minorHAnsi" w:hAnsiTheme="minorHAnsi"/>
                <w:noProof/>
                <w:sz w:val="22"/>
              </w:rPr>
              <w:tab/>
            </w:r>
            <w:r w:rsidR="00015D45" w:rsidRPr="009E5714">
              <w:rPr>
                <w:rStyle w:val="Hypertextovodkaz"/>
                <w:noProof/>
              </w:rPr>
              <w:t>Plánování vzdělávání</w:t>
            </w:r>
            <w:r w:rsidR="00015D45">
              <w:rPr>
                <w:noProof/>
                <w:webHidden/>
              </w:rPr>
              <w:tab/>
            </w:r>
            <w:r w:rsidR="00015D45">
              <w:rPr>
                <w:noProof/>
                <w:webHidden/>
              </w:rPr>
              <w:fldChar w:fldCharType="begin"/>
            </w:r>
            <w:r w:rsidR="00015D45">
              <w:rPr>
                <w:noProof/>
                <w:webHidden/>
              </w:rPr>
              <w:instrText xml:space="preserve"> PAGEREF _Toc99540103 \h </w:instrText>
            </w:r>
            <w:r w:rsidR="00015D45">
              <w:rPr>
                <w:noProof/>
                <w:webHidden/>
              </w:rPr>
            </w:r>
            <w:r w:rsidR="00015D45">
              <w:rPr>
                <w:noProof/>
                <w:webHidden/>
              </w:rPr>
              <w:fldChar w:fldCharType="separate"/>
            </w:r>
            <w:r w:rsidR="00015D45">
              <w:rPr>
                <w:noProof/>
                <w:webHidden/>
              </w:rPr>
              <w:t>22</w:t>
            </w:r>
            <w:r w:rsidR="00015D45">
              <w:rPr>
                <w:noProof/>
                <w:webHidden/>
              </w:rPr>
              <w:fldChar w:fldCharType="end"/>
            </w:r>
          </w:hyperlink>
        </w:p>
        <w:p w14:paraId="6437D9C3" w14:textId="3129195B" w:rsidR="00015D45" w:rsidRDefault="00FE3662">
          <w:pPr>
            <w:pStyle w:val="Obsah2"/>
            <w:tabs>
              <w:tab w:val="left" w:pos="880"/>
              <w:tab w:val="right" w:leader="dot" w:pos="8210"/>
            </w:tabs>
            <w:rPr>
              <w:rFonts w:asciiTheme="minorHAnsi" w:hAnsiTheme="minorHAnsi"/>
              <w:noProof/>
              <w:sz w:val="22"/>
            </w:rPr>
          </w:pPr>
          <w:hyperlink w:anchor="_Toc99540104" w:history="1">
            <w:r w:rsidR="00015D45" w:rsidRPr="009E5714">
              <w:rPr>
                <w:rStyle w:val="Hypertextovodkaz"/>
                <w:noProof/>
              </w:rPr>
              <w:t>3.1</w:t>
            </w:r>
            <w:r w:rsidR="00015D45">
              <w:rPr>
                <w:rFonts w:asciiTheme="minorHAnsi" w:hAnsiTheme="minorHAnsi"/>
                <w:noProof/>
                <w:sz w:val="22"/>
              </w:rPr>
              <w:tab/>
            </w:r>
            <w:r w:rsidR="00015D45" w:rsidRPr="009E5714">
              <w:rPr>
                <w:rStyle w:val="Hypertextovodkaz"/>
                <w:noProof/>
              </w:rPr>
              <w:t>Fáze plánu vzdělávání</w:t>
            </w:r>
            <w:r w:rsidR="00015D45">
              <w:rPr>
                <w:noProof/>
                <w:webHidden/>
              </w:rPr>
              <w:tab/>
            </w:r>
            <w:r w:rsidR="00015D45">
              <w:rPr>
                <w:noProof/>
                <w:webHidden/>
              </w:rPr>
              <w:fldChar w:fldCharType="begin"/>
            </w:r>
            <w:r w:rsidR="00015D45">
              <w:rPr>
                <w:noProof/>
                <w:webHidden/>
              </w:rPr>
              <w:instrText xml:space="preserve"> PAGEREF _Toc99540104 \h </w:instrText>
            </w:r>
            <w:r w:rsidR="00015D45">
              <w:rPr>
                <w:noProof/>
                <w:webHidden/>
              </w:rPr>
            </w:r>
            <w:r w:rsidR="00015D45">
              <w:rPr>
                <w:noProof/>
                <w:webHidden/>
              </w:rPr>
              <w:fldChar w:fldCharType="separate"/>
            </w:r>
            <w:r w:rsidR="00015D45">
              <w:rPr>
                <w:noProof/>
                <w:webHidden/>
              </w:rPr>
              <w:t>24</w:t>
            </w:r>
            <w:r w:rsidR="00015D45">
              <w:rPr>
                <w:noProof/>
                <w:webHidden/>
              </w:rPr>
              <w:fldChar w:fldCharType="end"/>
            </w:r>
          </w:hyperlink>
        </w:p>
        <w:p w14:paraId="4DA9F9F6" w14:textId="71869845" w:rsidR="00015D45" w:rsidRDefault="00FE3662">
          <w:pPr>
            <w:pStyle w:val="Obsah2"/>
            <w:tabs>
              <w:tab w:val="left" w:pos="880"/>
              <w:tab w:val="right" w:leader="dot" w:pos="8210"/>
            </w:tabs>
            <w:rPr>
              <w:rFonts w:asciiTheme="minorHAnsi" w:hAnsiTheme="minorHAnsi"/>
              <w:noProof/>
              <w:sz w:val="22"/>
            </w:rPr>
          </w:pPr>
          <w:hyperlink w:anchor="_Toc99540105" w:history="1">
            <w:r w:rsidR="00015D45" w:rsidRPr="009E5714">
              <w:rPr>
                <w:rStyle w:val="Hypertextovodkaz"/>
                <w:noProof/>
              </w:rPr>
              <w:t>3.2</w:t>
            </w:r>
            <w:r w:rsidR="00015D45">
              <w:rPr>
                <w:rFonts w:asciiTheme="minorHAnsi" w:hAnsiTheme="minorHAnsi"/>
                <w:noProof/>
                <w:sz w:val="22"/>
              </w:rPr>
              <w:tab/>
            </w:r>
            <w:r w:rsidR="00015D45" w:rsidRPr="009E5714">
              <w:rPr>
                <w:rStyle w:val="Hypertextovodkaz"/>
                <w:noProof/>
              </w:rPr>
              <w:t>Obsah plánu vzdělávání</w:t>
            </w:r>
            <w:r w:rsidR="00015D45">
              <w:rPr>
                <w:noProof/>
                <w:webHidden/>
              </w:rPr>
              <w:tab/>
            </w:r>
            <w:r w:rsidR="00015D45">
              <w:rPr>
                <w:noProof/>
                <w:webHidden/>
              </w:rPr>
              <w:fldChar w:fldCharType="begin"/>
            </w:r>
            <w:r w:rsidR="00015D45">
              <w:rPr>
                <w:noProof/>
                <w:webHidden/>
              </w:rPr>
              <w:instrText xml:space="preserve"> PAGEREF _Toc99540105 \h </w:instrText>
            </w:r>
            <w:r w:rsidR="00015D45">
              <w:rPr>
                <w:noProof/>
                <w:webHidden/>
              </w:rPr>
            </w:r>
            <w:r w:rsidR="00015D45">
              <w:rPr>
                <w:noProof/>
                <w:webHidden/>
              </w:rPr>
              <w:fldChar w:fldCharType="separate"/>
            </w:r>
            <w:r w:rsidR="00015D45">
              <w:rPr>
                <w:noProof/>
                <w:webHidden/>
              </w:rPr>
              <w:t>24</w:t>
            </w:r>
            <w:r w:rsidR="00015D45">
              <w:rPr>
                <w:noProof/>
                <w:webHidden/>
              </w:rPr>
              <w:fldChar w:fldCharType="end"/>
            </w:r>
          </w:hyperlink>
        </w:p>
        <w:p w14:paraId="0CE73055" w14:textId="33CD3C14" w:rsidR="00015D45" w:rsidRDefault="00FE3662">
          <w:pPr>
            <w:pStyle w:val="Obsah1"/>
            <w:tabs>
              <w:tab w:val="left" w:pos="440"/>
              <w:tab w:val="right" w:leader="dot" w:pos="8210"/>
            </w:tabs>
            <w:rPr>
              <w:rFonts w:asciiTheme="minorHAnsi" w:hAnsiTheme="minorHAnsi"/>
              <w:noProof/>
              <w:sz w:val="22"/>
            </w:rPr>
          </w:pPr>
          <w:hyperlink w:anchor="_Toc99540106" w:history="1">
            <w:r w:rsidR="00015D45" w:rsidRPr="009E5714">
              <w:rPr>
                <w:rStyle w:val="Hypertextovodkaz"/>
                <w:noProof/>
              </w:rPr>
              <w:t>4.</w:t>
            </w:r>
            <w:r w:rsidR="00015D45">
              <w:rPr>
                <w:rFonts w:asciiTheme="minorHAnsi" w:hAnsiTheme="minorHAnsi"/>
                <w:noProof/>
                <w:sz w:val="22"/>
              </w:rPr>
              <w:tab/>
            </w:r>
            <w:r w:rsidR="00015D45" w:rsidRPr="009E5714">
              <w:rPr>
                <w:rStyle w:val="Hypertextovodkaz"/>
                <w:noProof/>
              </w:rPr>
              <w:t>Realizace vzdělávání</w:t>
            </w:r>
            <w:r w:rsidR="00015D45">
              <w:rPr>
                <w:noProof/>
                <w:webHidden/>
              </w:rPr>
              <w:tab/>
            </w:r>
            <w:r w:rsidR="00015D45">
              <w:rPr>
                <w:noProof/>
                <w:webHidden/>
              </w:rPr>
              <w:fldChar w:fldCharType="begin"/>
            </w:r>
            <w:r w:rsidR="00015D45">
              <w:rPr>
                <w:noProof/>
                <w:webHidden/>
              </w:rPr>
              <w:instrText xml:space="preserve"> PAGEREF _Toc99540106 \h </w:instrText>
            </w:r>
            <w:r w:rsidR="00015D45">
              <w:rPr>
                <w:noProof/>
                <w:webHidden/>
              </w:rPr>
            </w:r>
            <w:r w:rsidR="00015D45">
              <w:rPr>
                <w:noProof/>
                <w:webHidden/>
              </w:rPr>
              <w:fldChar w:fldCharType="separate"/>
            </w:r>
            <w:r w:rsidR="00015D45">
              <w:rPr>
                <w:noProof/>
                <w:webHidden/>
              </w:rPr>
              <w:t>26</w:t>
            </w:r>
            <w:r w:rsidR="00015D45">
              <w:rPr>
                <w:noProof/>
                <w:webHidden/>
              </w:rPr>
              <w:fldChar w:fldCharType="end"/>
            </w:r>
          </w:hyperlink>
        </w:p>
        <w:p w14:paraId="1C35D7D1" w14:textId="01A1C8A5" w:rsidR="00015D45" w:rsidRDefault="00FE3662">
          <w:pPr>
            <w:pStyle w:val="Obsah2"/>
            <w:tabs>
              <w:tab w:val="left" w:pos="880"/>
              <w:tab w:val="right" w:leader="dot" w:pos="8210"/>
            </w:tabs>
            <w:rPr>
              <w:rFonts w:asciiTheme="minorHAnsi" w:hAnsiTheme="minorHAnsi"/>
              <w:noProof/>
              <w:sz w:val="22"/>
            </w:rPr>
          </w:pPr>
          <w:hyperlink w:anchor="_Toc99540107" w:history="1">
            <w:r w:rsidR="00015D45" w:rsidRPr="009E5714">
              <w:rPr>
                <w:rStyle w:val="Hypertextovodkaz"/>
                <w:noProof/>
              </w:rPr>
              <w:t>4.1</w:t>
            </w:r>
            <w:r w:rsidR="00015D45">
              <w:rPr>
                <w:rFonts w:asciiTheme="minorHAnsi" w:hAnsiTheme="minorHAnsi"/>
                <w:noProof/>
                <w:sz w:val="22"/>
              </w:rPr>
              <w:tab/>
            </w:r>
            <w:r w:rsidR="00015D45" w:rsidRPr="009E5714">
              <w:rPr>
                <w:rStyle w:val="Hypertextovodkaz"/>
                <w:noProof/>
              </w:rPr>
              <w:t>Cíl vzdělávání</w:t>
            </w:r>
            <w:r w:rsidR="00015D45">
              <w:rPr>
                <w:noProof/>
                <w:webHidden/>
              </w:rPr>
              <w:tab/>
            </w:r>
            <w:r w:rsidR="00015D45">
              <w:rPr>
                <w:noProof/>
                <w:webHidden/>
              </w:rPr>
              <w:fldChar w:fldCharType="begin"/>
            </w:r>
            <w:r w:rsidR="00015D45">
              <w:rPr>
                <w:noProof/>
                <w:webHidden/>
              </w:rPr>
              <w:instrText xml:space="preserve"> PAGEREF _Toc99540107 \h </w:instrText>
            </w:r>
            <w:r w:rsidR="00015D45">
              <w:rPr>
                <w:noProof/>
                <w:webHidden/>
              </w:rPr>
            </w:r>
            <w:r w:rsidR="00015D45">
              <w:rPr>
                <w:noProof/>
                <w:webHidden/>
              </w:rPr>
              <w:fldChar w:fldCharType="separate"/>
            </w:r>
            <w:r w:rsidR="00015D45">
              <w:rPr>
                <w:noProof/>
                <w:webHidden/>
              </w:rPr>
              <w:t>27</w:t>
            </w:r>
            <w:r w:rsidR="00015D45">
              <w:rPr>
                <w:noProof/>
                <w:webHidden/>
              </w:rPr>
              <w:fldChar w:fldCharType="end"/>
            </w:r>
          </w:hyperlink>
        </w:p>
        <w:p w14:paraId="58A52379" w14:textId="6B0631E1" w:rsidR="00015D45" w:rsidRDefault="00FE3662">
          <w:pPr>
            <w:pStyle w:val="Obsah2"/>
            <w:tabs>
              <w:tab w:val="left" w:pos="880"/>
              <w:tab w:val="right" w:leader="dot" w:pos="8210"/>
            </w:tabs>
            <w:rPr>
              <w:rFonts w:asciiTheme="minorHAnsi" w:hAnsiTheme="minorHAnsi"/>
              <w:noProof/>
              <w:sz w:val="22"/>
            </w:rPr>
          </w:pPr>
          <w:hyperlink w:anchor="_Toc99540108" w:history="1">
            <w:r w:rsidR="00015D45" w:rsidRPr="009E5714">
              <w:rPr>
                <w:rStyle w:val="Hypertextovodkaz"/>
                <w:noProof/>
                <w:lang w:eastAsia="en-US"/>
              </w:rPr>
              <w:t>4.2</w:t>
            </w:r>
            <w:r w:rsidR="00015D45">
              <w:rPr>
                <w:rFonts w:asciiTheme="minorHAnsi" w:hAnsiTheme="minorHAnsi"/>
                <w:noProof/>
                <w:sz w:val="22"/>
              </w:rPr>
              <w:tab/>
            </w:r>
            <w:r w:rsidR="00015D45" w:rsidRPr="009E5714">
              <w:rPr>
                <w:rStyle w:val="Hypertextovodkaz"/>
                <w:noProof/>
                <w:lang w:eastAsia="en-US"/>
              </w:rPr>
              <w:t>Program vzdělávání</w:t>
            </w:r>
            <w:r w:rsidR="00015D45">
              <w:rPr>
                <w:noProof/>
                <w:webHidden/>
              </w:rPr>
              <w:tab/>
            </w:r>
            <w:r w:rsidR="00015D45">
              <w:rPr>
                <w:noProof/>
                <w:webHidden/>
              </w:rPr>
              <w:fldChar w:fldCharType="begin"/>
            </w:r>
            <w:r w:rsidR="00015D45">
              <w:rPr>
                <w:noProof/>
                <w:webHidden/>
              </w:rPr>
              <w:instrText xml:space="preserve"> PAGEREF _Toc99540108 \h </w:instrText>
            </w:r>
            <w:r w:rsidR="00015D45">
              <w:rPr>
                <w:noProof/>
                <w:webHidden/>
              </w:rPr>
            </w:r>
            <w:r w:rsidR="00015D45">
              <w:rPr>
                <w:noProof/>
                <w:webHidden/>
              </w:rPr>
              <w:fldChar w:fldCharType="separate"/>
            </w:r>
            <w:r w:rsidR="00015D45">
              <w:rPr>
                <w:noProof/>
                <w:webHidden/>
              </w:rPr>
              <w:t>27</w:t>
            </w:r>
            <w:r w:rsidR="00015D45">
              <w:rPr>
                <w:noProof/>
                <w:webHidden/>
              </w:rPr>
              <w:fldChar w:fldCharType="end"/>
            </w:r>
          </w:hyperlink>
        </w:p>
        <w:p w14:paraId="524EBBC9" w14:textId="2B8E74EB" w:rsidR="00015D45" w:rsidRDefault="00FE3662">
          <w:pPr>
            <w:pStyle w:val="Obsah2"/>
            <w:tabs>
              <w:tab w:val="right" w:leader="dot" w:pos="8210"/>
            </w:tabs>
            <w:rPr>
              <w:rFonts w:asciiTheme="minorHAnsi" w:hAnsiTheme="minorHAnsi"/>
              <w:noProof/>
              <w:sz w:val="22"/>
            </w:rPr>
          </w:pPr>
          <w:hyperlink w:anchor="_Toc99540109" w:history="1">
            <w:r w:rsidR="00015D45" w:rsidRPr="009E5714">
              <w:rPr>
                <w:rStyle w:val="Hypertextovodkaz"/>
                <w:noProof/>
                <w:lang w:eastAsia="en-US"/>
              </w:rPr>
              <w:t xml:space="preserve">4.3 </w:t>
            </w:r>
            <w:r w:rsidR="008B38FB">
              <w:rPr>
                <w:rStyle w:val="Hypertextovodkaz"/>
                <w:noProof/>
                <w:lang w:eastAsia="en-US"/>
              </w:rPr>
              <w:t xml:space="preserve">     </w:t>
            </w:r>
            <w:r w:rsidR="00015D45" w:rsidRPr="009E5714">
              <w:rPr>
                <w:rStyle w:val="Hypertextovodkaz"/>
                <w:noProof/>
                <w:lang w:eastAsia="en-US"/>
              </w:rPr>
              <w:t>Motivace ve vzdělávání</w:t>
            </w:r>
            <w:r w:rsidR="00015D45">
              <w:rPr>
                <w:noProof/>
                <w:webHidden/>
              </w:rPr>
              <w:tab/>
            </w:r>
            <w:r w:rsidR="00015D45">
              <w:rPr>
                <w:noProof/>
                <w:webHidden/>
              </w:rPr>
              <w:fldChar w:fldCharType="begin"/>
            </w:r>
            <w:r w:rsidR="00015D45">
              <w:rPr>
                <w:noProof/>
                <w:webHidden/>
              </w:rPr>
              <w:instrText xml:space="preserve"> PAGEREF _Toc99540109 \h </w:instrText>
            </w:r>
            <w:r w:rsidR="00015D45">
              <w:rPr>
                <w:noProof/>
                <w:webHidden/>
              </w:rPr>
            </w:r>
            <w:r w:rsidR="00015D45">
              <w:rPr>
                <w:noProof/>
                <w:webHidden/>
              </w:rPr>
              <w:fldChar w:fldCharType="separate"/>
            </w:r>
            <w:r w:rsidR="00015D45">
              <w:rPr>
                <w:noProof/>
                <w:webHidden/>
              </w:rPr>
              <w:t>28</w:t>
            </w:r>
            <w:r w:rsidR="00015D45">
              <w:rPr>
                <w:noProof/>
                <w:webHidden/>
              </w:rPr>
              <w:fldChar w:fldCharType="end"/>
            </w:r>
          </w:hyperlink>
        </w:p>
        <w:p w14:paraId="3186FE43" w14:textId="642A87A0" w:rsidR="00015D45" w:rsidRDefault="00FE3662">
          <w:pPr>
            <w:pStyle w:val="Obsah2"/>
            <w:tabs>
              <w:tab w:val="right" w:leader="dot" w:pos="8210"/>
            </w:tabs>
            <w:rPr>
              <w:rFonts w:asciiTheme="minorHAnsi" w:hAnsiTheme="minorHAnsi"/>
              <w:noProof/>
              <w:sz w:val="22"/>
            </w:rPr>
          </w:pPr>
          <w:hyperlink w:anchor="_Toc99540110" w:history="1">
            <w:r w:rsidR="00015D45" w:rsidRPr="009E5714">
              <w:rPr>
                <w:rStyle w:val="Hypertextovodkaz"/>
                <w:noProof/>
              </w:rPr>
              <w:t xml:space="preserve">4.4 </w:t>
            </w:r>
            <w:r w:rsidR="008B38FB">
              <w:rPr>
                <w:rStyle w:val="Hypertextovodkaz"/>
                <w:noProof/>
              </w:rPr>
              <w:t xml:space="preserve">     </w:t>
            </w:r>
            <w:r w:rsidR="00015D45" w:rsidRPr="009E5714">
              <w:rPr>
                <w:rStyle w:val="Hypertextovodkaz"/>
                <w:noProof/>
              </w:rPr>
              <w:t>Metody vzdělávání</w:t>
            </w:r>
            <w:r w:rsidR="00015D45">
              <w:rPr>
                <w:noProof/>
                <w:webHidden/>
              </w:rPr>
              <w:tab/>
            </w:r>
            <w:r w:rsidR="00015D45">
              <w:rPr>
                <w:noProof/>
                <w:webHidden/>
              </w:rPr>
              <w:fldChar w:fldCharType="begin"/>
            </w:r>
            <w:r w:rsidR="00015D45">
              <w:rPr>
                <w:noProof/>
                <w:webHidden/>
              </w:rPr>
              <w:instrText xml:space="preserve"> PAGEREF _Toc99540110 \h </w:instrText>
            </w:r>
            <w:r w:rsidR="00015D45">
              <w:rPr>
                <w:noProof/>
                <w:webHidden/>
              </w:rPr>
            </w:r>
            <w:r w:rsidR="00015D45">
              <w:rPr>
                <w:noProof/>
                <w:webHidden/>
              </w:rPr>
              <w:fldChar w:fldCharType="separate"/>
            </w:r>
            <w:r w:rsidR="00015D45">
              <w:rPr>
                <w:noProof/>
                <w:webHidden/>
              </w:rPr>
              <w:t>30</w:t>
            </w:r>
            <w:r w:rsidR="00015D45">
              <w:rPr>
                <w:noProof/>
                <w:webHidden/>
              </w:rPr>
              <w:fldChar w:fldCharType="end"/>
            </w:r>
          </w:hyperlink>
        </w:p>
        <w:p w14:paraId="22D52DED" w14:textId="7BE4B855" w:rsidR="00015D45" w:rsidRDefault="00FE3662">
          <w:pPr>
            <w:pStyle w:val="Obsah2"/>
            <w:tabs>
              <w:tab w:val="right" w:leader="dot" w:pos="8210"/>
            </w:tabs>
            <w:rPr>
              <w:rFonts w:asciiTheme="minorHAnsi" w:hAnsiTheme="minorHAnsi"/>
              <w:noProof/>
              <w:sz w:val="22"/>
            </w:rPr>
          </w:pPr>
          <w:hyperlink w:anchor="_Toc99540111" w:history="1">
            <w:r w:rsidR="00015D45" w:rsidRPr="009E5714">
              <w:rPr>
                <w:rStyle w:val="Hypertextovodkaz"/>
                <w:noProof/>
              </w:rPr>
              <w:t xml:space="preserve">4.5 </w:t>
            </w:r>
            <w:r w:rsidR="008B38FB">
              <w:rPr>
                <w:rStyle w:val="Hypertextovodkaz"/>
                <w:noProof/>
              </w:rPr>
              <w:t xml:space="preserve">     </w:t>
            </w:r>
            <w:r w:rsidR="00015D45" w:rsidRPr="009E5714">
              <w:rPr>
                <w:rStyle w:val="Hypertextovodkaz"/>
                <w:noProof/>
              </w:rPr>
              <w:t>Účastníci a lektoři vzdělávání</w:t>
            </w:r>
            <w:r w:rsidR="00015D45">
              <w:rPr>
                <w:noProof/>
                <w:webHidden/>
              </w:rPr>
              <w:tab/>
            </w:r>
            <w:r w:rsidR="00015D45">
              <w:rPr>
                <w:noProof/>
                <w:webHidden/>
              </w:rPr>
              <w:fldChar w:fldCharType="begin"/>
            </w:r>
            <w:r w:rsidR="00015D45">
              <w:rPr>
                <w:noProof/>
                <w:webHidden/>
              </w:rPr>
              <w:instrText xml:space="preserve"> PAGEREF _Toc99540111 \h </w:instrText>
            </w:r>
            <w:r w:rsidR="00015D45">
              <w:rPr>
                <w:noProof/>
                <w:webHidden/>
              </w:rPr>
            </w:r>
            <w:r w:rsidR="00015D45">
              <w:rPr>
                <w:noProof/>
                <w:webHidden/>
              </w:rPr>
              <w:fldChar w:fldCharType="separate"/>
            </w:r>
            <w:r w:rsidR="00015D45">
              <w:rPr>
                <w:noProof/>
                <w:webHidden/>
              </w:rPr>
              <w:t>31</w:t>
            </w:r>
            <w:r w:rsidR="00015D45">
              <w:rPr>
                <w:noProof/>
                <w:webHidden/>
              </w:rPr>
              <w:fldChar w:fldCharType="end"/>
            </w:r>
          </w:hyperlink>
        </w:p>
        <w:p w14:paraId="674FB1EA" w14:textId="02C6A143" w:rsidR="00015D45" w:rsidRDefault="00FE3662">
          <w:pPr>
            <w:pStyle w:val="Obsah1"/>
            <w:tabs>
              <w:tab w:val="left" w:pos="440"/>
              <w:tab w:val="right" w:leader="dot" w:pos="8210"/>
            </w:tabs>
            <w:rPr>
              <w:rFonts w:asciiTheme="minorHAnsi" w:hAnsiTheme="minorHAnsi"/>
              <w:noProof/>
              <w:sz w:val="22"/>
            </w:rPr>
          </w:pPr>
          <w:hyperlink w:anchor="_Toc99540112" w:history="1">
            <w:r w:rsidR="00015D45" w:rsidRPr="009E5714">
              <w:rPr>
                <w:rStyle w:val="Hypertextovodkaz"/>
                <w:noProof/>
              </w:rPr>
              <w:t>5.</w:t>
            </w:r>
            <w:r w:rsidR="00015D45">
              <w:rPr>
                <w:rFonts w:asciiTheme="minorHAnsi" w:hAnsiTheme="minorHAnsi"/>
                <w:noProof/>
                <w:sz w:val="22"/>
              </w:rPr>
              <w:tab/>
            </w:r>
            <w:r w:rsidR="00015D45" w:rsidRPr="009E5714">
              <w:rPr>
                <w:rStyle w:val="Hypertextovodkaz"/>
                <w:noProof/>
              </w:rPr>
              <w:t>Hodnocení vzdělávání</w:t>
            </w:r>
            <w:r w:rsidR="00015D45">
              <w:rPr>
                <w:noProof/>
                <w:webHidden/>
              </w:rPr>
              <w:tab/>
            </w:r>
            <w:r w:rsidR="00015D45">
              <w:rPr>
                <w:noProof/>
                <w:webHidden/>
              </w:rPr>
              <w:fldChar w:fldCharType="begin"/>
            </w:r>
            <w:r w:rsidR="00015D45">
              <w:rPr>
                <w:noProof/>
                <w:webHidden/>
              </w:rPr>
              <w:instrText xml:space="preserve"> PAGEREF _Toc99540112 \h </w:instrText>
            </w:r>
            <w:r w:rsidR="00015D45">
              <w:rPr>
                <w:noProof/>
                <w:webHidden/>
              </w:rPr>
            </w:r>
            <w:r w:rsidR="00015D45">
              <w:rPr>
                <w:noProof/>
                <w:webHidden/>
              </w:rPr>
              <w:fldChar w:fldCharType="separate"/>
            </w:r>
            <w:r w:rsidR="00015D45">
              <w:rPr>
                <w:noProof/>
                <w:webHidden/>
              </w:rPr>
              <w:t>32</w:t>
            </w:r>
            <w:r w:rsidR="00015D45">
              <w:rPr>
                <w:noProof/>
                <w:webHidden/>
              </w:rPr>
              <w:fldChar w:fldCharType="end"/>
            </w:r>
          </w:hyperlink>
        </w:p>
        <w:p w14:paraId="77694F85" w14:textId="1711C0BE" w:rsidR="00015D45" w:rsidRDefault="00FE3662">
          <w:pPr>
            <w:pStyle w:val="Obsah2"/>
            <w:tabs>
              <w:tab w:val="left" w:pos="880"/>
              <w:tab w:val="right" w:leader="dot" w:pos="8210"/>
            </w:tabs>
            <w:rPr>
              <w:rFonts w:asciiTheme="minorHAnsi" w:hAnsiTheme="minorHAnsi"/>
              <w:noProof/>
              <w:sz w:val="22"/>
            </w:rPr>
          </w:pPr>
          <w:hyperlink w:anchor="_Toc99540113" w:history="1">
            <w:r w:rsidR="00015D45" w:rsidRPr="009E5714">
              <w:rPr>
                <w:rStyle w:val="Hypertextovodkaz"/>
                <w:noProof/>
              </w:rPr>
              <w:t>5.1</w:t>
            </w:r>
            <w:r w:rsidR="00015D45">
              <w:rPr>
                <w:rFonts w:asciiTheme="minorHAnsi" w:hAnsiTheme="minorHAnsi"/>
                <w:noProof/>
                <w:sz w:val="22"/>
              </w:rPr>
              <w:tab/>
            </w:r>
            <w:r w:rsidR="00015D45" w:rsidRPr="009E5714">
              <w:rPr>
                <w:rStyle w:val="Hypertextovodkaz"/>
                <w:noProof/>
              </w:rPr>
              <w:t>Kritéria hodnocení</w:t>
            </w:r>
            <w:r w:rsidR="00015D45">
              <w:rPr>
                <w:noProof/>
                <w:webHidden/>
              </w:rPr>
              <w:tab/>
            </w:r>
            <w:r w:rsidR="00015D45">
              <w:rPr>
                <w:noProof/>
                <w:webHidden/>
              </w:rPr>
              <w:fldChar w:fldCharType="begin"/>
            </w:r>
            <w:r w:rsidR="00015D45">
              <w:rPr>
                <w:noProof/>
                <w:webHidden/>
              </w:rPr>
              <w:instrText xml:space="preserve"> PAGEREF _Toc99540113 \h </w:instrText>
            </w:r>
            <w:r w:rsidR="00015D45">
              <w:rPr>
                <w:noProof/>
                <w:webHidden/>
              </w:rPr>
            </w:r>
            <w:r w:rsidR="00015D45">
              <w:rPr>
                <w:noProof/>
                <w:webHidden/>
              </w:rPr>
              <w:fldChar w:fldCharType="separate"/>
            </w:r>
            <w:r w:rsidR="00015D45">
              <w:rPr>
                <w:noProof/>
                <w:webHidden/>
              </w:rPr>
              <w:t>34</w:t>
            </w:r>
            <w:r w:rsidR="00015D45">
              <w:rPr>
                <w:noProof/>
                <w:webHidden/>
              </w:rPr>
              <w:fldChar w:fldCharType="end"/>
            </w:r>
          </w:hyperlink>
        </w:p>
        <w:p w14:paraId="1E1CA8A4" w14:textId="2F2B2234" w:rsidR="00015D45" w:rsidRDefault="00FE3662">
          <w:pPr>
            <w:pStyle w:val="Obsah2"/>
            <w:tabs>
              <w:tab w:val="right" w:leader="dot" w:pos="8210"/>
            </w:tabs>
            <w:rPr>
              <w:rFonts w:asciiTheme="minorHAnsi" w:hAnsiTheme="minorHAnsi"/>
              <w:noProof/>
              <w:sz w:val="22"/>
            </w:rPr>
          </w:pPr>
          <w:hyperlink w:anchor="_Toc99540114" w:history="1">
            <w:r w:rsidR="00015D45" w:rsidRPr="009E5714">
              <w:rPr>
                <w:rStyle w:val="Hypertextovodkaz"/>
                <w:noProof/>
              </w:rPr>
              <w:t xml:space="preserve">5.2 </w:t>
            </w:r>
            <w:r w:rsidR="008B38FB">
              <w:rPr>
                <w:rStyle w:val="Hypertextovodkaz"/>
                <w:noProof/>
              </w:rPr>
              <w:t xml:space="preserve">     </w:t>
            </w:r>
            <w:r w:rsidR="00015D45" w:rsidRPr="009E5714">
              <w:rPr>
                <w:rStyle w:val="Hypertextovodkaz"/>
                <w:noProof/>
              </w:rPr>
              <w:t>Modely a metody hodnocení</w:t>
            </w:r>
            <w:r w:rsidR="00015D45">
              <w:rPr>
                <w:noProof/>
                <w:webHidden/>
              </w:rPr>
              <w:tab/>
            </w:r>
            <w:r w:rsidR="00015D45">
              <w:rPr>
                <w:noProof/>
                <w:webHidden/>
              </w:rPr>
              <w:fldChar w:fldCharType="begin"/>
            </w:r>
            <w:r w:rsidR="00015D45">
              <w:rPr>
                <w:noProof/>
                <w:webHidden/>
              </w:rPr>
              <w:instrText xml:space="preserve"> PAGEREF _Toc99540114 \h </w:instrText>
            </w:r>
            <w:r w:rsidR="00015D45">
              <w:rPr>
                <w:noProof/>
                <w:webHidden/>
              </w:rPr>
            </w:r>
            <w:r w:rsidR="00015D45">
              <w:rPr>
                <w:noProof/>
                <w:webHidden/>
              </w:rPr>
              <w:fldChar w:fldCharType="separate"/>
            </w:r>
            <w:r w:rsidR="00015D45">
              <w:rPr>
                <w:noProof/>
                <w:webHidden/>
              </w:rPr>
              <w:t>34</w:t>
            </w:r>
            <w:r w:rsidR="00015D45">
              <w:rPr>
                <w:noProof/>
                <w:webHidden/>
              </w:rPr>
              <w:fldChar w:fldCharType="end"/>
            </w:r>
          </w:hyperlink>
        </w:p>
        <w:p w14:paraId="4C7E50DA" w14:textId="0CB2372F" w:rsidR="00015D45" w:rsidRDefault="00FE3662">
          <w:pPr>
            <w:pStyle w:val="Obsah1"/>
            <w:tabs>
              <w:tab w:val="left" w:pos="440"/>
              <w:tab w:val="right" w:leader="dot" w:pos="8210"/>
            </w:tabs>
            <w:rPr>
              <w:rFonts w:asciiTheme="minorHAnsi" w:hAnsiTheme="minorHAnsi"/>
              <w:noProof/>
              <w:sz w:val="22"/>
            </w:rPr>
          </w:pPr>
          <w:hyperlink w:anchor="_Toc99540115" w:history="1">
            <w:r w:rsidR="00015D45" w:rsidRPr="009E5714">
              <w:rPr>
                <w:rStyle w:val="Hypertextovodkaz"/>
                <w:noProof/>
              </w:rPr>
              <w:t>6.</w:t>
            </w:r>
            <w:r w:rsidR="00015D45">
              <w:rPr>
                <w:rFonts w:asciiTheme="minorHAnsi" w:hAnsiTheme="minorHAnsi"/>
                <w:noProof/>
                <w:sz w:val="22"/>
              </w:rPr>
              <w:tab/>
            </w:r>
            <w:r w:rsidR="00015D45" w:rsidRPr="009E5714">
              <w:rPr>
                <w:rStyle w:val="Hypertextovodkaz"/>
                <w:noProof/>
              </w:rPr>
              <w:t>Organizace XY</w:t>
            </w:r>
            <w:r w:rsidR="00015D45">
              <w:rPr>
                <w:noProof/>
                <w:webHidden/>
              </w:rPr>
              <w:tab/>
            </w:r>
            <w:r w:rsidR="00015D45">
              <w:rPr>
                <w:noProof/>
                <w:webHidden/>
              </w:rPr>
              <w:fldChar w:fldCharType="begin"/>
            </w:r>
            <w:r w:rsidR="00015D45">
              <w:rPr>
                <w:noProof/>
                <w:webHidden/>
              </w:rPr>
              <w:instrText xml:space="preserve"> PAGEREF _Toc99540115 \h </w:instrText>
            </w:r>
            <w:r w:rsidR="00015D45">
              <w:rPr>
                <w:noProof/>
                <w:webHidden/>
              </w:rPr>
            </w:r>
            <w:r w:rsidR="00015D45">
              <w:rPr>
                <w:noProof/>
                <w:webHidden/>
              </w:rPr>
              <w:fldChar w:fldCharType="separate"/>
            </w:r>
            <w:r w:rsidR="00015D45">
              <w:rPr>
                <w:noProof/>
                <w:webHidden/>
              </w:rPr>
              <w:t>37</w:t>
            </w:r>
            <w:r w:rsidR="00015D45">
              <w:rPr>
                <w:noProof/>
                <w:webHidden/>
              </w:rPr>
              <w:fldChar w:fldCharType="end"/>
            </w:r>
          </w:hyperlink>
        </w:p>
        <w:p w14:paraId="24F09AA8" w14:textId="50E64019" w:rsidR="00015D45" w:rsidRDefault="00FE3662">
          <w:pPr>
            <w:pStyle w:val="Obsah2"/>
            <w:tabs>
              <w:tab w:val="left" w:pos="880"/>
              <w:tab w:val="right" w:leader="dot" w:pos="8210"/>
            </w:tabs>
            <w:rPr>
              <w:rFonts w:asciiTheme="minorHAnsi" w:hAnsiTheme="minorHAnsi"/>
              <w:noProof/>
              <w:sz w:val="22"/>
            </w:rPr>
          </w:pPr>
          <w:hyperlink w:anchor="_Toc99540116" w:history="1">
            <w:r w:rsidR="00015D45" w:rsidRPr="009E5714">
              <w:rPr>
                <w:rStyle w:val="Hypertextovodkaz"/>
                <w:noProof/>
              </w:rPr>
              <w:t>6.1</w:t>
            </w:r>
            <w:r w:rsidR="00015D45">
              <w:rPr>
                <w:rFonts w:asciiTheme="minorHAnsi" w:hAnsiTheme="minorHAnsi"/>
                <w:noProof/>
                <w:sz w:val="22"/>
              </w:rPr>
              <w:tab/>
            </w:r>
            <w:r w:rsidR="00015D45" w:rsidRPr="009E5714">
              <w:rPr>
                <w:rStyle w:val="Hypertextovodkaz"/>
                <w:noProof/>
              </w:rPr>
              <w:t>Principy a dvanáctero</w:t>
            </w:r>
            <w:r w:rsidR="00015D45">
              <w:rPr>
                <w:noProof/>
                <w:webHidden/>
              </w:rPr>
              <w:tab/>
            </w:r>
            <w:r w:rsidR="00015D45">
              <w:rPr>
                <w:noProof/>
                <w:webHidden/>
              </w:rPr>
              <w:fldChar w:fldCharType="begin"/>
            </w:r>
            <w:r w:rsidR="00015D45">
              <w:rPr>
                <w:noProof/>
                <w:webHidden/>
              </w:rPr>
              <w:instrText xml:space="preserve"> PAGEREF _Toc99540116 \h </w:instrText>
            </w:r>
            <w:r w:rsidR="00015D45">
              <w:rPr>
                <w:noProof/>
                <w:webHidden/>
              </w:rPr>
            </w:r>
            <w:r w:rsidR="00015D45">
              <w:rPr>
                <w:noProof/>
                <w:webHidden/>
              </w:rPr>
              <w:fldChar w:fldCharType="separate"/>
            </w:r>
            <w:r w:rsidR="00015D45">
              <w:rPr>
                <w:noProof/>
                <w:webHidden/>
              </w:rPr>
              <w:t>37</w:t>
            </w:r>
            <w:r w:rsidR="00015D45">
              <w:rPr>
                <w:noProof/>
                <w:webHidden/>
              </w:rPr>
              <w:fldChar w:fldCharType="end"/>
            </w:r>
          </w:hyperlink>
        </w:p>
        <w:p w14:paraId="3D69E23E" w14:textId="14015775" w:rsidR="00015D45" w:rsidRDefault="00FE3662">
          <w:pPr>
            <w:pStyle w:val="Obsah1"/>
            <w:tabs>
              <w:tab w:val="left" w:pos="440"/>
              <w:tab w:val="right" w:leader="dot" w:pos="8210"/>
            </w:tabs>
            <w:rPr>
              <w:rFonts w:asciiTheme="minorHAnsi" w:hAnsiTheme="minorHAnsi"/>
              <w:noProof/>
              <w:sz w:val="22"/>
            </w:rPr>
          </w:pPr>
          <w:hyperlink w:anchor="_Toc99540117" w:history="1">
            <w:r w:rsidR="00015D45" w:rsidRPr="009E5714">
              <w:rPr>
                <w:rStyle w:val="Hypertextovodkaz"/>
                <w:noProof/>
              </w:rPr>
              <w:t>7.</w:t>
            </w:r>
            <w:r w:rsidR="00015D45">
              <w:rPr>
                <w:rFonts w:asciiTheme="minorHAnsi" w:hAnsiTheme="minorHAnsi"/>
                <w:noProof/>
                <w:sz w:val="22"/>
              </w:rPr>
              <w:tab/>
            </w:r>
            <w:r w:rsidR="00015D45" w:rsidRPr="009E5714">
              <w:rPr>
                <w:rStyle w:val="Hypertextovodkaz"/>
                <w:noProof/>
              </w:rPr>
              <w:t>Analýza systému vzdělávání organizace XY</w:t>
            </w:r>
            <w:r w:rsidR="00015D45">
              <w:rPr>
                <w:noProof/>
                <w:webHidden/>
              </w:rPr>
              <w:tab/>
            </w:r>
            <w:r w:rsidR="00015D45">
              <w:rPr>
                <w:noProof/>
                <w:webHidden/>
              </w:rPr>
              <w:fldChar w:fldCharType="begin"/>
            </w:r>
            <w:r w:rsidR="00015D45">
              <w:rPr>
                <w:noProof/>
                <w:webHidden/>
              </w:rPr>
              <w:instrText xml:space="preserve"> PAGEREF _Toc99540117 \h </w:instrText>
            </w:r>
            <w:r w:rsidR="00015D45">
              <w:rPr>
                <w:noProof/>
                <w:webHidden/>
              </w:rPr>
            </w:r>
            <w:r w:rsidR="00015D45">
              <w:rPr>
                <w:noProof/>
                <w:webHidden/>
              </w:rPr>
              <w:fldChar w:fldCharType="separate"/>
            </w:r>
            <w:r w:rsidR="00015D45">
              <w:rPr>
                <w:noProof/>
                <w:webHidden/>
              </w:rPr>
              <w:t>38</w:t>
            </w:r>
            <w:r w:rsidR="00015D45">
              <w:rPr>
                <w:noProof/>
                <w:webHidden/>
              </w:rPr>
              <w:fldChar w:fldCharType="end"/>
            </w:r>
          </w:hyperlink>
        </w:p>
        <w:p w14:paraId="22193BBE" w14:textId="3E0FCFED" w:rsidR="00015D45" w:rsidRDefault="00FE3662">
          <w:pPr>
            <w:pStyle w:val="Obsah2"/>
            <w:tabs>
              <w:tab w:val="left" w:pos="880"/>
              <w:tab w:val="right" w:leader="dot" w:pos="8210"/>
            </w:tabs>
            <w:rPr>
              <w:rFonts w:asciiTheme="minorHAnsi" w:hAnsiTheme="minorHAnsi"/>
              <w:noProof/>
              <w:sz w:val="22"/>
            </w:rPr>
          </w:pPr>
          <w:hyperlink w:anchor="_Toc99540118" w:history="1">
            <w:r w:rsidR="00015D45" w:rsidRPr="009E5714">
              <w:rPr>
                <w:rStyle w:val="Hypertextovodkaz"/>
                <w:noProof/>
              </w:rPr>
              <w:t>7.1</w:t>
            </w:r>
            <w:r w:rsidR="00015D45">
              <w:rPr>
                <w:rFonts w:asciiTheme="minorHAnsi" w:hAnsiTheme="minorHAnsi"/>
                <w:noProof/>
                <w:sz w:val="22"/>
              </w:rPr>
              <w:tab/>
            </w:r>
            <w:r w:rsidR="00015D45" w:rsidRPr="009E5714">
              <w:rPr>
                <w:rStyle w:val="Hypertextovodkaz"/>
                <w:noProof/>
              </w:rPr>
              <w:t>Výzkumná strategie metoda výzkumu</w:t>
            </w:r>
            <w:r w:rsidR="00015D45">
              <w:rPr>
                <w:noProof/>
                <w:webHidden/>
              </w:rPr>
              <w:tab/>
            </w:r>
            <w:r w:rsidR="00015D45">
              <w:rPr>
                <w:noProof/>
                <w:webHidden/>
              </w:rPr>
              <w:fldChar w:fldCharType="begin"/>
            </w:r>
            <w:r w:rsidR="00015D45">
              <w:rPr>
                <w:noProof/>
                <w:webHidden/>
              </w:rPr>
              <w:instrText xml:space="preserve"> PAGEREF _Toc99540118 \h </w:instrText>
            </w:r>
            <w:r w:rsidR="00015D45">
              <w:rPr>
                <w:noProof/>
                <w:webHidden/>
              </w:rPr>
            </w:r>
            <w:r w:rsidR="00015D45">
              <w:rPr>
                <w:noProof/>
                <w:webHidden/>
              </w:rPr>
              <w:fldChar w:fldCharType="separate"/>
            </w:r>
            <w:r w:rsidR="00015D45">
              <w:rPr>
                <w:noProof/>
                <w:webHidden/>
              </w:rPr>
              <w:t>38</w:t>
            </w:r>
            <w:r w:rsidR="00015D45">
              <w:rPr>
                <w:noProof/>
                <w:webHidden/>
              </w:rPr>
              <w:fldChar w:fldCharType="end"/>
            </w:r>
          </w:hyperlink>
        </w:p>
        <w:p w14:paraId="3D15ABFC" w14:textId="3FB4BCEB" w:rsidR="00015D45" w:rsidRDefault="00FE3662">
          <w:pPr>
            <w:pStyle w:val="Obsah2"/>
            <w:tabs>
              <w:tab w:val="left" w:pos="880"/>
              <w:tab w:val="right" w:leader="dot" w:pos="8210"/>
            </w:tabs>
            <w:rPr>
              <w:rFonts w:asciiTheme="minorHAnsi" w:hAnsiTheme="minorHAnsi"/>
              <w:noProof/>
              <w:sz w:val="22"/>
            </w:rPr>
          </w:pPr>
          <w:hyperlink w:anchor="_Toc99540119" w:history="1">
            <w:r w:rsidR="00015D45" w:rsidRPr="009E5714">
              <w:rPr>
                <w:rStyle w:val="Hypertextovodkaz"/>
                <w:noProof/>
              </w:rPr>
              <w:t>7.2</w:t>
            </w:r>
            <w:r w:rsidR="00015D45">
              <w:rPr>
                <w:rFonts w:asciiTheme="minorHAnsi" w:hAnsiTheme="minorHAnsi"/>
                <w:noProof/>
                <w:sz w:val="22"/>
              </w:rPr>
              <w:tab/>
            </w:r>
            <w:r w:rsidR="00015D45" w:rsidRPr="009E5714">
              <w:rPr>
                <w:rStyle w:val="Hypertextovodkaz"/>
                <w:noProof/>
              </w:rPr>
              <w:t>Vzdělávání v organizaci XY</w:t>
            </w:r>
            <w:r w:rsidR="00015D45">
              <w:rPr>
                <w:noProof/>
                <w:webHidden/>
              </w:rPr>
              <w:tab/>
            </w:r>
            <w:r w:rsidR="00015D45">
              <w:rPr>
                <w:noProof/>
                <w:webHidden/>
              </w:rPr>
              <w:fldChar w:fldCharType="begin"/>
            </w:r>
            <w:r w:rsidR="00015D45">
              <w:rPr>
                <w:noProof/>
                <w:webHidden/>
              </w:rPr>
              <w:instrText xml:space="preserve"> PAGEREF _Toc99540119 \h </w:instrText>
            </w:r>
            <w:r w:rsidR="00015D45">
              <w:rPr>
                <w:noProof/>
                <w:webHidden/>
              </w:rPr>
            </w:r>
            <w:r w:rsidR="00015D45">
              <w:rPr>
                <w:noProof/>
                <w:webHidden/>
              </w:rPr>
              <w:fldChar w:fldCharType="separate"/>
            </w:r>
            <w:r w:rsidR="00015D45">
              <w:rPr>
                <w:noProof/>
                <w:webHidden/>
              </w:rPr>
              <w:t>42</w:t>
            </w:r>
            <w:r w:rsidR="00015D45">
              <w:rPr>
                <w:noProof/>
                <w:webHidden/>
              </w:rPr>
              <w:fldChar w:fldCharType="end"/>
            </w:r>
          </w:hyperlink>
        </w:p>
        <w:p w14:paraId="0373B2B9" w14:textId="33958A7D" w:rsidR="00015D45" w:rsidRDefault="00FE3662">
          <w:pPr>
            <w:pStyle w:val="Obsah2"/>
            <w:tabs>
              <w:tab w:val="left" w:pos="880"/>
              <w:tab w:val="right" w:leader="dot" w:pos="8210"/>
            </w:tabs>
            <w:rPr>
              <w:rFonts w:asciiTheme="minorHAnsi" w:hAnsiTheme="minorHAnsi"/>
              <w:noProof/>
              <w:sz w:val="22"/>
            </w:rPr>
          </w:pPr>
          <w:hyperlink w:anchor="_Toc99540120" w:history="1">
            <w:r w:rsidR="00015D45" w:rsidRPr="009E5714">
              <w:rPr>
                <w:rStyle w:val="Hypertextovodkaz"/>
                <w:noProof/>
              </w:rPr>
              <w:t>7.3</w:t>
            </w:r>
            <w:r w:rsidR="00015D45">
              <w:rPr>
                <w:rFonts w:asciiTheme="minorHAnsi" w:hAnsiTheme="minorHAnsi"/>
                <w:noProof/>
                <w:sz w:val="22"/>
              </w:rPr>
              <w:tab/>
            </w:r>
            <w:r w:rsidR="00015D45" w:rsidRPr="009E5714">
              <w:rPr>
                <w:rStyle w:val="Hypertextovodkaz"/>
                <w:noProof/>
              </w:rPr>
              <w:t>Analýza a identifikace vzdělávacích potřeb</w:t>
            </w:r>
            <w:r w:rsidR="00015D45">
              <w:rPr>
                <w:noProof/>
                <w:webHidden/>
              </w:rPr>
              <w:tab/>
            </w:r>
            <w:r w:rsidR="00015D45">
              <w:rPr>
                <w:noProof/>
                <w:webHidden/>
              </w:rPr>
              <w:fldChar w:fldCharType="begin"/>
            </w:r>
            <w:r w:rsidR="00015D45">
              <w:rPr>
                <w:noProof/>
                <w:webHidden/>
              </w:rPr>
              <w:instrText xml:space="preserve"> PAGEREF _Toc99540120 \h </w:instrText>
            </w:r>
            <w:r w:rsidR="00015D45">
              <w:rPr>
                <w:noProof/>
                <w:webHidden/>
              </w:rPr>
            </w:r>
            <w:r w:rsidR="00015D45">
              <w:rPr>
                <w:noProof/>
                <w:webHidden/>
              </w:rPr>
              <w:fldChar w:fldCharType="separate"/>
            </w:r>
            <w:r w:rsidR="00015D45">
              <w:rPr>
                <w:noProof/>
                <w:webHidden/>
              </w:rPr>
              <w:t>44</w:t>
            </w:r>
            <w:r w:rsidR="00015D45">
              <w:rPr>
                <w:noProof/>
                <w:webHidden/>
              </w:rPr>
              <w:fldChar w:fldCharType="end"/>
            </w:r>
          </w:hyperlink>
        </w:p>
        <w:p w14:paraId="089C2453" w14:textId="146EA880" w:rsidR="00015D45" w:rsidRDefault="00FE3662">
          <w:pPr>
            <w:pStyle w:val="Obsah2"/>
            <w:tabs>
              <w:tab w:val="left" w:pos="880"/>
              <w:tab w:val="right" w:leader="dot" w:pos="8210"/>
            </w:tabs>
            <w:rPr>
              <w:rFonts w:asciiTheme="minorHAnsi" w:hAnsiTheme="minorHAnsi"/>
              <w:noProof/>
              <w:sz w:val="22"/>
            </w:rPr>
          </w:pPr>
          <w:hyperlink w:anchor="_Toc99540121" w:history="1">
            <w:r w:rsidR="00015D45" w:rsidRPr="009E5714">
              <w:rPr>
                <w:rStyle w:val="Hypertextovodkaz"/>
                <w:noProof/>
              </w:rPr>
              <w:t>7.4</w:t>
            </w:r>
            <w:r w:rsidR="00015D45">
              <w:rPr>
                <w:rFonts w:asciiTheme="minorHAnsi" w:hAnsiTheme="minorHAnsi"/>
                <w:noProof/>
                <w:sz w:val="22"/>
              </w:rPr>
              <w:tab/>
            </w:r>
            <w:r w:rsidR="00015D45" w:rsidRPr="009E5714">
              <w:rPr>
                <w:rStyle w:val="Hypertextovodkaz"/>
                <w:noProof/>
              </w:rPr>
              <w:t>Plánování vzdělávání</w:t>
            </w:r>
            <w:r w:rsidR="00015D45">
              <w:rPr>
                <w:noProof/>
                <w:webHidden/>
              </w:rPr>
              <w:tab/>
            </w:r>
            <w:r w:rsidR="00015D45">
              <w:rPr>
                <w:noProof/>
                <w:webHidden/>
              </w:rPr>
              <w:fldChar w:fldCharType="begin"/>
            </w:r>
            <w:r w:rsidR="00015D45">
              <w:rPr>
                <w:noProof/>
                <w:webHidden/>
              </w:rPr>
              <w:instrText xml:space="preserve"> PAGEREF _Toc99540121 \h </w:instrText>
            </w:r>
            <w:r w:rsidR="00015D45">
              <w:rPr>
                <w:noProof/>
                <w:webHidden/>
              </w:rPr>
            </w:r>
            <w:r w:rsidR="00015D45">
              <w:rPr>
                <w:noProof/>
                <w:webHidden/>
              </w:rPr>
              <w:fldChar w:fldCharType="separate"/>
            </w:r>
            <w:r w:rsidR="00015D45">
              <w:rPr>
                <w:noProof/>
                <w:webHidden/>
              </w:rPr>
              <w:t>46</w:t>
            </w:r>
            <w:r w:rsidR="00015D45">
              <w:rPr>
                <w:noProof/>
                <w:webHidden/>
              </w:rPr>
              <w:fldChar w:fldCharType="end"/>
            </w:r>
          </w:hyperlink>
        </w:p>
        <w:p w14:paraId="692A31B5" w14:textId="2143614F" w:rsidR="00015D45" w:rsidRDefault="00FE3662">
          <w:pPr>
            <w:pStyle w:val="Obsah2"/>
            <w:tabs>
              <w:tab w:val="left" w:pos="880"/>
              <w:tab w:val="right" w:leader="dot" w:pos="8210"/>
            </w:tabs>
            <w:rPr>
              <w:rFonts w:asciiTheme="minorHAnsi" w:hAnsiTheme="minorHAnsi"/>
              <w:noProof/>
              <w:sz w:val="22"/>
            </w:rPr>
          </w:pPr>
          <w:hyperlink w:anchor="_Toc99540122" w:history="1">
            <w:r w:rsidR="00015D45" w:rsidRPr="009E5714">
              <w:rPr>
                <w:rStyle w:val="Hypertextovodkaz"/>
                <w:noProof/>
              </w:rPr>
              <w:t>7.5</w:t>
            </w:r>
            <w:r w:rsidR="00015D45">
              <w:rPr>
                <w:rFonts w:asciiTheme="minorHAnsi" w:hAnsiTheme="minorHAnsi"/>
                <w:noProof/>
                <w:sz w:val="22"/>
              </w:rPr>
              <w:tab/>
            </w:r>
            <w:r w:rsidR="00015D45" w:rsidRPr="009E5714">
              <w:rPr>
                <w:rStyle w:val="Hypertextovodkaz"/>
                <w:noProof/>
              </w:rPr>
              <w:t>Realizace vzdělávání</w:t>
            </w:r>
            <w:r w:rsidR="00015D45">
              <w:rPr>
                <w:noProof/>
                <w:webHidden/>
              </w:rPr>
              <w:tab/>
            </w:r>
            <w:r w:rsidR="00015D45">
              <w:rPr>
                <w:noProof/>
                <w:webHidden/>
              </w:rPr>
              <w:fldChar w:fldCharType="begin"/>
            </w:r>
            <w:r w:rsidR="00015D45">
              <w:rPr>
                <w:noProof/>
                <w:webHidden/>
              </w:rPr>
              <w:instrText xml:space="preserve"> PAGEREF _Toc99540122 \h </w:instrText>
            </w:r>
            <w:r w:rsidR="00015D45">
              <w:rPr>
                <w:noProof/>
                <w:webHidden/>
              </w:rPr>
            </w:r>
            <w:r w:rsidR="00015D45">
              <w:rPr>
                <w:noProof/>
                <w:webHidden/>
              </w:rPr>
              <w:fldChar w:fldCharType="separate"/>
            </w:r>
            <w:r w:rsidR="00015D45">
              <w:rPr>
                <w:noProof/>
                <w:webHidden/>
              </w:rPr>
              <w:t>47</w:t>
            </w:r>
            <w:r w:rsidR="00015D45">
              <w:rPr>
                <w:noProof/>
                <w:webHidden/>
              </w:rPr>
              <w:fldChar w:fldCharType="end"/>
            </w:r>
          </w:hyperlink>
        </w:p>
        <w:p w14:paraId="12C1D761" w14:textId="1617E919" w:rsidR="00015D45" w:rsidRDefault="00FE3662">
          <w:pPr>
            <w:pStyle w:val="Obsah2"/>
            <w:tabs>
              <w:tab w:val="left" w:pos="880"/>
              <w:tab w:val="right" w:leader="dot" w:pos="8210"/>
            </w:tabs>
            <w:rPr>
              <w:rFonts w:asciiTheme="minorHAnsi" w:hAnsiTheme="minorHAnsi"/>
              <w:noProof/>
              <w:sz w:val="22"/>
            </w:rPr>
          </w:pPr>
          <w:hyperlink w:anchor="_Toc99540123" w:history="1">
            <w:r w:rsidR="00015D45" w:rsidRPr="009E5714">
              <w:rPr>
                <w:rStyle w:val="Hypertextovodkaz"/>
                <w:noProof/>
              </w:rPr>
              <w:t>7.6</w:t>
            </w:r>
            <w:r w:rsidR="00015D45">
              <w:rPr>
                <w:rFonts w:asciiTheme="minorHAnsi" w:hAnsiTheme="minorHAnsi"/>
                <w:noProof/>
                <w:sz w:val="22"/>
              </w:rPr>
              <w:tab/>
            </w:r>
            <w:r w:rsidR="00015D45" w:rsidRPr="009E5714">
              <w:rPr>
                <w:rStyle w:val="Hypertextovodkaz"/>
                <w:noProof/>
              </w:rPr>
              <w:t>Hodnocení vzdělávání</w:t>
            </w:r>
            <w:r w:rsidR="00015D45">
              <w:rPr>
                <w:noProof/>
                <w:webHidden/>
              </w:rPr>
              <w:tab/>
            </w:r>
            <w:r w:rsidR="00015D45">
              <w:rPr>
                <w:noProof/>
                <w:webHidden/>
              </w:rPr>
              <w:fldChar w:fldCharType="begin"/>
            </w:r>
            <w:r w:rsidR="00015D45">
              <w:rPr>
                <w:noProof/>
                <w:webHidden/>
              </w:rPr>
              <w:instrText xml:space="preserve"> PAGEREF _Toc99540123 \h </w:instrText>
            </w:r>
            <w:r w:rsidR="00015D45">
              <w:rPr>
                <w:noProof/>
                <w:webHidden/>
              </w:rPr>
            </w:r>
            <w:r w:rsidR="00015D45">
              <w:rPr>
                <w:noProof/>
                <w:webHidden/>
              </w:rPr>
              <w:fldChar w:fldCharType="separate"/>
            </w:r>
            <w:r w:rsidR="00015D45">
              <w:rPr>
                <w:noProof/>
                <w:webHidden/>
              </w:rPr>
              <w:t>49</w:t>
            </w:r>
            <w:r w:rsidR="00015D45">
              <w:rPr>
                <w:noProof/>
                <w:webHidden/>
              </w:rPr>
              <w:fldChar w:fldCharType="end"/>
            </w:r>
          </w:hyperlink>
        </w:p>
        <w:p w14:paraId="317069EC" w14:textId="06F227E3" w:rsidR="00015D45" w:rsidRDefault="00FE3662">
          <w:pPr>
            <w:pStyle w:val="Obsah2"/>
            <w:tabs>
              <w:tab w:val="left" w:pos="880"/>
              <w:tab w:val="right" w:leader="dot" w:pos="8210"/>
            </w:tabs>
            <w:rPr>
              <w:rFonts w:asciiTheme="minorHAnsi" w:hAnsiTheme="minorHAnsi"/>
              <w:noProof/>
              <w:sz w:val="22"/>
            </w:rPr>
          </w:pPr>
          <w:hyperlink w:anchor="_Toc99540124" w:history="1">
            <w:r w:rsidR="00015D45" w:rsidRPr="009E5714">
              <w:rPr>
                <w:rStyle w:val="Hypertextovodkaz"/>
                <w:noProof/>
              </w:rPr>
              <w:t>7.7</w:t>
            </w:r>
            <w:r w:rsidR="00015D45">
              <w:rPr>
                <w:rFonts w:asciiTheme="minorHAnsi" w:hAnsiTheme="minorHAnsi"/>
                <w:noProof/>
                <w:sz w:val="22"/>
              </w:rPr>
              <w:tab/>
            </w:r>
            <w:r w:rsidR="00015D45" w:rsidRPr="009E5714">
              <w:rPr>
                <w:rStyle w:val="Hypertextovodkaz"/>
                <w:noProof/>
              </w:rPr>
              <w:t>Diskuze</w:t>
            </w:r>
            <w:r w:rsidR="00015D45">
              <w:rPr>
                <w:noProof/>
                <w:webHidden/>
              </w:rPr>
              <w:tab/>
            </w:r>
            <w:r w:rsidR="00015D45">
              <w:rPr>
                <w:noProof/>
                <w:webHidden/>
              </w:rPr>
              <w:fldChar w:fldCharType="begin"/>
            </w:r>
            <w:r w:rsidR="00015D45">
              <w:rPr>
                <w:noProof/>
                <w:webHidden/>
              </w:rPr>
              <w:instrText xml:space="preserve"> PAGEREF _Toc99540124 \h </w:instrText>
            </w:r>
            <w:r w:rsidR="00015D45">
              <w:rPr>
                <w:noProof/>
                <w:webHidden/>
              </w:rPr>
            </w:r>
            <w:r w:rsidR="00015D45">
              <w:rPr>
                <w:noProof/>
                <w:webHidden/>
              </w:rPr>
              <w:fldChar w:fldCharType="separate"/>
            </w:r>
            <w:r w:rsidR="00015D45">
              <w:rPr>
                <w:noProof/>
                <w:webHidden/>
              </w:rPr>
              <w:t>51</w:t>
            </w:r>
            <w:r w:rsidR="00015D45">
              <w:rPr>
                <w:noProof/>
                <w:webHidden/>
              </w:rPr>
              <w:fldChar w:fldCharType="end"/>
            </w:r>
          </w:hyperlink>
        </w:p>
        <w:p w14:paraId="409C59BA" w14:textId="41281B58" w:rsidR="00015D45" w:rsidRDefault="00FE3662">
          <w:pPr>
            <w:pStyle w:val="Obsah1"/>
            <w:tabs>
              <w:tab w:val="right" w:leader="dot" w:pos="8210"/>
            </w:tabs>
            <w:rPr>
              <w:rFonts w:asciiTheme="minorHAnsi" w:hAnsiTheme="minorHAnsi"/>
              <w:noProof/>
              <w:sz w:val="22"/>
            </w:rPr>
          </w:pPr>
          <w:hyperlink w:anchor="_Toc99540125" w:history="1">
            <w:r w:rsidR="00015D45" w:rsidRPr="009E5714">
              <w:rPr>
                <w:rStyle w:val="Hypertextovodkaz"/>
                <w:noProof/>
              </w:rPr>
              <w:t>Závěr</w:t>
            </w:r>
            <w:r w:rsidR="00015D45">
              <w:rPr>
                <w:noProof/>
                <w:webHidden/>
              </w:rPr>
              <w:tab/>
            </w:r>
            <w:r w:rsidR="00015D45">
              <w:rPr>
                <w:noProof/>
                <w:webHidden/>
              </w:rPr>
              <w:fldChar w:fldCharType="begin"/>
            </w:r>
            <w:r w:rsidR="00015D45">
              <w:rPr>
                <w:noProof/>
                <w:webHidden/>
              </w:rPr>
              <w:instrText xml:space="preserve"> PAGEREF _Toc99540125 \h </w:instrText>
            </w:r>
            <w:r w:rsidR="00015D45">
              <w:rPr>
                <w:noProof/>
                <w:webHidden/>
              </w:rPr>
            </w:r>
            <w:r w:rsidR="00015D45">
              <w:rPr>
                <w:noProof/>
                <w:webHidden/>
              </w:rPr>
              <w:fldChar w:fldCharType="separate"/>
            </w:r>
            <w:r w:rsidR="00015D45">
              <w:rPr>
                <w:noProof/>
                <w:webHidden/>
              </w:rPr>
              <w:t>52</w:t>
            </w:r>
            <w:r w:rsidR="00015D45">
              <w:rPr>
                <w:noProof/>
                <w:webHidden/>
              </w:rPr>
              <w:fldChar w:fldCharType="end"/>
            </w:r>
          </w:hyperlink>
        </w:p>
        <w:p w14:paraId="492B09FD" w14:textId="4C4BD603" w:rsidR="00015D45" w:rsidRDefault="00FE3662">
          <w:pPr>
            <w:pStyle w:val="Obsah1"/>
            <w:tabs>
              <w:tab w:val="right" w:leader="dot" w:pos="8210"/>
            </w:tabs>
            <w:rPr>
              <w:rFonts w:asciiTheme="minorHAnsi" w:hAnsiTheme="minorHAnsi"/>
              <w:noProof/>
              <w:sz w:val="22"/>
            </w:rPr>
          </w:pPr>
          <w:hyperlink w:anchor="_Toc99540126" w:history="1">
            <w:r w:rsidR="00015D45" w:rsidRPr="009E5714">
              <w:rPr>
                <w:rStyle w:val="Hypertextovodkaz"/>
                <w:noProof/>
              </w:rPr>
              <w:t>Seznam literatury</w:t>
            </w:r>
            <w:r w:rsidR="00015D45">
              <w:rPr>
                <w:noProof/>
                <w:webHidden/>
              </w:rPr>
              <w:tab/>
            </w:r>
            <w:r w:rsidR="00015D45">
              <w:rPr>
                <w:noProof/>
                <w:webHidden/>
              </w:rPr>
              <w:fldChar w:fldCharType="begin"/>
            </w:r>
            <w:r w:rsidR="00015D45">
              <w:rPr>
                <w:noProof/>
                <w:webHidden/>
              </w:rPr>
              <w:instrText xml:space="preserve"> PAGEREF _Toc99540126 \h </w:instrText>
            </w:r>
            <w:r w:rsidR="00015D45">
              <w:rPr>
                <w:noProof/>
                <w:webHidden/>
              </w:rPr>
            </w:r>
            <w:r w:rsidR="00015D45">
              <w:rPr>
                <w:noProof/>
                <w:webHidden/>
              </w:rPr>
              <w:fldChar w:fldCharType="separate"/>
            </w:r>
            <w:r w:rsidR="00015D45">
              <w:rPr>
                <w:noProof/>
                <w:webHidden/>
              </w:rPr>
              <w:t>53</w:t>
            </w:r>
            <w:r w:rsidR="00015D45">
              <w:rPr>
                <w:noProof/>
                <w:webHidden/>
              </w:rPr>
              <w:fldChar w:fldCharType="end"/>
            </w:r>
          </w:hyperlink>
        </w:p>
        <w:p w14:paraId="132B0B73" w14:textId="17BD41D6" w:rsidR="00015D45" w:rsidRDefault="00FE3662">
          <w:pPr>
            <w:pStyle w:val="Obsah1"/>
            <w:tabs>
              <w:tab w:val="right" w:leader="dot" w:pos="8210"/>
            </w:tabs>
            <w:rPr>
              <w:rFonts w:asciiTheme="minorHAnsi" w:hAnsiTheme="minorHAnsi"/>
              <w:noProof/>
              <w:sz w:val="22"/>
            </w:rPr>
          </w:pPr>
          <w:hyperlink w:anchor="_Toc99540127" w:history="1">
            <w:r w:rsidR="00015D45" w:rsidRPr="009E5714">
              <w:rPr>
                <w:rStyle w:val="Hypertextovodkaz"/>
                <w:noProof/>
              </w:rPr>
              <w:t>Seznam obrázků</w:t>
            </w:r>
            <w:r w:rsidR="00015D45">
              <w:rPr>
                <w:noProof/>
                <w:webHidden/>
              </w:rPr>
              <w:tab/>
            </w:r>
            <w:r w:rsidR="00015D45">
              <w:rPr>
                <w:noProof/>
                <w:webHidden/>
              </w:rPr>
              <w:fldChar w:fldCharType="begin"/>
            </w:r>
            <w:r w:rsidR="00015D45">
              <w:rPr>
                <w:noProof/>
                <w:webHidden/>
              </w:rPr>
              <w:instrText xml:space="preserve"> PAGEREF _Toc99540127 \h </w:instrText>
            </w:r>
            <w:r w:rsidR="00015D45">
              <w:rPr>
                <w:noProof/>
                <w:webHidden/>
              </w:rPr>
            </w:r>
            <w:r w:rsidR="00015D45">
              <w:rPr>
                <w:noProof/>
                <w:webHidden/>
              </w:rPr>
              <w:fldChar w:fldCharType="separate"/>
            </w:r>
            <w:r w:rsidR="00015D45">
              <w:rPr>
                <w:noProof/>
                <w:webHidden/>
              </w:rPr>
              <w:t>54</w:t>
            </w:r>
            <w:r w:rsidR="00015D45">
              <w:rPr>
                <w:noProof/>
                <w:webHidden/>
              </w:rPr>
              <w:fldChar w:fldCharType="end"/>
            </w:r>
          </w:hyperlink>
        </w:p>
        <w:p w14:paraId="51FE0BB8" w14:textId="7562FAC3" w:rsidR="003B1C49" w:rsidRPr="00D036A5" w:rsidRDefault="00730D15" w:rsidP="00D036A5">
          <w:r>
            <w:rPr>
              <w:b/>
              <w:bCs/>
            </w:rPr>
            <w:fldChar w:fldCharType="end"/>
          </w:r>
        </w:p>
      </w:sdtContent>
    </w:sdt>
    <w:p w14:paraId="089F01C9" w14:textId="77777777" w:rsidR="00F80CA5" w:rsidRDefault="00F80CA5" w:rsidP="004B2E4B">
      <w:pPr>
        <w:pStyle w:val="Nadpis1"/>
        <w:rPr>
          <w:rFonts w:eastAsia="Calibri"/>
          <w:lang w:eastAsia="en-US"/>
        </w:rPr>
      </w:pPr>
    </w:p>
    <w:p w14:paraId="3D4962FB" w14:textId="77777777" w:rsidR="00F80CA5" w:rsidRDefault="00F80CA5" w:rsidP="004B2E4B">
      <w:pPr>
        <w:pStyle w:val="Nadpis1"/>
        <w:rPr>
          <w:rFonts w:eastAsia="Calibri"/>
          <w:lang w:eastAsia="en-US"/>
        </w:rPr>
      </w:pPr>
    </w:p>
    <w:p w14:paraId="5C2E3DD1" w14:textId="77777777" w:rsidR="007D14FB" w:rsidRDefault="007D14FB" w:rsidP="00F80CA5">
      <w:pPr>
        <w:rPr>
          <w:lang w:eastAsia="en-US"/>
        </w:rPr>
        <w:sectPr w:rsidR="007D14FB" w:rsidSect="007D14FB">
          <w:footerReference w:type="default" r:id="rId11"/>
          <w:footerReference w:type="first" r:id="rId12"/>
          <w:pgSz w:w="11906" w:h="16838"/>
          <w:pgMar w:top="1418" w:right="1418" w:bottom="1418" w:left="2268" w:header="709" w:footer="709" w:gutter="0"/>
          <w:cols w:space="708"/>
          <w:docGrid w:linePitch="360"/>
        </w:sectPr>
      </w:pPr>
    </w:p>
    <w:p w14:paraId="1D879B93" w14:textId="4342B014" w:rsidR="004B2E4B" w:rsidRDefault="004B2E4B" w:rsidP="004B2E4B">
      <w:pPr>
        <w:pStyle w:val="Nadpis1"/>
        <w:rPr>
          <w:rFonts w:eastAsia="Calibri"/>
          <w:lang w:eastAsia="en-US"/>
        </w:rPr>
      </w:pPr>
      <w:bookmarkStart w:id="0" w:name="_Toc99540095"/>
      <w:r>
        <w:rPr>
          <w:rFonts w:eastAsia="Calibri"/>
          <w:lang w:eastAsia="en-US"/>
        </w:rPr>
        <w:lastRenderedPageBreak/>
        <w:t>Úvod</w:t>
      </w:r>
      <w:bookmarkEnd w:id="0"/>
    </w:p>
    <w:p w14:paraId="4E3B2AF4" w14:textId="49409AEA" w:rsidR="005062F9" w:rsidRDefault="005062F9" w:rsidP="005062F9">
      <w:pPr>
        <w:rPr>
          <w:lang w:eastAsia="en-US"/>
        </w:rPr>
      </w:pPr>
      <w:r>
        <w:rPr>
          <w:lang w:eastAsia="en-US"/>
        </w:rPr>
        <w:t xml:space="preserve">V dnešní době neustálého technologického pokroku a zvětšujícím se počtu konkurence je důležité, aby firma či organizace dělala vše pro to, aby ve světě uspěla. Nejdůležitějším prvkem, každé organizace jsou její zaměstnanci a jejich schopnosti a dovednosti k plnění cílů a strategie dané organizace, proto by si organizace svých zaměstnanců měla vážit a uvědomit si podstatu jejich vzdělávání. </w:t>
      </w:r>
      <w:r w:rsidR="00CB4E1B">
        <w:rPr>
          <w:lang w:eastAsia="en-US"/>
        </w:rPr>
        <w:t>I přesto, že v dnešní době stroje zaměstnance nahrazují, musí být neustále někdo, kdo stroje bude opravovat, kdo bude firmu řídit</w:t>
      </w:r>
      <w:r w:rsidR="006D297A">
        <w:rPr>
          <w:lang w:eastAsia="en-US"/>
        </w:rPr>
        <w:t>, v některých úsecích práce je člověk zatím nenahraditelný. Proto je p</w:t>
      </w:r>
      <w:r>
        <w:rPr>
          <w:lang w:eastAsia="en-US"/>
        </w:rPr>
        <w:t xml:space="preserve">odmínkou úspěšné firmy uznání </w:t>
      </w:r>
      <w:r w:rsidR="00CB4E1B">
        <w:rPr>
          <w:lang w:eastAsia="en-US"/>
        </w:rPr>
        <w:t xml:space="preserve">hodnoty a důležitosti rozvoje lidských zdrojů, uznání, že lidské zdroje jsou největším bohatstvím podniku a úspěchu firmy. </w:t>
      </w:r>
      <w:r w:rsidR="006D297A">
        <w:rPr>
          <w:lang w:eastAsia="en-US"/>
        </w:rPr>
        <w:t xml:space="preserve">Pokud mají firmy v dnešním světě prosperovat, musejí být ochotné se vzdělávat a zlepšovat. </w:t>
      </w:r>
    </w:p>
    <w:p w14:paraId="5D0DD8C5" w14:textId="4AFDDE5B" w:rsidR="006D297A" w:rsidRDefault="006D297A" w:rsidP="005062F9">
      <w:pPr>
        <w:rPr>
          <w:lang w:eastAsia="en-US"/>
        </w:rPr>
      </w:pPr>
      <w:r>
        <w:rPr>
          <w:lang w:eastAsia="en-US"/>
        </w:rPr>
        <w:tab/>
        <w:t xml:space="preserve">Cílem mé bakalářské práce je </w:t>
      </w:r>
      <w:r w:rsidR="00B503B6">
        <w:rPr>
          <w:lang w:eastAsia="en-US"/>
        </w:rPr>
        <w:t>popsat</w:t>
      </w:r>
      <w:r w:rsidR="005D2FE5">
        <w:rPr>
          <w:lang w:eastAsia="en-US"/>
        </w:rPr>
        <w:t xml:space="preserve"> systém vzdělávání v organizaci </w:t>
      </w:r>
      <w:r w:rsidR="00B0559B">
        <w:rPr>
          <w:lang w:eastAsia="en-US"/>
        </w:rPr>
        <w:t>založený na</w:t>
      </w:r>
      <w:r w:rsidR="005D2FE5">
        <w:rPr>
          <w:lang w:eastAsia="en-US"/>
        </w:rPr>
        <w:t xml:space="preserve"> systematické</w:t>
      </w:r>
      <w:r w:rsidR="00B0559B">
        <w:rPr>
          <w:lang w:eastAsia="en-US"/>
        </w:rPr>
        <w:t>m</w:t>
      </w:r>
      <w:r w:rsidR="005D2FE5">
        <w:rPr>
          <w:lang w:eastAsia="en-US"/>
        </w:rPr>
        <w:t xml:space="preserve"> vzdělávání. Systematick</w:t>
      </w:r>
      <w:r w:rsidR="002C1D48">
        <w:rPr>
          <w:lang w:eastAsia="en-US"/>
        </w:rPr>
        <w:t>é</w:t>
      </w:r>
      <w:r w:rsidR="005D2FE5">
        <w:rPr>
          <w:lang w:eastAsia="en-US"/>
        </w:rPr>
        <w:t xml:space="preserve"> vzd</w:t>
      </w:r>
      <w:r w:rsidR="002C1D48">
        <w:rPr>
          <w:lang w:eastAsia="en-US"/>
        </w:rPr>
        <w:t xml:space="preserve">ělávání se skládá </w:t>
      </w:r>
      <w:r w:rsidR="00D05D86">
        <w:rPr>
          <w:lang w:eastAsia="en-US"/>
        </w:rPr>
        <w:t>ze</w:t>
      </w:r>
      <w:r w:rsidR="002C1D48">
        <w:rPr>
          <w:lang w:eastAsia="en-US"/>
        </w:rPr>
        <w:t xml:space="preserve"> čtyř kroků – analýza a identifikace vzdělávacích potřeb, plánování vzdělávání, realizace vzdělávání a vyhodnocení vzdělávání. Tyto kroky v teoretické části popíši a v </w:t>
      </w:r>
      <w:r w:rsidR="00D566F1">
        <w:rPr>
          <w:lang w:eastAsia="en-US"/>
        </w:rPr>
        <w:t>empirické</w:t>
      </w:r>
      <w:r w:rsidR="002C1D48">
        <w:rPr>
          <w:lang w:eastAsia="en-US"/>
        </w:rPr>
        <w:t xml:space="preserve"> části je použiji k</w:t>
      </w:r>
      <w:r w:rsidR="00B503B6">
        <w:rPr>
          <w:lang w:eastAsia="en-US"/>
        </w:rPr>
        <w:t xml:space="preserve"> popisu</w:t>
      </w:r>
      <w:r w:rsidR="002C1D48">
        <w:rPr>
          <w:lang w:eastAsia="en-US"/>
        </w:rPr>
        <w:t xml:space="preserve"> systému vzdělávání v organizaci </w:t>
      </w:r>
      <w:r w:rsidR="00E8501A">
        <w:rPr>
          <w:lang w:eastAsia="en-US"/>
        </w:rPr>
        <w:t>XY</w:t>
      </w:r>
      <w:r w:rsidR="002C1D48">
        <w:rPr>
          <w:lang w:eastAsia="en-US"/>
        </w:rPr>
        <w:t xml:space="preserve">. </w:t>
      </w:r>
    </w:p>
    <w:p w14:paraId="1DCEEBB3" w14:textId="29432B61" w:rsidR="002C1D48" w:rsidRDefault="002C1D48" w:rsidP="005062F9">
      <w:pPr>
        <w:rPr>
          <w:lang w:eastAsia="en-US"/>
        </w:rPr>
      </w:pPr>
      <w:r>
        <w:rPr>
          <w:lang w:eastAsia="en-US"/>
        </w:rPr>
        <w:tab/>
        <w:t>První kapitola se zabývá samotným firemním vzděláváním, systémem vzdělávání a následným systematickým vzděláváním. Druhá kapitola je už zaměřená na první fázi systematického vzdělávání</w:t>
      </w:r>
      <w:r w:rsidR="007812C8">
        <w:rPr>
          <w:lang w:eastAsia="en-US"/>
        </w:rPr>
        <w:t>,</w:t>
      </w:r>
      <w:r>
        <w:rPr>
          <w:lang w:eastAsia="en-US"/>
        </w:rPr>
        <w:t xml:space="preserve"> analýzu a identifikaci vzdělávacích potřeb, její fáze, využívané metody a definici vzdělávací potřeby. Třetí kapitola popisuje plánování vzdělávání, fáze a obsah plánu vzdělávání. Čtvrtá kapitola pojednává o realizaci vzdělávací akce,</w:t>
      </w:r>
      <w:r w:rsidR="00D566F1">
        <w:rPr>
          <w:lang w:eastAsia="en-US"/>
        </w:rPr>
        <w:t xml:space="preserve"> metodách,</w:t>
      </w:r>
      <w:r>
        <w:rPr>
          <w:lang w:eastAsia="en-US"/>
        </w:rPr>
        <w:t xml:space="preserve"> </w:t>
      </w:r>
      <w:r w:rsidR="00D566F1">
        <w:rPr>
          <w:lang w:eastAsia="en-US"/>
        </w:rPr>
        <w:t xml:space="preserve">cíli vzdělávání, programu vzdělávání, lektorech, účastnících a jejich motivaci. Pátá kapitola popisuje poslední krok ze systematického vzdělávání, a to je </w:t>
      </w:r>
      <w:r w:rsidR="00D566F1">
        <w:rPr>
          <w:lang w:eastAsia="en-US"/>
        </w:rPr>
        <w:lastRenderedPageBreak/>
        <w:t xml:space="preserve">hodnocení vzdělávání, kritéria, modely a metody hodnocení vzdělávání. Šestá a sedmá kapitola z empirické části se zabývá konkrétní organizací, výzkumnou metodou a </w:t>
      </w:r>
      <w:r w:rsidR="00110F22">
        <w:rPr>
          <w:lang w:eastAsia="en-US"/>
        </w:rPr>
        <w:t>popisem</w:t>
      </w:r>
      <w:r w:rsidR="00D566F1">
        <w:rPr>
          <w:lang w:eastAsia="en-US"/>
        </w:rPr>
        <w:t xml:space="preserve"> systému vzdělávání v organizaci. </w:t>
      </w:r>
    </w:p>
    <w:p w14:paraId="4486825C" w14:textId="77777777" w:rsidR="005062F9" w:rsidRDefault="005062F9" w:rsidP="005062F9">
      <w:pPr>
        <w:rPr>
          <w:lang w:eastAsia="en-US"/>
        </w:rPr>
      </w:pPr>
    </w:p>
    <w:p w14:paraId="6AFB33B2" w14:textId="7B595744" w:rsidR="00C21D03" w:rsidRDefault="00C21D03" w:rsidP="008A2F96">
      <w:pPr>
        <w:spacing w:line="240" w:lineRule="auto"/>
        <w:rPr>
          <w:lang w:eastAsia="en-US"/>
        </w:rPr>
      </w:pPr>
    </w:p>
    <w:p w14:paraId="2D75D619" w14:textId="1CA34371" w:rsidR="006D297A" w:rsidRDefault="006D297A" w:rsidP="008A2F96">
      <w:pPr>
        <w:spacing w:line="240" w:lineRule="auto"/>
        <w:rPr>
          <w:lang w:eastAsia="en-US"/>
        </w:rPr>
      </w:pPr>
    </w:p>
    <w:p w14:paraId="3E5F0F08" w14:textId="5FD07C99" w:rsidR="006D297A" w:rsidRDefault="006D297A" w:rsidP="008A2F96">
      <w:pPr>
        <w:spacing w:line="240" w:lineRule="auto"/>
        <w:rPr>
          <w:lang w:eastAsia="en-US"/>
        </w:rPr>
      </w:pPr>
    </w:p>
    <w:p w14:paraId="20961954" w14:textId="07E0D5AE" w:rsidR="004B2E4B" w:rsidRDefault="004B2E4B" w:rsidP="008A2F96">
      <w:pPr>
        <w:spacing w:line="240" w:lineRule="auto"/>
        <w:rPr>
          <w:lang w:eastAsia="en-US"/>
        </w:rPr>
      </w:pPr>
    </w:p>
    <w:p w14:paraId="577222AA" w14:textId="50A8C546" w:rsidR="00D566F1" w:rsidRDefault="00D566F1" w:rsidP="008A2F96">
      <w:pPr>
        <w:spacing w:line="240" w:lineRule="auto"/>
        <w:rPr>
          <w:lang w:eastAsia="en-US"/>
        </w:rPr>
      </w:pPr>
    </w:p>
    <w:p w14:paraId="75A4EF62" w14:textId="5E0F5014" w:rsidR="00D566F1" w:rsidRDefault="00D566F1" w:rsidP="008A2F96">
      <w:pPr>
        <w:spacing w:line="240" w:lineRule="auto"/>
        <w:rPr>
          <w:lang w:eastAsia="en-US"/>
        </w:rPr>
      </w:pPr>
    </w:p>
    <w:p w14:paraId="0C8007FB" w14:textId="36DBF4AB" w:rsidR="00D566F1" w:rsidRDefault="00D566F1" w:rsidP="008A2F96">
      <w:pPr>
        <w:spacing w:line="240" w:lineRule="auto"/>
        <w:rPr>
          <w:lang w:eastAsia="en-US"/>
        </w:rPr>
      </w:pPr>
    </w:p>
    <w:p w14:paraId="2F4616C5" w14:textId="6F2D3735" w:rsidR="00D566F1" w:rsidRDefault="00D566F1" w:rsidP="008A2F96">
      <w:pPr>
        <w:spacing w:line="240" w:lineRule="auto"/>
        <w:rPr>
          <w:lang w:eastAsia="en-US"/>
        </w:rPr>
      </w:pPr>
    </w:p>
    <w:p w14:paraId="34ABEA22" w14:textId="28758B9A" w:rsidR="00D566F1" w:rsidRDefault="00D566F1" w:rsidP="008A2F96">
      <w:pPr>
        <w:spacing w:line="240" w:lineRule="auto"/>
        <w:rPr>
          <w:lang w:eastAsia="en-US"/>
        </w:rPr>
      </w:pPr>
    </w:p>
    <w:p w14:paraId="407958DB" w14:textId="1DE90D98" w:rsidR="00D566F1" w:rsidRDefault="00D566F1" w:rsidP="008A2F96">
      <w:pPr>
        <w:spacing w:line="240" w:lineRule="auto"/>
        <w:rPr>
          <w:lang w:eastAsia="en-US"/>
        </w:rPr>
      </w:pPr>
    </w:p>
    <w:p w14:paraId="10BB35A5" w14:textId="33AE736D" w:rsidR="00D566F1" w:rsidRDefault="00D566F1" w:rsidP="008A2F96">
      <w:pPr>
        <w:spacing w:line="240" w:lineRule="auto"/>
        <w:rPr>
          <w:lang w:eastAsia="en-US"/>
        </w:rPr>
      </w:pPr>
    </w:p>
    <w:p w14:paraId="468EE08F" w14:textId="02C410A9" w:rsidR="00D566F1" w:rsidRDefault="00D566F1" w:rsidP="008A2F96">
      <w:pPr>
        <w:spacing w:line="240" w:lineRule="auto"/>
        <w:rPr>
          <w:lang w:eastAsia="en-US"/>
        </w:rPr>
      </w:pPr>
    </w:p>
    <w:p w14:paraId="36BFC843" w14:textId="55E906C9" w:rsidR="00D566F1" w:rsidRDefault="00D566F1" w:rsidP="008A2F96">
      <w:pPr>
        <w:spacing w:line="240" w:lineRule="auto"/>
        <w:rPr>
          <w:lang w:eastAsia="en-US"/>
        </w:rPr>
      </w:pPr>
    </w:p>
    <w:p w14:paraId="67B6431B" w14:textId="5DCDFA57" w:rsidR="00D566F1" w:rsidRDefault="00D566F1" w:rsidP="008A2F96">
      <w:pPr>
        <w:spacing w:line="240" w:lineRule="auto"/>
        <w:rPr>
          <w:lang w:eastAsia="en-US"/>
        </w:rPr>
      </w:pPr>
    </w:p>
    <w:p w14:paraId="4209B67E" w14:textId="494139AA" w:rsidR="00D566F1" w:rsidRDefault="00D566F1" w:rsidP="008A2F96">
      <w:pPr>
        <w:spacing w:line="240" w:lineRule="auto"/>
        <w:rPr>
          <w:lang w:eastAsia="en-US"/>
        </w:rPr>
      </w:pPr>
    </w:p>
    <w:p w14:paraId="664E1615" w14:textId="602E5316" w:rsidR="00D566F1" w:rsidRDefault="00D566F1" w:rsidP="008A2F96">
      <w:pPr>
        <w:spacing w:line="240" w:lineRule="auto"/>
        <w:rPr>
          <w:lang w:eastAsia="en-US"/>
        </w:rPr>
      </w:pPr>
    </w:p>
    <w:p w14:paraId="6C365106" w14:textId="67896EEE" w:rsidR="00D566F1" w:rsidRDefault="00D566F1" w:rsidP="008A2F96">
      <w:pPr>
        <w:spacing w:line="240" w:lineRule="auto"/>
        <w:rPr>
          <w:lang w:eastAsia="en-US"/>
        </w:rPr>
      </w:pPr>
    </w:p>
    <w:p w14:paraId="1E718BFC" w14:textId="09C1B6F6" w:rsidR="00D566F1" w:rsidRDefault="00D566F1" w:rsidP="008A2F96">
      <w:pPr>
        <w:spacing w:line="240" w:lineRule="auto"/>
        <w:rPr>
          <w:lang w:eastAsia="en-US"/>
        </w:rPr>
      </w:pPr>
    </w:p>
    <w:p w14:paraId="6794ADA4" w14:textId="0BF06294" w:rsidR="00D566F1" w:rsidRDefault="00D566F1" w:rsidP="008A2F96">
      <w:pPr>
        <w:spacing w:line="240" w:lineRule="auto"/>
        <w:rPr>
          <w:lang w:eastAsia="en-US"/>
        </w:rPr>
      </w:pPr>
    </w:p>
    <w:p w14:paraId="20027F24" w14:textId="0E1C5E5C" w:rsidR="00D566F1" w:rsidRDefault="00D566F1" w:rsidP="008A2F96">
      <w:pPr>
        <w:spacing w:line="240" w:lineRule="auto"/>
        <w:rPr>
          <w:lang w:eastAsia="en-US"/>
        </w:rPr>
      </w:pPr>
    </w:p>
    <w:p w14:paraId="715C9D80" w14:textId="0A614B3D" w:rsidR="00D566F1" w:rsidRDefault="00D566F1" w:rsidP="008A2F96">
      <w:pPr>
        <w:spacing w:line="240" w:lineRule="auto"/>
        <w:rPr>
          <w:lang w:eastAsia="en-US"/>
        </w:rPr>
      </w:pPr>
    </w:p>
    <w:p w14:paraId="519017AF" w14:textId="7A32679F" w:rsidR="00D566F1" w:rsidRDefault="00D566F1" w:rsidP="008A2F96">
      <w:pPr>
        <w:spacing w:line="240" w:lineRule="auto"/>
        <w:rPr>
          <w:lang w:eastAsia="en-US"/>
        </w:rPr>
      </w:pPr>
    </w:p>
    <w:p w14:paraId="7ABE25EF" w14:textId="77631489" w:rsidR="00D566F1" w:rsidRDefault="00D566F1" w:rsidP="008A2F96">
      <w:pPr>
        <w:spacing w:line="240" w:lineRule="auto"/>
        <w:rPr>
          <w:lang w:eastAsia="en-US"/>
        </w:rPr>
      </w:pPr>
    </w:p>
    <w:p w14:paraId="2F17B412" w14:textId="0721CEC9" w:rsidR="00D566F1" w:rsidRDefault="00D566F1" w:rsidP="008A2F96">
      <w:pPr>
        <w:spacing w:line="240" w:lineRule="auto"/>
        <w:rPr>
          <w:lang w:eastAsia="en-US"/>
        </w:rPr>
      </w:pPr>
    </w:p>
    <w:p w14:paraId="3706A547" w14:textId="1474609C" w:rsidR="00D566F1" w:rsidRDefault="00D566F1" w:rsidP="008A2F96">
      <w:pPr>
        <w:spacing w:line="240" w:lineRule="auto"/>
        <w:rPr>
          <w:lang w:eastAsia="en-US"/>
        </w:rPr>
      </w:pPr>
    </w:p>
    <w:p w14:paraId="4FAB0707" w14:textId="35B2A384" w:rsidR="00D566F1" w:rsidRDefault="00D566F1" w:rsidP="008A2F96">
      <w:pPr>
        <w:spacing w:line="240" w:lineRule="auto"/>
        <w:rPr>
          <w:lang w:eastAsia="en-US"/>
        </w:rPr>
      </w:pPr>
    </w:p>
    <w:p w14:paraId="2137CC95" w14:textId="375CFEAA" w:rsidR="00D566F1" w:rsidRDefault="00D566F1" w:rsidP="008A2F96">
      <w:pPr>
        <w:spacing w:line="240" w:lineRule="auto"/>
        <w:rPr>
          <w:lang w:eastAsia="en-US"/>
        </w:rPr>
      </w:pPr>
    </w:p>
    <w:p w14:paraId="05A29807" w14:textId="7A322F54" w:rsidR="00D566F1" w:rsidRDefault="00D566F1" w:rsidP="008A2F96">
      <w:pPr>
        <w:spacing w:line="240" w:lineRule="auto"/>
        <w:rPr>
          <w:lang w:eastAsia="en-US"/>
        </w:rPr>
      </w:pPr>
    </w:p>
    <w:p w14:paraId="724E98DB" w14:textId="7F738238" w:rsidR="00D566F1" w:rsidRDefault="00D566F1" w:rsidP="008A2F96">
      <w:pPr>
        <w:spacing w:line="240" w:lineRule="auto"/>
        <w:rPr>
          <w:lang w:eastAsia="en-US"/>
        </w:rPr>
      </w:pPr>
    </w:p>
    <w:p w14:paraId="0D57A658" w14:textId="0F6BB377" w:rsidR="00D566F1" w:rsidRDefault="00D566F1" w:rsidP="008A2F96">
      <w:pPr>
        <w:spacing w:line="240" w:lineRule="auto"/>
        <w:rPr>
          <w:lang w:eastAsia="en-US"/>
        </w:rPr>
      </w:pPr>
    </w:p>
    <w:p w14:paraId="31D0A151" w14:textId="34C211C9" w:rsidR="00D566F1" w:rsidRDefault="00D566F1" w:rsidP="008A2F96">
      <w:pPr>
        <w:spacing w:line="240" w:lineRule="auto"/>
        <w:rPr>
          <w:lang w:eastAsia="en-US"/>
        </w:rPr>
      </w:pPr>
    </w:p>
    <w:p w14:paraId="47E7887C" w14:textId="6650A43B" w:rsidR="00D566F1" w:rsidRDefault="00D566F1" w:rsidP="008A2F96">
      <w:pPr>
        <w:spacing w:line="240" w:lineRule="auto"/>
        <w:rPr>
          <w:lang w:eastAsia="en-US"/>
        </w:rPr>
      </w:pPr>
    </w:p>
    <w:p w14:paraId="3EB954B5" w14:textId="77777777" w:rsidR="00D566F1" w:rsidRPr="008A2F96" w:rsidRDefault="00D566F1" w:rsidP="008A2F96">
      <w:pPr>
        <w:spacing w:line="240" w:lineRule="auto"/>
        <w:rPr>
          <w:szCs w:val="24"/>
          <w:lang w:eastAsia="en-US"/>
        </w:rPr>
      </w:pPr>
    </w:p>
    <w:p w14:paraId="4609A748" w14:textId="0FF3E569" w:rsidR="00B277B3" w:rsidRPr="0048661F" w:rsidRDefault="00FF35FC" w:rsidP="002177AE">
      <w:pPr>
        <w:pStyle w:val="Nadpis1"/>
        <w:numPr>
          <w:ilvl w:val="0"/>
          <w:numId w:val="7"/>
        </w:numPr>
        <w:jc w:val="both"/>
        <w:rPr>
          <w:rFonts w:eastAsia="Calibri"/>
          <w:lang w:eastAsia="en-US"/>
        </w:rPr>
      </w:pPr>
      <w:bookmarkStart w:id="1" w:name="_Toc99540096"/>
      <w:r>
        <w:rPr>
          <w:rFonts w:eastAsia="Calibri"/>
          <w:lang w:eastAsia="en-US"/>
        </w:rPr>
        <w:lastRenderedPageBreak/>
        <w:t>Firemní vzdělávání</w:t>
      </w:r>
      <w:bookmarkEnd w:id="1"/>
      <w:r>
        <w:rPr>
          <w:rFonts w:eastAsia="Calibri"/>
          <w:lang w:eastAsia="en-US"/>
        </w:rPr>
        <w:t xml:space="preserve"> </w:t>
      </w:r>
    </w:p>
    <w:p w14:paraId="3BC03937" w14:textId="455928C8" w:rsidR="00444476" w:rsidRDefault="00F46E04" w:rsidP="001B5A39">
      <w:pPr>
        <w:rPr>
          <w:lang w:eastAsia="en-US"/>
        </w:rPr>
      </w:pPr>
      <w:r>
        <w:rPr>
          <w:lang w:eastAsia="en-US"/>
        </w:rPr>
        <w:t>Nejprve je důležité vzhledem k mojí bakalářské práci definovat firemní vzdělávání.</w:t>
      </w:r>
      <w:r w:rsidR="00E95E43">
        <w:rPr>
          <w:lang w:eastAsia="en-US"/>
        </w:rPr>
        <w:t xml:space="preserve"> </w:t>
      </w:r>
      <w:r w:rsidR="00634FFA">
        <w:rPr>
          <w:szCs w:val="24"/>
          <w:lang w:eastAsia="en-US"/>
        </w:rPr>
        <w:t>Firemní vzdělávání j</w:t>
      </w:r>
      <w:r w:rsidR="00EC28FF">
        <w:rPr>
          <w:szCs w:val="24"/>
          <w:lang w:eastAsia="en-US"/>
        </w:rPr>
        <w:t>e sou</w:t>
      </w:r>
      <w:r w:rsidR="00BF3B9A">
        <w:rPr>
          <w:szCs w:val="24"/>
          <w:lang w:eastAsia="en-US"/>
        </w:rPr>
        <w:t>bor</w:t>
      </w:r>
      <w:r w:rsidR="00EC28FF">
        <w:rPr>
          <w:szCs w:val="24"/>
          <w:lang w:eastAsia="en-US"/>
        </w:rPr>
        <w:t xml:space="preserve"> </w:t>
      </w:r>
      <w:r w:rsidR="00BF3B9A">
        <w:rPr>
          <w:szCs w:val="24"/>
          <w:lang w:eastAsia="en-US"/>
        </w:rPr>
        <w:t>vzdělávacích</w:t>
      </w:r>
      <w:r w:rsidR="005F4E38">
        <w:rPr>
          <w:szCs w:val="24"/>
          <w:lang w:eastAsia="en-US"/>
        </w:rPr>
        <w:t xml:space="preserve"> aktivit</w:t>
      </w:r>
      <w:r w:rsidR="00F141F7">
        <w:rPr>
          <w:szCs w:val="24"/>
          <w:lang w:eastAsia="en-US"/>
        </w:rPr>
        <w:t xml:space="preserve"> zajišťovaných</w:t>
      </w:r>
      <w:r w:rsidR="004D2F1D">
        <w:rPr>
          <w:szCs w:val="24"/>
          <w:lang w:eastAsia="en-US"/>
        </w:rPr>
        <w:t xml:space="preserve"> organizac</w:t>
      </w:r>
      <w:r w:rsidR="00F141F7">
        <w:rPr>
          <w:szCs w:val="24"/>
          <w:lang w:eastAsia="en-US"/>
        </w:rPr>
        <w:t>í</w:t>
      </w:r>
      <w:r w:rsidR="00AC13B9">
        <w:rPr>
          <w:szCs w:val="24"/>
          <w:lang w:eastAsia="en-US"/>
        </w:rPr>
        <w:t>, jejíž c</w:t>
      </w:r>
      <w:r w:rsidR="00ED1FDB">
        <w:rPr>
          <w:szCs w:val="24"/>
          <w:lang w:eastAsia="en-US"/>
        </w:rPr>
        <w:t>ílem je doplnit</w:t>
      </w:r>
      <w:r w:rsidR="003F481D">
        <w:rPr>
          <w:szCs w:val="24"/>
          <w:lang w:eastAsia="en-US"/>
        </w:rPr>
        <w:t xml:space="preserve">, </w:t>
      </w:r>
      <w:r w:rsidR="00ED1FDB">
        <w:rPr>
          <w:szCs w:val="24"/>
          <w:lang w:eastAsia="en-US"/>
        </w:rPr>
        <w:t>rozšířit, pro</w:t>
      </w:r>
      <w:r w:rsidR="00664723">
        <w:rPr>
          <w:szCs w:val="24"/>
          <w:lang w:eastAsia="en-US"/>
        </w:rPr>
        <w:t>hloubit</w:t>
      </w:r>
      <w:r w:rsidR="003F481D">
        <w:rPr>
          <w:szCs w:val="24"/>
          <w:lang w:eastAsia="en-US"/>
        </w:rPr>
        <w:t xml:space="preserve">, </w:t>
      </w:r>
      <w:r w:rsidR="00664723">
        <w:rPr>
          <w:szCs w:val="24"/>
          <w:lang w:eastAsia="en-US"/>
        </w:rPr>
        <w:t>zvýšit nebo změni</w:t>
      </w:r>
      <w:r w:rsidR="00A616AF">
        <w:rPr>
          <w:szCs w:val="24"/>
          <w:lang w:eastAsia="en-US"/>
        </w:rPr>
        <w:t>t</w:t>
      </w:r>
      <w:r w:rsidR="00664723">
        <w:rPr>
          <w:szCs w:val="24"/>
          <w:lang w:eastAsia="en-US"/>
        </w:rPr>
        <w:t xml:space="preserve"> kvalifikaci pracovníků. V</w:t>
      </w:r>
      <w:r w:rsidR="00F10697">
        <w:rPr>
          <w:szCs w:val="24"/>
          <w:lang w:eastAsia="en-US"/>
        </w:rPr>
        <w:t> </w:t>
      </w:r>
      <w:r w:rsidR="00664723">
        <w:rPr>
          <w:szCs w:val="24"/>
          <w:lang w:eastAsia="en-US"/>
        </w:rPr>
        <w:t>praxi</w:t>
      </w:r>
      <w:r w:rsidR="00F10697">
        <w:rPr>
          <w:szCs w:val="24"/>
          <w:lang w:eastAsia="en-US"/>
        </w:rPr>
        <w:t xml:space="preserve"> </w:t>
      </w:r>
      <w:r w:rsidR="00664723">
        <w:rPr>
          <w:szCs w:val="24"/>
          <w:lang w:eastAsia="en-US"/>
        </w:rPr>
        <w:t xml:space="preserve">je </w:t>
      </w:r>
      <w:r w:rsidR="00786EA6">
        <w:rPr>
          <w:szCs w:val="24"/>
          <w:lang w:eastAsia="en-US"/>
        </w:rPr>
        <w:t xml:space="preserve">záměrem </w:t>
      </w:r>
      <w:r w:rsidR="00F10697">
        <w:rPr>
          <w:szCs w:val="24"/>
          <w:lang w:eastAsia="en-US"/>
        </w:rPr>
        <w:t xml:space="preserve">podnikového vzdělávání </w:t>
      </w:r>
      <w:r w:rsidR="00786EA6">
        <w:rPr>
          <w:szCs w:val="24"/>
          <w:lang w:eastAsia="en-US"/>
        </w:rPr>
        <w:t>odstra</w:t>
      </w:r>
      <w:r w:rsidR="00F10697">
        <w:rPr>
          <w:szCs w:val="24"/>
          <w:lang w:eastAsia="en-US"/>
        </w:rPr>
        <w:t>nění</w:t>
      </w:r>
      <w:r w:rsidR="00786EA6">
        <w:rPr>
          <w:szCs w:val="24"/>
          <w:lang w:eastAsia="en-US"/>
        </w:rPr>
        <w:t xml:space="preserve"> rozdíl</w:t>
      </w:r>
      <w:r w:rsidR="00F10697">
        <w:rPr>
          <w:szCs w:val="24"/>
          <w:lang w:eastAsia="en-US"/>
        </w:rPr>
        <w:t>ů</w:t>
      </w:r>
      <w:r w:rsidR="00B277B3">
        <w:rPr>
          <w:szCs w:val="24"/>
          <w:lang w:eastAsia="en-US"/>
        </w:rPr>
        <w:t xml:space="preserve"> </w:t>
      </w:r>
      <w:r w:rsidR="005A6108">
        <w:rPr>
          <w:szCs w:val="24"/>
          <w:lang w:eastAsia="en-US"/>
        </w:rPr>
        <w:t xml:space="preserve">mezi </w:t>
      </w:r>
      <w:r w:rsidR="00397239">
        <w:rPr>
          <w:szCs w:val="24"/>
          <w:lang w:eastAsia="en-US"/>
        </w:rPr>
        <w:t xml:space="preserve">momentální </w:t>
      </w:r>
      <w:r w:rsidR="005A6108">
        <w:rPr>
          <w:szCs w:val="24"/>
          <w:lang w:eastAsia="en-US"/>
        </w:rPr>
        <w:t xml:space="preserve">kvalifikací pracovníků a </w:t>
      </w:r>
      <w:r w:rsidR="00AA2C7D">
        <w:rPr>
          <w:szCs w:val="24"/>
          <w:lang w:eastAsia="en-US"/>
        </w:rPr>
        <w:t xml:space="preserve">tím, co je po nich </w:t>
      </w:r>
      <w:r w:rsidR="005A6108">
        <w:rPr>
          <w:szCs w:val="24"/>
          <w:lang w:eastAsia="en-US"/>
        </w:rPr>
        <w:t>požad</w:t>
      </w:r>
      <w:r w:rsidR="00AA2C7D">
        <w:rPr>
          <w:szCs w:val="24"/>
          <w:lang w:eastAsia="en-US"/>
        </w:rPr>
        <w:t>ováno</w:t>
      </w:r>
      <w:r w:rsidR="00B948F7">
        <w:rPr>
          <w:szCs w:val="24"/>
          <w:lang w:eastAsia="en-US"/>
        </w:rPr>
        <w:t xml:space="preserve"> v rámci plnění</w:t>
      </w:r>
      <w:r w:rsidR="00D94EE6">
        <w:rPr>
          <w:szCs w:val="24"/>
          <w:lang w:eastAsia="en-US"/>
        </w:rPr>
        <w:t xml:space="preserve"> jejich</w:t>
      </w:r>
      <w:r w:rsidR="00B948F7">
        <w:rPr>
          <w:szCs w:val="24"/>
          <w:lang w:eastAsia="en-US"/>
        </w:rPr>
        <w:t xml:space="preserve"> pracovních činností (Průcha </w:t>
      </w:r>
      <w:r w:rsidR="00F413A1" w:rsidRPr="00F413A1">
        <w:rPr>
          <w:szCs w:val="24"/>
          <w:lang w:eastAsia="en-US"/>
        </w:rPr>
        <w:t>&amp;</w:t>
      </w:r>
      <w:r w:rsidR="0037757C">
        <w:rPr>
          <w:szCs w:val="24"/>
          <w:lang w:eastAsia="en-US"/>
        </w:rPr>
        <w:t xml:space="preserve"> </w:t>
      </w:r>
      <w:proofErr w:type="spellStart"/>
      <w:r w:rsidR="0037757C">
        <w:rPr>
          <w:szCs w:val="24"/>
          <w:lang w:eastAsia="en-US"/>
        </w:rPr>
        <w:t>Veteška</w:t>
      </w:r>
      <w:proofErr w:type="spellEnd"/>
      <w:r w:rsidR="0037757C">
        <w:rPr>
          <w:szCs w:val="24"/>
          <w:lang w:eastAsia="en-US"/>
        </w:rPr>
        <w:t>,</w:t>
      </w:r>
      <w:r w:rsidR="00B80D07">
        <w:rPr>
          <w:szCs w:val="24"/>
          <w:lang w:eastAsia="en-US"/>
        </w:rPr>
        <w:t xml:space="preserve"> 2014</w:t>
      </w:r>
      <w:r w:rsidR="0037757C">
        <w:rPr>
          <w:szCs w:val="24"/>
          <w:lang w:eastAsia="en-US"/>
        </w:rPr>
        <w:t>, str.</w:t>
      </w:r>
      <w:r w:rsidR="00214BA9">
        <w:rPr>
          <w:szCs w:val="24"/>
          <w:lang w:eastAsia="en-US"/>
        </w:rPr>
        <w:t xml:space="preserve"> </w:t>
      </w:r>
      <w:r w:rsidR="0037757C">
        <w:rPr>
          <w:szCs w:val="24"/>
          <w:lang w:eastAsia="en-US"/>
        </w:rPr>
        <w:t>862</w:t>
      </w:r>
      <w:r w:rsidR="00214BA9">
        <w:rPr>
          <w:szCs w:val="24"/>
          <w:lang w:eastAsia="en-US"/>
        </w:rPr>
        <w:t>)</w:t>
      </w:r>
      <w:r w:rsidR="0074225E">
        <w:rPr>
          <w:szCs w:val="24"/>
          <w:lang w:eastAsia="en-US"/>
        </w:rPr>
        <w:t>.</w:t>
      </w:r>
      <w:r w:rsidR="00BC3E39">
        <w:rPr>
          <w:lang w:eastAsia="en-US"/>
        </w:rPr>
        <w:t xml:space="preserve"> </w:t>
      </w:r>
      <w:r w:rsidR="005F71C6" w:rsidRPr="005823AE">
        <w:rPr>
          <w:szCs w:val="24"/>
          <w:lang w:eastAsia="en-US"/>
        </w:rPr>
        <w:t>Podle Koubka (</w:t>
      </w:r>
      <w:r w:rsidR="00E750F7">
        <w:rPr>
          <w:szCs w:val="24"/>
          <w:lang w:eastAsia="en-US"/>
        </w:rPr>
        <w:t>20</w:t>
      </w:r>
      <w:r w:rsidR="008E0BFE">
        <w:rPr>
          <w:szCs w:val="24"/>
          <w:lang w:eastAsia="en-US"/>
        </w:rPr>
        <w:t>0</w:t>
      </w:r>
      <w:r w:rsidR="00F455F7">
        <w:rPr>
          <w:szCs w:val="24"/>
          <w:lang w:eastAsia="en-US"/>
        </w:rPr>
        <w:t>9</w:t>
      </w:r>
      <w:r w:rsidR="00D907AE">
        <w:rPr>
          <w:szCs w:val="24"/>
          <w:lang w:eastAsia="en-US"/>
        </w:rPr>
        <w:t>, str</w:t>
      </w:r>
      <w:r w:rsidR="00A15173">
        <w:rPr>
          <w:szCs w:val="24"/>
          <w:lang w:eastAsia="en-US"/>
        </w:rPr>
        <w:t>. 258</w:t>
      </w:r>
      <w:r w:rsidR="00E750F7">
        <w:rPr>
          <w:szCs w:val="24"/>
          <w:lang w:eastAsia="en-US"/>
        </w:rPr>
        <w:t xml:space="preserve">) </w:t>
      </w:r>
      <w:r w:rsidR="00E67622">
        <w:rPr>
          <w:szCs w:val="24"/>
          <w:lang w:eastAsia="en-US"/>
        </w:rPr>
        <w:t xml:space="preserve">se </w:t>
      </w:r>
      <w:r w:rsidR="001C5A25">
        <w:rPr>
          <w:szCs w:val="24"/>
          <w:lang w:eastAsia="en-US"/>
        </w:rPr>
        <w:t xml:space="preserve">vzdělávání </w:t>
      </w:r>
      <w:r w:rsidR="00F4324F">
        <w:rPr>
          <w:szCs w:val="24"/>
          <w:lang w:eastAsia="en-US"/>
        </w:rPr>
        <w:t>zaměstnanců</w:t>
      </w:r>
      <w:r w:rsidR="001C5A25">
        <w:rPr>
          <w:szCs w:val="24"/>
          <w:lang w:eastAsia="en-US"/>
        </w:rPr>
        <w:t xml:space="preserve"> v</w:t>
      </w:r>
      <w:r w:rsidR="003C51DB">
        <w:rPr>
          <w:szCs w:val="24"/>
          <w:lang w:eastAsia="en-US"/>
        </w:rPr>
        <w:t>e firmě</w:t>
      </w:r>
      <w:r w:rsidR="001C5A25">
        <w:rPr>
          <w:szCs w:val="24"/>
          <w:lang w:eastAsia="en-US"/>
        </w:rPr>
        <w:t xml:space="preserve"> zaměřuje na </w:t>
      </w:r>
      <w:r w:rsidR="004F50F5">
        <w:rPr>
          <w:szCs w:val="24"/>
          <w:lang w:eastAsia="en-US"/>
        </w:rPr>
        <w:t>utváření</w:t>
      </w:r>
      <w:r w:rsidR="001C5A25">
        <w:rPr>
          <w:szCs w:val="24"/>
          <w:lang w:eastAsia="en-US"/>
        </w:rPr>
        <w:t xml:space="preserve"> pracovních schopností v širším slova smyslu</w:t>
      </w:r>
      <w:r w:rsidR="005B29B6">
        <w:rPr>
          <w:szCs w:val="24"/>
          <w:lang w:eastAsia="en-US"/>
        </w:rPr>
        <w:t>, včetně formování osobnost</w:t>
      </w:r>
      <w:r w:rsidR="006E0CE2">
        <w:rPr>
          <w:szCs w:val="24"/>
          <w:lang w:eastAsia="en-US"/>
        </w:rPr>
        <w:t>ních vlastností</w:t>
      </w:r>
      <w:r w:rsidR="005B29B6">
        <w:rPr>
          <w:szCs w:val="24"/>
          <w:lang w:eastAsia="en-US"/>
        </w:rPr>
        <w:t xml:space="preserve"> a hodnot potřebných </w:t>
      </w:r>
      <w:r w:rsidR="00FC3ED4">
        <w:rPr>
          <w:szCs w:val="24"/>
          <w:lang w:eastAsia="en-US"/>
        </w:rPr>
        <w:t xml:space="preserve">pro </w:t>
      </w:r>
      <w:r w:rsidR="00BC3FA4">
        <w:rPr>
          <w:szCs w:val="24"/>
          <w:lang w:eastAsia="en-US"/>
        </w:rPr>
        <w:t xml:space="preserve">mezilidské </w:t>
      </w:r>
      <w:r w:rsidR="00FC3ED4">
        <w:rPr>
          <w:szCs w:val="24"/>
          <w:lang w:eastAsia="en-US"/>
        </w:rPr>
        <w:t>vztah</w:t>
      </w:r>
      <w:r w:rsidR="00BC3FA4">
        <w:rPr>
          <w:szCs w:val="24"/>
          <w:lang w:eastAsia="en-US"/>
        </w:rPr>
        <w:t>y</w:t>
      </w:r>
      <w:r w:rsidR="00FC3ED4">
        <w:rPr>
          <w:szCs w:val="24"/>
          <w:lang w:eastAsia="en-US"/>
        </w:rPr>
        <w:t xml:space="preserve"> na pracovišti</w:t>
      </w:r>
      <w:r w:rsidR="008219F2">
        <w:rPr>
          <w:szCs w:val="24"/>
          <w:lang w:eastAsia="en-US"/>
        </w:rPr>
        <w:t>.</w:t>
      </w:r>
      <w:r w:rsidR="00B86950">
        <w:rPr>
          <w:szCs w:val="24"/>
          <w:lang w:eastAsia="en-US"/>
        </w:rPr>
        <w:t xml:space="preserve"> </w:t>
      </w:r>
      <w:r w:rsidR="006F434B">
        <w:rPr>
          <w:szCs w:val="24"/>
          <w:lang w:eastAsia="en-US"/>
        </w:rPr>
        <w:t>Firemní vzdělávání je</w:t>
      </w:r>
      <w:r w:rsidR="00B86950">
        <w:rPr>
          <w:szCs w:val="24"/>
          <w:lang w:eastAsia="en-US"/>
        </w:rPr>
        <w:t xml:space="preserve"> personální činnost</w:t>
      </w:r>
      <w:r w:rsidR="00D13B08">
        <w:rPr>
          <w:szCs w:val="24"/>
          <w:lang w:eastAsia="en-US"/>
        </w:rPr>
        <w:t xml:space="preserve">, </w:t>
      </w:r>
      <w:r w:rsidR="00307330">
        <w:rPr>
          <w:szCs w:val="24"/>
          <w:lang w:eastAsia="en-US"/>
        </w:rPr>
        <w:t xml:space="preserve">kde </w:t>
      </w:r>
      <w:r w:rsidR="00DA474F">
        <w:rPr>
          <w:szCs w:val="24"/>
          <w:lang w:eastAsia="en-US"/>
        </w:rPr>
        <w:t>je běžná</w:t>
      </w:r>
      <w:r w:rsidR="001B7427">
        <w:rPr>
          <w:szCs w:val="24"/>
          <w:lang w:eastAsia="en-US"/>
        </w:rPr>
        <w:t xml:space="preserve"> </w:t>
      </w:r>
      <w:r w:rsidR="00B86950">
        <w:t>spolupr</w:t>
      </w:r>
      <w:r w:rsidR="001B7427">
        <w:t>áce</w:t>
      </w:r>
      <w:r w:rsidR="00B86950">
        <w:t xml:space="preserve"> organizace s externími odborníky či specializovanými vzdělávacími institucemi</w:t>
      </w:r>
      <w:r w:rsidR="008E0BFE">
        <w:t>.</w:t>
      </w:r>
      <w:r w:rsidR="00BC3E39">
        <w:rPr>
          <w:lang w:eastAsia="en-US"/>
        </w:rPr>
        <w:t xml:space="preserve"> </w:t>
      </w:r>
      <w:r w:rsidR="00854F92">
        <w:rPr>
          <w:lang w:eastAsia="en-US"/>
        </w:rPr>
        <w:t>Bartoňková</w:t>
      </w:r>
      <w:r w:rsidR="00A679C3">
        <w:rPr>
          <w:lang w:eastAsia="en-US"/>
        </w:rPr>
        <w:t xml:space="preserve"> (2010, str. 16)</w:t>
      </w:r>
      <w:r w:rsidR="00854F92">
        <w:rPr>
          <w:lang w:eastAsia="en-US"/>
        </w:rPr>
        <w:t xml:space="preserve"> zmiňuje, </w:t>
      </w:r>
      <w:r w:rsidR="00854F92" w:rsidRPr="00B37CA4">
        <w:rPr>
          <w:lang w:eastAsia="en-US"/>
        </w:rPr>
        <w:t xml:space="preserve">že </w:t>
      </w:r>
      <w:r w:rsidR="00A679C3" w:rsidRPr="00B37CA4">
        <w:rPr>
          <w:lang w:eastAsia="en-US"/>
        </w:rPr>
        <w:t>f</w:t>
      </w:r>
      <w:r w:rsidR="005A712E" w:rsidRPr="00B37CA4">
        <w:rPr>
          <w:lang w:eastAsia="en-US"/>
        </w:rPr>
        <w:t xml:space="preserve">iremní neboli také podnikové vzdělávání </w:t>
      </w:r>
      <w:r w:rsidR="008B7143" w:rsidRPr="00B37CA4">
        <w:rPr>
          <w:lang w:eastAsia="en-US"/>
        </w:rPr>
        <w:t>zahrnuje</w:t>
      </w:r>
      <w:r w:rsidR="00AE7071">
        <w:rPr>
          <w:lang w:eastAsia="en-US"/>
        </w:rPr>
        <w:t>,</w:t>
      </w:r>
      <w:r w:rsidR="008B7143" w:rsidRPr="00B37CA4">
        <w:rPr>
          <w:lang w:eastAsia="en-US"/>
        </w:rPr>
        <w:t xml:space="preserve"> </w:t>
      </w:r>
      <w:r w:rsidR="007F02C1" w:rsidRPr="00B37CA4">
        <w:rPr>
          <w:lang w:eastAsia="en-US"/>
        </w:rPr>
        <w:t>jak vzdělávání v</w:t>
      </w:r>
      <w:r w:rsidR="000B2EE9" w:rsidRPr="00B37CA4">
        <w:rPr>
          <w:lang w:eastAsia="en-US"/>
        </w:rPr>
        <w:t> </w:t>
      </w:r>
      <w:r w:rsidR="007F02C1" w:rsidRPr="00B37CA4">
        <w:rPr>
          <w:lang w:eastAsia="en-US"/>
        </w:rPr>
        <w:t xml:space="preserve">podniku (interní, vnitropodnikové vzdělávání, organizované podnikem ve vlastním vzdělávacím zařízení </w:t>
      </w:r>
      <w:r w:rsidR="00647B4D" w:rsidRPr="00B37CA4">
        <w:rPr>
          <w:lang w:eastAsia="en-US"/>
        </w:rPr>
        <w:t>nebo na pracovišti), tak i vzdělávání mimo podnik (externí vzdělávání, vzdělávání na objednávku ve specializovan</w:t>
      </w:r>
      <w:r w:rsidR="00ED6F7A" w:rsidRPr="00B37CA4">
        <w:rPr>
          <w:lang w:eastAsia="en-US"/>
        </w:rPr>
        <w:t>ém vzdělávacím zařízení nebo škole)</w:t>
      </w:r>
      <w:r w:rsidR="00854F92" w:rsidRPr="00AB5DA8">
        <w:rPr>
          <w:i/>
          <w:iCs/>
          <w:lang w:eastAsia="en-US"/>
        </w:rPr>
        <w:t>.</w:t>
      </w:r>
      <w:r w:rsidR="00FD68F3">
        <w:rPr>
          <w:lang w:eastAsia="en-US"/>
        </w:rPr>
        <w:t xml:space="preserve"> </w:t>
      </w:r>
      <w:r w:rsidR="00F92A7C">
        <w:rPr>
          <w:lang w:eastAsia="en-US"/>
        </w:rPr>
        <w:t>Firemní vzdělávání</w:t>
      </w:r>
      <w:r w:rsidR="00C6523F">
        <w:rPr>
          <w:lang w:eastAsia="en-US"/>
        </w:rPr>
        <w:t xml:space="preserve"> je </w:t>
      </w:r>
      <w:r w:rsidR="005B1D4F">
        <w:rPr>
          <w:lang w:eastAsia="en-US"/>
        </w:rPr>
        <w:t>činnost</w:t>
      </w:r>
      <w:r w:rsidR="00400EFC">
        <w:rPr>
          <w:lang w:eastAsia="en-US"/>
        </w:rPr>
        <w:t>, kter</w:t>
      </w:r>
      <w:r w:rsidR="009061C2">
        <w:rPr>
          <w:lang w:eastAsia="en-US"/>
        </w:rPr>
        <w:t>á</w:t>
      </w:r>
      <w:r w:rsidR="00400EFC">
        <w:rPr>
          <w:lang w:eastAsia="en-US"/>
        </w:rPr>
        <w:t xml:space="preserve"> </w:t>
      </w:r>
      <w:r w:rsidR="009061C2">
        <w:rPr>
          <w:lang w:eastAsia="en-US"/>
        </w:rPr>
        <w:t>přispívá</w:t>
      </w:r>
      <w:r w:rsidR="00400EFC">
        <w:rPr>
          <w:lang w:eastAsia="en-US"/>
        </w:rPr>
        <w:t xml:space="preserve"> </w:t>
      </w:r>
      <w:r w:rsidR="006A0184">
        <w:rPr>
          <w:lang w:eastAsia="en-US"/>
        </w:rPr>
        <w:t xml:space="preserve">k </w:t>
      </w:r>
      <w:r w:rsidR="00400EFC">
        <w:rPr>
          <w:lang w:eastAsia="en-US"/>
        </w:rPr>
        <w:t>produktivní</w:t>
      </w:r>
      <w:r w:rsidR="006A0184">
        <w:rPr>
          <w:lang w:eastAsia="en-US"/>
        </w:rPr>
        <w:t>mu</w:t>
      </w:r>
      <w:r w:rsidR="00400EFC">
        <w:rPr>
          <w:lang w:eastAsia="en-US"/>
        </w:rPr>
        <w:t xml:space="preserve"> </w:t>
      </w:r>
      <w:r w:rsidR="00534214">
        <w:rPr>
          <w:lang w:eastAsia="en-US"/>
        </w:rPr>
        <w:t>pracovní</w:t>
      </w:r>
      <w:r w:rsidR="006A0184">
        <w:rPr>
          <w:lang w:eastAsia="en-US"/>
        </w:rPr>
        <w:t>mu</w:t>
      </w:r>
      <w:r w:rsidR="00534214">
        <w:rPr>
          <w:lang w:eastAsia="en-US"/>
        </w:rPr>
        <w:t xml:space="preserve"> prostředí</w:t>
      </w:r>
      <w:r w:rsidR="006A0184">
        <w:rPr>
          <w:lang w:eastAsia="en-US"/>
        </w:rPr>
        <w:t xml:space="preserve"> a </w:t>
      </w:r>
      <w:r w:rsidR="00534214">
        <w:rPr>
          <w:lang w:eastAsia="en-US"/>
        </w:rPr>
        <w:t>podněcuje zaměstnance k</w:t>
      </w:r>
      <w:r w:rsidR="006A0184">
        <w:rPr>
          <w:lang w:eastAsia="en-US"/>
        </w:rPr>
        <w:t> </w:t>
      </w:r>
      <w:r w:rsidR="00534214">
        <w:rPr>
          <w:lang w:eastAsia="en-US"/>
        </w:rPr>
        <w:t>rozvoji</w:t>
      </w:r>
      <w:r w:rsidR="006A0184">
        <w:rPr>
          <w:lang w:eastAsia="en-US"/>
        </w:rPr>
        <w:t xml:space="preserve"> a</w:t>
      </w:r>
      <w:r w:rsidR="00C22801">
        <w:rPr>
          <w:lang w:eastAsia="en-US"/>
        </w:rPr>
        <w:t xml:space="preserve"> </w:t>
      </w:r>
      <w:r w:rsidR="00534214">
        <w:rPr>
          <w:lang w:eastAsia="en-US"/>
        </w:rPr>
        <w:t>specializaci</w:t>
      </w:r>
      <w:r w:rsidR="00C22801">
        <w:rPr>
          <w:lang w:eastAsia="en-US"/>
        </w:rPr>
        <w:t xml:space="preserve"> v</w:t>
      </w:r>
      <w:r w:rsidR="00AB0A24">
        <w:rPr>
          <w:lang w:eastAsia="en-US"/>
        </w:rPr>
        <w:t xml:space="preserve"> jejich </w:t>
      </w:r>
      <w:r w:rsidR="00C22801">
        <w:rPr>
          <w:lang w:eastAsia="en-US"/>
        </w:rPr>
        <w:t>oboru</w:t>
      </w:r>
      <w:r w:rsidR="00534214">
        <w:rPr>
          <w:lang w:eastAsia="en-US"/>
        </w:rPr>
        <w:t>, včetně účasti na vzděláv</w:t>
      </w:r>
      <w:r w:rsidR="00BC7513">
        <w:rPr>
          <w:lang w:eastAsia="en-US"/>
        </w:rPr>
        <w:t>a</w:t>
      </w:r>
      <w:r w:rsidR="00AB0A24">
        <w:rPr>
          <w:lang w:eastAsia="en-US"/>
        </w:rPr>
        <w:t>cích a</w:t>
      </w:r>
      <w:r w:rsidR="00D01C87">
        <w:rPr>
          <w:lang w:eastAsia="en-US"/>
        </w:rPr>
        <w:t>kcích</w:t>
      </w:r>
      <w:r w:rsidR="00534214">
        <w:rPr>
          <w:lang w:eastAsia="en-US"/>
        </w:rPr>
        <w:t xml:space="preserve"> (</w:t>
      </w:r>
      <w:proofErr w:type="spellStart"/>
      <w:r w:rsidR="00F6523A">
        <w:rPr>
          <w:lang w:eastAsia="en-US"/>
        </w:rPr>
        <w:t>Zormanová</w:t>
      </w:r>
      <w:proofErr w:type="spellEnd"/>
      <w:r w:rsidR="008E5CEA">
        <w:rPr>
          <w:lang w:eastAsia="en-US"/>
        </w:rPr>
        <w:t xml:space="preserve">, </w:t>
      </w:r>
      <w:r w:rsidR="00444476">
        <w:rPr>
          <w:lang w:eastAsia="en-US"/>
        </w:rPr>
        <w:t xml:space="preserve">2017, str. 38). </w:t>
      </w:r>
    </w:p>
    <w:p w14:paraId="38BDF58C" w14:textId="77777777" w:rsidR="00A763A1" w:rsidRDefault="00B37CA4" w:rsidP="00A763A1">
      <w:pPr>
        <w:rPr>
          <w:lang w:eastAsia="en-US"/>
        </w:rPr>
      </w:pPr>
      <w:r>
        <w:rPr>
          <w:lang w:eastAsia="en-US"/>
        </w:rPr>
        <w:tab/>
        <w:t>Firemní vzdělávání je důležité nejen z hlediska plnění požadavků zvenku nastavených parametrů vyplývajících z legislativy, jako jsou pravidelná školení o bezpečnosti</w:t>
      </w:r>
      <w:r w:rsidR="00A763A1">
        <w:rPr>
          <w:lang w:eastAsia="en-US"/>
        </w:rPr>
        <w:t xml:space="preserve">, ale také z hlediska prospěchu firmy. Každé zlepšení výkonu pracovníků přináší zaměstnavateli prospěch. Proto se u nich sleduje úroveň současné výkonnosti vzhledem k výkonnosti požadované (Prášilová, 2006, str. 56). </w:t>
      </w:r>
    </w:p>
    <w:p w14:paraId="08811CB1" w14:textId="2A953278" w:rsidR="005127DF" w:rsidRPr="00A763A1" w:rsidRDefault="00B82D84" w:rsidP="00A763A1">
      <w:pPr>
        <w:rPr>
          <w:lang w:eastAsia="en-US"/>
        </w:rPr>
      </w:pPr>
      <w:r>
        <w:rPr>
          <w:szCs w:val="24"/>
        </w:rPr>
        <w:lastRenderedPageBreak/>
        <w:t>Obecně</w:t>
      </w:r>
      <w:r w:rsidR="005D4C0C">
        <w:rPr>
          <w:szCs w:val="24"/>
        </w:rPr>
        <w:t xml:space="preserve"> </w:t>
      </w:r>
      <w:r w:rsidR="00172AD3">
        <w:rPr>
          <w:szCs w:val="24"/>
        </w:rPr>
        <w:t>můžeme vyvodit pár zjednodušených definic firemního vzdělávání</w:t>
      </w:r>
      <w:r w:rsidR="00B35E53">
        <w:rPr>
          <w:szCs w:val="24"/>
        </w:rPr>
        <w:t xml:space="preserve"> (Bartoňková</w:t>
      </w:r>
      <w:r w:rsidR="0011769F">
        <w:rPr>
          <w:szCs w:val="24"/>
        </w:rPr>
        <w:t xml:space="preserve">, 2010, str. 11): </w:t>
      </w:r>
    </w:p>
    <w:p w14:paraId="594B465A" w14:textId="5E1DACB9" w:rsidR="0011769F" w:rsidRDefault="007B6BA1" w:rsidP="002177AE">
      <w:pPr>
        <w:pStyle w:val="Odstavecseseznamem"/>
        <w:numPr>
          <w:ilvl w:val="0"/>
          <w:numId w:val="1"/>
        </w:numPr>
        <w:jc w:val="both"/>
        <w:rPr>
          <w:szCs w:val="24"/>
        </w:rPr>
      </w:pPr>
      <w:r>
        <w:rPr>
          <w:szCs w:val="24"/>
        </w:rPr>
        <w:t xml:space="preserve">vzdělává zaměstnance ve firmě </w:t>
      </w:r>
    </w:p>
    <w:p w14:paraId="323C90C2" w14:textId="33781916" w:rsidR="0011769F" w:rsidRDefault="0011769F" w:rsidP="002177AE">
      <w:pPr>
        <w:pStyle w:val="Odstavecseseznamem"/>
        <w:numPr>
          <w:ilvl w:val="0"/>
          <w:numId w:val="1"/>
        </w:numPr>
        <w:jc w:val="both"/>
        <w:rPr>
          <w:szCs w:val="24"/>
        </w:rPr>
      </w:pPr>
      <w:r>
        <w:rPr>
          <w:szCs w:val="24"/>
        </w:rPr>
        <w:t>zahrnuje povinné a kvalifikační vzdělávání zaměstnanců</w:t>
      </w:r>
    </w:p>
    <w:p w14:paraId="4EA10EFE" w14:textId="21673FB4" w:rsidR="0011769F" w:rsidRDefault="00D23302" w:rsidP="002177AE">
      <w:pPr>
        <w:pStyle w:val="Odstavecseseznamem"/>
        <w:numPr>
          <w:ilvl w:val="0"/>
          <w:numId w:val="1"/>
        </w:numPr>
        <w:jc w:val="both"/>
        <w:rPr>
          <w:szCs w:val="24"/>
        </w:rPr>
      </w:pPr>
      <w:r>
        <w:rPr>
          <w:szCs w:val="24"/>
        </w:rPr>
        <w:t xml:space="preserve">zahrnuje zvyšování, získávání, prohlubování a udržování kvalifikace zaměstnance </w:t>
      </w:r>
    </w:p>
    <w:p w14:paraId="73E4C33E" w14:textId="1103A6A6" w:rsidR="00146E8A" w:rsidRDefault="00146E8A" w:rsidP="002177AE">
      <w:pPr>
        <w:pStyle w:val="Odstavecseseznamem"/>
        <w:numPr>
          <w:ilvl w:val="0"/>
          <w:numId w:val="1"/>
        </w:numPr>
        <w:jc w:val="both"/>
        <w:rPr>
          <w:szCs w:val="24"/>
        </w:rPr>
      </w:pPr>
      <w:r>
        <w:rPr>
          <w:szCs w:val="24"/>
        </w:rPr>
        <w:t>představuje část systému formování pracovních schopností člověka</w:t>
      </w:r>
    </w:p>
    <w:p w14:paraId="2ED3AA3F" w14:textId="783DD53D" w:rsidR="00135880" w:rsidRPr="007B6BA1" w:rsidRDefault="00146E8A" w:rsidP="002177AE">
      <w:pPr>
        <w:pStyle w:val="Odstavecseseznamem"/>
        <w:numPr>
          <w:ilvl w:val="0"/>
          <w:numId w:val="1"/>
        </w:numPr>
        <w:jc w:val="both"/>
        <w:rPr>
          <w:szCs w:val="24"/>
        </w:rPr>
      </w:pPr>
      <w:r>
        <w:rPr>
          <w:szCs w:val="24"/>
        </w:rPr>
        <w:t xml:space="preserve">zahrnuje rozvoj kompetencí zaměstnanců </w:t>
      </w:r>
    </w:p>
    <w:p w14:paraId="235EDAD8" w14:textId="77777777" w:rsidR="00024BC8" w:rsidRDefault="00024BC8" w:rsidP="00E7559E">
      <w:pPr>
        <w:jc w:val="both"/>
        <w:rPr>
          <w:szCs w:val="24"/>
        </w:rPr>
      </w:pPr>
    </w:p>
    <w:p w14:paraId="5C62A0B3" w14:textId="3CA50FE0" w:rsidR="00B768D3" w:rsidRDefault="007B6BA1" w:rsidP="00E7559E">
      <w:pPr>
        <w:jc w:val="both"/>
        <w:rPr>
          <w:szCs w:val="24"/>
        </w:rPr>
      </w:pPr>
      <w:r>
        <w:rPr>
          <w:szCs w:val="24"/>
        </w:rPr>
        <w:t xml:space="preserve">Vzdělávání ve firmě se ve většině případů zaměřuje na </w:t>
      </w:r>
      <w:r w:rsidR="00E7559E">
        <w:rPr>
          <w:szCs w:val="24"/>
        </w:rPr>
        <w:t>(Barták, 2007, str. 17):</w:t>
      </w:r>
    </w:p>
    <w:p w14:paraId="029A1212" w14:textId="70E70B6D" w:rsidR="00E7559E" w:rsidRDefault="00E7559E" w:rsidP="002177AE">
      <w:pPr>
        <w:pStyle w:val="Odstavecseseznamem"/>
        <w:numPr>
          <w:ilvl w:val="0"/>
          <w:numId w:val="10"/>
        </w:numPr>
        <w:jc w:val="both"/>
        <w:rPr>
          <w:szCs w:val="24"/>
        </w:rPr>
      </w:pPr>
      <w:r>
        <w:rPr>
          <w:szCs w:val="24"/>
        </w:rPr>
        <w:t>zlepš</w:t>
      </w:r>
      <w:r w:rsidR="007B6BA1">
        <w:rPr>
          <w:szCs w:val="24"/>
        </w:rPr>
        <w:t>ení</w:t>
      </w:r>
      <w:r>
        <w:rPr>
          <w:szCs w:val="24"/>
        </w:rPr>
        <w:t xml:space="preserve"> pracovního výkonu</w:t>
      </w:r>
      <w:r w:rsidR="007B6BA1">
        <w:rPr>
          <w:szCs w:val="24"/>
        </w:rPr>
        <w:t xml:space="preserve"> zaměstnanců</w:t>
      </w:r>
    </w:p>
    <w:p w14:paraId="01E1DAA8" w14:textId="080BFCB2" w:rsidR="00E7559E" w:rsidRDefault="00BC25AF" w:rsidP="002177AE">
      <w:pPr>
        <w:pStyle w:val="Odstavecseseznamem"/>
        <w:numPr>
          <w:ilvl w:val="0"/>
          <w:numId w:val="10"/>
        </w:numPr>
        <w:jc w:val="both"/>
        <w:rPr>
          <w:szCs w:val="24"/>
        </w:rPr>
      </w:pPr>
      <w:r>
        <w:rPr>
          <w:szCs w:val="24"/>
        </w:rPr>
        <w:t>uplatňování</w:t>
      </w:r>
      <w:r w:rsidR="007B6BA1">
        <w:rPr>
          <w:szCs w:val="24"/>
        </w:rPr>
        <w:t xml:space="preserve"> a dodržování</w:t>
      </w:r>
      <w:r>
        <w:rPr>
          <w:szCs w:val="24"/>
        </w:rPr>
        <w:t xml:space="preserve"> </w:t>
      </w:r>
      <w:r w:rsidR="00D5715A">
        <w:rPr>
          <w:szCs w:val="24"/>
        </w:rPr>
        <w:t>zákonů, pravidel nebo postupů</w:t>
      </w:r>
    </w:p>
    <w:p w14:paraId="672505D5" w14:textId="67634B5C" w:rsidR="00D5715A" w:rsidRDefault="00D5715A" w:rsidP="002177AE">
      <w:pPr>
        <w:pStyle w:val="Odstavecseseznamem"/>
        <w:numPr>
          <w:ilvl w:val="0"/>
          <w:numId w:val="10"/>
        </w:numPr>
        <w:jc w:val="both"/>
        <w:rPr>
          <w:szCs w:val="24"/>
        </w:rPr>
      </w:pPr>
      <w:r>
        <w:rPr>
          <w:szCs w:val="24"/>
        </w:rPr>
        <w:t xml:space="preserve">povědomí o technologickém, </w:t>
      </w:r>
      <w:r w:rsidR="00BC5FAB">
        <w:rPr>
          <w:szCs w:val="24"/>
        </w:rPr>
        <w:t xml:space="preserve">hospodářském </w:t>
      </w:r>
      <w:r w:rsidR="007B6BA1">
        <w:rPr>
          <w:szCs w:val="24"/>
        </w:rPr>
        <w:t xml:space="preserve">a </w:t>
      </w:r>
      <w:r w:rsidR="00BC5FAB">
        <w:rPr>
          <w:szCs w:val="24"/>
        </w:rPr>
        <w:t>kulturním</w:t>
      </w:r>
      <w:r w:rsidR="007B6BA1">
        <w:rPr>
          <w:szCs w:val="24"/>
        </w:rPr>
        <w:t xml:space="preserve"> kontextu </w:t>
      </w:r>
    </w:p>
    <w:p w14:paraId="75F80897" w14:textId="671327F0" w:rsidR="00BC5FAB" w:rsidRDefault="00BC5FAB" w:rsidP="002177AE">
      <w:pPr>
        <w:pStyle w:val="Odstavecseseznamem"/>
        <w:numPr>
          <w:ilvl w:val="0"/>
          <w:numId w:val="10"/>
        </w:numPr>
        <w:jc w:val="both"/>
        <w:rPr>
          <w:szCs w:val="24"/>
        </w:rPr>
      </w:pPr>
      <w:r>
        <w:rPr>
          <w:szCs w:val="24"/>
        </w:rPr>
        <w:t>rozv</w:t>
      </w:r>
      <w:r w:rsidR="007B6BA1">
        <w:rPr>
          <w:szCs w:val="24"/>
        </w:rPr>
        <w:t>í</w:t>
      </w:r>
      <w:r>
        <w:rPr>
          <w:szCs w:val="24"/>
        </w:rPr>
        <w:t>j</w:t>
      </w:r>
      <w:r w:rsidR="007B6BA1">
        <w:rPr>
          <w:szCs w:val="24"/>
        </w:rPr>
        <w:t>ení</w:t>
      </w:r>
      <w:r>
        <w:rPr>
          <w:szCs w:val="24"/>
        </w:rPr>
        <w:t xml:space="preserve"> potenciálu </w:t>
      </w:r>
      <w:r w:rsidR="007B6BA1">
        <w:rPr>
          <w:szCs w:val="24"/>
        </w:rPr>
        <w:t>zaměstnanců – kariérní</w:t>
      </w:r>
      <w:r>
        <w:rPr>
          <w:szCs w:val="24"/>
        </w:rPr>
        <w:t xml:space="preserve"> rozvoj a příprav</w:t>
      </w:r>
      <w:r w:rsidR="007B6BA1">
        <w:rPr>
          <w:szCs w:val="24"/>
        </w:rPr>
        <w:t xml:space="preserve">a </w:t>
      </w:r>
      <w:r>
        <w:rPr>
          <w:szCs w:val="24"/>
        </w:rPr>
        <w:t>na zvládnutí budoucích problémů</w:t>
      </w:r>
    </w:p>
    <w:p w14:paraId="1662EDDD" w14:textId="163679DD" w:rsidR="00E37DE8" w:rsidRDefault="0037364D" w:rsidP="002177AE">
      <w:pPr>
        <w:pStyle w:val="Odstavecseseznamem"/>
        <w:numPr>
          <w:ilvl w:val="0"/>
          <w:numId w:val="10"/>
        </w:numPr>
        <w:jc w:val="both"/>
        <w:rPr>
          <w:szCs w:val="24"/>
        </w:rPr>
      </w:pPr>
      <w:r>
        <w:rPr>
          <w:szCs w:val="24"/>
        </w:rPr>
        <w:t>inici</w:t>
      </w:r>
      <w:r w:rsidR="007D17DA">
        <w:rPr>
          <w:szCs w:val="24"/>
        </w:rPr>
        <w:t>ace</w:t>
      </w:r>
      <w:r>
        <w:rPr>
          <w:szCs w:val="24"/>
        </w:rPr>
        <w:t xml:space="preserve"> změn</w:t>
      </w:r>
      <w:r w:rsidR="007D17DA">
        <w:rPr>
          <w:szCs w:val="24"/>
        </w:rPr>
        <w:t xml:space="preserve"> a jejich zvládání</w:t>
      </w:r>
    </w:p>
    <w:p w14:paraId="4161BCB9" w14:textId="563B5EA6" w:rsidR="0037364D" w:rsidRDefault="000C40FC" w:rsidP="002177AE">
      <w:pPr>
        <w:pStyle w:val="Odstavecseseznamem"/>
        <w:numPr>
          <w:ilvl w:val="0"/>
          <w:numId w:val="10"/>
        </w:numPr>
        <w:jc w:val="both"/>
        <w:rPr>
          <w:szCs w:val="24"/>
        </w:rPr>
      </w:pPr>
      <w:r>
        <w:rPr>
          <w:szCs w:val="24"/>
        </w:rPr>
        <w:t>řízení vztahů (např. týmová práce)</w:t>
      </w:r>
    </w:p>
    <w:p w14:paraId="4901B038" w14:textId="0318B193" w:rsidR="00B37CA4" w:rsidRPr="00B37CA4" w:rsidRDefault="000C40FC" w:rsidP="00B37CA4">
      <w:pPr>
        <w:pStyle w:val="Odstavecseseznamem"/>
        <w:numPr>
          <w:ilvl w:val="0"/>
          <w:numId w:val="10"/>
        </w:numPr>
        <w:jc w:val="both"/>
        <w:rPr>
          <w:szCs w:val="24"/>
        </w:rPr>
      </w:pPr>
      <w:r>
        <w:rPr>
          <w:szCs w:val="24"/>
        </w:rPr>
        <w:t>odborné dovednosti (např. finance, personalistika)</w:t>
      </w:r>
      <w:r w:rsidR="007D17DA">
        <w:rPr>
          <w:szCs w:val="24"/>
        </w:rPr>
        <w:t>, které</w:t>
      </w:r>
      <w:r>
        <w:rPr>
          <w:szCs w:val="24"/>
        </w:rPr>
        <w:t xml:space="preserve"> směřují k získání či </w:t>
      </w:r>
      <w:r w:rsidR="007D17DA">
        <w:rPr>
          <w:szCs w:val="24"/>
        </w:rPr>
        <w:t>zvyšování</w:t>
      </w:r>
      <w:r>
        <w:rPr>
          <w:szCs w:val="24"/>
        </w:rPr>
        <w:t xml:space="preserve"> příslušné kvalifikace </w:t>
      </w:r>
    </w:p>
    <w:p w14:paraId="1A73805F" w14:textId="6E538C8C" w:rsidR="00BA3ECE" w:rsidRDefault="006B0DF5" w:rsidP="002177AE">
      <w:pPr>
        <w:pStyle w:val="Nadpis2"/>
        <w:numPr>
          <w:ilvl w:val="1"/>
          <w:numId w:val="3"/>
        </w:numPr>
      </w:pPr>
      <w:r>
        <w:t xml:space="preserve"> </w:t>
      </w:r>
      <w:bookmarkStart w:id="2" w:name="_Toc99540097"/>
      <w:r w:rsidR="005C3412">
        <w:t>Systém vzdělávání</w:t>
      </w:r>
      <w:bookmarkEnd w:id="2"/>
      <w:r w:rsidR="005C3412">
        <w:t xml:space="preserve"> </w:t>
      </w:r>
    </w:p>
    <w:p w14:paraId="1830EA3E" w14:textId="27CE4298" w:rsidR="00B768D3" w:rsidRDefault="002F6358" w:rsidP="0048661F">
      <w:r>
        <w:t>Dalším podsta</w:t>
      </w:r>
      <w:r w:rsidR="00111644">
        <w:t>t</w:t>
      </w:r>
      <w:r>
        <w:t xml:space="preserve">ným krokem je definice systému vzdělávání. </w:t>
      </w:r>
      <w:r w:rsidR="001D2CA7">
        <w:t>Každá organizace by měla mít dobře promyšlený sy</w:t>
      </w:r>
      <w:r w:rsidR="00AF652D">
        <w:t>s</w:t>
      </w:r>
      <w:r w:rsidR="001D2CA7">
        <w:t xml:space="preserve">tém vzdělávání, aby zajistila kvalitu </w:t>
      </w:r>
      <w:r w:rsidR="00AF652D">
        <w:t xml:space="preserve">vzdělání </w:t>
      </w:r>
      <w:r w:rsidR="00045837">
        <w:t>pracovníků,</w:t>
      </w:r>
      <w:r w:rsidR="00AF652D">
        <w:t xml:space="preserve"> a tak zároveň i dané organizace. </w:t>
      </w:r>
    </w:p>
    <w:p w14:paraId="34EE09D3" w14:textId="46C457C3" w:rsidR="00C17940" w:rsidRDefault="00527C43" w:rsidP="007D0479">
      <w:pPr>
        <w:rPr>
          <w:szCs w:val="24"/>
          <w:lang w:eastAsia="en-US"/>
        </w:rPr>
      </w:pPr>
      <w:r>
        <w:tab/>
        <w:t xml:space="preserve">Systém podnikového vzdělávání je cyklus, který </w:t>
      </w:r>
      <w:r w:rsidR="00C53BA1">
        <w:t xml:space="preserve">se neustále opakuje a </w:t>
      </w:r>
      <w:r>
        <w:t>vychází z</w:t>
      </w:r>
      <w:r w:rsidR="00C53BA1">
        <w:t xml:space="preserve"> principů</w:t>
      </w:r>
      <w:r>
        <w:t xml:space="preserve"> politiky</w:t>
      </w:r>
      <w:r w:rsidR="00C53BA1">
        <w:t xml:space="preserve"> podnikového vzdělávání. Drží se</w:t>
      </w:r>
      <w:r>
        <w:t xml:space="preserve"> cíl</w:t>
      </w:r>
      <w:r w:rsidR="00C53BA1">
        <w:t>ů</w:t>
      </w:r>
      <w:r>
        <w:t xml:space="preserve"> podnikové strategie vzdělávání a </w:t>
      </w:r>
      <w:r w:rsidR="00C53BA1">
        <w:t>vychází</w:t>
      </w:r>
      <w:r>
        <w:t xml:space="preserve"> </w:t>
      </w:r>
      <w:r w:rsidR="00C53BA1">
        <w:t>z</w:t>
      </w:r>
      <w:r>
        <w:t xml:space="preserve"> organizační</w:t>
      </w:r>
      <w:r w:rsidR="00C53BA1">
        <w:t>ch</w:t>
      </w:r>
      <w:r>
        <w:t xml:space="preserve"> a institucionální</w:t>
      </w:r>
      <w:r w:rsidR="00C53BA1">
        <w:t>ch</w:t>
      </w:r>
      <w:r>
        <w:t xml:space="preserve"> předpoklad</w:t>
      </w:r>
      <w:r w:rsidR="00C53BA1">
        <w:t>ů</w:t>
      </w:r>
      <w:r>
        <w:t xml:space="preserve"> vzdělávání</w:t>
      </w:r>
      <w:r w:rsidR="00A26196">
        <w:t xml:space="preserve"> (Vodák </w:t>
      </w:r>
      <w:r w:rsidR="00A26196" w:rsidRPr="00F413A1">
        <w:rPr>
          <w:szCs w:val="24"/>
          <w:lang w:eastAsia="en-US"/>
        </w:rPr>
        <w:t>&amp;</w:t>
      </w:r>
      <w:r w:rsidR="00A26196">
        <w:rPr>
          <w:szCs w:val="24"/>
          <w:lang w:eastAsia="en-US"/>
        </w:rPr>
        <w:t xml:space="preserve"> Kucharčíková, </w:t>
      </w:r>
      <w:r w:rsidR="00CC2EEC">
        <w:rPr>
          <w:szCs w:val="24"/>
          <w:lang w:eastAsia="en-US"/>
        </w:rPr>
        <w:t>2011, str. 81).</w:t>
      </w:r>
      <w:r w:rsidR="00C055DA">
        <w:rPr>
          <w:szCs w:val="24"/>
          <w:lang w:eastAsia="en-US"/>
        </w:rPr>
        <w:t xml:space="preserve"> </w:t>
      </w:r>
      <w:r w:rsidR="005A1173">
        <w:rPr>
          <w:szCs w:val="24"/>
          <w:lang w:eastAsia="en-US"/>
        </w:rPr>
        <w:t xml:space="preserve">Systém vzdělávání vzniká, když </w:t>
      </w:r>
      <w:r w:rsidR="00C53BA1">
        <w:rPr>
          <w:szCs w:val="24"/>
          <w:lang w:eastAsia="en-US"/>
        </w:rPr>
        <w:t xml:space="preserve">zaměstnanci ve firmě včetně managementu cítí </w:t>
      </w:r>
      <w:r w:rsidR="00C53BA1">
        <w:rPr>
          <w:szCs w:val="24"/>
          <w:lang w:eastAsia="en-US"/>
        </w:rPr>
        <w:lastRenderedPageBreak/>
        <w:t>potřebu</w:t>
      </w:r>
      <w:r w:rsidR="007A08AE">
        <w:rPr>
          <w:szCs w:val="24"/>
          <w:lang w:eastAsia="en-US"/>
        </w:rPr>
        <w:t xml:space="preserve"> dát svému profesnímu r</w:t>
      </w:r>
      <w:r w:rsidR="00C53BA1">
        <w:rPr>
          <w:szCs w:val="24"/>
          <w:lang w:eastAsia="en-US"/>
        </w:rPr>
        <w:t>ozvoji</w:t>
      </w:r>
      <w:r w:rsidR="007A08AE">
        <w:rPr>
          <w:szCs w:val="24"/>
          <w:lang w:eastAsia="en-US"/>
        </w:rPr>
        <w:t xml:space="preserve"> </w:t>
      </w:r>
      <w:r w:rsidR="00C53BA1">
        <w:rPr>
          <w:szCs w:val="24"/>
          <w:lang w:eastAsia="en-US"/>
        </w:rPr>
        <w:t>nějaký</w:t>
      </w:r>
      <w:r w:rsidR="007A08AE">
        <w:rPr>
          <w:szCs w:val="24"/>
          <w:lang w:eastAsia="en-US"/>
        </w:rPr>
        <w:t xml:space="preserve"> řád</w:t>
      </w:r>
      <w:r w:rsidR="001B1643">
        <w:rPr>
          <w:szCs w:val="24"/>
          <w:lang w:eastAsia="en-US"/>
        </w:rPr>
        <w:t xml:space="preserve"> (</w:t>
      </w:r>
      <w:proofErr w:type="spellStart"/>
      <w:r w:rsidR="00BA5E4E">
        <w:rPr>
          <w:szCs w:val="24"/>
          <w:lang w:eastAsia="en-US"/>
        </w:rPr>
        <w:t>Medlíková</w:t>
      </w:r>
      <w:proofErr w:type="spellEnd"/>
      <w:r w:rsidR="00BA5E4E">
        <w:rPr>
          <w:szCs w:val="24"/>
          <w:lang w:eastAsia="en-US"/>
        </w:rPr>
        <w:t xml:space="preserve">, </w:t>
      </w:r>
      <w:r w:rsidR="007C7CA4">
        <w:rPr>
          <w:szCs w:val="24"/>
          <w:lang w:eastAsia="en-US"/>
        </w:rPr>
        <w:t>2010,</w:t>
      </w:r>
      <w:r w:rsidR="001B1643">
        <w:rPr>
          <w:szCs w:val="24"/>
          <w:lang w:eastAsia="en-US"/>
        </w:rPr>
        <w:t xml:space="preserve"> str. 35)</w:t>
      </w:r>
      <w:r w:rsidR="007C7CA4">
        <w:rPr>
          <w:szCs w:val="24"/>
          <w:lang w:eastAsia="en-US"/>
        </w:rPr>
        <w:t>.</w:t>
      </w:r>
      <w:r w:rsidR="00D12DAC">
        <w:rPr>
          <w:szCs w:val="24"/>
          <w:lang w:eastAsia="en-US"/>
        </w:rPr>
        <w:t xml:space="preserve"> </w:t>
      </w:r>
      <w:r w:rsidR="00C53BA1">
        <w:t>S</w:t>
      </w:r>
      <w:r w:rsidR="00F33ABE">
        <w:t>ystém vzdělává</w:t>
      </w:r>
      <w:r w:rsidR="00C53BA1">
        <w:t>ní zaměstnanců</w:t>
      </w:r>
      <w:r w:rsidR="00F33ABE">
        <w:t xml:space="preserve"> </w:t>
      </w:r>
      <w:r w:rsidR="00C53BA1">
        <w:t>firmy</w:t>
      </w:r>
      <w:r w:rsidR="006458AE">
        <w:t xml:space="preserve"> zahrnuje </w:t>
      </w:r>
      <w:r w:rsidR="00915798">
        <w:t>vzdělávací aktivity, jak</w:t>
      </w:r>
      <w:r w:rsidR="006458AE">
        <w:t>o vstupní školení</w:t>
      </w:r>
      <w:r w:rsidR="00915798">
        <w:t xml:space="preserve">, </w:t>
      </w:r>
      <w:r w:rsidR="006458AE">
        <w:t>doškolování</w:t>
      </w:r>
      <w:r w:rsidR="00925860">
        <w:t xml:space="preserve">, </w:t>
      </w:r>
      <w:r w:rsidR="006458AE">
        <w:t xml:space="preserve">rekvalifikace a rozvoj </w:t>
      </w:r>
      <w:r w:rsidR="00925860">
        <w:t xml:space="preserve">iniciovaný </w:t>
      </w:r>
      <w:r w:rsidR="00530AFF">
        <w:t xml:space="preserve">organizací. </w:t>
      </w:r>
      <w:r w:rsidR="006458AE">
        <w:t xml:space="preserve">Na systému vzdělávání zaměstnanců organizace se podílí nejen </w:t>
      </w:r>
      <w:r w:rsidR="00530AFF">
        <w:t xml:space="preserve">personální </w:t>
      </w:r>
      <w:r w:rsidR="006458AE">
        <w:t>oddělení</w:t>
      </w:r>
      <w:r w:rsidR="00BD7E53">
        <w:t xml:space="preserve"> </w:t>
      </w:r>
      <w:r w:rsidR="006458AE">
        <w:t>nebo</w:t>
      </w:r>
      <w:r w:rsidR="00BD7E53">
        <w:t xml:space="preserve"> </w:t>
      </w:r>
      <w:r w:rsidR="006458AE">
        <w:t>oddělení specializovaného</w:t>
      </w:r>
      <w:r w:rsidR="00BD7E53">
        <w:t xml:space="preserve"> vzdělávání</w:t>
      </w:r>
      <w:r w:rsidR="006458AE">
        <w:t xml:space="preserve"> zaměstnanců</w:t>
      </w:r>
      <w:r w:rsidR="00BD7E53">
        <w:t xml:space="preserve">, ale také </w:t>
      </w:r>
      <w:r w:rsidR="006458AE">
        <w:t>vedení</w:t>
      </w:r>
      <w:r w:rsidR="00BD7E53">
        <w:t xml:space="preserve"> a odbory či jiná </w:t>
      </w:r>
      <w:r w:rsidR="006458AE">
        <w:t xml:space="preserve">zaměstnanecká sdružení </w:t>
      </w:r>
      <w:r w:rsidR="00C046D5">
        <w:t>(</w:t>
      </w:r>
      <w:r w:rsidR="00C13988">
        <w:t>Koubek</w:t>
      </w:r>
      <w:r w:rsidR="00C046D5">
        <w:t>,</w:t>
      </w:r>
      <w:r w:rsidR="005C43A7">
        <w:t xml:space="preserve"> 200</w:t>
      </w:r>
      <w:r w:rsidR="00F455F7">
        <w:t>9</w:t>
      </w:r>
      <w:r w:rsidR="00C046D5">
        <w:t>, str. 258)</w:t>
      </w:r>
      <w:r w:rsidR="001A14E4">
        <w:t>.</w:t>
      </w:r>
      <w:r w:rsidR="007D0479">
        <w:rPr>
          <w:szCs w:val="24"/>
          <w:lang w:eastAsia="en-US"/>
        </w:rPr>
        <w:t xml:space="preserve"> </w:t>
      </w:r>
      <w:r w:rsidR="00C17940">
        <w:t>Hlavním cílem systému podnikového vzdělávání je připravit zaměstnance</w:t>
      </w:r>
      <w:r w:rsidR="006458AE">
        <w:t xml:space="preserve"> na </w:t>
      </w:r>
      <w:r w:rsidR="00C17940">
        <w:t>z</w:t>
      </w:r>
      <w:r w:rsidR="006458AE">
        <w:t xml:space="preserve">lepšení </w:t>
      </w:r>
      <w:r w:rsidR="00C17940">
        <w:t>jejich schopnost</w:t>
      </w:r>
      <w:r w:rsidR="006458AE">
        <w:t>í</w:t>
      </w:r>
      <w:r w:rsidR="00C17940">
        <w:t xml:space="preserve"> efektivn</w:t>
      </w:r>
      <w:r w:rsidR="006458AE">
        <w:t>ě</w:t>
      </w:r>
      <w:r w:rsidR="00C17940">
        <w:t xml:space="preserve"> dosa</w:t>
      </w:r>
      <w:r w:rsidR="006458AE">
        <w:t>hovat</w:t>
      </w:r>
      <w:r w:rsidR="00C17940">
        <w:t xml:space="preserve"> požadovaných cílů</w:t>
      </w:r>
      <w:r w:rsidR="006458AE">
        <w:t xml:space="preserve">, zlepšení jejich výkonnosti, </w:t>
      </w:r>
      <w:r w:rsidR="00C17940">
        <w:t xml:space="preserve">čímž se </w:t>
      </w:r>
      <w:r w:rsidR="006458AE">
        <w:t xml:space="preserve">zároveň </w:t>
      </w:r>
      <w:r w:rsidR="00F65BAA">
        <w:t xml:space="preserve">zvýší </w:t>
      </w:r>
      <w:r w:rsidR="00D42759">
        <w:t xml:space="preserve">konkurenceschopnost, prosperita a </w:t>
      </w:r>
      <w:r w:rsidR="006458AE">
        <w:t xml:space="preserve">dosažení strategických cílů podniku </w:t>
      </w:r>
      <w:r w:rsidR="00173006">
        <w:t xml:space="preserve">(Vodák </w:t>
      </w:r>
      <w:r w:rsidR="00173006" w:rsidRPr="00F413A1">
        <w:rPr>
          <w:szCs w:val="24"/>
          <w:lang w:eastAsia="en-US"/>
        </w:rPr>
        <w:t>&amp;</w:t>
      </w:r>
      <w:r w:rsidR="00173006">
        <w:rPr>
          <w:szCs w:val="24"/>
          <w:lang w:eastAsia="en-US"/>
        </w:rPr>
        <w:t xml:space="preserve"> Kucharčíková, 2011, str. 82).</w:t>
      </w:r>
    </w:p>
    <w:p w14:paraId="060549BB" w14:textId="7F8DF944" w:rsidR="000E428C" w:rsidRDefault="007A4986" w:rsidP="0048661F">
      <w:pPr>
        <w:ind w:firstLine="360"/>
        <w:rPr>
          <w:szCs w:val="24"/>
          <w:lang w:eastAsia="en-US"/>
        </w:rPr>
      </w:pPr>
      <w:r>
        <w:rPr>
          <w:szCs w:val="24"/>
          <w:lang w:eastAsia="en-US"/>
        </w:rPr>
        <w:t>Nahlížení</w:t>
      </w:r>
      <w:r w:rsidRPr="00044659">
        <w:rPr>
          <w:szCs w:val="24"/>
          <w:lang w:eastAsia="en-US"/>
        </w:rPr>
        <w:t xml:space="preserve"> na vzd</w:t>
      </w:r>
      <w:r>
        <w:rPr>
          <w:szCs w:val="24"/>
          <w:lang w:eastAsia="en-US"/>
        </w:rPr>
        <w:t>ě</w:t>
      </w:r>
      <w:r w:rsidRPr="00044659">
        <w:rPr>
          <w:szCs w:val="24"/>
          <w:lang w:eastAsia="en-US"/>
        </w:rPr>
        <w:t xml:space="preserve">lávání </w:t>
      </w:r>
      <w:r>
        <w:rPr>
          <w:szCs w:val="24"/>
          <w:lang w:eastAsia="en-US"/>
        </w:rPr>
        <w:t>zaměstnanců</w:t>
      </w:r>
      <w:r w:rsidRPr="00044659">
        <w:rPr>
          <w:szCs w:val="24"/>
          <w:lang w:eastAsia="en-US"/>
        </w:rPr>
        <w:t xml:space="preserve"> jako na systém </w:t>
      </w:r>
      <w:r>
        <w:rPr>
          <w:szCs w:val="24"/>
          <w:lang w:eastAsia="en-US"/>
        </w:rPr>
        <w:t>je j</w:t>
      </w:r>
      <w:r w:rsidR="00044659" w:rsidRPr="00044659">
        <w:rPr>
          <w:szCs w:val="24"/>
          <w:lang w:eastAsia="en-US"/>
        </w:rPr>
        <w:t>edním ze základních nástroj</w:t>
      </w:r>
      <w:r w:rsidR="00044659">
        <w:rPr>
          <w:szCs w:val="24"/>
          <w:lang w:eastAsia="en-US"/>
        </w:rPr>
        <w:t>ů</w:t>
      </w:r>
      <w:r w:rsidR="00044659" w:rsidRPr="00044659">
        <w:rPr>
          <w:szCs w:val="24"/>
          <w:lang w:eastAsia="en-US"/>
        </w:rPr>
        <w:t xml:space="preserve"> </w:t>
      </w:r>
      <w:r w:rsidR="00F510B8">
        <w:rPr>
          <w:szCs w:val="24"/>
          <w:lang w:eastAsia="en-US"/>
        </w:rPr>
        <w:t xml:space="preserve">pro </w:t>
      </w:r>
      <w:r w:rsidR="00044659" w:rsidRPr="00044659">
        <w:rPr>
          <w:szCs w:val="24"/>
          <w:lang w:eastAsia="en-US"/>
        </w:rPr>
        <w:t>realizac</w:t>
      </w:r>
      <w:r w:rsidR="00F510B8">
        <w:rPr>
          <w:szCs w:val="24"/>
          <w:lang w:eastAsia="en-US"/>
        </w:rPr>
        <w:t>i</w:t>
      </w:r>
      <w:r w:rsidR="00044659" w:rsidRPr="00044659">
        <w:rPr>
          <w:szCs w:val="24"/>
          <w:lang w:eastAsia="en-US"/>
        </w:rPr>
        <w:t xml:space="preserve"> a implementac</w:t>
      </w:r>
      <w:r w:rsidR="00F510B8">
        <w:rPr>
          <w:szCs w:val="24"/>
          <w:lang w:eastAsia="en-US"/>
        </w:rPr>
        <w:t>i</w:t>
      </w:r>
      <w:r w:rsidR="00044659" w:rsidRPr="00044659">
        <w:rPr>
          <w:szCs w:val="24"/>
          <w:lang w:eastAsia="en-US"/>
        </w:rPr>
        <w:t xml:space="preserve"> strategického p</w:t>
      </w:r>
      <w:r w:rsidR="00044659">
        <w:rPr>
          <w:szCs w:val="24"/>
          <w:lang w:eastAsia="en-US"/>
        </w:rPr>
        <w:t>ř</w:t>
      </w:r>
      <w:r w:rsidR="00044659" w:rsidRPr="00044659">
        <w:rPr>
          <w:szCs w:val="24"/>
          <w:lang w:eastAsia="en-US"/>
        </w:rPr>
        <w:t>ístupu k firemnímu vzd</w:t>
      </w:r>
      <w:r w:rsidR="00044659">
        <w:rPr>
          <w:szCs w:val="24"/>
          <w:lang w:eastAsia="en-US"/>
        </w:rPr>
        <w:t>ě</w:t>
      </w:r>
      <w:r w:rsidR="00044659" w:rsidRPr="00044659">
        <w:rPr>
          <w:szCs w:val="24"/>
          <w:lang w:eastAsia="en-US"/>
        </w:rPr>
        <w:t>lávání</w:t>
      </w:r>
      <w:r>
        <w:rPr>
          <w:szCs w:val="24"/>
          <w:lang w:eastAsia="en-US"/>
        </w:rPr>
        <w:t xml:space="preserve">. To je </w:t>
      </w:r>
      <w:r w:rsidR="00044659" w:rsidRPr="00044659">
        <w:rPr>
          <w:szCs w:val="24"/>
          <w:lang w:eastAsia="en-US"/>
        </w:rPr>
        <w:t>uplat</w:t>
      </w:r>
      <w:r>
        <w:rPr>
          <w:szCs w:val="24"/>
          <w:lang w:eastAsia="en-US"/>
        </w:rPr>
        <w:t>ňování</w:t>
      </w:r>
      <w:r w:rsidR="00044659" w:rsidRPr="00044659">
        <w:rPr>
          <w:szCs w:val="24"/>
          <w:lang w:eastAsia="en-US"/>
        </w:rPr>
        <w:t xml:space="preserve"> systematického, </w:t>
      </w:r>
      <w:r>
        <w:rPr>
          <w:szCs w:val="24"/>
          <w:lang w:eastAsia="en-US"/>
        </w:rPr>
        <w:t xml:space="preserve">či </w:t>
      </w:r>
      <w:r w:rsidR="00044659" w:rsidRPr="00044659">
        <w:rPr>
          <w:szCs w:val="24"/>
          <w:lang w:eastAsia="en-US"/>
        </w:rPr>
        <w:t>systémového a plánovaného p</w:t>
      </w:r>
      <w:r w:rsidR="009C42A3">
        <w:rPr>
          <w:szCs w:val="24"/>
          <w:lang w:eastAsia="en-US"/>
        </w:rPr>
        <w:t>ř</w:t>
      </w:r>
      <w:r w:rsidR="00044659" w:rsidRPr="00044659">
        <w:rPr>
          <w:szCs w:val="24"/>
          <w:lang w:eastAsia="en-US"/>
        </w:rPr>
        <w:t>ístupu k firemnímu vzd</w:t>
      </w:r>
      <w:r w:rsidR="009C42A3">
        <w:rPr>
          <w:szCs w:val="24"/>
          <w:lang w:eastAsia="en-US"/>
        </w:rPr>
        <w:t xml:space="preserve">ělávání. </w:t>
      </w:r>
      <w:r>
        <w:rPr>
          <w:szCs w:val="24"/>
          <w:lang w:eastAsia="en-US"/>
        </w:rPr>
        <w:t>Termíny</w:t>
      </w:r>
      <w:r w:rsidR="005A21D8">
        <w:rPr>
          <w:szCs w:val="24"/>
          <w:lang w:eastAsia="en-US"/>
        </w:rPr>
        <w:t xml:space="preserve"> systémový a systematický přístup</w:t>
      </w:r>
      <w:r>
        <w:rPr>
          <w:szCs w:val="24"/>
          <w:lang w:eastAsia="en-US"/>
        </w:rPr>
        <w:t xml:space="preserve"> jsou široce používány</w:t>
      </w:r>
      <w:r w:rsidR="005A21D8">
        <w:rPr>
          <w:szCs w:val="24"/>
          <w:lang w:eastAsia="en-US"/>
        </w:rPr>
        <w:t xml:space="preserve"> k popis</w:t>
      </w:r>
      <w:r>
        <w:rPr>
          <w:szCs w:val="24"/>
          <w:lang w:eastAsia="en-US"/>
        </w:rPr>
        <w:t>u</w:t>
      </w:r>
      <w:r w:rsidR="005A21D8">
        <w:rPr>
          <w:szCs w:val="24"/>
          <w:lang w:eastAsia="en-US"/>
        </w:rPr>
        <w:t xml:space="preserve"> způsobu, </w:t>
      </w:r>
      <w:r>
        <w:rPr>
          <w:szCs w:val="24"/>
          <w:lang w:eastAsia="en-US"/>
        </w:rPr>
        <w:t>jakým</w:t>
      </w:r>
      <w:r w:rsidR="00D05ED8">
        <w:rPr>
          <w:szCs w:val="24"/>
          <w:lang w:eastAsia="en-US"/>
        </w:rPr>
        <w:t xml:space="preserve"> </w:t>
      </w:r>
      <w:r>
        <w:rPr>
          <w:szCs w:val="24"/>
          <w:lang w:eastAsia="en-US"/>
        </w:rPr>
        <w:t>přistupujeme k</w:t>
      </w:r>
      <w:r w:rsidR="00D05ED8">
        <w:rPr>
          <w:szCs w:val="24"/>
          <w:lang w:eastAsia="en-US"/>
        </w:rPr>
        <w:t xml:space="preserve"> firemnímu vzdělávání</w:t>
      </w:r>
      <w:r w:rsidR="00767551">
        <w:rPr>
          <w:szCs w:val="24"/>
          <w:lang w:eastAsia="en-US"/>
        </w:rPr>
        <w:t xml:space="preserve"> (</w:t>
      </w:r>
      <w:r w:rsidR="00C06D8A">
        <w:rPr>
          <w:szCs w:val="24"/>
          <w:lang w:eastAsia="en-US"/>
        </w:rPr>
        <w:t>Bartoňková, 2010, str. 108).</w:t>
      </w:r>
    </w:p>
    <w:p w14:paraId="6A73992A" w14:textId="584D4331" w:rsidR="008A2F96" w:rsidRPr="008A2F96" w:rsidRDefault="00A17D49" w:rsidP="00302DDE">
      <w:pPr>
        <w:ind w:firstLine="360"/>
        <w:rPr>
          <w:szCs w:val="24"/>
          <w:lang w:eastAsia="en-US"/>
        </w:rPr>
      </w:pPr>
      <w:r>
        <w:rPr>
          <w:szCs w:val="24"/>
          <w:lang w:eastAsia="en-US"/>
        </w:rPr>
        <w:t xml:space="preserve">Systémový přístup </w:t>
      </w:r>
      <w:r w:rsidR="00F510B8">
        <w:rPr>
          <w:szCs w:val="24"/>
          <w:lang w:eastAsia="en-US"/>
        </w:rPr>
        <w:t xml:space="preserve">považuje firemní vzdělávání jako subsystém, </w:t>
      </w:r>
      <w:r>
        <w:rPr>
          <w:szCs w:val="24"/>
          <w:lang w:eastAsia="en-US"/>
        </w:rPr>
        <w:t>který</w:t>
      </w:r>
      <w:r w:rsidR="00F510B8">
        <w:rPr>
          <w:szCs w:val="24"/>
          <w:lang w:eastAsia="en-US"/>
        </w:rPr>
        <w:t xml:space="preserve"> </w:t>
      </w:r>
      <w:r w:rsidR="00503FCB">
        <w:rPr>
          <w:szCs w:val="24"/>
          <w:lang w:eastAsia="en-US"/>
        </w:rPr>
        <w:t>spolupracuj</w:t>
      </w:r>
      <w:r w:rsidR="00F510B8">
        <w:rPr>
          <w:szCs w:val="24"/>
          <w:lang w:eastAsia="en-US"/>
        </w:rPr>
        <w:t>e</w:t>
      </w:r>
      <w:r w:rsidR="00503FCB">
        <w:rPr>
          <w:szCs w:val="24"/>
          <w:lang w:eastAsia="en-US"/>
        </w:rPr>
        <w:t xml:space="preserve"> s ostatními </w:t>
      </w:r>
      <w:r w:rsidR="00F510B8">
        <w:rPr>
          <w:szCs w:val="24"/>
          <w:lang w:eastAsia="en-US"/>
        </w:rPr>
        <w:t xml:space="preserve">subsystémy, </w:t>
      </w:r>
      <w:r w:rsidR="00503FCB">
        <w:rPr>
          <w:szCs w:val="24"/>
          <w:lang w:eastAsia="en-US"/>
        </w:rPr>
        <w:t xml:space="preserve">na </w:t>
      </w:r>
      <w:r w:rsidR="00F510B8">
        <w:rPr>
          <w:szCs w:val="24"/>
          <w:lang w:eastAsia="en-US"/>
        </w:rPr>
        <w:t>kterých</w:t>
      </w:r>
      <w:r w:rsidR="00503FCB">
        <w:rPr>
          <w:szCs w:val="24"/>
          <w:lang w:eastAsia="en-US"/>
        </w:rPr>
        <w:t xml:space="preserve"> závisí postup a přežití </w:t>
      </w:r>
      <w:r w:rsidR="00F510B8">
        <w:rPr>
          <w:szCs w:val="24"/>
          <w:lang w:eastAsia="en-US"/>
        </w:rPr>
        <w:t xml:space="preserve">celé </w:t>
      </w:r>
      <w:r w:rsidR="00503FCB">
        <w:rPr>
          <w:szCs w:val="24"/>
          <w:lang w:eastAsia="en-US"/>
        </w:rPr>
        <w:t>organizace. Toto pojetí nabízí širší pohled na faktory, vlivy, problémy a způsoby, které ovlivňují nejen vzdělávání, ale všechny další části systému (Bartoňková, 2010, str. 108).</w:t>
      </w:r>
      <w:r w:rsidR="00EC3894">
        <w:rPr>
          <w:szCs w:val="24"/>
          <w:lang w:eastAsia="en-US"/>
        </w:rPr>
        <w:t xml:space="preserve"> </w:t>
      </w:r>
      <w:proofErr w:type="spellStart"/>
      <w:r w:rsidR="00CE3084">
        <w:rPr>
          <w:szCs w:val="24"/>
          <w:lang w:eastAsia="en-US"/>
        </w:rPr>
        <w:t>Vojtovič</w:t>
      </w:r>
      <w:proofErr w:type="spellEnd"/>
      <w:r w:rsidR="00ED62FC">
        <w:rPr>
          <w:szCs w:val="24"/>
          <w:lang w:eastAsia="en-US"/>
        </w:rPr>
        <w:t xml:space="preserve"> (</w:t>
      </w:r>
      <w:r w:rsidR="00CE3084">
        <w:rPr>
          <w:szCs w:val="24"/>
          <w:lang w:eastAsia="en-US"/>
        </w:rPr>
        <w:t>2011, str.</w:t>
      </w:r>
      <w:r w:rsidR="00A414AC">
        <w:rPr>
          <w:szCs w:val="24"/>
          <w:lang w:eastAsia="en-US"/>
        </w:rPr>
        <w:t xml:space="preserve"> 110</w:t>
      </w:r>
      <w:r w:rsidR="002A674C">
        <w:rPr>
          <w:szCs w:val="24"/>
          <w:lang w:eastAsia="en-US"/>
        </w:rPr>
        <w:t>) tvrdí,</w:t>
      </w:r>
      <w:r w:rsidR="00047D84">
        <w:rPr>
          <w:szCs w:val="24"/>
          <w:lang w:eastAsia="en-US"/>
        </w:rPr>
        <w:t xml:space="preserve"> že </w:t>
      </w:r>
      <w:r w:rsidR="00047D84" w:rsidRPr="00B37CA4">
        <w:rPr>
          <w:szCs w:val="24"/>
          <w:lang w:eastAsia="en-US"/>
        </w:rPr>
        <w:t xml:space="preserve">systém je </w:t>
      </w:r>
      <w:r w:rsidR="009F05D5" w:rsidRPr="00B37CA4">
        <w:rPr>
          <w:szCs w:val="24"/>
          <w:lang w:eastAsia="en-US"/>
        </w:rPr>
        <w:t xml:space="preserve">účelový vytvořený a uspořádaný celek, který je charakterizován strukturou </w:t>
      </w:r>
      <w:r w:rsidR="008629AE" w:rsidRPr="00B37CA4">
        <w:rPr>
          <w:szCs w:val="24"/>
          <w:lang w:eastAsia="en-US"/>
        </w:rPr>
        <w:t>prvků a jejich vazeb</w:t>
      </w:r>
      <w:r w:rsidR="008525A6" w:rsidRPr="00B37CA4">
        <w:rPr>
          <w:szCs w:val="24"/>
          <w:lang w:eastAsia="en-US"/>
        </w:rPr>
        <w:t xml:space="preserve">. </w:t>
      </w:r>
      <w:r w:rsidR="008525A6">
        <w:rPr>
          <w:szCs w:val="24"/>
          <w:lang w:eastAsia="en-US"/>
        </w:rPr>
        <w:t>S</w:t>
      </w:r>
      <w:r w:rsidR="002A674C">
        <w:rPr>
          <w:szCs w:val="24"/>
          <w:lang w:eastAsia="en-US"/>
        </w:rPr>
        <w:t>ystémový přístup</w:t>
      </w:r>
      <w:r w:rsidR="000A0E53">
        <w:rPr>
          <w:szCs w:val="24"/>
          <w:lang w:eastAsia="en-US"/>
        </w:rPr>
        <w:t xml:space="preserve"> definuje jako </w:t>
      </w:r>
      <w:r w:rsidR="007A4986">
        <w:rPr>
          <w:szCs w:val="24"/>
          <w:lang w:eastAsia="en-US"/>
        </w:rPr>
        <w:t>takový</w:t>
      </w:r>
      <w:r w:rsidR="000A0E53">
        <w:rPr>
          <w:szCs w:val="24"/>
          <w:lang w:eastAsia="en-US"/>
        </w:rPr>
        <w:t>, který</w:t>
      </w:r>
      <w:r w:rsidR="002A674C">
        <w:rPr>
          <w:szCs w:val="24"/>
          <w:lang w:eastAsia="en-US"/>
        </w:rPr>
        <w:t xml:space="preserve"> chápe organizaci jako </w:t>
      </w:r>
      <w:r w:rsidR="00FB2242">
        <w:rPr>
          <w:szCs w:val="24"/>
          <w:lang w:eastAsia="en-US"/>
        </w:rPr>
        <w:t>sou</w:t>
      </w:r>
      <w:r w:rsidR="007A4986">
        <w:rPr>
          <w:szCs w:val="24"/>
          <w:lang w:eastAsia="en-US"/>
        </w:rPr>
        <w:t>bor</w:t>
      </w:r>
      <w:r w:rsidR="00FB2242">
        <w:rPr>
          <w:szCs w:val="24"/>
          <w:lang w:eastAsia="en-US"/>
        </w:rPr>
        <w:t xml:space="preserve"> vzájemně </w:t>
      </w:r>
      <w:r w:rsidR="007A4986">
        <w:rPr>
          <w:szCs w:val="24"/>
          <w:lang w:eastAsia="en-US"/>
        </w:rPr>
        <w:t>propojených</w:t>
      </w:r>
      <w:r w:rsidR="00FB2242">
        <w:rPr>
          <w:szCs w:val="24"/>
          <w:lang w:eastAsia="en-US"/>
        </w:rPr>
        <w:t xml:space="preserve"> prvků</w:t>
      </w:r>
      <w:r w:rsidR="007A4986">
        <w:rPr>
          <w:szCs w:val="24"/>
          <w:lang w:eastAsia="en-US"/>
        </w:rPr>
        <w:t xml:space="preserve"> se společným cílem</w:t>
      </w:r>
      <w:r w:rsidR="00FB2242">
        <w:rPr>
          <w:szCs w:val="24"/>
          <w:lang w:eastAsia="en-US"/>
        </w:rPr>
        <w:t>.</w:t>
      </w:r>
      <w:r w:rsidR="00DF004C">
        <w:rPr>
          <w:szCs w:val="24"/>
          <w:lang w:eastAsia="en-US"/>
        </w:rPr>
        <w:t xml:space="preserve"> </w:t>
      </w:r>
      <w:r w:rsidR="00AF2C3E">
        <w:rPr>
          <w:szCs w:val="24"/>
          <w:lang w:eastAsia="en-US"/>
        </w:rPr>
        <w:t>P</w:t>
      </w:r>
      <w:r w:rsidR="00DF004C">
        <w:rPr>
          <w:szCs w:val="24"/>
          <w:lang w:eastAsia="en-US"/>
        </w:rPr>
        <w:t xml:space="preserve">řínos </w:t>
      </w:r>
      <w:r w:rsidR="0023372F">
        <w:rPr>
          <w:szCs w:val="24"/>
          <w:lang w:eastAsia="en-US"/>
        </w:rPr>
        <w:t xml:space="preserve">systémového přístupu </w:t>
      </w:r>
      <w:r w:rsidR="007A4986">
        <w:rPr>
          <w:szCs w:val="24"/>
          <w:lang w:eastAsia="en-US"/>
        </w:rPr>
        <w:t>k</w:t>
      </w:r>
      <w:r w:rsidR="00DF004C">
        <w:rPr>
          <w:szCs w:val="24"/>
          <w:lang w:eastAsia="en-US"/>
        </w:rPr>
        <w:t xml:space="preserve"> rozvoj</w:t>
      </w:r>
      <w:r w:rsidR="007A4986">
        <w:rPr>
          <w:szCs w:val="24"/>
          <w:lang w:eastAsia="en-US"/>
        </w:rPr>
        <w:t>i</w:t>
      </w:r>
      <w:r w:rsidR="00DF004C">
        <w:rPr>
          <w:szCs w:val="24"/>
          <w:lang w:eastAsia="en-US"/>
        </w:rPr>
        <w:t xml:space="preserve"> managmentu </w:t>
      </w:r>
      <w:r w:rsidR="00AF2C3E">
        <w:rPr>
          <w:szCs w:val="24"/>
          <w:lang w:eastAsia="en-US"/>
        </w:rPr>
        <w:t>dle jeho názoru spočívá v</w:t>
      </w:r>
      <w:r w:rsidR="0023372F">
        <w:rPr>
          <w:szCs w:val="24"/>
          <w:lang w:eastAsia="en-US"/>
        </w:rPr>
        <w:t> analýze vnitřních vztahů všech organizačních prvků řízení jako celku</w:t>
      </w:r>
      <w:r w:rsidR="00986BCD">
        <w:rPr>
          <w:szCs w:val="24"/>
          <w:lang w:eastAsia="en-US"/>
        </w:rPr>
        <w:t>.</w:t>
      </w:r>
      <w:r w:rsidR="005E535D">
        <w:rPr>
          <w:szCs w:val="24"/>
          <w:lang w:eastAsia="en-US"/>
        </w:rPr>
        <w:t xml:space="preserve"> </w:t>
      </w:r>
      <w:r w:rsidR="007A4986">
        <w:rPr>
          <w:szCs w:val="24"/>
          <w:lang w:eastAsia="en-US"/>
        </w:rPr>
        <w:t>S</w:t>
      </w:r>
      <w:r w:rsidR="005E535D">
        <w:rPr>
          <w:szCs w:val="24"/>
          <w:lang w:eastAsia="en-US"/>
        </w:rPr>
        <w:t xml:space="preserve">ystém </w:t>
      </w:r>
      <w:r w:rsidR="007A4986">
        <w:rPr>
          <w:szCs w:val="24"/>
          <w:lang w:eastAsia="en-US"/>
        </w:rPr>
        <w:t xml:space="preserve">přitom </w:t>
      </w:r>
      <w:r w:rsidR="005E535D">
        <w:rPr>
          <w:szCs w:val="24"/>
          <w:lang w:eastAsia="en-US"/>
        </w:rPr>
        <w:t xml:space="preserve">předpokládá </w:t>
      </w:r>
      <w:r w:rsidR="007A4986">
        <w:rPr>
          <w:szCs w:val="24"/>
          <w:lang w:eastAsia="en-US"/>
        </w:rPr>
        <w:t>nejen</w:t>
      </w:r>
      <w:r w:rsidR="005E535D">
        <w:rPr>
          <w:szCs w:val="24"/>
          <w:lang w:eastAsia="en-US"/>
        </w:rPr>
        <w:t xml:space="preserve"> uznání důležitosti </w:t>
      </w:r>
      <w:r w:rsidR="007A4986">
        <w:rPr>
          <w:szCs w:val="24"/>
          <w:lang w:eastAsia="en-US"/>
        </w:rPr>
        <w:t>interakce</w:t>
      </w:r>
      <w:r w:rsidR="005E535D">
        <w:rPr>
          <w:szCs w:val="24"/>
          <w:lang w:eastAsia="en-US"/>
        </w:rPr>
        <w:t xml:space="preserve"> </w:t>
      </w:r>
      <w:r w:rsidR="00B551F8">
        <w:rPr>
          <w:szCs w:val="24"/>
          <w:lang w:eastAsia="en-US"/>
        </w:rPr>
        <w:t xml:space="preserve">různých </w:t>
      </w:r>
      <w:r w:rsidR="00B551F8">
        <w:rPr>
          <w:szCs w:val="24"/>
          <w:lang w:eastAsia="en-US"/>
        </w:rPr>
        <w:lastRenderedPageBreak/>
        <w:t xml:space="preserve">vnitřních faktorů a vznikajících </w:t>
      </w:r>
      <w:r w:rsidR="007A4986">
        <w:rPr>
          <w:szCs w:val="24"/>
          <w:lang w:eastAsia="en-US"/>
        </w:rPr>
        <w:t>souvislostí</w:t>
      </w:r>
      <w:r w:rsidR="00B551F8">
        <w:rPr>
          <w:szCs w:val="24"/>
          <w:lang w:eastAsia="en-US"/>
        </w:rPr>
        <w:t xml:space="preserve">, </w:t>
      </w:r>
      <w:r w:rsidR="007A4986">
        <w:rPr>
          <w:szCs w:val="24"/>
          <w:lang w:eastAsia="en-US"/>
        </w:rPr>
        <w:t xml:space="preserve">ale </w:t>
      </w:r>
      <w:r w:rsidR="00B551F8">
        <w:rPr>
          <w:szCs w:val="24"/>
          <w:lang w:eastAsia="en-US"/>
        </w:rPr>
        <w:t>tak</w:t>
      </w:r>
      <w:r w:rsidR="007A4986">
        <w:rPr>
          <w:szCs w:val="24"/>
          <w:lang w:eastAsia="en-US"/>
        </w:rPr>
        <w:t>é</w:t>
      </w:r>
      <w:r w:rsidR="00B551F8">
        <w:rPr>
          <w:szCs w:val="24"/>
          <w:lang w:eastAsia="en-US"/>
        </w:rPr>
        <w:t xml:space="preserve"> </w:t>
      </w:r>
      <w:r w:rsidR="007A4986">
        <w:rPr>
          <w:szCs w:val="24"/>
          <w:lang w:eastAsia="en-US"/>
        </w:rPr>
        <w:t xml:space="preserve">důležitost </w:t>
      </w:r>
      <w:r w:rsidR="00B551F8">
        <w:rPr>
          <w:szCs w:val="24"/>
          <w:lang w:eastAsia="en-US"/>
        </w:rPr>
        <w:t>interakc</w:t>
      </w:r>
      <w:r w:rsidR="007A4986">
        <w:rPr>
          <w:szCs w:val="24"/>
          <w:lang w:eastAsia="en-US"/>
        </w:rPr>
        <w:t>e</w:t>
      </w:r>
      <w:r w:rsidR="00B551F8">
        <w:rPr>
          <w:szCs w:val="24"/>
          <w:lang w:eastAsia="en-US"/>
        </w:rPr>
        <w:t xml:space="preserve"> vnitřních prvků a </w:t>
      </w:r>
      <w:r w:rsidR="007A4986">
        <w:rPr>
          <w:szCs w:val="24"/>
          <w:lang w:eastAsia="en-US"/>
        </w:rPr>
        <w:t>souvislostí</w:t>
      </w:r>
      <w:r w:rsidR="00B551F8">
        <w:rPr>
          <w:szCs w:val="24"/>
          <w:lang w:eastAsia="en-US"/>
        </w:rPr>
        <w:t xml:space="preserve"> s jejich vnějším </w:t>
      </w:r>
      <w:r w:rsidR="007A4986">
        <w:rPr>
          <w:szCs w:val="24"/>
          <w:lang w:eastAsia="en-US"/>
        </w:rPr>
        <w:t>prostředím</w:t>
      </w:r>
      <w:r w:rsidR="00B551F8">
        <w:rPr>
          <w:szCs w:val="24"/>
          <w:lang w:eastAsia="en-US"/>
        </w:rPr>
        <w:t>.</w:t>
      </w:r>
      <w:r w:rsidR="007A4986">
        <w:rPr>
          <w:szCs w:val="24"/>
          <w:lang w:eastAsia="en-US"/>
        </w:rPr>
        <w:t xml:space="preserve"> Důraz je kladen</w:t>
      </w:r>
      <w:r w:rsidR="008B1D31">
        <w:rPr>
          <w:szCs w:val="24"/>
          <w:lang w:eastAsia="en-US"/>
        </w:rPr>
        <w:t xml:space="preserve"> na celostní </w:t>
      </w:r>
      <w:r w:rsidR="007A4986">
        <w:rPr>
          <w:szCs w:val="24"/>
          <w:lang w:eastAsia="en-US"/>
        </w:rPr>
        <w:t>pohled</w:t>
      </w:r>
      <w:r w:rsidR="00B206A1">
        <w:rPr>
          <w:szCs w:val="24"/>
          <w:lang w:eastAsia="en-US"/>
        </w:rPr>
        <w:t xml:space="preserve"> </w:t>
      </w:r>
      <w:r w:rsidR="008B1D31">
        <w:rPr>
          <w:szCs w:val="24"/>
          <w:lang w:eastAsia="en-US"/>
        </w:rPr>
        <w:t>problematik</w:t>
      </w:r>
      <w:r w:rsidR="00B206A1">
        <w:rPr>
          <w:szCs w:val="24"/>
          <w:lang w:eastAsia="en-US"/>
        </w:rPr>
        <w:t>y</w:t>
      </w:r>
      <w:r w:rsidR="008B1D31">
        <w:rPr>
          <w:szCs w:val="24"/>
          <w:lang w:eastAsia="en-US"/>
        </w:rPr>
        <w:t xml:space="preserve"> </w:t>
      </w:r>
      <w:r w:rsidR="007A4986">
        <w:rPr>
          <w:szCs w:val="24"/>
          <w:lang w:eastAsia="en-US"/>
        </w:rPr>
        <w:t>managmentu firmy</w:t>
      </w:r>
      <w:r w:rsidR="008B1D31">
        <w:rPr>
          <w:szCs w:val="24"/>
          <w:lang w:eastAsia="en-US"/>
        </w:rPr>
        <w:t>.</w:t>
      </w:r>
      <w:r w:rsidR="00B206A1">
        <w:rPr>
          <w:szCs w:val="24"/>
          <w:lang w:eastAsia="en-US"/>
        </w:rPr>
        <w:t xml:space="preserve"> </w:t>
      </w:r>
      <w:r w:rsidR="00B848BA">
        <w:rPr>
          <w:szCs w:val="24"/>
          <w:lang w:eastAsia="en-US"/>
        </w:rPr>
        <w:t xml:space="preserve">Dle Tiché (1999, str. 22) systémový přístup integruje všechny ostatní složky. Systémové myšlení je metodologie vnímání celku a jeho částí a odvození vzorců chování ze struktury, do níž jsou jednotlivé součásti uspořádány. </w:t>
      </w:r>
    </w:p>
    <w:p w14:paraId="07EE79DA" w14:textId="436E66B5" w:rsidR="0099783D" w:rsidRDefault="006B0DF5" w:rsidP="0048661F">
      <w:pPr>
        <w:pStyle w:val="Nadpis2"/>
        <w:jc w:val="both"/>
      </w:pPr>
      <w:bookmarkStart w:id="3" w:name="_Toc99540098"/>
      <w:r>
        <w:t>1.2</w:t>
      </w:r>
      <w:r w:rsidR="005C3412">
        <w:t xml:space="preserve"> </w:t>
      </w:r>
      <w:bookmarkStart w:id="4" w:name="_Toc94813856"/>
      <w:r w:rsidR="00286631">
        <w:t>Syst</w:t>
      </w:r>
      <w:r w:rsidR="00527DD0">
        <w:t xml:space="preserve">ematické </w:t>
      </w:r>
      <w:r w:rsidR="00286631">
        <w:t>vzdělávání</w:t>
      </w:r>
      <w:bookmarkEnd w:id="3"/>
      <w:bookmarkEnd w:id="4"/>
      <w:r w:rsidR="00286631">
        <w:t xml:space="preserve"> </w:t>
      </w:r>
    </w:p>
    <w:p w14:paraId="5A034E3E" w14:textId="460F5676" w:rsidR="004311E4" w:rsidRDefault="0099783D" w:rsidP="00FF1B70">
      <w:r>
        <w:t>Nejefektivnějším vzděláváním pracovníků v organizaci je dobře organizov</w:t>
      </w:r>
      <w:r w:rsidR="000A61D7">
        <w:t>a</w:t>
      </w:r>
      <w:r>
        <w:t xml:space="preserve">né </w:t>
      </w:r>
      <w:r w:rsidR="000A61D7">
        <w:t xml:space="preserve">systematické vzdělávání. </w:t>
      </w:r>
      <w:r w:rsidR="00B206A1">
        <w:t>Systematické vzdělávání j</w:t>
      </w:r>
      <w:r w:rsidR="000A61D7">
        <w:t xml:space="preserve">e neustále se opakující cyklus, </w:t>
      </w:r>
      <w:r w:rsidR="00B206A1">
        <w:t xml:space="preserve">který </w:t>
      </w:r>
      <w:r w:rsidR="000A61D7">
        <w:t>vycház</w:t>
      </w:r>
      <w:r w:rsidR="00B206A1">
        <w:t xml:space="preserve">í </w:t>
      </w:r>
      <w:r w:rsidR="000A61D7">
        <w:t>ze zásad politiky vzděláv</w:t>
      </w:r>
      <w:r w:rsidR="00C701E8">
        <w:t>ání, sleduj</w:t>
      </w:r>
      <w:r w:rsidR="00B206A1">
        <w:t>e</w:t>
      </w:r>
      <w:r w:rsidR="00C701E8">
        <w:t xml:space="preserve"> cíle strategie vzdělávání a opír</w:t>
      </w:r>
      <w:r w:rsidR="00B206A1">
        <w:t xml:space="preserve">á </w:t>
      </w:r>
      <w:r w:rsidR="00C701E8">
        <w:t xml:space="preserve">se o </w:t>
      </w:r>
      <w:r w:rsidR="00B206A1">
        <w:t>bezchybně</w:t>
      </w:r>
      <w:r w:rsidR="00C701E8">
        <w:t xml:space="preserve"> vytvořené organizační a institucionální předpoklady vzdělávání</w:t>
      </w:r>
      <w:r w:rsidR="009A3038">
        <w:t xml:space="preserve"> (</w:t>
      </w:r>
      <w:r w:rsidR="006C403E">
        <w:t>Koubek, 200</w:t>
      </w:r>
      <w:r w:rsidR="002A2244">
        <w:t>9</w:t>
      </w:r>
      <w:r w:rsidR="006C403E">
        <w:t>, str. 259)</w:t>
      </w:r>
      <w:r w:rsidR="003A1163">
        <w:t>.</w:t>
      </w:r>
      <w:r w:rsidR="00FF1B70">
        <w:t xml:space="preserve"> </w:t>
      </w:r>
      <w:r w:rsidR="00325D3A">
        <w:t xml:space="preserve">Dle </w:t>
      </w:r>
      <w:proofErr w:type="spellStart"/>
      <w:r w:rsidR="00325D3A">
        <w:t>Tureckiové</w:t>
      </w:r>
      <w:proofErr w:type="spellEnd"/>
      <w:r w:rsidR="00325D3A">
        <w:t xml:space="preserve"> (20, str. 89) s</w:t>
      </w:r>
      <w:r w:rsidR="006F4BB5">
        <w:t>ystematický přístup</w:t>
      </w:r>
      <w:r w:rsidR="00D6497D">
        <w:t xml:space="preserve"> </w:t>
      </w:r>
      <w:r w:rsidR="006F4BB5">
        <w:t>propojuje</w:t>
      </w:r>
      <w:r w:rsidR="00D6497D">
        <w:t xml:space="preserve"> firemní a personální strategi</w:t>
      </w:r>
      <w:r w:rsidR="001969D0">
        <w:t>e</w:t>
      </w:r>
      <w:r w:rsidR="00D6497D">
        <w:t xml:space="preserve"> se systém</w:t>
      </w:r>
      <w:r w:rsidR="002B6550">
        <w:t>em podnikového vzdělávání</w:t>
      </w:r>
      <w:r w:rsidR="006F54DE">
        <w:t xml:space="preserve"> jako jedním </w:t>
      </w:r>
      <w:r w:rsidR="00BE4502">
        <w:t>ze systémů personální práce</w:t>
      </w:r>
      <w:r w:rsidR="009401D5" w:rsidRPr="00B848BA">
        <w:t>. P</w:t>
      </w:r>
      <w:r w:rsidR="00D452D4" w:rsidRPr="00B848BA">
        <w:t>odnikové vzdělávání je z hlediska tohoto přístupu systematickým procesem</w:t>
      </w:r>
      <w:r w:rsidR="000F4278" w:rsidRPr="00B848BA">
        <w:t xml:space="preserve">, ve kterém kromě změn ve struktuře znalostí </w:t>
      </w:r>
      <w:r w:rsidR="00463AD7" w:rsidRPr="00B848BA">
        <w:t xml:space="preserve">a dovedností, respektive jejich </w:t>
      </w:r>
      <w:r w:rsidR="00A06698" w:rsidRPr="00B848BA">
        <w:t>prostřednictvím, dochází ke změnám v pracovním chování</w:t>
      </w:r>
      <w:r w:rsidR="009401D5" w:rsidRPr="00B848BA">
        <w:t>.</w:t>
      </w:r>
      <w:r w:rsidR="00A06698">
        <w:t xml:space="preserve"> </w:t>
      </w:r>
      <w:r w:rsidR="001969D0">
        <w:t>Ovlivňuje také to, jak jsou zaměstnanci motivováni a způsobu jejich motivace.</w:t>
      </w:r>
      <w:r w:rsidR="00A06698">
        <w:t xml:space="preserve"> </w:t>
      </w:r>
      <w:r w:rsidR="007E399D">
        <w:t xml:space="preserve"> </w:t>
      </w:r>
    </w:p>
    <w:p w14:paraId="49EF345B" w14:textId="5F17FBB6" w:rsidR="00CB3EB4" w:rsidRDefault="0048661F" w:rsidP="0048661F">
      <w:pPr>
        <w:jc w:val="both"/>
      </w:pPr>
      <w:r>
        <w:rPr>
          <w:noProof/>
        </w:rPr>
        <w:lastRenderedPageBreak/>
        <w:drawing>
          <wp:anchor distT="0" distB="0" distL="114300" distR="114300" simplePos="0" relativeHeight="251658240" behindDoc="1" locked="0" layoutInCell="1" allowOverlap="1" wp14:anchorId="6DF9BB70" wp14:editId="6E73AE9B">
            <wp:simplePos x="0" y="0"/>
            <wp:positionH relativeFrom="margin">
              <wp:align>left</wp:align>
            </wp:positionH>
            <wp:positionV relativeFrom="paragraph">
              <wp:posOffset>1022522</wp:posOffset>
            </wp:positionV>
            <wp:extent cx="5760720" cy="3418840"/>
            <wp:effectExtent l="0" t="0" r="0" b="0"/>
            <wp:wrapTight wrapText="bothSides">
              <wp:wrapPolygon edited="0">
                <wp:start x="0" y="0"/>
                <wp:lineTo x="0" y="21423"/>
                <wp:lineTo x="21500" y="21423"/>
                <wp:lineTo x="2150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720" cy="3418840"/>
                    </a:xfrm>
                    <a:prstGeom prst="rect">
                      <a:avLst/>
                    </a:prstGeom>
                  </pic:spPr>
                </pic:pic>
              </a:graphicData>
            </a:graphic>
            <wp14:sizeRelH relativeFrom="page">
              <wp14:pctWidth>0</wp14:pctWidth>
            </wp14:sizeRelH>
            <wp14:sizeRelV relativeFrom="page">
              <wp14:pctHeight>0</wp14:pctHeight>
            </wp14:sizeRelV>
          </wp:anchor>
        </w:drawing>
      </w:r>
      <w:r w:rsidR="007D766C">
        <w:tab/>
      </w:r>
      <w:r w:rsidR="004A4553">
        <w:t>Systematický přístup j</w:t>
      </w:r>
      <w:r w:rsidR="00B206A1">
        <w:t>e</w:t>
      </w:r>
      <w:r w:rsidR="004A4553">
        <w:t xml:space="preserve"> logický vztah mezi následnými st</w:t>
      </w:r>
      <w:r w:rsidR="00B206A1">
        <w:t>á</w:t>
      </w:r>
      <w:r w:rsidR="004A4553">
        <w:t>dii v procesu analýzy a identifikace vzdělávacích potřeb, plánování, realizace a hodnocení vzdělávání</w:t>
      </w:r>
      <w:r w:rsidR="009D2D2D">
        <w:t xml:space="preserve"> (Bartoňková, 2010, str. 108). </w:t>
      </w:r>
    </w:p>
    <w:p w14:paraId="42366E8B" w14:textId="1784F1FD" w:rsidR="00B91D0E" w:rsidRDefault="00B91D0E" w:rsidP="00E65903">
      <w:pPr>
        <w:jc w:val="center"/>
      </w:pPr>
    </w:p>
    <w:p w14:paraId="54D07D80" w14:textId="18C82D46" w:rsidR="00C52C51" w:rsidRDefault="000356F2" w:rsidP="00E65903">
      <w:pPr>
        <w:jc w:val="center"/>
      </w:pPr>
      <w:r>
        <w:t xml:space="preserve">Obr. </w:t>
      </w:r>
      <w:r w:rsidR="00B82B5C">
        <w:t>č. 1 Fáze systému vzdělávání (Bartoňková, 2010</w:t>
      </w:r>
      <w:r w:rsidR="00D300AE">
        <w:t>, str. 110)</w:t>
      </w:r>
    </w:p>
    <w:p w14:paraId="45F50210" w14:textId="77777777" w:rsidR="00016A5D" w:rsidRDefault="004051CA" w:rsidP="0048661F">
      <w:pPr>
        <w:jc w:val="both"/>
      </w:pPr>
      <w:r>
        <w:tab/>
      </w:r>
    </w:p>
    <w:p w14:paraId="10374933" w14:textId="179839FB" w:rsidR="009B05FC" w:rsidRDefault="008825CC" w:rsidP="00024BC8">
      <w:pPr>
        <w:jc w:val="both"/>
      </w:pPr>
      <w:r>
        <w:t xml:space="preserve">Jelikož je systematické vzdělávání považováno jako nejefektivnější způsob vzdělávání v organizaci </w:t>
      </w:r>
      <w:r w:rsidR="0014095F">
        <w:t xml:space="preserve">má také spousty předností a některé z nich zmiňuje ve své knize </w:t>
      </w:r>
      <w:r w:rsidR="005B24E8">
        <w:t>například Koubek</w:t>
      </w:r>
      <w:r w:rsidR="00F76C8A">
        <w:t xml:space="preserve"> (200</w:t>
      </w:r>
      <w:r w:rsidR="002A2244">
        <w:t>9</w:t>
      </w:r>
      <w:r w:rsidR="00F76C8A">
        <w:t>, str. 259-261):</w:t>
      </w:r>
    </w:p>
    <w:p w14:paraId="22A21A69" w14:textId="3FDBF8A0" w:rsidR="009757C9" w:rsidRDefault="009757C9" w:rsidP="0048661F">
      <w:pPr>
        <w:jc w:val="both"/>
      </w:pPr>
    </w:p>
    <w:p w14:paraId="74DDE63B" w14:textId="45BEC805" w:rsidR="009757C9" w:rsidRDefault="00245736" w:rsidP="002177AE">
      <w:pPr>
        <w:pStyle w:val="Odstavecseseznamem"/>
        <w:numPr>
          <w:ilvl w:val="0"/>
          <w:numId w:val="2"/>
        </w:numPr>
        <w:jc w:val="both"/>
      </w:pPr>
      <w:r>
        <w:t xml:space="preserve">odbornost a připravenost </w:t>
      </w:r>
      <w:r w:rsidR="00742D3C">
        <w:t>pracovní</w:t>
      </w:r>
      <w:r>
        <w:t>ků</w:t>
      </w:r>
      <w:r w:rsidR="00742D3C">
        <w:t xml:space="preserve"> bez obtížného vyhledávání na trhu práce</w:t>
      </w:r>
    </w:p>
    <w:p w14:paraId="375976A6" w14:textId="656FEB88" w:rsidR="00742D3C" w:rsidRDefault="0053554F" w:rsidP="002177AE">
      <w:pPr>
        <w:pStyle w:val="Odstavecseseznamem"/>
        <w:numPr>
          <w:ilvl w:val="0"/>
          <w:numId w:val="2"/>
        </w:numPr>
        <w:jc w:val="both"/>
      </w:pPr>
      <w:r>
        <w:t>průběžné formování pracovních schopností pracovníků podle specifických potřeb organizace</w:t>
      </w:r>
    </w:p>
    <w:p w14:paraId="7F3B3BD1" w14:textId="3D501D92" w:rsidR="0053554F" w:rsidRDefault="0053554F" w:rsidP="002177AE">
      <w:pPr>
        <w:pStyle w:val="Odstavecseseznamem"/>
        <w:numPr>
          <w:ilvl w:val="0"/>
          <w:numId w:val="2"/>
        </w:numPr>
        <w:jc w:val="both"/>
      </w:pPr>
      <w:r>
        <w:t>zlepšuje kvalifikaci, znalosti, dovednosti i osobnost pracovníků</w:t>
      </w:r>
    </w:p>
    <w:p w14:paraId="4EC0390E" w14:textId="15FDA9A9" w:rsidR="0053554F" w:rsidRDefault="0053554F" w:rsidP="002177AE">
      <w:pPr>
        <w:pStyle w:val="Odstavecseseznamem"/>
        <w:numPr>
          <w:ilvl w:val="0"/>
          <w:numId w:val="2"/>
        </w:numPr>
        <w:jc w:val="both"/>
      </w:pPr>
      <w:r>
        <w:t>zlepš</w:t>
      </w:r>
      <w:r w:rsidR="004051CA">
        <w:t xml:space="preserve">uje </w:t>
      </w:r>
      <w:r>
        <w:t>pracovní výkon, produktivit</w:t>
      </w:r>
      <w:r w:rsidR="004051CA">
        <w:t>u</w:t>
      </w:r>
      <w:r>
        <w:t xml:space="preserve"> práce i kvalit</w:t>
      </w:r>
      <w:r w:rsidR="004051CA">
        <w:t>u</w:t>
      </w:r>
      <w:r>
        <w:t xml:space="preserve"> výrobků a služeb </w:t>
      </w:r>
    </w:p>
    <w:p w14:paraId="2173816C" w14:textId="0141246C" w:rsidR="0053554F" w:rsidRDefault="002F5ED6" w:rsidP="002177AE">
      <w:pPr>
        <w:pStyle w:val="Odstavecseseznamem"/>
        <w:numPr>
          <w:ilvl w:val="0"/>
          <w:numId w:val="2"/>
        </w:numPr>
        <w:jc w:val="both"/>
      </w:pPr>
      <w:r>
        <w:lastRenderedPageBreak/>
        <w:t xml:space="preserve">nejefektivnější způsob nalézání vnitřních zdrojů pokrytí dodatečné potřeby pracovníků </w:t>
      </w:r>
    </w:p>
    <w:p w14:paraId="3B1EF19E" w14:textId="2401F2EB" w:rsidR="00427B0D" w:rsidRDefault="00CE234D" w:rsidP="002177AE">
      <w:pPr>
        <w:pStyle w:val="Odstavecseseznamem"/>
        <w:numPr>
          <w:ilvl w:val="0"/>
          <w:numId w:val="2"/>
        </w:numPr>
        <w:jc w:val="both"/>
      </w:pPr>
      <w:r>
        <w:t>sn</w:t>
      </w:r>
      <w:r w:rsidR="00427B0D">
        <w:t>iž</w:t>
      </w:r>
      <w:r>
        <w:t>uje</w:t>
      </w:r>
      <w:r w:rsidR="00427B0D">
        <w:t xml:space="preserve"> náklady na jednoho vzdělaného pracovníka </w:t>
      </w:r>
    </w:p>
    <w:p w14:paraId="6559925D" w14:textId="02D9CF10" w:rsidR="00427B0D" w:rsidRDefault="00EF3CFA" w:rsidP="002177AE">
      <w:pPr>
        <w:pStyle w:val="Odstavecseseznamem"/>
        <w:numPr>
          <w:ilvl w:val="0"/>
          <w:numId w:val="2"/>
        </w:numPr>
        <w:jc w:val="both"/>
      </w:pPr>
      <w:r>
        <w:t>předvíd</w:t>
      </w:r>
      <w:r w:rsidR="008A0A81">
        <w:t>á</w:t>
      </w:r>
      <w:r>
        <w:t xml:space="preserve"> </w:t>
      </w:r>
      <w:r w:rsidR="008A0A81">
        <w:t>a elimin</w:t>
      </w:r>
      <w:r w:rsidR="00321B63">
        <w:t>uje</w:t>
      </w:r>
      <w:r w:rsidR="008A0A81">
        <w:t xml:space="preserve"> </w:t>
      </w:r>
      <w:r>
        <w:t>dopad</w:t>
      </w:r>
      <w:r w:rsidR="00F97E59">
        <w:t>y</w:t>
      </w:r>
      <w:r>
        <w:t xml:space="preserve"> ztrát pracovní doby související se vzděláváním </w:t>
      </w:r>
    </w:p>
    <w:p w14:paraId="7C14CB37" w14:textId="00C3F6F3" w:rsidR="00EF3CFA" w:rsidRDefault="008A0A81" w:rsidP="002177AE">
      <w:pPr>
        <w:pStyle w:val="Odstavecseseznamem"/>
        <w:numPr>
          <w:ilvl w:val="0"/>
          <w:numId w:val="2"/>
        </w:numPr>
        <w:jc w:val="both"/>
      </w:pPr>
      <w:r>
        <w:t>neustál</w:t>
      </w:r>
      <w:r w:rsidR="00C11E95">
        <w:t>é</w:t>
      </w:r>
      <w:r w:rsidR="003467DE">
        <w:t xml:space="preserve"> </w:t>
      </w:r>
      <w:r w:rsidR="00C11E95">
        <w:t>zdokon</w:t>
      </w:r>
      <w:r w:rsidR="00F72FEB">
        <w:t>aluje</w:t>
      </w:r>
      <w:r w:rsidR="00C11E95">
        <w:t xml:space="preserve"> vzdělávací proces</w:t>
      </w:r>
      <w:r w:rsidR="00F72FEB">
        <w:t>y</w:t>
      </w:r>
      <w:r w:rsidR="00B80D6E">
        <w:t xml:space="preserve"> díky zkušenostem z předchozích cyklů </w:t>
      </w:r>
    </w:p>
    <w:p w14:paraId="5B341B1C" w14:textId="2FC7FBE1" w:rsidR="005D5119" w:rsidRPr="00F97E59" w:rsidRDefault="00C550B7" w:rsidP="002177AE">
      <w:pPr>
        <w:pStyle w:val="Odstavecseseznamem"/>
        <w:numPr>
          <w:ilvl w:val="0"/>
          <w:numId w:val="2"/>
        </w:numPr>
        <w:jc w:val="both"/>
      </w:pPr>
      <w:r>
        <w:t xml:space="preserve">umožňuje </w:t>
      </w:r>
      <w:r w:rsidR="0094031A" w:rsidRPr="00F97E59">
        <w:t>realizac</w:t>
      </w:r>
      <w:r>
        <w:t>i</w:t>
      </w:r>
      <w:r w:rsidR="0094031A" w:rsidRPr="00F97E59">
        <w:t xml:space="preserve"> moderní koncepce řízení pracovního </w:t>
      </w:r>
      <w:r>
        <w:t>výkonu</w:t>
      </w:r>
    </w:p>
    <w:p w14:paraId="4E15DF0F" w14:textId="3B1D696A" w:rsidR="00EB6675" w:rsidRDefault="00EB6675" w:rsidP="002177AE">
      <w:pPr>
        <w:pStyle w:val="Odstavecseseznamem"/>
        <w:numPr>
          <w:ilvl w:val="0"/>
          <w:numId w:val="2"/>
        </w:numPr>
        <w:jc w:val="both"/>
      </w:pPr>
      <w:r>
        <w:t xml:space="preserve">zlepšuje vztah pracovníků k organizaci a zvyšuje jejich motivaci </w:t>
      </w:r>
    </w:p>
    <w:p w14:paraId="7261CC37" w14:textId="64C1197D" w:rsidR="00FC6E7B" w:rsidRDefault="005E21DB" w:rsidP="002177AE">
      <w:pPr>
        <w:pStyle w:val="Odstavecseseznamem"/>
        <w:numPr>
          <w:ilvl w:val="0"/>
          <w:numId w:val="2"/>
        </w:numPr>
        <w:jc w:val="both"/>
      </w:pPr>
      <w:r>
        <w:t>zv</w:t>
      </w:r>
      <w:r w:rsidR="00CB7110">
        <w:t>yšuje</w:t>
      </w:r>
      <w:r>
        <w:t xml:space="preserve"> </w:t>
      </w:r>
      <w:r w:rsidR="00FC6E7B">
        <w:t>atraktivit</w:t>
      </w:r>
      <w:r w:rsidR="00CB7110">
        <w:t>u</w:t>
      </w:r>
      <w:r w:rsidR="00FC6E7B">
        <w:t xml:space="preserve"> organizace na trhu práce </w:t>
      </w:r>
      <w:r>
        <w:t>a usnad</w:t>
      </w:r>
      <w:r w:rsidR="00CB7110">
        <w:t>ňuje</w:t>
      </w:r>
      <w:r>
        <w:t xml:space="preserve"> získá</w:t>
      </w:r>
      <w:r w:rsidR="00CB7110">
        <w:t>vání</w:t>
      </w:r>
      <w:r>
        <w:t xml:space="preserve"> pracovníků </w:t>
      </w:r>
    </w:p>
    <w:p w14:paraId="57D74875" w14:textId="48BABD5E" w:rsidR="008037D8" w:rsidRDefault="008037D8" w:rsidP="002177AE">
      <w:pPr>
        <w:pStyle w:val="Odstavecseseznamem"/>
        <w:numPr>
          <w:ilvl w:val="0"/>
          <w:numId w:val="2"/>
        </w:numPr>
        <w:jc w:val="both"/>
      </w:pPr>
      <w:r>
        <w:t>zvyšuje sociální jistoty pracovníků organizace</w:t>
      </w:r>
      <w:r w:rsidR="00F850D8">
        <w:t xml:space="preserve"> </w:t>
      </w:r>
    </w:p>
    <w:p w14:paraId="3EFF9AB6" w14:textId="2248BEF9" w:rsidR="00F850D8" w:rsidRDefault="00F850D8" w:rsidP="002177AE">
      <w:pPr>
        <w:pStyle w:val="Odstavecseseznamem"/>
        <w:numPr>
          <w:ilvl w:val="0"/>
          <w:numId w:val="2"/>
        </w:numPr>
        <w:jc w:val="both"/>
      </w:pPr>
      <w:r>
        <w:t>zvyšuje kvalitu</w:t>
      </w:r>
      <w:r w:rsidR="00DE7E83">
        <w:t xml:space="preserve">, </w:t>
      </w:r>
      <w:r w:rsidR="00AC20AD">
        <w:t>tržní cenu</w:t>
      </w:r>
      <w:r w:rsidR="00DE7E83">
        <w:t>, personální a sociální rozvoj</w:t>
      </w:r>
      <w:r w:rsidR="00AC20AD">
        <w:t xml:space="preserve"> individuálního pracovníka </w:t>
      </w:r>
    </w:p>
    <w:p w14:paraId="3DA1B1C0" w14:textId="246090E1" w:rsidR="00AA5BC2" w:rsidRDefault="00DE7E83" w:rsidP="002177AE">
      <w:pPr>
        <w:pStyle w:val="Odstavecseseznamem"/>
        <w:numPr>
          <w:ilvl w:val="0"/>
          <w:numId w:val="2"/>
        </w:numPr>
        <w:jc w:val="both"/>
      </w:pPr>
      <w:r>
        <w:t>zlepš</w:t>
      </w:r>
      <w:r w:rsidR="00321B63">
        <w:t>uje</w:t>
      </w:r>
      <w:r>
        <w:t xml:space="preserve"> pracovní i mezilidsk</w:t>
      </w:r>
      <w:r w:rsidR="00321B63">
        <w:t>é</w:t>
      </w:r>
      <w:r>
        <w:t xml:space="preserve"> vztah</w:t>
      </w:r>
      <w:r w:rsidR="00321B63">
        <w:t>y</w:t>
      </w:r>
      <w:r>
        <w:t xml:space="preserve"> </w:t>
      </w:r>
    </w:p>
    <w:p w14:paraId="48EC992A" w14:textId="5FA02DF8" w:rsidR="00AA5BC2" w:rsidRDefault="00AA5BC2" w:rsidP="0048661F">
      <w:pPr>
        <w:jc w:val="both"/>
      </w:pPr>
    </w:p>
    <w:p w14:paraId="1F10645A" w14:textId="23DDED7A" w:rsidR="00AA5BC2" w:rsidRDefault="00494775" w:rsidP="0048661F">
      <w:pPr>
        <w:jc w:val="both"/>
      </w:pPr>
      <w:r>
        <w:t xml:space="preserve">V první kapitole jsem se </w:t>
      </w:r>
      <w:r w:rsidR="00364AD7">
        <w:t>dozvěděla, co je to firemní vzdělávání a</w:t>
      </w:r>
      <w:r>
        <w:t xml:space="preserve"> z jakých fá</w:t>
      </w:r>
      <w:r w:rsidR="00364AD7">
        <w:t xml:space="preserve">zi se systematické vzdělávání ve firmě skládá. </w:t>
      </w:r>
      <w:r w:rsidR="00435D8C">
        <w:t xml:space="preserve">V následujících kapitolách se </w:t>
      </w:r>
      <w:r w:rsidR="00364AD7">
        <w:t xml:space="preserve">tedy </w:t>
      </w:r>
      <w:r w:rsidR="00435D8C">
        <w:t xml:space="preserve">budu zabývat konkrétními fázemi </w:t>
      </w:r>
      <w:r w:rsidR="00B41F1B">
        <w:t>systematického vzdělávání, které j</w:t>
      </w:r>
      <w:r w:rsidR="003469E5">
        <w:t xml:space="preserve">sem výše uvedla – </w:t>
      </w:r>
      <w:r w:rsidR="00BE7F4C">
        <w:t xml:space="preserve">analýza a </w:t>
      </w:r>
      <w:r w:rsidR="003469E5">
        <w:t>identifikace vzdělávacích potřeb, plánování vzděláv</w:t>
      </w:r>
      <w:r w:rsidR="00BE7F4C">
        <w:t>ací akce</w:t>
      </w:r>
      <w:r w:rsidR="00681412">
        <w:t xml:space="preserve">, realizace vzdělávací akce a následná evaluace vzdělávací akce. </w:t>
      </w:r>
    </w:p>
    <w:p w14:paraId="7D23C20D" w14:textId="5A072D7F" w:rsidR="008E442D" w:rsidRDefault="008E442D" w:rsidP="002177AE">
      <w:pPr>
        <w:pStyle w:val="Nadpis1"/>
        <w:numPr>
          <w:ilvl w:val="0"/>
          <w:numId w:val="7"/>
        </w:numPr>
      </w:pPr>
      <w:bookmarkStart w:id="5" w:name="_Toc99540099"/>
      <w:r>
        <w:t>Analýza a identifikace vzdělávacích potřeb</w:t>
      </w:r>
      <w:bookmarkEnd w:id="5"/>
      <w:r>
        <w:t xml:space="preserve"> </w:t>
      </w:r>
    </w:p>
    <w:p w14:paraId="35779B73" w14:textId="0FA9D867" w:rsidR="008458C3" w:rsidRPr="00024BC8" w:rsidRDefault="00AE4852" w:rsidP="00024BC8">
      <w:pPr>
        <w:rPr>
          <w:szCs w:val="24"/>
          <w:lang w:eastAsia="en-US"/>
        </w:rPr>
      </w:pPr>
      <w:r>
        <w:t>Analýza a identifikace potřeb je</w:t>
      </w:r>
      <w:r w:rsidR="001969D0">
        <w:t xml:space="preserve"> důležitou součástí a zároveň také prvním krokem v systému vzdělávání a v plánu vzdělávací akce. Při nedokonalém provedení analýzy vzdělávacích potřeb a při vzniku případné chyby se tato nedokonalost objeví v následujících fázích, tedy následně do </w:t>
      </w:r>
      <w:r w:rsidR="00871B01">
        <w:t xml:space="preserve">plánování a </w:t>
      </w:r>
      <w:r w:rsidR="001969D0">
        <w:t xml:space="preserve">realizace firemního vzdělávání. </w:t>
      </w:r>
      <w:r w:rsidR="00341F78">
        <w:t>Je</w:t>
      </w:r>
      <w:r w:rsidR="001969D0">
        <w:t>dná se</w:t>
      </w:r>
      <w:r w:rsidR="00341F78">
        <w:t xml:space="preserve"> </w:t>
      </w:r>
      <w:r w:rsidR="001969D0">
        <w:t>o</w:t>
      </w:r>
      <w:r w:rsidR="00341F78">
        <w:t xml:space="preserve"> nejkritičtější a nejdůležitější fáz</w:t>
      </w:r>
      <w:r w:rsidR="001969D0">
        <w:t>i</w:t>
      </w:r>
      <w:r w:rsidR="00341F78">
        <w:t xml:space="preserve"> </w:t>
      </w:r>
      <w:r w:rsidR="00341F78">
        <w:lastRenderedPageBreak/>
        <w:t>projektování vzdělávacích aktivit</w:t>
      </w:r>
      <w:r w:rsidR="00871B01">
        <w:t xml:space="preserve"> </w:t>
      </w:r>
      <w:r w:rsidR="00341F78">
        <w:t xml:space="preserve">(Bartoňková, </w:t>
      </w:r>
      <w:r w:rsidR="00655179">
        <w:t>2010, str.</w:t>
      </w:r>
      <w:r w:rsidR="005C1B41">
        <w:t xml:space="preserve"> 118). </w:t>
      </w:r>
      <w:r w:rsidR="008477A4">
        <w:t>Analýza</w:t>
      </w:r>
      <w:r w:rsidR="00871B01">
        <w:t xml:space="preserve"> </w:t>
      </w:r>
      <w:r w:rsidR="008477A4">
        <w:t>vzděláv</w:t>
      </w:r>
      <w:r w:rsidR="00871B01">
        <w:t>acích potřeb</w:t>
      </w:r>
      <w:r w:rsidR="008477A4">
        <w:t xml:space="preserve"> </w:t>
      </w:r>
      <w:r w:rsidR="00200F4B">
        <w:t xml:space="preserve">spočívá </w:t>
      </w:r>
      <w:r w:rsidR="00871B01">
        <w:t xml:space="preserve">především </w:t>
      </w:r>
      <w:r w:rsidR="00200F4B">
        <w:t>ve s</w:t>
      </w:r>
      <w:r w:rsidR="00871B01">
        <w:t>běru</w:t>
      </w:r>
      <w:r w:rsidR="00200F4B">
        <w:t xml:space="preserve"> informací o </w:t>
      </w:r>
      <w:r w:rsidR="00871B01">
        <w:t>aktuálním</w:t>
      </w:r>
      <w:r w:rsidR="00200F4B">
        <w:t xml:space="preserve"> stavu </w:t>
      </w:r>
      <w:r w:rsidR="00C47923">
        <w:t>zna</w:t>
      </w:r>
      <w:r w:rsidR="005B61B5">
        <w:t xml:space="preserve">lostí, schopností a dovedností </w:t>
      </w:r>
      <w:r w:rsidR="00871B01">
        <w:t>zaměstnanců</w:t>
      </w:r>
      <w:r w:rsidR="00CC43E4">
        <w:t>,</w:t>
      </w:r>
      <w:r w:rsidR="00871B01">
        <w:t xml:space="preserve"> individuální, týmové a firemní </w:t>
      </w:r>
      <w:r w:rsidR="00CC43E4">
        <w:t>výkonnosti</w:t>
      </w:r>
      <w:r w:rsidR="00D52B29">
        <w:t xml:space="preserve"> a v porovnání </w:t>
      </w:r>
      <w:r w:rsidR="00871B01">
        <w:t>těchto informací</w:t>
      </w:r>
      <w:r w:rsidR="00D52B29">
        <w:t xml:space="preserve"> s požadovanou úrovní</w:t>
      </w:r>
      <w:r w:rsidR="00A546CE">
        <w:t xml:space="preserve"> (Vodák </w:t>
      </w:r>
      <w:r w:rsidR="00A546CE" w:rsidRPr="00F413A1">
        <w:rPr>
          <w:szCs w:val="24"/>
          <w:lang w:eastAsia="en-US"/>
        </w:rPr>
        <w:t>&amp;</w:t>
      </w:r>
      <w:r w:rsidR="00A546CE">
        <w:rPr>
          <w:szCs w:val="24"/>
          <w:lang w:eastAsia="en-US"/>
        </w:rPr>
        <w:t xml:space="preserve"> Kucharčíková, 2011, str. 85).</w:t>
      </w:r>
      <w:r w:rsidR="00871B01">
        <w:rPr>
          <w:szCs w:val="24"/>
          <w:lang w:eastAsia="en-US"/>
        </w:rPr>
        <w:t xml:space="preserve"> Díky analýze a identifikaci potřeb můžeme zjistit, co </w:t>
      </w:r>
      <w:r w:rsidR="006E3EA3">
        <w:rPr>
          <w:szCs w:val="24"/>
          <w:lang w:eastAsia="en-US"/>
        </w:rPr>
        <w:t>jednotliv</w:t>
      </w:r>
      <w:r w:rsidR="00871B01">
        <w:rPr>
          <w:szCs w:val="24"/>
          <w:lang w:eastAsia="en-US"/>
        </w:rPr>
        <w:t>ci</w:t>
      </w:r>
      <w:r w:rsidR="006E3EA3">
        <w:rPr>
          <w:szCs w:val="24"/>
          <w:lang w:eastAsia="en-US"/>
        </w:rPr>
        <w:t xml:space="preserve"> a tým</w:t>
      </w:r>
      <w:r w:rsidR="00871B01">
        <w:rPr>
          <w:szCs w:val="24"/>
          <w:lang w:eastAsia="en-US"/>
        </w:rPr>
        <w:t>y</w:t>
      </w:r>
      <w:r w:rsidR="006E3EA3">
        <w:rPr>
          <w:szCs w:val="24"/>
          <w:lang w:eastAsia="en-US"/>
        </w:rPr>
        <w:t xml:space="preserve"> </w:t>
      </w:r>
      <w:r w:rsidR="002D4B91">
        <w:rPr>
          <w:szCs w:val="24"/>
          <w:lang w:eastAsia="en-US"/>
        </w:rPr>
        <w:t xml:space="preserve">v organizaci </w:t>
      </w:r>
      <w:r w:rsidR="00D924E6">
        <w:rPr>
          <w:szCs w:val="24"/>
          <w:lang w:eastAsia="en-US"/>
        </w:rPr>
        <w:t>z hlediska požadovaných způsobilostí</w:t>
      </w:r>
      <w:r w:rsidR="00871B01">
        <w:rPr>
          <w:szCs w:val="24"/>
          <w:lang w:eastAsia="en-US"/>
        </w:rPr>
        <w:t xml:space="preserve"> postrádají</w:t>
      </w:r>
      <w:r w:rsidR="00E857C2">
        <w:rPr>
          <w:szCs w:val="24"/>
          <w:lang w:eastAsia="en-US"/>
        </w:rPr>
        <w:t xml:space="preserve">. Porovnává </w:t>
      </w:r>
      <w:r w:rsidR="00871B01">
        <w:rPr>
          <w:szCs w:val="24"/>
          <w:lang w:eastAsia="en-US"/>
        </w:rPr>
        <w:t>kompetence, které jednotlivci a týmy aktuálně mají a jaké by měli mít z hlediska kompetencí požadovaných pro danou práci</w:t>
      </w:r>
      <w:r w:rsidR="00027728">
        <w:rPr>
          <w:szCs w:val="24"/>
          <w:lang w:eastAsia="en-US"/>
        </w:rPr>
        <w:t xml:space="preserve"> (Barták, </w:t>
      </w:r>
      <w:r w:rsidR="009C7551">
        <w:rPr>
          <w:szCs w:val="24"/>
          <w:lang w:eastAsia="en-US"/>
        </w:rPr>
        <w:t>2007, str. 19).</w:t>
      </w:r>
      <w:r w:rsidR="0084061D">
        <w:rPr>
          <w:szCs w:val="24"/>
          <w:lang w:eastAsia="en-US"/>
        </w:rPr>
        <w:t xml:space="preserve"> </w:t>
      </w:r>
      <w:r w:rsidR="00F169C6">
        <w:rPr>
          <w:szCs w:val="24"/>
          <w:lang w:eastAsia="en-US"/>
        </w:rPr>
        <w:t xml:space="preserve"> V praxi identifikování vzdělávacích potřeb znamená například zjištění nějakého nedostatku zaměstnanců nebo přiblížení datumu nutného proškolení zaměstnanců, či zjištění zájmu skupiny lidí o osvojení si určitých poznatků a dovedností (Prášilová, 2006, str. 51-52). </w:t>
      </w:r>
    </w:p>
    <w:p w14:paraId="7D037637" w14:textId="77777777" w:rsidR="00871B01" w:rsidRDefault="00871B01" w:rsidP="007C7CA4"/>
    <w:p w14:paraId="6DEB2F95" w14:textId="32F1B041" w:rsidR="008477A4" w:rsidRDefault="003509FD" w:rsidP="007C7CA4">
      <w:pPr>
        <w:rPr>
          <w:szCs w:val="24"/>
          <w:lang w:eastAsia="en-US"/>
        </w:rPr>
      </w:pPr>
      <w:r>
        <w:t xml:space="preserve">Identifikace </w:t>
      </w:r>
      <w:r w:rsidR="00871B01">
        <w:t xml:space="preserve">potřeb </w:t>
      </w:r>
      <w:r>
        <w:t>dává odpověď na takové otázky jako</w:t>
      </w:r>
      <w:r w:rsidR="00713210">
        <w:t xml:space="preserve"> (Vodák </w:t>
      </w:r>
      <w:r w:rsidR="00713210" w:rsidRPr="00F413A1">
        <w:rPr>
          <w:szCs w:val="24"/>
          <w:lang w:eastAsia="en-US"/>
        </w:rPr>
        <w:t>&amp;</w:t>
      </w:r>
      <w:r w:rsidR="00713210">
        <w:rPr>
          <w:szCs w:val="24"/>
          <w:lang w:eastAsia="en-US"/>
        </w:rPr>
        <w:t xml:space="preserve"> Kucharčíková</w:t>
      </w:r>
      <w:r w:rsidR="00247F9E">
        <w:rPr>
          <w:szCs w:val="24"/>
          <w:lang w:eastAsia="en-US"/>
        </w:rPr>
        <w:t>, 2011, str. 85)</w:t>
      </w:r>
      <w:r w:rsidR="005E10D5">
        <w:rPr>
          <w:szCs w:val="24"/>
          <w:lang w:eastAsia="en-US"/>
        </w:rPr>
        <w:t>:</w:t>
      </w:r>
    </w:p>
    <w:p w14:paraId="71FB101A" w14:textId="4FA26690" w:rsidR="00950510" w:rsidRDefault="00950510" w:rsidP="002177AE">
      <w:pPr>
        <w:pStyle w:val="Odstavecseseznamem"/>
        <w:numPr>
          <w:ilvl w:val="0"/>
          <w:numId w:val="4"/>
        </w:numPr>
      </w:pPr>
      <w:r>
        <w:t>je</w:t>
      </w:r>
      <w:r w:rsidR="00EE5970">
        <w:t>stli je</w:t>
      </w:r>
      <w:r>
        <w:t xml:space="preserve"> výkonnost v předmětných dovednostech </w:t>
      </w:r>
      <w:r w:rsidR="00EE5970">
        <w:t xml:space="preserve">skutečně nezbytná </w:t>
      </w:r>
    </w:p>
    <w:p w14:paraId="24458E70" w14:textId="6101E208" w:rsidR="00723B6F" w:rsidRDefault="00723B6F" w:rsidP="002177AE">
      <w:pPr>
        <w:pStyle w:val="Odstavecseseznamem"/>
        <w:numPr>
          <w:ilvl w:val="0"/>
          <w:numId w:val="4"/>
        </w:numPr>
      </w:pPr>
      <w:r>
        <w:t xml:space="preserve">jestli je zaměstnanec skutečně odměňován za ovládání těchto dovedností </w:t>
      </w:r>
    </w:p>
    <w:p w14:paraId="20494970" w14:textId="6E5F4FF4" w:rsidR="00FC235A" w:rsidRDefault="00FC235A" w:rsidP="002177AE">
      <w:pPr>
        <w:pStyle w:val="Odstavecseseznamem"/>
        <w:numPr>
          <w:ilvl w:val="0"/>
          <w:numId w:val="4"/>
        </w:numPr>
      </w:pPr>
      <w:r>
        <w:t xml:space="preserve">jestli management podporuje požadované chování </w:t>
      </w:r>
    </w:p>
    <w:p w14:paraId="6E5B8C23" w14:textId="07A987F4" w:rsidR="00024BC8" w:rsidRDefault="009A0681" w:rsidP="009843F7">
      <w:pPr>
        <w:pStyle w:val="Odstavecseseznamem"/>
        <w:numPr>
          <w:ilvl w:val="0"/>
          <w:numId w:val="4"/>
        </w:numPr>
      </w:pPr>
      <w:r>
        <w:t xml:space="preserve">jestli existují další bariéry výkonnosti </w:t>
      </w:r>
    </w:p>
    <w:p w14:paraId="0DD15D35" w14:textId="77777777" w:rsidR="00A763A1" w:rsidRDefault="00A763A1" w:rsidP="00A763A1">
      <w:pPr>
        <w:pStyle w:val="Odstavecseseznamem"/>
      </w:pPr>
    </w:p>
    <w:p w14:paraId="33083E26" w14:textId="08DB1C90" w:rsidR="009843F7" w:rsidRDefault="00456951" w:rsidP="009843F7">
      <w:r>
        <w:t>Cílem analýzy potřeb je (Barták, 2007, str. 19</w:t>
      </w:r>
      <w:r w:rsidR="0006278F">
        <w:t>-20</w:t>
      </w:r>
      <w:r>
        <w:t>):</w:t>
      </w:r>
    </w:p>
    <w:p w14:paraId="004FB67D" w14:textId="5F378355" w:rsidR="00456951" w:rsidRDefault="00456951" w:rsidP="002177AE">
      <w:pPr>
        <w:pStyle w:val="Odstavecseseznamem"/>
        <w:numPr>
          <w:ilvl w:val="0"/>
          <w:numId w:val="11"/>
        </w:numPr>
      </w:pPr>
      <w:r>
        <w:t>zjištění rozdílů mezi stávajícím a žádoucím výkonem</w:t>
      </w:r>
    </w:p>
    <w:p w14:paraId="4577A9EE" w14:textId="50141E27" w:rsidR="00890494" w:rsidRDefault="00890494" w:rsidP="002177AE">
      <w:pPr>
        <w:pStyle w:val="Odstavecseseznamem"/>
        <w:numPr>
          <w:ilvl w:val="0"/>
          <w:numId w:val="11"/>
        </w:numPr>
      </w:pPr>
      <w:r>
        <w:t xml:space="preserve">formulace námětů, jaký obsah učení a jaké metody a formy by napomohly pozitivní změně </w:t>
      </w:r>
    </w:p>
    <w:p w14:paraId="539FB19D" w14:textId="52B78FCC" w:rsidR="00890494" w:rsidRDefault="0006278F" w:rsidP="002177AE">
      <w:pPr>
        <w:pStyle w:val="Odstavecseseznamem"/>
        <w:numPr>
          <w:ilvl w:val="0"/>
          <w:numId w:val="11"/>
        </w:numPr>
      </w:pPr>
      <w:r>
        <w:t>popis prací a úkolů s cílem stanovit priority požadavků</w:t>
      </w:r>
      <w:r w:rsidR="00E247D6">
        <w:t xml:space="preserve"> na základě vzdělávání a rozvoj</w:t>
      </w:r>
    </w:p>
    <w:p w14:paraId="7720DBE0" w14:textId="00BF515E" w:rsidR="00173D00" w:rsidRDefault="0080486A" w:rsidP="002177AE">
      <w:pPr>
        <w:pStyle w:val="Odstavecseseznamem"/>
        <w:numPr>
          <w:ilvl w:val="0"/>
          <w:numId w:val="11"/>
        </w:numPr>
      </w:pPr>
      <w:r>
        <w:lastRenderedPageBreak/>
        <w:t>identifikace silných i slabých stránek</w:t>
      </w:r>
      <w:r w:rsidR="00F05B37">
        <w:t xml:space="preserve"> jednotlivců </w:t>
      </w:r>
      <w:r w:rsidR="00CF2FE5">
        <w:t>a tým</w:t>
      </w:r>
      <w:r w:rsidR="000134CB">
        <w:t>ů, možných očekávání a hrozeb</w:t>
      </w:r>
    </w:p>
    <w:p w14:paraId="2CA6C29C" w14:textId="0FCCF737" w:rsidR="000134CB" w:rsidRDefault="00333C24" w:rsidP="002177AE">
      <w:pPr>
        <w:pStyle w:val="Odstavecseseznamem"/>
        <w:numPr>
          <w:ilvl w:val="0"/>
          <w:numId w:val="11"/>
        </w:numPr>
      </w:pPr>
      <w:r>
        <w:t xml:space="preserve">komparace </w:t>
      </w:r>
      <w:r w:rsidR="007370AC">
        <w:t xml:space="preserve">popisů kompetencí </w:t>
      </w:r>
      <w:r w:rsidR="00B80287">
        <w:t>i jednotlivců s dohodnutými standardy</w:t>
      </w:r>
    </w:p>
    <w:p w14:paraId="14638CAA" w14:textId="25D1E860" w:rsidR="00B80287" w:rsidRDefault="0038715B" w:rsidP="002177AE">
      <w:pPr>
        <w:pStyle w:val="Odstavecseseznamem"/>
        <w:numPr>
          <w:ilvl w:val="0"/>
          <w:numId w:val="11"/>
        </w:numPr>
      </w:pPr>
      <w:r>
        <w:t xml:space="preserve">podpora osobního i týmového rozvoje, včetně optimalizace forem a metod </w:t>
      </w:r>
      <w:r w:rsidR="00D573B5">
        <w:t xml:space="preserve">k jejich dosažení </w:t>
      </w:r>
    </w:p>
    <w:p w14:paraId="52170B06" w14:textId="77777777" w:rsidR="00024BC8" w:rsidRDefault="00024BC8" w:rsidP="00FF14BA"/>
    <w:p w14:paraId="7C2071C8" w14:textId="7D3F9DD1" w:rsidR="000417A0" w:rsidRPr="000417A0" w:rsidRDefault="00FF14BA" w:rsidP="00FF14BA">
      <w:pPr>
        <w:rPr>
          <w:szCs w:val="24"/>
          <w:lang w:eastAsia="en-US"/>
        </w:rPr>
      </w:pPr>
      <w:r>
        <w:t xml:space="preserve">Výsledkem </w:t>
      </w:r>
      <w:r w:rsidR="008E65E4">
        <w:t xml:space="preserve">procesu analýzy a identifikace vzdělávacích potřeb </w:t>
      </w:r>
      <w:r w:rsidR="00030571">
        <w:t>je seznam vzdělávacích a dalších potřeb zaměstnanců a návrh vzdělávacího p</w:t>
      </w:r>
      <w:r w:rsidR="00E34D80">
        <w:t>lánu nebo</w:t>
      </w:r>
      <w:r w:rsidR="00030571">
        <w:t xml:space="preserve"> </w:t>
      </w:r>
      <w:r w:rsidR="00461340">
        <w:t xml:space="preserve">návrhy </w:t>
      </w:r>
      <w:r w:rsidR="00E34D80">
        <w:t>k</w:t>
      </w:r>
      <w:r w:rsidR="00461340">
        <w:t xml:space="preserve"> řešení </w:t>
      </w:r>
      <w:r w:rsidR="00E34D80">
        <w:t>dalších</w:t>
      </w:r>
      <w:r w:rsidR="00461340">
        <w:t xml:space="preserve"> </w:t>
      </w:r>
      <w:r w:rsidR="00E34D80">
        <w:t>identifikovaných</w:t>
      </w:r>
      <w:r w:rsidR="00461340">
        <w:t xml:space="preserve"> problémů a potřeb. Jde v podstatě o </w:t>
      </w:r>
      <w:r w:rsidR="00E34D80">
        <w:t>to zjistit</w:t>
      </w:r>
      <w:r w:rsidR="00461340">
        <w:t>, kdo</w:t>
      </w:r>
      <w:r w:rsidR="00E34D80">
        <w:t xml:space="preserve"> </w:t>
      </w:r>
      <w:r w:rsidR="00461340">
        <w:t>potřebuje vzdělávání</w:t>
      </w:r>
      <w:r w:rsidR="00DD1235">
        <w:t xml:space="preserve"> </w:t>
      </w:r>
      <w:r w:rsidR="00E34D80">
        <w:t>a proč</w:t>
      </w:r>
      <w:r w:rsidR="00A71635">
        <w:t xml:space="preserve"> </w:t>
      </w:r>
      <w:r w:rsidR="00DD1235">
        <w:t xml:space="preserve">(Vodák </w:t>
      </w:r>
      <w:bookmarkStart w:id="6" w:name="_Hlk94368379"/>
      <w:r w:rsidR="00DD1235" w:rsidRPr="00F413A1">
        <w:rPr>
          <w:szCs w:val="24"/>
          <w:lang w:eastAsia="en-US"/>
        </w:rPr>
        <w:t>&amp;</w:t>
      </w:r>
      <w:bookmarkEnd w:id="6"/>
      <w:r w:rsidR="00DD1235">
        <w:rPr>
          <w:szCs w:val="24"/>
          <w:lang w:eastAsia="en-US"/>
        </w:rPr>
        <w:t xml:space="preserve"> Kucharčíková, 2011, str. </w:t>
      </w:r>
      <w:r w:rsidR="00461340">
        <w:rPr>
          <w:szCs w:val="24"/>
          <w:lang w:eastAsia="en-US"/>
        </w:rPr>
        <w:t>9</w:t>
      </w:r>
      <w:r w:rsidR="00DD1235">
        <w:rPr>
          <w:szCs w:val="24"/>
          <w:lang w:eastAsia="en-US"/>
        </w:rPr>
        <w:t>5).</w:t>
      </w:r>
      <w:r w:rsidR="006A72D4">
        <w:rPr>
          <w:szCs w:val="24"/>
          <w:lang w:eastAsia="en-US"/>
        </w:rPr>
        <w:t xml:space="preserve"> </w:t>
      </w:r>
      <w:r w:rsidR="00F169C6">
        <w:rPr>
          <w:szCs w:val="24"/>
          <w:lang w:eastAsia="en-US"/>
        </w:rPr>
        <w:t xml:space="preserve">Dle </w:t>
      </w:r>
      <w:r w:rsidR="00810B48">
        <w:rPr>
          <w:szCs w:val="24"/>
          <w:lang w:eastAsia="en-US"/>
        </w:rPr>
        <w:t>Barták</w:t>
      </w:r>
      <w:r w:rsidR="00F169C6">
        <w:rPr>
          <w:szCs w:val="24"/>
          <w:lang w:eastAsia="en-US"/>
        </w:rPr>
        <w:t>a</w:t>
      </w:r>
      <w:r w:rsidR="00810B48">
        <w:rPr>
          <w:szCs w:val="24"/>
          <w:lang w:eastAsia="en-US"/>
        </w:rPr>
        <w:t xml:space="preserve"> (2007, str.</w:t>
      </w:r>
      <w:r w:rsidR="001B5E0A">
        <w:rPr>
          <w:szCs w:val="24"/>
          <w:lang w:eastAsia="en-US"/>
        </w:rPr>
        <w:t xml:space="preserve"> 19)</w:t>
      </w:r>
      <w:r w:rsidR="00810B48">
        <w:rPr>
          <w:szCs w:val="24"/>
          <w:lang w:eastAsia="en-US"/>
        </w:rPr>
        <w:t xml:space="preserve"> </w:t>
      </w:r>
      <w:r w:rsidR="00F169C6">
        <w:rPr>
          <w:szCs w:val="24"/>
          <w:lang w:eastAsia="en-US"/>
        </w:rPr>
        <w:t xml:space="preserve">bývá </w:t>
      </w:r>
      <w:r w:rsidR="00810B48" w:rsidRPr="00F169C6">
        <w:rPr>
          <w:szCs w:val="24"/>
          <w:lang w:eastAsia="en-US"/>
        </w:rPr>
        <w:t>výsledkem</w:t>
      </w:r>
      <w:r w:rsidR="00F169C6">
        <w:rPr>
          <w:szCs w:val="24"/>
          <w:lang w:eastAsia="en-US"/>
        </w:rPr>
        <w:t xml:space="preserve"> </w:t>
      </w:r>
      <w:r w:rsidR="001B5E0A" w:rsidRPr="00F169C6">
        <w:rPr>
          <w:szCs w:val="24"/>
          <w:lang w:eastAsia="en-US"/>
        </w:rPr>
        <w:t xml:space="preserve">zjištění rozdílu mezi očekáváním a realitou </w:t>
      </w:r>
      <w:r w:rsidR="00470053">
        <w:rPr>
          <w:szCs w:val="24"/>
          <w:lang w:eastAsia="en-US"/>
        </w:rPr>
        <w:t>a</w:t>
      </w:r>
      <w:r w:rsidR="001B5E0A" w:rsidRPr="00F169C6">
        <w:rPr>
          <w:szCs w:val="24"/>
          <w:lang w:eastAsia="en-US"/>
        </w:rPr>
        <w:t xml:space="preserve"> </w:t>
      </w:r>
      <w:r w:rsidR="005577D1" w:rsidRPr="00F169C6">
        <w:rPr>
          <w:szCs w:val="24"/>
          <w:lang w:eastAsia="en-US"/>
        </w:rPr>
        <w:t>návrh způsobu, jak jej zmenšit</w:t>
      </w:r>
      <w:r w:rsidR="005577D1" w:rsidRPr="00E34D80">
        <w:rPr>
          <w:i/>
          <w:iCs/>
          <w:szCs w:val="24"/>
          <w:lang w:eastAsia="en-US"/>
        </w:rPr>
        <w:t>.</w:t>
      </w:r>
      <w:r w:rsidR="000417A0">
        <w:rPr>
          <w:i/>
          <w:iCs/>
          <w:szCs w:val="24"/>
          <w:lang w:eastAsia="en-US"/>
        </w:rPr>
        <w:t xml:space="preserve"> </w:t>
      </w:r>
    </w:p>
    <w:p w14:paraId="0AB83C31" w14:textId="11CA5B39" w:rsidR="00610B5A" w:rsidRDefault="00610B5A" w:rsidP="002177AE">
      <w:pPr>
        <w:pStyle w:val="Nadpis2"/>
        <w:numPr>
          <w:ilvl w:val="1"/>
          <w:numId w:val="7"/>
        </w:numPr>
      </w:pPr>
      <w:bookmarkStart w:id="7" w:name="_Toc99540100"/>
      <w:r>
        <w:t>Vzdělávací potřeb</w:t>
      </w:r>
      <w:r w:rsidR="00090FE7">
        <w:t>y</w:t>
      </w:r>
      <w:bookmarkEnd w:id="7"/>
      <w:r>
        <w:t xml:space="preserve"> </w:t>
      </w:r>
    </w:p>
    <w:p w14:paraId="35819F8A" w14:textId="77777777" w:rsidR="007F44A2" w:rsidRDefault="00A71635" w:rsidP="007F44A2">
      <w:r>
        <w:t xml:space="preserve">Nejčastější definicí </w:t>
      </w:r>
      <w:r w:rsidR="00461304">
        <w:t>vzdělávací potřeby</w:t>
      </w:r>
      <w:r w:rsidR="00242A7A">
        <w:t xml:space="preserve"> </w:t>
      </w:r>
      <w:r w:rsidR="00461304">
        <w:t>z hlediska</w:t>
      </w:r>
      <w:r w:rsidR="00242A7A">
        <w:t xml:space="preserve"> obecné představy</w:t>
      </w:r>
      <w:r w:rsidR="00461304">
        <w:t xml:space="preserve"> je to, </w:t>
      </w:r>
      <w:r w:rsidR="00242A7A">
        <w:t xml:space="preserve">co </w:t>
      </w:r>
      <w:r w:rsidR="000C3BCB">
        <w:t xml:space="preserve">by </w:t>
      </w:r>
      <w:r w:rsidR="00461304">
        <w:t>měl člověk</w:t>
      </w:r>
      <w:r w:rsidR="000C3BCB">
        <w:t xml:space="preserve"> vykonávající určitou práci </w:t>
      </w:r>
      <w:r w:rsidR="00461304">
        <w:t>znát</w:t>
      </w:r>
      <w:r w:rsidR="007D0A1F">
        <w:t xml:space="preserve"> a umět, například, co by měli </w:t>
      </w:r>
      <w:r w:rsidR="00461304">
        <w:t>manažeři znát</w:t>
      </w:r>
      <w:r w:rsidR="007D0A1F">
        <w:t xml:space="preserve"> a umět</w:t>
      </w:r>
      <w:r w:rsidR="00461304">
        <w:t xml:space="preserve"> při </w:t>
      </w:r>
      <w:r w:rsidR="00375234">
        <w:t>řízení a vedení lidí</w:t>
      </w:r>
      <w:r w:rsidR="00696460">
        <w:t xml:space="preserve"> (</w:t>
      </w:r>
      <w:r w:rsidR="009A1A89">
        <w:t xml:space="preserve">Armstrong, 2015, str. </w:t>
      </w:r>
      <w:r w:rsidR="00EE1CA3">
        <w:t xml:space="preserve">354). </w:t>
      </w:r>
      <w:r w:rsidR="00432611">
        <w:t>Vzdělávací potřeby představují pociťovaný subjektivní nedostatek informací, vědomostí, znalostí či dovedností, které jsou potřebné k výkonu pracovní a mimopracovní činnosti</w:t>
      </w:r>
      <w:r w:rsidR="00054116">
        <w:t xml:space="preserve"> (</w:t>
      </w:r>
      <w:r w:rsidR="0090395E">
        <w:rPr>
          <w:szCs w:val="24"/>
          <w:lang w:eastAsia="en-US"/>
        </w:rPr>
        <w:t xml:space="preserve">Průcha </w:t>
      </w:r>
      <w:r w:rsidR="0090395E" w:rsidRPr="00F413A1">
        <w:rPr>
          <w:szCs w:val="24"/>
          <w:lang w:eastAsia="en-US"/>
        </w:rPr>
        <w:t>&amp;</w:t>
      </w:r>
      <w:r w:rsidR="0090395E">
        <w:rPr>
          <w:szCs w:val="24"/>
          <w:lang w:eastAsia="en-US"/>
        </w:rPr>
        <w:t xml:space="preserve"> </w:t>
      </w:r>
      <w:proofErr w:type="spellStart"/>
      <w:r w:rsidR="0090395E">
        <w:rPr>
          <w:szCs w:val="24"/>
          <w:lang w:eastAsia="en-US"/>
        </w:rPr>
        <w:t>Veteška</w:t>
      </w:r>
      <w:proofErr w:type="spellEnd"/>
      <w:r w:rsidR="0090395E">
        <w:rPr>
          <w:szCs w:val="24"/>
          <w:lang w:eastAsia="en-US"/>
        </w:rPr>
        <w:t xml:space="preserve">, 2014, str. </w:t>
      </w:r>
      <w:r w:rsidR="004A1375">
        <w:rPr>
          <w:szCs w:val="24"/>
          <w:lang w:eastAsia="en-US"/>
        </w:rPr>
        <w:t>1213)</w:t>
      </w:r>
      <w:r w:rsidR="00A05B17">
        <w:rPr>
          <w:szCs w:val="24"/>
          <w:lang w:eastAsia="en-US"/>
        </w:rPr>
        <w:t>.</w:t>
      </w:r>
      <w:r w:rsidR="005249F9">
        <w:t xml:space="preserve"> </w:t>
      </w:r>
    </w:p>
    <w:p w14:paraId="772248C7" w14:textId="355E67AF" w:rsidR="00E95E43" w:rsidRPr="007F44A2" w:rsidRDefault="00136857" w:rsidP="007F44A2">
      <w:pPr>
        <w:ind w:firstLine="708"/>
      </w:pPr>
      <w:r>
        <w:rPr>
          <w:szCs w:val="24"/>
          <w:lang w:eastAsia="en-US"/>
        </w:rPr>
        <w:t xml:space="preserve">Vzdělávací potřeby jsou zvláště důležité ve firemním vzdělávání. </w:t>
      </w:r>
      <w:r w:rsidR="001A2DDF">
        <w:rPr>
          <w:szCs w:val="24"/>
          <w:lang w:eastAsia="en-US"/>
        </w:rPr>
        <w:t>Vznikají jako hypotetický stav (</w:t>
      </w:r>
      <w:r w:rsidR="00432611">
        <w:rPr>
          <w:szCs w:val="24"/>
          <w:lang w:eastAsia="en-US"/>
        </w:rPr>
        <w:t>vědomý či nevědomý</w:t>
      </w:r>
      <w:r w:rsidR="00951293">
        <w:rPr>
          <w:szCs w:val="24"/>
          <w:lang w:eastAsia="en-US"/>
        </w:rPr>
        <w:t xml:space="preserve">), </w:t>
      </w:r>
      <w:r w:rsidR="009B36E1">
        <w:rPr>
          <w:szCs w:val="24"/>
          <w:lang w:eastAsia="en-US"/>
        </w:rPr>
        <w:t>kdy jedinci</w:t>
      </w:r>
      <w:r w:rsidR="00951293">
        <w:rPr>
          <w:szCs w:val="24"/>
          <w:lang w:eastAsia="en-US"/>
        </w:rPr>
        <w:t xml:space="preserve"> </w:t>
      </w:r>
      <w:r w:rsidR="00432611">
        <w:rPr>
          <w:szCs w:val="24"/>
          <w:lang w:eastAsia="en-US"/>
        </w:rPr>
        <w:t>postrádají znalosti nebo dovednosti důležité pro je</w:t>
      </w:r>
      <w:r w:rsidR="004A1B38">
        <w:rPr>
          <w:szCs w:val="24"/>
          <w:lang w:eastAsia="en-US"/>
        </w:rPr>
        <w:t>jich</w:t>
      </w:r>
      <w:r w:rsidR="00432611">
        <w:rPr>
          <w:szCs w:val="24"/>
          <w:lang w:eastAsia="en-US"/>
        </w:rPr>
        <w:t xml:space="preserve"> další existenci</w:t>
      </w:r>
      <w:r w:rsidR="00EF7D65">
        <w:rPr>
          <w:szCs w:val="24"/>
          <w:lang w:eastAsia="en-US"/>
        </w:rPr>
        <w:t>, z</w:t>
      </w:r>
      <w:r w:rsidR="00E3377A">
        <w:rPr>
          <w:szCs w:val="24"/>
          <w:lang w:eastAsia="en-US"/>
        </w:rPr>
        <w:t>achování</w:t>
      </w:r>
      <w:r w:rsidR="00432611">
        <w:rPr>
          <w:szCs w:val="24"/>
          <w:lang w:eastAsia="en-US"/>
        </w:rPr>
        <w:t xml:space="preserve"> </w:t>
      </w:r>
      <w:r w:rsidR="006E2B8C">
        <w:rPr>
          <w:szCs w:val="24"/>
          <w:lang w:eastAsia="en-US"/>
        </w:rPr>
        <w:t>d</w:t>
      </w:r>
      <w:r w:rsidR="00432611">
        <w:rPr>
          <w:szCs w:val="24"/>
          <w:lang w:eastAsia="en-US"/>
        </w:rPr>
        <w:t>uševní</w:t>
      </w:r>
      <w:r w:rsidR="006E2B8C">
        <w:rPr>
          <w:szCs w:val="24"/>
          <w:lang w:eastAsia="en-US"/>
        </w:rPr>
        <w:t>ch</w:t>
      </w:r>
      <w:r w:rsidR="00432611">
        <w:rPr>
          <w:szCs w:val="24"/>
          <w:lang w:eastAsia="en-US"/>
        </w:rPr>
        <w:t>, fyzick</w:t>
      </w:r>
      <w:r w:rsidR="006E2B8C">
        <w:rPr>
          <w:szCs w:val="24"/>
          <w:lang w:eastAsia="en-US"/>
        </w:rPr>
        <w:t>ých</w:t>
      </w:r>
      <w:r w:rsidR="00432611">
        <w:rPr>
          <w:szCs w:val="24"/>
          <w:lang w:eastAsia="en-US"/>
        </w:rPr>
        <w:t xml:space="preserve"> nebo sociální</w:t>
      </w:r>
      <w:r w:rsidR="006E2B8C">
        <w:rPr>
          <w:szCs w:val="24"/>
          <w:lang w:eastAsia="en-US"/>
        </w:rPr>
        <w:t>ch</w:t>
      </w:r>
      <w:r w:rsidR="00432611">
        <w:rPr>
          <w:szCs w:val="24"/>
          <w:lang w:eastAsia="en-US"/>
        </w:rPr>
        <w:t xml:space="preserve"> fun</w:t>
      </w:r>
      <w:r w:rsidR="006E2B8C">
        <w:rPr>
          <w:szCs w:val="24"/>
          <w:lang w:eastAsia="en-US"/>
        </w:rPr>
        <w:t>kcí</w:t>
      </w:r>
      <w:r w:rsidR="00432611">
        <w:rPr>
          <w:szCs w:val="24"/>
          <w:lang w:eastAsia="en-US"/>
        </w:rPr>
        <w:t xml:space="preserve">. Lze je také </w:t>
      </w:r>
      <w:r>
        <w:rPr>
          <w:szCs w:val="24"/>
          <w:lang w:eastAsia="en-US"/>
        </w:rPr>
        <w:t xml:space="preserve">identifikovat jako </w:t>
      </w:r>
      <w:r w:rsidR="00723F26">
        <w:rPr>
          <w:szCs w:val="24"/>
          <w:lang w:eastAsia="en-US"/>
        </w:rPr>
        <w:t>interval mezi aktuálním výkonem a předdefinovan</w:t>
      </w:r>
      <w:r w:rsidR="00FA36DC">
        <w:rPr>
          <w:szCs w:val="24"/>
          <w:lang w:eastAsia="en-US"/>
        </w:rPr>
        <w:t>ým</w:t>
      </w:r>
      <w:r w:rsidR="00723F26">
        <w:rPr>
          <w:szCs w:val="24"/>
          <w:lang w:eastAsia="en-US"/>
        </w:rPr>
        <w:t xml:space="preserve"> </w:t>
      </w:r>
      <w:r>
        <w:rPr>
          <w:szCs w:val="24"/>
          <w:lang w:eastAsia="en-US"/>
        </w:rPr>
        <w:t>kritéri</w:t>
      </w:r>
      <w:r w:rsidR="00FA36DC">
        <w:rPr>
          <w:szCs w:val="24"/>
          <w:lang w:eastAsia="en-US"/>
        </w:rPr>
        <w:t>em</w:t>
      </w:r>
      <w:r w:rsidR="00723F26">
        <w:rPr>
          <w:szCs w:val="24"/>
          <w:lang w:eastAsia="en-US"/>
        </w:rPr>
        <w:t xml:space="preserve"> výkon</w:t>
      </w:r>
      <w:r>
        <w:rPr>
          <w:szCs w:val="24"/>
          <w:lang w:eastAsia="en-US"/>
        </w:rPr>
        <w:t>u</w:t>
      </w:r>
      <w:r w:rsidR="007F44A2">
        <w:rPr>
          <w:szCs w:val="24"/>
          <w:lang w:eastAsia="en-US"/>
        </w:rPr>
        <w:t xml:space="preserve">. </w:t>
      </w:r>
      <w:r w:rsidR="00704BC9">
        <w:rPr>
          <w:szCs w:val="24"/>
          <w:lang w:eastAsia="en-US"/>
        </w:rPr>
        <w:t xml:space="preserve">Vzdělávací potřeby </w:t>
      </w:r>
      <w:r>
        <w:rPr>
          <w:szCs w:val="24"/>
          <w:lang w:eastAsia="en-US"/>
        </w:rPr>
        <w:t>lze</w:t>
      </w:r>
      <w:r w:rsidR="00704BC9">
        <w:rPr>
          <w:szCs w:val="24"/>
          <w:lang w:eastAsia="en-US"/>
        </w:rPr>
        <w:t xml:space="preserve"> definovat jako sociální </w:t>
      </w:r>
      <w:r>
        <w:rPr>
          <w:szCs w:val="24"/>
          <w:lang w:eastAsia="en-US"/>
        </w:rPr>
        <w:t xml:space="preserve">potřeby </w:t>
      </w:r>
      <w:r w:rsidR="00704BC9">
        <w:rPr>
          <w:szCs w:val="24"/>
          <w:lang w:eastAsia="en-US"/>
        </w:rPr>
        <w:t xml:space="preserve">získané v průběhu života. </w:t>
      </w:r>
      <w:r>
        <w:rPr>
          <w:szCs w:val="24"/>
          <w:lang w:eastAsia="en-US"/>
        </w:rPr>
        <w:t>Tyto potřeby vycházejí z individuální tendence vyrovnávat své možnosti s pracovním uplatněním. Primárně je ovlivňuje trh práce, ale také společnost a osobnostní vlivy.</w:t>
      </w:r>
      <w:r w:rsidR="00580C71">
        <w:rPr>
          <w:szCs w:val="24"/>
          <w:lang w:eastAsia="en-US"/>
        </w:rPr>
        <w:t xml:space="preserve"> </w:t>
      </w:r>
      <w:r w:rsidR="000D3024">
        <w:rPr>
          <w:szCs w:val="24"/>
          <w:lang w:eastAsia="en-US"/>
        </w:rPr>
        <w:t>Vzdělávací potřeby jednotlivc</w:t>
      </w:r>
      <w:r w:rsidR="001275B5">
        <w:rPr>
          <w:szCs w:val="24"/>
          <w:lang w:eastAsia="en-US"/>
        </w:rPr>
        <w:t>ů</w:t>
      </w:r>
      <w:r w:rsidR="000D3024">
        <w:rPr>
          <w:szCs w:val="24"/>
          <w:lang w:eastAsia="en-US"/>
        </w:rPr>
        <w:t xml:space="preserve"> </w:t>
      </w:r>
      <w:r>
        <w:rPr>
          <w:szCs w:val="24"/>
          <w:lang w:eastAsia="en-US"/>
        </w:rPr>
        <w:t>souvisí</w:t>
      </w:r>
      <w:r w:rsidR="000D3024">
        <w:rPr>
          <w:szCs w:val="24"/>
          <w:lang w:eastAsia="en-US"/>
        </w:rPr>
        <w:t xml:space="preserve"> se </w:t>
      </w:r>
      <w:r w:rsidR="000D3024">
        <w:rPr>
          <w:szCs w:val="24"/>
          <w:lang w:eastAsia="en-US"/>
        </w:rPr>
        <w:lastRenderedPageBreak/>
        <w:t>vzdělávacími potřebami společnosti</w:t>
      </w:r>
      <w:r>
        <w:rPr>
          <w:szCs w:val="24"/>
          <w:lang w:eastAsia="en-US"/>
        </w:rPr>
        <w:t>, v</w:t>
      </w:r>
      <w:r w:rsidR="00334D8D">
        <w:rPr>
          <w:szCs w:val="24"/>
          <w:lang w:eastAsia="en-US"/>
        </w:rPr>
        <w:t xml:space="preserve"> ideálním </w:t>
      </w:r>
      <w:r>
        <w:rPr>
          <w:szCs w:val="24"/>
          <w:lang w:eastAsia="en-US"/>
        </w:rPr>
        <w:t>případě</w:t>
      </w:r>
      <w:r w:rsidR="00334D8D">
        <w:rPr>
          <w:szCs w:val="24"/>
          <w:lang w:eastAsia="en-US"/>
        </w:rPr>
        <w:t xml:space="preserve"> by mělo jít o vztah totožnosti. Vzdělávací potřeby </w:t>
      </w:r>
      <w:r>
        <w:rPr>
          <w:szCs w:val="24"/>
          <w:lang w:eastAsia="en-US"/>
        </w:rPr>
        <w:t>vytvářejí</w:t>
      </w:r>
      <w:r w:rsidR="00F970C2">
        <w:rPr>
          <w:szCs w:val="24"/>
          <w:lang w:eastAsia="en-US"/>
        </w:rPr>
        <w:t xml:space="preserve"> vzdělávací poptávku. </w:t>
      </w:r>
      <w:r>
        <w:rPr>
          <w:szCs w:val="24"/>
          <w:lang w:eastAsia="en-US"/>
        </w:rPr>
        <w:t xml:space="preserve">Výzkum ukazuje, že dosažené vzdělání </w:t>
      </w:r>
      <w:r w:rsidR="001275B5">
        <w:rPr>
          <w:szCs w:val="24"/>
          <w:lang w:eastAsia="en-US"/>
        </w:rPr>
        <w:t>úzce souvisí s potřebami dalšího vzdělávání a přípravou na zaměstnání. Prvotní vzdělávání může být v některých situacích nedokonalé, chybné a nevyvolá následné vzdělávací potřeby k dalšímu odbornému vzdělávání</w:t>
      </w:r>
      <w:r w:rsidR="002C3FF4">
        <w:rPr>
          <w:szCs w:val="24"/>
          <w:lang w:eastAsia="en-US"/>
        </w:rPr>
        <w:t>. P</w:t>
      </w:r>
      <w:r w:rsidR="001275B5">
        <w:rPr>
          <w:szCs w:val="24"/>
          <w:lang w:eastAsia="en-US"/>
        </w:rPr>
        <w:t xml:space="preserve">roto je nutné ve vzdělávání dospělých, tedy i ve firemním vzdělávání u některých jedinců či sociálních skupin tyto potřeby nejdříve vyvolat </w:t>
      </w:r>
      <w:r w:rsidR="00A819FC">
        <w:rPr>
          <w:szCs w:val="24"/>
          <w:lang w:eastAsia="en-US"/>
        </w:rPr>
        <w:t>(Palán</w:t>
      </w:r>
      <w:r w:rsidR="006E3922">
        <w:rPr>
          <w:szCs w:val="24"/>
          <w:lang w:eastAsia="en-US"/>
        </w:rPr>
        <w:t>, 2002, str. 234</w:t>
      </w:r>
      <w:r w:rsidR="00F71694">
        <w:rPr>
          <w:szCs w:val="24"/>
          <w:lang w:eastAsia="en-US"/>
        </w:rPr>
        <w:t>).</w:t>
      </w:r>
    </w:p>
    <w:p w14:paraId="51468A5A" w14:textId="77777777" w:rsidR="007F44A2" w:rsidRDefault="007F44A2" w:rsidP="00E95E43">
      <w:pPr>
        <w:ind w:firstLine="708"/>
        <w:rPr>
          <w:szCs w:val="24"/>
          <w:lang w:eastAsia="en-US"/>
        </w:rPr>
      </w:pPr>
    </w:p>
    <w:p w14:paraId="5A2342C1" w14:textId="4EBA045F" w:rsidR="00064BA8" w:rsidRDefault="00A84687" w:rsidP="00E95E43">
      <w:pPr>
        <w:ind w:firstLine="708"/>
        <w:rPr>
          <w:szCs w:val="24"/>
          <w:lang w:eastAsia="en-US"/>
        </w:rPr>
      </w:pPr>
      <w:r>
        <w:rPr>
          <w:szCs w:val="24"/>
          <w:lang w:eastAsia="en-US"/>
        </w:rPr>
        <w:t xml:space="preserve">Vzdělávací potřeby </w:t>
      </w:r>
      <w:r w:rsidR="00CC77E5">
        <w:rPr>
          <w:szCs w:val="24"/>
          <w:lang w:eastAsia="en-US"/>
        </w:rPr>
        <w:t>můžeme rozdělit do dvou kategorií (</w:t>
      </w:r>
      <w:proofErr w:type="spellStart"/>
      <w:r w:rsidR="00064BA8" w:rsidRPr="00064BA8">
        <w:rPr>
          <w:szCs w:val="24"/>
          <w:lang w:eastAsia="en-US"/>
        </w:rPr>
        <w:t>Buckley</w:t>
      </w:r>
      <w:proofErr w:type="spellEnd"/>
      <w:r w:rsidR="00064BA8" w:rsidRPr="00064BA8">
        <w:rPr>
          <w:szCs w:val="24"/>
          <w:lang w:eastAsia="en-US"/>
        </w:rPr>
        <w:t xml:space="preserve"> </w:t>
      </w:r>
      <w:bookmarkStart w:id="8" w:name="_Hlk94527048"/>
      <w:r w:rsidR="00CC77E5" w:rsidRPr="00CC77E5">
        <w:rPr>
          <w:szCs w:val="24"/>
          <w:lang w:eastAsia="en-US"/>
        </w:rPr>
        <w:t>&amp;</w:t>
      </w:r>
      <w:bookmarkEnd w:id="8"/>
      <w:r w:rsidR="00CC77E5">
        <w:rPr>
          <w:szCs w:val="24"/>
          <w:lang w:eastAsia="en-US"/>
        </w:rPr>
        <w:t xml:space="preserve"> </w:t>
      </w:r>
      <w:proofErr w:type="spellStart"/>
      <w:r w:rsidR="00064BA8" w:rsidRPr="00064BA8">
        <w:rPr>
          <w:szCs w:val="24"/>
          <w:lang w:eastAsia="en-US"/>
        </w:rPr>
        <w:t>Caple</w:t>
      </w:r>
      <w:proofErr w:type="spellEnd"/>
      <w:r w:rsidR="00CC77E5">
        <w:rPr>
          <w:szCs w:val="24"/>
          <w:lang w:eastAsia="en-US"/>
        </w:rPr>
        <w:t>, 2004, str.</w:t>
      </w:r>
      <w:r w:rsidR="008778BB">
        <w:rPr>
          <w:szCs w:val="24"/>
          <w:lang w:eastAsia="en-US"/>
        </w:rPr>
        <w:t xml:space="preserve"> 33): </w:t>
      </w:r>
    </w:p>
    <w:p w14:paraId="4787749D" w14:textId="1236A7F6" w:rsidR="008778BB" w:rsidRDefault="008778BB" w:rsidP="002177AE">
      <w:pPr>
        <w:pStyle w:val="Odstavecseseznamem"/>
        <w:numPr>
          <w:ilvl w:val="0"/>
          <w:numId w:val="6"/>
        </w:numPr>
        <w:rPr>
          <w:szCs w:val="24"/>
          <w:lang w:eastAsia="en-US"/>
        </w:rPr>
      </w:pPr>
      <w:r>
        <w:rPr>
          <w:szCs w:val="24"/>
          <w:lang w:eastAsia="en-US"/>
        </w:rPr>
        <w:t xml:space="preserve">reaktivní </w:t>
      </w:r>
      <w:r w:rsidR="00104887">
        <w:rPr>
          <w:szCs w:val="24"/>
          <w:lang w:eastAsia="en-US"/>
        </w:rPr>
        <w:t>–</w:t>
      </w:r>
      <w:r>
        <w:rPr>
          <w:szCs w:val="24"/>
          <w:lang w:eastAsia="en-US"/>
        </w:rPr>
        <w:t xml:space="preserve"> </w:t>
      </w:r>
      <w:r w:rsidR="00104887">
        <w:rPr>
          <w:szCs w:val="24"/>
          <w:lang w:eastAsia="en-US"/>
        </w:rPr>
        <w:t>je aktuální v případě, že je na pracovišti zaznamenán pokles výkonnosti nebo produkce</w:t>
      </w:r>
      <w:r w:rsidR="00136662">
        <w:rPr>
          <w:szCs w:val="24"/>
          <w:lang w:eastAsia="en-US"/>
        </w:rPr>
        <w:t>,</w:t>
      </w:r>
      <w:r w:rsidR="00AB5DA8">
        <w:rPr>
          <w:szCs w:val="24"/>
          <w:lang w:eastAsia="en-US"/>
        </w:rPr>
        <w:t xml:space="preserve"> pro který byl nalezen jasný důvod oddělený od ostatních důvodů </w:t>
      </w:r>
    </w:p>
    <w:p w14:paraId="78963CEE" w14:textId="110D9C19" w:rsidR="00973C1C" w:rsidRPr="0062303B" w:rsidRDefault="008778BB" w:rsidP="002177AE">
      <w:pPr>
        <w:pStyle w:val="Odstavecseseznamem"/>
        <w:numPr>
          <w:ilvl w:val="0"/>
          <w:numId w:val="6"/>
        </w:numPr>
        <w:rPr>
          <w:szCs w:val="24"/>
          <w:lang w:eastAsia="en-US"/>
        </w:rPr>
      </w:pPr>
      <w:r>
        <w:rPr>
          <w:szCs w:val="24"/>
          <w:lang w:eastAsia="en-US"/>
        </w:rPr>
        <w:t xml:space="preserve">proaktivní </w:t>
      </w:r>
      <w:r w:rsidR="00973C1C">
        <w:rPr>
          <w:szCs w:val="24"/>
          <w:lang w:eastAsia="en-US"/>
        </w:rPr>
        <w:t>–</w:t>
      </w:r>
      <w:r>
        <w:rPr>
          <w:szCs w:val="24"/>
          <w:lang w:eastAsia="en-US"/>
        </w:rPr>
        <w:t xml:space="preserve"> </w:t>
      </w:r>
      <w:r w:rsidR="00104887">
        <w:rPr>
          <w:szCs w:val="24"/>
          <w:lang w:eastAsia="en-US"/>
        </w:rPr>
        <w:t xml:space="preserve">má vztah k podnikové strategii a plánu lidské síly; je orientován na budoucnost – očekávaný technický vývoj, výsledky vývoje managementu a politiky či kroky personální výměny </w:t>
      </w:r>
    </w:p>
    <w:p w14:paraId="3B98E730" w14:textId="06AE1752" w:rsidR="005C1B41" w:rsidRDefault="00DE1995" w:rsidP="002177AE">
      <w:pPr>
        <w:pStyle w:val="Nadpis2"/>
        <w:numPr>
          <w:ilvl w:val="1"/>
          <w:numId w:val="7"/>
        </w:numPr>
      </w:pPr>
      <w:bookmarkStart w:id="9" w:name="_Toc99540101"/>
      <w:r>
        <w:t xml:space="preserve">Úrovně </w:t>
      </w:r>
      <w:r w:rsidR="00085B80">
        <w:t xml:space="preserve">a metody analýzy </w:t>
      </w:r>
      <w:r w:rsidR="00C354B6">
        <w:t>a identifikace vzdělávacích potřeb</w:t>
      </w:r>
      <w:bookmarkEnd w:id="9"/>
      <w:r w:rsidR="00C354B6">
        <w:t xml:space="preserve"> </w:t>
      </w:r>
    </w:p>
    <w:p w14:paraId="0B685E6A" w14:textId="06202629" w:rsidR="00EB5833" w:rsidRDefault="00A763A1" w:rsidP="00B82DF8">
      <w:r>
        <w:t xml:space="preserve">Pro provedení analýzy vzdělávacích potřeb je zapotřebí znát zdroje informací a také umět vybrat vhodné nástroje a postupy, kterými se hodnověrné informace získají (Prášilová, 2006, str. 57). </w:t>
      </w:r>
      <w:r w:rsidR="00EF3E24">
        <w:t xml:space="preserve">Při analýze </w:t>
      </w:r>
      <w:r w:rsidR="008F3B9B">
        <w:t xml:space="preserve">vzdělávacích potřeb se </w:t>
      </w:r>
      <w:r w:rsidR="004A27B7">
        <w:t>o</w:t>
      </w:r>
      <w:r w:rsidR="00000A2A">
        <w:t>b</w:t>
      </w:r>
      <w:r w:rsidR="004A27B7">
        <w:t>vykle</w:t>
      </w:r>
      <w:r w:rsidR="008F3B9B">
        <w:t xml:space="preserve"> využívají tři </w:t>
      </w:r>
      <w:r w:rsidR="00311C05">
        <w:t xml:space="preserve">skupiny </w:t>
      </w:r>
      <w:r w:rsidR="00022969">
        <w:t>údajů</w:t>
      </w:r>
      <w:r w:rsidR="000D1F6A">
        <w:t xml:space="preserve"> či úrovní</w:t>
      </w:r>
      <w:r w:rsidR="00022969">
        <w:t>, ze kterých se sbírají informace</w:t>
      </w:r>
      <w:r w:rsidR="00E0633F">
        <w:t>. J</w:t>
      </w:r>
      <w:r w:rsidR="00474DD5">
        <w:t xml:space="preserve">sou to údaje o organizaci, údaje </w:t>
      </w:r>
      <w:r w:rsidR="00257B2E">
        <w:t>o pracovním místě a údaje o konkrétních pracovnících.</w:t>
      </w:r>
      <w:r w:rsidR="009E1080">
        <w:t xml:space="preserve"> Tyto</w:t>
      </w:r>
      <w:r w:rsidR="00CE0726">
        <w:t xml:space="preserve"> údaje následně pomohou </w:t>
      </w:r>
      <w:r w:rsidR="00173209">
        <w:t xml:space="preserve">analyzovat vzdělávací potřeby </w:t>
      </w:r>
      <w:r w:rsidR="00462523">
        <w:t xml:space="preserve">pracovníků </w:t>
      </w:r>
      <w:r w:rsidR="00173209">
        <w:t xml:space="preserve">organizace. </w:t>
      </w:r>
      <w:r w:rsidR="009E1080">
        <w:t xml:space="preserve"> </w:t>
      </w:r>
    </w:p>
    <w:p w14:paraId="2219B119" w14:textId="77777777" w:rsidR="00B82DF8" w:rsidRDefault="00B82DF8" w:rsidP="00EF3E24"/>
    <w:p w14:paraId="312ADCBB" w14:textId="77777777" w:rsidR="00B82DF8" w:rsidRDefault="00B82DF8" w:rsidP="00EF3E24"/>
    <w:p w14:paraId="1AAA9A6E" w14:textId="4EABD583" w:rsidR="002410A6" w:rsidRDefault="00EE2FBB" w:rsidP="00EF3E24">
      <w:r>
        <w:lastRenderedPageBreak/>
        <w:t>Koubek</w:t>
      </w:r>
      <w:r w:rsidR="002410A6">
        <w:t xml:space="preserve"> (</w:t>
      </w:r>
      <w:r w:rsidR="0007498E">
        <w:t>2009, str. 262)</w:t>
      </w:r>
      <w:r w:rsidR="001125B4">
        <w:t xml:space="preserve"> </w:t>
      </w:r>
      <w:r w:rsidR="002410A6">
        <w:t xml:space="preserve">ve své knize tyto údaje </w:t>
      </w:r>
      <w:r w:rsidR="00C16042">
        <w:t>zmiňuje:</w:t>
      </w:r>
    </w:p>
    <w:p w14:paraId="19F11119" w14:textId="25447D72" w:rsidR="00C16042" w:rsidRDefault="00FF04C1" w:rsidP="002177AE">
      <w:pPr>
        <w:pStyle w:val="Odstavecseseznamem"/>
        <w:numPr>
          <w:ilvl w:val="0"/>
          <w:numId w:val="5"/>
        </w:numPr>
      </w:pPr>
      <w:r>
        <w:t xml:space="preserve">organizace – údaje o </w:t>
      </w:r>
      <w:r w:rsidR="00BE01E3">
        <w:t>organiza</w:t>
      </w:r>
      <w:r w:rsidR="006D08D7">
        <w:t>ční struktuře</w:t>
      </w:r>
      <w:r w:rsidR="00BE01E3">
        <w:t>,</w:t>
      </w:r>
      <w:r w:rsidR="006D08D7">
        <w:t xml:space="preserve"> o </w:t>
      </w:r>
      <w:r w:rsidR="00BE01E3">
        <w:t>výrobním programu</w:t>
      </w:r>
      <w:r w:rsidR="006D08D7">
        <w:t xml:space="preserve">, o postavení na </w:t>
      </w:r>
      <w:r w:rsidR="00BE01E3">
        <w:t xml:space="preserve">trhu, </w:t>
      </w:r>
      <w:r w:rsidR="006D08D7">
        <w:t xml:space="preserve">o </w:t>
      </w:r>
      <w:r w:rsidR="00BE01E3">
        <w:t>vybavení</w:t>
      </w:r>
      <w:r w:rsidR="006D08D7">
        <w:t xml:space="preserve"> organizace</w:t>
      </w:r>
      <w:r w:rsidR="00BE01E3">
        <w:t xml:space="preserve">, </w:t>
      </w:r>
      <w:r w:rsidR="006D08D7">
        <w:t xml:space="preserve">o </w:t>
      </w:r>
      <w:r w:rsidR="00BE01E3">
        <w:t>finanční</w:t>
      </w:r>
      <w:r w:rsidR="006D08D7">
        <w:t>ch</w:t>
      </w:r>
      <w:r w:rsidR="00BE01E3">
        <w:t xml:space="preserve"> zdroj</w:t>
      </w:r>
      <w:r w:rsidR="006D08D7">
        <w:t>ích</w:t>
      </w:r>
      <w:r w:rsidR="00BE01E3">
        <w:t xml:space="preserve">, </w:t>
      </w:r>
      <w:r w:rsidR="006D08D7">
        <w:t xml:space="preserve">o </w:t>
      </w:r>
      <w:r w:rsidR="00BE01E3">
        <w:t>lidsk</w:t>
      </w:r>
      <w:r w:rsidR="006D08D7">
        <w:t>ých</w:t>
      </w:r>
      <w:r w:rsidR="00BE01E3">
        <w:t xml:space="preserve"> zdroj</w:t>
      </w:r>
      <w:r w:rsidR="006D08D7">
        <w:t xml:space="preserve">ích, </w:t>
      </w:r>
      <w:r w:rsidR="00A812B8">
        <w:t xml:space="preserve">údaje o počtu, struktuře </w:t>
      </w:r>
      <w:r w:rsidR="00D44046">
        <w:t>a pohybu pracovníků, o využívání kvalifikace a pracovní doby, o pracovní ne</w:t>
      </w:r>
      <w:r w:rsidR="00B12EC9">
        <w:t>s</w:t>
      </w:r>
      <w:r w:rsidR="00D44046">
        <w:t>cho</w:t>
      </w:r>
      <w:r w:rsidR="00B12EC9">
        <w:t>p</w:t>
      </w:r>
      <w:r w:rsidR="00D44046">
        <w:t>nosti pro nemoc, či úraz, o absenci apod.</w:t>
      </w:r>
    </w:p>
    <w:p w14:paraId="1623FBA9" w14:textId="0236BB7C" w:rsidR="00B12EC9" w:rsidRDefault="00AC20F6" w:rsidP="002177AE">
      <w:pPr>
        <w:pStyle w:val="Odstavecseseznamem"/>
        <w:numPr>
          <w:ilvl w:val="0"/>
          <w:numId w:val="5"/>
        </w:numPr>
      </w:pPr>
      <w:r>
        <w:t xml:space="preserve">pracovní místo </w:t>
      </w:r>
      <w:r w:rsidR="009A40B9">
        <w:t xml:space="preserve">– </w:t>
      </w:r>
      <w:r w:rsidR="006D08D7">
        <w:t xml:space="preserve">údaje o </w:t>
      </w:r>
      <w:r w:rsidR="009A40B9">
        <w:t>pracovních míst</w:t>
      </w:r>
      <w:r w:rsidR="006D08D7">
        <w:t>ech</w:t>
      </w:r>
      <w:r w:rsidR="009A40B9">
        <w:t xml:space="preserve"> (požadavky na pracovníky</w:t>
      </w:r>
      <w:r w:rsidR="00FA1150">
        <w:t xml:space="preserve"> a jejich pracovní schopnosti), </w:t>
      </w:r>
      <w:r w:rsidR="006D08D7">
        <w:t xml:space="preserve">údaje </w:t>
      </w:r>
      <w:r w:rsidR="00FA1150">
        <w:t xml:space="preserve">o stylu vedení, kultuře pracovních vztahů apod. </w:t>
      </w:r>
    </w:p>
    <w:p w14:paraId="0CB5EC90" w14:textId="60039956" w:rsidR="00DE323A" w:rsidRDefault="009C6EEA" w:rsidP="002177AE">
      <w:pPr>
        <w:pStyle w:val="Odstavecseseznamem"/>
        <w:numPr>
          <w:ilvl w:val="0"/>
          <w:numId w:val="5"/>
        </w:numPr>
      </w:pPr>
      <w:r>
        <w:t>jednotliv</w:t>
      </w:r>
      <w:r w:rsidR="00A55C41">
        <w:t>í</w:t>
      </w:r>
      <w:r>
        <w:t xml:space="preserve"> pracovníci </w:t>
      </w:r>
      <w:r w:rsidR="00EF754F">
        <w:t>–</w:t>
      </w:r>
      <w:r>
        <w:t xml:space="preserve"> </w:t>
      </w:r>
      <w:r w:rsidR="006D08D7">
        <w:t>údaje</w:t>
      </w:r>
      <w:r w:rsidR="00EF754F">
        <w:t xml:space="preserve"> z personální </w:t>
      </w:r>
      <w:r w:rsidR="009E06B4">
        <w:t>evidence – záznamy</w:t>
      </w:r>
      <w:r w:rsidR="006D08D7">
        <w:t xml:space="preserve"> </w:t>
      </w:r>
      <w:r w:rsidR="00724F1B">
        <w:t xml:space="preserve">hodnocení </w:t>
      </w:r>
      <w:r w:rsidR="005D54BE">
        <w:t>zaměstnanců</w:t>
      </w:r>
      <w:r w:rsidR="00724F1B">
        <w:t>, záznam</w:t>
      </w:r>
      <w:r w:rsidR="005D54BE">
        <w:t>y</w:t>
      </w:r>
      <w:r w:rsidR="00724F1B">
        <w:t xml:space="preserve"> o vzdělání, kvalifikac</w:t>
      </w:r>
      <w:r w:rsidR="005D54BE">
        <w:t>e</w:t>
      </w:r>
      <w:r w:rsidR="00724F1B">
        <w:t xml:space="preserve">, absolvování vzdělávacích programů, </w:t>
      </w:r>
      <w:r w:rsidR="00851FFE">
        <w:t xml:space="preserve">z výsledků testů, </w:t>
      </w:r>
      <w:r w:rsidR="005D54BE">
        <w:t>údaje z pohovorů</w:t>
      </w:r>
      <w:r w:rsidR="00B634DC">
        <w:t xml:space="preserve"> </w:t>
      </w:r>
      <w:r w:rsidR="006D08D7">
        <w:t>apod.</w:t>
      </w:r>
      <w:r w:rsidR="00B634DC">
        <w:t xml:space="preserve"> </w:t>
      </w:r>
      <w:r w:rsidR="00851FFE">
        <w:t xml:space="preserve"> </w:t>
      </w:r>
    </w:p>
    <w:p w14:paraId="1B7A8A5B" w14:textId="77777777" w:rsidR="00CA08AE" w:rsidRDefault="00CA08AE" w:rsidP="0018402D">
      <w:pPr>
        <w:ind w:firstLine="360"/>
      </w:pPr>
    </w:p>
    <w:p w14:paraId="046433B9" w14:textId="71C26E91" w:rsidR="00CA08AE" w:rsidRDefault="001125B4" w:rsidP="00CA08AE">
      <w:pPr>
        <w:ind w:firstLine="360"/>
      </w:pPr>
      <w:r>
        <w:t>Stejně jako Koubek i Prášilová (2006, str. 58) zdroje informací rozděluje na organizaci, práci a zaměstnance.</w:t>
      </w:r>
      <w:r w:rsidR="00922B26">
        <w:t xml:space="preserve"> </w:t>
      </w:r>
      <w:proofErr w:type="spellStart"/>
      <w:r w:rsidR="00607757">
        <w:t>Tureckiová</w:t>
      </w:r>
      <w:proofErr w:type="spellEnd"/>
      <w:r w:rsidR="00607757">
        <w:t xml:space="preserve"> </w:t>
      </w:r>
      <w:r w:rsidR="00D44E54">
        <w:t>(</w:t>
      </w:r>
      <w:r w:rsidR="006416BD">
        <w:t>2004</w:t>
      </w:r>
      <w:r w:rsidR="001D5685">
        <w:t>,</w:t>
      </w:r>
      <w:r w:rsidR="006416BD">
        <w:t xml:space="preserve"> </w:t>
      </w:r>
      <w:r w:rsidR="00D44E54">
        <w:t xml:space="preserve">str.100) </w:t>
      </w:r>
      <w:r w:rsidR="009C3842">
        <w:t>tvrdí, že proces</w:t>
      </w:r>
      <w:r w:rsidR="00D44E54">
        <w:t xml:space="preserve"> zjišťování vzdělávacích potřeb vychází také </w:t>
      </w:r>
      <w:r w:rsidR="00CB50AC">
        <w:t xml:space="preserve">ze třech úrovní, ovšem </w:t>
      </w:r>
      <w:r w:rsidR="00A62319">
        <w:t xml:space="preserve">místo pracovního místa zde zmiňuje </w:t>
      </w:r>
      <w:r w:rsidR="00A27629">
        <w:t xml:space="preserve">údaje o týmu. </w:t>
      </w:r>
      <w:r w:rsidR="006F3A35">
        <w:t>Takže úrov</w:t>
      </w:r>
      <w:r w:rsidR="00B322A0">
        <w:t>ně</w:t>
      </w:r>
      <w:r w:rsidR="006F3A35">
        <w:t xml:space="preserve"> analýzy jsou podle ní jednotlivec, tým a firma.</w:t>
      </w:r>
      <w:r w:rsidR="00590148">
        <w:t xml:space="preserve"> </w:t>
      </w:r>
      <w:r w:rsidR="006048C4">
        <w:t>Nejčastěj</w:t>
      </w:r>
      <w:r w:rsidR="004610FB">
        <w:t>ší</w:t>
      </w:r>
      <w:r w:rsidR="00590148">
        <w:t xml:space="preserve"> </w:t>
      </w:r>
      <w:r w:rsidR="00D935E2">
        <w:t>metod</w:t>
      </w:r>
      <w:r w:rsidR="00590148">
        <w:t>y</w:t>
      </w:r>
      <w:r w:rsidR="00D935E2">
        <w:t xml:space="preserve"> zjišťování vzdělávacích potřeb jsou</w:t>
      </w:r>
      <w:r w:rsidR="004610FB">
        <w:t xml:space="preserve"> dle</w:t>
      </w:r>
      <w:r w:rsidR="00590148">
        <w:t xml:space="preserve"> </w:t>
      </w:r>
      <w:r w:rsidR="00000106">
        <w:t>n</w:t>
      </w:r>
      <w:r w:rsidR="00590148">
        <w:t>í</w:t>
      </w:r>
      <w:r w:rsidR="004610FB">
        <w:t xml:space="preserve"> </w:t>
      </w:r>
      <w:r w:rsidR="00D935E2">
        <w:t>analýz</w:t>
      </w:r>
      <w:r w:rsidR="00190DC2">
        <w:t>a</w:t>
      </w:r>
      <w:r w:rsidR="00D935E2">
        <w:t xml:space="preserve"> dokumentů, dotazník</w:t>
      </w:r>
      <w:r w:rsidR="00190DC2">
        <w:t xml:space="preserve">y, </w:t>
      </w:r>
      <w:r w:rsidR="00D935E2">
        <w:t xml:space="preserve">řízené rozhovory, kreativní </w:t>
      </w:r>
      <w:r w:rsidR="001D5685">
        <w:t>workshopy, pozorování (monitoring) a hodnocení výsledků</w:t>
      </w:r>
      <w:r w:rsidR="00506316">
        <w:t>.</w:t>
      </w:r>
      <w:r w:rsidR="001D5685">
        <w:t xml:space="preserve"> </w:t>
      </w:r>
      <w:r w:rsidR="00506316">
        <w:t>R</w:t>
      </w:r>
      <w:r w:rsidR="001D5685">
        <w:t>espektive výstupy z hodnocení adaptačního procesu a pracovního výkonu</w:t>
      </w:r>
      <w:r w:rsidR="004610FB">
        <w:t>.</w:t>
      </w:r>
    </w:p>
    <w:p w14:paraId="1BCEC632" w14:textId="3BF0150C" w:rsidR="00F360D7" w:rsidRPr="007F44A2" w:rsidRDefault="0018402D" w:rsidP="00CA08AE">
      <w:pPr>
        <w:ind w:firstLine="360"/>
      </w:pPr>
      <w:r>
        <w:rPr>
          <w:noProof/>
        </w:rPr>
        <w:lastRenderedPageBreak/>
        <w:drawing>
          <wp:anchor distT="0" distB="0" distL="114300" distR="114300" simplePos="0" relativeHeight="251658241" behindDoc="1" locked="0" layoutInCell="1" allowOverlap="1" wp14:anchorId="2BFF87DF" wp14:editId="6ED923E6">
            <wp:simplePos x="0" y="0"/>
            <wp:positionH relativeFrom="margin">
              <wp:posOffset>-106680</wp:posOffset>
            </wp:positionH>
            <wp:positionV relativeFrom="paragraph">
              <wp:posOffset>76200</wp:posOffset>
            </wp:positionV>
            <wp:extent cx="5183505" cy="3368675"/>
            <wp:effectExtent l="0" t="0" r="0" b="3175"/>
            <wp:wrapTight wrapText="bothSides">
              <wp:wrapPolygon edited="0">
                <wp:start x="0" y="0"/>
                <wp:lineTo x="0" y="21498"/>
                <wp:lineTo x="21513" y="21498"/>
                <wp:lineTo x="2151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83505" cy="3368675"/>
                    </a:xfrm>
                    <a:prstGeom prst="rect">
                      <a:avLst/>
                    </a:prstGeom>
                  </pic:spPr>
                </pic:pic>
              </a:graphicData>
            </a:graphic>
            <wp14:sizeRelH relativeFrom="page">
              <wp14:pctWidth>0</wp14:pctWidth>
            </wp14:sizeRelH>
            <wp14:sizeRelV relativeFrom="page">
              <wp14:pctHeight>0</wp14:pctHeight>
            </wp14:sizeRelV>
          </wp:anchor>
        </w:drawing>
      </w:r>
    </w:p>
    <w:p w14:paraId="74525227" w14:textId="4894AC5F" w:rsidR="00F360D7" w:rsidRDefault="00251265" w:rsidP="006665AE">
      <w:pPr>
        <w:jc w:val="center"/>
        <w:rPr>
          <w:szCs w:val="24"/>
        </w:rPr>
      </w:pPr>
      <w:r>
        <w:rPr>
          <w:szCs w:val="24"/>
        </w:rPr>
        <w:t xml:space="preserve">Obr. č. 2 </w:t>
      </w:r>
      <w:r w:rsidR="00BB1DA9">
        <w:rPr>
          <w:szCs w:val="24"/>
        </w:rPr>
        <w:t>Úrovně a metody zjišťování vzdělávacích potřeb</w:t>
      </w:r>
      <w:r w:rsidR="006D7D2C">
        <w:rPr>
          <w:szCs w:val="24"/>
        </w:rPr>
        <w:t xml:space="preserve"> (</w:t>
      </w:r>
      <w:proofErr w:type="spellStart"/>
      <w:r w:rsidR="006D7D2C">
        <w:rPr>
          <w:szCs w:val="24"/>
        </w:rPr>
        <w:t>Tureckiová</w:t>
      </w:r>
      <w:proofErr w:type="spellEnd"/>
      <w:r w:rsidR="006D7D2C">
        <w:rPr>
          <w:szCs w:val="24"/>
        </w:rPr>
        <w:t xml:space="preserve">, </w:t>
      </w:r>
      <w:r w:rsidR="0089629B">
        <w:rPr>
          <w:szCs w:val="24"/>
        </w:rPr>
        <w:t>2004</w:t>
      </w:r>
      <w:r w:rsidR="006D7D2C">
        <w:rPr>
          <w:szCs w:val="24"/>
        </w:rPr>
        <w:t>, str.101)</w:t>
      </w:r>
    </w:p>
    <w:p w14:paraId="2ACB97B5" w14:textId="77777777" w:rsidR="001275B5" w:rsidRDefault="001275B5" w:rsidP="00AC235D">
      <w:pPr>
        <w:rPr>
          <w:szCs w:val="24"/>
        </w:rPr>
      </w:pPr>
    </w:p>
    <w:p w14:paraId="0289B25E" w14:textId="1B9C3CE3" w:rsidR="00F360D7" w:rsidRDefault="002E4314" w:rsidP="00AC235D">
      <w:pPr>
        <w:rPr>
          <w:szCs w:val="24"/>
        </w:rPr>
      </w:pPr>
      <w:r>
        <w:rPr>
          <w:noProof/>
        </w:rPr>
        <w:drawing>
          <wp:anchor distT="0" distB="0" distL="114300" distR="114300" simplePos="0" relativeHeight="251658242" behindDoc="1" locked="0" layoutInCell="1" allowOverlap="1" wp14:anchorId="64ED4946" wp14:editId="2E4A9E7F">
            <wp:simplePos x="0" y="0"/>
            <wp:positionH relativeFrom="margin">
              <wp:align>left</wp:align>
            </wp:positionH>
            <wp:positionV relativeFrom="paragraph">
              <wp:posOffset>1572055</wp:posOffset>
            </wp:positionV>
            <wp:extent cx="5760720" cy="1718945"/>
            <wp:effectExtent l="0" t="0" r="0" b="0"/>
            <wp:wrapTight wrapText="bothSides">
              <wp:wrapPolygon edited="0">
                <wp:start x="0" y="0"/>
                <wp:lineTo x="0" y="21305"/>
                <wp:lineTo x="21500" y="21305"/>
                <wp:lineTo x="2150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60720" cy="1718945"/>
                    </a:xfrm>
                    <a:prstGeom prst="rect">
                      <a:avLst/>
                    </a:prstGeom>
                  </pic:spPr>
                </pic:pic>
              </a:graphicData>
            </a:graphic>
            <wp14:sizeRelH relativeFrom="page">
              <wp14:pctWidth>0</wp14:pctWidth>
            </wp14:sizeRelH>
            <wp14:sizeRelV relativeFrom="page">
              <wp14:pctHeight>0</wp14:pctHeight>
            </wp14:sizeRelV>
          </wp:anchor>
        </w:drawing>
      </w:r>
      <w:r w:rsidR="006665AE">
        <w:rPr>
          <w:szCs w:val="24"/>
        </w:rPr>
        <w:t>Armstrong (</w:t>
      </w:r>
      <w:r w:rsidR="003B71F9">
        <w:rPr>
          <w:szCs w:val="24"/>
        </w:rPr>
        <w:t>2015, str. 354) nahrazuje ú</w:t>
      </w:r>
      <w:r w:rsidR="00CC59AF">
        <w:rPr>
          <w:szCs w:val="24"/>
        </w:rPr>
        <w:t>roveň pracovního místa za úroveň skupiny</w:t>
      </w:r>
      <w:r w:rsidR="006E5BD1">
        <w:rPr>
          <w:szCs w:val="24"/>
        </w:rPr>
        <w:t xml:space="preserve">. </w:t>
      </w:r>
      <w:r w:rsidR="007432DD">
        <w:rPr>
          <w:szCs w:val="24"/>
        </w:rPr>
        <w:t xml:space="preserve">Tvrdí, že analýza potřeb vzdělávání na úrovni organizace povede k identifikaci </w:t>
      </w:r>
      <w:r w:rsidR="00A970DC">
        <w:rPr>
          <w:szCs w:val="24"/>
        </w:rPr>
        <w:t xml:space="preserve">potřeb vzdělávání na úrovni skupin, přičemž analýza </w:t>
      </w:r>
      <w:r w:rsidR="00852781">
        <w:rPr>
          <w:szCs w:val="24"/>
        </w:rPr>
        <w:t xml:space="preserve">potřeb vzdělávání na úrovni skupin povede </w:t>
      </w:r>
      <w:r w:rsidR="004610FB">
        <w:rPr>
          <w:szCs w:val="24"/>
        </w:rPr>
        <w:t xml:space="preserve">k </w:t>
      </w:r>
      <w:r w:rsidR="00852781">
        <w:rPr>
          <w:szCs w:val="24"/>
        </w:rPr>
        <w:t>identifikaci potřeb vzdělávání na úrovni jednotlivců</w:t>
      </w:r>
      <w:r w:rsidR="00CA307B">
        <w:rPr>
          <w:szCs w:val="24"/>
        </w:rPr>
        <w:t xml:space="preserve">. Tento proces funguje i obráceně. </w:t>
      </w:r>
    </w:p>
    <w:p w14:paraId="4CE980B9" w14:textId="29914330" w:rsidR="00F360D7" w:rsidRDefault="00453F6D" w:rsidP="00E65903">
      <w:pPr>
        <w:jc w:val="center"/>
        <w:rPr>
          <w:szCs w:val="24"/>
        </w:rPr>
      </w:pPr>
      <w:r>
        <w:rPr>
          <w:szCs w:val="24"/>
        </w:rPr>
        <w:t>Ob</w:t>
      </w:r>
      <w:r w:rsidR="00DE078B">
        <w:rPr>
          <w:szCs w:val="24"/>
        </w:rPr>
        <w:t xml:space="preserve">r. č. 3 Analýza potřeb vzdělávání – oblasti a metody (Armstrong, </w:t>
      </w:r>
      <w:r w:rsidR="00E6417F">
        <w:rPr>
          <w:szCs w:val="24"/>
        </w:rPr>
        <w:t>2015, str. 354)</w:t>
      </w:r>
    </w:p>
    <w:p w14:paraId="53085D0F" w14:textId="5FBD7962" w:rsidR="0062303B" w:rsidRDefault="0062303B" w:rsidP="002177AE">
      <w:pPr>
        <w:pStyle w:val="Nadpis2"/>
        <w:numPr>
          <w:ilvl w:val="1"/>
          <w:numId w:val="7"/>
        </w:numPr>
      </w:pPr>
      <w:bookmarkStart w:id="10" w:name="_Toc99540102"/>
      <w:r>
        <w:lastRenderedPageBreak/>
        <w:t>Fáze analýzy a identifikace vzdělávacích potřeb</w:t>
      </w:r>
      <w:bookmarkEnd w:id="10"/>
      <w:r>
        <w:t xml:space="preserve"> </w:t>
      </w:r>
    </w:p>
    <w:p w14:paraId="02E6D8DA" w14:textId="146281AA" w:rsidR="0062303B" w:rsidRDefault="0062303B" w:rsidP="0062303B">
      <w:pPr>
        <w:rPr>
          <w:szCs w:val="24"/>
        </w:rPr>
      </w:pPr>
      <w:r>
        <w:rPr>
          <w:szCs w:val="24"/>
        </w:rPr>
        <w:t>Proces analýzy vzdělávacích potřeb zahrnuje tři hlavní fáze (Bartoňková, 201</w:t>
      </w:r>
      <w:r w:rsidR="00E64AC5">
        <w:rPr>
          <w:szCs w:val="24"/>
        </w:rPr>
        <w:t>3</w:t>
      </w:r>
      <w:r>
        <w:rPr>
          <w:szCs w:val="24"/>
        </w:rPr>
        <w:t xml:space="preserve">, str. 14): </w:t>
      </w:r>
    </w:p>
    <w:p w14:paraId="6D19D2D9" w14:textId="2A16AE01" w:rsidR="0062303B" w:rsidRPr="007A5FCC" w:rsidRDefault="0062303B" w:rsidP="002177AE">
      <w:pPr>
        <w:pStyle w:val="Odstavecseseznamem"/>
        <w:numPr>
          <w:ilvl w:val="0"/>
          <w:numId w:val="8"/>
        </w:numPr>
        <w:rPr>
          <w:szCs w:val="24"/>
        </w:rPr>
      </w:pPr>
      <w:r w:rsidRPr="007A5FCC">
        <w:rPr>
          <w:szCs w:val="24"/>
        </w:rPr>
        <w:t xml:space="preserve">přípravná fáze – určení zdrojů </w:t>
      </w:r>
      <w:r w:rsidR="00044B93" w:rsidRPr="007A5FCC">
        <w:rPr>
          <w:szCs w:val="24"/>
        </w:rPr>
        <w:t>pro</w:t>
      </w:r>
      <w:r w:rsidRPr="007A5FCC">
        <w:rPr>
          <w:szCs w:val="24"/>
        </w:rPr>
        <w:t xml:space="preserve"> sběr dat (vnější i vnitřní prostředí firmy)</w:t>
      </w:r>
    </w:p>
    <w:p w14:paraId="12BABCC2" w14:textId="112CF97C" w:rsidR="0062303B" w:rsidRDefault="0062303B" w:rsidP="002177AE">
      <w:pPr>
        <w:pStyle w:val="Odstavecseseznamem"/>
        <w:numPr>
          <w:ilvl w:val="0"/>
          <w:numId w:val="8"/>
        </w:numPr>
        <w:rPr>
          <w:szCs w:val="24"/>
        </w:rPr>
      </w:pPr>
      <w:r>
        <w:rPr>
          <w:szCs w:val="24"/>
        </w:rPr>
        <w:t>sběr dat – analýza informací, identifikace potřeb</w:t>
      </w:r>
    </w:p>
    <w:p w14:paraId="20E81481" w14:textId="021D8CA9" w:rsidR="0062303B" w:rsidRPr="009122E0" w:rsidRDefault="0062303B" w:rsidP="002177AE">
      <w:pPr>
        <w:pStyle w:val="Odstavecseseznamem"/>
        <w:numPr>
          <w:ilvl w:val="0"/>
          <w:numId w:val="8"/>
        </w:numPr>
        <w:rPr>
          <w:szCs w:val="24"/>
        </w:rPr>
      </w:pPr>
      <w:r w:rsidRPr="009122E0">
        <w:rPr>
          <w:szCs w:val="24"/>
        </w:rPr>
        <w:t xml:space="preserve">návrh opatření – tvorba vzdělávacího plánu, tzn. příprava vzdělávací akce na základě identifikovaných potřeb </w:t>
      </w:r>
    </w:p>
    <w:p w14:paraId="0602992F" w14:textId="77716D50" w:rsidR="00C56531" w:rsidRDefault="00C9621D" w:rsidP="007F44A2">
      <w:pPr>
        <w:ind w:firstLine="360"/>
      </w:pPr>
      <w:r>
        <w:rPr>
          <w:szCs w:val="24"/>
        </w:rPr>
        <w:t>Sběr dat probíhá</w:t>
      </w:r>
      <w:r w:rsidR="00194149">
        <w:rPr>
          <w:szCs w:val="24"/>
        </w:rPr>
        <w:t xml:space="preserve">, jak už jsem výše </w:t>
      </w:r>
      <w:r w:rsidR="002A0802">
        <w:rPr>
          <w:szCs w:val="24"/>
        </w:rPr>
        <w:t xml:space="preserve">zmínila, většinou pomocí dotazníkových šetření, </w:t>
      </w:r>
      <w:r w:rsidR="00676C4D">
        <w:rPr>
          <w:szCs w:val="24"/>
        </w:rPr>
        <w:t xml:space="preserve">pozorování, </w:t>
      </w:r>
      <w:r w:rsidR="00537DC3">
        <w:rPr>
          <w:szCs w:val="24"/>
        </w:rPr>
        <w:t>roz</w:t>
      </w:r>
      <w:r w:rsidR="00676C4D">
        <w:rPr>
          <w:szCs w:val="24"/>
        </w:rPr>
        <w:t xml:space="preserve">hovory, </w:t>
      </w:r>
      <w:r w:rsidR="00676C4D">
        <w:t>workshopy, analýzou dokumentů</w:t>
      </w:r>
      <w:r w:rsidR="0095321D">
        <w:t>, ale také například participac</w:t>
      </w:r>
      <w:r w:rsidR="005D54BE">
        <w:t>í</w:t>
      </w:r>
      <w:r w:rsidR="001C7AC5">
        <w:t xml:space="preserve"> apod. </w:t>
      </w:r>
    </w:p>
    <w:p w14:paraId="6F399288" w14:textId="635D91A4" w:rsidR="00F360D7" w:rsidRDefault="00A76470" w:rsidP="00E169C5">
      <w:pPr>
        <w:ind w:firstLine="708"/>
      </w:pPr>
      <w:r w:rsidRPr="00590148">
        <w:t>Dotazní</w:t>
      </w:r>
      <w:r w:rsidR="00356ED9" w:rsidRPr="00590148">
        <w:t>k</w:t>
      </w:r>
      <w:r w:rsidR="00356ED9">
        <w:rPr>
          <w:b/>
          <w:bCs/>
        </w:rPr>
        <w:t xml:space="preserve"> </w:t>
      </w:r>
      <w:r w:rsidR="00801928">
        <w:t xml:space="preserve">je </w:t>
      </w:r>
      <w:r w:rsidR="00801928" w:rsidRPr="00590148">
        <w:t xml:space="preserve">písemná forma sběru dat </w:t>
      </w:r>
      <w:r w:rsidR="009924D9" w:rsidRPr="00590148">
        <w:t xml:space="preserve">a informací prostřednictvím dotazování osob. Záměrné, speciálně metodologicky řazené </w:t>
      </w:r>
      <w:r w:rsidR="00153309" w:rsidRPr="00590148">
        <w:t>otázky sledující poznání určitého jevu nebo určitých jevů u jednotlivce nebo skupin osob</w:t>
      </w:r>
      <w:r w:rsidR="00590148">
        <w:t xml:space="preserve"> </w:t>
      </w:r>
      <w:r w:rsidR="008B4AD4">
        <w:t xml:space="preserve">(Palán, </w:t>
      </w:r>
      <w:r w:rsidR="005C0888">
        <w:t>2002</w:t>
      </w:r>
      <w:r w:rsidR="008B4AD4">
        <w:t xml:space="preserve">, str. 52). </w:t>
      </w:r>
    </w:p>
    <w:p w14:paraId="00FACEC3" w14:textId="4FF98EED" w:rsidR="004A2381" w:rsidRDefault="004A2381" w:rsidP="004A2381">
      <w:pPr>
        <w:ind w:firstLine="708"/>
      </w:pPr>
      <w:r w:rsidRPr="00590148">
        <w:t>Rozhovor</w:t>
      </w:r>
      <w:r>
        <w:rPr>
          <w:b/>
          <w:bCs/>
        </w:rPr>
        <w:t xml:space="preserve"> </w:t>
      </w:r>
      <w:r>
        <w:t xml:space="preserve">je </w:t>
      </w:r>
      <w:r w:rsidRPr="00590148">
        <w:t>nejznámější a nejpoužívanější výzkumná technika, nástroj sběru dat postavený na verbálním vztahu mezi dvěma komunikujícími (tazatelem a dotazovaným).</w:t>
      </w:r>
      <w:r w:rsidR="00030836">
        <w:t xml:space="preserve"> Rozhovor lze provést i nepřímo, například telefonicky.</w:t>
      </w:r>
      <w:r>
        <w:t xml:space="preserve"> </w:t>
      </w:r>
      <w:r w:rsidR="00030836">
        <w:t>Základem je vždy jeho konceptuální nástroj – dotazník</w:t>
      </w:r>
      <w:r>
        <w:t>. Rozhovor</w:t>
      </w:r>
      <w:r w:rsidR="00030836">
        <w:t>y mohou</w:t>
      </w:r>
      <w:r>
        <w:t xml:space="preserve"> být standardizovan</w:t>
      </w:r>
      <w:r w:rsidR="00030836">
        <w:t>é</w:t>
      </w:r>
      <w:r>
        <w:t xml:space="preserve"> </w:t>
      </w:r>
      <w:r w:rsidR="00030836">
        <w:t xml:space="preserve">nebo </w:t>
      </w:r>
      <w:r>
        <w:t>nestandardizovan</w:t>
      </w:r>
      <w:r w:rsidR="00030836">
        <w:t>é</w:t>
      </w:r>
      <w:r>
        <w:t>.</w:t>
      </w:r>
      <w:r w:rsidR="00030836">
        <w:t xml:space="preserve"> To znamená, že buď je struktura rozhovoru předem připravená anebo je rozhovor volný na určité téma. Rozhovor m</w:t>
      </w:r>
      <w:r>
        <w:t>ůže být osobní, skupinový, panelový, řízený, skrytý, strukturovaný, volný apod. (Palán, 2002, str. 184).</w:t>
      </w:r>
    </w:p>
    <w:p w14:paraId="319BA7F9" w14:textId="50DB803B" w:rsidR="008B4AD4" w:rsidRDefault="008B4AD4" w:rsidP="00E169C5">
      <w:pPr>
        <w:ind w:firstLine="708"/>
      </w:pPr>
      <w:r w:rsidRPr="00590148">
        <w:t>Pozorování</w:t>
      </w:r>
      <w:r>
        <w:rPr>
          <w:b/>
          <w:bCs/>
        </w:rPr>
        <w:t xml:space="preserve"> </w:t>
      </w:r>
      <w:r w:rsidR="00F26A98">
        <w:t xml:space="preserve">je </w:t>
      </w:r>
      <w:r w:rsidR="00F26A98" w:rsidRPr="00590148">
        <w:t xml:space="preserve">metoda </w:t>
      </w:r>
      <w:r w:rsidR="00572E99" w:rsidRPr="00590148">
        <w:t xml:space="preserve">velmi rozpracovaná, pokud jde o zajištění přesnosti pozorování, omezení </w:t>
      </w:r>
      <w:r w:rsidR="00BB53A2" w:rsidRPr="00590148">
        <w:t xml:space="preserve">či vyloučení subjektivního vlivu na pozorování. </w:t>
      </w:r>
      <w:r w:rsidR="00BB53A2">
        <w:t xml:space="preserve">Pozorování se </w:t>
      </w:r>
      <w:r w:rsidR="00030836">
        <w:t>provádí v laboratoři nebo v přirozených podmínkách na určitých osobách malých či velkých skupin</w:t>
      </w:r>
      <w:r w:rsidR="00C45EB3">
        <w:t>ách</w:t>
      </w:r>
      <w:r w:rsidR="00030836">
        <w:t xml:space="preserve">, kde se pozoruje jejich chování. Do přirozených podmínek řadíme například </w:t>
      </w:r>
      <w:r w:rsidR="00AF5CE5">
        <w:lastRenderedPageBreak/>
        <w:t>zaměstnání</w:t>
      </w:r>
      <w:r w:rsidR="00030836">
        <w:t>, školu</w:t>
      </w:r>
      <w:r w:rsidR="00AF5CE5">
        <w:t xml:space="preserve"> nebo </w:t>
      </w:r>
      <w:r w:rsidR="00030836">
        <w:t xml:space="preserve">volnočasové aktivity. </w:t>
      </w:r>
      <w:r w:rsidR="00AF5CE5">
        <w:t>Pozorování máme nezúčastněné nebo zúčastněné. Buď je pozorovatel skryt nebo je přítomen, ale nemá s pozorovanými žádný kontakt, anebo je pozorovatel členem dané skupiny a pozoruje ji zevnitř</w:t>
      </w:r>
      <w:r w:rsidR="00F91BC6">
        <w:t xml:space="preserve"> </w:t>
      </w:r>
      <w:r w:rsidR="00781AC1">
        <w:t xml:space="preserve">(Průcha </w:t>
      </w:r>
      <w:r w:rsidR="00D720F7" w:rsidRPr="00D720F7">
        <w:t>&amp;</w:t>
      </w:r>
      <w:r w:rsidR="00D720F7">
        <w:t xml:space="preserve"> </w:t>
      </w:r>
      <w:proofErr w:type="spellStart"/>
      <w:r w:rsidR="00781AC1">
        <w:t>Veteška</w:t>
      </w:r>
      <w:proofErr w:type="spellEnd"/>
      <w:r w:rsidR="00781AC1">
        <w:t>,</w:t>
      </w:r>
      <w:r w:rsidR="00857BEA">
        <w:t xml:space="preserve"> 2014</w:t>
      </w:r>
      <w:r w:rsidR="00174359">
        <w:t>,</w:t>
      </w:r>
      <w:r w:rsidR="00781AC1">
        <w:t xml:space="preserve"> str. </w:t>
      </w:r>
      <w:r w:rsidR="00D720F7">
        <w:t>873).</w:t>
      </w:r>
    </w:p>
    <w:p w14:paraId="03891C94" w14:textId="1DC2AE81" w:rsidR="00E169C5" w:rsidRDefault="00E169C5" w:rsidP="00E169C5">
      <w:pPr>
        <w:ind w:firstLine="708"/>
      </w:pPr>
      <w:r w:rsidRPr="00590148">
        <w:t>Workshop</w:t>
      </w:r>
      <w:r>
        <w:t xml:space="preserve"> j</w:t>
      </w:r>
      <w:r w:rsidR="00EA1854">
        <w:t xml:space="preserve">e </w:t>
      </w:r>
      <w:r w:rsidR="00EA1854" w:rsidRPr="00590148">
        <w:t>organizační forma skupinového řešení problému</w:t>
      </w:r>
      <w:r w:rsidR="00590148">
        <w:t>.</w:t>
      </w:r>
      <w:r w:rsidR="00EA1854" w:rsidRPr="00AF5CE5">
        <w:rPr>
          <w:i/>
          <w:iCs/>
        </w:rPr>
        <w:t xml:space="preserve"> </w:t>
      </w:r>
      <w:r w:rsidR="00AF5CE5">
        <w:t xml:space="preserve">Je podobná skupinové diskuzi. </w:t>
      </w:r>
      <w:r w:rsidR="00EA1854" w:rsidRPr="00AF5CE5">
        <w:t>Pracovní skupin</w:t>
      </w:r>
      <w:r w:rsidR="00AF5CE5">
        <w:t>y</w:t>
      </w:r>
      <w:r w:rsidR="00EA1854" w:rsidRPr="00AF5CE5">
        <w:t xml:space="preserve"> </w:t>
      </w:r>
      <w:r w:rsidR="00834B6D" w:rsidRPr="00AF5CE5">
        <w:t>si vyměňuj</w:t>
      </w:r>
      <w:r w:rsidR="00AF5CE5">
        <w:t>í</w:t>
      </w:r>
      <w:r w:rsidR="00834B6D" w:rsidRPr="00AF5CE5">
        <w:t xml:space="preserve"> </w:t>
      </w:r>
      <w:r w:rsidR="008C57F5" w:rsidRPr="00AF5CE5">
        <w:t>názory, navzájem</w:t>
      </w:r>
      <w:r w:rsidR="00AF5CE5">
        <w:t xml:space="preserve"> své názory</w:t>
      </w:r>
      <w:r w:rsidR="008C57F5" w:rsidRPr="00AF5CE5">
        <w:t xml:space="preserve"> porovnáv</w:t>
      </w:r>
      <w:r w:rsidR="00AF5CE5">
        <w:t>ají a snaží se najít nejvhodnější</w:t>
      </w:r>
      <w:r w:rsidR="008F3C94" w:rsidRPr="00AF5CE5">
        <w:t xml:space="preserve"> řešení</w:t>
      </w:r>
      <w:r w:rsidR="00AF5CE5">
        <w:t xml:space="preserve"> </w:t>
      </w:r>
      <w:r w:rsidR="008F3C94" w:rsidRPr="00AF5CE5">
        <w:t>problému.</w:t>
      </w:r>
      <w:r w:rsidR="00577686" w:rsidRPr="00AF5CE5">
        <w:t xml:space="preserve"> </w:t>
      </w:r>
      <w:r w:rsidR="00F25BEA" w:rsidRPr="00AF5CE5">
        <w:t xml:space="preserve">Obsah </w:t>
      </w:r>
      <w:r w:rsidR="00AF5CE5">
        <w:t xml:space="preserve">workshopu bývá většinou předem zkonstruován. </w:t>
      </w:r>
      <w:r w:rsidR="00F25BEA" w:rsidRPr="00AF5CE5">
        <w:t xml:space="preserve">Používají se </w:t>
      </w:r>
      <w:r w:rsidR="00AF5CE5">
        <w:t>také</w:t>
      </w:r>
      <w:r w:rsidR="00F25BEA" w:rsidRPr="00AF5CE5">
        <w:t xml:space="preserve"> formy skupinového řešení problému</w:t>
      </w:r>
      <w:r w:rsidR="00AF5CE5">
        <w:t xml:space="preserve"> jako jsou</w:t>
      </w:r>
      <w:r w:rsidR="00F25BEA" w:rsidRPr="00AF5CE5">
        <w:t xml:space="preserve"> </w:t>
      </w:r>
      <w:proofErr w:type="spellStart"/>
      <w:r w:rsidR="00F25BEA" w:rsidRPr="00AF5CE5">
        <w:t>synektika</w:t>
      </w:r>
      <w:proofErr w:type="spellEnd"/>
      <w:r w:rsidR="00F25BEA" w:rsidRPr="00AF5CE5">
        <w:t xml:space="preserve"> či brainstorming</w:t>
      </w:r>
      <w:r w:rsidR="003779D5" w:rsidRPr="00AF5CE5">
        <w:t xml:space="preserve">. </w:t>
      </w:r>
      <w:r w:rsidR="00AF5CE5">
        <w:t>Pojem workshop se mnohdy používá i v rámci</w:t>
      </w:r>
      <w:r w:rsidR="003779D5" w:rsidRPr="00AF5CE5">
        <w:t xml:space="preserve"> konferencí a podobných s</w:t>
      </w:r>
      <w:r w:rsidR="009925BD">
        <w:t>etkání</w:t>
      </w:r>
      <w:r w:rsidR="003779D5" w:rsidRPr="00AF5CE5">
        <w:t xml:space="preserve"> </w:t>
      </w:r>
      <w:r w:rsidR="00755860" w:rsidRPr="00AF5CE5">
        <w:t>k řešení dílčích problémů</w:t>
      </w:r>
      <w:r w:rsidR="009925BD">
        <w:t xml:space="preserve"> či pro studijní soustředění</w:t>
      </w:r>
      <w:r w:rsidR="00755860" w:rsidRPr="00AF5CE5">
        <w:t xml:space="preserve"> </w:t>
      </w:r>
      <w:r w:rsidR="00755860">
        <w:t>(Palán, 2002, str. 240).</w:t>
      </w:r>
    </w:p>
    <w:p w14:paraId="2C7B6A8B" w14:textId="1956CC74" w:rsidR="00755860" w:rsidRPr="00590148" w:rsidRDefault="00C568F1" w:rsidP="00E169C5">
      <w:pPr>
        <w:ind w:firstLine="708"/>
      </w:pPr>
      <w:r w:rsidRPr="00590148">
        <w:t xml:space="preserve">Analýza dokumentů </w:t>
      </w:r>
      <w:r w:rsidR="00C21A73" w:rsidRPr="00590148">
        <w:t xml:space="preserve">je zkoumání struktury, vztahů, kontextu aj., při kterém je celek rozložen na </w:t>
      </w:r>
      <w:r w:rsidR="00F91CDC" w:rsidRPr="00590148">
        <w:t>j</w:t>
      </w:r>
      <w:r w:rsidR="00C21A73" w:rsidRPr="00590148">
        <w:t>ednotlivé prvky podle předmětu sledovaného zájmu</w:t>
      </w:r>
      <w:r w:rsidR="00FF04B1" w:rsidRPr="00590148">
        <w:t xml:space="preserve"> (Průcha &amp; </w:t>
      </w:r>
      <w:proofErr w:type="spellStart"/>
      <w:r w:rsidR="00FF04B1" w:rsidRPr="00590148">
        <w:t>Veteška</w:t>
      </w:r>
      <w:proofErr w:type="spellEnd"/>
      <w:r w:rsidR="00FF04B1" w:rsidRPr="00590148">
        <w:t>, 2014, str.</w:t>
      </w:r>
      <w:r w:rsidR="00F91CDC" w:rsidRPr="00590148">
        <w:t xml:space="preserve"> 80).</w:t>
      </w:r>
    </w:p>
    <w:p w14:paraId="7B04B196" w14:textId="0C7184ED" w:rsidR="007F44A2" w:rsidRPr="00590148" w:rsidRDefault="0095321D" w:rsidP="007F44A2">
      <w:pPr>
        <w:ind w:firstLine="708"/>
        <w:rPr>
          <w:szCs w:val="24"/>
          <w:lang w:eastAsia="en-US"/>
        </w:rPr>
      </w:pPr>
      <w:r w:rsidRPr="00590148">
        <w:t xml:space="preserve">Participace </w:t>
      </w:r>
      <w:r w:rsidR="009330CC" w:rsidRPr="00590148">
        <w:t xml:space="preserve">představuje časový úsek, po který na sebe výzkumník bere úkoly a zodpovědnost zaměstnance. </w:t>
      </w:r>
      <w:r w:rsidR="009925BD" w:rsidRPr="00590148">
        <w:t xml:space="preserve">Cílem participace je hlubší pochopení práce v těžko vysvětlitelných situacích, nebo pokud jsou navrhované postupy ve firmě nové a nikdo neumí tyto metody kvalifikovaně posoudit. </w:t>
      </w:r>
      <w:r w:rsidR="00D7661E" w:rsidRPr="00590148">
        <w:t>Výhodou je hlubší po</w:t>
      </w:r>
      <w:r w:rsidR="009925BD" w:rsidRPr="00590148">
        <w:t>chopení pracovních podmínek</w:t>
      </w:r>
      <w:r w:rsidR="00D7661E" w:rsidRPr="00590148">
        <w:t xml:space="preserve">, nevýhodou </w:t>
      </w:r>
      <w:r w:rsidR="009925BD" w:rsidRPr="00590148">
        <w:t xml:space="preserve">je, </w:t>
      </w:r>
      <w:r w:rsidR="00D7661E" w:rsidRPr="00590148">
        <w:t xml:space="preserve">že </w:t>
      </w:r>
      <w:r w:rsidR="009925BD" w:rsidRPr="00590148">
        <w:t>osoba provádějící výzkum se nemůže podílet na práci, k</w:t>
      </w:r>
      <w:r w:rsidR="00475B36">
        <w:t>terá vyžaduje</w:t>
      </w:r>
      <w:r w:rsidR="009925BD" w:rsidRPr="00590148">
        <w:t xml:space="preserve"> některé speciální dovednosti </w:t>
      </w:r>
      <w:r w:rsidR="00D7661E" w:rsidRPr="00590148">
        <w:t xml:space="preserve">(Vodák </w:t>
      </w:r>
      <w:r w:rsidR="00D7661E" w:rsidRPr="00590148">
        <w:rPr>
          <w:szCs w:val="24"/>
          <w:lang w:eastAsia="en-US"/>
        </w:rPr>
        <w:t>&amp; Kucharčíková, 2011</w:t>
      </w:r>
      <w:r w:rsidR="006B2C32" w:rsidRPr="00590148">
        <w:rPr>
          <w:szCs w:val="24"/>
          <w:lang w:eastAsia="en-US"/>
        </w:rPr>
        <w:t>, str. 91).</w:t>
      </w:r>
    </w:p>
    <w:p w14:paraId="5778DE02" w14:textId="770AFDFA" w:rsidR="00590148" w:rsidRDefault="00D14D43" w:rsidP="00590148">
      <w:pPr>
        <w:ind w:firstLine="708"/>
        <w:rPr>
          <w:szCs w:val="24"/>
          <w:lang w:eastAsia="en-US"/>
        </w:rPr>
      </w:pPr>
      <w:r w:rsidRPr="00590148">
        <w:rPr>
          <w:szCs w:val="24"/>
          <w:lang w:eastAsia="en-US"/>
        </w:rPr>
        <w:t xml:space="preserve">Jelikož je analýza a identifikace potřeb prvním krokem v cyklu systematického vzdělávání je </w:t>
      </w:r>
      <w:r w:rsidR="00B81B79" w:rsidRPr="00590148">
        <w:rPr>
          <w:szCs w:val="24"/>
          <w:lang w:eastAsia="en-US"/>
        </w:rPr>
        <w:t>důležité ji provést pečlivě a bezchybně, aby nedošlo k nedokonalostem v následujících fází</w:t>
      </w:r>
      <w:r w:rsidR="00FD1E14" w:rsidRPr="00590148">
        <w:rPr>
          <w:szCs w:val="24"/>
          <w:lang w:eastAsia="en-US"/>
        </w:rPr>
        <w:t>ch</w:t>
      </w:r>
      <w:r w:rsidR="00B81B79" w:rsidRPr="00590148">
        <w:rPr>
          <w:szCs w:val="24"/>
          <w:lang w:eastAsia="en-US"/>
        </w:rPr>
        <w:t xml:space="preserve"> </w:t>
      </w:r>
      <w:r w:rsidR="00202626" w:rsidRPr="00590148">
        <w:rPr>
          <w:szCs w:val="24"/>
          <w:lang w:eastAsia="en-US"/>
        </w:rPr>
        <w:t xml:space="preserve">cyklu. </w:t>
      </w:r>
      <w:r w:rsidR="00856095" w:rsidRPr="00590148">
        <w:rPr>
          <w:szCs w:val="24"/>
          <w:lang w:eastAsia="en-US"/>
        </w:rPr>
        <w:t xml:space="preserve">Vyhodnocení údajů o skutečných a požadovaných znalostech, schopnostech a dovednostech, které získáme v průběhu procesu stanovení </w:t>
      </w:r>
      <w:r w:rsidR="006E11C1" w:rsidRPr="00590148">
        <w:rPr>
          <w:szCs w:val="24"/>
          <w:lang w:eastAsia="en-US"/>
        </w:rPr>
        <w:t xml:space="preserve">analýzy vzdělávacích potřeb </w:t>
      </w:r>
      <w:r w:rsidR="002F1462" w:rsidRPr="00590148">
        <w:rPr>
          <w:szCs w:val="24"/>
          <w:lang w:eastAsia="en-US"/>
        </w:rPr>
        <w:t xml:space="preserve">poskytuje nejen informace o </w:t>
      </w:r>
      <w:r w:rsidR="00856095" w:rsidRPr="00590148">
        <w:rPr>
          <w:szCs w:val="24"/>
          <w:lang w:eastAsia="en-US"/>
        </w:rPr>
        <w:t xml:space="preserve">vzdělávacích </w:t>
      </w:r>
      <w:r w:rsidR="002F1462" w:rsidRPr="00590148">
        <w:rPr>
          <w:szCs w:val="24"/>
          <w:lang w:eastAsia="en-US"/>
        </w:rPr>
        <w:t>potřebách</w:t>
      </w:r>
      <w:r w:rsidR="00856095" w:rsidRPr="00590148">
        <w:rPr>
          <w:szCs w:val="24"/>
          <w:lang w:eastAsia="en-US"/>
        </w:rPr>
        <w:t>, ale odhaluje</w:t>
      </w:r>
      <w:r w:rsidR="002F1462" w:rsidRPr="00590148">
        <w:rPr>
          <w:szCs w:val="24"/>
          <w:lang w:eastAsia="en-US"/>
        </w:rPr>
        <w:t xml:space="preserve"> i </w:t>
      </w:r>
      <w:r w:rsidR="00856095" w:rsidRPr="00590148">
        <w:rPr>
          <w:szCs w:val="24"/>
          <w:lang w:eastAsia="en-US"/>
        </w:rPr>
        <w:t xml:space="preserve">další </w:t>
      </w:r>
      <w:r w:rsidR="002F1462" w:rsidRPr="00590148">
        <w:rPr>
          <w:szCs w:val="24"/>
          <w:lang w:eastAsia="en-US"/>
        </w:rPr>
        <w:t xml:space="preserve">problémové </w:t>
      </w:r>
      <w:r w:rsidR="00FD1E14" w:rsidRPr="00590148">
        <w:rPr>
          <w:szCs w:val="24"/>
          <w:lang w:eastAsia="en-US"/>
        </w:rPr>
        <w:t xml:space="preserve">oblasti </w:t>
      </w:r>
      <w:r w:rsidR="00025E26" w:rsidRPr="00590148">
        <w:rPr>
          <w:szCs w:val="24"/>
          <w:lang w:eastAsia="en-US"/>
        </w:rPr>
        <w:t>a jejich příčiny</w:t>
      </w:r>
      <w:r w:rsidR="00A72DE6">
        <w:rPr>
          <w:szCs w:val="24"/>
          <w:lang w:eastAsia="en-US"/>
        </w:rPr>
        <w:t>. N</w:t>
      </w:r>
      <w:r w:rsidR="00025E26" w:rsidRPr="00590148">
        <w:rPr>
          <w:szCs w:val="24"/>
          <w:lang w:eastAsia="en-US"/>
        </w:rPr>
        <w:t>apříklad v organizační</w:t>
      </w:r>
      <w:r w:rsidR="00856095" w:rsidRPr="00590148">
        <w:rPr>
          <w:szCs w:val="24"/>
          <w:lang w:eastAsia="en-US"/>
        </w:rPr>
        <w:t>ch</w:t>
      </w:r>
      <w:r w:rsidR="00025E26" w:rsidRPr="00590148">
        <w:rPr>
          <w:szCs w:val="24"/>
          <w:lang w:eastAsia="en-US"/>
        </w:rPr>
        <w:t xml:space="preserve"> </w:t>
      </w:r>
      <w:r w:rsidR="00856095" w:rsidRPr="00590148">
        <w:rPr>
          <w:szCs w:val="24"/>
          <w:lang w:eastAsia="en-US"/>
        </w:rPr>
        <w:t xml:space="preserve">oblastech </w:t>
      </w:r>
      <w:r w:rsidR="00025E26" w:rsidRPr="00590148">
        <w:rPr>
          <w:szCs w:val="24"/>
          <w:lang w:eastAsia="en-US"/>
        </w:rPr>
        <w:lastRenderedPageBreak/>
        <w:t>nebo při zavádění změn</w:t>
      </w:r>
      <w:r w:rsidR="0006435E" w:rsidRPr="00590148">
        <w:rPr>
          <w:szCs w:val="24"/>
          <w:lang w:eastAsia="en-US"/>
        </w:rPr>
        <w:t xml:space="preserve">. </w:t>
      </w:r>
      <w:r w:rsidR="00856095" w:rsidRPr="00590148">
        <w:rPr>
          <w:szCs w:val="24"/>
          <w:lang w:eastAsia="en-US"/>
        </w:rPr>
        <w:t>Praxe potvrzuje</w:t>
      </w:r>
      <w:r w:rsidR="00856095" w:rsidRPr="00590148">
        <w:rPr>
          <w:i/>
          <w:iCs/>
          <w:szCs w:val="24"/>
          <w:lang w:eastAsia="en-US"/>
        </w:rPr>
        <w:t xml:space="preserve"> </w:t>
      </w:r>
      <w:r w:rsidR="00856095" w:rsidRPr="00590148">
        <w:rPr>
          <w:szCs w:val="24"/>
          <w:lang w:eastAsia="en-US"/>
        </w:rPr>
        <w:t>že pokud se analýza a identifikace vzdělávacích potřeb provede kvalitně a bezchybně, tak umožní snížení nákladů a zvýší efektivitu výkonnosti jednotlivců, týmů a celého podniku</w:t>
      </w:r>
      <w:r w:rsidR="00133EB8" w:rsidRPr="00590148">
        <w:rPr>
          <w:i/>
          <w:iCs/>
          <w:szCs w:val="24"/>
          <w:lang w:eastAsia="en-US"/>
        </w:rPr>
        <w:t xml:space="preserve"> </w:t>
      </w:r>
      <w:r w:rsidR="00133EB8" w:rsidRPr="00590148">
        <w:rPr>
          <w:szCs w:val="24"/>
          <w:lang w:eastAsia="en-US"/>
        </w:rPr>
        <w:t>(</w:t>
      </w:r>
      <w:r w:rsidR="00086C12" w:rsidRPr="00590148">
        <w:t xml:space="preserve">Vodák </w:t>
      </w:r>
      <w:r w:rsidR="00086C12" w:rsidRPr="00590148">
        <w:rPr>
          <w:szCs w:val="24"/>
          <w:lang w:eastAsia="en-US"/>
        </w:rPr>
        <w:t>&amp; Kucharčíková, 2011, 96).</w:t>
      </w:r>
      <w:r w:rsidR="002C7138" w:rsidRPr="00590148">
        <w:rPr>
          <w:szCs w:val="24"/>
          <w:lang w:eastAsia="en-US"/>
        </w:rPr>
        <w:t xml:space="preserve"> </w:t>
      </w:r>
    </w:p>
    <w:p w14:paraId="1D466EBF" w14:textId="14E04EB2" w:rsidR="000417A0" w:rsidRPr="00590148" w:rsidRDefault="00360683" w:rsidP="00590148">
      <w:pPr>
        <w:ind w:firstLine="708"/>
        <w:rPr>
          <w:szCs w:val="24"/>
          <w:lang w:eastAsia="en-US"/>
        </w:rPr>
      </w:pPr>
      <w:r>
        <w:rPr>
          <w:szCs w:val="24"/>
          <w:lang w:eastAsia="en-US"/>
        </w:rPr>
        <w:t>Díky téhle kapitole jsem se dozvěděla, jak probíhá první fáze systematického vzdělávání ve firmě,</w:t>
      </w:r>
      <w:r w:rsidR="00506121">
        <w:rPr>
          <w:szCs w:val="24"/>
          <w:lang w:eastAsia="en-US"/>
        </w:rPr>
        <w:t xml:space="preserve"> co je jejím cílem, výsledkem a na jaké otázky dává odpovědi.</w:t>
      </w:r>
      <w:r>
        <w:rPr>
          <w:szCs w:val="24"/>
          <w:lang w:eastAsia="en-US"/>
        </w:rPr>
        <w:t xml:space="preserve"> </w:t>
      </w:r>
      <w:r w:rsidR="00506121">
        <w:rPr>
          <w:szCs w:val="24"/>
          <w:lang w:eastAsia="en-US"/>
        </w:rPr>
        <w:t xml:space="preserve">Zjistila jsem, </w:t>
      </w:r>
      <w:r>
        <w:rPr>
          <w:szCs w:val="24"/>
          <w:lang w:eastAsia="en-US"/>
        </w:rPr>
        <w:t>co je vzdělávací potřeba, a hlavně jaké jsou zdroje informací</w:t>
      </w:r>
      <w:r w:rsidR="00DC3310">
        <w:rPr>
          <w:szCs w:val="24"/>
          <w:lang w:eastAsia="en-US"/>
        </w:rPr>
        <w:t>,</w:t>
      </w:r>
      <w:r>
        <w:rPr>
          <w:szCs w:val="24"/>
          <w:lang w:eastAsia="en-US"/>
        </w:rPr>
        <w:t xml:space="preserve"> z kterých se při analýze a identifikaci vzdělávacích potřeb dá čerpat. Tyto informace mi poslouží v empirické části k popisu analýzy a identifikace vzdělávacích potřeb</w:t>
      </w:r>
      <w:r w:rsidR="00506121">
        <w:rPr>
          <w:szCs w:val="24"/>
          <w:lang w:eastAsia="en-US"/>
        </w:rPr>
        <w:t xml:space="preserve"> v organizaci. </w:t>
      </w:r>
    </w:p>
    <w:p w14:paraId="76690F52" w14:textId="7E41233B" w:rsidR="00C6218F" w:rsidRDefault="005235A2" w:rsidP="002177AE">
      <w:pPr>
        <w:pStyle w:val="Nadpis1"/>
        <w:numPr>
          <w:ilvl w:val="0"/>
          <w:numId w:val="7"/>
        </w:numPr>
      </w:pPr>
      <w:bookmarkStart w:id="11" w:name="_Toc99540103"/>
      <w:r>
        <w:t>Plánování vzdělávání</w:t>
      </w:r>
      <w:bookmarkEnd w:id="11"/>
      <w:r>
        <w:t xml:space="preserve"> </w:t>
      </w:r>
    </w:p>
    <w:p w14:paraId="4DA909DC" w14:textId="7665DE1F" w:rsidR="00D30CD8" w:rsidRDefault="00D94A81" w:rsidP="00BC1C2B">
      <w:r>
        <w:t xml:space="preserve">Druhá fáze systematického vzdělávání je </w:t>
      </w:r>
      <w:r w:rsidR="000272B0">
        <w:t xml:space="preserve">plánování vzdělávání. </w:t>
      </w:r>
      <w:r w:rsidR="000272B0" w:rsidRPr="00B848BA">
        <w:t>Čím je tato fáze hlubší, podrobnější a promyšlenější, tím je realizace a vyhodnocení snazší a úspěšnější</w:t>
      </w:r>
      <w:r w:rsidR="000272B0" w:rsidRPr="009925BD">
        <w:rPr>
          <w:i/>
          <w:iCs/>
        </w:rPr>
        <w:t xml:space="preserve"> </w:t>
      </w:r>
      <w:r w:rsidR="000272B0">
        <w:t xml:space="preserve">(Mužík, 1998, str. 115). </w:t>
      </w:r>
      <w:r w:rsidR="00B34F4B">
        <w:t>Plánování je cílevědomá činnost, která se orientuje do budoucnosti, stanoví, čeho a jak má být dosaženo, tzn. určuje budoucí cíle a relevantní prostředky k jejich dosažení. Plánování je důležitou oblastí řízení organizace, je obecně chápáno jako jeden z nejdůležitějších nástrojů dosahování organizačních cílů a zajištění prosperity a konkurenceschopnosti organizace (Kociánová, 2010, str. 70).</w:t>
      </w:r>
      <w:r w:rsidR="000272B0">
        <w:t xml:space="preserve"> </w:t>
      </w:r>
      <w:r w:rsidR="005740DD">
        <w:t>D</w:t>
      </w:r>
      <w:r>
        <w:t>le Bartoňkové (2010, str. 110</w:t>
      </w:r>
      <w:r w:rsidR="00D30CD8">
        <w:t>-112</w:t>
      </w:r>
      <w:r>
        <w:t xml:space="preserve">) </w:t>
      </w:r>
      <w:r w:rsidR="005740DD">
        <w:t>je plán</w:t>
      </w:r>
      <w:r w:rsidR="00237128">
        <w:t>ování vzdělávání</w:t>
      </w:r>
      <w:r w:rsidR="009925BD">
        <w:t xml:space="preserve"> rozhodování o tom, jaký druh vzdělávání je potřeba k naplnění vzdělávacích potřeb. </w:t>
      </w:r>
      <w:r w:rsidR="00237128">
        <w:t xml:space="preserve"> </w:t>
      </w:r>
      <w:r w:rsidR="0010715E">
        <w:t>Plán vzdělávání zahrnuje přehled všech vzdělávacích aktivit</w:t>
      </w:r>
      <w:r w:rsidR="009925BD">
        <w:t>, připravených na základě zjištěných rozdílů mezi požadovaným a skutečným výkonem zaměstnanců, které má</w:t>
      </w:r>
      <w:r w:rsidR="0010715E">
        <w:t xml:space="preserve"> firm</w:t>
      </w:r>
      <w:r w:rsidR="009925BD">
        <w:t>a v určitém časovém</w:t>
      </w:r>
      <w:r w:rsidR="00BD1CA7">
        <w:t xml:space="preserve"> období zrealizovat. Rozdíly mezi požadovaným a skutečným výkonem se dají vyřešit vzděláváním.</w:t>
      </w:r>
      <w:r w:rsidR="009925BD">
        <w:t xml:space="preserve"> </w:t>
      </w:r>
      <w:r w:rsidR="0010715E">
        <w:t xml:space="preserve"> </w:t>
      </w:r>
      <w:r w:rsidR="00BD1CA7">
        <w:t>Do plánu se</w:t>
      </w:r>
      <w:r w:rsidR="002D5F76">
        <w:t xml:space="preserve"> zahrnují v ideálním případě i všechny předvídateln</w:t>
      </w:r>
      <w:r w:rsidR="00BD1CA7">
        <w:t>é</w:t>
      </w:r>
      <w:r w:rsidR="002D5F76">
        <w:t xml:space="preserve"> limitující bariéry</w:t>
      </w:r>
      <w:r w:rsidR="00A60C9E">
        <w:t>.</w:t>
      </w:r>
    </w:p>
    <w:p w14:paraId="54CFD3A6" w14:textId="6CEDE5B7" w:rsidR="00E0589D" w:rsidRDefault="00D30CD8" w:rsidP="00BC1C2B">
      <w:r>
        <w:lastRenderedPageBreak/>
        <w:tab/>
        <w:t xml:space="preserve">Podobně na vzdělávací plán pohlíží i Prášilová </w:t>
      </w:r>
      <w:r w:rsidR="00EB4E9C">
        <w:t>(2006, str. 26)</w:t>
      </w:r>
      <w:r>
        <w:t>, která tvrdí, že</w:t>
      </w:r>
      <w:r w:rsidR="00EB4E9C">
        <w:t xml:space="preserve"> </w:t>
      </w:r>
      <w:r>
        <w:t>vzdělávací plán</w:t>
      </w:r>
      <w:r w:rsidR="006114F3">
        <w:t xml:space="preserve"> </w:t>
      </w:r>
      <w:r w:rsidR="00EB4E9C">
        <w:t>můžeme vidět</w:t>
      </w:r>
      <w:r>
        <w:t xml:space="preserve"> jako</w:t>
      </w:r>
      <w:r w:rsidR="00EB4E9C">
        <w:t xml:space="preserve"> </w:t>
      </w:r>
      <w:r>
        <w:t xml:space="preserve">projekt výuky vytvořený za účelem překlenutí výkonnostní mezery u jedince či skupiny osob. </w:t>
      </w:r>
    </w:p>
    <w:p w14:paraId="671465BD" w14:textId="771CAC51" w:rsidR="00086E89" w:rsidRDefault="00BD1CA7" w:rsidP="00E0589D">
      <w:pPr>
        <w:ind w:firstLine="708"/>
      </w:pPr>
      <w:r>
        <w:t xml:space="preserve">Již během fáze identifikace vzdělávacích potřeb se objevují předběžné plány obsahující první úkoly a vzdělávací priority. Z nich vyplývají návrhy plánů a rozpočtů. </w:t>
      </w:r>
      <w:r w:rsidR="00F64945">
        <w:t>Všechny tyto návrhy</w:t>
      </w:r>
      <w:r>
        <w:t xml:space="preserve"> jsou postupně dolaďovány a projednávány do konečného vzdělávacího plánu.</w:t>
      </w:r>
      <w:r w:rsidR="00F64945">
        <w:t xml:space="preserve"> </w:t>
      </w:r>
      <w:r>
        <w:t xml:space="preserve">Plán je pak dále rozpracován tak, aby ve finální podobě zde byly uvedeny </w:t>
      </w:r>
      <w:r w:rsidR="00136B49">
        <w:t>oblasti,</w:t>
      </w:r>
      <w:r>
        <w:t xml:space="preserve"> na které se vzdělávání zaměří</w:t>
      </w:r>
      <w:r w:rsidR="00136B49">
        <w:t>.</w:t>
      </w:r>
      <w:r>
        <w:t xml:space="preserve"> </w:t>
      </w:r>
      <w:r w:rsidR="00136B49">
        <w:t>S</w:t>
      </w:r>
      <w:r w:rsidR="009171EA">
        <w:t xml:space="preserve">tanovuje počty a kategorie pracovníků, kterých se bude vzdělávání týkat, metody a prostředky vzdělávání </w:t>
      </w:r>
      <w:r w:rsidR="00136B49">
        <w:t>ale i</w:t>
      </w:r>
      <w:r w:rsidR="009171EA">
        <w:t xml:space="preserve"> časový plán vzdělávání</w:t>
      </w:r>
      <w:r w:rsidR="0091158E">
        <w:t xml:space="preserve"> (Koubek, </w:t>
      </w:r>
      <w:r w:rsidR="007154D3">
        <w:t>2009</w:t>
      </w:r>
      <w:r w:rsidR="0091158E">
        <w:t xml:space="preserve">, str. 264). </w:t>
      </w:r>
    </w:p>
    <w:p w14:paraId="155DC1B7" w14:textId="79CA7568" w:rsidR="00BF3961" w:rsidRDefault="000A2A69" w:rsidP="00BF3961">
      <w:pPr>
        <w:ind w:firstLine="420"/>
      </w:pPr>
      <w:r>
        <w:t>Dle Armstronga</w:t>
      </w:r>
      <w:r w:rsidR="00B87995">
        <w:t xml:space="preserve"> (2015, str. 804-806)</w:t>
      </w:r>
      <w:r>
        <w:t xml:space="preserve"> </w:t>
      </w:r>
      <w:r w:rsidR="00B87995" w:rsidRPr="00590148">
        <w:t xml:space="preserve">by měl být </w:t>
      </w:r>
      <w:r w:rsidR="00976DE6" w:rsidRPr="00590148">
        <w:t>v</w:t>
      </w:r>
      <w:r w:rsidR="00BD5940" w:rsidRPr="00590148">
        <w:t>zdělávací program plánován tak, aby uspokojoval správně identifikované a jasně definované potřeby vzdělávání</w:t>
      </w:r>
      <w:r w:rsidR="00B24799" w:rsidRPr="00590148">
        <w:t xml:space="preserve">. </w:t>
      </w:r>
      <w:r>
        <w:t>Cílem vzdělávac</w:t>
      </w:r>
      <w:r w:rsidR="00976DE6">
        <w:t>í</w:t>
      </w:r>
      <w:r w:rsidR="002A4F49">
        <w:t>ho p</w:t>
      </w:r>
      <w:r w:rsidR="00136B49">
        <w:t>lánu</w:t>
      </w:r>
      <w:r w:rsidR="002A4F49">
        <w:t xml:space="preserve"> by mělo být</w:t>
      </w:r>
      <w:r w:rsidR="00136B49">
        <w:t xml:space="preserve"> naplnění těchto potřeb a zároveň umožnění naplánování obsahu vzdělávání a následné vyhodnocení výsledků.</w:t>
      </w:r>
      <w:r w:rsidR="002A4F49">
        <w:t xml:space="preserve"> </w:t>
      </w:r>
      <w:r w:rsidR="00136B49">
        <w:t xml:space="preserve">Také by mělo </w:t>
      </w:r>
      <w:r w:rsidR="00302863">
        <w:t>b</w:t>
      </w:r>
      <w:r w:rsidR="00136B49">
        <w:t xml:space="preserve">ýt jeho cílem </w:t>
      </w:r>
      <w:r w:rsidR="0089538A">
        <w:t xml:space="preserve">dosažení </w:t>
      </w:r>
      <w:r w:rsidR="00136B49">
        <w:t xml:space="preserve">požadované </w:t>
      </w:r>
      <w:r w:rsidR="0089538A">
        <w:t xml:space="preserve">změny </w:t>
      </w:r>
      <w:r w:rsidR="00136B49">
        <w:t xml:space="preserve">v </w:t>
      </w:r>
      <w:r w:rsidR="0089538A">
        <w:t>chování účastník</w:t>
      </w:r>
      <w:r w:rsidR="00136B49">
        <w:t>a</w:t>
      </w:r>
      <w:r w:rsidR="0089538A">
        <w:t xml:space="preserve"> tak</w:t>
      </w:r>
      <w:r w:rsidR="003C358C">
        <w:t>, aby skutečné chování účastník</w:t>
      </w:r>
      <w:r w:rsidR="00136B49">
        <w:t>a</w:t>
      </w:r>
      <w:r w:rsidR="003C358C">
        <w:t xml:space="preserve"> po </w:t>
      </w:r>
      <w:r w:rsidR="00136B49">
        <w:t>absolvování</w:t>
      </w:r>
      <w:r w:rsidR="003C358C">
        <w:t xml:space="preserve"> </w:t>
      </w:r>
      <w:r w:rsidR="00C52345">
        <w:t>vzdělávacího p</w:t>
      </w:r>
      <w:r w:rsidR="00136B49">
        <w:t>lánu</w:t>
      </w:r>
      <w:r w:rsidR="00C52345">
        <w:t xml:space="preserve"> odpovídalo</w:t>
      </w:r>
      <w:r w:rsidR="00136B49">
        <w:t xml:space="preserve"> </w:t>
      </w:r>
      <w:r w:rsidR="00190DC2">
        <w:t xml:space="preserve">požadovanému </w:t>
      </w:r>
      <w:r w:rsidR="00914185">
        <w:t>chování, které by mělo být výsledkem úspěšného vzdělávacího p</w:t>
      </w:r>
      <w:r w:rsidR="00136B49">
        <w:t>lánu</w:t>
      </w:r>
      <w:r w:rsidR="00914185">
        <w:t xml:space="preserve">. </w:t>
      </w:r>
    </w:p>
    <w:p w14:paraId="1B071D64" w14:textId="77777777" w:rsidR="00135880" w:rsidRDefault="00135880" w:rsidP="00BF3961"/>
    <w:p w14:paraId="4F82BB25" w14:textId="6610512D" w:rsidR="00A64CBF" w:rsidRDefault="0098506D" w:rsidP="00BF3961">
      <w:r>
        <w:t xml:space="preserve">Úspěšný plán podle Bartáka </w:t>
      </w:r>
      <w:r w:rsidR="00484DBD">
        <w:t>(2007, str. 105):</w:t>
      </w:r>
    </w:p>
    <w:p w14:paraId="26EA980D" w14:textId="4D092150" w:rsidR="00484DBD" w:rsidRDefault="005A7C15" w:rsidP="002177AE">
      <w:pPr>
        <w:pStyle w:val="Odstavecseseznamem"/>
        <w:numPr>
          <w:ilvl w:val="0"/>
          <w:numId w:val="12"/>
        </w:numPr>
      </w:pPr>
      <w:r>
        <w:t xml:space="preserve">uskutečňuje stanovené cíle </w:t>
      </w:r>
      <w:r w:rsidR="00543AA7">
        <w:t>z</w:t>
      </w:r>
      <w:r w:rsidR="00DF518C">
        <w:t> </w:t>
      </w:r>
      <w:r w:rsidR="00543AA7">
        <w:t>hlediska</w:t>
      </w:r>
      <w:r w:rsidR="00DF518C">
        <w:t xml:space="preserve"> obsahu, rozsahu a kvality</w:t>
      </w:r>
    </w:p>
    <w:p w14:paraId="7AFCDC89" w14:textId="05505E3B" w:rsidR="00DF518C" w:rsidRDefault="00DF518C" w:rsidP="002177AE">
      <w:pPr>
        <w:pStyle w:val="Odstavecseseznamem"/>
        <w:numPr>
          <w:ilvl w:val="0"/>
          <w:numId w:val="12"/>
        </w:numPr>
      </w:pPr>
      <w:r>
        <w:t>plní stanovené funkce</w:t>
      </w:r>
    </w:p>
    <w:p w14:paraId="4A856F38" w14:textId="2EC1CEB9" w:rsidR="00DF518C" w:rsidRDefault="00DF518C" w:rsidP="002177AE">
      <w:pPr>
        <w:pStyle w:val="Odstavecseseznamem"/>
        <w:numPr>
          <w:ilvl w:val="0"/>
          <w:numId w:val="12"/>
        </w:numPr>
      </w:pPr>
      <w:r>
        <w:t xml:space="preserve">využívá efektivně a účelně zdroje </w:t>
      </w:r>
      <w:r w:rsidR="00BF3961">
        <w:t>(</w:t>
      </w:r>
      <w:r w:rsidR="004A3DEB">
        <w:t>peníze, lidskou práci, prostředky, pomůcky, materiál, zařízení, znalosti)</w:t>
      </w:r>
    </w:p>
    <w:p w14:paraId="7C90FB02" w14:textId="3B5521B5" w:rsidR="004A3DEB" w:rsidRDefault="00607F6B" w:rsidP="002177AE">
      <w:pPr>
        <w:pStyle w:val="Odstavecseseznamem"/>
        <w:numPr>
          <w:ilvl w:val="0"/>
          <w:numId w:val="12"/>
        </w:numPr>
      </w:pPr>
      <w:r>
        <w:t xml:space="preserve">respektuje časové a finanční možnosti </w:t>
      </w:r>
    </w:p>
    <w:p w14:paraId="75827A82" w14:textId="126694D1" w:rsidR="00607F6B" w:rsidRDefault="00607F6B" w:rsidP="002177AE">
      <w:pPr>
        <w:pStyle w:val="Odstavecseseznamem"/>
        <w:numPr>
          <w:ilvl w:val="0"/>
          <w:numId w:val="12"/>
        </w:numPr>
      </w:pPr>
      <w:r>
        <w:t>nenarušuje práci organizace</w:t>
      </w:r>
    </w:p>
    <w:p w14:paraId="1EC58DA6" w14:textId="72D8D4B4" w:rsidR="00607F6B" w:rsidRDefault="00607F6B" w:rsidP="002177AE">
      <w:pPr>
        <w:pStyle w:val="Odstavecseseznamem"/>
        <w:numPr>
          <w:ilvl w:val="0"/>
          <w:numId w:val="12"/>
        </w:numPr>
      </w:pPr>
      <w:r>
        <w:lastRenderedPageBreak/>
        <w:t xml:space="preserve">vychází z firemní kultury a obohacuje ji – promítá se do změn stylu firemního života </w:t>
      </w:r>
    </w:p>
    <w:p w14:paraId="0110B6E7" w14:textId="7CCA4B68" w:rsidR="00484DBD" w:rsidRDefault="00135880" w:rsidP="002177AE">
      <w:pPr>
        <w:pStyle w:val="Odstavecseseznamem"/>
        <w:numPr>
          <w:ilvl w:val="0"/>
          <w:numId w:val="12"/>
        </w:numPr>
      </w:pPr>
      <w:r>
        <w:t xml:space="preserve">otevírá nové příležitosti a šance </w:t>
      </w:r>
    </w:p>
    <w:p w14:paraId="29535042" w14:textId="6C8CE42C" w:rsidR="00CF039E" w:rsidRDefault="00185210" w:rsidP="002177AE">
      <w:pPr>
        <w:pStyle w:val="Nadpis2"/>
        <w:numPr>
          <w:ilvl w:val="1"/>
          <w:numId w:val="7"/>
        </w:numPr>
      </w:pPr>
      <w:bookmarkStart w:id="12" w:name="_Toc99540104"/>
      <w:r>
        <w:t>Fáze plán</w:t>
      </w:r>
      <w:r w:rsidR="00943F99">
        <w:t>u</w:t>
      </w:r>
      <w:r>
        <w:t xml:space="preserve"> vzdělávání</w:t>
      </w:r>
      <w:bookmarkEnd w:id="12"/>
      <w:r>
        <w:t xml:space="preserve"> </w:t>
      </w:r>
    </w:p>
    <w:p w14:paraId="1D32E0F3" w14:textId="7288FB81" w:rsidR="00531A73" w:rsidRDefault="005D28ED" w:rsidP="00590148">
      <w:pPr>
        <w:rPr>
          <w:szCs w:val="24"/>
          <w:lang w:eastAsia="en-US"/>
        </w:rPr>
      </w:pPr>
      <w:r>
        <w:t>Proces tvorby plánu se skládá z</w:t>
      </w:r>
      <w:r w:rsidR="00590148">
        <w:t xml:space="preserve"> přípravné fáze, realizační fáze a fáze zdokonalování. </w:t>
      </w:r>
      <w:r w:rsidR="00881B1D" w:rsidRPr="00590148">
        <w:rPr>
          <w:szCs w:val="24"/>
          <w:lang w:eastAsia="en-US"/>
        </w:rPr>
        <w:t xml:space="preserve">Přípravná fáze </w:t>
      </w:r>
      <w:r w:rsidR="00DC455B" w:rsidRPr="00590148">
        <w:rPr>
          <w:szCs w:val="24"/>
          <w:lang w:eastAsia="en-US"/>
        </w:rPr>
        <w:t>zahrnuje specifikaci potřeb, analýzu účastníků a stanovení cílů vzdělávacího projektu</w:t>
      </w:r>
      <w:r w:rsidR="00EA56A5" w:rsidRPr="00590148">
        <w:rPr>
          <w:szCs w:val="24"/>
          <w:lang w:eastAsia="en-US"/>
        </w:rPr>
        <w:t>.</w:t>
      </w:r>
      <w:r w:rsidR="00A533DA" w:rsidRPr="00590148">
        <w:rPr>
          <w:szCs w:val="24"/>
          <w:lang w:eastAsia="en-US"/>
        </w:rPr>
        <w:t xml:space="preserve"> </w:t>
      </w:r>
      <w:r w:rsidR="00033701" w:rsidRPr="00590148">
        <w:rPr>
          <w:szCs w:val="24"/>
          <w:lang w:eastAsia="en-US"/>
        </w:rPr>
        <w:t>Popřípadě dílčích cílů u dlouhodobých projektů.</w:t>
      </w:r>
      <w:r w:rsidR="00590148">
        <w:rPr>
          <w:szCs w:val="24"/>
          <w:lang w:eastAsia="en-US"/>
        </w:rPr>
        <w:t xml:space="preserve"> </w:t>
      </w:r>
      <w:r w:rsidR="00EA56A5" w:rsidRPr="00590148">
        <w:rPr>
          <w:szCs w:val="24"/>
          <w:lang w:eastAsia="en-US"/>
        </w:rPr>
        <w:t xml:space="preserve">Realizační fáze představuje vývoj a zpracování jednotlivých </w:t>
      </w:r>
      <w:r w:rsidR="00190DC2" w:rsidRPr="00590148">
        <w:rPr>
          <w:szCs w:val="24"/>
          <w:lang w:eastAsia="en-US"/>
        </w:rPr>
        <w:t xml:space="preserve">fází </w:t>
      </w:r>
      <w:r w:rsidR="001D57B8" w:rsidRPr="00590148">
        <w:rPr>
          <w:szCs w:val="24"/>
          <w:lang w:eastAsia="en-US"/>
        </w:rPr>
        <w:t>vzdělávacího p</w:t>
      </w:r>
      <w:r w:rsidR="00190DC2" w:rsidRPr="00590148">
        <w:rPr>
          <w:szCs w:val="24"/>
          <w:lang w:eastAsia="en-US"/>
        </w:rPr>
        <w:t>lánu</w:t>
      </w:r>
      <w:r w:rsidR="001D57B8" w:rsidRPr="00590148">
        <w:rPr>
          <w:szCs w:val="24"/>
          <w:lang w:eastAsia="en-US"/>
        </w:rPr>
        <w:t xml:space="preserve"> </w:t>
      </w:r>
      <w:r w:rsidR="00190DC2" w:rsidRPr="00590148">
        <w:rPr>
          <w:szCs w:val="24"/>
          <w:lang w:eastAsia="en-US"/>
        </w:rPr>
        <w:t xml:space="preserve">včetně samotné </w:t>
      </w:r>
      <w:r w:rsidR="001D57B8" w:rsidRPr="00590148">
        <w:rPr>
          <w:szCs w:val="24"/>
          <w:lang w:eastAsia="en-US"/>
        </w:rPr>
        <w:t>realizac</w:t>
      </w:r>
      <w:r w:rsidR="00190DC2" w:rsidRPr="00590148">
        <w:rPr>
          <w:szCs w:val="24"/>
          <w:lang w:eastAsia="en-US"/>
        </w:rPr>
        <w:t>e</w:t>
      </w:r>
      <w:r w:rsidR="001D57B8" w:rsidRPr="00590148">
        <w:rPr>
          <w:szCs w:val="24"/>
          <w:lang w:eastAsia="en-US"/>
        </w:rPr>
        <w:t xml:space="preserve"> form</w:t>
      </w:r>
      <w:r w:rsidR="00CA648A" w:rsidRPr="00590148">
        <w:rPr>
          <w:szCs w:val="24"/>
          <w:lang w:eastAsia="en-US"/>
        </w:rPr>
        <w:t>ou</w:t>
      </w:r>
      <w:r w:rsidR="001D57B8" w:rsidRPr="00590148">
        <w:rPr>
          <w:szCs w:val="24"/>
          <w:lang w:eastAsia="en-US"/>
        </w:rPr>
        <w:t xml:space="preserve"> úkolů a stanovení pořadí témat. </w:t>
      </w:r>
      <w:r w:rsidR="00161939" w:rsidRPr="00590148">
        <w:rPr>
          <w:szCs w:val="24"/>
          <w:lang w:eastAsia="en-US"/>
        </w:rPr>
        <w:t xml:space="preserve">Jde o </w:t>
      </w:r>
      <w:r w:rsidR="00CA648A" w:rsidRPr="00590148">
        <w:rPr>
          <w:szCs w:val="24"/>
          <w:lang w:eastAsia="en-US"/>
        </w:rPr>
        <w:t xml:space="preserve">to </w:t>
      </w:r>
      <w:r w:rsidR="00161939" w:rsidRPr="00590148">
        <w:rPr>
          <w:szCs w:val="24"/>
          <w:lang w:eastAsia="en-US"/>
        </w:rPr>
        <w:t>urč</w:t>
      </w:r>
      <w:r w:rsidR="00CA648A" w:rsidRPr="00590148">
        <w:rPr>
          <w:szCs w:val="24"/>
          <w:lang w:eastAsia="en-US"/>
        </w:rPr>
        <w:t>it, jak bude vzdělávání probíhat.</w:t>
      </w:r>
      <w:r w:rsidR="00161939" w:rsidRPr="00590148">
        <w:rPr>
          <w:szCs w:val="24"/>
          <w:lang w:eastAsia="en-US"/>
        </w:rPr>
        <w:t xml:space="preserve"> </w:t>
      </w:r>
      <w:r w:rsidR="00535424" w:rsidRPr="00590148">
        <w:rPr>
          <w:szCs w:val="24"/>
          <w:lang w:eastAsia="en-US"/>
        </w:rPr>
        <w:t xml:space="preserve">Na </w:t>
      </w:r>
      <w:r w:rsidR="00CA648A" w:rsidRPr="00590148">
        <w:rPr>
          <w:szCs w:val="24"/>
          <w:lang w:eastAsia="en-US"/>
        </w:rPr>
        <w:t>začátku</w:t>
      </w:r>
      <w:r w:rsidR="00535424" w:rsidRPr="00590148">
        <w:rPr>
          <w:szCs w:val="24"/>
          <w:lang w:eastAsia="en-US"/>
        </w:rPr>
        <w:t xml:space="preserve"> </w:t>
      </w:r>
      <w:r w:rsidR="00887290" w:rsidRPr="00590148">
        <w:rPr>
          <w:szCs w:val="24"/>
          <w:lang w:eastAsia="en-US"/>
        </w:rPr>
        <w:t xml:space="preserve">této fáze jsou </w:t>
      </w:r>
      <w:r w:rsidR="00CA648A" w:rsidRPr="00590148">
        <w:rPr>
          <w:szCs w:val="24"/>
          <w:lang w:eastAsia="en-US"/>
        </w:rPr>
        <w:t>vybrány</w:t>
      </w:r>
      <w:r w:rsidR="00887290" w:rsidRPr="00590148">
        <w:rPr>
          <w:szCs w:val="24"/>
          <w:lang w:eastAsia="en-US"/>
        </w:rPr>
        <w:t xml:space="preserve"> vhodné techniky vzdělávání a rozvoje. </w:t>
      </w:r>
      <w:r w:rsidR="00531A73" w:rsidRPr="00590148">
        <w:rPr>
          <w:szCs w:val="24"/>
          <w:lang w:eastAsia="en-US"/>
        </w:rPr>
        <w:t xml:space="preserve">Fáze </w:t>
      </w:r>
      <w:r w:rsidR="00A61739" w:rsidRPr="00590148">
        <w:rPr>
          <w:szCs w:val="24"/>
          <w:lang w:eastAsia="en-US"/>
        </w:rPr>
        <w:t xml:space="preserve">zdokonalování je </w:t>
      </w:r>
      <w:r w:rsidR="00CA648A" w:rsidRPr="00590148">
        <w:rPr>
          <w:szCs w:val="24"/>
          <w:lang w:eastAsia="en-US"/>
        </w:rPr>
        <w:t>součástí</w:t>
      </w:r>
      <w:r w:rsidR="00A61739" w:rsidRPr="00590148">
        <w:rPr>
          <w:szCs w:val="24"/>
          <w:lang w:eastAsia="en-US"/>
        </w:rPr>
        <w:t xml:space="preserve"> procesu tvorby vzdělávacího plánu</w:t>
      </w:r>
      <w:r w:rsidR="00CA648A" w:rsidRPr="00590148">
        <w:rPr>
          <w:szCs w:val="24"/>
          <w:lang w:eastAsia="en-US"/>
        </w:rPr>
        <w:t xml:space="preserve">, zahrnuje </w:t>
      </w:r>
      <w:r w:rsidR="00A61739" w:rsidRPr="00590148">
        <w:rPr>
          <w:szCs w:val="24"/>
          <w:lang w:eastAsia="en-US"/>
        </w:rPr>
        <w:t xml:space="preserve">průběžné </w:t>
      </w:r>
      <w:r w:rsidR="000C1057" w:rsidRPr="00590148">
        <w:rPr>
          <w:szCs w:val="24"/>
          <w:lang w:eastAsia="en-US"/>
        </w:rPr>
        <w:t>hodnocení</w:t>
      </w:r>
      <w:r w:rsidR="000C1057">
        <w:rPr>
          <w:szCs w:val="24"/>
          <w:lang w:eastAsia="en-US"/>
        </w:rPr>
        <w:t xml:space="preserve"> jednotlivých </w:t>
      </w:r>
      <w:r w:rsidR="00CA648A">
        <w:rPr>
          <w:szCs w:val="24"/>
          <w:lang w:eastAsia="en-US"/>
        </w:rPr>
        <w:t xml:space="preserve">fází, </w:t>
      </w:r>
      <w:r w:rsidR="000C1057">
        <w:rPr>
          <w:szCs w:val="24"/>
          <w:lang w:eastAsia="en-US"/>
        </w:rPr>
        <w:t xml:space="preserve">vzhledem ke stanoveným cílům. </w:t>
      </w:r>
      <w:r w:rsidR="00CA648A">
        <w:rPr>
          <w:szCs w:val="24"/>
          <w:lang w:eastAsia="en-US"/>
        </w:rPr>
        <w:t>Hledají se zde možnosti zkvalitnění. Prověřuje se informovanost účastníků o akci. Probíhá kontrola ekonomické nákladovosti, úrovně organizačního zajištění a vhodnosti lektorů</w:t>
      </w:r>
      <w:r w:rsidR="00590148">
        <w:rPr>
          <w:szCs w:val="24"/>
          <w:lang w:eastAsia="en-US"/>
        </w:rPr>
        <w:t xml:space="preserve"> (</w:t>
      </w:r>
      <w:r w:rsidR="00590148">
        <w:t xml:space="preserve">Vodák </w:t>
      </w:r>
      <w:r w:rsidR="00590148" w:rsidRPr="00F413A1">
        <w:rPr>
          <w:szCs w:val="24"/>
          <w:lang w:eastAsia="en-US"/>
        </w:rPr>
        <w:t>&amp;</w:t>
      </w:r>
      <w:r w:rsidR="00590148">
        <w:rPr>
          <w:szCs w:val="24"/>
          <w:lang w:eastAsia="en-US"/>
        </w:rPr>
        <w:t xml:space="preserve"> Kucharčíková, 2011, 96-97).</w:t>
      </w:r>
    </w:p>
    <w:p w14:paraId="0C25735C" w14:textId="5C62CB12" w:rsidR="0047427A" w:rsidRDefault="0047427A" w:rsidP="00590148">
      <w:pPr>
        <w:rPr>
          <w:szCs w:val="24"/>
          <w:lang w:eastAsia="en-US"/>
        </w:rPr>
      </w:pPr>
      <w:r>
        <w:rPr>
          <w:szCs w:val="24"/>
          <w:lang w:eastAsia="en-US"/>
        </w:rPr>
        <w:tab/>
        <w:t>Během těchto fází se zjišťuje, kdo a proč se má vzdělávat, jaké jsou jeho momentální znalosti, dovednosti, postoje, zkušenosti, co přesně má po absolvování programu umět. Rozhoduje se o časovém harmonogramu plánovaného vzdělávání, o jeho organizaci, o vzdělávacích strategiích, o potřebných studijních oporách a o způsobu, kterým bude ověřeno, zda bylo plánovaného cíle dosaženo (</w:t>
      </w:r>
      <w:r>
        <w:t>Prášilová, 2006, str. 31).</w:t>
      </w:r>
    </w:p>
    <w:p w14:paraId="7395FFDD" w14:textId="574601A8" w:rsidR="00320AF6" w:rsidRDefault="00320AF6" w:rsidP="002177AE">
      <w:pPr>
        <w:pStyle w:val="Nadpis2"/>
        <w:numPr>
          <w:ilvl w:val="1"/>
          <w:numId w:val="7"/>
        </w:numPr>
      </w:pPr>
      <w:bookmarkStart w:id="13" w:name="_Toc99540105"/>
      <w:r>
        <w:t>Obsah plánu vzdělávání</w:t>
      </w:r>
      <w:bookmarkEnd w:id="13"/>
      <w:r>
        <w:t xml:space="preserve"> </w:t>
      </w:r>
    </w:p>
    <w:p w14:paraId="520D7451" w14:textId="79474F12" w:rsidR="00E60579" w:rsidRPr="00590148" w:rsidRDefault="0076502B" w:rsidP="00BC1C2B">
      <w:pPr>
        <w:rPr>
          <w:szCs w:val="24"/>
          <w:lang w:eastAsia="en-US"/>
        </w:rPr>
      </w:pPr>
      <w:r>
        <w:t>K</w:t>
      </w:r>
      <w:r w:rsidR="00CA648A">
        <w:t xml:space="preserve">valitní plán vzdělávání </w:t>
      </w:r>
      <w:r>
        <w:t>by měl obsahovat</w:t>
      </w:r>
      <w:r w:rsidR="001C6AD8">
        <w:t xml:space="preserve"> </w:t>
      </w:r>
      <w:r>
        <w:t>(</w:t>
      </w:r>
      <w:r w:rsidR="00E60579">
        <w:t xml:space="preserve">Vodák </w:t>
      </w:r>
      <w:r w:rsidR="00E60579" w:rsidRPr="00F413A1">
        <w:rPr>
          <w:szCs w:val="24"/>
          <w:lang w:eastAsia="en-US"/>
        </w:rPr>
        <w:t>&amp;</w:t>
      </w:r>
      <w:r w:rsidR="00E60579">
        <w:rPr>
          <w:szCs w:val="24"/>
          <w:lang w:eastAsia="en-US"/>
        </w:rPr>
        <w:t xml:space="preserve"> Kucharčíková, 2011, </w:t>
      </w:r>
      <w:r w:rsidR="00E60579" w:rsidRPr="00590148">
        <w:rPr>
          <w:szCs w:val="24"/>
          <w:lang w:eastAsia="en-US"/>
        </w:rPr>
        <w:t>9</w:t>
      </w:r>
      <w:r w:rsidR="00CA648A" w:rsidRPr="00590148">
        <w:rPr>
          <w:szCs w:val="24"/>
          <w:lang w:eastAsia="en-US"/>
        </w:rPr>
        <w:t>7</w:t>
      </w:r>
      <w:r w:rsidR="00E60579" w:rsidRPr="00590148">
        <w:rPr>
          <w:szCs w:val="24"/>
          <w:lang w:eastAsia="en-US"/>
        </w:rPr>
        <w:t>):</w:t>
      </w:r>
    </w:p>
    <w:p w14:paraId="737E781B" w14:textId="7BC2D3B6" w:rsidR="001C6AD8" w:rsidRPr="00590148" w:rsidRDefault="001C6AD8" w:rsidP="002177AE">
      <w:pPr>
        <w:pStyle w:val="Odstavecseseznamem"/>
        <w:numPr>
          <w:ilvl w:val="0"/>
          <w:numId w:val="9"/>
        </w:numPr>
        <w:rPr>
          <w:szCs w:val="24"/>
          <w:lang w:eastAsia="en-US"/>
        </w:rPr>
      </w:pPr>
      <w:r w:rsidRPr="00590148">
        <w:rPr>
          <w:szCs w:val="24"/>
          <w:lang w:eastAsia="en-US"/>
        </w:rPr>
        <w:t xml:space="preserve">zajištění </w:t>
      </w:r>
      <w:r w:rsidR="00CA648A" w:rsidRPr="00590148">
        <w:rPr>
          <w:szCs w:val="24"/>
          <w:lang w:eastAsia="en-US"/>
        </w:rPr>
        <w:t>téma</w:t>
      </w:r>
      <w:r w:rsidRPr="00590148">
        <w:rPr>
          <w:szCs w:val="24"/>
          <w:lang w:eastAsia="en-US"/>
        </w:rPr>
        <w:t>tu</w:t>
      </w:r>
      <w:r w:rsidR="00CA648A" w:rsidRPr="00590148">
        <w:rPr>
          <w:szCs w:val="24"/>
          <w:lang w:eastAsia="en-US"/>
        </w:rPr>
        <w:t xml:space="preserve"> </w:t>
      </w:r>
      <w:r w:rsidRPr="00590148">
        <w:rPr>
          <w:szCs w:val="24"/>
          <w:lang w:eastAsia="en-US"/>
        </w:rPr>
        <w:t xml:space="preserve">vzdělávání – účastníci by měli získávat a zlepšovat své </w:t>
      </w:r>
      <w:r w:rsidR="00E65CEA">
        <w:rPr>
          <w:szCs w:val="24"/>
          <w:lang w:eastAsia="en-US"/>
        </w:rPr>
        <w:t>kompetence</w:t>
      </w:r>
    </w:p>
    <w:p w14:paraId="311D397F" w14:textId="5D201AFB" w:rsidR="00CA648A" w:rsidRPr="00590148" w:rsidRDefault="001C6AD8" w:rsidP="002177AE">
      <w:pPr>
        <w:pStyle w:val="Odstavecseseznamem"/>
        <w:numPr>
          <w:ilvl w:val="0"/>
          <w:numId w:val="18"/>
        </w:numPr>
        <w:rPr>
          <w:szCs w:val="24"/>
          <w:lang w:eastAsia="en-US"/>
        </w:rPr>
      </w:pPr>
      <w:r w:rsidRPr="00590148">
        <w:rPr>
          <w:szCs w:val="24"/>
          <w:lang w:eastAsia="en-US"/>
        </w:rPr>
        <w:lastRenderedPageBreak/>
        <w:t xml:space="preserve">cílovou skupinu – účastníci by měli mít alespoň přibližně stejné funkční zařazení, stejnou úroveň vědomostí a schopností </w:t>
      </w:r>
    </w:p>
    <w:p w14:paraId="33B8080B" w14:textId="0CF3B1FA" w:rsidR="001C6AD8" w:rsidRPr="00590148" w:rsidRDefault="001C6AD8" w:rsidP="002177AE">
      <w:pPr>
        <w:pStyle w:val="Odstavecseseznamem"/>
        <w:numPr>
          <w:ilvl w:val="0"/>
          <w:numId w:val="18"/>
        </w:numPr>
        <w:rPr>
          <w:szCs w:val="24"/>
          <w:lang w:eastAsia="en-US"/>
        </w:rPr>
      </w:pPr>
      <w:r w:rsidRPr="00590148">
        <w:rPr>
          <w:szCs w:val="24"/>
          <w:lang w:eastAsia="en-US"/>
        </w:rPr>
        <w:t xml:space="preserve">metody a techniky realizace vzdělávání </w:t>
      </w:r>
    </w:p>
    <w:p w14:paraId="7BFF830E" w14:textId="2211B7E8" w:rsidR="001C6AD8" w:rsidRPr="00590148" w:rsidRDefault="001C6AD8" w:rsidP="002177AE">
      <w:pPr>
        <w:pStyle w:val="Odstavecseseznamem"/>
        <w:numPr>
          <w:ilvl w:val="0"/>
          <w:numId w:val="18"/>
        </w:numPr>
        <w:rPr>
          <w:szCs w:val="24"/>
          <w:lang w:eastAsia="en-US"/>
        </w:rPr>
      </w:pPr>
      <w:r w:rsidRPr="00590148">
        <w:rPr>
          <w:szCs w:val="24"/>
          <w:lang w:eastAsia="en-US"/>
        </w:rPr>
        <w:t xml:space="preserve">volbu vzdělávací instituce </w:t>
      </w:r>
    </w:p>
    <w:p w14:paraId="1CC915AD" w14:textId="5418104B" w:rsidR="001C6AD8" w:rsidRPr="00590148" w:rsidRDefault="001C6AD8" w:rsidP="002177AE">
      <w:pPr>
        <w:pStyle w:val="Odstavecseseznamem"/>
        <w:numPr>
          <w:ilvl w:val="0"/>
          <w:numId w:val="18"/>
        </w:numPr>
        <w:rPr>
          <w:szCs w:val="24"/>
          <w:lang w:eastAsia="en-US"/>
        </w:rPr>
      </w:pPr>
      <w:r w:rsidRPr="00590148">
        <w:rPr>
          <w:szCs w:val="24"/>
          <w:lang w:eastAsia="en-US"/>
        </w:rPr>
        <w:t>časové období – vzdělávání v pravidelných intervalech, nebo jednorázová akce</w:t>
      </w:r>
    </w:p>
    <w:p w14:paraId="3A35EE34" w14:textId="45A20812" w:rsidR="001C6AD8" w:rsidRPr="00590148" w:rsidRDefault="001C6AD8" w:rsidP="002177AE">
      <w:pPr>
        <w:pStyle w:val="Odstavecseseznamem"/>
        <w:numPr>
          <w:ilvl w:val="0"/>
          <w:numId w:val="18"/>
        </w:numPr>
        <w:rPr>
          <w:szCs w:val="24"/>
          <w:lang w:eastAsia="en-US"/>
        </w:rPr>
      </w:pPr>
      <w:r w:rsidRPr="00590148">
        <w:rPr>
          <w:szCs w:val="24"/>
          <w:lang w:eastAsia="en-US"/>
        </w:rPr>
        <w:t xml:space="preserve">místo vzdělávací akce – v podniku nebo mimo něj </w:t>
      </w:r>
    </w:p>
    <w:p w14:paraId="5DC862CF" w14:textId="67E41237" w:rsidR="001C6AD8" w:rsidRPr="00590148" w:rsidRDefault="001C6AD8" w:rsidP="002177AE">
      <w:pPr>
        <w:pStyle w:val="Odstavecseseznamem"/>
        <w:numPr>
          <w:ilvl w:val="0"/>
          <w:numId w:val="9"/>
        </w:numPr>
        <w:rPr>
          <w:szCs w:val="24"/>
          <w:lang w:eastAsia="en-US"/>
        </w:rPr>
      </w:pPr>
      <w:r w:rsidRPr="00590148">
        <w:rPr>
          <w:szCs w:val="24"/>
          <w:lang w:eastAsia="en-US"/>
        </w:rPr>
        <w:t>způsob a termín realizace průběžného a závěrečného hodnocení vzdělávacích aktivit a celého vzdělávacího plánu – zhodnocení je důležité z hlediska posouzení přínosů a efektivity vzdělávání</w:t>
      </w:r>
    </w:p>
    <w:p w14:paraId="78E3518A" w14:textId="415B0CE2" w:rsidR="00AC72A5" w:rsidRDefault="001C6AD8" w:rsidP="00AC72A5">
      <w:pPr>
        <w:pStyle w:val="Odstavecseseznamem"/>
        <w:numPr>
          <w:ilvl w:val="0"/>
          <w:numId w:val="9"/>
        </w:numPr>
        <w:rPr>
          <w:szCs w:val="24"/>
          <w:lang w:eastAsia="en-US"/>
        </w:rPr>
      </w:pPr>
      <w:r w:rsidRPr="00590148">
        <w:rPr>
          <w:szCs w:val="24"/>
          <w:lang w:eastAsia="en-US"/>
        </w:rPr>
        <w:t xml:space="preserve">náklady na </w:t>
      </w:r>
      <w:r w:rsidR="00407973" w:rsidRPr="00590148">
        <w:rPr>
          <w:szCs w:val="24"/>
          <w:lang w:eastAsia="en-US"/>
        </w:rPr>
        <w:t>vzdělávání – potřeba</w:t>
      </w:r>
      <w:r w:rsidR="00FF038F" w:rsidRPr="00590148">
        <w:rPr>
          <w:szCs w:val="24"/>
          <w:lang w:eastAsia="en-US"/>
        </w:rPr>
        <w:t xml:space="preserve"> započítat nejen přímé náklady</w:t>
      </w:r>
      <w:r w:rsidR="002B1481">
        <w:rPr>
          <w:szCs w:val="24"/>
          <w:lang w:eastAsia="en-US"/>
        </w:rPr>
        <w:t>,</w:t>
      </w:r>
      <w:r w:rsidR="00FF038F" w:rsidRPr="00590148">
        <w:rPr>
          <w:szCs w:val="24"/>
          <w:lang w:eastAsia="en-US"/>
        </w:rPr>
        <w:t xml:space="preserve"> </w:t>
      </w:r>
      <w:r w:rsidR="00D16EDE" w:rsidRPr="00590148">
        <w:rPr>
          <w:szCs w:val="24"/>
          <w:lang w:eastAsia="en-US"/>
        </w:rPr>
        <w:t>ale i vyčíslený vynaložený pracovní čas účastníků</w:t>
      </w:r>
      <w:r w:rsidR="000F1FC1" w:rsidRPr="00590148">
        <w:rPr>
          <w:szCs w:val="24"/>
          <w:lang w:eastAsia="en-US"/>
        </w:rPr>
        <w:t xml:space="preserve"> </w:t>
      </w:r>
    </w:p>
    <w:p w14:paraId="40D938D3" w14:textId="31139756" w:rsidR="00AC72A5" w:rsidRPr="00AC72A5" w:rsidRDefault="00AC72A5" w:rsidP="00AC72A5">
      <w:pPr>
        <w:ind w:firstLine="360"/>
        <w:rPr>
          <w:szCs w:val="24"/>
          <w:lang w:eastAsia="en-US"/>
        </w:rPr>
      </w:pPr>
      <w:r>
        <w:rPr>
          <w:szCs w:val="24"/>
          <w:lang w:eastAsia="en-US"/>
        </w:rPr>
        <w:t xml:space="preserve">Velmi podobně obsah vzdělávacího plánu vidí i Mužík (2005, str. 82). Dle něj by měl obsahovat cíle vzdělávací aktivity, účastníky, obsah – osnovu a učební plán, didaktické formy, metody výuky, učební pomůcky a didaktickou techniku, způsob ukončení vzdělávací akce, lektory, organizační zajištění, kalkulaci ceny a vedení pedagogické dokumentace. </w:t>
      </w:r>
    </w:p>
    <w:p w14:paraId="4F684C91" w14:textId="5848BF35" w:rsidR="007F44A2" w:rsidRDefault="00CC40D4" w:rsidP="00391843">
      <w:pPr>
        <w:ind w:firstLine="360"/>
        <w:rPr>
          <w:szCs w:val="24"/>
          <w:lang w:eastAsia="en-US"/>
        </w:rPr>
      </w:pPr>
      <w:proofErr w:type="spellStart"/>
      <w:r w:rsidRPr="00FF1FEE">
        <w:rPr>
          <w:szCs w:val="24"/>
          <w:lang w:eastAsia="en-US"/>
        </w:rPr>
        <w:t>Folwarczn</w:t>
      </w:r>
      <w:r w:rsidR="00FF1FEE" w:rsidRPr="00FF1FEE">
        <w:rPr>
          <w:szCs w:val="24"/>
          <w:lang w:eastAsia="en-US"/>
        </w:rPr>
        <w:t>ová</w:t>
      </w:r>
      <w:proofErr w:type="spellEnd"/>
      <w:r w:rsidR="00FF1FEE" w:rsidRPr="00FF1FEE">
        <w:rPr>
          <w:szCs w:val="24"/>
          <w:lang w:eastAsia="en-US"/>
        </w:rPr>
        <w:t xml:space="preserve"> </w:t>
      </w:r>
      <w:r w:rsidRPr="00FF1FEE">
        <w:rPr>
          <w:szCs w:val="24"/>
          <w:lang w:eastAsia="en-US"/>
        </w:rPr>
        <w:t>(</w:t>
      </w:r>
      <w:r w:rsidR="0012562D" w:rsidRPr="00FF1FEE">
        <w:rPr>
          <w:szCs w:val="24"/>
          <w:lang w:eastAsia="en-US"/>
        </w:rPr>
        <w:t>2010</w:t>
      </w:r>
      <w:r w:rsidR="005A4D64" w:rsidRPr="00FF1FEE">
        <w:rPr>
          <w:szCs w:val="24"/>
          <w:lang w:eastAsia="en-US"/>
        </w:rPr>
        <w:t>, str. 37)</w:t>
      </w:r>
      <w:r w:rsidR="00FF1FEE">
        <w:rPr>
          <w:szCs w:val="24"/>
          <w:lang w:eastAsia="en-US"/>
        </w:rPr>
        <w:t xml:space="preserve"> shrnula obsah do otázek</w:t>
      </w:r>
      <w:r w:rsidR="005A4D64" w:rsidRPr="00FF1FEE">
        <w:rPr>
          <w:szCs w:val="24"/>
          <w:lang w:eastAsia="en-US"/>
        </w:rPr>
        <w:t xml:space="preserve">: Co? Kdo? Jak? Kým? Kdy? Kde? Kolik? </w:t>
      </w:r>
      <w:r w:rsidR="006E3A75">
        <w:rPr>
          <w:szCs w:val="24"/>
          <w:lang w:eastAsia="en-US"/>
        </w:rPr>
        <w:t>„Co“ zahrnuje věci, čeho chceme dosáhnout a jaký je cíl programu. To bývá stanoveno vedením, nadřízeným, personalistou či účastníkem. „Kdo“ stanovuje koho se vzdělávací plán týká. „Jak“ určuje zvolenou metodu</w:t>
      </w:r>
      <w:r w:rsidR="00391843">
        <w:rPr>
          <w:szCs w:val="24"/>
          <w:lang w:eastAsia="en-US"/>
        </w:rPr>
        <w:t xml:space="preserve">, buď na pracovišti nebo mimo něj. „Kým“ určuje vzdělavatele – lektora, kouče, mentora a podobně. „Kde“ stanovuje místo, kde se vzdělávací akce uskuteční, interně či externě. „Kolik“ zase určuje náklady spojené se vzdělávacím programem. Zahrnuje skutečné náklady na vzdělavatele, podklady, technologie, pronájem prostor a jiné. </w:t>
      </w:r>
    </w:p>
    <w:p w14:paraId="79DC2D31" w14:textId="1D1FF5EA" w:rsidR="00C86D82" w:rsidRDefault="00C86D82" w:rsidP="00391843">
      <w:pPr>
        <w:ind w:firstLine="360"/>
        <w:rPr>
          <w:szCs w:val="24"/>
          <w:lang w:eastAsia="en-US"/>
        </w:rPr>
      </w:pPr>
      <w:r>
        <w:rPr>
          <w:szCs w:val="24"/>
          <w:lang w:eastAsia="en-US"/>
        </w:rPr>
        <w:tab/>
        <w:t xml:space="preserve">Vzdělávací plán představuje základní dokument pro plánování, realizaci a vyhodnocování vzdělávacích akcí. Úroveň jeho zpracování </w:t>
      </w:r>
      <w:r>
        <w:rPr>
          <w:szCs w:val="24"/>
          <w:lang w:eastAsia="en-US"/>
        </w:rPr>
        <w:lastRenderedPageBreak/>
        <w:t>ovlivňuje rozhodujícím způsobem veškerou vzdělávací činnost ve firmě (Mužík, 2000, str. 97).</w:t>
      </w:r>
    </w:p>
    <w:p w14:paraId="6E29E2A1" w14:textId="6C5BD186" w:rsidR="00EF64ED" w:rsidRDefault="00EF64ED" w:rsidP="00EF64ED">
      <w:pPr>
        <w:rPr>
          <w:szCs w:val="24"/>
          <w:lang w:eastAsia="en-US"/>
        </w:rPr>
      </w:pPr>
      <w:r>
        <w:rPr>
          <w:szCs w:val="24"/>
          <w:lang w:eastAsia="en-US"/>
        </w:rPr>
        <w:tab/>
        <w:t xml:space="preserve">V kapitole plánování vzdělávání </w:t>
      </w:r>
      <w:r w:rsidR="00505870">
        <w:rPr>
          <w:szCs w:val="24"/>
          <w:lang w:eastAsia="en-US"/>
        </w:rPr>
        <w:t>jsem se dozvěděla, jak vypadá úspěšný plán vzdělávání, co by měl obsahovat a jak vzniká.</w:t>
      </w:r>
      <w:r w:rsidR="00BA1FC8">
        <w:rPr>
          <w:szCs w:val="24"/>
          <w:lang w:eastAsia="en-US"/>
        </w:rPr>
        <w:t xml:space="preserve"> Díky tomu mohu popsat plán vzdělávání v empirické části. </w:t>
      </w:r>
      <w:r w:rsidR="00505870">
        <w:rPr>
          <w:szCs w:val="24"/>
          <w:lang w:eastAsia="en-US"/>
        </w:rPr>
        <w:t xml:space="preserve"> </w:t>
      </w:r>
    </w:p>
    <w:p w14:paraId="0E3DA547" w14:textId="7BA716EB" w:rsidR="00F9148D" w:rsidRDefault="00CF176C" w:rsidP="002177AE">
      <w:pPr>
        <w:pStyle w:val="Nadpis1"/>
        <w:numPr>
          <w:ilvl w:val="0"/>
          <w:numId w:val="7"/>
        </w:numPr>
      </w:pPr>
      <w:bookmarkStart w:id="14" w:name="_Toc99540106"/>
      <w:r>
        <w:t>Realizace vzdělávání</w:t>
      </w:r>
      <w:bookmarkEnd w:id="14"/>
      <w:r>
        <w:t xml:space="preserve"> </w:t>
      </w:r>
    </w:p>
    <w:p w14:paraId="4477E455" w14:textId="71082768" w:rsidR="008612B5" w:rsidRDefault="00466FC7" w:rsidP="00466FC7">
      <w:r>
        <w:t>Další fází je r</w:t>
      </w:r>
      <w:r w:rsidR="003553A1">
        <w:t xml:space="preserve">ealizace vzdělávání. V této fázi se daný </w:t>
      </w:r>
      <w:r w:rsidR="00407973">
        <w:t xml:space="preserve">plán vzdělávání </w:t>
      </w:r>
      <w:r w:rsidR="003553A1">
        <w:t xml:space="preserve">uskutečňuje. </w:t>
      </w:r>
      <w:r w:rsidR="009224CC">
        <w:t xml:space="preserve">Realizace je zajišťována buď interními vzdělavateli, mezi které patří lektoři, manažeři, personalisti, kouči, anebo se vzdělávání přenechá na externistech – vzdělávacích agenturách či konzultantech </w:t>
      </w:r>
      <w:r w:rsidR="006454D5">
        <w:t>(</w:t>
      </w:r>
      <w:proofErr w:type="spellStart"/>
      <w:r w:rsidR="006454D5">
        <w:t>Fol</w:t>
      </w:r>
      <w:r w:rsidR="004625D3">
        <w:t>warczná</w:t>
      </w:r>
      <w:proofErr w:type="spellEnd"/>
      <w:r w:rsidR="004625D3">
        <w:t>, 2010, str. 39).</w:t>
      </w:r>
    </w:p>
    <w:p w14:paraId="60DCB119" w14:textId="26667EFF" w:rsidR="009918EA" w:rsidRDefault="009918EA" w:rsidP="00466FC7">
      <w:r>
        <w:tab/>
      </w:r>
      <w:r w:rsidR="00B37CA4">
        <w:t xml:space="preserve">Realizace vzdělávání ve </w:t>
      </w:r>
      <w:r>
        <w:t xml:space="preserve">firmě </w:t>
      </w:r>
      <w:r w:rsidR="00B37CA4">
        <w:t xml:space="preserve">probíhá buď </w:t>
      </w:r>
      <w:r>
        <w:t>intern</w:t>
      </w:r>
      <w:r w:rsidR="00B37CA4">
        <w:t>ím</w:t>
      </w:r>
      <w:r>
        <w:t xml:space="preserve"> </w:t>
      </w:r>
      <w:r w:rsidR="00B37CA4">
        <w:t>nebo</w:t>
      </w:r>
      <w:r>
        <w:t xml:space="preserve"> externí</w:t>
      </w:r>
      <w:r w:rsidR="00B37CA4">
        <w:t>m</w:t>
      </w:r>
      <w:r>
        <w:t xml:space="preserve"> vzdělávání</w:t>
      </w:r>
      <w:r w:rsidR="00B37CA4">
        <w:t>m</w:t>
      </w:r>
      <w:r>
        <w:t xml:space="preserve">. Do interního firemního vzdělávání patří základní školení všech pracovníků v podniku, které má v praxi velmi různou podobu. Cíl bývá společný a to, poskytnout novým pracovníkům základní informace o firmě, seznámit se základními zákony a předpisy, normami jednání a podobně. </w:t>
      </w:r>
      <w:r w:rsidR="00C92E74">
        <w:t xml:space="preserve">Dále se sem řadí odborná školení, která v zásadě </w:t>
      </w:r>
      <w:r w:rsidR="00850F2F">
        <w:t>zahrnují</w:t>
      </w:r>
      <w:r w:rsidR="00C92E74">
        <w:t xml:space="preserve"> oblast požadavků vyšší kvalifikace pracovníků vzhledem k rozvoji techniky, technologie, informačních systémů, ekonomiky a dalších oblastí související</w:t>
      </w:r>
      <w:r w:rsidR="007B3F55">
        <w:t>ch</w:t>
      </w:r>
      <w:r w:rsidR="00C92E74">
        <w:t xml:space="preserve"> s chodem a rozvojem podniku</w:t>
      </w:r>
      <w:r w:rsidR="009A145F">
        <w:t>. Výhodou interního vzdělávání v podniku je to</w:t>
      </w:r>
      <w:r w:rsidR="00572814">
        <w:t>, že může více reagovat na konkrétní potřeby podniku a bývá levnější. Externí vzdělávání spočívá ve vysílání pracovníků do kurzů vzdělávacích institucí nebo vzdělávacích zařízení jiných podniků. Výhoda externího vzdělávání spočívá v tom, že externí lektoři mají zpravidla širší přehled o jiných podnicích či odvětvích (Mužík, 2000, str. 91-93).</w:t>
      </w:r>
    </w:p>
    <w:p w14:paraId="6744CE51" w14:textId="0F634DAF" w:rsidR="008612B5" w:rsidRDefault="008612B5" w:rsidP="00466FC7">
      <w:r>
        <w:lastRenderedPageBreak/>
        <w:tab/>
        <w:t xml:space="preserve">Fáze realizace </w:t>
      </w:r>
      <w:r w:rsidR="003A3E20">
        <w:t>se skládá z několika nezbytných prvků. Jsou to cíle, program, motivace, metody, účastníci a lektoři (</w:t>
      </w:r>
      <w:r w:rsidR="00EB2820">
        <w:t xml:space="preserve">Vodák </w:t>
      </w:r>
      <w:r w:rsidR="00EB2820" w:rsidRPr="00F413A1">
        <w:rPr>
          <w:szCs w:val="24"/>
          <w:lang w:eastAsia="en-US"/>
        </w:rPr>
        <w:t>&amp;</w:t>
      </w:r>
      <w:r w:rsidR="00EB2820">
        <w:rPr>
          <w:szCs w:val="24"/>
          <w:lang w:eastAsia="en-US"/>
        </w:rPr>
        <w:t xml:space="preserve"> Kucharčíková, 2011, str. 99).</w:t>
      </w:r>
    </w:p>
    <w:p w14:paraId="5D68EA8B" w14:textId="4F4C0502" w:rsidR="006A3121" w:rsidRDefault="00AD7E6D" w:rsidP="002177AE">
      <w:pPr>
        <w:pStyle w:val="Nadpis2"/>
        <w:numPr>
          <w:ilvl w:val="1"/>
          <w:numId w:val="7"/>
        </w:numPr>
      </w:pPr>
      <w:bookmarkStart w:id="15" w:name="_Toc99540107"/>
      <w:r>
        <w:t>Cíl vzdělávání</w:t>
      </w:r>
      <w:bookmarkEnd w:id="15"/>
      <w:r>
        <w:t xml:space="preserve"> </w:t>
      </w:r>
    </w:p>
    <w:p w14:paraId="5C0836D6" w14:textId="3D904163" w:rsidR="007F44A2" w:rsidRPr="00E62DB0" w:rsidRDefault="00AD7E6D" w:rsidP="00E62DB0">
      <w:pPr>
        <w:rPr>
          <w:szCs w:val="24"/>
          <w:lang w:eastAsia="en-US"/>
        </w:rPr>
      </w:pPr>
      <w:r>
        <w:rPr>
          <w:szCs w:val="24"/>
          <w:lang w:eastAsia="en-US"/>
        </w:rPr>
        <w:t xml:space="preserve">Učební cíl je </w:t>
      </w:r>
      <w:r w:rsidRPr="00590148">
        <w:rPr>
          <w:szCs w:val="24"/>
          <w:lang w:eastAsia="en-US"/>
        </w:rPr>
        <w:t>konkrétně formulovaná představa o formě</w:t>
      </w:r>
      <w:r w:rsidR="00F962CC" w:rsidRPr="00590148">
        <w:rPr>
          <w:szCs w:val="24"/>
          <w:lang w:eastAsia="en-US"/>
        </w:rPr>
        <w:t xml:space="preserve"> chování studujícího nebo jeho dispozicích k určitému chování (schopnosti, dovednosti, kvalifikace) </w:t>
      </w:r>
      <w:r w:rsidR="00E02A68" w:rsidRPr="00590148">
        <w:rPr>
          <w:szCs w:val="24"/>
          <w:lang w:eastAsia="en-US"/>
        </w:rPr>
        <w:t>získaných</w:t>
      </w:r>
      <w:r w:rsidR="00F962CC" w:rsidRPr="00590148">
        <w:rPr>
          <w:szCs w:val="24"/>
          <w:lang w:eastAsia="en-US"/>
        </w:rPr>
        <w:t xml:space="preserve"> díky výuce</w:t>
      </w:r>
      <w:r w:rsidR="00F962CC" w:rsidRPr="009224CC">
        <w:rPr>
          <w:i/>
          <w:iCs/>
          <w:szCs w:val="24"/>
          <w:lang w:eastAsia="en-US"/>
        </w:rPr>
        <w:t>.</w:t>
      </w:r>
      <w:r w:rsidR="004B26AC">
        <w:rPr>
          <w:szCs w:val="24"/>
          <w:lang w:eastAsia="en-US"/>
        </w:rPr>
        <w:t xml:space="preserve"> Cíle tedy určují, co </w:t>
      </w:r>
      <w:r w:rsidR="004C7E55">
        <w:rPr>
          <w:szCs w:val="24"/>
          <w:lang w:eastAsia="en-US"/>
        </w:rPr>
        <w:t>jsou</w:t>
      </w:r>
      <w:r w:rsidR="004B26AC">
        <w:rPr>
          <w:szCs w:val="24"/>
          <w:lang w:eastAsia="en-US"/>
        </w:rPr>
        <w:t xml:space="preserve"> účastn</w:t>
      </w:r>
      <w:r w:rsidR="004C7E55">
        <w:rPr>
          <w:szCs w:val="24"/>
          <w:lang w:eastAsia="en-US"/>
        </w:rPr>
        <w:t>íci</w:t>
      </w:r>
      <w:r w:rsidR="004B26AC">
        <w:rPr>
          <w:szCs w:val="24"/>
          <w:lang w:eastAsia="en-US"/>
        </w:rPr>
        <w:t xml:space="preserve"> scho</w:t>
      </w:r>
      <w:r w:rsidR="004C7E55">
        <w:rPr>
          <w:szCs w:val="24"/>
          <w:lang w:eastAsia="en-US"/>
        </w:rPr>
        <w:t>pni</w:t>
      </w:r>
      <w:r w:rsidR="004B26AC">
        <w:rPr>
          <w:szCs w:val="24"/>
          <w:lang w:eastAsia="en-US"/>
        </w:rPr>
        <w:t xml:space="preserve"> </w:t>
      </w:r>
      <w:r w:rsidR="004C7E55">
        <w:rPr>
          <w:szCs w:val="24"/>
          <w:lang w:eastAsia="en-US"/>
        </w:rPr>
        <w:t>u</w:t>
      </w:r>
      <w:r w:rsidR="004B26AC">
        <w:rPr>
          <w:szCs w:val="24"/>
          <w:lang w:eastAsia="en-US"/>
        </w:rPr>
        <w:t xml:space="preserve">dělat na konci </w:t>
      </w:r>
      <w:r w:rsidR="004C7E55">
        <w:rPr>
          <w:szCs w:val="24"/>
          <w:lang w:eastAsia="en-US"/>
        </w:rPr>
        <w:t>vzdělávací akce</w:t>
      </w:r>
      <w:r w:rsidR="004B26AC">
        <w:rPr>
          <w:szCs w:val="24"/>
          <w:lang w:eastAsia="en-US"/>
        </w:rPr>
        <w:t xml:space="preserve">. </w:t>
      </w:r>
      <w:r w:rsidR="00F831F3">
        <w:rPr>
          <w:szCs w:val="24"/>
          <w:lang w:eastAsia="en-US"/>
        </w:rPr>
        <w:t xml:space="preserve">Cíl musí splňovat </w:t>
      </w:r>
      <w:r w:rsidR="00EB38EF">
        <w:rPr>
          <w:szCs w:val="24"/>
          <w:lang w:eastAsia="en-US"/>
        </w:rPr>
        <w:t xml:space="preserve">určité parametry, </w:t>
      </w:r>
      <w:r w:rsidR="004C7E55">
        <w:rPr>
          <w:szCs w:val="24"/>
          <w:lang w:eastAsia="en-US"/>
        </w:rPr>
        <w:t xml:space="preserve">obvykle </w:t>
      </w:r>
      <w:r w:rsidR="00EB38EF">
        <w:rPr>
          <w:szCs w:val="24"/>
          <w:lang w:eastAsia="en-US"/>
        </w:rPr>
        <w:t>řazen</w:t>
      </w:r>
      <w:r w:rsidR="004C7E55">
        <w:rPr>
          <w:szCs w:val="24"/>
          <w:lang w:eastAsia="en-US"/>
        </w:rPr>
        <w:t>é</w:t>
      </w:r>
      <w:r w:rsidR="00EB38EF">
        <w:rPr>
          <w:szCs w:val="24"/>
          <w:lang w:eastAsia="en-US"/>
        </w:rPr>
        <w:t xml:space="preserve"> po</w:t>
      </w:r>
      <w:r w:rsidR="00DC185F">
        <w:rPr>
          <w:szCs w:val="24"/>
          <w:lang w:eastAsia="en-US"/>
        </w:rPr>
        <w:t>d</w:t>
      </w:r>
      <w:r w:rsidR="00EB38EF">
        <w:rPr>
          <w:szCs w:val="24"/>
          <w:lang w:eastAsia="en-US"/>
        </w:rPr>
        <w:t>le mnohovýznamového anglického slova SMART</w:t>
      </w:r>
      <w:r w:rsidR="00DC185F">
        <w:rPr>
          <w:szCs w:val="24"/>
          <w:lang w:eastAsia="en-US"/>
        </w:rPr>
        <w:t xml:space="preserve"> </w:t>
      </w:r>
      <w:r w:rsidR="00E62DB0">
        <w:rPr>
          <w:szCs w:val="24"/>
          <w:lang w:eastAsia="en-US"/>
        </w:rPr>
        <w:t xml:space="preserve">– specifičnost, měřitelnost, akceptovatelnost, reálnost, </w:t>
      </w:r>
      <w:proofErr w:type="spellStart"/>
      <w:r w:rsidR="00E62DB0">
        <w:rPr>
          <w:szCs w:val="24"/>
          <w:lang w:eastAsia="en-US"/>
        </w:rPr>
        <w:t>termínovanost</w:t>
      </w:r>
      <w:proofErr w:type="spellEnd"/>
      <w:r w:rsidR="00E62DB0">
        <w:rPr>
          <w:szCs w:val="24"/>
          <w:lang w:eastAsia="en-US"/>
        </w:rPr>
        <w:t xml:space="preserve"> </w:t>
      </w:r>
      <w:r w:rsidR="00DC185F">
        <w:rPr>
          <w:szCs w:val="24"/>
          <w:lang w:eastAsia="en-US"/>
        </w:rPr>
        <w:t xml:space="preserve">(Palán, </w:t>
      </w:r>
      <w:r w:rsidR="007578BC">
        <w:rPr>
          <w:szCs w:val="24"/>
          <w:lang w:eastAsia="en-US"/>
        </w:rPr>
        <w:t xml:space="preserve">2002, </w:t>
      </w:r>
      <w:r w:rsidR="00DC185F">
        <w:rPr>
          <w:szCs w:val="24"/>
          <w:lang w:eastAsia="en-US"/>
        </w:rPr>
        <w:t>str. 219).</w:t>
      </w:r>
    </w:p>
    <w:p w14:paraId="0F000F5C" w14:textId="703A2408" w:rsidR="00634AB1" w:rsidRPr="00AD7E6D" w:rsidRDefault="00C82F58" w:rsidP="00E62DB0">
      <w:pPr>
        <w:ind w:firstLine="708"/>
      </w:pPr>
      <w:r>
        <w:t>Vzdělávací c</w:t>
      </w:r>
      <w:r w:rsidR="00634AB1">
        <w:t xml:space="preserve">íle představují </w:t>
      </w:r>
      <w:r w:rsidR="004C7E55">
        <w:t xml:space="preserve">rozhodující proměnné </w:t>
      </w:r>
      <w:r w:rsidR="0077761C">
        <w:t>ve vzdělávacím procesu</w:t>
      </w:r>
      <w:r w:rsidR="004C7E55">
        <w:t>.</w:t>
      </w:r>
      <w:r w:rsidR="0077761C">
        <w:t xml:space="preserve"> </w:t>
      </w:r>
      <w:r w:rsidR="004C7E55">
        <w:t>V</w:t>
      </w:r>
      <w:r w:rsidR="0077761C">
        <w:t xml:space="preserve">yjadřují, co je třeba účastníky naučit, jaké vědomosti, dovednosti </w:t>
      </w:r>
      <w:r w:rsidR="004C7E55">
        <w:t>nebo</w:t>
      </w:r>
      <w:r w:rsidR="0077761C">
        <w:t xml:space="preserve"> návyky</w:t>
      </w:r>
      <w:r w:rsidR="004C7E55">
        <w:t xml:space="preserve"> </w:t>
      </w:r>
      <w:r w:rsidR="0077761C">
        <w:t xml:space="preserve">by si měli osvojit, </w:t>
      </w:r>
      <w:r w:rsidR="00B77442">
        <w:t xml:space="preserve">případně na jaké úrovni. </w:t>
      </w:r>
      <w:r w:rsidR="004C7E55">
        <w:t xml:space="preserve">Jako takové určují, jaké </w:t>
      </w:r>
      <w:r w:rsidR="0045791F">
        <w:t xml:space="preserve">jsou cíle konkrétní vzdělávací aktivity. </w:t>
      </w:r>
      <w:r w:rsidR="008C6AC6">
        <w:t xml:space="preserve">Hlavní vzdělávací cíl </w:t>
      </w:r>
      <w:r w:rsidR="0045791F">
        <w:t xml:space="preserve">je dosahován </w:t>
      </w:r>
      <w:r w:rsidR="008C6AC6">
        <w:t>prostřednictvím dílčích vzdělávacích cílů (Barták, 200</w:t>
      </w:r>
      <w:r w:rsidR="00182A72">
        <w:t>7, str. 17).</w:t>
      </w:r>
    </w:p>
    <w:p w14:paraId="5F71CE80" w14:textId="37BEA6A3" w:rsidR="00714CF5" w:rsidRDefault="00BE083D" w:rsidP="00E86950">
      <w:pPr>
        <w:ind w:firstLine="708"/>
        <w:rPr>
          <w:szCs w:val="24"/>
          <w:lang w:eastAsia="en-US"/>
        </w:rPr>
      </w:pPr>
      <w:r w:rsidRPr="00BE083D">
        <w:t>Vzdělávací cíle definujeme na základě zjištěných vzdělávacích potřeb.</w:t>
      </w:r>
      <w:r>
        <w:t xml:space="preserve"> </w:t>
      </w:r>
      <w:r w:rsidR="003C25B0">
        <w:t xml:space="preserve">Pro jednoznačnost jejich významu je vhodné cíle </w:t>
      </w:r>
      <w:r>
        <w:t xml:space="preserve">rozdělit </w:t>
      </w:r>
      <w:r w:rsidR="003C25B0">
        <w:t xml:space="preserve">do dvou </w:t>
      </w:r>
      <w:r>
        <w:t xml:space="preserve">kategorií, a to </w:t>
      </w:r>
      <w:r w:rsidR="003C25B0">
        <w:t>na cíle programové a cíle jednotlivé vzdělávací akce</w:t>
      </w:r>
      <w:r w:rsidR="00E86950">
        <w:t>.</w:t>
      </w:r>
      <w:r w:rsidR="00E86950">
        <w:rPr>
          <w:szCs w:val="24"/>
          <w:lang w:eastAsia="en-US"/>
        </w:rPr>
        <w:t xml:space="preserve"> </w:t>
      </w:r>
      <w:r w:rsidR="00E62B77" w:rsidRPr="00E86950">
        <w:rPr>
          <w:szCs w:val="24"/>
          <w:lang w:eastAsia="en-US"/>
        </w:rPr>
        <w:t>Programové cíle</w:t>
      </w:r>
      <w:r w:rsidR="00E62B77">
        <w:rPr>
          <w:szCs w:val="24"/>
          <w:lang w:eastAsia="en-US"/>
        </w:rPr>
        <w:t xml:space="preserve"> zahrnují cíle celého vzdělávacího programu jako výstupu procesu stanovení potřeb vzdělávání</w:t>
      </w:r>
      <w:r w:rsidR="00C24F8F">
        <w:rPr>
          <w:szCs w:val="24"/>
          <w:lang w:eastAsia="en-US"/>
        </w:rPr>
        <w:t>.</w:t>
      </w:r>
      <w:r w:rsidR="00E86950">
        <w:rPr>
          <w:szCs w:val="24"/>
          <w:lang w:eastAsia="en-US"/>
        </w:rPr>
        <w:t xml:space="preserve"> </w:t>
      </w:r>
      <w:r w:rsidR="001E4BDD" w:rsidRPr="00E86950">
        <w:rPr>
          <w:szCs w:val="24"/>
          <w:lang w:eastAsia="en-US"/>
        </w:rPr>
        <w:t>Cíle kurzu</w:t>
      </w:r>
      <w:r w:rsidR="001E4BDD">
        <w:rPr>
          <w:b/>
          <w:bCs/>
          <w:szCs w:val="24"/>
          <w:lang w:eastAsia="en-US"/>
        </w:rPr>
        <w:t xml:space="preserve"> </w:t>
      </w:r>
      <w:r w:rsidR="001E4BDD">
        <w:rPr>
          <w:szCs w:val="24"/>
          <w:lang w:eastAsia="en-US"/>
        </w:rPr>
        <w:t>(vzdělávací akce) obsahují cíle jednotlivých vzdělávacích aktivit a ty mohou obsahovat ještě dílčí cíle</w:t>
      </w:r>
      <w:r w:rsidR="00E86950">
        <w:rPr>
          <w:szCs w:val="24"/>
          <w:lang w:eastAsia="en-US"/>
        </w:rPr>
        <w:t xml:space="preserve"> </w:t>
      </w:r>
      <w:r w:rsidR="00E86950">
        <w:t xml:space="preserve">(Vodák </w:t>
      </w:r>
      <w:r w:rsidR="00E86950" w:rsidRPr="00F413A1">
        <w:rPr>
          <w:szCs w:val="24"/>
          <w:lang w:eastAsia="en-US"/>
        </w:rPr>
        <w:t>&amp;</w:t>
      </w:r>
      <w:r w:rsidR="00E86950">
        <w:rPr>
          <w:szCs w:val="24"/>
          <w:lang w:eastAsia="en-US"/>
        </w:rPr>
        <w:t xml:space="preserve"> Kucharčíková, 2011, str. 99).</w:t>
      </w:r>
    </w:p>
    <w:p w14:paraId="48C4B491" w14:textId="450E2C40" w:rsidR="00714CF5" w:rsidRDefault="00714CF5" w:rsidP="002177AE">
      <w:pPr>
        <w:pStyle w:val="Nadpis2"/>
        <w:numPr>
          <w:ilvl w:val="1"/>
          <w:numId w:val="7"/>
        </w:numPr>
        <w:rPr>
          <w:lang w:eastAsia="en-US"/>
        </w:rPr>
      </w:pPr>
      <w:bookmarkStart w:id="16" w:name="_Toc99540108"/>
      <w:r>
        <w:rPr>
          <w:lang w:eastAsia="en-US"/>
        </w:rPr>
        <w:t>Program vzdělávání</w:t>
      </w:r>
      <w:bookmarkEnd w:id="16"/>
      <w:r>
        <w:rPr>
          <w:lang w:eastAsia="en-US"/>
        </w:rPr>
        <w:t xml:space="preserve"> </w:t>
      </w:r>
    </w:p>
    <w:p w14:paraId="46D71A06" w14:textId="074B6923" w:rsidR="006F6F5A" w:rsidRDefault="00C73BB0" w:rsidP="006F6F5A">
      <w:pPr>
        <w:rPr>
          <w:lang w:eastAsia="en-US"/>
        </w:rPr>
      </w:pPr>
      <w:r>
        <w:rPr>
          <w:lang w:eastAsia="en-US"/>
        </w:rPr>
        <w:t xml:space="preserve">Efektivní vzdělávání </w:t>
      </w:r>
      <w:r w:rsidR="008F5027" w:rsidRPr="008F5027">
        <w:rPr>
          <w:lang w:eastAsia="en-US"/>
        </w:rPr>
        <w:t>musí účastníkům umožnit, aby se skutečně něco naučili.</w:t>
      </w:r>
      <w:r w:rsidR="007206AC">
        <w:rPr>
          <w:lang w:eastAsia="en-US"/>
        </w:rPr>
        <w:t xml:space="preserve"> </w:t>
      </w:r>
      <w:r w:rsidR="008F5027" w:rsidRPr="008F5027">
        <w:rPr>
          <w:lang w:eastAsia="en-US"/>
        </w:rPr>
        <w:t xml:space="preserve">Tomu je třeba přizpůsobit plán konkrétní vzdělávací aktivity, včetně: </w:t>
      </w:r>
      <w:r w:rsidR="008F5027">
        <w:rPr>
          <w:lang w:eastAsia="en-US"/>
        </w:rPr>
        <w:t>časového harmonogramu</w:t>
      </w:r>
      <w:r w:rsidR="008F5027" w:rsidRPr="008F5027">
        <w:rPr>
          <w:lang w:eastAsia="en-US"/>
        </w:rPr>
        <w:t xml:space="preserve">, obsahu, používaných metod a pomůcek </w:t>
      </w:r>
      <w:r w:rsidR="00C044C1">
        <w:rPr>
          <w:lang w:eastAsia="en-US"/>
        </w:rPr>
        <w:t>(</w:t>
      </w:r>
      <w:r w:rsidR="00C044C1">
        <w:t xml:space="preserve">Vodák </w:t>
      </w:r>
      <w:r w:rsidR="00C044C1" w:rsidRPr="00F413A1">
        <w:rPr>
          <w:szCs w:val="24"/>
          <w:lang w:eastAsia="en-US"/>
        </w:rPr>
        <w:t>&amp;</w:t>
      </w:r>
      <w:r w:rsidR="00C044C1">
        <w:rPr>
          <w:szCs w:val="24"/>
          <w:lang w:eastAsia="en-US"/>
        </w:rPr>
        <w:t xml:space="preserve"> Kucharčíková, 2011, str. 100). </w:t>
      </w:r>
      <w:r w:rsidR="008F5027" w:rsidRPr="008F5027">
        <w:rPr>
          <w:szCs w:val="24"/>
          <w:lang w:eastAsia="en-US"/>
        </w:rPr>
        <w:t xml:space="preserve">Pokud jsou vzdělávací programy systematicky plánovány a připravovány, neměla by jejich realizace způsobovat vážnější </w:t>
      </w:r>
      <w:r w:rsidR="008F5027" w:rsidRPr="008F5027">
        <w:rPr>
          <w:szCs w:val="24"/>
          <w:lang w:eastAsia="en-US"/>
        </w:rPr>
        <w:lastRenderedPageBreak/>
        <w:t>problémy. Nejlepší je však být flexibilní, protože vzdělávací programy se budou lišit podle charakteristik účastníků, kteří mají různé potřeby a reagují odlišně, takže při realizaci vzdělávacího programu může být nutné doladit vzdělávací program tak, aby vyhovoval potřeb</w:t>
      </w:r>
      <w:r w:rsidR="008F5027">
        <w:rPr>
          <w:szCs w:val="24"/>
          <w:lang w:eastAsia="en-US"/>
        </w:rPr>
        <w:t>ám</w:t>
      </w:r>
      <w:r w:rsidR="008F5027" w:rsidRPr="008F5027">
        <w:rPr>
          <w:szCs w:val="24"/>
          <w:lang w:eastAsia="en-US"/>
        </w:rPr>
        <w:t xml:space="preserve"> a reakc</w:t>
      </w:r>
      <w:r w:rsidR="008F5027">
        <w:rPr>
          <w:szCs w:val="24"/>
          <w:lang w:eastAsia="en-US"/>
        </w:rPr>
        <w:t>ím</w:t>
      </w:r>
      <w:r w:rsidR="008F5027" w:rsidRPr="008F5027">
        <w:rPr>
          <w:szCs w:val="24"/>
          <w:lang w:eastAsia="en-US"/>
        </w:rPr>
        <w:t xml:space="preserve"> účastníků</w:t>
      </w:r>
      <w:r w:rsidR="008F5027">
        <w:rPr>
          <w:szCs w:val="24"/>
          <w:lang w:eastAsia="en-US"/>
        </w:rPr>
        <w:t xml:space="preserve"> </w:t>
      </w:r>
      <w:r w:rsidR="00CE4A5E">
        <w:rPr>
          <w:lang w:eastAsia="en-US"/>
        </w:rPr>
        <w:t>(Armstrong, 2015, str. 809).</w:t>
      </w:r>
    </w:p>
    <w:p w14:paraId="1F77A6EF" w14:textId="77777777" w:rsidR="00CA6C1F" w:rsidRDefault="00CA6C1F" w:rsidP="006F6F5A">
      <w:pPr>
        <w:rPr>
          <w:lang w:eastAsia="en-US"/>
        </w:rPr>
      </w:pPr>
    </w:p>
    <w:p w14:paraId="2808984E" w14:textId="154A9C69" w:rsidR="00CA6C1F" w:rsidRDefault="00B27AC0" w:rsidP="006F6F5A">
      <w:pPr>
        <w:rPr>
          <w:szCs w:val="24"/>
          <w:lang w:eastAsia="en-US"/>
        </w:rPr>
      </w:pPr>
      <w:r>
        <w:rPr>
          <w:lang w:eastAsia="en-US"/>
        </w:rPr>
        <w:t>Pro zajištění plynulého a bezproblémového programu je třeba zajistit (</w:t>
      </w:r>
      <w:r>
        <w:t xml:space="preserve">Vodák </w:t>
      </w:r>
      <w:r w:rsidRPr="00F413A1">
        <w:rPr>
          <w:szCs w:val="24"/>
          <w:lang w:eastAsia="en-US"/>
        </w:rPr>
        <w:t>&amp;</w:t>
      </w:r>
      <w:r>
        <w:rPr>
          <w:szCs w:val="24"/>
          <w:lang w:eastAsia="en-US"/>
        </w:rPr>
        <w:t xml:space="preserve"> Kucharčíková, 2011, str. 101):</w:t>
      </w:r>
    </w:p>
    <w:p w14:paraId="61B2C664" w14:textId="5EAE40F1" w:rsidR="00B27AC0" w:rsidRDefault="00B27AC0" w:rsidP="002177AE">
      <w:pPr>
        <w:pStyle w:val="Odstavecseseznamem"/>
        <w:numPr>
          <w:ilvl w:val="0"/>
          <w:numId w:val="13"/>
        </w:numPr>
        <w:rPr>
          <w:lang w:eastAsia="en-US"/>
        </w:rPr>
      </w:pPr>
      <w:r>
        <w:rPr>
          <w:lang w:eastAsia="en-US"/>
        </w:rPr>
        <w:t>možnost účastníků vyjádřit se k</w:t>
      </w:r>
      <w:r w:rsidR="00335BB4">
        <w:rPr>
          <w:lang w:eastAsia="en-US"/>
        </w:rPr>
        <w:t xml:space="preserve"> programu -&gt; odstranění nejasností </w:t>
      </w:r>
    </w:p>
    <w:p w14:paraId="7EED0E7C" w14:textId="2FB88C48" w:rsidR="00335BB4" w:rsidRDefault="00060504" w:rsidP="002177AE">
      <w:pPr>
        <w:pStyle w:val="Odstavecseseznamem"/>
        <w:numPr>
          <w:ilvl w:val="0"/>
          <w:numId w:val="13"/>
        </w:numPr>
        <w:rPr>
          <w:lang w:eastAsia="en-US"/>
        </w:rPr>
      </w:pPr>
      <w:r>
        <w:rPr>
          <w:lang w:eastAsia="en-US"/>
        </w:rPr>
        <w:t>vyjádření účastník</w:t>
      </w:r>
      <w:r w:rsidR="00B14A0E">
        <w:rPr>
          <w:lang w:eastAsia="en-US"/>
        </w:rPr>
        <w:t>ů</w:t>
      </w:r>
      <w:r>
        <w:rPr>
          <w:lang w:eastAsia="en-US"/>
        </w:rPr>
        <w:t>, co od kurzu očekávají -&gt; možnost doplnění programu</w:t>
      </w:r>
    </w:p>
    <w:p w14:paraId="54A7D1A2" w14:textId="138A370A" w:rsidR="00060504" w:rsidRDefault="006D3C10" w:rsidP="002177AE">
      <w:pPr>
        <w:pStyle w:val="Odstavecseseznamem"/>
        <w:numPr>
          <w:ilvl w:val="0"/>
          <w:numId w:val="13"/>
        </w:numPr>
        <w:rPr>
          <w:lang w:eastAsia="en-US"/>
        </w:rPr>
      </w:pPr>
      <w:r>
        <w:rPr>
          <w:lang w:eastAsia="en-US"/>
        </w:rPr>
        <w:t xml:space="preserve">potvrzení či úprava programu, tak aby </w:t>
      </w:r>
      <w:r w:rsidR="00367B1E">
        <w:rPr>
          <w:lang w:eastAsia="en-US"/>
        </w:rPr>
        <w:t xml:space="preserve">vyhovoval </w:t>
      </w:r>
      <w:r>
        <w:rPr>
          <w:lang w:eastAsia="en-US"/>
        </w:rPr>
        <w:t>v</w:t>
      </w:r>
      <w:r w:rsidR="00367B1E">
        <w:rPr>
          <w:lang w:eastAsia="en-US"/>
        </w:rPr>
        <w:t xml:space="preserve">šem účastníkům včetně lektorů </w:t>
      </w:r>
      <w:r w:rsidR="00F96489">
        <w:rPr>
          <w:lang w:eastAsia="en-US"/>
        </w:rPr>
        <w:t xml:space="preserve">-&gt; odstranění problémů s narušováním </w:t>
      </w:r>
      <w:r w:rsidR="007F5F4B">
        <w:rPr>
          <w:lang w:eastAsia="en-US"/>
        </w:rPr>
        <w:t xml:space="preserve">jak </w:t>
      </w:r>
      <w:r w:rsidR="00815FC4">
        <w:rPr>
          <w:lang w:eastAsia="en-US"/>
        </w:rPr>
        <w:t>časového,</w:t>
      </w:r>
      <w:r w:rsidR="007F5F4B">
        <w:rPr>
          <w:lang w:eastAsia="en-US"/>
        </w:rPr>
        <w:t xml:space="preserve"> tak obsahového harmonogramu </w:t>
      </w:r>
    </w:p>
    <w:p w14:paraId="3F7127E9" w14:textId="64FDF10C" w:rsidR="007F5F4B" w:rsidRDefault="00815FC4" w:rsidP="002177AE">
      <w:pPr>
        <w:pStyle w:val="Odstavecseseznamem"/>
        <w:numPr>
          <w:ilvl w:val="0"/>
          <w:numId w:val="13"/>
        </w:numPr>
        <w:rPr>
          <w:lang w:eastAsia="en-US"/>
        </w:rPr>
      </w:pPr>
      <w:r>
        <w:rPr>
          <w:lang w:eastAsia="en-US"/>
        </w:rPr>
        <w:t>vytvoření dostatečné časové rezervy na realizaci závěre</w:t>
      </w:r>
      <w:r w:rsidR="00EA0ACC">
        <w:rPr>
          <w:lang w:eastAsia="en-US"/>
        </w:rPr>
        <w:t xml:space="preserve">čných činností -&gt; </w:t>
      </w:r>
      <w:r w:rsidR="000171F6">
        <w:rPr>
          <w:lang w:eastAsia="en-US"/>
        </w:rPr>
        <w:t>zodpovězení nezodpovězených otázek, srovnání očekávání účastníků</w:t>
      </w:r>
    </w:p>
    <w:p w14:paraId="7D0AB0D7" w14:textId="15081F7D" w:rsidR="006054FD" w:rsidRPr="006F6F5A" w:rsidRDefault="006054FD" w:rsidP="006054FD">
      <w:pPr>
        <w:pStyle w:val="Nadpis2"/>
        <w:rPr>
          <w:lang w:eastAsia="en-US"/>
        </w:rPr>
      </w:pPr>
      <w:bookmarkStart w:id="17" w:name="_Toc99540109"/>
      <w:r>
        <w:rPr>
          <w:lang w:eastAsia="en-US"/>
        </w:rPr>
        <w:t xml:space="preserve">4.3 Motivace </w:t>
      </w:r>
      <w:r w:rsidR="00AE6DCF">
        <w:rPr>
          <w:lang w:eastAsia="en-US"/>
        </w:rPr>
        <w:t>ve vzdělávání</w:t>
      </w:r>
      <w:bookmarkEnd w:id="17"/>
      <w:r w:rsidR="00AE6DCF">
        <w:rPr>
          <w:lang w:eastAsia="en-US"/>
        </w:rPr>
        <w:t xml:space="preserve"> </w:t>
      </w:r>
    </w:p>
    <w:p w14:paraId="3B2BC27E" w14:textId="77777777" w:rsidR="009D5DEA" w:rsidRDefault="008F5027" w:rsidP="00BC1C2B">
      <w:pPr>
        <w:rPr>
          <w:szCs w:val="24"/>
          <w:lang w:eastAsia="en-US"/>
        </w:rPr>
      </w:pPr>
      <w:r w:rsidRPr="008F5027">
        <w:rPr>
          <w:szCs w:val="24"/>
          <w:lang w:eastAsia="en-US"/>
        </w:rPr>
        <w:t xml:space="preserve">Motivace je nezbytnou podmínkou aktivní účasti ve vzdělávacím procesu. Snaha zaměstnance </w:t>
      </w:r>
      <w:r w:rsidR="007A4803">
        <w:rPr>
          <w:szCs w:val="24"/>
          <w:lang w:eastAsia="en-US"/>
        </w:rPr>
        <w:t xml:space="preserve">podniku </w:t>
      </w:r>
      <w:r w:rsidRPr="008F5027">
        <w:rPr>
          <w:szCs w:val="24"/>
          <w:lang w:eastAsia="en-US"/>
        </w:rPr>
        <w:t xml:space="preserve">dále </w:t>
      </w:r>
      <w:r>
        <w:rPr>
          <w:szCs w:val="24"/>
          <w:lang w:eastAsia="en-US"/>
        </w:rPr>
        <w:t xml:space="preserve">se </w:t>
      </w:r>
      <w:r w:rsidRPr="008F5027">
        <w:rPr>
          <w:szCs w:val="24"/>
          <w:lang w:eastAsia="en-US"/>
        </w:rPr>
        <w:t xml:space="preserve">rozvíjet a vzdělávat je přímo úměrná jejich schopnostem. </w:t>
      </w:r>
      <w:r w:rsidR="007A4803">
        <w:rPr>
          <w:szCs w:val="24"/>
          <w:lang w:eastAsia="en-US"/>
        </w:rPr>
        <w:t>Schopní</w:t>
      </w:r>
      <w:r w:rsidRPr="008F5027">
        <w:rPr>
          <w:szCs w:val="24"/>
          <w:lang w:eastAsia="en-US"/>
        </w:rPr>
        <w:t xml:space="preserve"> zaměstnanci jsou motivováni k dalšímu vzdělávání, a to především proto, že další rozvoj dovedností jim přináší uspokojení. U pracovníků s nízkou kvalifikací je třeba věnovat zvláštní pozornost jejich motivaci, a to nejen při motivaci k zahájení vzdělávání, ale také při </w:t>
      </w:r>
      <w:r w:rsidR="007A4803">
        <w:rPr>
          <w:szCs w:val="24"/>
          <w:lang w:eastAsia="en-US"/>
        </w:rPr>
        <w:t xml:space="preserve">průběhu </w:t>
      </w:r>
      <w:r w:rsidRPr="008F5027">
        <w:rPr>
          <w:szCs w:val="24"/>
          <w:lang w:eastAsia="en-US"/>
        </w:rPr>
        <w:t>vzdělávacích aktivit</w:t>
      </w:r>
      <w:r w:rsidR="008F6750">
        <w:rPr>
          <w:szCs w:val="24"/>
          <w:lang w:eastAsia="en-US"/>
        </w:rPr>
        <w:t xml:space="preserve"> (Palán, </w:t>
      </w:r>
      <w:r w:rsidR="00C968B1">
        <w:rPr>
          <w:szCs w:val="24"/>
          <w:lang w:eastAsia="en-US"/>
        </w:rPr>
        <w:t>2002, str.</w:t>
      </w:r>
      <w:r w:rsidR="002A26F3">
        <w:rPr>
          <w:szCs w:val="24"/>
          <w:lang w:eastAsia="en-US"/>
        </w:rPr>
        <w:t xml:space="preserve"> 125-126</w:t>
      </w:r>
      <w:r w:rsidR="002A26F3" w:rsidRPr="007A4803">
        <w:rPr>
          <w:szCs w:val="24"/>
          <w:lang w:eastAsia="en-US"/>
        </w:rPr>
        <w:t xml:space="preserve">). </w:t>
      </w:r>
    </w:p>
    <w:p w14:paraId="24875FAE" w14:textId="2E5B9B54" w:rsidR="00343C47" w:rsidRDefault="00C63B4B" w:rsidP="009D5DEA">
      <w:pPr>
        <w:ind w:firstLine="708"/>
        <w:rPr>
          <w:szCs w:val="24"/>
          <w:lang w:eastAsia="en-US"/>
        </w:rPr>
      </w:pPr>
      <w:r w:rsidRPr="007A4803">
        <w:rPr>
          <w:szCs w:val="24"/>
          <w:lang w:eastAsia="en-US"/>
        </w:rPr>
        <w:t>Motivace</w:t>
      </w:r>
      <w:r w:rsidRPr="007A4803">
        <w:rPr>
          <w:i/>
          <w:iCs/>
          <w:szCs w:val="24"/>
          <w:lang w:eastAsia="en-US"/>
        </w:rPr>
        <w:t xml:space="preserve"> </w:t>
      </w:r>
      <w:r w:rsidR="007A4803" w:rsidRPr="007A4803">
        <w:rPr>
          <w:szCs w:val="24"/>
          <w:lang w:eastAsia="en-US"/>
        </w:rPr>
        <w:t>je</w:t>
      </w:r>
      <w:r w:rsidR="007A4803">
        <w:rPr>
          <w:i/>
          <w:iCs/>
          <w:szCs w:val="24"/>
          <w:lang w:eastAsia="en-US"/>
        </w:rPr>
        <w:t xml:space="preserve"> </w:t>
      </w:r>
      <w:r w:rsidRPr="00E86950">
        <w:rPr>
          <w:szCs w:val="24"/>
          <w:lang w:eastAsia="en-US"/>
        </w:rPr>
        <w:t>síla, která aktivuje, směřuje a udržuje chování.</w:t>
      </w:r>
      <w:r>
        <w:rPr>
          <w:szCs w:val="24"/>
          <w:lang w:eastAsia="en-US"/>
        </w:rPr>
        <w:t xml:space="preserve"> </w:t>
      </w:r>
      <w:r w:rsidR="007A4803" w:rsidRPr="007A4803">
        <w:rPr>
          <w:szCs w:val="24"/>
          <w:lang w:eastAsia="en-US"/>
        </w:rPr>
        <w:t>Vysoký výkon je dosahován prostřednictvím proaktivních lidí</w:t>
      </w:r>
      <w:r w:rsidR="007A4803">
        <w:rPr>
          <w:szCs w:val="24"/>
          <w:lang w:eastAsia="en-US"/>
        </w:rPr>
        <w:t xml:space="preserve"> </w:t>
      </w:r>
      <w:r w:rsidR="00D65F9E">
        <w:rPr>
          <w:szCs w:val="24"/>
          <w:lang w:eastAsia="en-US"/>
        </w:rPr>
        <w:t>(Armstrong, 2015, str. 217).</w:t>
      </w:r>
      <w:r w:rsidR="00F71588">
        <w:rPr>
          <w:szCs w:val="24"/>
          <w:lang w:eastAsia="en-US"/>
        </w:rPr>
        <w:t xml:space="preserve"> </w:t>
      </w:r>
      <w:r w:rsidR="00F71588" w:rsidRPr="007A4803">
        <w:rPr>
          <w:szCs w:val="24"/>
          <w:lang w:eastAsia="en-US"/>
        </w:rPr>
        <w:t>Pracovní</w:t>
      </w:r>
      <w:r w:rsidR="009B6E36" w:rsidRPr="007A4803">
        <w:rPr>
          <w:szCs w:val="24"/>
          <w:lang w:eastAsia="en-US"/>
        </w:rPr>
        <w:t xml:space="preserve"> motivace</w:t>
      </w:r>
      <w:r w:rsidR="009B6E36" w:rsidRPr="007A4803">
        <w:rPr>
          <w:i/>
          <w:iCs/>
          <w:szCs w:val="24"/>
          <w:lang w:eastAsia="en-US"/>
        </w:rPr>
        <w:t xml:space="preserve"> </w:t>
      </w:r>
      <w:r w:rsidR="007A4803" w:rsidRPr="007A4803">
        <w:rPr>
          <w:szCs w:val="24"/>
          <w:lang w:eastAsia="en-US"/>
        </w:rPr>
        <w:t>je</w:t>
      </w:r>
      <w:r w:rsidR="00F71588" w:rsidRPr="007A4803">
        <w:rPr>
          <w:i/>
          <w:iCs/>
          <w:szCs w:val="24"/>
          <w:lang w:eastAsia="en-US"/>
        </w:rPr>
        <w:t xml:space="preserve"> </w:t>
      </w:r>
      <w:r w:rsidR="00B16E54" w:rsidRPr="00E86950">
        <w:rPr>
          <w:szCs w:val="24"/>
          <w:lang w:eastAsia="en-US"/>
        </w:rPr>
        <w:t xml:space="preserve">vyjádření přístupu jednotlivce k práci, jeho ochoty </w:t>
      </w:r>
      <w:r w:rsidR="00B16E54" w:rsidRPr="00E86950">
        <w:rPr>
          <w:szCs w:val="24"/>
          <w:lang w:eastAsia="en-US"/>
        </w:rPr>
        <w:lastRenderedPageBreak/>
        <w:t xml:space="preserve">pracovat, vycházející z nějakých </w:t>
      </w:r>
      <w:r w:rsidR="009175D5" w:rsidRPr="00E86950">
        <w:rPr>
          <w:szCs w:val="24"/>
          <w:lang w:eastAsia="en-US"/>
        </w:rPr>
        <w:t>vnitřních pohnutek (motivů).</w:t>
      </w:r>
      <w:r w:rsidR="007A4803" w:rsidRPr="00E86950">
        <w:rPr>
          <w:szCs w:val="24"/>
          <w:lang w:eastAsia="en-US"/>
        </w:rPr>
        <w:t xml:space="preserve"> </w:t>
      </w:r>
      <w:r w:rsidR="007A4803" w:rsidRPr="007A4803">
        <w:rPr>
          <w:szCs w:val="24"/>
          <w:lang w:eastAsia="en-US"/>
        </w:rPr>
        <w:t>Často jsou v této souvislosti</w:t>
      </w:r>
      <w:r w:rsidR="007A4803">
        <w:rPr>
          <w:szCs w:val="24"/>
          <w:lang w:eastAsia="en-US"/>
        </w:rPr>
        <w:t xml:space="preserve"> </w:t>
      </w:r>
      <w:r w:rsidR="007A4803" w:rsidRPr="007A4803">
        <w:rPr>
          <w:szCs w:val="24"/>
          <w:lang w:eastAsia="en-US"/>
        </w:rPr>
        <w:t xml:space="preserve">zvažovány i postoje lidí k práci, ať už máme na mysli </w:t>
      </w:r>
      <w:r w:rsidR="007A4803">
        <w:rPr>
          <w:szCs w:val="24"/>
          <w:lang w:eastAsia="en-US"/>
        </w:rPr>
        <w:t xml:space="preserve">obecný </w:t>
      </w:r>
      <w:r w:rsidR="007A4803" w:rsidRPr="007A4803">
        <w:rPr>
          <w:szCs w:val="24"/>
          <w:lang w:eastAsia="en-US"/>
        </w:rPr>
        <w:t>postoj k práci samotné nebo postoj k práci v konkrétní firmě nebo typu organizace</w:t>
      </w:r>
      <w:r w:rsidR="00F71588">
        <w:rPr>
          <w:szCs w:val="24"/>
          <w:lang w:eastAsia="en-US"/>
        </w:rPr>
        <w:t xml:space="preserve"> (</w:t>
      </w:r>
      <w:proofErr w:type="spellStart"/>
      <w:r w:rsidR="00F71588">
        <w:rPr>
          <w:szCs w:val="24"/>
          <w:lang w:eastAsia="en-US"/>
        </w:rPr>
        <w:t>Tureckio</w:t>
      </w:r>
      <w:r w:rsidR="009A422F">
        <w:rPr>
          <w:szCs w:val="24"/>
          <w:lang w:eastAsia="en-US"/>
        </w:rPr>
        <w:t>vá</w:t>
      </w:r>
      <w:proofErr w:type="spellEnd"/>
      <w:r w:rsidR="009A422F">
        <w:rPr>
          <w:szCs w:val="24"/>
          <w:lang w:eastAsia="en-US"/>
        </w:rPr>
        <w:t xml:space="preserve">, </w:t>
      </w:r>
      <w:r w:rsidR="00E11330">
        <w:rPr>
          <w:szCs w:val="24"/>
          <w:lang w:eastAsia="en-US"/>
        </w:rPr>
        <w:t>2004</w:t>
      </w:r>
      <w:r w:rsidR="009A422F">
        <w:rPr>
          <w:szCs w:val="24"/>
          <w:lang w:eastAsia="en-US"/>
        </w:rPr>
        <w:t xml:space="preserve">, str. 57). </w:t>
      </w:r>
      <w:r w:rsidR="009C21CC">
        <w:rPr>
          <w:szCs w:val="24"/>
          <w:lang w:eastAsia="en-US"/>
        </w:rPr>
        <w:t>Síla a zaměření motivů účastníka, jeho pohnutky pro jednání a prožívání se z</w:t>
      </w:r>
      <w:r w:rsidR="002E1155">
        <w:rPr>
          <w:szCs w:val="24"/>
          <w:lang w:eastAsia="en-US"/>
        </w:rPr>
        <w:t> hlediska efektivity</w:t>
      </w:r>
      <w:r w:rsidR="00BD3ED2">
        <w:rPr>
          <w:szCs w:val="24"/>
          <w:lang w:eastAsia="en-US"/>
        </w:rPr>
        <w:t xml:space="preserve"> </w:t>
      </w:r>
      <w:r w:rsidR="009C21CC">
        <w:rPr>
          <w:szCs w:val="24"/>
          <w:lang w:eastAsia="en-US"/>
        </w:rPr>
        <w:t xml:space="preserve">vzdělávání dospělých </w:t>
      </w:r>
      <w:r w:rsidR="00BD3ED2">
        <w:rPr>
          <w:szCs w:val="24"/>
          <w:lang w:eastAsia="en-US"/>
        </w:rPr>
        <w:t>považuj</w:t>
      </w:r>
      <w:r w:rsidR="009C21CC">
        <w:rPr>
          <w:szCs w:val="24"/>
          <w:lang w:eastAsia="en-US"/>
        </w:rPr>
        <w:t>í</w:t>
      </w:r>
      <w:r w:rsidR="00BD3ED2">
        <w:rPr>
          <w:szCs w:val="24"/>
          <w:lang w:eastAsia="en-US"/>
        </w:rPr>
        <w:t xml:space="preserve"> za </w:t>
      </w:r>
      <w:r w:rsidR="000D104E">
        <w:rPr>
          <w:szCs w:val="24"/>
          <w:lang w:eastAsia="en-US"/>
        </w:rPr>
        <w:t>rozhodující faktor</w:t>
      </w:r>
      <w:r w:rsidR="00BD3ED2">
        <w:rPr>
          <w:szCs w:val="24"/>
          <w:lang w:eastAsia="en-US"/>
        </w:rPr>
        <w:t xml:space="preserve"> úspěšné</w:t>
      </w:r>
      <w:r w:rsidR="007715DB">
        <w:rPr>
          <w:szCs w:val="24"/>
          <w:lang w:eastAsia="en-US"/>
        </w:rPr>
        <w:t xml:space="preserve">ho vzdělávání </w:t>
      </w:r>
      <w:r w:rsidR="0059600B">
        <w:rPr>
          <w:szCs w:val="24"/>
          <w:lang w:eastAsia="en-US"/>
        </w:rPr>
        <w:t>(</w:t>
      </w:r>
      <w:r w:rsidR="0059600B" w:rsidRPr="004D39DD">
        <w:rPr>
          <w:szCs w:val="24"/>
          <w:lang w:eastAsia="en-US"/>
        </w:rPr>
        <w:t>Beneš</w:t>
      </w:r>
      <w:r w:rsidR="0059600B">
        <w:rPr>
          <w:szCs w:val="24"/>
          <w:lang w:eastAsia="en-US"/>
        </w:rPr>
        <w:t xml:space="preserve">, </w:t>
      </w:r>
      <w:r w:rsidR="0071416C">
        <w:rPr>
          <w:szCs w:val="24"/>
          <w:lang w:eastAsia="en-US"/>
        </w:rPr>
        <w:t>2014, str. 104).</w:t>
      </w:r>
    </w:p>
    <w:p w14:paraId="4D789D9D" w14:textId="77777777" w:rsidR="00CE5754" w:rsidRDefault="00CE5754" w:rsidP="00BC1C2B">
      <w:pPr>
        <w:rPr>
          <w:szCs w:val="24"/>
          <w:lang w:eastAsia="en-US"/>
        </w:rPr>
      </w:pPr>
    </w:p>
    <w:p w14:paraId="459E991B" w14:textId="4FF5C6AD" w:rsidR="00CE5754" w:rsidRDefault="00CE5754" w:rsidP="00BC1C2B">
      <w:pPr>
        <w:rPr>
          <w:szCs w:val="24"/>
          <w:lang w:eastAsia="en-US"/>
        </w:rPr>
      </w:pPr>
      <w:r>
        <w:rPr>
          <w:szCs w:val="24"/>
          <w:lang w:eastAsia="en-US"/>
        </w:rPr>
        <w:t>Motivace k učení, ochota z</w:t>
      </w:r>
      <w:r w:rsidR="009C21CC">
        <w:rPr>
          <w:szCs w:val="24"/>
          <w:lang w:eastAsia="en-US"/>
        </w:rPr>
        <w:t>lepšovat</w:t>
      </w:r>
      <w:r>
        <w:rPr>
          <w:szCs w:val="24"/>
          <w:lang w:eastAsia="en-US"/>
        </w:rPr>
        <w:t xml:space="preserve"> znalosti, dovednosti</w:t>
      </w:r>
      <w:r w:rsidR="00A109E7">
        <w:rPr>
          <w:szCs w:val="24"/>
          <w:lang w:eastAsia="en-US"/>
        </w:rPr>
        <w:t xml:space="preserve"> a</w:t>
      </w:r>
      <w:r>
        <w:rPr>
          <w:szCs w:val="24"/>
          <w:lang w:eastAsia="en-US"/>
        </w:rPr>
        <w:t xml:space="preserve"> </w:t>
      </w:r>
      <w:r w:rsidR="009C21CC">
        <w:rPr>
          <w:szCs w:val="24"/>
          <w:lang w:eastAsia="en-US"/>
        </w:rPr>
        <w:t xml:space="preserve">schopnosti </w:t>
      </w:r>
      <w:r>
        <w:rPr>
          <w:szCs w:val="24"/>
          <w:lang w:eastAsia="en-US"/>
        </w:rPr>
        <w:t>v</w:t>
      </w:r>
      <w:r w:rsidR="009C21CC">
        <w:rPr>
          <w:szCs w:val="24"/>
          <w:lang w:eastAsia="en-US"/>
        </w:rPr>
        <w:t xml:space="preserve">ýrazně </w:t>
      </w:r>
      <w:r>
        <w:rPr>
          <w:szCs w:val="24"/>
          <w:lang w:eastAsia="en-US"/>
        </w:rPr>
        <w:t>ovlivňuje efektivitu vzdělávání</w:t>
      </w:r>
      <w:r w:rsidR="003662D5">
        <w:rPr>
          <w:szCs w:val="24"/>
          <w:lang w:eastAsia="en-US"/>
        </w:rPr>
        <w:t>. Na motivaci působí</w:t>
      </w:r>
      <w:r w:rsidR="00D21C35">
        <w:rPr>
          <w:szCs w:val="24"/>
          <w:lang w:eastAsia="en-US"/>
        </w:rPr>
        <w:t xml:space="preserve"> </w:t>
      </w:r>
      <w:r w:rsidR="00D21C35">
        <w:rPr>
          <w:lang w:eastAsia="en-US"/>
        </w:rPr>
        <w:t>(</w:t>
      </w:r>
      <w:r w:rsidR="00D21C35">
        <w:t xml:space="preserve">Vodák </w:t>
      </w:r>
      <w:r w:rsidR="00D21C35" w:rsidRPr="00F413A1">
        <w:rPr>
          <w:szCs w:val="24"/>
          <w:lang w:eastAsia="en-US"/>
        </w:rPr>
        <w:t>&amp;</w:t>
      </w:r>
      <w:r w:rsidR="00D21C35">
        <w:rPr>
          <w:szCs w:val="24"/>
          <w:lang w:eastAsia="en-US"/>
        </w:rPr>
        <w:t xml:space="preserve"> Kucharčíková, 2011, str. 102):</w:t>
      </w:r>
    </w:p>
    <w:p w14:paraId="03580589" w14:textId="34298CC9" w:rsidR="00D21C35" w:rsidRDefault="009C21CC" w:rsidP="002177AE">
      <w:pPr>
        <w:pStyle w:val="Odstavecseseznamem"/>
        <w:numPr>
          <w:ilvl w:val="0"/>
          <w:numId w:val="14"/>
        </w:numPr>
      </w:pPr>
      <w:r>
        <w:t>m</w:t>
      </w:r>
      <w:r w:rsidRPr="009C21CC">
        <w:t>íra, do jaké účastníci</w:t>
      </w:r>
      <w:r>
        <w:t xml:space="preserve"> </w:t>
      </w:r>
      <w:r w:rsidR="00BA26FB">
        <w:t xml:space="preserve">přikládají </w:t>
      </w:r>
      <w:r>
        <w:t>vzdělávacím</w:t>
      </w:r>
      <w:r w:rsidR="00BA26FB">
        <w:t xml:space="preserve"> aktivitám </w:t>
      </w:r>
      <w:r>
        <w:t xml:space="preserve">hodnotu </w:t>
      </w:r>
      <w:r w:rsidR="00542F9E">
        <w:t>ve vztahu ke svému současnému pracovnímu zařazení a budoucí kariéře</w:t>
      </w:r>
    </w:p>
    <w:p w14:paraId="35C0924F" w14:textId="1C525BB0" w:rsidR="00634EC7" w:rsidRDefault="00634EC7" w:rsidP="002177AE">
      <w:pPr>
        <w:pStyle w:val="Odstavecseseznamem"/>
        <w:numPr>
          <w:ilvl w:val="0"/>
          <w:numId w:val="14"/>
        </w:numPr>
      </w:pPr>
      <w:r>
        <w:t>náročnost úkol</w:t>
      </w:r>
      <w:r w:rsidR="00CD409C">
        <w:t xml:space="preserve">ů v rámci vzdělávací aktivity </w:t>
      </w:r>
    </w:p>
    <w:p w14:paraId="4B6D5F4A" w14:textId="77777777" w:rsidR="008D5B69" w:rsidRDefault="00CB7E89" w:rsidP="002177AE">
      <w:pPr>
        <w:pStyle w:val="Odstavecseseznamem"/>
        <w:numPr>
          <w:ilvl w:val="0"/>
          <w:numId w:val="14"/>
        </w:numPr>
      </w:pPr>
      <w:r>
        <w:t>okolnost, zda program kurzu vychází ze zjištěných potřeb vzdělávání</w:t>
      </w:r>
      <w:r w:rsidR="00D11EF1">
        <w:t xml:space="preserve">, nebo jde o jednorázovou akci bez zohlednění vzdělávacích potřeb </w:t>
      </w:r>
    </w:p>
    <w:p w14:paraId="232170B1" w14:textId="77777777" w:rsidR="00096150" w:rsidRDefault="00096150" w:rsidP="009E7A1D"/>
    <w:p w14:paraId="4FFBF55E" w14:textId="37CBDE71" w:rsidR="009E7A1D" w:rsidRPr="006C6CB5" w:rsidRDefault="00240088" w:rsidP="009E7A1D">
      <w:r>
        <w:t xml:space="preserve">Zvýšení motivace u zaměstnanců můžeme dosáhnout </w:t>
      </w:r>
      <w:r>
        <w:rPr>
          <w:lang w:eastAsia="en-US"/>
        </w:rPr>
        <w:t>(</w:t>
      </w:r>
      <w:r w:rsidRPr="006C6CB5">
        <w:t>Vodák &amp; Kucharčíková, 2011, str. 102):</w:t>
      </w:r>
    </w:p>
    <w:p w14:paraId="2215FF60" w14:textId="6AB28C79" w:rsidR="00240088" w:rsidRDefault="00E81CE0" w:rsidP="002177AE">
      <w:pPr>
        <w:pStyle w:val="Odstavecseseznamem"/>
        <w:numPr>
          <w:ilvl w:val="0"/>
          <w:numId w:val="15"/>
        </w:numPr>
      </w:pPr>
      <w:r>
        <w:t xml:space="preserve">zmínění </w:t>
      </w:r>
      <w:r w:rsidR="00C4430E">
        <w:t>užitečn</w:t>
      </w:r>
      <w:r>
        <w:t>ého</w:t>
      </w:r>
      <w:r w:rsidR="00C4430E">
        <w:t xml:space="preserve"> </w:t>
      </w:r>
      <w:r w:rsidR="009A6771">
        <w:t>dopad</w:t>
      </w:r>
      <w:r>
        <w:t>u v diskuzích o příkladech</w:t>
      </w:r>
    </w:p>
    <w:p w14:paraId="4E3DEC35" w14:textId="066C55BE" w:rsidR="009A6771" w:rsidRDefault="009A6771" w:rsidP="002177AE">
      <w:pPr>
        <w:pStyle w:val="Odstavecseseznamem"/>
        <w:numPr>
          <w:ilvl w:val="0"/>
          <w:numId w:val="15"/>
        </w:numPr>
      </w:pPr>
      <w:r>
        <w:t xml:space="preserve">návštěv u týmů, jimž učení </w:t>
      </w:r>
      <w:r w:rsidR="00F533BA">
        <w:t xml:space="preserve">přineslo úspěch </w:t>
      </w:r>
    </w:p>
    <w:p w14:paraId="74003B7E" w14:textId="664E71CC" w:rsidR="001633E1" w:rsidRDefault="001633E1" w:rsidP="002177AE">
      <w:pPr>
        <w:pStyle w:val="Odstavecseseznamem"/>
        <w:numPr>
          <w:ilvl w:val="0"/>
          <w:numId w:val="15"/>
        </w:numPr>
      </w:pPr>
      <w:r>
        <w:t xml:space="preserve">použitím článků </w:t>
      </w:r>
      <w:r w:rsidR="00E81CE0">
        <w:t>v</w:t>
      </w:r>
      <w:r w:rsidR="005E2C67">
        <w:t> </w:t>
      </w:r>
      <w:r>
        <w:t>literatu</w:t>
      </w:r>
      <w:r w:rsidR="00E81CE0">
        <w:t>ře</w:t>
      </w:r>
      <w:r w:rsidR="005E2C67">
        <w:t xml:space="preserve">, </w:t>
      </w:r>
      <w:r w:rsidR="00E81CE0" w:rsidRPr="00E81CE0">
        <w:t>kter</w:t>
      </w:r>
      <w:r w:rsidR="00E81CE0">
        <w:t>ý</w:t>
      </w:r>
      <w:r w:rsidR="00E81CE0" w:rsidRPr="00E81CE0">
        <w:t xml:space="preserve"> poukazuj</w:t>
      </w:r>
      <w:r w:rsidR="00E81CE0">
        <w:t>e</w:t>
      </w:r>
      <w:r w:rsidR="00E81CE0" w:rsidRPr="00E81CE0">
        <w:t xml:space="preserve"> na výhody tohoto učení</w:t>
      </w:r>
      <w:r w:rsidR="005E2C67">
        <w:t> </w:t>
      </w:r>
    </w:p>
    <w:p w14:paraId="45031C53" w14:textId="48DF4699" w:rsidR="00240088" w:rsidRDefault="005E2C67" w:rsidP="002177AE">
      <w:pPr>
        <w:pStyle w:val="Odstavecseseznamem"/>
        <w:numPr>
          <w:ilvl w:val="0"/>
          <w:numId w:val="15"/>
        </w:numPr>
      </w:pPr>
      <w:r>
        <w:t xml:space="preserve">pozváním lidí, kteří věří </w:t>
      </w:r>
      <w:r w:rsidR="009C21CC">
        <w:t xml:space="preserve">v přínos učení </w:t>
      </w:r>
      <w:r>
        <w:t xml:space="preserve">a </w:t>
      </w:r>
      <w:r w:rsidR="00E81CE0">
        <w:t>mohou mluvit</w:t>
      </w:r>
      <w:r>
        <w:t xml:space="preserve"> </w:t>
      </w:r>
      <w:r w:rsidR="00090435">
        <w:t xml:space="preserve">o </w:t>
      </w:r>
      <w:r w:rsidR="00E81CE0">
        <w:t>inspirativních</w:t>
      </w:r>
      <w:r w:rsidR="00090435">
        <w:t xml:space="preserve"> příkladech </w:t>
      </w:r>
    </w:p>
    <w:p w14:paraId="20A8DF45" w14:textId="77777777" w:rsidR="00096150" w:rsidRDefault="00096150" w:rsidP="008D5B69"/>
    <w:p w14:paraId="09CF22EF" w14:textId="678D65A1" w:rsidR="00B842EE" w:rsidRDefault="00E22778" w:rsidP="00E86950">
      <w:pPr>
        <w:ind w:firstLine="360"/>
      </w:pPr>
      <w:r>
        <w:t xml:space="preserve">Motivaci zaměstnanců můžeme </w:t>
      </w:r>
      <w:r w:rsidR="009E7A1D">
        <w:t xml:space="preserve">dále </w:t>
      </w:r>
      <w:r>
        <w:t>zvýšit</w:t>
      </w:r>
      <w:r w:rsidR="00CB7E89">
        <w:t xml:space="preserve"> </w:t>
      </w:r>
      <w:r w:rsidR="002C2281">
        <w:t>motivačními kurzy</w:t>
      </w:r>
      <w:r w:rsidR="009E7A1D">
        <w:t xml:space="preserve"> nebo </w:t>
      </w:r>
      <w:r w:rsidR="002C2281">
        <w:t>rozhovory</w:t>
      </w:r>
      <w:r w:rsidR="009E7A1D">
        <w:t>.</w:t>
      </w:r>
      <w:r w:rsidR="00E86950">
        <w:t xml:space="preserve"> </w:t>
      </w:r>
      <w:r w:rsidR="00911690" w:rsidRPr="00E86950">
        <w:t>Motivační kurz</w:t>
      </w:r>
      <w:r w:rsidR="00096F49" w:rsidRPr="00E86950">
        <w:t xml:space="preserve"> je forma rekvalifikačního kurzu</w:t>
      </w:r>
      <w:r w:rsidR="00D96CA8" w:rsidRPr="00E86950">
        <w:t>.</w:t>
      </w:r>
      <w:r w:rsidR="00096F49" w:rsidRPr="00E86950">
        <w:t xml:space="preserve"> </w:t>
      </w:r>
      <w:r w:rsidR="008010C7" w:rsidRPr="00E86950">
        <w:t xml:space="preserve">Kurzy </w:t>
      </w:r>
      <w:r w:rsidR="00E81CE0" w:rsidRPr="00E86950">
        <w:t>jsou často doprovázeny</w:t>
      </w:r>
      <w:r w:rsidR="00937B32" w:rsidRPr="00E86950">
        <w:t xml:space="preserve"> diagnostickou a poradenskou činností, ve které hraje </w:t>
      </w:r>
      <w:r w:rsidR="00E81CE0" w:rsidRPr="00E86950">
        <w:t>důležitou</w:t>
      </w:r>
      <w:r w:rsidR="00937B32" w:rsidRPr="00E86950">
        <w:t xml:space="preserve"> </w:t>
      </w:r>
      <w:r w:rsidR="005E2568" w:rsidRPr="00E86950">
        <w:lastRenderedPageBreak/>
        <w:t xml:space="preserve">roli motivace, </w:t>
      </w:r>
      <w:r w:rsidR="00E81CE0" w:rsidRPr="00E86950">
        <w:t>zejména při vyvolávání vzdělávacích potřeb, ale také při pomoci usnadnění orientace na trhu práce a pochopení vlastních možností</w:t>
      </w:r>
      <w:r w:rsidR="00E86950">
        <w:t xml:space="preserve">. </w:t>
      </w:r>
      <w:r w:rsidR="00B842EE" w:rsidRPr="00E86950">
        <w:t>Motivační rozhovor</w:t>
      </w:r>
      <w:r w:rsidR="00B842EE">
        <w:rPr>
          <w:b/>
          <w:bCs/>
        </w:rPr>
        <w:t xml:space="preserve"> </w:t>
      </w:r>
      <w:r w:rsidR="00B842EE">
        <w:t xml:space="preserve">je </w:t>
      </w:r>
      <w:r w:rsidR="00B842EE" w:rsidRPr="00E86950">
        <w:t>rozhovor</w:t>
      </w:r>
      <w:r w:rsidR="00BA1FC8">
        <w:t>,</w:t>
      </w:r>
      <w:r w:rsidR="00E81CE0" w:rsidRPr="00E86950">
        <w:t xml:space="preserve"> </w:t>
      </w:r>
      <w:r w:rsidR="00B842EE" w:rsidRPr="00E86950">
        <w:t>jehož cílem je motivovat pracovníka v jeho práci a profesní kariéře.</w:t>
      </w:r>
      <w:r w:rsidR="00B842EE">
        <w:t xml:space="preserve"> </w:t>
      </w:r>
      <w:r w:rsidR="00ED6EB4">
        <w:t>Rozhovor je oboustrann</w:t>
      </w:r>
      <w:r w:rsidR="00E81CE0">
        <w:t>á</w:t>
      </w:r>
      <w:r w:rsidR="00ED6EB4">
        <w:t xml:space="preserve"> komunikac</w:t>
      </w:r>
      <w:r w:rsidR="00E81CE0">
        <w:t>e</w:t>
      </w:r>
      <w:r w:rsidR="00105300">
        <w:t xml:space="preserve">, </w:t>
      </w:r>
      <w:r w:rsidR="00E81CE0" w:rsidRPr="00E81CE0">
        <w:t xml:space="preserve">která nutí zaměstnance přemýšlet o své práci a možných zlepšeních </w:t>
      </w:r>
      <w:r w:rsidR="00D21436">
        <w:t>(Palán, 2002, str. 127).</w:t>
      </w:r>
    </w:p>
    <w:p w14:paraId="1D6A3B6D" w14:textId="429483D5" w:rsidR="00096150" w:rsidRDefault="009224CC" w:rsidP="009224CC">
      <w:pPr>
        <w:pStyle w:val="Nadpis2"/>
      </w:pPr>
      <w:bookmarkStart w:id="18" w:name="_Toc99540110"/>
      <w:r>
        <w:t xml:space="preserve">4.4 </w:t>
      </w:r>
      <w:r w:rsidR="00096150">
        <w:t>Metody vzdělávání</w:t>
      </w:r>
      <w:bookmarkEnd w:id="18"/>
      <w:r w:rsidR="00096150">
        <w:t xml:space="preserve"> </w:t>
      </w:r>
    </w:p>
    <w:p w14:paraId="5E2BA3A7" w14:textId="77777777" w:rsidR="000A111C" w:rsidRDefault="00E81CE0" w:rsidP="006C6CB5">
      <w:r w:rsidRPr="00E81CE0">
        <w:t>Když jsou stanoveny cíle, kterých chce společnost prostřednictvím vzdělávacího systému dosáhnout, je nutné zvolit vhodnou metodu k dosažení těchto cílů. Neexistuje žádný jasný návod, jak vybrat nejvhodnější a nejúčinnější metodu. Vhodná volba bude záviset na okolnostech souvisejících s fir</w:t>
      </w:r>
      <w:r w:rsidR="00922276">
        <w:t>mou</w:t>
      </w:r>
      <w:r w:rsidRPr="00E81CE0">
        <w:t xml:space="preserve">, </w:t>
      </w:r>
      <w:r w:rsidR="00922276">
        <w:t xml:space="preserve">jednotlivci a </w:t>
      </w:r>
      <w:r w:rsidRPr="00E81CE0">
        <w:t>vzdělávacími cíl</w:t>
      </w:r>
      <w:r w:rsidR="00922276">
        <w:t xml:space="preserve">i </w:t>
      </w:r>
      <w:r w:rsidR="006C6CB5">
        <w:t>(</w:t>
      </w:r>
      <w:r w:rsidR="006C6CB5" w:rsidRPr="006C6CB5">
        <w:t>Vodák &amp; Kucharčíková, 2011, str. 1</w:t>
      </w:r>
      <w:r w:rsidR="006C6CB5">
        <w:t>11</w:t>
      </w:r>
      <w:r w:rsidR="006C6CB5" w:rsidRPr="006C6CB5">
        <w:t>)</w:t>
      </w:r>
      <w:r w:rsidR="006C6CB5">
        <w:t>.</w:t>
      </w:r>
    </w:p>
    <w:p w14:paraId="17A3479F" w14:textId="05B57410" w:rsidR="00E70E8A" w:rsidRPr="000A111C" w:rsidRDefault="007C59AE" w:rsidP="000A111C">
      <w:pPr>
        <w:ind w:firstLine="360"/>
      </w:pPr>
      <w:r>
        <w:t xml:space="preserve">Koubek </w:t>
      </w:r>
      <w:r w:rsidR="000C4F00">
        <w:t>(</w:t>
      </w:r>
      <w:r w:rsidR="00693627">
        <w:t>2009</w:t>
      </w:r>
      <w:r w:rsidR="000C4F00">
        <w:t>, str. 265) rozděluje metody do dvou velkých skupin</w:t>
      </w:r>
      <w:r w:rsidR="000A111C">
        <w:t xml:space="preserve"> na </w:t>
      </w:r>
      <w:r w:rsidR="00377EBE">
        <w:t xml:space="preserve">metody používané ke vzdělávání na pracovišti </w:t>
      </w:r>
      <w:r w:rsidR="009E6105">
        <w:t>při výkonu práce</w:t>
      </w:r>
      <w:r w:rsidR="000A111C">
        <w:t xml:space="preserve"> a na metody používané ke vzdělávání mimo pracoviště. Do metod používaných na pracovišti řadí </w:t>
      </w:r>
      <w:r w:rsidR="00B64E95" w:rsidRPr="000A111C">
        <w:t>instruktáž při výkonu práce</w:t>
      </w:r>
      <w:r w:rsidR="000A111C">
        <w:t xml:space="preserve">, </w:t>
      </w:r>
      <w:r w:rsidR="00B64E95" w:rsidRPr="000A111C">
        <w:t>coachin</w:t>
      </w:r>
      <w:r w:rsidR="000A111C">
        <w:t xml:space="preserve">g, </w:t>
      </w:r>
      <w:r w:rsidR="00B64E95" w:rsidRPr="000A111C">
        <w:t>mentoring</w:t>
      </w:r>
      <w:r w:rsidR="000A111C">
        <w:t xml:space="preserve">, </w:t>
      </w:r>
      <w:proofErr w:type="spellStart"/>
      <w:r w:rsidR="00B64E95" w:rsidRPr="000A111C">
        <w:t>counsellin</w:t>
      </w:r>
      <w:r w:rsidR="000A111C">
        <w:t>g</w:t>
      </w:r>
      <w:proofErr w:type="spellEnd"/>
      <w:r w:rsidR="000A111C">
        <w:t xml:space="preserve">, </w:t>
      </w:r>
      <w:r w:rsidR="0021111E" w:rsidRPr="000A111C">
        <w:t>asistování</w:t>
      </w:r>
      <w:r w:rsidR="000A111C">
        <w:t xml:space="preserve">, </w:t>
      </w:r>
      <w:r w:rsidR="0021111E" w:rsidRPr="000A111C">
        <w:t>pověření úkolem</w:t>
      </w:r>
      <w:r w:rsidR="000A111C">
        <w:t xml:space="preserve">, </w:t>
      </w:r>
      <w:r w:rsidR="0021111E" w:rsidRPr="000A111C">
        <w:t>rotac</w:t>
      </w:r>
      <w:r w:rsidR="000A111C">
        <w:t>i</w:t>
      </w:r>
      <w:r w:rsidR="0021111E" w:rsidRPr="000A111C">
        <w:t xml:space="preserve"> práce</w:t>
      </w:r>
      <w:r w:rsidR="00AA14A7">
        <w:t xml:space="preserve"> a</w:t>
      </w:r>
      <w:r w:rsidR="000A111C">
        <w:t xml:space="preserve"> </w:t>
      </w:r>
      <w:r w:rsidR="0021111E" w:rsidRPr="000A111C">
        <w:t>pracovní porady</w:t>
      </w:r>
      <w:r w:rsidR="00AA14A7">
        <w:t>.</w:t>
      </w:r>
      <w:r w:rsidR="00271C98" w:rsidRPr="000A111C">
        <w:t xml:space="preserve"> </w:t>
      </w:r>
      <w:r w:rsidR="00AA14A7">
        <w:t>D</w:t>
      </w:r>
      <w:r w:rsidR="000A111C">
        <w:t xml:space="preserve">o metod požívaných mimo pracoviště řadí </w:t>
      </w:r>
      <w:r w:rsidR="0021111E" w:rsidRPr="000A111C">
        <w:t>přednášk</w:t>
      </w:r>
      <w:r w:rsidR="000A111C">
        <w:t xml:space="preserve">y, </w:t>
      </w:r>
      <w:r w:rsidR="00C465E5" w:rsidRPr="000A111C">
        <w:t>seminář</w:t>
      </w:r>
      <w:r w:rsidR="000A111C">
        <w:t xml:space="preserve">e, </w:t>
      </w:r>
      <w:r w:rsidR="00C465E5" w:rsidRPr="000A111C">
        <w:t>demonstrov</w:t>
      </w:r>
      <w:r w:rsidR="00123B1E" w:rsidRPr="000A111C">
        <w:t>ání</w:t>
      </w:r>
      <w:r w:rsidR="000A111C">
        <w:t xml:space="preserve">, </w:t>
      </w:r>
      <w:r w:rsidR="00123B1E" w:rsidRPr="000A111C">
        <w:t>případové studie</w:t>
      </w:r>
      <w:r w:rsidR="000A111C">
        <w:t xml:space="preserve">, </w:t>
      </w:r>
      <w:r w:rsidR="00123B1E" w:rsidRPr="000A111C">
        <w:t>workshop</w:t>
      </w:r>
      <w:r w:rsidR="000A111C">
        <w:t xml:space="preserve">y, </w:t>
      </w:r>
      <w:r w:rsidR="00123B1E" w:rsidRPr="000A111C">
        <w:t>brainstorming</w:t>
      </w:r>
      <w:r w:rsidR="000A111C">
        <w:t xml:space="preserve">, </w:t>
      </w:r>
      <w:r w:rsidR="00123B1E" w:rsidRPr="000A111C">
        <w:t>simulace</w:t>
      </w:r>
      <w:r w:rsidR="000A111C">
        <w:t xml:space="preserve">, </w:t>
      </w:r>
      <w:r w:rsidR="00216E07" w:rsidRPr="000A111C">
        <w:t>hraní rolí</w:t>
      </w:r>
      <w:r w:rsidR="000A111C">
        <w:t xml:space="preserve">, </w:t>
      </w:r>
      <w:r w:rsidR="00216E07" w:rsidRPr="000A111C">
        <w:t>development centre</w:t>
      </w:r>
      <w:r w:rsidR="000A111C">
        <w:t xml:space="preserve">, </w:t>
      </w:r>
      <w:r w:rsidR="00291799" w:rsidRPr="000A111C">
        <w:t>„</w:t>
      </w:r>
      <w:proofErr w:type="spellStart"/>
      <w:r w:rsidR="00291799" w:rsidRPr="000A111C">
        <w:t>outdoor</w:t>
      </w:r>
      <w:proofErr w:type="spellEnd"/>
      <w:r w:rsidR="00291799" w:rsidRPr="000A111C">
        <w:t xml:space="preserve"> </w:t>
      </w:r>
      <w:proofErr w:type="spellStart"/>
      <w:r w:rsidR="00291799" w:rsidRPr="000A111C">
        <w:t>training</w:t>
      </w:r>
      <w:proofErr w:type="spellEnd"/>
      <w:r w:rsidR="00291799" w:rsidRPr="000A111C">
        <w:t>/learning“</w:t>
      </w:r>
      <w:r w:rsidR="000A111C">
        <w:t xml:space="preserve">, </w:t>
      </w:r>
      <w:r w:rsidR="00E70E8A" w:rsidRPr="000A111C">
        <w:t>e-learning</w:t>
      </w:r>
      <w:r w:rsidR="00AA14A7">
        <w:t>.</w:t>
      </w:r>
    </w:p>
    <w:p w14:paraId="777D4D83" w14:textId="417B7BD2" w:rsidR="008E6804" w:rsidRDefault="007D7898" w:rsidP="0080733C">
      <w:pPr>
        <w:ind w:firstLine="360"/>
      </w:pPr>
      <w:r>
        <w:t xml:space="preserve">První skupina metod </w:t>
      </w:r>
      <w:r w:rsidR="00922276">
        <w:t xml:space="preserve">je </w:t>
      </w:r>
      <w:r>
        <w:t>považována za metody vhodnější pro vzdělávání dělníků</w:t>
      </w:r>
      <w:r w:rsidR="007F43A8">
        <w:t xml:space="preserve">, druhá skupina za vhodnější pro vzdělávání vedoucích pracovníků a specialistů. </w:t>
      </w:r>
      <w:r w:rsidR="00922276" w:rsidRPr="00922276">
        <w:t>V praxi se však oba soubory metod používají ke školení všech kategorií pracovníků, s určitými úpravami v rozsahu práce pro konkrétní skupiny účastníků</w:t>
      </w:r>
      <w:r w:rsidR="000A111C">
        <w:t>.</w:t>
      </w:r>
    </w:p>
    <w:p w14:paraId="5C16E5C7" w14:textId="400FA424" w:rsidR="00CE7CD1" w:rsidRPr="00B93CFF" w:rsidRDefault="00BF75D3" w:rsidP="00BF75D3">
      <w:pPr>
        <w:pStyle w:val="Nadpis2"/>
      </w:pPr>
      <w:bookmarkStart w:id="19" w:name="_Toc99540111"/>
      <w:r>
        <w:lastRenderedPageBreak/>
        <w:t>4.</w:t>
      </w:r>
      <w:r w:rsidR="009224CC">
        <w:t>5</w:t>
      </w:r>
      <w:r>
        <w:t xml:space="preserve"> Účastníci a lektoři </w:t>
      </w:r>
      <w:r w:rsidR="0084401D">
        <w:t>vzdělávání</w:t>
      </w:r>
      <w:bookmarkEnd w:id="19"/>
      <w:r w:rsidR="0084401D">
        <w:t xml:space="preserve"> </w:t>
      </w:r>
    </w:p>
    <w:p w14:paraId="3736CB9B" w14:textId="3B305E7B" w:rsidR="005230A2" w:rsidRDefault="00922276" w:rsidP="005230A2">
      <w:r w:rsidRPr="00922276">
        <w:t>Klíčovým prvkem firemního vzdělávání jsou samotní jeho účastníci. Motivační připravenost účastníků závisí na emočním rozpoložení, kulturním a vzdělávacím zázemí</w:t>
      </w:r>
      <w:r w:rsidR="004A4B82">
        <w:t>.</w:t>
      </w:r>
      <w:r w:rsidR="0060262C">
        <w:t xml:space="preserve"> </w:t>
      </w:r>
      <w:r w:rsidR="004A4B82">
        <w:t>Fyzický, emocionální a intelektuální faktor</w:t>
      </w:r>
      <w:r w:rsidRPr="00922276">
        <w:t xml:space="preserve"> </w:t>
      </w:r>
      <w:r w:rsidR="00E86950">
        <w:t>ovlivňuje to, jak se účastník učí.</w:t>
      </w:r>
      <w:r w:rsidR="004A4B82">
        <w:t xml:space="preserve"> Fyzický faktor je celková zdravotní kondice účastníka</w:t>
      </w:r>
      <w:r w:rsidR="00C53154">
        <w:t>.</w:t>
      </w:r>
      <w:r w:rsidR="004A4B82">
        <w:t xml:space="preserve"> </w:t>
      </w:r>
      <w:r w:rsidR="00C53154">
        <w:t>Řadíme sem</w:t>
      </w:r>
      <w:r w:rsidR="004A4B82">
        <w:t xml:space="preserve"> obzvláště zrakové, sluchové či jiné chronické choroby</w:t>
      </w:r>
      <w:r w:rsidR="005F7BD3">
        <w:t>.</w:t>
      </w:r>
      <w:r w:rsidR="004A4B82">
        <w:t xml:space="preserve"> </w:t>
      </w:r>
      <w:r w:rsidR="00246620">
        <w:t>I</w:t>
      </w:r>
      <w:r w:rsidR="004A4B82">
        <w:t xml:space="preserve"> stres m</w:t>
      </w:r>
      <w:r w:rsidR="00246620">
        <w:t>ůže</w:t>
      </w:r>
      <w:r w:rsidR="004A4B82">
        <w:t xml:space="preserve"> výrazně ovlivnit vzdělávací proces. Emocionální faktor je vnímání sebe sama, naše motivace i podpora rodiny</w:t>
      </w:r>
      <w:r w:rsidR="003D4F70">
        <w:t>. I</w:t>
      </w:r>
      <w:r w:rsidR="00112FA8">
        <w:t>ntelektuální faktor je množství kvalit dosud získaných vědomostí a dovedností</w:t>
      </w:r>
      <w:r w:rsidR="00DF3B79">
        <w:t>, s</w:t>
      </w:r>
      <w:r w:rsidR="00112FA8">
        <w:t xml:space="preserve">chopnost je zkvalitňovat a využívat </w:t>
      </w:r>
      <w:r w:rsidR="00D477B4">
        <w:t>(</w:t>
      </w:r>
      <w:r w:rsidR="00D477B4" w:rsidRPr="006C6CB5">
        <w:t>Vodák &amp; Kucharčíková, 2011, str. 1</w:t>
      </w:r>
      <w:r w:rsidR="00D477B4">
        <w:t>06</w:t>
      </w:r>
      <w:r w:rsidR="004A4B82">
        <w:t>-109</w:t>
      </w:r>
      <w:r w:rsidR="00D477B4">
        <w:t>).</w:t>
      </w:r>
      <w:r w:rsidR="004A4B82">
        <w:t xml:space="preserve"> Účastník vzdělávání je kdokoli, kdo se vzdělává v jakékoli vzdělávací instituci, ale i mimo ni (Palán, 2002, str. 219).</w:t>
      </w:r>
    </w:p>
    <w:p w14:paraId="41D006E1" w14:textId="263BF847" w:rsidR="001A610E" w:rsidRDefault="005230A2" w:rsidP="00BA1FC8">
      <w:pPr>
        <w:ind w:firstLine="708"/>
      </w:pPr>
      <w:r>
        <w:t xml:space="preserve">Obecně lze </w:t>
      </w:r>
      <w:r w:rsidR="00335125">
        <w:t>říct</w:t>
      </w:r>
      <w:r>
        <w:t xml:space="preserve">, že </w:t>
      </w:r>
      <w:r w:rsidR="00335125">
        <w:t>lektoři</w:t>
      </w:r>
      <w:r>
        <w:t xml:space="preserve"> jsou vzdělavatelé dospělých působící v oblasti dalšího vzdělávání. </w:t>
      </w:r>
      <w:r w:rsidR="00191B6E">
        <w:t>T</w:t>
      </w:r>
      <w:r>
        <w:t xml:space="preserve">ento termín </w:t>
      </w:r>
      <w:r w:rsidR="00191B6E">
        <w:t xml:space="preserve">se původně </w:t>
      </w:r>
      <w:r>
        <w:t xml:space="preserve">používal pro externí učitele </w:t>
      </w:r>
      <w:r w:rsidR="00191B6E">
        <w:t xml:space="preserve">univerzitního </w:t>
      </w:r>
      <w:r>
        <w:t>vzdělání</w:t>
      </w:r>
      <w:r w:rsidR="004A4D1D">
        <w:t>.</w:t>
      </w:r>
      <w:r>
        <w:t xml:space="preserve"> </w:t>
      </w:r>
      <w:r w:rsidR="004A4D1D">
        <w:t>D</w:t>
      </w:r>
      <w:r>
        <w:t xml:space="preserve">nes najdeme více lektorů v kurzech pro dospělé, školeních a dalších vzdělávacích aktivitách. Pojem </w:t>
      </w:r>
      <w:r w:rsidR="00335125">
        <w:t>lektor</w:t>
      </w:r>
      <w:r>
        <w:t xml:space="preserve"> odliš</w:t>
      </w:r>
      <w:r w:rsidR="00191B6E">
        <w:t>uje</w:t>
      </w:r>
      <w:r>
        <w:t xml:space="preserve"> formální vzdělávání </w:t>
      </w:r>
      <w:r w:rsidR="00191B6E">
        <w:t xml:space="preserve">na školách </w:t>
      </w:r>
      <w:r>
        <w:t xml:space="preserve">od dalšího </w:t>
      </w:r>
      <w:r w:rsidR="00191B6E">
        <w:t xml:space="preserve">profesního </w:t>
      </w:r>
      <w:r>
        <w:t>vzdělávání</w:t>
      </w:r>
      <w:r w:rsidR="0060694B">
        <w:t>. T</w:t>
      </w:r>
      <w:r>
        <w:t xml:space="preserve">ermínem lektor se často označuje mnoho lidí, ale každý z nich dělá trochu jiné činnosti. </w:t>
      </w:r>
      <w:r w:rsidR="00335125">
        <w:t>Všichni mají ale</w:t>
      </w:r>
      <w:r>
        <w:t xml:space="preserve"> </w:t>
      </w:r>
      <w:r w:rsidR="00335125">
        <w:t>p</w:t>
      </w:r>
      <w:r>
        <w:t>ředevším</w:t>
      </w:r>
      <w:r w:rsidR="00335125">
        <w:t xml:space="preserve"> společný</w:t>
      </w:r>
      <w:r w:rsidR="00C86D82">
        <w:t xml:space="preserve"> </w:t>
      </w:r>
      <w:r>
        <w:t>zájem o získávání nových nebo rozšiřování stávajících znalostí nebo dovedností u studentů, o změnu jejich postojů, myšlení, vnímání a způsobů hodnocení světa kolem nich</w:t>
      </w:r>
      <w:r w:rsidR="00335125">
        <w:t xml:space="preserve"> a </w:t>
      </w:r>
      <w:r>
        <w:t>snah</w:t>
      </w:r>
      <w:r w:rsidR="00335125">
        <w:t>u</w:t>
      </w:r>
      <w:r>
        <w:t xml:space="preserve"> uplatnit tyto volby ve svém osobním, pracovním nebo společenském životě. </w:t>
      </w:r>
      <w:r w:rsidR="00335125">
        <w:t xml:space="preserve">Lektor zajišťuje nicméně i přípravu, realizaci a evaluaci vzdělávací akce (Langer, 2016, str. 14). </w:t>
      </w:r>
      <w:r w:rsidR="0084401D" w:rsidRPr="00E86950">
        <w:t xml:space="preserve">Od vzdělavatele dospělých se očekává, že bude schopen realizovat strategii vzdělávání v organizaci s uplatněním dílčích rolí v jejich vzájemné provázanosti. </w:t>
      </w:r>
      <w:r w:rsidR="0084401D" w:rsidRPr="0084401D">
        <w:t>Lektor</w:t>
      </w:r>
      <w:r w:rsidR="0084401D">
        <w:t xml:space="preserve"> provádí analýzu znalostí a dovedností účastníků před, v průběhu i po vzdělávací akci, vede s účastníky pohovory, </w:t>
      </w:r>
      <w:r w:rsidR="0084401D">
        <w:lastRenderedPageBreak/>
        <w:t>diskuze, hodnotí a navrhuje řešení požadované a skutečné úrovně kompetencí zaměstnance pro danou pracovní pozici (Barták, 2007, str. 25-26).</w:t>
      </w:r>
    </w:p>
    <w:p w14:paraId="276D3C71" w14:textId="06EEF31D" w:rsidR="00BA1FC8" w:rsidRDefault="00BA1FC8" w:rsidP="00BA1FC8">
      <w:pPr>
        <w:ind w:firstLine="708"/>
      </w:pPr>
      <w:r>
        <w:t xml:space="preserve">Čtvrtá kapitola mi poskytla do empirické části informace z realizace vzdělávání. Informace týkající se externího a interního vzdělávání, o lektorech a účastnících vzdělávání, o učebním cíli. Jak probíhá úspěšná realizace, jaké mohou být metody realizace a jak můžeme účastníky motivovat. </w:t>
      </w:r>
    </w:p>
    <w:p w14:paraId="56E2905B" w14:textId="1DB18DB7" w:rsidR="00191B6E" w:rsidRDefault="00145250" w:rsidP="002177AE">
      <w:pPr>
        <w:pStyle w:val="Nadpis1"/>
        <w:numPr>
          <w:ilvl w:val="0"/>
          <w:numId w:val="7"/>
        </w:numPr>
      </w:pPr>
      <w:bookmarkStart w:id="20" w:name="_Toc99540112"/>
      <w:r>
        <w:t>Hodnocení</w:t>
      </w:r>
      <w:r w:rsidR="00191B6E">
        <w:t xml:space="preserve"> vzdělávání</w:t>
      </w:r>
      <w:bookmarkEnd w:id="20"/>
      <w:r w:rsidR="00191B6E">
        <w:t xml:space="preserve">  </w:t>
      </w:r>
    </w:p>
    <w:p w14:paraId="57856332" w14:textId="1A46D1BB" w:rsidR="00145250" w:rsidRDefault="00163972" w:rsidP="00145250">
      <w:r>
        <w:t>Hodnocení neboli evaluace firemního vzdělávání je poslední fází systematického vzdělávání, díky této fázi je vzdělávání ve firmě systematické. Výstupy z evaluace totiž ovlivňují nový cyklus,</w:t>
      </w:r>
      <w:r w:rsidRPr="00163972">
        <w:t xml:space="preserve"> takže vzdělávání lze zlepšit a upravit.</w:t>
      </w:r>
      <w:r w:rsidR="00140EED">
        <w:t xml:space="preserve"> </w:t>
      </w:r>
    </w:p>
    <w:p w14:paraId="707130C3" w14:textId="244BE564" w:rsidR="006833B7" w:rsidRDefault="006833B7" w:rsidP="00145250"/>
    <w:p w14:paraId="63024C97" w14:textId="0EABE334" w:rsidR="006833B7" w:rsidRDefault="00E65903" w:rsidP="00145250">
      <w:r>
        <w:rPr>
          <w:noProof/>
        </w:rPr>
        <w:drawing>
          <wp:anchor distT="0" distB="0" distL="114300" distR="114300" simplePos="0" relativeHeight="251658243" behindDoc="1" locked="0" layoutInCell="1" allowOverlap="1" wp14:anchorId="0E6FDA5C" wp14:editId="003C7A3A">
            <wp:simplePos x="0" y="0"/>
            <wp:positionH relativeFrom="margin">
              <wp:posOffset>1098416</wp:posOffset>
            </wp:positionH>
            <wp:positionV relativeFrom="paragraph">
              <wp:posOffset>0</wp:posOffset>
            </wp:positionV>
            <wp:extent cx="2743200" cy="2510155"/>
            <wp:effectExtent l="0" t="0" r="0" b="4445"/>
            <wp:wrapTight wrapText="bothSides">
              <wp:wrapPolygon edited="0">
                <wp:start x="0" y="0"/>
                <wp:lineTo x="0" y="21474"/>
                <wp:lineTo x="21450" y="21474"/>
                <wp:lineTo x="2145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43200" cy="2510155"/>
                    </a:xfrm>
                    <a:prstGeom prst="rect">
                      <a:avLst/>
                    </a:prstGeom>
                  </pic:spPr>
                </pic:pic>
              </a:graphicData>
            </a:graphic>
            <wp14:sizeRelH relativeFrom="page">
              <wp14:pctWidth>0</wp14:pctWidth>
            </wp14:sizeRelH>
            <wp14:sizeRelV relativeFrom="page">
              <wp14:pctHeight>0</wp14:pctHeight>
            </wp14:sizeRelV>
          </wp:anchor>
        </w:drawing>
      </w:r>
    </w:p>
    <w:p w14:paraId="63549FAE" w14:textId="2B661EA6" w:rsidR="006833B7" w:rsidRDefault="006833B7" w:rsidP="00145250"/>
    <w:p w14:paraId="5AB2AC2C" w14:textId="13840415" w:rsidR="006833B7" w:rsidRDefault="006833B7" w:rsidP="00145250"/>
    <w:p w14:paraId="4A9D42EA" w14:textId="0E1CE812" w:rsidR="006833B7" w:rsidRDefault="006833B7" w:rsidP="00145250"/>
    <w:p w14:paraId="05FFC4F2" w14:textId="4033398D" w:rsidR="006833B7" w:rsidRDefault="006833B7" w:rsidP="00145250"/>
    <w:p w14:paraId="0833B490" w14:textId="5EAC2BA6" w:rsidR="006833B7" w:rsidRDefault="006833B7" w:rsidP="00145250"/>
    <w:p w14:paraId="0861928C" w14:textId="39C7E0E1" w:rsidR="006833B7" w:rsidRDefault="006833B7" w:rsidP="00145250"/>
    <w:p w14:paraId="103E198A" w14:textId="77777777" w:rsidR="00E86950" w:rsidRDefault="00E86950" w:rsidP="00E65903">
      <w:pPr>
        <w:jc w:val="center"/>
      </w:pPr>
    </w:p>
    <w:p w14:paraId="2D7BF257" w14:textId="77777777" w:rsidR="00E86950" w:rsidRDefault="00E86950" w:rsidP="00E65903">
      <w:pPr>
        <w:jc w:val="center"/>
      </w:pPr>
    </w:p>
    <w:p w14:paraId="440ADACD" w14:textId="03EFC522" w:rsidR="00E65903" w:rsidRDefault="00E65903" w:rsidP="00E65903">
      <w:pPr>
        <w:jc w:val="center"/>
      </w:pPr>
      <w:r>
        <w:t xml:space="preserve">Obr. č. </w:t>
      </w:r>
      <w:r w:rsidR="00391843">
        <w:t>4</w:t>
      </w:r>
      <w:r>
        <w:t xml:space="preserve"> Umístění vyhodnocování do vzdělávacího procesu </w:t>
      </w:r>
      <w:r>
        <w:rPr>
          <w:lang w:eastAsia="en-US"/>
        </w:rPr>
        <w:t>(</w:t>
      </w:r>
      <w:r>
        <w:t xml:space="preserve">Vodák </w:t>
      </w:r>
      <w:r w:rsidRPr="00F413A1">
        <w:rPr>
          <w:szCs w:val="24"/>
          <w:lang w:eastAsia="en-US"/>
        </w:rPr>
        <w:t>&amp;</w:t>
      </w:r>
      <w:r>
        <w:rPr>
          <w:szCs w:val="24"/>
          <w:lang w:eastAsia="en-US"/>
        </w:rPr>
        <w:t xml:space="preserve"> Kucharčíková, 2011, str. 130)</w:t>
      </w:r>
    </w:p>
    <w:p w14:paraId="17DD4099" w14:textId="77777777" w:rsidR="00E65903" w:rsidRDefault="00E65903" w:rsidP="006833B7"/>
    <w:p w14:paraId="4A5A2E4F" w14:textId="6895ED25" w:rsidR="00112FA8" w:rsidRDefault="00140EED" w:rsidP="006833B7">
      <w:r>
        <w:t>Eva</w:t>
      </w:r>
      <w:r w:rsidR="00145250">
        <w:t xml:space="preserve">luace vzdělávání si klade za cíl ověřit úroveň dosahování stanovených celofiremních a skupinových cílů, měřit a vyhodnocovat individuální a </w:t>
      </w:r>
      <w:r w:rsidR="00145250">
        <w:lastRenderedPageBreak/>
        <w:t>týmové přínosy vzdělávání a rozvoje</w:t>
      </w:r>
      <w:r w:rsidR="00EA6068">
        <w:t>,</w:t>
      </w:r>
      <w:r w:rsidR="00145250">
        <w:t xml:space="preserve"> jejich promítání do rozvoje potenciálu a výkonnosti jednotlivců, či týmu. </w:t>
      </w:r>
      <w:r w:rsidR="00145250" w:rsidRPr="00E86950">
        <w:t>Umožňuje přijímání kvalifikovaných rozhodnutí a opatření pro oblast vzdělávací a rozvojové činnosti, která přinášejí organizaci skutečnou hodnotu</w:t>
      </w:r>
      <w:r w:rsidR="00E86950">
        <w:rPr>
          <w:i/>
          <w:iCs/>
        </w:rPr>
        <w:t xml:space="preserve"> </w:t>
      </w:r>
      <w:r w:rsidR="005E07F2">
        <w:t>(Barták, 2007, str. 20-21).</w:t>
      </w:r>
      <w:r w:rsidR="00A424F2">
        <w:rPr>
          <w:i/>
          <w:iCs/>
        </w:rPr>
        <w:t xml:space="preserve"> </w:t>
      </w:r>
      <w:r w:rsidR="00A424F2">
        <w:t>Hodnocení firemního vzdělávání je proces, který nám pomáhá stanovit, zda byl vyřešen problém. V zásadě jde o porovnávání cílů s výsledky, do jaké míry vzdělávání splnilo svůj účel. Proto bychom měli mít nástroje a kritéria hodnocení vytvořeny už na začátku vzdělávacího procesu</w:t>
      </w:r>
      <w:r w:rsidR="00C077A1">
        <w:t>. M</w:t>
      </w:r>
      <w:r w:rsidR="00A424F2">
        <w:t>ěl</w:t>
      </w:r>
      <w:r w:rsidR="007940E2">
        <w:t>y</w:t>
      </w:r>
      <w:r w:rsidR="00A424F2">
        <w:t xml:space="preserve"> by se využívat údaje a metody z analýzy potřeb a cílů výuky ke zjištění žádoucí změny.</w:t>
      </w:r>
      <w:r w:rsidR="007E52A2">
        <w:t xml:space="preserve"> Hodnocení neprobíhá jenom u vzdělávací akce, ale probíhá hodnocení celého vzdělávacího programu (</w:t>
      </w:r>
      <w:r w:rsidR="006833B7">
        <w:t xml:space="preserve">organizace, lektoři, studijní materiály, prostředí) </w:t>
      </w:r>
      <w:r w:rsidR="00A424F2">
        <w:t xml:space="preserve">(Bartoňková, </w:t>
      </w:r>
      <w:r w:rsidR="006833B7">
        <w:t>2010</w:t>
      </w:r>
      <w:r w:rsidR="00A424F2">
        <w:t xml:space="preserve">, str. 182). </w:t>
      </w:r>
      <w:r w:rsidR="00145250">
        <w:t xml:space="preserve">Hodnocení </w:t>
      </w:r>
      <w:r w:rsidR="007E52A2">
        <w:t xml:space="preserve">vzdělávací akce </w:t>
      </w:r>
      <w:r w:rsidR="00145250">
        <w:t xml:space="preserve">probíhá na </w:t>
      </w:r>
      <w:r w:rsidR="00E37609">
        <w:t>závěr</w:t>
      </w:r>
      <w:r w:rsidR="00145250">
        <w:t xml:space="preserve"> a po nějakém čase od vzdělávací akce. Průběžné hodnocení napomáhá k operativní úpravě během vzdělávací akce a </w:t>
      </w:r>
      <w:r w:rsidR="005E07F2">
        <w:t>konečné hodnocení umožňuje komplexnější posouzení (Barták, 2007, str. 20-21).</w:t>
      </w:r>
      <w:r w:rsidR="00DA4089">
        <w:t xml:space="preserve"> </w:t>
      </w:r>
    </w:p>
    <w:p w14:paraId="40C71261" w14:textId="3018EEBA" w:rsidR="007E52A2" w:rsidRDefault="007E52A2" w:rsidP="007E52A2"/>
    <w:p w14:paraId="478B2718" w14:textId="7B7DBD29" w:rsidR="007E52A2" w:rsidRDefault="007E52A2" w:rsidP="007E52A2">
      <w:r>
        <w:t>Hodnocení vzdělávací akce zkoumá (Koubek,</w:t>
      </w:r>
      <w:r w:rsidR="006833B7">
        <w:t xml:space="preserve"> 2009</w:t>
      </w:r>
      <w:r>
        <w:t>, str. 276):</w:t>
      </w:r>
    </w:p>
    <w:p w14:paraId="79C67C33" w14:textId="6D22D431" w:rsidR="007E52A2" w:rsidRDefault="007E52A2" w:rsidP="002177AE">
      <w:pPr>
        <w:pStyle w:val="Odstavecseseznamem"/>
        <w:numPr>
          <w:ilvl w:val="0"/>
          <w:numId w:val="23"/>
        </w:numPr>
      </w:pPr>
      <w:r>
        <w:t>použití vhodných nástrojů – metody vzdělávání, technické vybavení, časový plán, obsah vzdělávání</w:t>
      </w:r>
    </w:p>
    <w:p w14:paraId="0FE5A67A" w14:textId="13E8B2EE" w:rsidR="007E52A2" w:rsidRDefault="007E52A2" w:rsidP="002177AE">
      <w:pPr>
        <w:pStyle w:val="Odstavecseseznamem"/>
        <w:numPr>
          <w:ilvl w:val="0"/>
          <w:numId w:val="23"/>
        </w:numPr>
      </w:pPr>
      <w:r>
        <w:t xml:space="preserve">odezvu, postoje a názory účastníků vzdělávání </w:t>
      </w:r>
    </w:p>
    <w:p w14:paraId="6124FECB" w14:textId="5E80628F" w:rsidR="007E52A2" w:rsidRDefault="007E52A2" w:rsidP="002177AE">
      <w:pPr>
        <w:pStyle w:val="Odstavecseseznamem"/>
        <w:numPr>
          <w:ilvl w:val="0"/>
          <w:numId w:val="23"/>
        </w:numPr>
      </w:pPr>
      <w:r>
        <w:t>míru osvojení rozvíjených znalostí a dovedností účastníků</w:t>
      </w:r>
    </w:p>
    <w:p w14:paraId="7E51ECCD" w14:textId="1A65A94A" w:rsidR="007E52A2" w:rsidRDefault="006833B7" w:rsidP="002177AE">
      <w:pPr>
        <w:pStyle w:val="Odstavecseseznamem"/>
        <w:numPr>
          <w:ilvl w:val="0"/>
          <w:numId w:val="23"/>
        </w:numPr>
      </w:pPr>
      <w:r>
        <w:t xml:space="preserve">míru uplatňování osvojených znalostí a dovedností v praxi </w:t>
      </w:r>
    </w:p>
    <w:p w14:paraId="491C4157" w14:textId="044E8D4E" w:rsidR="000B4472" w:rsidRDefault="000B4472" w:rsidP="000B4472"/>
    <w:p w14:paraId="548F917F" w14:textId="476F7020" w:rsidR="000B4472" w:rsidRDefault="000B4472" w:rsidP="000B4472">
      <w:pPr>
        <w:rPr>
          <w:szCs w:val="24"/>
          <w:lang w:eastAsia="en-US"/>
        </w:rPr>
      </w:pPr>
      <w:r>
        <w:t xml:space="preserve">Postup při realizaci vyhodnocování vzdělávacích aktivit (Vodák </w:t>
      </w:r>
      <w:r w:rsidRPr="00F413A1">
        <w:rPr>
          <w:szCs w:val="24"/>
          <w:lang w:eastAsia="en-US"/>
        </w:rPr>
        <w:t>&amp;</w:t>
      </w:r>
      <w:r>
        <w:rPr>
          <w:szCs w:val="24"/>
          <w:lang w:eastAsia="en-US"/>
        </w:rPr>
        <w:t xml:space="preserve"> Kucharčíková, 2011, str. 137):</w:t>
      </w:r>
    </w:p>
    <w:p w14:paraId="192D5CF6" w14:textId="532DB72A" w:rsidR="000B4472" w:rsidRDefault="000B4472" w:rsidP="002177AE">
      <w:pPr>
        <w:pStyle w:val="Odstavecseseznamem"/>
        <w:numPr>
          <w:ilvl w:val="0"/>
          <w:numId w:val="26"/>
        </w:numPr>
      </w:pPr>
      <w:r>
        <w:t>určení kritérií hodnocení – co chceme ve vyhodnocení zjistit</w:t>
      </w:r>
    </w:p>
    <w:p w14:paraId="1BD8AFAF" w14:textId="3D0617F9" w:rsidR="000B4472" w:rsidRDefault="000B4472" w:rsidP="002177AE">
      <w:pPr>
        <w:pStyle w:val="Odstavecseseznamem"/>
        <w:numPr>
          <w:ilvl w:val="0"/>
          <w:numId w:val="26"/>
        </w:numPr>
      </w:pPr>
      <w:r>
        <w:t xml:space="preserve">výběr vhodného modelu vyhodnocení </w:t>
      </w:r>
    </w:p>
    <w:p w14:paraId="2DD276C3" w14:textId="2DA5011C" w:rsidR="000B4472" w:rsidRPr="00145250" w:rsidRDefault="000B4472" w:rsidP="002177AE">
      <w:pPr>
        <w:pStyle w:val="Odstavecseseznamem"/>
        <w:numPr>
          <w:ilvl w:val="0"/>
          <w:numId w:val="26"/>
        </w:numPr>
      </w:pPr>
      <w:r>
        <w:t xml:space="preserve">výběr a aplikace konkrétních metod </w:t>
      </w:r>
    </w:p>
    <w:p w14:paraId="55E5FE42" w14:textId="559F441E" w:rsidR="00086E89" w:rsidRDefault="00E65903" w:rsidP="002177AE">
      <w:pPr>
        <w:pStyle w:val="Nadpis2"/>
        <w:numPr>
          <w:ilvl w:val="1"/>
          <w:numId w:val="7"/>
        </w:numPr>
      </w:pPr>
      <w:bookmarkStart w:id="21" w:name="_Toc99540113"/>
      <w:r>
        <w:lastRenderedPageBreak/>
        <w:t>Kritéria hodnocení</w:t>
      </w:r>
      <w:bookmarkEnd w:id="21"/>
      <w:r>
        <w:t xml:space="preserve"> </w:t>
      </w:r>
    </w:p>
    <w:p w14:paraId="0B65A608" w14:textId="3F7797B0" w:rsidR="00E65903" w:rsidRDefault="00E65903" w:rsidP="00E65903">
      <w:pPr>
        <w:rPr>
          <w:szCs w:val="24"/>
          <w:lang w:eastAsia="en-US"/>
        </w:rPr>
      </w:pPr>
      <w:r w:rsidRPr="00E86950">
        <w:t>Základním problémem vyhodnocování výsledků vzdělávání i vyhodnocování účinnosti vzdělávacího programu je stanovení kritérií hodnocení</w:t>
      </w:r>
      <w:r w:rsidR="00E86950">
        <w:t xml:space="preserve"> </w:t>
      </w:r>
      <w:r>
        <w:t>(Koubek, 2009, str. 279).</w:t>
      </w:r>
      <w:r w:rsidR="00441F90">
        <w:t xml:space="preserve"> Kritéria hodnocení značně ovlivňují správnost posouzení efektivity vzdělávání v procesu vyhodnocování.</w:t>
      </w:r>
      <w:r w:rsidR="00441F90" w:rsidRPr="00441F90">
        <w:t xml:space="preserve"> Pro zvýšení objektivity a přesnosti procesu je vhodné zvolit více kritérií. Obecně lze </w:t>
      </w:r>
      <w:r w:rsidR="00441F90">
        <w:t xml:space="preserve">kritéria hodnocení </w:t>
      </w:r>
      <w:r w:rsidR="00441F90" w:rsidRPr="00441F90">
        <w:t>rozdělit do dvou základních skupin</w:t>
      </w:r>
      <w:r w:rsidR="00441F90">
        <w:t xml:space="preserve"> (Vodák </w:t>
      </w:r>
      <w:r w:rsidR="00441F90" w:rsidRPr="00F413A1">
        <w:rPr>
          <w:szCs w:val="24"/>
          <w:lang w:eastAsia="en-US"/>
        </w:rPr>
        <w:t>&amp;</w:t>
      </w:r>
      <w:r w:rsidR="00441F90">
        <w:rPr>
          <w:szCs w:val="24"/>
          <w:lang w:eastAsia="en-US"/>
        </w:rPr>
        <w:t xml:space="preserve"> Kucharčíková, 2011, str. 135)</w:t>
      </w:r>
      <w:r w:rsidR="005B75B1">
        <w:rPr>
          <w:szCs w:val="24"/>
          <w:lang w:eastAsia="en-US"/>
        </w:rPr>
        <w:t>:</w:t>
      </w:r>
    </w:p>
    <w:p w14:paraId="0FEBBFCF" w14:textId="3C7B9CEE" w:rsidR="005B75B1" w:rsidRPr="00E86950" w:rsidRDefault="005B75B1" w:rsidP="002177AE">
      <w:pPr>
        <w:pStyle w:val="Odstavecseseznamem"/>
        <w:numPr>
          <w:ilvl w:val="0"/>
          <w:numId w:val="24"/>
        </w:numPr>
      </w:pPr>
      <w:r w:rsidRPr="00E86950">
        <w:t>Vnitřní kritéria – obsah vzdělávání – reakce účastníků a jejich hodnocení průběhu vzdělávací akce</w:t>
      </w:r>
    </w:p>
    <w:p w14:paraId="4AC8F125" w14:textId="66261290" w:rsidR="005B75B1" w:rsidRDefault="005B75B1" w:rsidP="002177AE">
      <w:pPr>
        <w:pStyle w:val="Odstavecseseznamem"/>
        <w:numPr>
          <w:ilvl w:val="0"/>
          <w:numId w:val="24"/>
        </w:numPr>
      </w:pPr>
      <w:r w:rsidRPr="00E86950">
        <w:t>Vnější kritéria</w:t>
      </w:r>
      <w:r>
        <w:rPr>
          <w:b/>
          <w:bCs/>
        </w:rPr>
        <w:t xml:space="preserve"> </w:t>
      </w:r>
      <w:r>
        <w:t xml:space="preserve">– konečný cíl celého vzdělávacího procesu – hodnota výkonu, změna v objemu prodeje, v nákladech </w:t>
      </w:r>
    </w:p>
    <w:p w14:paraId="5DA30A0F" w14:textId="230518B6" w:rsidR="005B75B1" w:rsidRDefault="005B75B1" w:rsidP="005B75B1"/>
    <w:p w14:paraId="1591D603" w14:textId="4C229502" w:rsidR="005B75B1" w:rsidRDefault="005B75B1" w:rsidP="005B75B1">
      <w:r>
        <w:t xml:space="preserve">Koubek (2009, str. 274-275) rozděluje kritéria </w:t>
      </w:r>
      <w:r w:rsidR="00C92C74">
        <w:t>z hlediska</w:t>
      </w:r>
      <w:r>
        <w:t>:</w:t>
      </w:r>
    </w:p>
    <w:p w14:paraId="65BB5C52" w14:textId="2001743D" w:rsidR="00C92C74" w:rsidRDefault="00C92C74" w:rsidP="002177AE">
      <w:pPr>
        <w:pStyle w:val="Odstavecseseznamem"/>
        <w:numPr>
          <w:ilvl w:val="0"/>
          <w:numId w:val="25"/>
        </w:numPr>
      </w:pPr>
      <w:r>
        <w:t>porovnávání výsledků vstupních testů účastníků s testy uskutečněnými po ukončení vzdělávacího programu</w:t>
      </w:r>
    </w:p>
    <w:p w14:paraId="72D50A9E" w14:textId="775A1D11" w:rsidR="00E64AC5" w:rsidRDefault="00E64AC5" w:rsidP="002177AE">
      <w:pPr>
        <w:pStyle w:val="Odstavecseseznamem"/>
        <w:numPr>
          <w:ilvl w:val="0"/>
          <w:numId w:val="25"/>
        </w:numPr>
      </w:pPr>
      <w:r>
        <w:t xml:space="preserve">monitorování vzdělávacího procesu a programu </w:t>
      </w:r>
    </w:p>
    <w:p w14:paraId="151B21A9" w14:textId="3B2F3A2A" w:rsidR="008E401A" w:rsidRDefault="00E64AC5" w:rsidP="002177AE">
      <w:pPr>
        <w:pStyle w:val="Odstavecseseznamem"/>
        <w:numPr>
          <w:ilvl w:val="0"/>
          <w:numId w:val="25"/>
        </w:numPr>
      </w:pPr>
      <w:r>
        <w:t xml:space="preserve">kvantifikování praktického přínosu vzdělávání pomocí ekonomických ukazatelů </w:t>
      </w:r>
    </w:p>
    <w:p w14:paraId="1DD7281D" w14:textId="01A9D02E" w:rsidR="008E401A" w:rsidRPr="00E65903" w:rsidRDefault="008E401A" w:rsidP="008E401A">
      <w:pPr>
        <w:pStyle w:val="Nadpis2"/>
      </w:pPr>
      <w:bookmarkStart w:id="22" w:name="_Toc99540114"/>
      <w:r>
        <w:t>5.2 Model</w:t>
      </w:r>
      <w:r w:rsidR="009105B4">
        <w:t>y</w:t>
      </w:r>
      <w:r>
        <w:t xml:space="preserve"> </w:t>
      </w:r>
      <w:r w:rsidR="002950A8">
        <w:t xml:space="preserve">a metody </w:t>
      </w:r>
      <w:r>
        <w:t>hodnocení</w:t>
      </w:r>
      <w:bookmarkEnd w:id="22"/>
      <w:r>
        <w:t xml:space="preserve"> </w:t>
      </w:r>
    </w:p>
    <w:p w14:paraId="164EAFCB" w14:textId="007910A9" w:rsidR="00086E89" w:rsidRDefault="008E401A" w:rsidP="00BC1C2B">
      <w:pPr>
        <w:rPr>
          <w:szCs w:val="24"/>
          <w:lang w:eastAsia="en-US"/>
        </w:rPr>
      </w:pPr>
      <w:r>
        <w:t>Při realizaci vyhodnocování vzdělávacích aktivit je mnoho metod, které se dají využít. Modely jsou tvořeny několika kroky či stupni, kde u každého kroku jsou použity konkrétní metody či kombinace metod</w:t>
      </w:r>
      <w:r w:rsidR="00181D68">
        <w:t xml:space="preserve"> (Vodák </w:t>
      </w:r>
      <w:r w:rsidR="00181D68" w:rsidRPr="00F413A1">
        <w:rPr>
          <w:szCs w:val="24"/>
          <w:lang w:eastAsia="en-US"/>
        </w:rPr>
        <w:t>&amp;</w:t>
      </w:r>
      <w:r w:rsidR="00181D68">
        <w:rPr>
          <w:szCs w:val="24"/>
          <w:lang w:eastAsia="en-US"/>
        </w:rPr>
        <w:t xml:space="preserve"> Kucharčíková, 2011, str. 137-138).</w:t>
      </w:r>
    </w:p>
    <w:p w14:paraId="14C0AEA9" w14:textId="77777777" w:rsidR="00B575BB" w:rsidRDefault="00181D68" w:rsidP="00B575BB">
      <w:pPr>
        <w:ind w:firstLine="708"/>
        <w:rPr>
          <w:szCs w:val="24"/>
          <w:lang w:eastAsia="en-US"/>
        </w:rPr>
      </w:pPr>
      <w:r>
        <w:rPr>
          <w:szCs w:val="24"/>
          <w:lang w:eastAsia="en-US"/>
        </w:rPr>
        <w:t xml:space="preserve">Nejznámější a nejpoužívanější je čtyř úrovňový model hodnocení vzdělávání dle </w:t>
      </w:r>
      <w:proofErr w:type="spellStart"/>
      <w:r>
        <w:rPr>
          <w:szCs w:val="24"/>
          <w:lang w:eastAsia="en-US"/>
        </w:rPr>
        <w:t>Kirkpatricka</w:t>
      </w:r>
      <w:proofErr w:type="spellEnd"/>
      <w:r>
        <w:rPr>
          <w:szCs w:val="24"/>
          <w:lang w:eastAsia="en-US"/>
        </w:rPr>
        <w:t xml:space="preserve"> (Armstrong, 2015, str. 368)</w:t>
      </w:r>
      <w:r w:rsidR="009105B4">
        <w:rPr>
          <w:szCs w:val="24"/>
          <w:lang w:eastAsia="en-US"/>
        </w:rPr>
        <w:t xml:space="preserve"> doplněný o metody hodnocení dle </w:t>
      </w:r>
      <w:r w:rsidR="009105B4">
        <w:t xml:space="preserve">Vodáka a </w:t>
      </w:r>
      <w:r w:rsidR="009105B4">
        <w:rPr>
          <w:szCs w:val="24"/>
          <w:lang w:eastAsia="en-US"/>
        </w:rPr>
        <w:t>Kucharčíkové (2011, str. 143-151)</w:t>
      </w:r>
      <w:r w:rsidR="00B575BB">
        <w:rPr>
          <w:szCs w:val="24"/>
          <w:lang w:eastAsia="en-US"/>
        </w:rPr>
        <w:t>.</w:t>
      </w:r>
      <w:r>
        <w:rPr>
          <w:szCs w:val="24"/>
          <w:lang w:eastAsia="en-US"/>
        </w:rPr>
        <w:t xml:space="preserve"> </w:t>
      </w:r>
    </w:p>
    <w:p w14:paraId="4BD0ED15" w14:textId="7808B651" w:rsidR="009105B4" w:rsidRPr="00B575BB" w:rsidRDefault="00181D68" w:rsidP="00B575BB">
      <w:pPr>
        <w:ind w:firstLine="708"/>
        <w:rPr>
          <w:szCs w:val="24"/>
          <w:lang w:eastAsia="en-US"/>
        </w:rPr>
      </w:pPr>
      <w:r>
        <w:lastRenderedPageBreak/>
        <w:t xml:space="preserve">První </w:t>
      </w:r>
      <w:r w:rsidR="00B575BB">
        <w:t>úroveň – vyhodnocování</w:t>
      </w:r>
      <w:r w:rsidRPr="00E86950">
        <w:t xml:space="preserve"> reakcí</w:t>
      </w:r>
      <w:r w:rsidR="00B575BB">
        <w:t>.</w:t>
      </w:r>
      <w:r w:rsidR="00B575BB">
        <w:rPr>
          <w:szCs w:val="24"/>
          <w:lang w:eastAsia="en-US"/>
        </w:rPr>
        <w:t xml:space="preserve"> </w:t>
      </w:r>
      <w:r>
        <w:t xml:space="preserve">Zde se vyhodnocuje, jak účastníci reagují na vzdělávací aktivitu. </w:t>
      </w:r>
      <w:r w:rsidR="00C10C74">
        <w:t>Zda se jim vzdělávací akce líbila, co si o ní myslí, co by popřípadě změnili či doplnili.</w:t>
      </w:r>
      <w:r w:rsidR="00E86950">
        <w:t xml:space="preserve"> M</w:t>
      </w:r>
      <w:r w:rsidR="009105B4">
        <w:t xml:space="preserve">etody hodnocení: přehodnocení aktivity, dotazník, akční plán, </w:t>
      </w:r>
      <w:proofErr w:type="spellStart"/>
      <w:r w:rsidR="009105B4">
        <w:t>videoreflexe</w:t>
      </w:r>
      <w:proofErr w:type="spellEnd"/>
      <w:r w:rsidR="009105B4">
        <w:t>, vyhodnocení učení</w:t>
      </w:r>
      <w:r w:rsidR="00E86950">
        <w:t>.</w:t>
      </w:r>
    </w:p>
    <w:p w14:paraId="1E98768E" w14:textId="1478908D" w:rsidR="009105B4" w:rsidRDefault="00C10C74" w:rsidP="00B575BB">
      <w:pPr>
        <w:ind w:firstLine="708"/>
      </w:pPr>
      <w:r>
        <w:t xml:space="preserve">Druhá </w:t>
      </w:r>
      <w:r w:rsidR="00B575BB">
        <w:t>úroveň – vyhodnocování</w:t>
      </w:r>
      <w:r w:rsidRPr="00E86950">
        <w:t xml:space="preserve"> poznatků</w:t>
      </w:r>
      <w:r w:rsidR="00B575BB">
        <w:t>.</w:t>
      </w:r>
      <w:r w:rsidRPr="00E86950">
        <w:t xml:space="preserve"> </w:t>
      </w:r>
      <w:r>
        <w:t xml:space="preserve">Zde se vyhodnocuje, do jaké míry byly cíle vzdělávání splněny. Zjišťuje se zde jaké a kolik znalostí a dovedností si účastníci osvojili nebo zlepšili. Zde se využívá nejčastěji test před a po skončení vzdělávací akce. </w:t>
      </w:r>
      <w:r w:rsidR="00E86950">
        <w:t>M</w:t>
      </w:r>
      <w:r w:rsidR="009105B4">
        <w:t>etody hodnocení: písemné, praktické či sebehodnotící testy, dotazníky, strukturované rozhovory</w:t>
      </w:r>
      <w:r w:rsidR="00E86950">
        <w:t>.</w:t>
      </w:r>
    </w:p>
    <w:p w14:paraId="49B46C2A" w14:textId="3B9FEE6C" w:rsidR="00353A50" w:rsidRPr="00B575BB" w:rsidRDefault="00C10C74" w:rsidP="00B575BB">
      <w:pPr>
        <w:ind w:firstLine="708"/>
        <w:rPr>
          <w:b/>
          <w:bCs/>
        </w:rPr>
      </w:pPr>
      <w:r>
        <w:t xml:space="preserve">Třetí úroveň – </w:t>
      </w:r>
      <w:r w:rsidRPr="00E86950">
        <w:t>vyhodnocování chování</w:t>
      </w:r>
      <w:r w:rsidR="00B575BB">
        <w:t xml:space="preserve">. </w:t>
      </w:r>
      <w:r>
        <w:t>Zde se vyhodnocuje, do jaké míry se změnilo chování účastníků vzdělávání směrem k požadovanému chování.</w:t>
      </w:r>
      <w:r w:rsidR="00353A50">
        <w:t xml:space="preserve"> Do jaké míry se dovednosti, znalosti a postoje přesunul</w:t>
      </w:r>
      <w:r w:rsidR="00541429">
        <w:t>y</w:t>
      </w:r>
      <w:r w:rsidR="00353A50">
        <w:t xml:space="preserve"> do praxe.</w:t>
      </w:r>
      <w:r w:rsidR="00E86950">
        <w:t xml:space="preserve"> M</w:t>
      </w:r>
      <w:r w:rsidR="009105B4">
        <w:t>etody hodnocení: strukturované rozhovory, dotazníky s účastníky i manažery, odhady přínosů vzdělávací akce, zpětná vazba, získání kvalifikace, odhad manažerské výkonnosti</w:t>
      </w:r>
      <w:r w:rsidR="00E86950">
        <w:t>.</w:t>
      </w:r>
    </w:p>
    <w:p w14:paraId="0ED229AC" w14:textId="5495AFD6" w:rsidR="00086E89" w:rsidRPr="00B575BB" w:rsidRDefault="00353A50" w:rsidP="00B575BB">
      <w:pPr>
        <w:ind w:firstLine="708"/>
        <w:rPr>
          <w:b/>
          <w:bCs/>
        </w:rPr>
      </w:pPr>
      <w:r>
        <w:t xml:space="preserve">Čtvrtá úroveň </w:t>
      </w:r>
      <w:r w:rsidRPr="00E86950">
        <w:t>– vyhodnocování výsledků</w:t>
      </w:r>
      <w:r w:rsidR="00B575BB">
        <w:t>.</w:t>
      </w:r>
      <w:r w:rsidR="00B575BB">
        <w:rPr>
          <w:b/>
          <w:bCs/>
        </w:rPr>
        <w:t xml:space="preserve"> </w:t>
      </w:r>
      <w:r>
        <w:t>Zde se vyhodnocují přínosy vzdělávání v porovnání s náklady na vzdělávání. Do jaké míry vzdělávání přispělo k zvýšení produktivity, zvýšení prodeje, spokojenosti zákazníků.</w:t>
      </w:r>
      <w:r w:rsidR="00E86950">
        <w:t xml:space="preserve"> M</w:t>
      </w:r>
      <w:r w:rsidR="009105B4">
        <w:t>etody hodnocení: strukturované rozhovory s vrcholovým managementem, vyhodnocování přínosů vrcholovým managementem, analýzy trendů, analýzy dopadů, kontrolní skupiny, modely systému řízení, manažerské informace, procesy managementu kvality</w:t>
      </w:r>
      <w:r w:rsidR="00E86950">
        <w:t>.</w:t>
      </w:r>
    </w:p>
    <w:p w14:paraId="748AC557" w14:textId="5D283434" w:rsidR="008710A6" w:rsidRPr="00C706B6" w:rsidRDefault="00353A50" w:rsidP="00B575BB">
      <w:pPr>
        <w:ind w:firstLine="708"/>
      </w:pPr>
      <w:proofErr w:type="spellStart"/>
      <w:r>
        <w:t>Hamblin</w:t>
      </w:r>
      <w:proofErr w:type="spellEnd"/>
      <w:r>
        <w:t xml:space="preserve"> dodal do tohoto modelu ještě pátou úroveň – </w:t>
      </w:r>
      <w:r w:rsidRPr="00E86950">
        <w:t>vyhodnocování konečné hodnoty</w:t>
      </w:r>
      <w:r w:rsidR="00C706B6">
        <w:t xml:space="preserve">. </w:t>
      </w:r>
      <w:r>
        <w:t xml:space="preserve">Zde se vyhodnocuje, jaký prospěch ze vzdělávání má organizace jako celek z hlediska plnění firemních cílů, vyšší ziskovosti, růstu apod. (Vodák </w:t>
      </w:r>
      <w:r w:rsidRPr="00F413A1">
        <w:rPr>
          <w:szCs w:val="24"/>
          <w:lang w:eastAsia="en-US"/>
        </w:rPr>
        <w:t>&amp;</w:t>
      </w:r>
      <w:r>
        <w:rPr>
          <w:szCs w:val="24"/>
          <w:lang w:eastAsia="en-US"/>
        </w:rPr>
        <w:t xml:space="preserve"> Kucharčíková, 2011, str. 139).</w:t>
      </w:r>
    </w:p>
    <w:p w14:paraId="24CD4C3F" w14:textId="77777777" w:rsidR="00B575BB" w:rsidRDefault="00B575BB" w:rsidP="00B575BB">
      <w:pPr>
        <w:rPr>
          <w:szCs w:val="24"/>
          <w:lang w:eastAsia="en-US"/>
        </w:rPr>
      </w:pPr>
    </w:p>
    <w:p w14:paraId="3EBEDB92" w14:textId="0D8790DE" w:rsidR="008710A6" w:rsidRDefault="008710A6" w:rsidP="00B575BB">
      <w:pPr>
        <w:rPr>
          <w:szCs w:val="24"/>
          <w:lang w:eastAsia="en-US"/>
        </w:rPr>
      </w:pPr>
      <w:r>
        <w:rPr>
          <w:szCs w:val="24"/>
          <w:lang w:eastAsia="en-US"/>
        </w:rPr>
        <w:lastRenderedPageBreak/>
        <w:t xml:space="preserve">David </w:t>
      </w:r>
      <w:proofErr w:type="spellStart"/>
      <w:r>
        <w:rPr>
          <w:szCs w:val="24"/>
          <w:lang w:eastAsia="en-US"/>
        </w:rPr>
        <w:t>Simmonds</w:t>
      </w:r>
      <w:proofErr w:type="spellEnd"/>
      <w:r>
        <w:rPr>
          <w:szCs w:val="24"/>
          <w:lang w:eastAsia="en-US"/>
        </w:rPr>
        <w:t xml:space="preserve"> navrhl tří úrovňový model vyhodnocování vzdělávání (</w:t>
      </w:r>
      <w:r>
        <w:t xml:space="preserve">Vodák </w:t>
      </w:r>
      <w:r w:rsidRPr="00F413A1">
        <w:rPr>
          <w:szCs w:val="24"/>
          <w:lang w:eastAsia="en-US"/>
        </w:rPr>
        <w:t>&amp;</w:t>
      </w:r>
      <w:r>
        <w:rPr>
          <w:szCs w:val="24"/>
          <w:lang w:eastAsia="en-US"/>
        </w:rPr>
        <w:t xml:space="preserve"> Kucharčíková, 2011, str. 138):</w:t>
      </w:r>
    </w:p>
    <w:p w14:paraId="7EA6E93E" w14:textId="0FC73083" w:rsidR="008710A6" w:rsidRPr="00C706B6" w:rsidRDefault="008710A6" w:rsidP="002177AE">
      <w:pPr>
        <w:pStyle w:val="Odstavecseseznamem"/>
        <w:numPr>
          <w:ilvl w:val="0"/>
          <w:numId w:val="27"/>
        </w:numPr>
      </w:pPr>
      <w:r w:rsidRPr="00C706B6">
        <w:t>interní validace – cílem je ověřit, zda vzdělávací proces dosáhl požadovaných cílů změny chování účastníků a posouzení kvality vzdělávací aktivity</w:t>
      </w:r>
    </w:p>
    <w:p w14:paraId="4FD4EF43" w14:textId="3A8A8752" w:rsidR="008710A6" w:rsidRPr="00C706B6" w:rsidRDefault="008710A6" w:rsidP="002177AE">
      <w:pPr>
        <w:pStyle w:val="Odstavecseseznamem"/>
        <w:numPr>
          <w:ilvl w:val="0"/>
          <w:numId w:val="27"/>
        </w:numPr>
      </w:pPr>
      <w:r w:rsidRPr="00C706B6">
        <w:t>externí validace – cílem je zjistit, zda</w:t>
      </w:r>
      <w:r w:rsidR="002950A8" w:rsidRPr="00C706B6">
        <w:t xml:space="preserve"> cíle zaměřené na změnu chování účastníků jsou reálné a že vycházejí z identifikace vzdělávacích potřeb v organizaci </w:t>
      </w:r>
    </w:p>
    <w:p w14:paraId="22930549" w14:textId="120F318D" w:rsidR="002950A8" w:rsidRDefault="008710A6" w:rsidP="002177AE">
      <w:pPr>
        <w:pStyle w:val="Odstavecseseznamem"/>
        <w:numPr>
          <w:ilvl w:val="0"/>
          <w:numId w:val="27"/>
        </w:numPr>
      </w:pPr>
      <w:r w:rsidRPr="00C706B6">
        <w:t>evaluace</w:t>
      </w:r>
      <w:r>
        <w:rPr>
          <w:b/>
          <w:bCs/>
        </w:rPr>
        <w:t xml:space="preserve"> </w:t>
      </w:r>
      <w:r w:rsidR="002950A8">
        <w:rPr>
          <w:b/>
          <w:bCs/>
        </w:rPr>
        <w:t xml:space="preserve">– </w:t>
      </w:r>
      <w:r w:rsidR="002950A8">
        <w:t xml:space="preserve">posouzení celkové hodnoty vzdělávacího systému nebo vzdělávací akce z hlediska sociálních a ekonomických kritérií </w:t>
      </w:r>
    </w:p>
    <w:p w14:paraId="6A428DFC" w14:textId="77777777" w:rsidR="00B575BB" w:rsidRDefault="00B575BB" w:rsidP="00B575BB"/>
    <w:p w14:paraId="6633C410" w14:textId="0217F0DF" w:rsidR="004E09A3" w:rsidRDefault="004E09A3" w:rsidP="00B575BB">
      <w:r>
        <w:t xml:space="preserve">Čím pečlivěji jsou definovány potřeby vzdělávání a čím přesněji jsou stanoveny cíle vzdělávání, tím efektivnější bude hodnocení vzdělávání. To je základ pro hodnocení všech úrovní vzdělávání. </w:t>
      </w:r>
      <w:r w:rsidRPr="004E09A3">
        <w:t xml:space="preserve">Pravděpodobně jedinou skutečně důležitou zpětnou vazbou z hodnocení </w:t>
      </w:r>
      <w:r>
        <w:t>vzdělávání</w:t>
      </w:r>
      <w:r w:rsidRPr="004E09A3">
        <w:t xml:space="preserve"> je zpětná vazba na úrovni výsledků</w:t>
      </w:r>
      <w:r w:rsidR="0040631C">
        <w:t>.</w:t>
      </w:r>
      <w:r w:rsidRPr="004E09A3">
        <w:t xml:space="preserve"> </w:t>
      </w:r>
      <w:r w:rsidR="0040631C">
        <w:t>T</w:t>
      </w:r>
      <w:r>
        <w:t>o znamená,</w:t>
      </w:r>
      <w:r w:rsidRPr="004E09A3">
        <w:t xml:space="preserve"> zda školení vedlo ke zlepšení výkonu oddělení nebo organizace.</w:t>
      </w:r>
      <w:r>
        <w:t xml:space="preserve"> </w:t>
      </w:r>
      <w:r w:rsidRPr="004E09A3">
        <w:t xml:space="preserve">Pokud nelze prokázat přínosy takového vzdělávání, lze přínosy vzdělávání posoudit na úrovni chování, tedy zda vzdělávání přináší žádoucí změnu chování. Stejně tak lze hodnotit přínosy vzdělávání založeného na </w:t>
      </w:r>
      <w:r>
        <w:t>úrovni poznatků</w:t>
      </w:r>
      <w:r w:rsidRPr="004E09A3">
        <w:t>.</w:t>
      </w:r>
      <w:r>
        <w:t xml:space="preserve"> Nakonec </w:t>
      </w:r>
      <w:r w:rsidRPr="004E09A3">
        <w:t xml:space="preserve">je možné hodnotit přínosy vzdělávání alespoň na úrovni </w:t>
      </w:r>
      <w:r>
        <w:t>reakcí</w:t>
      </w:r>
      <w:r w:rsidRPr="004E09A3">
        <w:t>, která poskytuje okamžitou zpětnou vazbu o kvalitě vzdělávání, včetně výkonu školitele, když všechny ostatní přístupy selhaly</w:t>
      </w:r>
      <w:r>
        <w:t xml:space="preserve"> (Armstrong, 2015, str. 370-371).</w:t>
      </w:r>
      <w:r w:rsidR="009D5082">
        <w:t xml:space="preserve"> </w:t>
      </w:r>
    </w:p>
    <w:p w14:paraId="4C824395" w14:textId="1088B954" w:rsidR="009759E1" w:rsidRDefault="00BA1FC8" w:rsidP="00C706B6">
      <w:pPr>
        <w:ind w:firstLine="360"/>
      </w:pPr>
      <w:r>
        <w:t>Poslední kapitola z teoretické části mi poskytla informace o posledním kroku systematického vzdělávání</w:t>
      </w:r>
      <w:r w:rsidR="006120EB">
        <w:t xml:space="preserve">. K čemu hodnocení vzdělávání ve firmě slouží, co zkoumá, jaké jsou kritéria, modely a metody </w:t>
      </w:r>
      <w:r w:rsidR="00790271">
        <w:t xml:space="preserve">hodnocení </w:t>
      </w:r>
      <w:r w:rsidR="006120EB">
        <w:t xml:space="preserve">vzdělávání. </w:t>
      </w:r>
      <w:r w:rsidR="006C759F">
        <w:t>V následující kapitole už popíši konkrétní organizaci a její systém vzdělávání</w:t>
      </w:r>
      <w:r w:rsidR="006120EB">
        <w:t xml:space="preserve"> na základě získaných informaci z teoretické části.</w:t>
      </w:r>
    </w:p>
    <w:p w14:paraId="63277FB8" w14:textId="2AE1F497" w:rsidR="00B6406B" w:rsidRPr="00B6406B" w:rsidRDefault="009759E1" w:rsidP="00B6406B">
      <w:pPr>
        <w:pStyle w:val="Nadpis1"/>
        <w:numPr>
          <w:ilvl w:val="0"/>
          <w:numId w:val="7"/>
        </w:numPr>
      </w:pPr>
      <w:bookmarkStart w:id="23" w:name="_Toc99540115"/>
      <w:r>
        <w:lastRenderedPageBreak/>
        <w:t xml:space="preserve">Organizace </w:t>
      </w:r>
      <w:r w:rsidR="009B2811">
        <w:t>XY</w:t>
      </w:r>
      <w:bookmarkEnd w:id="23"/>
      <w:r>
        <w:t xml:space="preserve"> </w:t>
      </w:r>
    </w:p>
    <w:p w14:paraId="1BEED6FE" w14:textId="52A15D1F" w:rsidR="009759E1" w:rsidRDefault="00624B14" w:rsidP="009759E1">
      <w:r>
        <w:t xml:space="preserve">Organizace XY </w:t>
      </w:r>
      <w:r w:rsidR="00CE5A7F">
        <w:t>je organizace</w:t>
      </w:r>
      <w:r w:rsidR="00EA39ED">
        <w:t xml:space="preserve">, která </w:t>
      </w:r>
      <w:r w:rsidR="00A54FBE">
        <w:t>v </w:t>
      </w:r>
      <w:r w:rsidR="009759E1" w:rsidRPr="009759E1">
        <w:t xml:space="preserve">současné době nepředstavuje jen výrobní závod ale také </w:t>
      </w:r>
      <w:r w:rsidR="00314C6C">
        <w:t>jiná technická oddělení</w:t>
      </w:r>
      <w:r w:rsidR="009759E1" w:rsidRPr="009759E1">
        <w:t xml:space="preserve"> s celou řadou specialistů a odborníků zabývajících se vývojem </w:t>
      </w:r>
      <w:r w:rsidR="001E3DBE">
        <w:t>komponentů</w:t>
      </w:r>
      <w:r w:rsidR="009759E1" w:rsidRPr="009759E1">
        <w:t xml:space="preserve"> pro automobilový průmysl. </w:t>
      </w:r>
      <w:r w:rsidR="00A83051">
        <w:t xml:space="preserve">Organizace sídlí </w:t>
      </w:r>
      <w:r w:rsidR="004560F3">
        <w:t xml:space="preserve">na území České republiky </w:t>
      </w:r>
      <w:r w:rsidR="00314C6C">
        <w:t xml:space="preserve">a </w:t>
      </w:r>
      <w:r w:rsidR="00A83051">
        <w:t xml:space="preserve">zaměstnává více než 3000 </w:t>
      </w:r>
      <w:r w:rsidR="009759E1" w:rsidRPr="009759E1">
        <w:t xml:space="preserve">zaměstnanců. </w:t>
      </w:r>
      <w:r w:rsidR="005379A9">
        <w:t>Organizace XY je</w:t>
      </w:r>
      <w:r w:rsidR="009759E1" w:rsidRPr="009759E1">
        <w:t xml:space="preserve"> v České republice jedním z největších a klíčových zaměstnavatelů v automobilovém průmyslu obecně. Podílí se na výrobě a vývoji </w:t>
      </w:r>
      <w:r w:rsidR="00065A90">
        <w:t xml:space="preserve">automobilových </w:t>
      </w:r>
      <w:r w:rsidR="00DA42C0">
        <w:t xml:space="preserve">komponentů </w:t>
      </w:r>
      <w:r w:rsidR="009759E1" w:rsidRPr="009759E1">
        <w:t xml:space="preserve">pro prémiové klienty. </w:t>
      </w:r>
      <w:r w:rsidR="00065A90">
        <w:t>Organizace XY</w:t>
      </w:r>
      <w:r w:rsidR="009759E1" w:rsidRPr="009759E1">
        <w:t xml:space="preserve"> působí na území České republiky více než 20 let</w:t>
      </w:r>
      <w:r w:rsidR="00065A90">
        <w:t>.</w:t>
      </w:r>
    </w:p>
    <w:p w14:paraId="457614C3" w14:textId="6B63BC4E" w:rsidR="00B6406B" w:rsidRDefault="00B6406B" w:rsidP="00B6406B">
      <w:pPr>
        <w:pStyle w:val="Nadpis2"/>
        <w:numPr>
          <w:ilvl w:val="1"/>
          <w:numId w:val="7"/>
        </w:numPr>
      </w:pPr>
      <w:bookmarkStart w:id="24" w:name="_Toc99540116"/>
      <w:r>
        <w:t>Principy a dvanáctero</w:t>
      </w:r>
      <w:bookmarkEnd w:id="24"/>
      <w:r>
        <w:t xml:space="preserve"> </w:t>
      </w:r>
    </w:p>
    <w:p w14:paraId="7750A1FF" w14:textId="3FAE8CE2" w:rsidR="00B6406B" w:rsidRPr="00C706B6" w:rsidRDefault="00B6406B" w:rsidP="00B6406B">
      <w:r>
        <w:t xml:space="preserve">Celý automobilový průmysl prochází zásadními změnami, proto je nutné v takovém náročném prostředí uspět a k tomu organizaci </w:t>
      </w:r>
      <w:r w:rsidR="00FA07C8">
        <w:t>XY</w:t>
      </w:r>
      <w:r>
        <w:t xml:space="preserve"> pomáhají její </w:t>
      </w:r>
      <w:r w:rsidRPr="00C706B6">
        <w:t>principy: Určujeme tempo, s vášní a společně</w:t>
      </w:r>
      <w:r w:rsidR="00E55F99">
        <w:t xml:space="preserve"> (</w:t>
      </w:r>
      <w:r w:rsidR="00FA07C8">
        <w:t>Organizace XY</w:t>
      </w:r>
      <w:r w:rsidR="00E55F99">
        <w:t xml:space="preserve"> dvanáctero</w:t>
      </w:r>
      <w:r w:rsidR="00FA07C8">
        <w:t xml:space="preserve"> a</w:t>
      </w:r>
      <w:r w:rsidR="00E55F99">
        <w:t xml:space="preserve"> principy, 2022)</w:t>
      </w:r>
      <w:r w:rsidRPr="00C706B6">
        <w:t xml:space="preserve">. </w:t>
      </w:r>
    </w:p>
    <w:p w14:paraId="1FADF2B8" w14:textId="73DD82D7" w:rsidR="00713C7D" w:rsidRPr="00C706B6" w:rsidRDefault="00B6406B" w:rsidP="00713C7D">
      <w:pPr>
        <w:ind w:firstLine="708"/>
      </w:pPr>
      <w:r w:rsidRPr="00C706B6">
        <w:t>U</w:t>
      </w:r>
      <w:r w:rsidR="00713C7D" w:rsidRPr="00C706B6">
        <w:t>rčujeme tempo – Závod v inovacích za těmi nejlepšími technologiemi je čím dál rychlejší. Cyklus inovací se neustále zkracuje. Zákazníci očekávají čím dál rychlejší adekvátní řešení. Rychlost je tak rozhodujícím konkurenčním faktorem.</w:t>
      </w:r>
      <w:r w:rsidR="0008473E">
        <w:t xml:space="preserve"> </w:t>
      </w:r>
    </w:p>
    <w:p w14:paraId="2086F238" w14:textId="5EA92124" w:rsidR="00713C7D" w:rsidRPr="00C706B6" w:rsidRDefault="00713C7D" w:rsidP="00713C7D">
      <w:pPr>
        <w:ind w:firstLine="708"/>
      </w:pPr>
      <w:r w:rsidRPr="00C706B6">
        <w:t xml:space="preserve">S vášní – Vždy začínáme u zákazníka a iniciujeme radikální i každodenní inovace. O úspěchu rozhoduje zákazník, a to díky tomu, že kupuje výrobky a služby </w:t>
      </w:r>
      <w:r w:rsidR="00435886">
        <w:t>společnosti</w:t>
      </w:r>
      <w:r w:rsidRPr="00C706B6">
        <w:t>. Proto musí být zákazník vždy na začátku všech úvah a aktivit.</w:t>
      </w:r>
    </w:p>
    <w:p w14:paraId="61B46878" w14:textId="4541F672" w:rsidR="00713C7D" w:rsidRPr="00C706B6" w:rsidRDefault="00713C7D" w:rsidP="00713C7D">
      <w:pPr>
        <w:ind w:firstLine="708"/>
      </w:pPr>
      <w:r w:rsidRPr="00C706B6">
        <w:t>Společně – Budujeme další partnerství a posilujeme týmové</w:t>
      </w:r>
      <w:r w:rsidR="00BA0D96">
        <w:t>ho</w:t>
      </w:r>
      <w:r w:rsidRPr="00C706B6">
        <w:t xml:space="preserve"> ducha. Svět automobilového průmyslu je čím dál složitější. Jak technologie, tak i požadavky zákazníka jsou čím dál náročnější, což vede ke stále větším výzvám. Je nemožné všechno řešit samostatně. Se svými zaměstnanci má </w:t>
      </w:r>
      <w:r w:rsidR="00C60FF7">
        <w:t>organizace</w:t>
      </w:r>
      <w:r w:rsidRPr="00C706B6">
        <w:t xml:space="preserve"> obrovské množství zkušeností, širokou diverzitu a obrovské </w:t>
      </w:r>
      <w:r w:rsidRPr="00C706B6">
        <w:lastRenderedPageBreak/>
        <w:t>odborné znalosti. Ty musíme využít k posílení týmového ducha, propojení znalostí a posílení spolupráce.</w:t>
      </w:r>
    </w:p>
    <w:p w14:paraId="4DE788BB" w14:textId="1C8ED5B4" w:rsidR="009759E1" w:rsidRPr="00C706B6" w:rsidRDefault="002F6E0D" w:rsidP="004E09A3">
      <w:pPr>
        <w:ind w:firstLine="360"/>
      </w:pPr>
      <w:r>
        <w:t>D</w:t>
      </w:r>
      <w:r w:rsidR="00713C7D" w:rsidRPr="00C706B6">
        <w:t xml:space="preserve">vanáctero: </w:t>
      </w:r>
    </w:p>
    <w:p w14:paraId="552193CF" w14:textId="7031ABDB" w:rsidR="00713C7D" w:rsidRPr="00C706B6" w:rsidRDefault="00713C7D" w:rsidP="00713C7D">
      <w:pPr>
        <w:pStyle w:val="Odstavecseseznamem"/>
        <w:numPr>
          <w:ilvl w:val="0"/>
          <w:numId w:val="28"/>
        </w:numPr>
      </w:pPr>
      <w:r w:rsidRPr="00C706B6">
        <w:t>serióznost – seriózní a transparentní partner pro zákazníky, dodavatele i lokální komunitu</w:t>
      </w:r>
    </w:p>
    <w:p w14:paraId="7CC429FB" w14:textId="6024CD46" w:rsidR="00713C7D" w:rsidRPr="00C706B6" w:rsidRDefault="00713C7D" w:rsidP="00713C7D">
      <w:pPr>
        <w:pStyle w:val="Odstavecseseznamem"/>
        <w:numPr>
          <w:ilvl w:val="0"/>
          <w:numId w:val="28"/>
        </w:numPr>
      </w:pPr>
      <w:r w:rsidRPr="00C706B6">
        <w:t xml:space="preserve">informovanost – vědí proč, a kam jdou </w:t>
      </w:r>
    </w:p>
    <w:p w14:paraId="5F801227" w14:textId="05B16FA5" w:rsidR="00713C7D" w:rsidRPr="00C706B6" w:rsidRDefault="00713C7D" w:rsidP="00713C7D">
      <w:pPr>
        <w:pStyle w:val="Odstavecseseznamem"/>
        <w:numPr>
          <w:ilvl w:val="0"/>
          <w:numId w:val="28"/>
        </w:numPr>
      </w:pPr>
      <w:r w:rsidRPr="00C706B6">
        <w:t xml:space="preserve">slušnost – slušné chování je zásadní za všech okolností </w:t>
      </w:r>
    </w:p>
    <w:p w14:paraId="7C87E94E" w14:textId="27D6C4BB" w:rsidR="00713C7D" w:rsidRPr="00C706B6" w:rsidRDefault="00713C7D" w:rsidP="00713C7D">
      <w:pPr>
        <w:pStyle w:val="Odstavecseseznamem"/>
        <w:numPr>
          <w:ilvl w:val="0"/>
          <w:numId w:val="28"/>
        </w:numPr>
      </w:pPr>
      <w:r w:rsidRPr="00C706B6">
        <w:t xml:space="preserve">optimismus – cení si svých úspěchů a zlepšení a oslavují je </w:t>
      </w:r>
    </w:p>
    <w:p w14:paraId="6A7C7A93" w14:textId="2A3C057B" w:rsidR="00713C7D" w:rsidRPr="00C706B6" w:rsidRDefault="00713C7D" w:rsidP="00713C7D">
      <w:pPr>
        <w:pStyle w:val="Odstavecseseznamem"/>
        <w:numPr>
          <w:ilvl w:val="0"/>
          <w:numId w:val="28"/>
        </w:numPr>
      </w:pPr>
      <w:r w:rsidRPr="00C706B6">
        <w:t xml:space="preserve">inovativnost – aktivně podporují nová neotřelá řešení </w:t>
      </w:r>
    </w:p>
    <w:p w14:paraId="0727FB76" w14:textId="55507D29" w:rsidR="00713C7D" w:rsidRPr="00C706B6" w:rsidRDefault="00713C7D" w:rsidP="00713C7D">
      <w:pPr>
        <w:pStyle w:val="Odstavecseseznamem"/>
        <w:numPr>
          <w:ilvl w:val="0"/>
          <w:numId w:val="28"/>
        </w:numPr>
      </w:pPr>
      <w:r w:rsidRPr="00C706B6">
        <w:t>soudržnost – společné cíle nadřazují nad individuální zájmy</w:t>
      </w:r>
    </w:p>
    <w:p w14:paraId="7EAB1777" w14:textId="2888870E" w:rsidR="00713C7D" w:rsidRPr="00C706B6" w:rsidRDefault="00713C7D" w:rsidP="00713C7D">
      <w:pPr>
        <w:pStyle w:val="Odstavecseseznamem"/>
        <w:numPr>
          <w:ilvl w:val="0"/>
          <w:numId w:val="28"/>
        </w:numPr>
      </w:pPr>
      <w:r w:rsidRPr="00C706B6">
        <w:t>týmovost – táhnou za jeden provaz</w:t>
      </w:r>
    </w:p>
    <w:p w14:paraId="2D15340D" w14:textId="625A2988" w:rsidR="00713C7D" w:rsidRPr="00C706B6" w:rsidRDefault="00713C7D" w:rsidP="00713C7D">
      <w:pPr>
        <w:pStyle w:val="Odstavecseseznamem"/>
        <w:numPr>
          <w:ilvl w:val="0"/>
          <w:numId w:val="28"/>
        </w:numPr>
      </w:pPr>
      <w:r w:rsidRPr="00C706B6">
        <w:t>vnímavost</w:t>
      </w:r>
      <w:r w:rsidR="0045734A" w:rsidRPr="00C706B6">
        <w:t xml:space="preserve"> – názory všech jsou pro ně důležité</w:t>
      </w:r>
    </w:p>
    <w:p w14:paraId="5C44011F" w14:textId="38120948" w:rsidR="00713C7D" w:rsidRPr="00C706B6" w:rsidRDefault="00713C7D" w:rsidP="00713C7D">
      <w:pPr>
        <w:pStyle w:val="Odstavecseseznamem"/>
        <w:numPr>
          <w:ilvl w:val="0"/>
          <w:numId w:val="28"/>
        </w:numPr>
      </w:pPr>
      <w:r w:rsidRPr="00C706B6">
        <w:t xml:space="preserve">férovost </w:t>
      </w:r>
      <w:r w:rsidR="0045734A" w:rsidRPr="00C706B6">
        <w:t>– řídí se heslem: „Říkej, co děláš, dělej, co říkáš.“</w:t>
      </w:r>
    </w:p>
    <w:p w14:paraId="3FDD64DB" w14:textId="386543DD" w:rsidR="00713C7D" w:rsidRPr="00C706B6" w:rsidRDefault="0045734A" w:rsidP="00713C7D">
      <w:pPr>
        <w:pStyle w:val="Odstavecseseznamem"/>
        <w:numPr>
          <w:ilvl w:val="0"/>
          <w:numId w:val="28"/>
        </w:numPr>
      </w:pPr>
      <w:r w:rsidRPr="00C706B6">
        <w:t>l</w:t>
      </w:r>
      <w:r w:rsidR="00713C7D" w:rsidRPr="00C706B6">
        <w:t>oajalita</w:t>
      </w:r>
      <w:r w:rsidRPr="00C706B6">
        <w:t xml:space="preserve"> – ctí a aktivně prosazují hodnoty</w:t>
      </w:r>
      <w:r w:rsidR="0027495D">
        <w:t xml:space="preserve"> organizace XY</w:t>
      </w:r>
    </w:p>
    <w:p w14:paraId="2905BADA" w14:textId="2F8D88BF" w:rsidR="00713C7D" w:rsidRPr="00C706B6" w:rsidRDefault="0045734A" w:rsidP="00713C7D">
      <w:pPr>
        <w:pStyle w:val="Odstavecseseznamem"/>
        <w:numPr>
          <w:ilvl w:val="0"/>
          <w:numId w:val="28"/>
        </w:numPr>
      </w:pPr>
      <w:r w:rsidRPr="00C706B6">
        <w:t>t</w:t>
      </w:r>
      <w:r w:rsidR="00713C7D" w:rsidRPr="00C706B6">
        <w:t>olerance</w:t>
      </w:r>
      <w:r w:rsidRPr="00C706B6">
        <w:t xml:space="preserve"> – respektují rozdíly</w:t>
      </w:r>
    </w:p>
    <w:p w14:paraId="633F3DB8" w14:textId="727BBD41" w:rsidR="009759E1" w:rsidRPr="00C706B6" w:rsidRDefault="00713C7D" w:rsidP="0045734A">
      <w:pPr>
        <w:pStyle w:val="Odstavecseseznamem"/>
        <w:numPr>
          <w:ilvl w:val="0"/>
          <w:numId w:val="28"/>
        </w:numPr>
      </w:pPr>
      <w:r w:rsidRPr="00C706B6">
        <w:t>zodpovědnost</w:t>
      </w:r>
      <w:r w:rsidR="0045734A" w:rsidRPr="00C706B6">
        <w:t xml:space="preserve"> – přijímají zodpovědnost za své výsledky i celé firmy</w:t>
      </w:r>
    </w:p>
    <w:p w14:paraId="3EF6BDEB" w14:textId="03BF4AB7" w:rsidR="00286CC2" w:rsidRPr="00C706B6" w:rsidRDefault="00286CC2" w:rsidP="002177AE">
      <w:pPr>
        <w:pStyle w:val="Nadpis1"/>
        <w:numPr>
          <w:ilvl w:val="0"/>
          <w:numId w:val="7"/>
        </w:numPr>
      </w:pPr>
      <w:bookmarkStart w:id="25" w:name="_Toc99540117"/>
      <w:r w:rsidRPr="00C706B6">
        <w:t xml:space="preserve">Analýza systému vzdělávání organizace </w:t>
      </w:r>
      <w:r w:rsidR="0027495D">
        <w:t>XY</w:t>
      </w:r>
      <w:bookmarkEnd w:id="25"/>
    </w:p>
    <w:p w14:paraId="2C056C32" w14:textId="3A7F96AA" w:rsidR="009759E1" w:rsidRDefault="001D42E7" w:rsidP="001D42E7">
      <w:pPr>
        <w:pStyle w:val="Nadpis2"/>
        <w:numPr>
          <w:ilvl w:val="1"/>
          <w:numId w:val="7"/>
        </w:numPr>
      </w:pPr>
      <w:bookmarkStart w:id="26" w:name="_Toc99540118"/>
      <w:r w:rsidRPr="00C706B6">
        <w:t>Výzkumná strategie metoda výzkumu</w:t>
      </w:r>
      <w:bookmarkEnd w:id="26"/>
      <w:r w:rsidRPr="00C706B6">
        <w:t xml:space="preserve"> </w:t>
      </w:r>
    </w:p>
    <w:p w14:paraId="66057DD8" w14:textId="7854C14C" w:rsidR="001D42E7" w:rsidRDefault="00E55F99" w:rsidP="001D42E7">
      <w:r>
        <w:t xml:space="preserve">Cílem mé bakalářské práce je popsat systém vzdělávání v organizaci </w:t>
      </w:r>
      <w:r w:rsidR="0027495D">
        <w:t>XY</w:t>
      </w:r>
      <w:r>
        <w:t xml:space="preserve"> na základě systematického vzdělávání. </w:t>
      </w:r>
      <w:r w:rsidR="00652EBE">
        <w:t xml:space="preserve">Má výzkumná otázka zní: </w:t>
      </w:r>
      <w:r w:rsidR="00652EBE" w:rsidRPr="00C706B6">
        <w:t>Jak probíhá proces vzdělávání v</w:t>
      </w:r>
      <w:r w:rsidR="00652EBE">
        <w:t> </w:t>
      </w:r>
      <w:r w:rsidR="00652EBE" w:rsidRPr="00C706B6">
        <w:t>organizaci</w:t>
      </w:r>
      <w:r w:rsidR="00652EBE">
        <w:t xml:space="preserve"> </w:t>
      </w:r>
      <w:r w:rsidR="0027495D">
        <w:t>XY</w:t>
      </w:r>
      <w:r w:rsidR="00652EBE" w:rsidRPr="00C706B6">
        <w:t>?</w:t>
      </w:r>
      <w:r w:rsidR="00652EBE">
        <w:t xml:space="preserve"> </w:t>
      </w:r>
      <w:r>
        <w:t xml:space="preserve">V této kapitole </w:t>
      </w:r>
      <w:r w:rsidR="00652EBE">
        <w:t xml:space="preserve">se tedy budu zabývat výzkumnou strategií a použitými metodami v mé bakalářské práci. V předchozí kapitole jsem stručně organizaci </w:t>
      </w:r>
      <w:r w:rsidR="0027495D">
        <w:t>XY</w:t>
      </w:r>
      <w:r w:rsidR="00652EBE">
        <w:t xml:space="preserve"> představila a nyní už popíši, jak vzdělávání v organizaci probíhá a konkrétní kroky systematického vzdělávání v organizaci.</w:t>
      </w:r>
    </w:p>
    <w:p w14:paraId="13239E49" w14:textId="060009F0" w:rsidR="00652EBE" w:rsidRPr="00C706B6" w:rsidRDefault="00652EBE" w:rsidP="001D42E7">
      <w:r>
        <w:lastRenderedPageBreak/>
        <w:tab/>
        <w:t xml:space="preserve">Výzkumná strategie mé bakalářské práce je případová studie. Jde o detailní studium jednoho nebo několika málo </w:t>
      </w:r>
      <w:r w:rsidR="008F6440">
        <w:t>případů. V případové studii sbíráme velké množství dat od jednoho nebo několika málo jedinců (</w:t>
      </w:r>
      <w:proofErr w:type="spellStart"/>
      <w:r w:rsidR="008F6440">
        <w:t>Hendl</w:t>
      </w:r>
      <w:proofErr w:type="spellEnd"/>
      <w:r w:rsidR="008F6440">
        <w:t xml:space="preserve">, </w:t>
      </w:r>
    </w:p>
    <w:p w14:paraId="0479C3C6" w14:textId="77E63282" w:rsidR="001D42E7" w:rsidRDefault="008F6440" w:rsidP="001D42E7">
      <w:r>
        <w:t>2016, str. 102). Konkrétně se v mé práci jedná o deskriptivní případovou studii. Deskriptivní případová studie má dodat kompletní popis jevu (</w:t>
      </w:r>
      <w:proofErr w:type="spellStart"/>
      <w:r>
        <w:t>Hendl</w:t>
      </w:r>
      <w:proofErr w:type="spellEnd"/>
      <w:r>
        <w:t xml:space="preserve">, 2016, str. 108). </w:t>
      </w:r>
      <w:r w:rsidR="000D43F2">
        <w:t>Případové šetření lze rozfázovat do několika kroků. Prvním krokem je určení výzkumné otázky. Druhým krokem je výběr případu, určení metod sběru a analýzy dat. Třetím krokem je příprava sběru dat. Čtvrtým krokem je sběr dat. Pátým krokem je analýza a interpretace dat a posledním krokem je vytvoření výzkumné zprávy o případové studii (</w:t>
      </w:r>
      <w:proofErr w:type="spellStart"/>
      <w:r w:rsidR="006070D9">
        <w:t>Hendl</w:t>
      </w:r>
      <w:proofErr w:type="spellEnd"/>
      <w:r w:rsidR="0061551D">
        <w:t xml:space="preserve">, </w:t>
      </w:r>
      <w:r w:rsidR="008A4BC6">
        <w:t>20</w:t>
      </w:r>
      <w:r w:rsidR="00E862B1">
        <w:t>16</w:t>
      </w:r>
      <w:r w:rsidR="008A4BC6">
        <w:t>,</w:t>
      </w:r>
      <w:r w:rsidR="000D43F2">
        <w:t xml:space="preserve"> str. 1</w:t>
      </w:r>
      <w:r w:rsidR="00E862B1">
        <w:t>12-113</w:t>
      </w:r>
      <w:r w:rsidR="000D43F2">
        <w:t>).</w:t>
      </w:r>
      <w:r w:rsidR="005819B2">
        <w:t xml:space="preserve"> </w:t>
      </w:r>
    </w:p>
    <w:p w14:paraId="4B69CEBB" w14:textId="774EF1A5" w:rsidR="001B0037" w:rsidRDefault="00017FA7" w:rsidP="001D42E7">
      <w:r>
        <w:tab/>
        <w:t xml:space="preserve">Jako hlavní metoda sběru dat je analýza interních dokumentů firmy a </w:t>
      </w:r>
      <w:r w:rsidR="00DE7C46">
        <w:t>polostrukturovaný</w:t>
      </w:r>
      <w:r w:rsidR="00BE19A5">
        <w:t xml:space="preserve"> rozhovor</w:t>
      </w:r>
      <w:r>
        <w:t xml:space="preserve"> se specialistk</w:t>
      </w:r>
      <w:r w:rsidR="00BE19A5">
        <w:t>ou</w:t>
      </w:r>
      <w:r>
        <w:t xml:space="preserve"> vzdělávání. </w:t>
      </w:r>
      <w:r w:rsidR="009419D0">
        <w:t xml:space="preserve">Prvním krokem při analýze dokumentů je definice výzkumné otázky, následuje druhý krok, a to je definice toho, co se bude považovat za dokument. U třetího kroku se provádí pramenná kritika. A u posledního kroku následuje </w:t>
      </w:r>
      <w:r w:rsidR="00C62FAC">
        <w:t>interpretace</w:t>
      </w:r>
      <w:r w:rsidR="009419D0">
        <w:t xml:space="preserve"> dokumentů zaměřená na hledání odpovědi na položené otázky a vypracování zprávy (</w:t>
      </w:r>
      <w:proofErr w:type="spellStart"/>
      <w:r w:rsidR="009419D0">
        <w:t>Hendl</w:t>
      </w:r>
      <w:proofErr w:type="spellEnd"/>
      <w:r w:rsidR="009419D0">
        <w:t xml:space="preserve">, 2016, str. 134-135). </w:t>
      </w:r>
      <w:r>
        <w:t>Analýza interních dokumentů byla velmi prospěšná</w:t>
      </w:r>
      <w:r w:rsidR="009419D0">
        <w:t>, využívala jsem oficiální dokumenty organizace</w:t>
      </w:r>
      <w:r>
        <w:t>. Tato metoda mi pomohla při všech krocích popisu systematického vzdělávání</w:t>
      </w:r>
      <w:r w:rsidR="00021E77">
        <w:t>. Zabývala jsem se dokumenty týkající se organizace, její historie</w:t>
      </w:r>
      <w:r w:rsidR="00424B76">
        <w:t xml:space="preserve"> a principy. Dále dokumenty týkajících se vzděláváním v organizaci, prezenčními listinami, dokumenty o zákonných</w:t>
      </w:r>
      <w:r w:rsidR="001B0037">
        <w:t>, odborných</w:t>
      </w:r>
      <w:r w:rsidR="00424B76">
        <w:t xml:space="preserve"> a speciálních školeních apod. Dokument o systému vzdělávání v organizaci byl velmi užitečný pro všechny čtyři kroky systematického vzdělávání</w:t>
      </w:r>
      <w:r w:rsidR="0015443B">
        <w:t>. M</w:t>
      </w:r>
      <w:r w:rsidR="00424B76">
        <w:t xml:space="preserve">imo jiné jsem využila dokumenty týkající se zaměstnanců, lektorů, plány vzdělávacích akcí a další interní dokumenty. </w:t>
      </w:r>
    </w:p>
    <w:p w14:paraId="63B250DB" w14:textId="7BC28ACB" w:rsidR="00857A5D" w:rsidRDefault="00857A5D" w:rsidP="001D42E7">
      <w:r>
        <w:lastRenderedPageBreak/>
        <w:tab/>
      </w:r>
      <w:r w:rsidR="00A7024D">
        <w:t>Polostrukturovaný rozhovor</w:t>
      </w:r>
      <w:r w:rsidR="009C7A74">
        <w:t xml:space="preserve"> se vyznačuje tím, že má připraven soubor </w:t>
      </w:r>
      <w:r w:rsidR="00836B95">
        <w:t xml:space="preserve">otázek či témat, které budou jeho předmětem, aniž by bylo předem striktně </w:t>
      </w:r>
      <w:r w:rsidR="00827EFA">
        <w:t xml:space="preserve">stanoveno jejich pořadí. Mnohdy může tazatel formulace pokládaných otázek částečně </w:t>
      </w:r>
      <w:r w:rsidR="005B3578">
        <w:t xml:space="preserve">modifikovat, nezbytné ale je, aby byly probrány všechny (Reichel, </w:t>
      </w:r>
      <w:r w:rsidR="00C55B6E">
        <w:t>2009, str.</w:t>
      </w:r>
      <w:r w:rsidR="00761E10">
        <w:t xml:space="preserve"> 111).</w:t>
      </w:r>
      <w:r w:rsidR="000F3C83">
        <w:t xml:space="preserve"> </w:t>
      </w:r>
      <w:proofErr w:type="spellStart"/>
      <w:r w:rsidR="000F3C83">
        <w:t>Hendl</w:t>
      </w:r>
      <w:proofErr w:type="spellEnd"/>
      <w:r w:rsidR="000F3C83">
        <w:t xml:space="preserve"> </w:t>
      </w:r>
      <w:r w:rsidR="0071242C">
        <w:t>(2016, str. 17</w:t>
      </w:r>
      <w:r w:rsidR="008359E1">
        <w:t>9)</w:t>
      </w:r>
      <w:r w:rsidR="0009220D">
        <w:t xml:space="preserve"> uvádí vhodný postup k vytvoření </w:t>
      </w:r>
      <w:r w:rsidR="00D55BDC">
        <w:t xml:space="preserve">rozhovoru. Zaprvé </w:t>
      </w:r>
      <w:r w:rsidR="00BC2337">
        <w:t>návrh obecného tématu a zápis vedlejších témat</w:t>
      </w:r>
      <w:r w:rsidR="00CD727C">
        <w:t xml:space="preserve"> a okruhů otázek, jež nás budou zajímat. Zadruhé uspořádání </w:t>
      </w:r>
      <w:r w:rsidR="007725C9">
        <w:t>oblasti zájmů ve vhodném</w:t>
      </w:r>
      <w:r w:rsidR="00D120BF">
        <w:t>, logickém</w:t>
      </w:r>
      <w:r w:rsidR="007725C9">
        <w:t xml:space="preserve"> pořadí</w:t>
      </w:r>
      <w:r w:rsidR="00D120BF">
        <w:t xml:space="preserve">. Zatřetí </w:t>
      </w:r>
      <w:r w:rsidR="00E41C37">
        <w:t xml:space="preserve">se </w:t>
      </w:r>
      <w:r w:rsidR="0057432A">
        <w:t xml:space="preserve">zamyslíme nad formou a pořadím otázek a </w:t>
      </w:r>
      <w:r w:rsidR="009B251C">
        <w:t xml:space="preserve">následně promyslíme vhodné </w:t>
      </w:r>
      <w:r w:rsidR="00EC569A">
        <w:t xml:space="preserve">prohlubující a sondážní otázky. </w:t>
      </w:r>
      <w:r w:rsidR="004C0056">
        <w:t>Rozhovor mi pomohl k doplnění informací, které jsem nezískala z analýzy dokumentů. Probíhal</w:t>
      </w:r>
      <w:r w:rsidR="008112C0">
        <w:t xml:space="preserve"> se specialistkou vzdělávání na personálním oddělení</w:t>
      </w:r>
      <w:r w:rsidR="00222637">
        <w:t xml:space="preserve">. </w:t>
      </w:r>
      <w:r w:rsidR="009764FE">
        <w:t>Tématem rozhovoru byl sy</w:t>
      </w:r>
      <w:r w:rsidR="00F12ECB">
        <w:t>s</w:t>
      </w:r>
      <w:r w:rsidR="009764FE">
        <w:t xml:space="preserve">tém vzdělávání v organizaci XY. </w:t>
      </w:r>
      <w:r w:rsidR="00F12ECB">
        <w:t xml:space="preserve">Otázky jsem sestavila na </w:t>
      </w:r>
      <w:r w:rsidR="008F1A63">
        <w:t>základě teoretické části</w:t>
      </w:r>
      <w:r w:rsidR="00F12ECB">
        <w:t xml:space="preserve"> a </w:t>
      </w:r>
      <w:r w:rsidR="00F41E4F">
        <w:t>logicky je seřadila podle etap systematického vzdělávání</w:t>
      </w:r>
      <w:r w:rsidR="0075163D">
        <w:t>, kde jsem nezískala informace z dokumentů</w:t>
      </w:r>
      <w:r w:rsidR="00F41E4F">
        <w:t xml:space="preserve">. </w:t>
      </w:r>
      <w:r w:rsidR="008F1A63">
        <w:t xml:space="preserve">Rozhovor vypadal následovně: </w:t>
      </w:r>
    </w:p>
    <w:p w14:paraId="089F4B7E" w14:textId="1B447376" w:rsidR="00F72114" w:rsidRDefault="00021542" w:rsidP="004C0056">
      <w:pPr>
        <w:pStyle w:val="Odstavecseseznamem"/>
        <w:numPr>
          <w:ilvl w:val="0"/>
          <w:numId w:val="37"/>
        </w:numPr>
      </w:pPr>
      <w:r>
        <w:t xml:space="preserve">Z jakých zdrojů organizace čerpá při analýze a identifikaci vzdělávacích potřeb? </w:t>
      </w:r>
    </w:p>
    <w:p w14:paraId="1711E258" w14:textId="21C9C922" w:rsidR="00497E65" w:rsidRDefault="00B818AB" w:rsidP="00A8322C">
      <w:pPr>
        <w:pStyle w:val="Odstavecseseznamem"/>
        <w:numPr>
          <w:ilvl w:val="0"/>
          <w:numId w:val="39"/>
        </w:numPr>
      </w:pPr>
      <w:r>
        <w:t xml:space="preserve">Organizace </w:t>
      </w:r>
      <w:r w:rsidR="00F24F1D">
        <w:t>zjišťuje</w:t>
      </w:r>
      <w:r>
        <w:t xml:space="preserve"> </w:t>
      </w:r>
      <w:r w:rsidR="00E522C3">
        <w:t xml:space="preserve">vzdělávací potřeby </w:t>
      </w:r>
      <w:r w:rsidR="00D95FB6">
        <w:t xml:space="preserve">na základě </w:t>
      </w:r>
      <w:r w:rsidR="006746DD">
        <w:t>popisu pracovního místa</w:t>
      </w:r>
      <w:r w:rsidR="00D142F1">
        <w:t>. Každá pozice má určité požadavky</w:t>
      </w:r>
      <w:r w:rsidR="000D1BC2">
        <w:t>, které zaměstnanec musí splňovat a tyto po</w:t>
      </w:r>
      <w:r w:rsidR="00A8322C">
        <w:t>žadavky jsou vypsány v popisu funkčního místa.</w:t>
      </w:r>
      <w:r w:rsidR="000D1BC2">
        <w:t xml:space="preserve"> Pak také z </w:t>
      </w:r>
      <w:r w:rsidR="006746DD">
        <w:t>údajů z personální evidence</w:t>
      </w:r>
      <w:r w:rsidR="00A8322C">
        <w:t xml:space="preserve">. O každém zaměstnanci vedeme </w:t>
      </w:r>
      <w:r w:rsidR="001E6DD4">
        <w:t xml:space="preserve">evidenci, o jeho vzdělání, kvalifikaci a </w:t>
      </w:r>
      <w:r w:rsidR="007668A0">
        <w:t>jsou zde i údaje z pohovorů</w:t>
      </w:r>
      <w:r w:rsidR="00F979B5">
        <w:t xml:space="preserve">. </w:t>
      </w:r>
      <w:r w:rsidR="00B5445F">
        <w:t xml:space="preserve">Dále </w:t>
      </w:r>
      <w:r w:rsidR="00D26C04">
        <w:t xml:space="preserve">probíhá „Talent </w:t>
      </w:r>
      <w:proofErr w:type="spellStart"/>
      <w:r w:rsidR="00D26C04">
        <w:t>Rewiew</w:t>
      </w:r>
      <w:proofErr w:type="spellEnd"/>
      <w:r w:rsidR="00D26C04">
        <w:t>“ a „ERA“</w:t>
      </w:r>
      <w:r w:rsidR="00514280">
        <w:t xml:space="preserve"> (zde mi byl</w:t>
      </w:r>
      <w:r w:rsidR="007209FA">
        <w:t>y</w:t>
      </w:r>
      <w:r w:rsidR="00514280">
        <w:t xml:space="preserve"> poskytnuty </w:t>
      </w:r>
      <w:r w:rsidR="007209FA">
        <w:t>interní materiály)</w:t>
      </w:r>
      <w:r w:rsidR="00497E65">
        <w:t xml:space="preserve">. </w:t>
      </w:r>
      <w:r w:rsidR="00D932CE">
        <w:t>I sám zaměstna</w:t>
      </w:r>
      <w:r w:rsidR="00F01C20">
        <w:t xml:space="preserve">nec si může vyžádat školení, pokud </w:t>
      </w:r>
      <w:r w:rsidR="005E1B50">
        <w:t xml:space="preserve">se </w:t>
      </w:r>
      <w:r w:rsidR="00F01C20">
        <w:t xml:space="preserve">vzhledem ke své pozici potřebuje dovzdělat. Například </w:t>
      </w:r>
      <w:r w:rsidR="00514280">
        <w:t xml:space="preserve">školení na práci s excelem. </w:t>
      </w:r>
      <w:r w:rsidR="00E9175D">
        <w:t xml:space="preserve">Nakonec </w:t>
      </w:r>
      <w:r w:rsidR="0072226A">
        <w:t>zjišťujeme</w:t>
      </w:r>
      <w:r w:rsidR="00E9175D">
        <w:t xml:space="preserve"> </w:t>
      </w:r>
      <w:r w:rsidR="00E74869">
        <w:t xml:space="preserve">vzdělávací potřeby </w:t>
      </w:r>
      <w:r w:rsidR="00E9175D">
        <w:t xml:space="preserve">ještě </w:t>
      </w:r>
      <w:r w:rsidR="00333F14">
        <w:t>na základě projektu</w:t>
      </w:r>
      <w:r w:rsidR="00E74869">
        <w:t xml:space="preserve">. Pokud vyhrajeme </w:t>
      </w:r>
      <w:r w:rsidR="00333F14">
        <w:t>jako firma nějak</w:t>
      </w:r>
      <w:r w:rsidR="00A60000">
        <w:t>ý</w:t>
      </w:r>
      <w:r w:rsidR="00333F14">
        <w:t xml:space="preserve"> </w:t>
      </w:r>
      <w:r w:rsidR="00333F14">
        <w:lastRenderedPageBreak/>
        <w:t xml:space="preserve">projekt jsou jeho součástí odborné dovednosti, </w:t>
      </w:r>
      <w:r w:rsidR="00527287">
        <w:t>které</w:t>
      </w:r>
      <w:r w:rsidR="00333F14">
        <w:t xml:space="preserve"> zaměstnanec musí umět</w:t>
      </w:r>
      <w:r w:rsidR="00A06469">
        <w:t xml:space="preserve"> a pokud je nemá </w:t>
      </w:r>
      <w:r w:rsidR="00600F02">
        <w:t xml:space="preserve">posílá se na </w:t>
      </w:r>
      <w:r w:rsidR="00A60000">
        <w:t xml:space="preserve">školení. </w:t>
      </w:r>
    </w:p>
    <w:p w14:paraId="0DF990F8" w14:textId="6EF83109" w:rsidR="00AB3EEF" w:rsidRDefault="00654FD9" w:rsidP="00AB3EEF">
      <w:pPr>
        <w:pStyle w:val="Odstavecseseznamem"/>
        <w:numPr>
          <w:ilvl w:val="0"/>
          <w:numId w:val="37"/>
        </w:numPr>
      </w:pPr>
      <w:r>
        <w:t xml:space="preserve">Máte obsažen u vzdělávací akce cíl a jeho program? </w:t>
      </w:r>
    </w:p>
    <w:p w14:paraId="0B8F4C81" w14:textId="77777777" w:rsidR="00F339AB" w:rsidRDefault="00B43AA9" w:rsidP="00654FD9">
      <w:pPr>
        <w:pStyle w:val="Odstavecseseznamem"/>
        <w:numPr>
          <w:ilvl w:val="0"/>
          <w:numId w:val="39"/>
        </w:numPr>
      </w:pPr>
      <w:r>
        <w:t xml:space="preserve">Ano. U každé vzdělávací akce máme program a cíle. Nemáme </w:t>
      </w:r>
      <w:r w:rsidR="00F339AB">
        <w:t xml:space="preserve">ale hlavní cíl, spíše cíle dílčí. </w:t>
      </w:r>
    </w:p>
    <w:p w14:paraId="25C71A7E" w14:textId="08D979A7" w:rsidR="00F339AB" w:rsidRDefault="00154F6E" w:rsidP="00F339AB">
      <w:pPr>
        <w:pStyle w:val="Odstavecseseznamem"/>
        <w:numPr>
          <w:ilvl w:val="0"/>
          <w:numId w:val="37"/>
        </w:numPr>
      </w:pPr>
      <w:r>
        <w:t xml:space="preserve">Mohou se zaměstnanci během nebo na </w:t>
      </w:r>
      <w:r w:rsidR="005C5801">
        <w:t>konci</w:t>
      </w:r>
      <w:r>
        <w:t xml:space="preserve"> vzdělávací akce k jejímu průběhu vyjádřit</w:t>
      </w:r>
      <w:r w:rsidR="00EB0796">
        <w:t xml:space="preserve"> či dotázat</w:t>
      </w:r>
      <w:r>
        <w:t>?</w:t>
      </w:r>
    </w:p>
    <w:p w14:paraId="35F8F3FB" w14:textId="0208F8DF" w:rsidR="00F339AB" w:rsidRDefault="00154F6E" w:rsidP="00154F6E">
      <w:pPr>
        <w:pStyle w:val="Odstavecseseznamem"/>
        <w:numPr>
          <w:ilvl w:val="0"/>
          <w:numId w:val="39"/>
        </w:numPr>
      </w:pPr>
      <w:r>
        <w:t xml:space="preserve">Zaměstnanci se mohou </w:t>
      </w:r>
      <w:r w:rsidR="00EB0796">
        <w:t xml:space="preserve">během školení </w:t>
      </w:r>
      <w:r w:rsidR="00280D0B">
        <w:t>dotáza</w:t>
      </w:r>
      <w:r w:rsidR="00EB0796">
        <w:t>t a n</w:t>
      </w:r>
      <w:r w:rsidR="00AF794B">
        <w:t xml:space="preserve">a konci probíhá dotazník spokojenosti, kde se mohou vyjádřit. </w:t>
      </w:r>
    </w:p>
    <w:p w14:paraId="6FC8C1EE" w14:textId="2E6E92F4" w:rsidR="00F339AB" w:rsidRDefault="00EB0796" w:rsidP="00F339AB">
      <w:pPr>
        <w:pStyle w:val="Odstavecseseznamem"/>
        <w:numPr>
          <w:ilvl w:val="0"/>
          <w:numId w:val="37"/>
        </w:numPr>
      </w:pPr>
      <w:r>
        <w:t>Motivujete nějak zaměstnance ke vzdělávání?</w:t>
      </w:r>
    </w:p>
    <w:p w14:paraId="53F6C08C" w14:textId="2D307CAD" w:rsidR="00EB0796" w:rsidRDefault="009A0BEB" w:rsidP="00EB0796">
      <w:pPr>
        <w:pStyle w:val="Odstavecseseznamem"/>
        <w:numPr>
          <w:ilvl w:val="0"/>
          <w:numId w:val="39"/>
        </w:numPr>
      </w:pPr>
      <w:r>
        <w:t>Motivování zaměstnanců ke vzdělávání je spíše na jejich vedoucích</w:t>
      </w:r>
      <w:r w:rsidR="008231B5">
        <w:t>, a</w:t>
      </w:r>
      <w:r>
        <w:t>le různé nabídky</w:t>
      </w:r>
      <w:r w:rsidR="00FA7D66">
        <w:t xml:space="preserve"> jsou rozesílány e-maile</w:t>
      </w:r>
      <w:r w:rsidR="00F64B90">
        <w:t>m</w:t>
      </w:r>
      <w:r w:rsidR="009F14BD">
        <w:t xml:space="preserve">. </w:t>
      </w:r>
    </w:p>
    <w:p w14:paraId="0495B06B" w14:textId="1E4AB26D" w:rsidR="009F14BD" w:rsidRDefault="009F14BD" w:rsidP="009F14BD">
      <w:pPr>
        <w:pStyle w:val="Odstavecseseznamem"/>
        <w:numPr>
          <w:ilvl w:val="0"/>
          <w:numId w:val="37"/>
        </w:numPr>
      </w:pPr>
      <w:r>
        <w:t xml:space="preserve">Jaká je nejčastější metoda </w:t>
      </w:r>
      <w:r w:rsidR="004A78DE">
        <w:t xml:space="preserve">vzdělávání při vzdělávacích akcích? </w:t>
      </w:r>
    </w:p>
    <w:p w14:paraId="045FDF45" w14:textId="709ED593" w:rsidR="004A78DE" w:rsidRDefault="004A78DE" w:rsidP="004A78DE">
      <w:pPr>
        <w:pStyle w:val="Odstavecseseznamem"/>
        <w:numPr>
          <w:ilvl w:val="0"/>
          <w:numId w:val="39"/>
        </w:numPr>
      </w:pPr>
      <w:r>
        <w:t xml:space="preserve">THP pracovníci </w:t>
      </w:r>
      <w:r w:rsidR="005F2AB0">
        <w:t xml:space="preserve">mají </w:t>
      </w:r>
      <w:r w:rsidR="001A1E69">
        <w:t xml:space="preserve">možnost se </w:t>
      </w:r>
      <w:r w:rsidR="00261C76">
        <w:t xml:space="preserve">účastnit </w:t>
      </w:r>
      <w:r w:rsidR="005F2AB0">
        <w:t xml:space="preserve">školení </w:t>
      </w:r>
      <w:r w:rsidR="00546AE1">
        <w:t xml:space="preserve">jak prezenčních, tak online </w:t>
      </w:r>
      <w:r w:rsidR="007B2E31">
        <w:t xml:space="preserve">či </w:t>
      </w:r>
      <w:r w:rsidR="005F2AB0">
        <w:t>pomocí e-learningu</w:t>
      </w:r>
      <w:r w:rsidR="009B3B96">
        <w:t xml:space="preserve"> a dělníci mají </w:t>
      </w:r>
      <w:r w:rsidR="00B656E3">
        <w:t xml:space="preserve">školení </w:t>
      </w:r>
      <w:r w:rsidR="005443C6">
        <w:t xml:space="preserve">prezenční </w:t>
      </w:r>
      <w:r w:rsidR="00B656E3">
        <w:t>formou</w:t>
      </w:r>
      <w:r w:rsidR="00ED5DDC">
        <w:t xml:space="preserve">, nejčastěji formou </w:t>
      </w:r>
      <w:r w:rsidR="00B656E3">
        <w:t xml:space="preserve">přednášky. </w:t>
      </w:r>
      <w:r w:rsidR="002E76A8">
        <w:t xml:space="preserve">Speciální školení probíhají také formou </w:t>
      </w:r>
      <w:r w:rsidR="00002136">
        <w:t xml:space="preserve">seminářů, workshopů, brainstormingů a </w:t>
      </w:r>
      <w:r w:rsidR="00E9222D">
        <w:t xml:space="preserve">pak také development centra a případové studie. </w:t>
      </w:r>
      <w:r w:rsidR="007235F6">
        <w:t xml:space="preserve">Při zapracování nových zaměstnanců </w:t>
      </w:r>
      <w:r w:rsidR="001E4E0C">
        <w:t xml:space="preserve">funguje instruktáž při výkonu práce, pověření úkolem nebo asistování. </w:t>
      </w:r>
    </w:p>
    <w:p w14:paraId="7D4B2963" w14:textId="737B79E4" w:rsidR="00EB0796" w:rsidRDefault="00CB2834" w:rsidP="00A67946">
      <w:pPr>
        <w:pStyle w:val="Odstavecseseznamem"/>
        <w:numPr>
          <w:ilvl w:val="0"/>
          <w:numId w:val="37"/>
        </w:numPr>
      </w:pPr>
      <w:r>
        <w:t xml:space="preserve">Na která školení využíváte interní lektory, a na která externí? </w:t>
      </w:r>
    </w:p>
    <w:p w14:paraId="0B613065" w14:textId="7E9DFDB5" w:rsidR="00AB3EEF" w:rsidRDefault="00AB3EEF" w:rsidP="00CB2834">
      <w:pPr>
        <w:pStyle w:val="Odstavecseseznamem"/>
        <w:numPr>
          <w:ilvl w:val="0"/>
          <w:numId w:val="39"/>
        </w:numPr>
      </w:pPr>
      <w:r>
        <w:t>Interní lektoři školí t</w:t>
      </w:r>
      <w:r w:rsidR="00645030">
        <w:t>a</w:t>
      </w:r>
      <w:r>
        <w:t xml:space="preserve"> školení, která jsou nejčastější nebo jsou pro </w:t>
      </w:r>
      <w:r w:rsidR="00CB2834">
        <w:t xml:space="preserve">nás nějak </w:t>
      </w:r>
      <w:r>
        <w:t xml:space="preserve">specifická. Externí lektoři školí odborná či speciální školení, která </w:t>
      </w:r>
      <w:r w:rsidR="00A54F4F">
        <w:t>nejsme</w:t>
      </w:r>
      <w:r>
        <w:t xml:space="preserve"> schopn</w:t>
      </w:r>
      <w:r w:rsidR="00A54F4F">
        <w:t>i</w:t>
      </w:r>
      <w:r>
        <w:t xml:space="preserve"> pokrýt interně.</w:t>
      </w:r>
    </w:p>
    <w:p w14:paraId="23DED814" w14:textId="4386C921" w:rsidR="00CB2834" w:rsidRDefault="00FE49EA" w:rsidP="00F339AB">
      <w:pPr>
        <w:pStyle w:val="Odstavecseseznamem"/>
        <w:numPr>
          <w:ilvl w:val="0"/>
          <w:numId w:val="37"/>
        </w:numPr>
      </w:pPr>
      <w:r>
        <w:t xml:space="preserve">Probíhá ve firmě </w:t>
      </w:r>
      <w:r w:rsidR="004B6D10">
        <w:t>vyhodnocování reakcí?</w:t>
      </w:r>
    </w:p>
    <w:p w14:paraId="794D065C" w14:textId="43DD3C18" w:rsidR="00A43BB5" w:rsidRDefault="00FE49EA" w:rsidP="00B84D93">
      <w:pPr>
        <w:pStyle w:val="Odstavecseseznamem"/>
        <w:numPr>
          <w:ilvl w:val="0"/>
          <w:numId w:val="39"/>
        </w:numPr>
      </w:pPr>
      <w:r>
        <w:t xml:space="preserve">Vyhodnocování reakcí probíhá u všech </w:t>
      </w:r>
      <w:r w:rsidR="00B84D93">
        <w:t>školení</w:t>
      </w:r>
      <w:r>
        <w:t>, kromě zákonných</w:t>
      </w:r>
      <w:r w:rsidR="00B84D93">
        <w:t xml:space="preserve">. Zde je </w:t>
      </w:r>
      <w:r>
        <w:t>hodnocení</w:t>
      </w:r>
      <w:r w:rsidR="00B84D93">
        <w:t xml:space="preserve"> </w:t>
      </w:r>
      <w:r>
        <w:t xml:space="preserve">dobrovolné. Na konci </w:t>
      </w:r>
      <w:r w:rsidR="00B84D93">
        <w:t>školení</w:t>
      </w:r>
      <w:r>
        <w:t xml:space="preserve"> proběhne vyhodnocení spokojenosti formou dotazníku. Hodnocení spokojenosti probíhá u THP pracovník</w:t>
      </w:r>
      <w:r w:rsidR="00263D1A">
        <w:t>ů</w:t>
      </w:r>
      <w:r>
        <w:t xml:space="preserve"> on-line a u dělníků papírově. </w:t>
      </w:r>
    </w:p>
    <w:p w14:paraId="02FF427B" w14:textId="1B0CEB06" w:rsidR="00A43BB5" w:rsidRDefault="00A43BB5" w:rsidP="00A43BB5">
      <w:pPr>
        <w:pStyle w:val="Odstavecseseznamem"/>
        <w:numPr>
          <w:ilvl w:val="0"/>
          <w:numId w:val="37"/>
        </w:numPr>
      </w:pPr>
      <w:r>
        <w:lastRenderedPageBreak/>
        <w:t xml:space="preserve"> Probíhá ve firmě vyhodnocování poznatků?</w:t>
      </w:r>
    </w:p>
    <w:p w14:paraId="1403BAEC" w14:textId="53397BD9" w:rsidR="00775F65" w:rsidRDefault="00775F65" w:rsidP="00775F65">
      <w:pPr>
        <w:pStyle w:val="Odstavecseseznamem"/>
        <w:numPr>
          <w:ilvl w:val="0"/>
          <w:numId w:val="39"/>
        </w:numPr>
      </w:pPr>
      <w:r>
        <w:t xml:space="preserve">Ano ve firmě probíhá u každého interního školení. </w:t>
      </w:r>
      <w:r w:rsidR="0027596B">
        <w:t>Na konci probíhá test</w:t>
      </w:r>
      <w:r w:rsidR="001F1674">
        <w:t xml:space="preserve">, který ověřuje získané znalosti ze školení. </w:t>
      </w:r>
      <w:r w:rsidR="00635B99">
        <w:t xml:space="preserve">THP pracovníci mají znalostní test on-line. </w:t>
      </w:r>
    </w:p>
    <w:p w14:paraId="5435BE1F" w14:textId="27D78909" w:rsidR="005E4BAC" w:rsidRDefault="005E4BAC" w:rsidP="005E4BAC">
      <w:pPr>
        <w:pStyle w:val="Odstavecseseznamem"/>
        <w:numPr>
          <w:ilvl w:val="0"/>
          <w:numId w:val="37"/>
        </w:numPr>
      </w:pPr>
      <w:r>
        <w:t xml:space="preserve">Probíhá ve firmě vyhodnocování </w:t>
      </w:r>
      <w:r w:rsidR="00354989">
        <w:t>chování?</w:t>
      </w:r>
    </w:p>
    <w:p w14:paraId="4F0578F4" w14:textId="14E5436D" w:rsidR="00A82FB4" w:rsidRDefault="006864A1" w:rsidP="00A82FB4">
      <w:pPr>
        <w:pStyle w:val="Odstavecseseznamem"/>
        <w:numPr>
          <w:ilvl w:val="0"/>
          <w:numId w:val="39"/>
        </w:numPr>
      </w:pPr>
      <w:r>
        <w:t xml:space="preserve">Probíhá pouze u některých školení. </w:t>
      </w:r>
      <w:r w:rsidR="00D34F9D">
        <w:t xml:space="preserve">Po 3 měsících od školení přijde nadřízenému zaměstnanci dotazník hodnocení efektivity školení s otázkou, jestli </w:t>
      </w:r>
      <w:r w:rsidR="00B95F42">
        <w:t xml:space="preserve">vnímá po skončení školení změnu v chování nebo </w:t>
      </w:r>
      <w:r w:rsidR="00CD5EF2">
        <w:t xml:space="preserve">stylu </w:t>
      </w:r>
      <w:r w:rsidR="00B06E01">
        <w:t>práce, co se týká dovedností a schopností, které byly obsahem školení.</w:t>
      </w:r>
      <w:r w:rsidR="00037CB7" w:rsidRPr="00037CB7">
        <w:t xml:space="preserve"> </w:t>
      </w:r>
      <w:r w:rsidR="00037CB7">
        <w:t>Pokud ano, vedoucí vyplní příklad, kdy zaměstnanec použil dovednost či schopnost, kter</w:t>
      </w:r>
      <w:r w:rsidR="00DB225E">
        <w:t>é</w:t>
      </w:r>
      <w:r w:rsidR="00037CB7">
        <w:t xml:space="preserve"> byly obsahem školení. Pokud ne, vyplní důvod, proč tomu tak nebylo.</w:t>
      </w:r>
      <w:r w:rsidR="000C3459">
        <w:t xml:space="preserve"> P</w:t>
      </w:r>
      <w:r w:rsidR="000C3459" w:rsidRPr="000C3459">
        <w:t xml:space="preserve">ři hodnocení se nevyžaduje interakce </w:t>
      </w:r>
      <w:r w:rsidR="000C3459">
        <w:t xml:space="preserve">se zaměstnancem, </w:t>
      </w:r>
      <w:r w:rsidR="000C3459" w:rsidRPr="000C3459">
        <w:t>který byl na školení, ale většina vedoucích to dělá</w:t>
      </w:r>
      <w:r w:rsidR="000C3459">
        <w:t xml:space="preserve">, </w:t>
      </w:r>
      <w:r w:rsidR="000C3459" w:rsidRPr="000C3459">
        <w:t xml:space="preserve">řeknou jim, že nepozorují očekávaný přístup a jak se bude dál postupovat – třeba další </w:t>
      </w:r>
      <w:r w:rsidR="000B7AB1" w:rsidRPr="000C3459">
        <w:t>školení</w:t>
      </w:r>
      <w:r w:rsidR="000C3459" w:rsidRPr="000C3459">
        <w:t xml:space="preserve"> atd.</w:t>
      </w:r>
    </w:p>
    <w:p w14:paraId="4A579BD8" w14:textId="410A1C61" w:rsidR="003B3F5F" w:rsidRDefault="003B3F5F" w:rsidP="003B3F5F">
      <w:pPr>
        <w:pStyle w:val="Odstavecseseznamem"/>
        <w:numPr>
          <w:ilvl w:val="0"/>
          <w:numId w:val="37"/>
        </w:numPr>
      </w:pPr>
      <w:r>
        <w:t>Probíhá ve firmě vyhodnocování výsledků?</w:t>
      </w:r>
    </w:p>
    <w:p w14:paraId="7102FBEB" w14:textId="56159E8C" w:rsidR="003B3F5F" w:rsidRDefault="003B3F5F" w:rsidP="003B3F5F">
      <w:pPr>
        <w:pStyle w:val="Odstavecseseznamem"/>
        <w:numPr>
          <w:ilvl w:val="0"/>
          <w:numId w:val="39"/>
        </w:numPr>
      </w:pPr>
      <w:r>
        <w:t xml:space="preserve">Neprobíhá. </w:t>
      </w:r>
    </w:p>
    <w:p w14:paraId="693585F5" w14:textId="59041988" w:rsidR="003B3F5F" w:rsidRDefault="003B3F5F" w:rsidP="003B3F5F">
      <w:pPr>
        <w:pStyle w:val="Odstavecseseznamem"/>
        <w:numPr>
          <w:ilvl w:val="0"/>
          <w:numId w:val="37"/>
        </w:numPr>
      </w:pPr>
      <w:r>
        <w:t xml:space="preserve">Využíváte </w:t>
      </w:r>
      <w:r w:rsidR="00A76C78">
        <w:t>informace získané z vyhodnocování ke zlepšení vzdělávacích aktivit?</w:t>
      </w:r>
    </w:p>
    <w:p w14:paraId="781A229E" w14:textId="01113CB7" w:rsidR="00CB2834" w:rsidRDefault="0040573E" w:rsidP="00037CB7">
      <w:pPr>
        <w:pStyle w:val="Odstavecseseznamem"/>
        <w:numPr>
          <w:ilvl w:val="0"/>
          <w:numId w:val="39"/>
        </w:numPr>
      </w:pPr>
      <w:r w:rsidRPr="0040573E">
        <w:t xml:space="preserve">Z hodnocení reakcí nečerpáme odezvu nijak systematicky, spíš výběrově na </w:t>
      </w:r>
      <w:r w:rsidR="00794AF2" w:rsidRPr="0040573E">
        <w:t>školení,</w:t>
      </w:r>
      <w:r w:rsidRPr="0040573E">
        <w:t xml:space="preserve"> která jsou pro nás zajímavá ke sledování, nebo byla nákladná či se od nich očekával nějaký významný přínos</w:t>
      </w:r>
      <w:r w:rsidR="00794AF2">
        <w:t>. Z</w:t>
      </w:r>
      <w:r w:rsidRPr="0040573E">
        <w:t>ároveň se hodnocení reakce zhodnocuje při vyplácení odměn lektorům</w:t>
      </w:r>
      <w:r w:rsidR="001A2A4B">
        <w:t xml:space="preserve">, </w:t>
      </w:r>
      <w:r w:rsidRPr="0040573E">
        <w:t>aby odměnu dostali, nesmí být hodnocení reakcí na školení špatné</w:t>
      </w:r>
      <w:r w:rsidR="00794AF2">
        <w:t>.</w:t>
      </w:r>
      <w:r w:rsidR="00D23365">
        <w:t xml:space="preserve"> </w:t>
      </w:r>
      <w:r w:rsidR="00D660C4">
        <w:t xml:space="preserve">Jinak </w:t>
      </w:r>
      <w:r w:rsidR="00457880">
        <w:t xml:space="preserve">výsledky nezpracováváme. </w:t>
      </w:r>
    </w:p>
    <w:p w14:paraId="1D02ECE3" w14:textId="004D48E4" w:rsidR="001D42E7" w:rsidRPr="00C706B6" w:rsidRDefault="001D42E7" w:rsidP="008B1803">
      <w:pPr>
        <w:pStyle w:val="Nadpis2"/>
        <w:numPr>
          <w:ilvl w:val="1"/>
          <w:numId w:val="7"/>
        </w:numPr>
      </w:pPr>
      <w:bookmarkStart w:id="27" w:name="_Toc99540119"/>
      <w:r w:rsidRPr="00C706B6">
        <w:t xml:space="preserve">Vzdělávání v organizaci </w:t>
      </w:r>
      <w:r w:rsidR="0027495D">
        <w:t>XY</w:t>
      </w:r>
      <w:bookmarkEnd w:id="27"/>
    </w:p>
    <w:p w14:paraId="34215F69" w14:textId="6E9DB498" w:rsidR="003D0206" w:rsidRPr="00C706B6" w:rsidRDefault="008840EB" w:rsidP="003D0206">
      <w:r>
        <w:t xml:space="preserve">Zaměstnanci v organizaci </w:t>
      </w:r>
      <w:r w:rsidR="000E4FA4">
        <w:t>XY</w:t>
      </w:r>
      <w:r>
        <w:t xml:space="preserve"> tvoří základ úspěchu a hrají klíčovou roli při zajišťování úspěšné budoucnosti společnosti. Proto je pro organizaci velmi </w:t>
      </w:r>
      <w:r>
        <w:lastRenderedPageBreak/>
        <w:t xml:space="preserve">důležitý výběr a vývoj těchto zaměstnanců, aby i nadále splňovali požadavky neustále se vyvíjejícího automobilového průmyslu. Organizace </w:t>
      </w:r>
      <w:r w:rsidR="000E4FA4">
        <w:t>XY</w:t>
      </w:r>
      <w:r>
        <w:t xml:space="preserve"> najímá ty, kteří sdílejí jejich hodnoty a kulturu a pomáhají organizaci dále se rozvíjet. Podpora zaměstnanců v jejich osobním a profesním rozvoji ve všech úrovních je velmi </w:t>
      </w:r>
      <w:r w:rsidR="00B33270">
        <w:t>důležitá,</w:t>
      </w:r>
      <w:r>
        <w:t xml:space="preserve"> a to zajišťuje široká škála vzdělávacích akcí, jak už zákonných, tak i speciálních školeních. </w:t>
      </w:r>
      <w:r w:rsidR="00B33270">
        <w:t>Zajištění, aby zaměstnanci mohli pracovat v příjemném prostředí a nabízení zaměstnaneckých benefitů</w:t>
      </w:r>
      <w:r w:rsidR="00CD5B2D">
        <w:t xml:space="preserve"> </w:t>
      </w:r>
      <w:r w:rsidR="00B33270">
        <w:t xml:space="preserve">působí pozitivně na motivaci zaměstnanců plnit cíle společnosti a dále se profesně vzdělávat (Interní dokument o personálním oddělení, 2022). </w:t>
      </w:r>
    </w:p>
    <w:p w14:paraId="76F15519" w14:textId="76E60B7F" w:rsidR="00DF1901" w:rsidRDefault="00E41402" w:rsidP="00EE103B">
      <w:r>
        <w:tab/>
        <w:t xml:space="preserve">Zaměstnanci v organizaci se dělí na dělníky pracující ve výrobě a technickohospodářské pracovníky (THP), což jsou manažerské pozice a jiné nevýrobní pozice. </w:t>
      </w:r>
      <w:r w:rsidR="006D3E06">
        <w:t xml:space="preserve">Vstupní školení je u dělníků a THP zaměstnanců mírně rozdílné. Obě tyto skupiny si projdou školeními </w:t>
      </w:r>
      <w:r w:rsidR="00956E23">
        <w:t>dan</w:t>
      </w:r>
      <w:r w:rsidR="009644CA">
        <w:t>ými</w:t>
      </w:r>
      <w:r w:rsidR="00956E23">
        <w:t xml:space="preserve"> zákonem </w:t>
      </w:r>
      <w:r w:rsidR="00DF1901">
        <w:t xml:space="preserve">a jsou jim poskytnuty základní informace o společnosti, jejím kodexu chování, výrobě a vývoji. THP pracovníci pak mají ještě následující dny </w:t>
      </w:r>
      <w:r w:rsidR="009644CA">
        <w:t xml:space="preserve">doplňující </w:t>
      </w:r>
      <w:r w:rsidR="00DF1901">
        <w:t xml:space="preserve">školení na </w:t>
      </w:r>
      <w:r w:rsidR="009644CA">
        <w:t xml:space="preserve">témata jako je </w:t>
      </w:r>
      <w:r w:rsidR="00DF1901">
        <w:t>procesní dokumentac</w:t>
      </w:r>
      <w:r w:rsidR="009644CA">
        <w:t>e</w:t>
      </w:r>
      <w:r w:rsidR="00DF1901">
        <w:t xml:space="preserve">, školení z IT oddělení ohledně práce s počítačem, mobilním telefonem a probíhá zde </w:t>
      </w:r>
      <w:r w:rsidR="009644CA">
        <w:t xml:space="preserve">také </w:t>
      </w:r>
      <w:r w:rsidR="00DF1901">
        <w:t xml:space="preserve">případné dořešení nefunkčních technických zařízení. Dále už si zaměstnance přebírají </w:t>
      </w:r>
      <w:r w:rsidR="00537873">
        <w:t xml:space="preserve">takzvaní </w:t>
      </w:r>
      <w:r w:rsidR="00451C59">
        <w:t>„</w:t>
      </w:r>
      <w:r w:rsidR="00537873">
        <w:t>patroni</w:t>
      </w:r>
      <w:r w:rsidR="00451C59">
        <w:t>“</w:t>
      </w:r>
      <w:r w:rsidR="00DF1901">
        <w:t xml:space="preserve"> a zaučují je přímo na jejich konkrétní pozici. </w:t>
      </w:r>
      <w:r w:rsidR="00537873">
        <w:t>Patron je osoba, která zná problematiku konkrétní pozice</w:t>
      </w:r>
      <w:r w:rsidR="000A41BF">
        <w:t xml:space="preserve"> a </w:t>
      </w:r>
      <w:r w:rsidR="00451C59">
        <w:t xml:space="preserve">nového zaměstnance je tak </w:t>
      </w:r>
      <w:r w:rsidR="00EF7D41">
        <w:t xml:space="preserve">schopna řádně proškolit. Patron nejenom zaučuje na </w:t>
      </w:r>
      <w:r w:rsidR="005960D8">
        <w:t xml:space="preserve">pracovní </w:t>
      </w:r>
      <w:r w:rsidR="00EF7D41">
        <w:t>pozici, ale také novému zaměstnanci pomáhá se adaptovat na nové prostředí</w:t>
      </w:r>
      <w:r w:rsidR="00607872">
        <w:t>, ukazuje mu, jak to ve společnosti chodí a předává mu zkušenost</w:t>
      </w:r>
      <w:r w:rsidR="00BA5DF3">
        <w:t xml:space="preserve">i (Vstupní školení </w:t>
      </w:r>
      <w:r w:rsidR="00A7167B">
        <w:t xml:space="preserve">pro </w:t>
      </w:r>
      <w:r w:rsidR="00BA5DF3">
        <w:t>THP</w:t>
      </w:r>
      <w:r w:rsidR="00A7167B">
        <w:t xml:space="preserve"> a RD </w:t>
      </w:r>
      <w:r w:rsidR="00093133">
        <w:t>pracovník</w:t>
      </w:r>
      <w:r w:rsidR="00A7167B">
        <w:t>y</w:t>
      </w:r>
      <w:r w:rsidR="00093133">
        <w:t>, 2022)</w:t>
      </w:r>
      <w:r w:rsidR="00607872">
        <w:t xml:space="preserve">. </w:t>
      </w:r>
    </w:p>
    <w:p w14:paraId="02569580" w14:textId="47D9FFA4" w:rsidR="00EE103B" w:rsidRDefault="00EE103B" w:rsidP="00DF1901">
      <w:pPr>
        <w:ind w:firstLine="708"/>
      </w:pPr>
      <w:r>
        <w:t>Vzdělávací aktivity</w:t>
      </w:r>
      <w:r w:rsidR="00DF1901">
        <w:t xml:space="preserve"> ve společnosti </w:t>
      </w:r>
      <w:r>
        <w:t>jsou rozděleny dle globálního systému podle obsahu a struktury do 2 základních skupin (Systém vzdělávání zaměstnanců, 2020):</w:t>
      </w:r>
    </w:p>
    <w:p w14:paraId="4EB1FEDB" w14:textId="7022DF7E" w:rsidR="00EE103B" w:rsidRDefault="00EE103B" w:rsidP="00EE103B">
      <w:r>
        <w:lastRenderedPageBreak/>
        <w:tab/>
      </w:r>
      <w:proofErr w:type="spellStart"/>
      <w:r>
        <w:t>Functional</w:t>
      </w:r>
      <w:proofErr w:type="spellEnd"/>
      <w:r>
        <w:t xml:space="preserve"> – povinné vzdělávací aktivity, jež jsou zákonem stanovené jako předpoklad pro výkon daného </w:t>
      </w:r>
      <w:r w:rsidR="00A7167B">
        <w:t>povolání</w:t>
      </w:r>
      <w:r>
        <w:t xml:space="preserve"> nebo činnosti (</w:t>
      </w:r>
      <w:r w:rsidR="00BE4E1C">
        <w:t>l</w:t>
      </w:r>
      <w:r>
        <w:t>egislativní školení), dále pak vzdělávací aktivity zaměřené na získání znalostí a dovedností souvisejících s odborností, systémem řízení kvality a využitím výpočetní techniky (</w:t>
      </w:r>
      <w:r w:rsidR="00BE4E1C">
        <w:t>o</w:t>
      </w:r>
      <w:r>
        <w:t xml:space="preserve">dborná školení), dále pak veškeré globální e-learningy zaměřené na globální strategii firmy, principy a kodex chování. </w:t>
      </w:r>
    </w:p>
    <w:p w14:paraId="52117231" w14:textId="6EB1F24A" w:rsidR="00EE103B" w:rsidRDefault="00EE103B" w:rsidP="008B1803">
      <w:r>
        <w:tab/>
      </w:r>
      <w:proofErr w:type="spellStart"/>
      <w:r>
        <w:t>Essential</w:t>
      </w:r>
      <w:proofErr w:type="spellEnd"/>
      <w:r>
        <w:t xml:space="preserve"> – vzdělávací aktivity orientované na rozvoj měkkých a manažerských dovedností (</w:t>
      </w:r>
      <w:r w:rsidR="00BE4E1C">
        <w:t>m</w:t>
      </w:r>
      <w:r>
        <w:t>anažerské</w:t>
      </w:r>
      <w:r w:rsidR="00BE4E1C">
        <w:t xml:space="preserve">, </w:t>
      </w:r>
      <w:r>
        <w:t>měkké školení), aktivity zaměřené na získávání znalostí či dovedností komunikace v cizím jazyce (</w:t>
      </w:r>
      <w:r w:rsidR="00B02FAB">
        <w:t>j</w:t>
      </w:r>
      <w:r>
        <w:t>azyková výuka) a online vzdělávání.</w:t>
      </w:r>
    </w:p>
    <w:p w14:paraId="1F1FAB07" w14:textId="53B29537" w:rsidR="00ED3ACD" w:rsidRDefault="00DF1901" w:rsidP="00EA7666">
      <w:r>
        <w:tab/>
      </w:r>
      <w:r w:rsidR="002968E3">
        <w:t>V </w:t>
      </w:r>
      <w:r w:rsidR="00F64524">
        <w:t>závislosti na legislativní požadavky</w:t>
      </w:r>
      <w:r w:rsidR="005F7C0F">
        <w:t xml:space="preserve"> v organizaci probíhají </w:t>
      </w:r>
      <w:r w:rsidR="00803B57">
        <w:t>nejčastěji</w:t>
      </w:r>
      <w:r w:rsidR="005F7C0F">
        <w:t xml:space="preserve"> zákonná školení. BOZP (Bezpečnost a ochrana zdraví při práci) a PO (Požární ochrana) patří mezi nejznámější zákonná školení, která slouží k ochraně zdraví zaměstnanců na pracovišti. Mezi další zákonná školení v organizaci patří například </w:t>
      </w:r>
      <w:r w:rsidR="00ED3ACD">
        <w:t>školení práce ve výškách, školení řidičů</w:t>
      </w:r>
      <w:r w:rsidR="00C31B80">
        <w:t xml:space="preserve"> referentských vozidel, vyhláška „50“, obsluha jeřábů, manipulační vozíky a zdravotní hlídky</w:t>
      </w:r>
      <w:r w:rsidR="00EA7666">
        <w:t xml:space="preserve"> (Zákonná školení, 2022)</w:t>
      </w:r>
      <w:r w:rsidR="00ED3ACD">
        <w:t xml:space="preserve">. </w:t>
      </w:r>
    </w:p>
    <w:p w14:paraId="096AFC55" w14:textId="19C347AB" w:rsidR="005C4092" w:rsidRDefault="005C4092" w:rsidP="00EA7666">
      <w:r>
        <w:tab/>
      </w:r>
      <w:r w:rsidR="00590EDF">
        <w:t>Mezi odborná školení probíhající v organizaci patří školení zaměřená na automobilový průmysl</w:t>
      </w:r>
      <w:r w:rsidR="00C90CC0">
        <w:t xml:space="preserve"> a odborná školení na programy, které organizace využívá</w:t>
      </w:r>
      <w:r w:rsidR="006072DB">
        <w:t xml:space="preserve"> (Odborná školení, 2022).</w:t>
      </w:r>
    </w:p>
    <w:p w14:paraId="628FCF67" w14:textId="2D568C32" w:rsidR="00DF1901" w:rsidRPr="00C706B6" w:rsidRDefault="00ED3ACD" w:rsidP="00ED3ACD">
      <w:pPr>
        <w:ind w:firstLine="708"/>
      </w:pPr>
      <w:r>
        <w:t xml:space="preserve">Speciálních školení je ve společnosti velmi mnoho. Například zde probíhají školení anglického a jiného jazyka, time management, komunikační dovednosti, </w:t>
      </w:r>
      <w:r w:rsidR="00EA7666">
        <w:t>manažerské dovednosti</w:t>
      </w:r>
      <w:r w:rsidR="00E1586A">
        <w:t xml:space="preserve">, </w:t>
      </w:r>
      <w:r w:rsidR="00D44BA7">
        <w:t>školení na robotizaci nebo automatizaci</w:t>
      </w:r>
      <w:r w:rsidR="00AC271A">
        <w:t xml:space="preserve"> </w:t>
      </w:r>
      <w:r w:rsidR="00EA7666">
        <w:t xml:space="preserve">a mnoho dalších (Speciální školení, 2022). </w:t>
      </w:r>
    </w:p>
    <w:p w14:paraId="298D89E2" w14:textId="36CF4389" w:rsidR="001D42E7" w:rsidRDefault="001D42E7" w:rsidP="00F929E4">
      <w:pPr>
        <w:pStyle w:val="Nadpis2"/>
        <w:numPr>
          <w:ilvl w:val="1"/>
          <w:numId w:val="7"/>
        </w:numPr>
      </w:pPr>
      <w:bookmarkStart w:id="28" w:name="_Toc99540120"/>
      <w:r>
        <w:t>Analýza a identifikace vzdělávacích potřeb</w:t>
      </w:r>
      <w:bookmarkEnd w:id="28"/>
    </w:p>
    <w:p w14:paraId="4521C678" w14:textId="32CE58CB" w:rsidR="00506121" w:rsidRDefault="00506121" w:rsidP="00435D6A">
      <w:r>
        <w:t xml:space="preserve">Díky druhé kapitole o analýze a identifikaci vzdělávacích potřeb mohu nyní popsat z jakých zdrojů organizace při analýze a identifikaci vzdělávacích potřeb čerpá. </w:t>
      </w:r>
      <w:r w:rsidR="00435D6A">
        <w:t xml:space="preserve">Analýza a identifikace vzdělávacích potřeb probíhá </w:t>
      </w:r>
      <w:r w:rsidR="00435D6A">
        <w:lastRenderedPageBreak/>
        <w:t>v organizac</w:t>
      </w:r>
      <w:r w:rsidR="006B6441">
        <w:t>i</w:t>
      </w:r>
      <w:r w:rsidR="00435D6A">
        <w:t xml:space="preserve"> na základě popisu pracovního míst</w:t>
      </w:r>
      <w:r w:rsidR="00526818">
        <w:t>a, údajů z personální evidence, na základě vyžádání zaměstnance</w:t>
      </w:r>
      <w:r w:rsidR="001D2E4D">
        <w:t xml:space="preserve">, </w:t>
      </w:r>
      <w:r w:rsidR="00526818">
        <w:t>z průzkumu vzdělávacích potřeb</w:t>
      </w:r>
      <w:r w:rsidR="001D2E4D">
        <w:t>, z hodnocení výkonu zaměstnance</w:t>
      </w:r>
      <w:r w:rsidR="00995CF3">
        <w:t xml:space="preserve"> </w:t>
      </w:r>
      <w:r w:rsidR="0056248C">
        <w:t xml:space="preserve">a na základě </w:t>
      </w:r>
      <w:r w:rsidR="00995CF3">
        <w:t>projektu</w:t>
      </w:r>
      <w:r w:rsidR="0056248C">
        <w:t>.</w:t>
      </w:r>
    </w:p>
    <w:p w14:paraId="453630A7" w14:textId="0E5DBE90" w:rsidR="00435D6A" w:rsidRPr="00C706B6" w:rsidRDefault="00995CF3" w:rsidP="00435D6A">
      <w:r>
        <w:t xml:space="preserve">Tyto kroky pomáhají </w:t>
      </w:r>
      <w:r w:rsidRPr="00C706B6">
        <w:t>zároveň k vytvoření plánu vzdělávání</w:t>
      </w:r>
      <w:r w:rsidR="00CE3CE5" w:rsidRPr="00C706B6">
        <w:t>.</w:t>
      </w:r>
    </w:p>
    <w:p w14:paraId="3A675CC6" w14:textId="414109C8" w:rsidR="00435D6A" w:rsidRPr="00C706B6" w:rsidRDefault="00435D6A" w:rsidP="00435D6A">
      <w:r w:rsidRPr="00C706B6">
        <w:tab/>
        <w:t>Popis pracovního místa</w:t>
      </w:r>
      <w:r w:rsidR="002C23EF" w:rsidRPr="00C706B6">
        <w:t xml:space="preserve"> –</w:t>
      </w:r>
      <w:r w:rsidR="00CC5577">
        <w:t xml:space="preserve"> k naplnění výkonu práce má </w:t>
      </w:r>
      <w:r w:rsidR="002C23EF" w:rsidRPr="00C706B6">
        <w:t xml:space="preserve">každá </w:t>
      </w:r>
      <w:r w:rsidR="00CC5577">
        <w:t xml:space="preserve">pracovní </w:t>
      </w:r>
      <w:r w:rsidR="002C23EF" w:rsidRPr="00C706B6">
        <w:t xml:space="preserve">pozice </w:t>
      </w:r>
      <w:r w:rsidR="00D56F5A" w:rsidRPr="00C706B6">
        <w:t>určité požadavky a schopnosti</w:t>
      </w:r>
      <w:r w:rsidR="00CC5577">
        <w:t>, které musí zaměstnanec splňovat.</w:t>
      </w:r>
      <w:r w:rsidR="00D56F5A" w:rsidRPr="00C706B6">
        <w:t xml:space="preserve"> Požadavky na zaměstnance jsou detailně vypsány v popisu funkčního místa. </w:t>
      </w:r>
    </w:p>
    <w:p w14:paraId="213A71F7" w14:textId="69C65E06" w:rsidR="001D2E4D" w:rsidRPr="00C706B6" w:rsidRDefault="001D2E4D" w:rsidP="00435D6A">
      <w:r w:rsidRPr="00C706B6">
        <w:tab/>
        <w:t xml:space="preserve">Údaje z personální evidence – o každém zaměstnanci se vede evidence, kde je možné najít údaje o dosaženém vzdělání, kvalifikaci, absolvovaných vzdělávacích programech, ale také údaje z pohovorů a další informace, které pomáhají ke zhodnocení potřeby vzdělávacích potřeb konkrétního zaměstnance. </w:t>
      </w:r>
    </w:p>
    <w:p w14:paraId="7A11F646" w14:textId="72DF62B3" w:rsidR="001D2E4D" w:rsidRPr="00C706B6" w:rsidRDefault="001D2E4D" w:rsidP="00435D6A">
      <w:r w:rsidRPr="00C706B6">
        <w:tab/>
        <w:t>Na základě vyžádání zaměstnance – i sám zaměstnanec může zažádat o školení</w:t>
      </w:r>
      <w:r w:rsidR="005C01B8">
        <w:t>,</w:t>
      </w:r>
      <w:r w:rsidRPr="00C706B6">
        <w:t xml:space="preserve"> ve kterém by se potřeboval vzhledem ke své práci dovzdělat. Každý může určit, kde vidí své nedostatky</w:t>
      </w:r>
      <w:r w:rsidR="0056248C" w:rsidRPr="00C706B6">
        <w:t xml:space="preserve"> a může své dovednosti zkvalitnit. Například zaměstnanec v kanceláři, který každý den pracuje na počítači, potřebuje školení na práci s excelem, tak si o školení může zažádat.</w:t>
      </w:r>
      <w:r w:rsidR="00995CF3" w:rsidRPr="00C706B6">
        <w:t xml:space="preserve"> Ovšem školení musí souviset s pracovním místem. </w:t>
      </w:r>
    </w:p>
    <w:p w14:paraId="6D77AAC4" w14:textId="63EE366D" w:rsidR="006311CD" w:rsidRPr="00C706B6" w:rsidRDefault="0056248C" w:rsidP="00435D6A">
      <w:r w:rsidRPr="00C706B6">
        <w:tab/>
        <w:t xml:space="preserve">Z průzkumu vzdělávacích potřeb – </w:t>
      </w:r>
      <w:r w:rsidR="006311CD" w:rsidRPr="00C706B6">
        <w:t>tato oblast je zaměřená nejvíce na měkké dovednosti. V</w:t>
      </w:r>
      <w:r w:rsidRPr="00C706B6">
        <w:t> organizaci probíhá takzvané „talent review“</w:t>
      </w:r>
      <w:r w:rsidR="007A1B8D">
        <w:t xml:space="preserve">. </w:t>
      </w:r>
      <w:r w:rsidR="00C55093">
        <w:t xml:space="preserve">Vedoucímu </w:t>
      </w:r>
      <w:r w:rsidR="00CF72B2">
        <w:t xml:space="preserve">přijde elektronicky </w:t>
      </w:r>
      <w:r w:rsidR="007A7C77">
        <w:t>ve vzdělávacím systému dotazník</w:t>
      </w:r>
      <w:r w:rsidR="00CF72B2">
        <w:t>,</w:t>
      </w:r>
      <w:r w:rsidRPr="00C706B6">
        <w:t xml:space="preserve"> kde </w:t>
      </w:r>
      <w:r w:rsidR="00CF72B2">
        <w:t>má zhodnotit</w:t>
      </w:r>
      <w:r w:rsidRPr="00C706B6">
        <w:t xml:space="preserve"> potenciál růstu </w:t>
      </w:r>
      <w:r w:rsidR="00DA2D24" w:rsidRPr="00C706B6">
        <w:t>konkrétní</w:t>
      </w:r>
      <w:r w:rsidR="00DA2D24">
        <w:t>ho</w:t>
      </w:r>
      <w:r w:rsidR="00CF72B2">
        <w:t xml:space="preserve"> </w:t>
      </w:r>
      <w:r w:rsidR="007A7C77">
        <w:t>zaměstnance</w:t>
      </w:r>
      <w:r w:rsidR="00FB7AD5">
        <w:t xml:space="preserve">, </w:t>
      </w:r>
      <w:r w:rsidRPr="00C706B6">
        <w:t>je</w:t>
      </w:r>
      <w:r w:rsidR="00FB7AD5">
        <w:t>ho</w:t>
      </w:r>
      <w:r w:rsidRPr="00C706B6">
        <w:t xml:space="preserve"> silné a slabé stránky. Rozebírají se zde témata pro oblast vzdělávání, kam se zaměstnanec bude ubírat po profesní dráze a hodnotí se zde jeho výkon. Například pokud zaměstnanec neumí anglicky, pošle se na školení angličtiny</w:t>
      </w:r>
      <w:r w:rsidR="006311CD" w:rsidRPr="00C706B6">
        <w:t>. „Talent review“ pomáhá určit, kdo odvádí nejlepší práci, kdo je připraven na povýšení a kdo může představovat riziko</w:t>
      </w:r>
      <w:r w:rsidR="001E731D">
        <w:t xml:space="preserve"> </w:t>
      </w:r>
      <w:r w:rsidR="00FB7AD5">
        <w:t xml:space="preserve">pro </w:t>
      </w:r>
      <w:r w:rsidR="00D10C88">
        <w:t>odchod, přestup na jinou pozici nebo další</w:t>
      </w:r>
      <w:r w:rsidR="0060651F">
        <w:t xml:space="preserve"> možná rizika</w:t>
      </w:r>
      <w:r w:rsidR="001E4D38">
        <w:t xml:space="preserve"> spojená například se špatným finančním ohodnocením </w:t>
      </w:r>
      <w:r w:rsidR="00893C8F">
        <w:lastRenderedPageBreak/>
        <w:t>konkrétní pozice</w:t>
      </w:r>
      <w:r w:rsidR="0060651F">
        <w:t>.</w:t>
      </w:r>
      <w:r w:rsidR="005E61C2">
        <w:t xml:space="preserve"> </w:t>
      </w:r>
      <w:r w:rsidR="006311CD" w:rsidRPr="00C706B6">
        <w:t xml:space="preserve">Také zde probíhají různé workshopy, development centra, </w:t>
      </w:r>
      <w:r w:rsidR="00854776">
        <w:t>i</w:t>
      </w:r>
      <w:r w:rsidR="00A01054">
        <w:t xml:space="preserve"> </w:t>
      </w:r>
      <w:r w:rsidR="006311CD" w:rsidRPr="00C706B6">
        <w:t xml:space="preserve">pro studenty, kteří v organizaci pracují. Cílem je zjistit jaké měkké dovednosti studentům, budoucím </w:t>
      </w:r>
      <w:r w:rsidR="00854776">
        <w:t>zaměstnancům</w:t>
      </w:r>
      <w:r w:rsidR="006311CD" w:rsidRPr="00C706B6">
        <w:t xml:space="preserve"> chybí a mohli jim poskytnout školení a zhodnocení</w:t>
      </w:r>
      <w:r w:rsidR="00EA7666">
        <w:t xml:space="preserve"> (Talent Review</w:t>
      </w:r>
      <w:r w:rsidR="00A255E0">
        <w:t>, 2022</w:t>
      </w:r>
      <w:r w:rsidR="00EA7666">
        <w:t>)</w:t>
      </w:r>
      <w:r w:rsidR="006311CD" w:rsidRPr="00C706B6">
        <w:t xml:space="preserve">. </w:t>
      </w:r>
    </w:p>
    <w:p w14:paraId="38CB35C1" w14:textId="201029FF" w:rsidR="000264AB" w:rsidRPr="00C706B6" w:rsidRDefault="006311CD" w:rsidP="00435D6A">
      <w:r w:rsidRPr="00C706B6">
        <w:tab/>
        <w:t xml:space="preserve">Z hodnocení výkonu zaměstnance – globální hodnocení výkonu </w:t>
      </w:r>
      <w:r w:rsidR="006B2C03" w:rsidRPr="00C706B6">
        <w:t>zaměstnance</w:t>
      </w:r>
      <w:r w:rsidRPr="00C706B6">
        <w:t xml:space="preserve"> neboli také ERA (</w:t>
      </w:r>
      <w:proofErr w:type="spellStart"/>
      <w:r w:rsidRPr="00C706B6">
        <w:t>Employee</w:t>
      </w:r>
      <w:proofErr w:type="spellEnd"/>
      <w:r w:rsidRPr="00C706B6">
        <w:t xml:space="preserve"> Rating </w:t>
      </w:r>
      <w:proofErr w:type="spellStart"/>
      <w:r w:rsidRPr="00C706B6">
        <w:t>Appraisal</w:t>
      </w:r>
      <w:proofErr w:type="spellEnd"/>
      <w:r w:rsidRPr="00C706B6">
        <w:t xml:space="preserve">) </w:t>
      </w:r>
      <w:r w:rsidR="00893C8F">
        <w:t xml:space="preserve">je </w:t>
      </w:r>
      <w:r w:rsidRPr="00C706B6">
        <w:t>hodnocení</w:t>
      </w:r>
      <w:r w:rsidR="005C01B8">
        <w:t>,</w:t>
      </w:r>
      <w:r w:rsidRPr="00C706B6">
        <w:t xml:space="preserve"> jehož cílem je získat globálně porovnatelné výsledky za použití stejných nástrojů </w:t>
      </w:r>
      <w:r w:rsidR="00893C8F">
        <w:t>pro všechny pozice.</w:t>
      </w:r>
      <w:r w:rsidRPr="00C706B6">
        <w:t xml:space="preserve"> </w:t>
      </w:r>
      <w:r w:rsidR="006B2C03" w:rsidRPr="00C706B6">
        <w:t>Hodnocení je zaměřeno na</w:t>
      </w:r>
      <w:r w:rsidR="008341E3">
        <w:t xml:space="preserve"> </w:t>
      </w:r>
      <w:r w:rsidR="00893C8F">
        <w:t xml:space="preserve">všechny zaměstnance ve společnosti </w:t>
      </w:r>
      <w:r w:rsidR="006B2C03" w:rsidRPr="00C706B6">
        <w:t>a provádí se jedenkrát ročně</w:t>
      </w:r>
      <w:r w:rsidR="00B769FA">
        <w:t xml:space="preserve">. </w:t>
      </w:r>
      <w:r w:rsidR="006B2C03" w:rsidRPr="00C706B6">
        <w:t xml:space="preserve">Jedná se o </w:t>
      </w:r>
      <w:r w:rsidR="00B65FE6">
        <w:t xml:space="preserve">zanalyzování </w:t>
      </w:r>
      <w:r w:rsidR="006B2C03" w:rsidRPr="00C706B6">
        <w:t xml:space="preserve">výkonu </w:t>
      </w:r>
      <w:r w:rsidR="00B65FE6">
        <w:t>každého zaměstnance</w:t>
      </w:r>
      <w:r w:rsidR="00936B41">
        <w:t xml:space="preserve"> </w:t>
      </w:r>
      <w:r w:rsidR="006B2C03" w:rsidRPr="00C706B6">
        <w:t>za poslední sledované období. Zhodnocení přesnosti, spolehlivosti, efektivity, samostatnosti zaměstnance. Jeho povědomí o nákladech, manipulací se zařízeními, schopností spolupracovat. Při zjištění nějakých nedostatků vzniká dohoda o možnosti zlepšení. Z</w:t>
      </w:r>
      <w:r w:rsidR="00E67069">
        <w:t> hodnocení výkonu zaměstnance</w:t>
      </w:r>
      <w:r w:rsidR="006B2C03" w:rsidRPr="00C706B6">
        <w:t xml:space="preserve"> vyplynou nové vzdělávací potřeby zaměstnance a zhodnotí se jeho celkový výkon</w:t>
      </w:r>
      <w:r w:rsidR="00EA7666">
        <w:t xml:space="preserve"> (Globální hodnocení výkonu zaměstnance</w:t>
      </w:r>
      <w:r w:rsidR="00D465D8">
        <w:t>, 2022</w:t>
      </w:r>
      <w:r w:rsidR="00EA7666">
        <w:t xml:space="preserve">). </w:t>
      </w:r>
      <w:r w:rsidR="006B2C03" w:rsidRPr="00C706B6">
        <w:t xml:space="preserve"> </w:t>
      </w:r>
      <w:r w:rsidR="000264AB" w:rsidRPr="00C706B6">
        <w:t xml:space="preserve"> </w:t>
      </w:r>
    </w:p>
    <w:p w14:paraId="312BA090" w14:textId="7A900333" w:rsidR="00316536" w:rsidRPr="00316536" w:rsidRDefault="00995CF3" w:rsidP="00435D6A">
      <w:r w:rsidRPr="00C706B6">
        <w:tab/>
        <w:t>Na základě projektu –pokud organizace vyhraje projekt, jsou jeho součástí určité základní dovednosti</w:t>
      </w:r>
      <w:r>
        <w:t xml:space="preserve"> a schopnosti zaměstnance. Pokud zaměstnanci pro plnění projektu tyto znalosti chybí, musí se dovzdělat.  </w:t>
      </w:r>
      <w:r w:rsidR="00316536">
        <w:tab/>
        <w:t xml:space="preserve"> </w:t>
      </w:r>
    </w:p>
    <w:p w14:paraId="43CA3456" w14:textId="3A5228C1" w:rsidR="00CE3CE5" w:rsidRDefault="001D42E7" w:rsidP="0038532F">
      <w:pPr>
        <w:pStyle w:val="Nadpis2"/>
        <w:numPr>
          <w:ilvl w:val="1"/>
          <w:numId w:val="7"/>
        </w:numPr>
      </w:pPr>
      <w:bookmarkStart w:id="29" w:name="_Toc99540121"/>
      <w:r>
        <w:t>Plánování vzdělávání</w:t>
      </w:r>
      <w:bookmarkEnd w:id="29"/>
      <w:r>
        <w:t xml:space="preserve"> </w:t>
      </w:r>
    </w:p>
    <w:p w14:paraId="566A7EB1" w14:textId="0EC1CBEC" w:rsidR="00CE3CE5" w:rsidRDefault="000D072B" w:rsidP="000264AB">
      <w:r>
        <w:t>Jak jsem se dozvěděla z teoretické části</w:t>
      </w:r>
      <w:r w:rsidR="00882E43">
        <w:t>,</w:t>
      </w:r>
      <w:r>
        <w:t xml:space="preserve"> p</w:t>
      </w:r>
      <w:r w:rsidR="000264AB">
        <w:t xml:space="preserve">lán vzdělávání </w:t>
      </w:r>
      <w:r w:rsidR="00CE3CE5">
        <w:t xml:space="preserve">vychází z analýzy a identifikace vzdělávacích </w:t>
      </w:r>
      <w:r>
        <w:t>potřeb, a tak tomu je i v organizaci. P</w:t>
      </w:r>
      <w:r w:rsidR="00CE3CE5">
        <w:t xml:space="preserve">řevážně </w:t>
      </w:r>
      <w:r>
        <w:t xml:space="preserve">vychází </w:t>
      </w:r>
      <w:r w:rsidR="00CE3CE5">
        <w:t xml:space="preserve">ze </w:t>
      </w:r>
      <w:r w:rsidR="00B74977">
        <w:t>standardní</w:t>
      </w:r>
      <w:r w:rsidR="00CE3CE5">
        <w:t xml:space="preserve"> matice školení</w:t>
      </w:r>
      <w:r w:rsidR="00D73330">
        <w:t xml:space="preserve">, která je určena dle popisu pracovního místa. </w:t>
      </w:r>
      <w:r w:rsidR="00B74977">
        <w:t>Standardní</w:t>
      </w:r>
      <w:r w:rsidR="00D73330">
        <w:t xml:space="preserve"> matice školení je vypracována příslušným vedoucím pracovníkem po konzultaci s dalšími odborníky a zástupcem personálního oddělení a je uložena v elektronické podobě do systému</w:t>
      </w:r>
      <w:r w:rsidR="00E948C0">
        <w:t>. J</w:t>
      </w:r>
      <w:r w:rsidR="00D73330">
        <w:t xml:space="preserve">e základem pro tvorbu vzdělávacího plánu. </w:t>
      </w:r>
      <w:r w:rsidR="009F0EB8">
        <w:t xml:space="preserve">Do plánu jsou rovněž zahrnuty vzdělávací </w:t>
      </w:r>
      <w:r w:rsidR="009F0EB8">
        <w:lastRenderedPageBreak/>
        <w:t xml:space="preserve">aktivity </w:t>
      </w:r>
      <w:r w:rsidR="005E3B62">
        <w:t>vy</w:t>
      </w:r>
      <w:r w:rsidR="009F0EB8">
        <w:t>definované jednotlivými vedoucími či další aktivity definované TOP managementem společnosti</w:t>
      </w:r>
      <w:r w:rsidR="00316E33">
        <w:t xml:space="preserve"> (Systém vzdělávání zaměstnanců, 2020).</w:t>
      </w:r>
    </w:p>
    <w:p w14:paraId="31D64AF3" w14:textId="7F163337" w:rsidR="00D73330" w:rsidRDefault="00D73330" w:rsidP="000264AB">
      <w:r>
        <w:tab/>
        <w:t xml:space="preserve">Plán vzdělávání je tvořen ročně a po schválení ředitelem úseku personálního oddělení a generálním ředitelem je zahrnut do finančního plánu společnosti. Schválený plán je uložen na úseku personálního oddělení. V případě potřeby (organizační změny, </w:t>
      </w:r>
      <w:r w:rsidR="007C39C2">
        <w:t>nárůstu</w:t>
      </w:r>
      <w:r>
        <w:t xml:space="preserve"> počtu zaměstnanců apod.) jej lze měnit a doplňovat</w:t>
      </w:r>
      <w:r w:rsidR="00EE103B">
        <w:t xml:space="preserve"> (Systém vzdělávání zaměstnanců, 2020).</w:t>
      </w:r>
    </w:p>
    <w:p w14:paraId="4E526F82" w14:textId="73352AC6" w:rsidR="00C706B6" w:rsidRPr="00C706B6" w:rsidRDefault="009F0EB8" w:rsidP="001929E5">
      <w:r>
        <w:tab/>
      </w:r>
      <w:r w:rsidR="00414FB7">
        <w:t xml:space="preserve"> </w:t>
      </w:r>
      <w:r w:rsidR="00EE103B">
        <w:t>Plán každé vzdělávací aktivity obsahuje</w:t>
      </w:r>
      <w:r w:rsidR="001929E5">
        <w:t xml:space="preserve"> </w:t>
      </w:r>
      <w:r w:rsidR="00C706B6">
        <w:t>název školení a jeho obsah</w:t>
      </w:r>
      <w:r w:rsidR="001929E5">
        <w:t xml:space="preserve"> (v obsahu jsou uvedeny metody realizace vzdělávání, časový harmonogram a směrnice), </w:t>
      </w:r>
      <w:r w:rsidR="00C706B6">
        <w:t>místo konání</w:t>
      </w:r>
      <w:r w:rsidR="001929E5">
        <w:t xml:space="preserve">, </w:t>
      </w:r>
      <w:r w:rsidR="00C706B6">
        <w:t>jméno lektora a jeho podpis</w:t>
      </w:r>
      <w:r w:rsidR="001929E5">
        <w:t xml:space="preserve">, </w:t>
      </w:r>
      <w:r w:rsidR="00C706B6">
        <w:t>rozsah školení (počet hodin</w:t>
      </w:r>
      <w:r w:rsidR="001929E5">
        <w:t xml:space="preserve">), </w:t>
      </w:r>
      <w:r w:rsidR="00C706B6">
        <w:t>termín</w:t>
      </w:r>
      <w:r w:rsidR="001929E5">
        <w:t>, místo konání</w:t>
      </w:r>
      <w:r w:rsidR="000D072B">
        <w:t>, cíl školení</w:t>
      </w:r>
      <w:r w:rsidR="001929E5">
        <w:t xml:space="preserve"> a </w:t>
      </w:r>
      <w:r w:rsidR="00C706B6">
        <w:t>účastníky</w:t>
      </w:r>
      <w:r w:rsidR="001929E5">
        <w:t xml:space="preserve"> vzdělávací akce</w:t>
      </w:r>
      <w:r w:rsidR="000417A0">
        <w:t xml:space="preserve"> (</w:t>
      </w:r>
      <w:r w:rsidR="00E55F99">
        <w:t>P</w:t>
      </w:r>
      <w:r w:rsidR="000417A0">
        <w:t>rezenční listiny, 2022)</w:t>
      </w:r>
      <w:r w:rsidR="001929E5">
        <w:t xml:space="preserve">. </w:t>
      </w:r>
    </w:p>
    <w:p w14:paraId="78CD5085" w14:textId="2B22ED24" w:rsidR="001D42E7" w:rsidRDefault="001D42E7" w:rsidP="00EE103B">
      <w:pPr>
        <w:pStyle w:val="Nadpis2"/>
        <w:numPr>
          <w:ilvl w:val="1"/>
          <w:numId w:val="7"/>
        </w:numPr>
      </w:pPr>
      <w:bookmarkStart w:id="30" w:name="_Toc99540122"/>
      <w:r>
        <w:t>Realizace vzdělávání</w:t>
      </w:r>
      <w:bookmarkEnd w:id="30"/>
      <w:r>
        <w:t xml:space="preserve"> </w:t>
      </w:r>
    </w:p>
    <w:p w14:paraId="5A5ECDE7" w14:textId="3FEA9181" w:rsidR="00C31B80" w:rsidRDefault="00841F27" w:rsidP="00EE103B">
      <w:pPr>
        <w:ind w:firstLine="708"/>
      </w:pPr>
      <w:r>
        <w:t xml:space="preserve">Teoretická </w:t>
      </w:r>
      <w:r w:rsidR="007337F0">
        <w:t>kapitol</w:t>
      </w:r>
      <w:r>
        <w:t>a</w:t>
      </w:r>
      <w:r w:rsidR="007337F0">
        <w:t xml:space="preserve"> </w:t>
      </w:r>
      <w:r>
        <w:t>o r</w:t>
      </w:r>
      <w:r w:rsidR="007337F0">
        <w:t>ealizac</w:t>
      </w:r>
      <w:r>
        <w:t>i</w:t>
      </w:r>
      <w:r w:rsidR="007337F0">
        <w:t xml:space="preserve"> vzdělávání </w:t>
      </w:r>
      <w:r>
        <w:t xml:space="preserve">mi poskytla informace, které nyní využiji v popisu realizace vzdělávání v organizaci. </w:t>
      </w:r>
      <w:r w:rsidR="00C31B80">
        <w:t xml:space="preserve">Všechny vzdělávací aktivity jsou centrálně zajišťovány úsekem personálního oddělení a administrativně řízeny systémem </w:t>
      </w:r>
      <w:r w:rsidR="007337F0">
        <w:t>LMS (Learning Management System), za jehož správu personální oddělení zodpovídá. V systému jsou administrovány</w:t>
      </w:r>
      <w:r w:rsidR="00251DB1">
        <w:t>,</w:t>
      </w:r>
      <w:r w:rsidR="007337F0">
        <w:t xml:space="preserve"> jak vzdělávací aktivity prostřednictvím </w:t>
      </w:r>
      <w:r w:rsidR="0047518E">
        <w:t>standardního</w:t>
      </w:r>
      <w:r w:rsidR="007337F0">
        <w:t xml:space="preserve"> katalogu školení, tak aktivity, které mají jednorázový externí charakter.</w:t>
      </w:r>
      <w:r w:rsidR="00401241">
        <w:t xml:space="preserve"> </w:t>
      </w:r>
      <w:r w:rsidR="009D1190">
        <w:t>Většina</w:t>
      </w:r>
      <w:r w:rsidR="00401241">
        <w:t xml:space="preserve"> pracovní</w:t>
      </w:r>
      <w:r w:rsidR="009D1190">
        <w:t>ch</w:t>
      </w:r>
      <w:r w:rsidR="00401241">
        <w:t xml:space="preserve"> pozic zde má </w:t>
      </w:r>
      <w:r w:rsidR="005C73AF">
        <w:t>vydefinovaný balíček</w:t>
      </w:r>
      <w:r w:rsidR="00401241">
        <w:t xml:space="preserve"> školení, které musí splnit a do kdy (do 3 měsíců, do 6 měsíců, do roka). </w:t>
      </w:r>
      <w:r>
        <w:t xml:space="preserve">Úsek personálního oddělení je zodpovědný za zjištění přesné definice vzdělávací potřeby, výběr nejvhodnějšího dodavatele, vypsání termínu v systému, organizaci, administrativní podporu procesu hodnocení, veškerou dokumentaci, evidenci i finanční vypořádání dané vzdělávací aktivity a archivaci dokumentace (Systém vzdělávání zaměstnanců, 2020). </w:t>
      </w:r>
    </w:p>
    <w:p w14:paraId="6BB8507D" w14:textId="609B21BF" w:rsidR="00841F27" w:rsidRDefault="00841F27" w:rsidP="00EE103B">
      <w:pPr>
        <w:ind w:firstLine="708"/>
      </w:pPr>
      <w:r>
        <w:lastRenderedPageBreak/>
        <w:t>Do systému LMS mají přístup pouze zaměstnanci kategorie THP, kteří jednotlivé kroky provádějí sami a úsek personálního oddělení systémově tyto kroky podporuje</w:t>
      </w:r>
      <w:r w:rsidR="00E45997">
        <w:t>. Mezi jednotlivé kroky patří přihlášení, výběr vhodného termínu školení a další.</w:t>
      </w:r>
      <w:r>
        <w:t xml:space="preserve"> Pro zaměstnance </w:t>
      </w:r>
      <w:r w:rsidR="00401241">
        <w:t xml:space="preserve">z </w:t>
      </w:r>
      <w:r>
        <w:t>kategori</w:t>
      </w:r>
      <w:r w:rsidR="00401241">
        <w:t>e</w:t>
      </w:r>
      <w:r>
        <w:t xml:space="preserve"> dělníků organizuje úsek personálního oddělení vzdělávání mimo LMS systém a následně </w:t>
      </w:r>
      <w:r w:rsidR="004C1BF4">
        <w:t>p</w:t>
      </w:r>
      <w:r w:rsidR="00304A58">
        <w:t xml:space="preserve">racovníci personálního úseku </w:t>
      </w:r>
      <w:r w:rsidR="001D0EB9">
        <w:t>zaměření na</w:t>
      </w:r>
      <w:r w:rsidR="004C1BF4">
        <w:t xml:space="preserve"> vzdělávání </w:t>
      </w:r>
      <w:r w:rsidR="003C28F9">
        <w:t>účast na školení administruj</w:t>
      </w:r>
      <w:r w:rsidR="004C1BF4">
        <w:t>í</w:t>
      </w:r>
      <w:r w:rsidR="003C28F9">
        <w:t xml:space="preserve"> a </w:t>
      </w:r>
      <w:r w:rsidR="004C1BF4">
        <w:t>ev</w:t>
      </w:r>
      <w:r w:rsidR="002A2FFB">
        <w:t>idují.</w:t>
      </w:r>
      <w:r>
        <w:t xml:space="preserve"> Účast na všech vzdělávacích aktivitách zaměstnanců musí být předem schválena přímým nadřízeným. Záznam o školení formou prezenční listiny je následně vložen do systému LMS a archivován v papírové podobě</w:t>
      </w:r>
      <w:r w:rsidR="00663BFE">
        <w:t xml:space="preserve"> </w:t>
      </w:r>
      <w:r w:rsidR="000D2B5C">
        <w:t xml:space="preserve">nebo </w:t>
      </w:r>
      <w:r w:rsidR="00233A7A">
        <w:t>při on-line školení pomocí výstřižku obrazovky, což se používá i na školení globálním</w:t>
      </w:r>
      <w:r w:rsidR="00EF7BF5">
        <w:t xml:space="preserve"> </w:t>
      </w:r>
      <w:r w:rsidR="00663BFE">
        <w:t>(Systém vzdělávání zaměstnanců, 2020).</w:t>
      </w:r>
    </w:p>
    <w:p w14:paraId="49778DA1" w14:textId="7654DEB5" w:rsidR="00423DE7" w:rsidRDefault="008D730F" w:rsidP="00EE103B">
      <w:pPr>
        <w:ind w:firstLine="708"/>
      </w:pPr>
      <w:r>
        <w:t>Cíl a program vzdělávání se vyskytuje už v plánování vzdělávání. U každé vzdělávací akce je obsažen cíl a jeho program.</w:t>
      </w:r>
      <w:r w:rsidR="0037023C">
        <w:t xml:space="preserve"> Z</w:t>
      </w:r>
      <w:r>
        <w:t xml:space="preserve"> teoretické části vyplývá, že by měl být program vzdělávací akce flexibilní, aby se mohl účastníkům přizpůsobit. </w:t>
      </w:r>
      <w:r w:rsidR="00401241">
        <w:t xml:space="preserve">V organizaci má každý zaměstnanec možnost se k programu vyjádřit, či se dotázat, buď v průběhu nebo na konci vzdělávací akce. </w:t>
      </w:r>
      <w:r w:rsidR="00423DE7">
        <w:t>Co se týká cíle vzdělávání, tak v organizaci jsou u každé vzdělávací akce dílčí cíle.</w:t>
      </w:r>
    </w:p>
    <w:p w14:paraId="4A368F75" w14:textId="72EB5B89" w:rsidR="00A6459C" w:rsidRDefault="00423DE7" w:rsidP="00A6459C">
      <w:pPr>
        <w:ind w:firstLine="708"/>
      </w:pPr>
      <w:r>
        <w:t>Motivace ke vzdělávání v organizaci probíhá například pomocí e-mailů či jiných forem sdělování, kde se nabízejí speciální školení, jakých se zaměstnanci mohou účastnit. Jinak jakákoli jiná forma motivace zaměstnance ke vzdělávání je spíše na vedoucích.</w:t>
      </w:r>
    </w:p>
    <w:p w14:paraId="38F1CD38" w14:textId="08C49C0D" w:rsidR="008B6407" w:rsidRDefault="00C31B80" w:rsidP="00423DE7">
      <w:pPr>
        <w:ind w:firstLine="708"/>
      </w:pPr>
      <w:r>
        <w:t>Nejčastější metodou školení v organizaci je přednáška</w:t>
      </w:r>
      <w:r w:rsidR="002C1197">
        <w:t xml:space="preserve"> </w:t>
      </w:r>
      <w:r>
        <w:t>a pro THP</w:t>
      </w:r>
      <w:r w:rsidR="00663BFE">
        <w:t xml:space="preserve"> </w:t>
      </w:r>
      <w:r>
        <w:t xml:space="preserve">pracovníky </w:t>
      </w:r>
      <w:r w:rsidR="00663BFE">
        <w:t xml:space="preserve">také </w:t>
      </w:r>
      <w:r>
        <w:t xml:space="preserve">e-learning. </w:t>
      </w:r>
      <w:r w:rsidR="00663BFE">
        <w:t xml:space="preserve">Systém LMS umožňuje plnit legislativní školení THP pracovníkům ve formě e-learningu. </w:t>
      </w:r>
      <w:r w:rsidR="008B6407">
        <w:t xml:space="preserve">Zaměstnanec se jednoduše přihlásí na svém pracovním počítači do svého účtu a spustí si interaktivní školení a na jeho konci musí splnit test. Kromě přednášky a e-learningu zde probíhá i </w:t>
      </w:r>
      <w:r w:rsidR="008B6407">
        <w:lastRenderedPageBreak/>
        <w:t xml:space="preserve">mnoho jiných metod vzdělávání. Například instruktáž při výkonu práce, pověření úkolem či asistování jsou často používané metody při zapracovávání nových zaměstnanců. </w:t>
      </w:r>
      <w:r w:rsidR="008D730F">
        <w:t xml:space="preserve">Při speciálních školeních jako jsou například školení určená na rozvoj měkkých dovedností se využívají dále semináře, případové studie, development centre a další workshopy a brainstormingy. Pracovní porady jsou v organizaci časté a probíhají většinou každý týden. </w:t>
      </w:r>
    </w:p>
    <w:p w14:paraId="53A98F05" w14:textId="756418D6" w:rsidR="00DE2AAE" w:rsidRDefault="00DE2AAE" w:rsidP="000D072B">
      <w:pPr>
        <w:ind w:firstLine="708"/>
      </w:pPr>
      <w:r>
        <w:t>Proces vzdělávání je realizován certifikovanými interními nebo externími lektory. Odbornou způsobilost a rozvoj interních lektorů zajišťuje úsek personálního oddělení. Jsou vybíráni ze stávajících pracovníků na základě jejich specializace a schvalován</w:t>
      </w:r>
      <w:r w:rsidR="00BB66EB">
        <w:t>i</w:t>
      </w:r>
      <w:r>
        <w:t xml:space="preserve"> vedoucím příslušného úseku a </w:t>
      </w:r>
      <w:r w:rsidR="00BC72B3">
        <w:t>personálním</w:t>
      </w:r>
      <w:r w:rsidR="00D648A1">
        <w:t xml:space="preserve"> </w:t>
      </w:r>
      <w:r>
        <w:t>ředitelem. Aktuální seznam interních lektorů udržuje pracovník úsek</w:t>
      </w:r>
      <w:r w:rsidR="003D5018">
        <w:t>u</w:t>
      </w:r>
      <w:r>
        <w:t xml:space="preserve"> personálního oddělení. </w:t>
      </w:r>
      <w:r w:rsidR="000D072B">
        <w:t>Externí lektoři jsou vybírán</w:t>
      </w:r>
      <w:r w:rsidR="00811131">
        <w:t>i</w:t>
      </w:r>
      <w:r w:rsidR="000D072B">
        <w:t xml:space="preserve"> dle požadovaného profilu v rámci výběru optimálního dodavatele</w:t>
      </w:r>
      <w:r w:rsidR="003F38BB">
        <w:t xml:space="preserve"> (Systém vzdělávání zaměstnanců, 2020)</w:t>
      </w:r>
      <w:r w:rsidR="000D072B">
        <w:t xml:space="preserve">. </w:t>
      </w:r>
      <w:r w:rsidR="00C31B80">
        <w:t xml:space="preserve">Interní lektoři v organizaci školí </w:t>
      </w:r>
      <w:r w:rsidR="005D7D97">
        <w:t>t</w:t>
      </w:r>
      <w:r w:rsidR="00E3078D">
        <w:t>a</w:t>
      </w:r>
      <w:r w:rsidR="00C31B80">
        <w:t xml:space="preserve"> školení, která </w:t>
      </w:r>
      <w:r w:rsidR="005D7D97">
        <w:t>jsou v organizaci</w:t>
      </w:r>
      <w:r w:rsidR="00C31B80">
        <w:t xml:space="preserve"> nejčastěj</w:t>
      </w:r>
      <w:r w:rsidR="005D7D97">
        <w:t>ší</w:t>
      </w:r>
      <w:r w:rsidR="00BB66EB">
        <w:t xml:space="preserve"> nebo jsou pro organizaci specifická.</w:t>
      </w:r>
      <w:r w:rsidR="00C31B80">
        <w:t xml:space="preserve"> Externí lektoři školí převážně odborná či speciální školení</w:t>
      </w:r>
      <w:r w:rsidR="00C40BD4">
        <w:t xml:space="preserve">, která </w:t>
      </w:r>
      <w:r w:rsidR="00D2708A">
        <w:t>není organizace schopna pokrýt intern</w:t>
      </w:r>
      <w:r w:rsidR="00E13F8D">
        <w:t>ě</w:t>
      </w:r>
      <w:r w:rsidR="00C31B80">
        <w:t xml:space="preserve">. </w:t>
      </w:r>
    </w:p>
    <w:p w14:paraId="35EB8F19" w14:textId="2BC8B057" w:rsidR="00A6459C" w:rsidRPr="00B93C6A" w:rsidRDefault="00A6459C" w:rsidP="000D072B">
      <w:pPr>
        <w:ind w:firstLine="708"/>
      </w:pPr>
      <w:r>
        <w:t>Většina školení probíhá interně, ovšem jsou zde i externí vzdělávací či rozvojové aktivity, jako konference, workshopy, setkání, semináře a podobně (Systém vzdělávání zaměstnanců, 2020).</w:t>
      </w:r>
    </w:p>
    <w:p w14:paraId="0A08FE97" w14:textId="25A72437" w:rsidR="002950A8" w:rsidRDefault="001D42E7" w:rsidP="009A451B">
      <w:pPr>
        <w:pStyle w:val="Nadpis2"/>
        <w:numPr>
          <w:ilvl w:val="1"/>
          <w:numId w:val="7"/>
        </w:numPr>
        <w:tabs>
          <w:tab w:val="center" w:pos="4110"/>
        </w:tabs>
      </w:pPr>
      <w:bookmarkStart w:id="31" w:name="_Toc99540123"/>
      <w:r>
        <w:t>Hodnocení vzdělávání</w:t>
      </w:r>
      <w:bookmarkEnd w:id="31"/>
      <w:r>
        <w:t xml:space="preserve"> </w:t>
      </w:r>
      <w:r w:rsidR="009A451B">
        <w:tab/>
      </w:r>
    </w:p>
    <w:p w14:paraId="60409CEC" w14:textId="062F195A" w:rsidR="00A6459C" w:rsidRDefault="009A451B" w:rsidP="009A451B">
      <w:r>
        <w:t>Poslední kapitola z teoretické části mi poskytla informace o posledním kroku systematického vzdělávání, a to je hodnocení vzdělávání.</w:t>
      </w:r>
      <w:r w:rsidR="00A6459C">
        <w:t xml:space="preserve"> Hlavním důvodem hodnocení vzdělávání ve společnosti je potřeba sledování přínosu jednotlivých vzdělávacích aktivit. </w:t>
      </w:r>
    </w:p>
    <w:p w14:paraId="50261B0C" w14:textId="2C93A9BB" w:rsidR="00A54B13" w:rsidRDefault="00A54B13" w:rsidP="00A6459C">
      <w:pPr>
        <w:ind w:firstLine="708"/>
      </w:pPr>
      <w:r>
        <w:t xml:space="preserve">Vyhodnocování reakcí probíhá ve firmě </w:t>
      </w:r>
      <w:r w:rsidR="00A6459C">
        <w:t>u všech vzdělávacích aktivit, kromě zákonných školení, jehož hodnocení je dobrovolné</w:t>
      </w:r>
      <w:r>
        <w:t xml:space="preserve">. </w:t>
      </w:r>
      <w:r w:rsidR="00A6459C">
        <w:t xml:space="preserve">Na </w:t>
      </w:r>
      <w:r>
        <w:t xml:space="preserve">konci </w:t>
      </w:r>
      <w:r>
        <w:lastRenderedPageBreak/>
        <w:t xml:space="preserve">vzdělávací akce </w:t>
      </w:r>
      <w:r w:rsidR="00043E7B">
        <w:t xml:space="preserve">proběhne vyhodnocení spokojenosti </w:t>
      </w:r>
      <w:r w:rsidR="001F0EFD">
        <w:t xml:space="preserve">školení formou </w:t>
      </w:r>
      <w:r w:rsidR="00CD6258">
        <w:t xml:space="preserve">dotazníku. </w:t>
      </w:r>
      <w:r w:rsidR="00D020F4">
        <w:t>Hodnocení spokojenosti probíhá u THP pracovníku on</w:t>
      </w:r>
      <w:r w:rsidR="00D32184">
        <w:t xml:space="preserve">-line a u </w:t>
      </w:r>
      <w:r w:rsidR="009977A8">
        <w:t xml:space="preserve">dělníků papírově. </w:t>
      </w:r>
      <w:r w:rsidR="00A6459C">
        <w:t>Hodnocení je předáno na úsek</w:t>
      </w:r>
      <w:r w:rsidR="000A6AC7">
        <w:t xml:space="preserve"> personálního oddělení</w:t>
      </w:r>
      <w:r w:rsidR="00A6459C">
        <w:t xml:space="preserve"> ke</w:t>
      </w:r>
      <w:r w:rsidR="006E4B6D">
        <w:t xml:space="preserve"> </w:t>
      </w:r>
      <w:r w:rsidR="00A6459C">
        <w:t>zpracování a založení. Hodnocení reakcí pomáhá například při vyplácení odměn lektorům.</w:t>
      </w:r>
      <w:r w:rsidR="00A34C40">
        <w:t xml:space="preserve"> Pro získání odměny</w:t>
      </w:r>
      <w:r w:rsidR="00A6459C">
        <w:t xml:space="preserve"> musí být hodnocení reakcí na školení kladné. Jinak se hodnocení reakcí zpracováv</w:t>
      </w:r>
      <w:r w:rsidR="004A777D">
        <w:t xml:space="preserve">á </w:t>
      </w:r>
      <w:r w:rsidR="00A6459C">
        <w:t>spíše výběrově u školeních</w:t>
      </w:r>
      <w:r w:rsidR="004A777D">
        <w:t>, která byla pro firmu zajímavá ke sledování, nebo byla nákladná na realizaci a je nutná zpětná vazba.</w:t>
      </w:r>
      <w:r w:rsidR="00087717">
        <w:t xml:space="preserve"> </w:t>
      </w:r>
    </w:p>
    <w:p w14:paraId="0FDE137B" w14:textId="5724BE04" w:rsidR="00B67C2D" w:rsidRDefault="00A54B13" w:rsidP="009A451B">
      <w:r>
        <w:tab/>
        <w:t xml:space="preserve">Vyhodnocování poznatků probíhá u každé </w:t>
      </w:r>
      <w:r w:rsidR="00512D3B">
        <w:t xml:space="preserve">interní </w:t>
      </w:r>
      <w:r>
        <w:t>vzdělávací aktivity. Po každém školení, jak odborném, speciálním, zákonném tak u e-learningu probíhá na konci test se základními otázkami ze školení, který musí zaměstnanec splnit na určitá procenta.</w:t>
      </w:r>
      <w:r w:rsidR="00B67C2D">
        <w:t xml:space="preserve"> Test </w:t>
      </w:r>
      <w:r w:rsidR="00F72703">
        <w:t>ověřuje</w:t>
      </w:r>
      <w:r w:rsidR="00B67C2D">
        <w:t xml:space="preserve"> získané znalosti a dovednosti, které si zaměstnanec během školení osvojil.</w:t>
      </w:r>
      <w:r w:rsidR="004A777D">
        <w:t xml:space="preserve"> Hodnocení získaných znalostí a dovedností je u skupiny zákonných školení a u školení pro získání nebo udržení kvalifikace nahrazeno záznamem v definovaném oficiálním dokladu (průkaz, certifikát).</w:t>
      </w:r>
      <w:r w:rsidR="00A450CF">
        <w:t xml:space="preserve"> </w:t>
      </w:r>
      <w:r w:rsidR="00DA008B">
        <w:t>THP pracovníci mají opět znalostní test on-line.</w:t>
      </w:r>
      <w:r w:rsidR="00A450CF">
        <w:t xml:space="preserve"> </w:t>
      </w:r>
    </w:p>
    <w:p w14:paraId="350754A7" w14:textId="18CF6BB2" w:rsidR="00A54B13" w:rsidRDefault="00B67C2D" w:rsidP="00790271">
      <w:r>
        <w:tab/>
      </w:r>
      <w:r w:rsidR="00DC6ACE">
        <w:t>V</w:t>
      </w:r>
      <w:r>
        <w:t>yhodnocování chování v</w:t>
      </w:r>
      <w:r w:rsidR="007508DF">
        <w:t> </w:t>
      </w:r>
      <w:r>
        <w:t>organizaci</w:t>
      </w:r>
      <w:r w:rsidR="007508DF">
        <w:t xml:space="preserve"> </w:t>
      </w:r>
      <w:r>
        <w:t xml:space="preserve">probíhá pouze u některých školení. Po 3 měsících od školení přijde </w:t>
      </w:r>
      <w:r w:rsidR="00790271">
        <w:t xml:space="preserve">nadřízenému </w:t>
      </w:r>
      <w:r>
        <w:t xml:space="preserve">zaměstnanci dotazník </w:t>
      </w:r>
      <w:r w:rsidR="004A777D">
        <w:t xml:space="preserve">hodnocení efektivity školení </w:t>
      </w:r>
      <w:r>
        <w:t>s</w:t>
      </w:r>
      <w:r w:rsidR="00790271">
        <w:t> </w:t>
      </w:r>
      <w:r>
        <w:t>otázk</w:t>
      </w:r>
      <w:r w:rsidR="00790271">
        <w:t>ou a otevřenou odpovědí</w:t>
      </w:r>
      <w:r w:rsidR="00FC4D64">
        <w:t>: „</w:t>
      </w:r>
      <w:r w:rsidR="000907B5">
        <w:t>V</w:t>
      </w:r>
      <w:r>
        <w:t>nímáte po skončení školení změnu v chování nebo stylu práce Vašeho zaměstnance, co se týče dovedností a schopností, které byly obsahem školení</w:t>
      </w:r>
      <w:r w:rsidR="00486860">
        <w:t>?“</w:t>
      </w:r>
      <w:r w:rsidR="00790271">
        <w:t xml:space="preserve"> Pokud ano, vedoucí vyplní příklad, kdy zaměstnanec použil dovednost či schopnost, kter</w:t>
      </w:r>
      <w:r w:rsidR="001A7C01">
        <w:t>é</w:t>
      </w:r>
      <w:r w:rsidR="00790271">
        <w:t xml:space="preserve"> byly obsahem školení. Pokud ne, vyplní důvod, proč tomu tak nebylo. Většina vedoucích si se zaměstnancem </w:t>
      </w:r>
      <w:r w:rsidR="00DC6ACE">
        <w:t xml:space="preserve">naplánují i </w:t>
      </w:r>
      <w:r w:rsidR="00390745">
        <w:t>setkání</w:t>
      </w:r>
      <w:r w:rsidR="00790271">
        <w:t xml:space="preserve"> a zept</w:t>
      </w:r>
      <w:r w:rsidR="001A6901">
        <w:t>ají</w:t>
      </w:r>
      <w:r w:rsidR="00DC6ACE">
        <w:t xml:space="preserve"> </w:t>
      </w:r>
      <w:r w:rsidR="00790271">
        <w:t xml:space="preserve">se jich, </w:t>
      </w:r>
      <w:r w:rsidR="000A2E93">
        <w:t>jak to vidí oni.</w:t>
      </w:r>
      <w:r w:rsidR="00790271">
        <w:t xml:space="preserve"> </w:t>
      </w:r>
      <w:r w:rsidR="000A2E93">
        <w:t>P</w:t>
      </w:r>
      <w:r w:rsidR="00790271">
        <w:t>okud nepozorují očekávaný přístup</w:t>
      </w:r>
      <w:r w:rsidR="00711AB1">
        <w:t xml:space="preserve">, tak se </w:t>
      </w:r>
      <w:r w:rsidR="00790271">
        <w:t>vyřeší další postup</w:t>
      </w:r>
      <w:r w:rsidR="004A777D">
        <w:t>, například další rozvojovou vzdělávací aktivitou (Systém vzdělávání zaměstnanců, 2020)</w:t>
      </w:r>
      <w:r w:rsidR="00790271">
        <w:t>.</w:t>
      </w:r>
    </w:p>
    <w:p w14:paraId="094BADB6" w14:textId="58BE5FF0" w:rsidR="00F80CA5" w:rsidRDefault="00F80CA5" w:rsidP="00F80CA5">
      <w:pPr>
        <w:pStyle w:val="Nadpis2"/>
        <w:numPr>
          <w:ilvl w:val="1"/>
          <w:numId w:val="7"/>
        </w:numPr>
      </w:pPr>
      <w:bookmarkStart w:id="32" w:name="_Toc99540124"/>
      <w:r>
        <w:lastRenderedPageBreak/>
        <w:t>Diskuze</w:t>
      </w:r>
      <w:bookmarkEnd w:id="32"/>
      <w:r>
        <w:t xml:space="preserve"> </w:t>
      </w:r>
    </w:p>
    <w:p w14:paraId="1A7365CA" w14:textId="299C85EC" w:rsidR="005449A2" w:rsidRDefault="005449A2" w:rsidP="005449A2">
      <w:r>
        <w:t xml:space="preserve">Při mém popisu systematického vzdělávání v organizaci </w:t>
      </w:r>
      <w:r w:rsidR="00BC1616">
        <w:t>XY</w:t>
      </w:r>
      <w:r>
        <w:t xml:space="preserve"> jsem zjistila, že organizace při analýze a identifikaci vzdělávacích potřeb využívá spousty zdrojů</w:t>
      </w:r>
      <w:r w:rsidR="001A6901">
        <w:t>,</w:t>
      </w:r>
      <w:r>
        <w:t xml:space="preserve"> ze kterých informace sbírá. Ovšem nejv</w:t>
      </w:r>
      <w:r w:rsidR="00974CC9">
        <w:t>íce v potaz</w:t>
      </w:r>
      <w:r>
        <w:t xml:space="preserve"> </w:t>
      </w:r>
      <w:r w:rsidR="00974CC9">
        <w:t>jsou brány</w:t>
      </w:r>
      <w:r>
        <w:t xml:space="preserve"> informace, které organizace získá z popisu pracovního místa. </w:t>
      </w:r>
      <w:r w:rsidR="00974CC9">
        <w:t xml:space="preserve"> Na základě toho má každá pracovní pozice svůj vlastní balíček školení, který musí splnit. </w:t>
      </w:r>
      <w:r w:rsidR="001B0BCC">
        <w:t>C</w:t>
      </w:r>
      <w:r w:rsidR="00974CC9">
        <w:t>ílem analýzy a ide</w:t>
      </w:r>
      <w:r w:rsidR="001C5421">
        <w:t>n</w:t>
      </w:r>
      <w:r w:rsidR="00974CC9">
        <w:t xml:space="preserve">tifikace potřeb vzdělávání </w:t>
      </w:r>
      <w:r w:rsidR="001B0BCC">
        <w:t xml:space="preserve">je </w:t>
      </w:r>
      <w:r w:rsidR="001C5421">
        <w:t>zjištění rozdílů mezi stávajícím a žádoucím výkonem</w:t>
      </w:r>
      <w:r w:rsidR="001B0BCC">
        <w:t xml:space="preserve">. </w:t>
      </w:r>
      <w:r w:rsidR="00704031">
        <w:t>Organizace sbírá informace z</w:t>
      </w:r>
      <w:r w:rsidR="00D32F96">
        <w:t xml:space="preserve">e spousty zdrojů, ale ne na všechny se při plánování </w:t>
      </w:r>
      <w:r w:rsidR="00C54066">
        <w:t xml:space="preserve">vzdělávání </w:t>
      </w:r>
      <w:r w:rsidR="00D32F96">
        <w:t xml:space="preserve">obrací. </w:t>
      </w:r>
    </w:p>
    <w:p w14:paraId="7041DD5C" w14:textId="69EE7DE4" w:rsidR="001C5421" w:rsidRDefault="001C5421" w:rsidP="005449A2">
      <w:r>
        <w:tab/>
        <w:t>Plán vzdělání v organizaci vychází z analýzy a identifikace vzdělávacích</w:t>
      </w:r>
      <w:r w:rsidR="001B0BCC">
        <w:t xml:space="preserve"> potřeb</w:t>
      </w:r>
      <w:r>
        <w:t xml:space="preserve">, převážně tedy ze </w:t>
      </w:r>
      <w:r w:rsidR="009B0304">
        <w:t>standardní</w:t>
      </w:r>
      <w:r>
        <w:t xml:space="preserve"> matice školení, která je určena dle popisu pracovního místa. Plán vzdělávání pro každou pracovní pozici v organizaci je velmi dobře a detailně zpracován</w:t>
      </w:r>
      <w:r w:rsidR="0037023C">
        <w:t xml:space="preserve"> a tyto informace jsou uloženy v systému vzdělávání, který organizace využívá. Plán vzdělávání v organizaci využívá efektivně a účelně zdroje, respektuje časové a finanční možnosti, a hlavně vychází z firemní kultury, která je pro organizaci velmi důležitá. Co se týče plánu konkrétních vzdělávacích akcí, tak obsahují všechny body, co by obsahovat měly, kromě hlavního cíle vzdělávání. Každá vzdělávací akce obsahuje dílčí cíle a není jasně určen hlavní cíl vzdělávání. </w:t>
      </w:r>
      <w:r w:rsidR="00A82FEE">
        <w:t xml:space="preserve">Není tedy jasně dáno, čeho chce akce vzdělávání dosáhnout. </w:t>
      </w:r>
    </w:p>
    <w:p w14:paraId="0E68F805" w14:textId="15BC766C" w:rsidR="00A82FEE" w:rsidRDefault="00A82FEE" w:rsidP="005449A2">
      <w:r>
        <w:tab/>
      </w:r>
      <w:r w:rsidR="000948EE">
        <w:t>Při realizaci</w:t>
      </w:r>
      <w:r>
        <w:t xml:space="preserve"> vzdělávání organizace využívá spousty metod vzdělávání a má k dispozici vhodné a certifikované lektory. </w:t>
      </w:r>
      <w:r w:rsidR="006F3AEF">
        <w:t>Velkou kvalitou o</w:t>
      </w:r>
      <w:r>
        <w:t xml:space="preserve">rganizace je </w:t>
      </w:r>
      <w:r w:rsidR="006F3AEF">
        <w:t>využívání technologií a e-learningu</w:t>
      </w:r>
      <w:r w:rsidR="00CF4C6E">
        <w:t>, který se začínal čím dál více rozvíjet při době covidové.</w:t>
      </w:r>
      <w:r>
        <w:t xml:space="preserve"> Všechny vzdělávací aktivity jsou administrativně řízeny systémem vzdělávání a tento systém je v organizaci velmi nápomocný a efektivní. Obsahuje všechny důležité informace o vzdělávání v organizaci. </w:t>
      </w:r>
    </w:p>
    <w:p w14:paraId="1CFE98E0" w14:textId="61ACA5A4" w:rsidR="00E209DF" w:rsidRDefault="00A82FEE" w:rsidP="00E209DF">
      <w:pPr>
        <w:ind w:firstLine="708"/>
      </w:pPr>
      <w:r>
        <w:t xml:space="preserve">Hodnocení vzdělávání v organizaci </w:t>
      </w:r>
      <w:r w:rsidR="0075665F">
        <w:t xml:space="preserve">probíhá pouze ve třech úrovních. </w:t>
      </w:r>
      <w:r w:rsidR="0075665F" w:rsidRPr="0075665F">
        <w:t xml:space="preserve">Čtvrtá a pátá úroveň vyhodnocování výsledků a vyhodnocování konečné </w:t>
      </w:r>
      <w:r w:rsidR="0075665F" w:rsidRPr="0075665F">
        <w:lastRenderedPageBreak/>
        <w:t xml:space="preserve">hodnoty v organizaci neprobíhá. </w:t>
      </w:r>
      <w:r w:rsidR="0075665F">
        <w:t xml:space="preserve">Nejvíce propracovaná je v organizaci druhá úroveň – vyhodnocování poznatků na základě testu a </w:t>
      </w:r>
      <w:r w:rsidR="00E209DF">
        <w:t>zjištění,</w:t>
      </w:r>
      <w:r w:rsidR="0075665F">
        <w:t xml:space="preserve"> zda zaměstnanec na školení nabyl nové znalosti. Informace získané z první úrovně jsou v organizaci mírně opomíjené, napomáhají především k udělení odměny pro </w:t>
      </w:r>
      <w:r w:rsidR="00E209DF">
        <w:t>lektora,</w:t>
      </w:r>
      <w:r w:rsidR="0075665F">
        <w:t xml:space="preserve"> a ne zda vzdělávací akce vyhovuje zaměstnancům. </w:t>
      </w:r>
      <w:r w:rsidR="00E209DF">
        <w:t xml:space="preserve">Organizace by měla více informace získané ze všech úrovní zpracovávat, aby mohla ovlivnit nový cyklus vzdělávání a tím ho zlepšit a upravit. </w:t>
      </w:r>
    </w:p>
    <w:p w14:paraId="4635CBE0" w14:textId="3774FC1F" w:rsidR="00F80CA5" w:rsidRPr="00F80CA5" w:rsidRDefault="00F80CA5" w:rsidP="0057141E">
      <w:pPr>
        <w:pStyle w:val="Nadpis1"/>
      </w:pPr>
      <w:bookmarkStart w:id="33" w:name="_Toc99540125"/>
      <w:r>
        <w:t>Závěr</w:t>
      </w:r>
      <w:bookmarkEnd w:id="33"/>
      <w:r>
        <w:t xml:space="preserve"> </w:t>
      </w:r>
    </w:p>
    <w:p w14:paraId="63CB783A" w14:textId="16CFB321" w:rsidR="00F80CA5" w:rsidRDefault="001B0BCC" w:rsidP="00F80CA5">
      <w:r>
        <w:t xml:space="preserve">Cílem mé bakalářské práce bylo popsat systematické vzdělávání v organizaci </w:t>
      </w:r>
      <w:r w:rsidR="005B61D0">
        <w:t>XY</w:t>
      </w:r>
      <w:r w:rsidR="00B0559B">
        <w:t>. V teoretické části jsem se nejprve zaměřila na systém vzdělávání ve firmě. Následně jsem popsala systematické vzdělávání a jeho fáze. Poznatky z</w:t>
      </w:r>
      <w:r w:rsidR="0057141E">
        <w:t> </w:t>
      </w:r>
      <w:r w:rsidR="00B0559B">
        <w:t>teorie</w:t>
      </w:r>
      <w:r w:rsidR="0057141E">
        <w:t>, interních materiálů a rozhovor</w:t>
      </w:r>
      <w:r w:rsidR="005B61D0">
        <w:t>u</w:t>
      </w:r>
      <w:r w:rsidR="0057141E">
        <w:t xml:space="preserve"> s</w:t>
      </w:r>
      <w:r w:rsidR="00A13BE9">
        <w:t> </w:t>
      </w:r>
      <w:r w:rsidR="0057141E">
        <w:t>p</w:t>
      </w:r>
      <w:r w:rsidR="00A13BE9">
        <w:t xml:space="preserve">racovníkem personálního </w:t>
      </w:r>
      <w:r w:rsidR="00FE5163">
        <w:t xml:space="preserve">úseku </w:t>
      </w:r>
      <w:r w:rsidR="00B0559B">
        <w:t xml:space="preserve">jsem využila při popisu systematického vzdělávání v organizaci </w:t>
      </w:r>
      <w:r w:rsidR="005B61D0">
        <w:t>XY</w:t>
      </w:r>
      <w:r w:rsidR="0057141E">
        <w:t>,</w:t>
      </w:r>
      <w:r w:rsidR="00B0559B">
        <w:t xml:space="preserve"> a tak jsem naplnila cíl své bakalářské práce. </w:t>
      </w:r>
    </w:p>
    <w:p w14:paraId="6AE47F1A" w14:textId="730A94B3" w:rsidR="0057141E" w:rsidRPr="005449A2" w:rsidRDefault="0057141E" w:rsidP="0057141E">
      <w:pPr>
        <w:ind w:firstLine="708"/>
      </w:pPr>
      <w:r>
        <w:t xml:space="preserve">Při získávání informací o vzdělávání v organizaci jsem došla k celkovému dojmu, že organizaci na zaměstnancích velmi záleží, protože jsou klíčem k jejich úspěchu. Stejně tak je pro organizaci důležitá i jejich kultura, principy a dvanáctero, to vše se do vzdělávání zaměstnanců promítá. Systém vzdělávání je v organizaci </w:t>
      </w:r>
      <w:r w:rsidR="005B61D0">
        <w:t>XY</w:t>
      </w:r>
      <w:r>
        <w:t xml:space="preserve"> na kvalitní úrovni. </w:t>
      </w:r>
    </w:p>
    <w:p w14:paraId="70E44D29" w14:textId="5AED0A5F" w:rsidR="0057141E" w:rsidRPr="00F80CA5" w:rsidRDefault="0057141E" w:rsidP="00F80CA5"/>
    <w:p w14:paraId="7AB60FEE" w14:textId="358E25C2" w:rsidR="00A54B13" w:rsidRDefault="00A54B13" w:rsidP="009A451B">
      <w:r>
        <w:tab/>
      </w:r>
    </w:p>
    <w:p w14:paraId="73E5FC84" w14:textId="2A9A0218" w:rsidR="004A777D" w:rsidRDefault="004A777D" w:rsidP="00AC235D">
      <w:pPr>
        <w:rPr>
          <w:szCs w:val="24"/>
        </w:rPr>
      </w:pPr>
    </w:p>
    <w:p w14:paraId="714F145A" w14:textId="01CCC566" w:rsidR="00BF4CE8" w:rsidRDefault="00BF4CE8" w:rsidP="00AC235D">
      <w:pPr>
        <w:rPr>
          <w:szCs w:val="24"/>
        </w:rPr>
      </w:pPr>
    </w:p>
    <w:p w14:paraId="27BD818B" w14:textId="2E4B971D" w:rsidR="00BF4CE8" w:rsidRDefault="00BF4CE8" w:rsidP="00AC235D">
      <w:pPr>
        <w:rPr>
          <w:szCs w:val="24"/>
        </w:rPr>
      </w:pPr>
    </w:p>
    <w:p w14:paraId="24F0F420" w14:textId="0FFFEA25" w:rsidR="00BF4CE8" w:rsidRDefault="00BF4CE8" w:rsidP="00AC235D">
      <w:pPr>
        <w:rPr>
          <w:szCs w:val="24"/>
        </w:rPr>
      </w:pPr>
    </w:p>
    <w:p w14:paraId="47AF173A" w14:textId="77777777" w:rsidR="00D23C14" w:rsidRDefault="00D23C14" w:rsidP="00AC235D">
      <w:pPr>
        <w:rPr>
          <w:szCs w:val="24"/>
        </w:rPr>
      </w:pPr>
    </w:p>
    <w:p w14:paraId="60741B8D" w14:textId="77777777" w:rsidR="00D23C14" w:rsidRDefault="00D23C14" w:rsidP="00AC235D">
      <w:pPr>
        <w:rPr>
          <w:szCs w:val="24"/>
        </w:rPr>
      </w:pPr>
    </w:p>
    <w:p w14:paraId="5B7FE94D" w14:textId="462ED5CA" w:rsidR="009A4235" w:rsidRDefault="004E09A3" w:rsidP="0073436C">
      <w:pPr>
        <w:pStyle w:val="Nadpis1"/>
      </w:pPr>
      <w:bookmarkStart w:id="34" w:name="_Toc99540126"/>
      <w:r>
        <w:lastRenderedPageBreak/>
        <w:t>Seznam literatury</w:t>
      </w:r>
      <w:bookmarkEnd w:id="34"/>
      <w:r>
        <w:t xml:space="preserve"> </w:t>
      </w:r>
    </w:p>
    <w:p w14:paraId="50884B4C" w14:textId="0DCC6DDE" w:rsidR="004E09A3" w:rsidRDefault="004E09A3" w:rsidP="004E09A3">
      <w:r w:rsidRPr="004E09A3">
        <w:t>Armstrong, M. (2</w:t>
      </w:r>
      <w:r>
        <w:t>015</w:t>
      </w:r>
      <w:r w:rsidRPr="009A4235">
        <w:t>)</w:t>
      </w:r>
      <w:r w:rsidRPr="009A4235">
        <w:rPr>
          <w:i/>
          <w:iCs/>
        </w:rPr>
        <w:t>. Řízení lidských zdrojů</w:t>
      </w:r>
      <w:r w:rsidRPr="004E09A3">
        <w:t>. Praha: Grada</w:t>
      </w:r>
      <w:r w:rsidR="0073436C">
        <w:t>.</w:t>
      </w:r>
    </w:p>
    <w:p w14:paraId="7FF5C0C8" w14:textId="769F9C10" w:rsidR="00346097" w:rsidRDefault="00346097" w:rsidP="004E09A3">
      <w:r>
        <w:t xml:space="preserve">Barták, J. (2007). </w:t>
      </w:r>
      <w:r>
        <w:rPr>
          <w:i/>
          <w:iCs/>
        </w:rPr>
        <w:t xml:space="preserve">Vzdělávání ve firmě. </w:t>
      </w:r>
      <w:r>
        <w:t xml:space="preserve">Praha: Alfa </w:t>
      </w:r>
      <w:proofErr w:type="spellStart"/>
      <w:r>
        <w:t>Publishing</w:t>
      </w:r>
      <w:proofErr w:type="spellEnd"/>
      <w:r w:rsidR="0073436C">
        <w:t>.</w:t>
      </w:r>
      <w:r>
        <w:t xml:space="preserve"> </w:t>
      </w:r>
    </w:p>
    <w:p w14:paraId="789E0B35" w14:textId="253C876F" w:rsidR="00346097" w:rsidRPr="00346097" w:rsidRDefault="00346097" w:rsidP="004E09A3">
      <w:r w:rsidRPr="00346097">
        <w:t xml:space="preserve">Bartoňková, H. (2010). </w:t>
      </w:r>
      <w:r w:rsidRPr="00346097">
        <w:rPr>
          <w:i/>
          <w:iCs/>
        </w:rPr>
        <w:t>Firemní vzdělávání.</w:t>
      </w:r>
      <w:r w:rsidRPr="00346097">
        <w:t xml:space="preserve"> Praha: Grada.</w:t>
      </w:r>
    </w:p>
    <w:p w14:paraId="47B90B93" w14:textId="6432F76A" w:rsidR="009A4235" w:rsidRDefault="009A4235" w:rsidP="004E09A3">
      <w:r>
        <w:t xml:space="preserve">Beneš, M. (2014). </w:t>
      </w:r>
      <w:r w:rsidRPr="009A4235">
        <w:rPr>
          <w:i/>
          <w:iCs/>
        </w:rPr>
        <w:t>Andragogika</w:t>
      </w:r>
      <w:r>
        <w:t>. Praha: Grada</w:t>
      </w:r>
      <w:r w:rsidR="0073436C">
        <w:t>.</w:t>
      </w:r>
    </w:p>
    <w:p w14:paraId="07D90EC5" w14:textId="64CE659C" w:rsidR="00FC1D8A" w:rsidRPr="00C3797F" w:rsidRDefault="00FC1D8A" w:rsidP="004E09A3">
      <w:r w:rsidRPr="00C3797F">
        <w:t xml:space="preserve">Buckley, R., &amp; </w:t>
      </w:r>
      <w:proofErr w:type="spellStart"/>
      <w:r w:rsidRPr="00C3797F">
        <w:t>Caple</w:t>
      </w:r>
      <w:proofErr w:type="spellEnd"/>
      <w:r w:rsidRPr="00C3797F">
        <w:t xml:space="preserve">, J. (2004). </w:t>
      </w:r>
      <w:r w:rsidRPr="00C3797F">
        <w:rPr>
          <w:i/>
          <w:iCs/>
        </w:rPr>
        <w:t>Trénink a školení</w:t>
      </w:r>
      <w:r w:rsidRPr="00C3797F">
        <w:t xml:space="preserve">. Brno: </w:t>
      </w:r>
      <w:proofErr w:type="spellStart"/>
      <w:r w:rsidRPr="00C3797F">
        <w:t>Computer</w:t>
      </w:r>
      <w:proofErr w:type="spellEnd"/>
      <w:r w:rsidRPr="00C3797F">
        <w:t xml:space="preserve"> </w:t>
      </w:r>
      <w:proofErr w:type="spellStart"/>
      <w:r w:rsidRPr="00C3797F">
        <w:t>press</w:t>
      </w:r>
      <w:proofErr w:type="spellEnd"/>
      <w:r w:rsidRPr="00C3797F">
        <w:t>.</w:t>
      </w:r>
    </w:p>
    <w:p w14:paraId="31BC47C0" w14:textId="31968AB0" w:rsidR="009A4235" w:rsidRDefault="009A4235" w:rsidP="004E09A3">
      <w:proofErr w:type="spellStart"/>
      <w:r w:rsidRPr="009A4235">
        <w:t>Folwarczná</w:t>
      </w:r>
      <w:proofErr w:type="spellEnd"/>
      <w:r w:rsidRPr="009A4235">
        <w:t xml:space="preserve">, I. (2010). </w:t>
      </w:r>
      <w:r w:rsidRPr="009A4235">
        <w:rPr>
          <w:i/>
          <w:iCs/>
        </w:rPr>
        <w:t>Rozvoj a vzdělávání manažerů</w:t>
      </w:r>
      <w:r w:rsidRPr="009A4235">
        <w:t>. Praha: Grada</w:t>
      </w:r>
      <w:r w:rsidR="0073436C">
        <w:t>.</w:t>
      </w:r>
    </w:p>
    <w:p w14:paraId="77535AE0" w14:textId="77A44BAC" w:rsidR="008F6440" w:rsidRPr="008F6440" w:rsidRDefault="008F6440" w:rsidP="004E09A3">
      <w:proofErr w:type="spellStart"/>
      <w:r>
        <w:t>Hendl</w:t>
      </w:r>
      <w:proofErr w:type="spellEnd"/>
      <w:r>
        <w:t xml:space="preserve">, J. (2016). </w:t>
      </w:r>
      <w:r>
        <w:rPr>
          <w:i/>
          <w:iCs/>
        </w:rPr>
        <w:t xml:space="preserve">Kvalitativní výzkum: základní teorie, metody a aplikace. </w:t>
      </w:r>
      <w:r>
        <w:t>Praha: Portál.</w:t>
      </w:r>
    </w:p>
    <w:p w14:paraId="5BCFE703" w14:textId="4F91CED4" w:rsidR="00B34F4B" w:rsidRPr="00B34F4B" w:rsidRDefault="00B34F4B" w:rsidP="004E09A3">
      <w:r>
        <w:t xml:space="preserve">Kociánová, R. (2010). </w:t>
      </w:r>
      <w:r>
        <w:rPr>
          <w:i/>
          <w:iCs/>
        </w:rPr>
        <w:t xml:space="preserve">Personální činnosti a metody personální práce. </w:t>
      </w:r>
      <w:r>
        <w:t>Praha: Grada</w:t>
      </w:r>
      <w:r w:rsidR="0073436C">
        <w:t>.</w:t>
      </w:r>
    </w:p>
    <w:p w14:paraId="15377DC2" w14:textId="27B87DB3" w:rsidR="009A4235" w:rsidRDefault="009A4235" w:rsidP="009A4235">
      <w:r>
        <w:t xml:space="preserve">Koubek, J. (2009). </w:t>
      </w:r>
      <w:r w:rsidRPr="009A4235">
        <w:rPr>
          <w:i/>
          <w:iCs/>
        </w:rPr>
        <w:t>Řízení lidských zdrojů.</w:t>
      </w:r>
      <w:r>
        <w:t xml:space="preserve"> </w:t>
      </w:r>
      <w:r w:rsidRPr="009A4235">
        <w:rPr>
          <w:i/>
          <w:iCs/>
        </w:rPr>
        <w:t>Základy moderní personalistiky.</w:t>
      </w:r>
      <w:r>
        <w:t xml:space="preserve"> Praha: Management Press</w:t>
      </w:r>
      <w:r w:rsidR="0073436C">
        <w:t>.</w:t>
      </w:r>
    </w:p>
    <w:p w14:paraId="4E803A55" w14:textId="6BBAF7F8" w:rsidR="00346097" w:rsidRDefault="00346097" w:rsidP="009A4235">
      <w:r w:rsidRPr="00346097">
        <w:t xml:space="preserve">Mužík, J. (1998). </w:t>
      </w:r>
      <w:r w:rsidRPr="00346097">
        <w:rPr>
          <w:i/>
          <w:iCs/>
        </w:rPr>
        <w:t>Andragogická didaktika</w:t>
      </w:r>
      <w:r w:rsidRPr="00346097">
        <w:t>. Praha: Codex Bohemia</w:t>
      </w:r>
      <w:r w:rsidR="0073436C">
        <w:t>.</w:t>
      </w:r>
    </w:p>
    <w:p w14:paraId="68B6C474" w14:textId="7EC7CAEB" w:rsidR="00AC72A5" w:rsidRPr="00AC72A5" w:rsidRDefault="00AC72A5" w:rsidP="009A4235">
      <w:r>
        <w:t xml:space="preserve">Mužík, J. (2005). </w:t>
      </w:r>
      <w:r>
        <w:rPr>
          <w:i/>
          <w:iCs/>
        </w:rPr>
        <w:t xml:space="preserve">Didaktika profesního vzdělávání dospělých. </w:t>
      </w:r>
      <w:r>
        <w:t>Plzeň: Fraus</w:t>
      </w:r>
      <w:r w:rsidR="0073436C">
        <w:t>.</w:t>
      </w:r>
    </w:p>
    <w:p w14:paraId="45D0BE22" w14:textId="6E371878" w:rsidR="00572814" w:rsidRPr="00B575BB" w:rsidRDefault="00572814" w:rsidP="009A4235">
      <w:r>
        <w:t xml:space="preserve">Mužík, J. (2000). </w:t>
      </w:r>
      <w:r>
        <w:rPr>
          <w:i/>
          <w:iCs/>
        </w:rPr>
        <w:t xml:space="preserve">Profesní vzdělávání dospělých. </w:t>
      </w:r>
      <w:r w:rsidR="00B575BB">
        <w:t>Praha: Codex Bohemia</w:t>
      </w:r>
      <w:r w:rsidR="0073436C">
        <w:t>.</w:t>
      </w:r>
    </w:p>
    <w:p w14:paraId="3E7D15A4" w14:textId="52B2ADF3" w:rsidR="00346097" w:rsidRDefault="00346097" w:rsidP="009A4235">
      <w:r w:rsidRPr="00346097">
        <w:t xml:space="preserve">Palán, Z. (2002). </w:t>
      </w:r>
      <w:r w:rsidRPr="00346097">
        <w:rPr>
          <w:i/>
          <w:iCs/>
        </w:rPr>
        <w:t>Lidské zdroje – výkladový slovník.</w:t>
      </w:r>
      <w:r w:rsidRPr="00346097">
        <w:t xml:space="preserve"> Praha: Academia</w:t>
      </w:r>
      <w:r w:rsidR="0073436C">
        <w:t>.</w:t>
      </w:r>
    </w:p>
    <w:p w14:paraId="77E6EBE0" w14:textId="2BC834F2" w:rsidR="00EB4E9C" w:rsidRPr="00EB4E9C" w:rsidRDefault="00EB4E9C" w:rsidP="009A4235">
      <w:r>
        <w:t xml:space="preserve">Prášilová, M. (2006). </w:t>
      </w:r>
      <w:r>
        <w:rPr>
          <w:i/>
          <w:iCs/>
        </w:rPr>
        <w:t xml:space="preserve">Tvorba vzdělávacího programu. </w:t>
      </w:r>
      <w:r>
        <w:t>Praha: Triton</w:t>
      </w:r>
      <w:r w:rsidR="0073436C">
        <w:t>.</w:t>
      </w:r>
    </w:p>
    <w:p w14:paraId="79AD1013" w14:textId="3AA3F072" w:rsidR="00346097" w:rsidRDefault="00346097" w:rsidP="009A4235">
      <w:r>
        <w:t xml:space="preserve">Průcha, J., &amp; </w:t>
      </w:r>
      <w:proofErr w:type="spellStart"/>
      <w:r>
        <w:t>Veteška</w:t>
      </w:r>
      <w:proofErr w:type="spellEnd"/>
      <w:r>
        <w:t xml:space="preserve">, J. (2014). </w:t>
      </w:r>
      <w:r w:rsidRPr="00346097">
        <w:rPr>
          <w:i/>
          <w:iCs/>
        </w:rPr>
        <w:t>Andragogický slovník</w:t>
      </w:r>
      <w:r>
        <w:t>. Praha: Grada</w:t>
      </w:r>
      <w:r w:rsidR="0073436C">
        <w:t>.</w:t>
      </w:r>
    </w:p>
    <w:p w14:paraId="033607B8" w14:textId="20E51408" w:rsidR="00873205" w:rsidRPr="00873205" w:rsidRDefault="00873205" w:rsidP="009A4235">
      <w:pPr>
        <w:rPr>
          <w:iCs/>
        </w:rPr>
      </w:pPr>
      <w:r>
        <w:t xml:space="preserve">Reichel, J. (2009). </w:t>
      </w:r>
      <w:r>
        <w:rPr>
          <w:i/>
        </w:rPr>
        <w:t xml:space="preserve">Kapitoly metodologie sociálních výzkumů. </w:t>
      </w:r>
      <w:r>
        <w:rPr>
          <w:iCs/>
        </w:rPr>
        <w:t>Praha: Grada.</w:t>
      </w:r>
    </w:p>
    <w:p w14:paraId="4C3B2037" w14:textId="3E4C18A9" w:rsidR="00B848BA" w:rsidRPr="00B848BA" w:rsidRDefault="00B848BA" w:rsidP="009A4235">
      <w:r>
        <w:t xml:space="preserve">Tichá, I. (1999). </w:t>
      </w:r>
      <w:r>
        <w:rPr>
          <w:i/>
          <w:iCs/>
        </w:rPr>
        <w:t>Učící se organizace.</w:t>
      </w:r>
      <w:r w:rsidR="0073436C">
        <w:t xml:space="preserve"> Praha: Česká zemědělská univerzita. </w:t>
      </w:r>
    </w:p>
    <w:p w14:paraId="1EEC8DD1" w14:textId="085ADDAB" w:rsidR="00D20D37" w:rsidRDefault="00D20D37" w:rsidP="009A4235">
      <w:proofErr w:type="spellStart"/>
      <w:r w:rsidRPr="00346097">
        <w:t>Tureckiová</w:t>
      </w:r>
      <w:proofErr w:type="spellEnd"/>
      <w:r w:rsidRPr="00346097">
        <w:t xml:space="preserve">, M. (2004). </w:t>
      </w:r>
      <w:r w:rsidRPr="00346097">
        <w:rPr>
          <w:i/>
          <w:iCs/>
        </w:rPr>
        <w:t>Řízení a rozvoj lidí ve firmách</w:t>
      </w:r>
      <w:r w:rsidRPr="00346097">
        <w:t>. Praha: Grada</w:t>
      </w:r>
      <w:r w:rsidR="0073436C">
        <w:t>.</w:t>
      </w:r>
    </w:p>
    <w:p w14:paraId="27B24FAE" w14:textId="20F6AD88" w:rsidR="00346097" w:rsidRDefault="00346097" w:rsidP="009A4235">
      <w:proofErr w:type="spellStart"/>
      <w:r>
        <w:t>Vojtovič</w:t>
      </w:r>
      <w:proofErr w:type="spellEnd"/>
      <w:r>
        <w:t>, S. (2011)</w:t>
      </w:r>
      <w:r w:rsidR="00D20D37">
        <w:t xml:space="preserve">. </w:t>
      </w:r>
      <w:r w:rsidR="00D20D37" w:rsidRPr="00D20D37">
        <w:rPr>
          <w:i/>
          <w:iCs/>
        </w:rPr>
        <w:t>Koncepce personálního řízení a řízení lidských zdrojů.</w:t>
      </w:r>
      <w:r w:rsidR="00D20D37">
        <w:t xml:space="preserve"> Praha: Grada</w:t>
      </w:r>
      <w:r w:rsidR="0073436C">
        <w:t>.</w:t>
      </w:r>
    </w:p>
    <w:p w14:paraId="09C0A811" w14:textId="326C0E07" w:rsidR="00346097" w:rsidRDefault="00346097" w:rsidP="00346097">
      <w:r>
        <w:t>Vodák, J., &amp; Kucharčíková, A. (2011</w:t>
      </w:r>
      <w:r w:rsidRPr="00346097">
        <w:rPr>
          <w:i/>
          <w:iCs/>
        </w:rPr>
        <w:t xml:space="preserve">). Efektivní vzdělávání zaměstnanců. </w:t>
      </w:r>
      <w:r>
        <w:t>Praha: Grada</w:t>
      </w:r>
      <w:r w:rsidR="0073436C">
        <w:t>.</w:t>
      </w:r>
    </w:p>
    <w:p w14:paraId="39BA8E70" w14:textId="13C7C130" w:rsidR="00346097" w:rsidRDefault="00346097" w:rsidP="00346097">
      <w:proofErr w:type="spellStart"/>
      <w:r>
        <w:t>Zormanová</w:t>
      </w:r>
      <w:proofErr w:type="spellEnd"/>
      <w:r>
        <w:t xml:space="preserve">, L. (2017). </w:t>
      </w:r>
      <w:r w:rsidRPr="00346097">
        <w:rPr>
          <w:i/>
          <w:iCs/>
        </w:rPr>
        <w:t>Didaktika dospělých.</w:t>
      </w:r>
      <w:r>
        <w:t xml:space="preserve"> Praha: Grada</w:t>
      </w:r>
      <w:r w:rsidR="0073436C">
        <w:t>.</w:t>
      </w:r>
    </w:p>
    <w:p w14:paraId="7A3218D8" w14:textId="77777777" w:rsidR="00EA7666" w:rsidRDefault="00EA7666" w:rsidP="00346097"/>
    <w:p w14:paraId="37CFFC0B" w14:textId="307ECF6E" w:rsidR="00974BC7" w:rsidRDefault="00974BC7" w:rsidP="00346097">
      <w:pPr>
        <w:rPr>
          <w:b/>
          <w:bCs/>
        </w:rPr>
      </w:pPr>
      <w:r>
        <w:rPr>
          <w:b/>
          <w:bCs/>
        </w:rPr>
        <w:lastRenderedPageBreak/>
        <w:t>Interní zdroje:</w:t>
      </w:r>
    </w:p>
    <w:p w14:paraId="51016E08" w14:textId="7F81CCAE" w:rsidR="00107D15" w:rsidRPr="00C77B8C" w:rsidRDefault="00107D15" w:rsidP="00974BC7">
      <w:pPr>
        <w:pStyle w:val="Odstavecseseznamem"/>
        <w:numPr>
          <w:ilvl w:val="0"/>
          <w:numId w:val="36"/>
        </w:numPr>
        <w:rPr>
          <w:i/>
          <w:iCs/>
        </w:rPr>
      </w:pPr>
      <w:r w:rsidRPr="00C77B8C">
        <w:rPr>
          <w:i/>
          <w:iCs/>
        </w:rPr>
        <w:t xml:space="preserve">Dokumenty o personálním oddělení </w:t>
      </w:r>
      <w:r>
        <w:t>(2022)</w:t>
      </w:r>
      <w:r w:rsidR="001130E0">
        <w:t>.</w:t>
      </w:r>
    </w:p>
    <w:p w14:paraId="3EE70644" w14:textId="31963D94" w:rsidR="00107D15" w:rsidRPr="00C77B8C" w:rsidRDefault="00107D15" w:rsidP="00974BC7">
      <w:pPr>
        <w:pStyle w:val="Odstavecseseznamem"/>
        <w:numPr>
          <w:ilvl w:val="0"/>
          <w:numId w:val="36"/>
        </w:numPr>
        <w:rPr>
          <w:i/>
          <w:iCs/>
        </w:rPr>
      </w:pPr>
      <w:r w:rsidRPr="00C77B8C">
        <w:rPr>
          <w:i/>
          <w:iCs/>
        </w:rPr>
        <w:t>Globální hodnocení výkonu zaměstnance</w:t>
      </w:r>
      <w:r>
        <w:rPr>
          <w:i/>
          <w:iCs/>
        </w:rPr>
        <w:t xml:space="preserve"> </w:t>
      </w:r>
      <w:r>
        <w:t>(2022)</w:t>
      </w:r>
      <w:r w:rsidR="001130E0">
        <w:t>.</w:t>
      </w:r>
    </w:p>
    <w:p w14:paraId="3FE844FB" w14:textId="734CFFBB" w:rsidR="00107D15" w:rsidRPr="00C77B8C" w:rsidRDefault="00FE5163" w:rsidP="00974BC7">
      <w:pPr>
        <w:pStyle w:val="Odstavecseseznamem"/>
        <w:numPr>
          <w:ilvl w:val="0"/>
          <w:numId w:val="36"/>
        </w:numPr>
        <w:rPr>
          <w:i/>
          <w:iCs/>
        </w:rPr>
      </w:pPr>
      <w:r>
        <w:rPr>
          <w:i/>
          <w:iCs/>
        </w:rPr>
        <w:t xml:space="preserve">Organizace XY </w:t>
      </w:r>
      <w:r w:rsidR="00107D15" w:rsidRPr="00C77B8C">
        <w:rPr>
          <w:i/>
          <w:iCs/>
        </w:rPr>
        <w:t xml:space="preserve">basic </w:t>
      </w:r>
      <w:proofErr w:type="spellStart"/>
      <w:r w:rsidR="00107D15" w:rsidRPr="00C77B8C">
        <w:rPr>
          <w:i/>
          <w:iCs/>
        </w:rPr>
        <w:t>principles</w:t>
      </w:r>
      <w:proofErr w:type="spellEnd"/>
      <w:r w:rsidR="00107D15">
        <w:rPr>
          <w:i/>
          <w:iCs/>
        </w:rPr>
        <w:t xml:space="preserve"> </w:t>
      </w:r>
      <w:r w:rsidR="00107D15">
        <w:t>(2022)</w:t>
      </w:r>
      <w:r w:rsidR="001130E0">
        <w:t>.</w:t>
      </w:r>
    </w:p>
    <w:p w14:paraId="4CAB28B3" w14:textId="24F949C8" w:rsidR="00107D15" w:rsidRPr="00C77B8C" w:rsidRDefault="00FE5163" w:rsidP="00974BC7">
      <w:pPr>
        <w:pStyle w:val="Odstavecseseznamem"/>
        <w:numPr>
          <w:ilvl w:val="0"/>
          <w:numId w:val="36"/>
        </w:numPr>
        <w:rPr>
          <w:i/>
          <w:iCs/>
        </w:rPr>
      </w:pPr>
      <w:r>
        <w:rPr>
          <w:i/>
          <w:iCs/>
        </w:rPr>
        <w:t xml:space="preserve">Organizace XY </w:t>
      </w:r>
      <w:r w:rsidR="00107D15" w:rsidRPr="00C77B8C">
        <w:rPr>
          <w:i/>
          <w:iCs/>
        </w:rPr>
        <w:t>dvanáctero</w:t>
      </w:r>
      <w:r w:rsidR="00107D15">
        <w:rPr>
          <w:i/>
          <w:iCs/>
        </w:rPr>
        <w:t xml:space="preserve"> </w:t>
      </w:r>
      <w:r w:rsidR="00107D15">
        <w:t>(2022)</w:t>
      </w:r>
      <w:r w:rsidR="001130E0">
        <w:t>.</w:t>
      </w:r>
      <w:r w:rsidR="00107D15">
        <w:tab/>
      </w:r>
    </w:p>
    <w:p w14:paraId="5D453ADC" w14:textId="53AB9A26" w:rsidR="00107D15" w:rsidRPr="00C77B8C" w:rsidRDefault="00107D15" w:rsidP="00974BC7">
      <w:pPr>
        <w:pStyle w:val="Odstavecseseznamem"/>
        <w:numPr>
          <w:ilvl w:val="0"/>
          <w:numId w:val="36"/>
        </w:numPr>
        <w:rPr>
          <w:i/>
          <w:iCs/>
        </w:rPr>
      </w:pPr>
      <w:r>
        <w:rPr>
          <w:i/>
          <w:iCs/>
        </w:rPr>
        <w:t xml:space="preserve">Odborná školení </w:t>
      </w:r>
      <w:r>
        <w:t>(2022)</w:t>
      </w:r>
      <w:r w:rsidR="001130E0">
        <w:t>.</w:t>
      </w:r>
    </w:p>
    <w:p w14:paraId="43EFEFF9" w14:textId="794591A5" w:rsidR="00107D15" w:rsidRPr="0032314E" w:rsidRDefault="00107D15" w:rsidP="0032314E">
      <w:pPr>
        <w:pStyle w:val="Odstavecseseznamem"/>
        <w:numPr>
          <w:ilvl w:val="0"/>
          <w:numId w:val="36"/>
        </w:numPr>
      </w:pPr>
      <w:r w:rsidRPr="00C77B8C">
        <w:rPr>
          <w:i/>
          <w:iCs/>
        </w:rPr>
        <w:t xml:space="preserve">Prezenční listiny </w:t>
      </w:r>
      <w:r>
        <w:t>(</w:t>
      </w:r>
      <w:r w:rsidRPr="00C77B8C">
        <w:t>2022</w:t>
      </w:r>
      <w:r>
        <w:t>)</w:t>
      </w:r>
      <w:r w:rsidR="001130E0">
        <w:t>.</w:t>
      </w:r>
    </w:p>
    <w:p w14:paraId="66D60C6E" w14:textId="7CF17214" w:rsidR="00107D15" w:rsidRDefault="00107D15" w:rsidP="00974BC7">
      <w:pPr>
        <w:pStyle w:val="Odstavecseseznamem"/>
        <w:numPr>
          <w:ilvl w:val="0"/>
          <w:numId w:val="36"/>
        </w:numPr>
        <w:rPr>
          <w:i/>
          <w:iCs/>
        </w:rPr>
      </w:pPr>
      <w:r w:rsidRPr="00C77B8C">
        <w:rPr>
          <w:i/>
          <w:iCs/>
        </w:rPr>
        <w:t xml:space="preserve">Speciální školení </w:t>
      </w:r>
      <w:r>
        <w:t>(2022)</w:t>
      </w:r>
      <w:r w:rsidR="001130E0">
        <w:t>.</w:t>
      </w:r>
    </w:p>
    <w:p w14:paraId="3CA7C428" w14:textId="55B2754E" w:rsidR="00107D15" w:rsidRDefault="00107D15" w:rsidP="00974BC7">
      <w:pPr>
        <w:pStyle w:val="Odstavecseseznamem"/>
        <w:numPr>
          <w:ilvl w:val="0"/>
          <w:numId w:val="36"/>
        </w:numPr>
      </w:pPr>
      <w:r w:rsidRPr="00C77B8C">
        <w:rPr>
          <w:i/>
          <w:iCs/>
        </w:rPr>
        <w:t>Systém vzdělávání zaměstnanců</w:t>
      </w:r>
      <w:r>
        <w:t xml:space="preserve"> (2020)</w:t>
      </w:r>
      <w:r w:rsidR="001130E0">
        <w:t>.</w:t>
      </w:r>
    </w:p>
    <w:p w14:paraId="0B1D1777" w14:textId="3A4B1DE8" w:rsidR="00107D15" w:rsidRPr="00C77B8C" w:rsidRDefault="00107D15" w:rsidP="00974BC7">
      <w:pPr>
        <w:pStyle w:val="Odstavecseseznamem"/>
        <w:numPr>
          <w:ilvl w:val="0"/>
          <w:numId w:val="36"/>
        </w:numPr>
        <w:rPr>
          <w:i/>
          <w:iCs/>
        </w:rPr>
      </w:pPr>
      <w:r w:rsidRPr="00C77B8C">
        <w:rPr>
          <w:i/>
          <w:iCs/>
        </w:rPr>
        <w:t xml:space="preserve">Talent </w:t>
      </w:r>
      <w:proofErr w:type="spellStart"/>
      <w:r w:rsidRPr="00C77B8C">
        <w:rPr>
          <w:i/>
          <w:iCs/>
        </w:rPr>
        <w:t>Rewiew</w:t>
      </w:r>
      <w:proofErr w:type="spellEnd"/>
      <w:r>
        <w:rPr>
          <w:i/>
          <w:iCs/>
        </w:rPr>
        <w:t xml:space="preserve"> </w:t>
      </w:r>
      <w:r>
        <w:t>(2022)</w:t>
      </w:r>
      <w:r w:rsidR="001130E0">
        <w:t>.</w:t>
      </w:r>
    </w:p>
    <w:p w14:paraId="7619D70A" w14:textId="6EC72EAF" w:rsidR="00107D15" w:rsidRPr="00C77B8C" w:rsidRDefault="00107D15" w:rsidP="00974BC7">
      <w:pPr>
        <w:pStyle w:val="Odstavecseseznamem"/>
        <w:numPr>
          <w:ilvl w:val="0"/>
          <w:numId w:val="36"/>
        </w:numPr>
        <w:rPr>
          <w:i/>
          <w:iCs/>
        </w:rPr>
      </w:pPr>
      <w:r w:rsidRPr="00C77B8C">
        <w:rPr>
          <w:i/>
          <w:iCs/>
        </w:rPr>
        <w:t xml:space="preserve">Vstupní školení </w:t>
      </w:r>
      <w:r>
        <w:rPr>
          <w:i/>
          <w:iCs/>
        </w:rPr>
        <w:t xml:space="preserve">pro THP a RD pracovníky </w:t>
      </w:r>
      <w:r>
        <w:t>(2022)</w:t>
      </w:r>
      <w:r w:rsidR="001130E0">
        <w:t>.</w:t>
      </w:r>
    </w:p>
    <w:p w14:paraId="79D68D4A" w14:textId="178D76A4" w:rsidR="00CE1570" w:rsidRPr="00CE1570" w:rsidRDefault="00107D15" w:rsidP="00CE1570">
      <w:pPr>
        <w:pStyle w:val="Odstavecseseznamem"/>
        <w:numPr>
          <w:ilvl w:val="0"/>
          <w:numId w:val="36"/>
        </w:numPr>
        <w:rPr>
          <w:i/>
          <w:iCs/>
        </w:rPr>
      </w:pPr>
      <w:r w:rsidRPr="00C77B8C">
        <w:rPr>
          <w:i/>
          <w:iCs/>
        </w:rPr>
        <w:t xml:space="preserve">Zákonná školení </w:t>
      </w:r>
      <w:r>
        <w:t>(2022)</w:t>
      </w:r>
      <w:r w:rsidR="001130E0">
        <w:t>.</w:t>
      </w:r>
    </w:p>
    <w:p w14:paraId="26386A85" w14:textId="2D962C8B" w:rsidR="00CE1570" w:rsidRPr="00CE1570" w:rsidRDefault="00CE1570" w:rsidP="00CE1570">
      <w:pPr>
        <w:pStyle w:val="Nadpis1"/>
      </w:pPr>
      <w:bookmarkStart w:id="35" w:name="_Toc99540127"/>
      <w:r>
        <w:t>Seznam obrázků</w:t>
      </w:r>
      <w:bookmarkEnd w:id="35"/>
    </w:p>
    <w:p w14:paraId="6491131C" w14:textId="6B21F016" w:rsidR="00974BC7" w:rsidRDefault="00CE1570" w:rsidP="00346097">
      <w:r>
        <w:t>Obr. č. 1:</w:t>
      </w:r>
      <w:r w:rsidR="00F002EE">
        <w:t xml:space="preserve"> Fáze </w:t>
      </w:r>
      <w:r w:rsidR="002353C8">
        <w:t xml:space="preserve">systému vzdělávání </w:t>
      </w:r>
      <w:r w:rsidR="00B05226">
        <w:t>………</w:t>
      </w:r>
      <w:r w:rsidR="00320315">
        <w:t>……………</w:t>
      </w:r>
      <w:r w:rsidR="005B0DD2">
        <w:t>…………………</w:t>
      </w:r>
      <w:proofErr w:type="gramStart"/>
      <w:r w:rsidR="005B0DD2">
        <w:t>…….</w:t>
      </w:r>
      <w:proofErr w:type="gramEnd"/>
      <w:r w:rsidR="00E32201">
        <w:t>13</w:t>
      </w:r>
    </w:p>
    <w:p w14:paraId="55254EB7" w14:textId="535D92F4" w:rsidR="00B05226" w:rsidRDefault="00B05226" w:rsidP="00346097">
      <w:r>
        <w:t xml:space="preserve">Obr. č. 2: </w:t>
      </w:r>
      <w:r w:rsidR="00A62E43">
        <w:t xml:space="preserve">Úrovně a metody zjišťování </w:t>
      </w:r>
      <w:r w:rsidR="00390038">
        <w:t>vzdělávacích potřeb</w:t>
      </w:r>
      <w:r w:rsidR="00E32201">
        <w:t>……………</w:t>
      </w:r>
      <w:proofErr w:type="gramStart"/>
      <w:r w:rsidR="00E32201">
        <w:t>……</w:t>
      </w:r>
      <w:r w:rsidR="00BA22F9">
        <w:t>.</w:t>
      </w:r>
      <w:proofErr w:type="gramEnd"/>
      <w:r w:rsidR="00803CB3">
        <w:t>19</w:t>
      </w:r>
    </w:p>
    <w:p w14:paraId="4644DE08" w14:textId="14969916" w:rsidR="00803CB3" w:rsidRDefault="00803CB3" w:rsidP="00346097">
      <w:r>
        <w:t xml:space="preserve">Obr. č. </w:t>
      </w:r>
      <w:r w:rsidR="00A27A20">
        <w:t>3: Analýza potřeb vzdělávání – oblasti a metody………………</w:t>
      </w:r>
      <w:proofErr w:type="gramStart"/>
      <w:r w:rsidR="00A27A20">
        <w:t>……</w:t>
      </w:r>
      <w:r w:rsidR="009A2011">
        <w:t>.</w:t>
      </w:r>
      <w:proofErr w:type="gramEnd"/>
      <w:r w:rsidR="00A5218A">
        <w:t>.</w:t>
      </w:r>
      <w:r w:rsidR="000B1377">
        <w:t>19</w:t>
      </w:r>
    </w:p>
    <w:p w14:paraId="5B6F8D2D" w14:textId="42DBD55A" w:rsidR="00CE1570" w:rsidRDefault="00BA22F9" w:rsidP="00346097">
      <w:r>
        <w:t xml:space="preserve">Obr. č. 4: </w:t>
      </w:r>
      <w:r w:rsidR="005773E7">
        <w:t xml:space="preserve">Umístění </w:t>
      </w:r>
      <w:r w:rsidR="001C3286">
        <w:t xml:space="preserve">vyhodnocování </w:t>
      </w:r>
      <w:r w:rsidR="0035219C">
        <w:t>do vzdělávacího procesu…………</w:t>
      </w:r>
      <w:proofErr w:type="gramStart"/>
      <w:r w:rsidR="0035219C">
        <w:t>……</w:t>
      </w:r>
      <w:r w:rsidR="009A2011">
        <w:t>.</w:t>
      </w:r>
      <w:proofErr w:type="gramEnd"/>
      <w:r w:rsidR="000907B5">
        <w:t>.</w:t>
      </w:r>
      <w:r w:rsidR="007831F7">
        <w:t>32</w:t>
      </w:r>
    </w:p>
    <w:p w14:paraId="041767F5" w14:textId="77777777" w:rsidR="009A2011" w:rsidRPr="00CE1570" w:rsidRDefault="009A2011" w:rsidP="00346097"/>
    <w:p w14:paraId="4E5BD8C5" w14:textId="58E0A36D" w:rsidR="00346097" w:rsidRDefault="00346097" w:rsidP="009A4235"/>
    <w:p w14:paraId="1328F355" w14:textId="79611D86" w:rsidR="00F929E4" w:rsidRPr="004E09A3" w:rsidRDefault="00F929E4" w:rsidP="00223407"/>
    <w:sectPr w:rsidR="00F929E4" w:rsidRPr="004E09A3" w:rsidSect="007D14FB">
      <w:footerReference w:type="default" r:id="rId17"/>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480F" w14:textId="77777777" w:rsidR="00FE3662" w:rsidRDefault="00FE3662" w:rsidP="00EF5C48">
      <w:r>
        <w:separator/>
      </w:r>
    </w:p>
  </w:endnote>
  <w:endnote w:type="continuationSeparator" w:id="0">
    <w:p w14:paraId="3E302E6C" w14:textId="77777777" w:rsidR="00FE3662" w:rsidRDefault="00FE3662" w:rsidP="00EF5C48">
      <w:r>
        <w:continuationSeparator/>
      </w:r>
    </w:p>
  </w:endnote>
  <w:endnote w:type="continuationNotice" w:id="1">
    <w:p w14:paraId="7B5A51F8" w14:textId="77777777" w:rsidR="00FE3662" w:rsidRDefault="00FE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ABD5" w14:textId="39E35FE0" w:rsidR="007D14FB" w:rsidRDefault="007D14FB">
    <w:pPr>
      <w:pStyle w:val="Zpat"/>
      <w:jc w:val="center"/>
    </w:pPr>
  </w:p>
  <w:p w14:paraId="3C2E4D53" w14:textId="77777777" w:rsidR="007D14FB" w:rsidRDefault="007D14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96050"/>
      <w:docPartObj>
        <w:docPartGallery w:val="Page Numbers (Bottom of Page)"/>
        <w:docPartUnique/>
      </w:docPartObj>
    </w:sdtPr>
    <w:sdtEndPr/>
    <w:sdtContent>
      <w:p w14:paraId="70D05531" w14:textId="447E458E" w:rsidR="007D14FB" w:rsidRDefault="007D14FB">
        <w:pPr>
          <w:pStyle w:val="Zpat"/>
          <w:jc w:val="center"/>
        </w:pPr>
        <w:r>
          <w:fldChar w:fldCharType="begin"/>
        </w:r>
        <w:r>
          <w:instrText>PAGE   \* MERGEFORMAT</w:instrText>
        </w:r>
        <w:r>
          <w:fldChar w:fldCharType="separate"/>
        </w:r>
        <w:r>
          <w:t>2</w:t>
        </w:r>
        <w:r>
          <w:fldChar w:fldCharType="end"/>
        </w:r>
      </w:p>
    </w:sdtContent>
  </w:sdt>
  <w:p w14:paraId="3A0678DE" w14:textId="77777777" w:rsidR="007D14FB" w:rsidRDefault="007D14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19955"/>
      <w:docPartObj>
        <w:docPartGallery w:val="Page Numbers (Bottom of Page)"/>
        <w:docPartUnique/>
      </w:docPartObj>
    </w:sdtPr>
    <w:sdtEndPr>
      <w:rPr>
        <w:color w:val="000000" w:themeColor="text1"/>
      </w:rPr>
    </w:sdtEndPr>
    <w:sdtContent>
      <w:p w14:paraId="0D17B4A6" w14:textId="77777777" w:rsidR="007D14FB" w:rsidRPr="00974BC7" w:rsidRDefault="007D14FB">
        <w:pPr>
          <w:pStyle w:val="Zpat"/>
          <w:jc w:val="center"/>
          <w:rPr>
            <w:color w:val="000000" w:themeColor="text1"/>
          </w:rPr>
        </w:pPr>
        <w:r w:rsidRPr="00974BC7">
          <w:rPr>
            <w:color w:val="000000" w:themeColor="text1"/>
          </w:rPr>
          <w:fldChar w:fldCharType="begin"/>
        </w:r>
        <w:r w:rsidRPr="00974BC7">
          <w:rPr>
            <w:color w:val="000000" w:themeColor="text1"/>
          </w:rPr>
          <w:instrText>PAGE   \* MERGEFORMAT</w:instrText>
        </w:r>
        <w:r w:rsidRPr="00974BC7">
          <w:rPr>
            <w:color w:val="000000" w:themeColor="text1"/>
          </w:rPr>
          <w:fldChar w:fldCharType="separate"/>
        </w:r>
        <w:r w:rsidRPr="00974BC7">
          <w:rPr>
            <w:color w:val="000000" w:themeColor="text1"/>
          </w:rPr>
          <w:t>2</w:t>
        </w:r>
        <w:r w:rsidRPr="00974BC7">
          <w:rPr>
            <w:color w:val="000000" w:themeColor="text1"/>
          </w:rPr>
          <w:fldChar w:fldCharType="end"/>
        </w:r>
      </w:p>
    </w:sdtContent>
  </w:sdt>
  <w:p w14:paraId="617A0A10" w14:textId="77777777" w:rsidR="007D14FB" w:rsidRDefault="007D14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4053" w14:textId="77777777" w:rsidR="00FE3662" w:rsidRDefault="00FE3662" w:rsidP="00EF5C48">
      <w:r>
        <w:separator/>
      </w:r>
    </w:p>
  </w:footnote>
  <w:footnote w:type="continuationSeparator" w:id="0">
    <w:p w14:paraId="16047D56" w14:textId="77777777" w:rsidR="00FE3662" w:rsidRDefault="00FE3662" w:rsidP="00EF5C48">
      <w:r>
        <w:continuationSeparator/>
      </w:r>
    </w:p>
  </w:footnote>
  <w:footnote w:type="continuationNotice" w:id="1">
    <w:p w14:paraId="20D6D5DB" w14:textId="77777777" w:rsidR="00FE3662" w:rsidRDefault="00FE3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F05"/>
    <w:multiLevelType w:val="hybridMultilevel"/>
    <w:tmpl w:val="93D6EE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F27352"/>
    <w:multiLevelType w:val="hybridMultilevel"/>
    <w:tmpl w:val="A5EE49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87EFB"/>
    <w:multiLevelType w:val="hybridMultilevel"/>
    <w:tmpl w:val="4F087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661063"/>
    <w:multiLevelType w:val="hybridMultilevel"/>
    <w:tmpl w:val="8BF4AA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37B1AA1"/>
    <w:multiLevelType w:val="hybridMultilevel"/>
    <w:tmpl w:val="8A24F7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6C667DF"/>
    <w:multiLevelType w:val="hybridMultilevel"/>
    <w:tmpl w:val="C5388C92"/>
    <w:lvl w:ilvl="0" w:tplc="117C399E">
      <w:start w:val="1"/>
      <w:numFmt w:val="bullet"/>
      <w:lvlText w:val="-"/>
      <w:lvlJc w:val="left"/>
      <w:pPr>
        <w:ind w:left="720" w:hanging="360"/>
      </w:pPr>
      <w:rPr>
        <w:rFonts w:ascii="Palatino Linotype" w:eastAsiaTheme="minorEastAsia"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40BB0"/>
    <w:multiLevelType w:val="hybridMultilevel"/>
    <w:tmpl w:val="CD362148"/>
    <w:lvl w:ilvl="0" w:tplc="54FA76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0B14EB"/>
    <w:multiLevelType w:val="hybridMultilevel"/>
    <w:tmpl w:val="ED8E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94EBE"/>
    <w:multiLevelType w:val="hybridMultilevel"/>
    <w:tmpl w:val="BE38F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26D09"/>
    <w:multiLevelType w:val="hybridMultilevel"/>
    <w:tmpl w:val="5EAAF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7105C9"/>
    <w:multiLevelType w:val="hybridMultilevel"/>
    <w:tmpl w:val="3E440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64771D"/>
    <w:multiLevelType w:val="hybridMultilevel"/>
    <w:tmpl w:val="D076B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7917E1"/>
    <w:multiLevelType w:val="hybridMultilevel"/>
    <w:tmpl w:val="6A8A92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A6B0CE1"/>
    <w:multiLevelType w:val="multilevel"/>
    <w:tmpl w:val="3634B696"/>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566283"/>
    <w:multiLevelType w:val="hybridMultilevel"/>
    <w:tmpl w:val="03C4B41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91156F"/>
    <w:multiLevelType w:val="hybridMultilevel"/>
    <w:tmpl w:val="D0A02E4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7D64623"/>
    <w:multiLevelType w:val="hybridMultilevel"/>
    <w:tmpl w:val="038C4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DD4778"/>
    <w:multiLevelType w:val="hybridMultilevel"/>
    <w:tmpl w:val="2CC841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40F23F1E"/>
    <w:multiLevelType w:val="hybridMultilevel"/>
    <w:tmpl w:val="25547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5E2A55"/>
    <w:multiLevelType w:val="hybridMultilevel"/>
    <w:tmpl w:val="8872E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A537C3"/>
    <w:multiLevelType w:val="hybridMultilevel"/>
    <w:tmpl w:val="E8E67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3259AC"/>
    <w:multiLevelType w:val="hybridMultilevel"/>
    <w:tmpl w:val="ADD2F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88783E"/>
    <w:multiLevelType w:val="hybridMultilevel"/>
    <w:tmpl w:val="8EAE18C4"/>
    <w:lvl w:ilvl="0" w:tplc="04050001">
      <w:start w:val="1"/>
      <w:numFmt w:val="bullet"/>
      <w:lvlText w:val=""/>
      <w:lvlJc w:val="left"/>
      <w:pPr>
        <w:ind w:left="1491" w:hanging="360"/>
      </w:pPr>
      <w:rPr>
        <w:rFonts w:ascii="Symbol" w:hAnsi="Symbol" w:hint="default"/>
      </w:rPr>
    </w:lvl>
    <w:lvl w:ilvl="1" w:tplc="04050003" w:tentative="1">
      <w:start w:val="1"/>
      <w:numFmt w:val="bullet"/>
      <w:lvlText w:val="o"/>
      <w:lvlJc w:val="left"/>
      <w:pPr>
        <w:ind w:left="2211" w:hanging="360"/>
      </w:pPr>
      <w:rPr>
        <w:rFonts w:ascii="Courier New" w:hAnsi="Courier New" w:cs="Courier New" w:hint="default"/>
      </w:rPr>
    </w:lvl>
    <w:lvl w:ilvl="2" w:tplc="04050005" w:tentative="1">
      <w:start w:val="1"/>
      <w:numFmt w:val="bullet"/>
      <w:lvlText w:val=""/>
      <w:lvlJc w:val="left"/>
      <w:pPr>
        <w:ind w:left="2931" w:hanging="360"/>
      </w:pPr>
      <w:rPr>
        <w:rFonts w:ascii="Wingdings" w:hAnsi="Wingdings" w:hint="default"/>
      </w:rPr>
    </w:lvl>
    <w:lvl w:ilvl="3" w:tplc="04050001" w:tentative="1">
      <w:start w:val="1"/>
      <w:numFmt w:val="bullet"/>
      <w:lvlText w:val=""/>
      <w:lvlJc w:val="left"/>
      <w:pPr>
        <w:ind w:left="3651" w:hanging="360"/>
      </w:pPr>
      <w:rPr>
        <w:rFonts w:ascii="Symbol" w:hAnsi="Symbol" w:hint="default"/>
      </w:rPr>
    </w:lvl>
    <w:lvl w:ilvl="4" w:tplc="04050003" w:tentative="1">
      <w:start w:val="1"/>
      <w:numFmt w:val="bullet"/>
      <w:lvlText w:val="o"/>
      <w:lvlJc w:val="left"/>
      <w:pPr>
        <w:ind w:left="4371" w:hanging="360"/>
      </w:pPr>
      <w:rPr>
        <w:rFonts w:ascii="Courier New" w:hAnsi="Courier New" w:cs="Courier New" w:hint="default"/>
      </w:rPr>
    </w:lvl>
    <w:lvl w:ilvl="5" w:tplc="04050005" w:tentative="1">
      <w:start w:val="1"/>
      <w:numFmt w:val="bullet"/>
      <w:lvlText w:val=""/>
      <w:lvlJc w:val="left"/>
      <w:pPr>
        <w:ind w:left="5091" w:hanging="360"/>
      </w:pPr>
      <w:rPr>
        <w:rFonts w:ascii="Wingdings" w:hAnsi="Wingdings" w:hint="default"/>
      </w:rPr>
    </w:lvl>
    <w:lvl w:ilvl="6" w:tplc="04050001" w:tentative="1">
      <w:start w:val="1"/>
      <w:numFmt w:val="bullet"/>
      <w:lvlText w:val=""/>
      <w:lvlJc w:val="left"/>
      <w:pPr>
        <w:ind w:left="5811" w:hanging="360"/>
      </w:pPr>
      <w:rPr>
        <w:rFonts w:ascii="Symbol" w:hAnsi="Symbol" w:hint="default"/>
      </w:rPr>
    </w:lvl>
    <w:lvl w:ilvl="7" w:tplc="04050003" w:tentative="1">
      <w:start w:val="1"/>
      <w:numFmt w:val="bullet"/>
      <w:lvlText w:val="o"/>
      <w:lvlJc w:val="left"/>
      <w:pPr>
        <w:ind w:left="6531" w:hanging="360"/>
      </w:pPr>
      <w:rPr>
        <w:rFonts w:ascii="Courier New" w:hAnsi="Courier New" w:cs="Courier New" w:hint="default"/>
      </w:rPr>
    </w:lvl>
    <w:lvl w:ilvl="8" w:tplc="04050005" w:tentative="1">
      <w:start w:val="1"/>
      <w:numFmt w:val="bullet"/>
      <w:lvlText w:val=""/>
      <w:lvlJc w:val="left"/>
      <w:pPr>
        <w:ind w:left="7251" w:hanging="360"/>
      </w:pPr>
      <w:rPr>
        <w:rFonts w:ascii="Wingdings" w:hAnsi="Wingdings" w:hint="default"/>
      </w:rPr>
    </w:lvl>
  </w:abstractNum>
  <w:abstractNum w:abstractNumId="23" w15:restartNumberingAfterBreak="0">
    <w:nsid w:val="4B5838DE"/>
    <w:multiLevelType w:val="hybridMultilevel"/>
    <w:tmpl w:val="5D589608"/>
    <w:lvl w:ilvl="0" w:tplc="ADE81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CF450B"/>
    <w:multiLevelType w:val="hybridMultilevel"/>
    <w:tmpl w:val="A3AC68FC"/>
    <w:lvl w:ilvl="0" w:tplc="AD681B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972D7A"/>
    <w:multiLevelType w:val="hybridMultilevel"/>
    <w:tmpl w:val="A7341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262451"/>
    <w:multiLevelType w:val="hybridMultilevel"/>
    <w:tmpl w:val="5420D076"/>
    <w:lvl w:ilvl="0" w:tplc="03BE0370">
      <w:numFmt w:val="bullet"/>
      <w:lvlText w:val=""/>
      <w:lvlJc w:val="left"/>
      <w:pPr>
        <w:ind w:left="720" w:hanging="360"/>
      </w:pPr>
      <w:rPr>
        <w:rFonts w:ascii="Wingdings" w:eastAsiaTheme="minorEastAsia"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D0705A"/>
    <w:multiLevelType w:val="hybridMultilevel"/>
    <w:tmpl w:val="FBE63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7D1045"/>
    <w:multiLevelType w:val="hybridMultilevel"/>
    <w:tmpl w:val="E7AEC6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D83ACE"/>
    <w:multiLevelType w:val="hybridMultilevel"/>
    <w:tmpl w:val="5404A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463137"/>
    <w:multiLevelType w:val="hybridMultilevel"/>
    <w:tmpl w:val="8D183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A70A43"/>
    <w:multiLevelType w:val="hybridMultilevel"/>
    <w:tmpl w:val="814230EE"/>
    <w:lvl w:ilvl="0" w:tplc="FDFC3F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B02243"/>
    <w:multiLevelType w:val="hybridMultilevel"/>
    <w:tmpl w:val="2F423CBA"/>
    <w:lvl w:ilvl="0" w:tplc="5A9A615A">
      <w:start w:val="54"/>
      <w:numFmt w:val="bullet"/>
      <w:lvlText w:val="-"/>
      <w:lvlJc w:val="left"/>
      <w:pPr>
        <w:ind w:left="720" w:hanging="360"/>
      </w:pPr>
      <w:rPr>
        <w:rFonts w:ascii="Palatino Linotype" w:eastAsia="Calibr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173E60"/>
    <w:multiLevelType w:val="hybridMultilevel"/>
    <w:tmpl w:val="74BC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1D65C4"/>
    <w:multiLevelType w:val="hybridMultilevel"/>
    <w:tmpl w:val="AF106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1B6E67"/>
    <w:multiLevelType w:val="hybridMultilevel"/>
    <w:tmpl w:val="4D60CD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4401C6"/>
    <w:multiLevelType w:val="multilevel"/>
    <w:tmpl w:val="4EA6B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BC0D37"/>
    <w:multiLevelType w:val="hybridMultilevel"/>
    <w:tmpl w:val="D5AE26F2"/>
    <w:lvl w:ilvl="0" w:tplc="6CB6E370">
      <w:start w:val="1"/>
      <w:numFmt w:val="bullet"/>
      <w:lvlText w:val="-"/>
      <w:lvlJc w:val="left"/>
      <w:pPr>
        <w:ind w:left="720" w:hanging="360"/>
      </w:pPr>
      <w:rPr>
        <w:rFonts w:ascii="Palatino Linotype" w:eastAsiaTheme="minorEastAsia"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023A7F"/>
    <w:multiLevelType w:val="hybridMultilevel"/>
    <w:tmpl w:val="B61C0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205F0A"/>
    <w:multiLevelType w:val="hybridMultilevel"/>
    <w:tmpl w:val="33A21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7"/>
  </w:num>
  <w:num w:numId="3">
    <w:abstractNumId w:val="36"/>
  </w:num>
  <w:num w:numId="4">
    <w:abstractNumId w:val="20"/>
  </w:num>
  <w:num w:numId="5">
    <w:abstractNumId w:val="8"/>
  </w:num>
  <w:num w:numId="6">
    <w:abstractNumId w:val="15"/>
  </w:num>
  <w:num w:numId="7">
    <w:abstractNumId w:val="13"/>
  </w:num>
  <w:num w:numId="8">
    <w:abstractNumId w:val="1"/>
  </w:num>
  <w:num w:numId="9">
    <w:abstractNumId w:val="33"/>
  </w:num>
  <w:num w:numId="10">
    <w:abstractNumId w:val="9"/>
  </w:num>
  <w:num w:numId="11">
    <w:abstractNumId w:val="2"/>
  </w:num>
  <w:num w:numId="12">
    <w:abstractNumId w:val="7"/>
  </w:num>
  <w:num w:numId="13">
    <w:abstractNumId w:val="10"/>
  </w:num>
  <w:num w:numId="14">
    <w:abstractNumId w:val="29"/>
  </w:num>
  <w:num w:numId="15">
    <w:abstractNumId w:val="18"/>
  </w:num>
  <w:num w:numId="16">
    <w:abstractNumId w:val="35"/>
  </w:num>
  <w:num w:numId="17">
    <w:abstractNumId w:val="11"/>
  </w:num>
  <w:num w:numId="18">
    <w:abstractNumId w:val="21"/>
  </w:num>
  <w:num w:numId="19">
    <w:abstractNumId w:val="12"/>
  </w:num>
  <w:num w:numId="20">
    <w:abstractNumId w:val="3"/>
  </w:num>
  <w:num w:numId="21">
    <w:abstractNumId w:val="30"/>
  </w:num>
  <w:num w:numId="22">
    <w:abstractNumId w:val="14"/>
  </w:num>
  <w:num w:numId="23">
    <w:abstractNumId w:val="25"/>
  </w:num>
  <w:num w:numId="24">
    <w:abstractNumId w:val="23"/>
  </w:num>
  <w:num w:numId="25">
    <w:abstractNumId w:val="6"/>
  </w:num>
  <w:num w:numId="26">
    <w:abstractNumId w:val="31"/>
  </w:num>
  <w:num w:numId="27">
    <w:abstractNumId w:val="24"/>
  </w:num>
  <w:num w:numId="28">
    <w:abstractNumId w:val="0"/>
  </w:num>
  <w:num w:numId="29">
    <w:abstractNumId w:val="38"/>
  </w:num>
  <w:num w:numId="30">
    <w:abstractNumId w:val="17"/>
  </w:num>
  <w:num w:numId="31">
    <w:abstractNumId w:val="26"/>
  </w:num>
  <w:num w:numId="32">
    <w:abstractNumId w:val="34"/>
  </w:num>
  <w:num w:numId="33">
    <w:abstractNumId w:val="4"/>
  </w:num>
  <w:num w:numId="34">
    <w:abstractNumId w:val="22"/>
  </w:num>
  <w:num w:numId="35">
    <w:abstractNumId w:val="19"/>
  </w:num>
  <w:num w:numId="36">
    <w:abstractNumId w:val="39"/>
  </w:num>
  <w:num w:numId="37">
    <w:abstractNumId w:val="28"/>
  </w:num>
  <w:num w:numId="38">
    <w:abstractNumId w:val="5"/>
  </w:num>
  <w:num w:numId="39">
    <w:abstractNumId w:val="37"/>
  </w:num>
  <w:num w:numId="4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48"/>
    <w:rsid w:val="00000106"/>
    <w:rsid w:val="00000A2A"/>
    <w:rsid w:val="00000FE5"/>
    <w:rsid w:val="00002136"/>
    <w:rsid w:val="00004287"/>
    <w:rsid w:val="000107BA"/>
    <w:rsid w:val="00012A15"/>
    <w:rsid w:val="000134CB"/>
    <w:rsid w:val="000139ED"/>
    <w:rsid w:val="00014CD9"/>
    <w:rsid w:val="00014F1A"/>
    <w:rsid w:val="00015D45"/>
    <w:rsid w:val="00016A5D"/>
    <w:rsid w:val="000171F6"/>
    <w:rsid w:val="00017FA7"/>
    <w:rsid w:val="00021542"/>
    <w:rsid w:val="00021C6E"/>
    <w:rsid w:val="00021E77"/>
    <w:rsid w:val="00022969"/>
    <w:rsid w:val="00023163"/>
    <w:rsid w:val="0002468F"/>
    <w:rsid w:val="00024BC8"/>
    <w:rsid w:val="00025203"/>
    <w:rsid w:val="00025E26"/>
    <w:rsid w:val="000264AB"/>
    <w:rsid w:val="000272B0"/>
    <w:rsid w:val="00027728"/>
    <w:rsid w:val="00030571"/>
    <w:rsid w:val="00030836"/>
    <w:rsid w:val="0003247D"/>
    <w:rsid w:val="00033701"/>
    <w:rsid w:val="000356F2"/>
    <w:rsid w:val="000357C6"/>
    <w:rsid w:val="00035F41"/>
    <w:rsid w:val="00037CB7"/>
    <w:rsid w:val="00037E23"/>
    <w:rsid w:val="00040930"/>
    <w:rsid w:val="000411A2"/>
    <w:rsid w:val="000417A0"/>
    <w:rsid w:val="000419DC"/>
    <w:rsid w:val="00042307"/>
    <w:rsid w:val="00043E7B"/>
    <w:rsid w:val="00044659"/>
    <w:rsid w:val="00044B93"/>
    <w:rsid w:val="00044B99"/>
    <w:rsid w:val="000455E1"/>
    <w:rsid w:val="00045837"/>
    <w:rsid w:val="00047BD4"/>
    <w:rsid w:val="00047D84"/>
    <w:rsid w:val="00051CC7"/>
    <w:rsid w:val="00054116"/>
    <w:rsid w:val="00054946"/>
    <w:rsid w:val="00056FEC"/>
    <w:rsid w:val="00060504"/>
    <w:rsid w:val="0006278F"/>
    <w:rsid w:val="0006435E"/>
    <w:rsid w:val="00064BA8"/>
    <w:rsid w:val="00065A90"/>
    <w:rsid w:val="00066A2B"/>
    <w:rsid w:val="000673EB"/>
    <w:rsid w:val="00070EA7"/>
    <w:rsid w:val="0007498E"/>
    <w:rsid w:val="0007583C"/>
    <w:rsid w:val="00077967"/>
    <w:rsid w:val="000808B7"/>
    <w:rsid w:val="0008403E"/>
    <w:rsid w:val="0008473E"/>
    <w:rsid w:val="00085B80"/>
    <w:rsid w:val="00086B79"/>
    <w:rsid w:val="00086C12"/>
    <w:rsid w:val="00086E89"/>
    <w:rsid w:val="00087717"/>
    <w:rsid w:val="00090435"/>
    <w:rsid w:val="000907B5"/>
    <w:rsid w:val="00090FE7"/>
    <w:rsid w:val="0009220D"/>
    <w:rsid w:val="00093133"/>
    <w:rsid w:val="000939E3"/>
    <w:rsid w:val="000948EE"/>
    <w:rsid w:val="00095048"/>
    <w:rsid w:val="00096150"/>
    <w:rsid w:val="00096F49"/>
    <w:rsid w:val="000A0040"/>
    <w:rsid w:val="000A0E53"/>
    <w:rsid w:val="000A111C"/>
    <w:rsid w:val="000A2A69"/>
    <w:rsid w:val="000A2E93"/>
    <w:rsid w:val="000A41BF"/>
    <w:rsid w:val="000A4B4B"/>
    <w:rsid w:val="000A54B2"/>
    <w:rsid w:val="000A60D0"/>
    <w:rsid w:val="000A61D7"/>
    <w:rsid w:val="000A6AC7"/>
    <w:rsid w:val="000A77A3"/>
    <w:rsid w:val="000A781F"/>
    <w:rsid w:val="000B1377"/>
    <w:rsid w:val="000B241B"/>
    <w:rsid w:val="000B2B1B"/>
    <w:rsid w:val="000B2EE9"/>
    <w:rsid w:val="000B4472"/>
    <w:rsid w:val="000B5AFC"/>
    <w:rsid w:val="000B65AB"/>
    <w:rsid w:val="000B73F2"/>
    <w:rsid w:val="000B7AB1"/>
    <w:rsid w:val="000C1057"/>
    <w:rsid w:val="000C177C"/>
    <w:rsid w:val="000C3459"/>
    <w:rsid w:val="000C3BCB"/>
    <w:rsid w:val="000C40FC"/>
    <w:rsid w:val="000C4F00"/>
    <w:rsid w:val="000C735C"/>
    <w:rsid w:val="000C7740"/>
    <w:rsid w:val="000D072B"/>
    <w:rsid w:val="000D104E"/>
    <w:rsid w:val="000D1BC2"/>
    <w:rsid w:val="000D1F6A"/>
    <w:rsid w:val="000D2B5C"/>
    <w:rsid w:val="000D3024"/>
    <w:rsid w:val="000D3C18"/>
    <w:rsid w:val="000D43F2"/>
    <w:rsid w:val="000D5892"/>
    <w:rsid w:val="000D6298"/>
    <w:rsid w:val="000D643F"/>
    <w:rsid w:val="000D7A40"/>
    <w:rsid w:val="000E0294"/>
    <w:rsid w:val="000E0C19"/>
    <w:rsid w:val="000E4242"/>
    <w:rsid w:val="000E428C"/>
    <w:rsid w:val="000E44D4"/>
    <w:rsid w:val="000E4FA4"/>
    <w:rsid w:val="000E5EE0"/>
    <w:rsid w:val="000F03A1"/>
    <w:rsid w:val="000F1570"/>
    <w:rsid w:val="000F1FC1"/>
    <w:rsid w:val="000F2B41"/>
    <w:rsid w:val="000F2C95"/>
    <w:rsid w:val="000F3554"/>
    <w:rsid w:val="000F3C83"/>
    <w:rsid w:val="000F4278"/>
    <w:rsid w:val="000F6F0E"/>
    <w:rsid w:val="00101D35"/>
    <w:rsid w:val="001030BD"/>
    <w:rsid w:val="00103C5C"/>
    <w:rsid w:val="00104887"/>
    <w:rsid w:val="00105300"/>
    <w:rsid w:val="00105DDF"/>
    <w:rsid w:val="0010715E"/>
    <w:rsid w:val="00107D15"/>
    <w:rsid w:val="00110F22"/>
    <w:rsid w:val="00111644"/>
    <w:rsid w:val="001125B4"/>
    <w:rsid w:val="00112B40"/>
    <w:rsid w:val="00112FA8"/>
    <w:rsid w:val="001130E0"/>
    <w:rsid w:val="0011769F"/>
    <w:rsid w:val="00122DA1"/>
    <w:rsid w:val="00123B1E"/>
    <w:rsid w:val="0012562D"/>
    <w:rsid w:val="00125EB1"/>
    <w:rsid w:val="001275B5"/>
    <w:rsid w:val="00127B10"/>
    <w:rsid w:val="00130B32"/>
    <w:rsid w:val="00133EB8"/>
    <w:rsid w:val="00135880"/>
    <w:rsid w:val="00136662"/>
    <w:rsid w:val="00136857"/>
    <w:rsid w:val="00136B49"/>
    <w:rsid w:val="00140790"/>
    <w:rsid w:val="0014095F"/>
    <w:rsid w:val="00140EED"/>
    <w:rsid w:val="001413D7"/>
    <w:rsid w:val="00142766"/>
    <w:rsid w:val="0014363D"/>
    <w:rsid w:val="00145250"/>
    <w:rsid w:val="001469F3"/>
    <w:rsid w:val="00146E8A"/>
    <w:rsid w:val="0015177D"/>
    <w:rsid w:val="00151FD4"/>
    <w:rsid w:val="00152206"/>
    <w:rsid w:val="001526B6"/>
    <w:rsid w:val="00153309"/>
    <w:rsid w:val="0015443B"/>
    <w:rsid w:val="00154F6E"/>
    <w:rsid w:val="00155B69"/>
    <w:rsid w:val="0015647F"/>
    <w:rsid w:val="001567E8"/>
    <w:rsid w:val="00160DB5"/>
    <w:rsid w:val="00161939"/>
    <w:rsid w:val="00162AD7"/>
    <w:rsid w:val="001633E1"/>
    <w:rsid w:val="00163972"/>
    <w:rsid w:val="00164294"/>
    <w:rsid w:val="00164A0B"/>
    <w:rsid w:val="00170711"/>
    <w:rsid w:val="00172AD3"/>
    <w:rsid w:val="00173006"/>
    <w:rsid w:val="00173131"/>
    <w:rsid w:val="00173209"/>
    <w:rsid w:val="00173D00"/>
    <w:rsid w:val="00174038"/>
    <w:rsid w:val="00174359"/>
    <w:rsid w:val="00175DD8"/>
    <w:rsid w:val="0017664C"/>
    <w:rsid w:val="00177A41"/>
    <w:rsid w:val="00177DCA"/>
    <w:rsid w:val="00181D68"/>
    <w:rsid w:val="00182A72"/>
    <w:rsid w:val="0018379D"/>
    <w:rsid w:val="0018402D"/>
    <w:rsid w:val="0018403F"/>
    <w:rsid w:val="00184407"/>
    <w:rsid w:val="0018485F"/>
    <w:rsid w:val="00185210"/>
    <w:rsid w:val="001856ED"/>
    <w:rsid w:val="00190041"/>
    <w:rsid w:val="00190DC2"/>
    <w:rsid w:val="00191B6E"/>
    <w:rsid w:val="00191F0D"/>
    <w:rsid w:val="001929E5"/>
    <w:rsid w:val="00194149"/>
    <w:rsid w:val="00196500"/>
    <w:rsid w:val="001969D0"/>
    <w:rsid w:val="001A14E4"/>
    <w:rsid w:val="001A1E69"/>
    <w:rsid w:val="001A2A4B"/>
    <w:rsid w:val="001A2DDF"/>
    <w:rsid w:val="001A3F52"/>
    <w:rsid w:val="001A610E"/>
    <w:rsid w:val="001A67CA"/>
    <w:rsid w:val="001A6901"/>
    <w:rsid w:val="001A7C01"/>
    <w:rsid w:val="001B0037"/>
    <w:rsid w:val="001B0BCC"/>
    <w:rsid w:val="001B1643"/>
    <w:rsid w:val="001B3FF8"/>
    <w:rsid w:val="001B5A39"/>
    <w:rsid w:val="001B5E0A"/>
    <w:rsid w:val="001B7427"/>
    <w:rsid w:val="001B7C00"/>
    <w:rsid w:val="001B7F74"/>
    <w:rsid w:val="001C2F16"/>
    <w:rsid w:val="001C3286"/>
    <w:rsid w:val="001C5421"/>
    <w:rsid w:val="001C5A25"/>
    <w:rsid w:val="001C6AD8"/>
    <w:rsid w:val="001C7AC5"/>
    <w:rsid w:val="001D0EB9"/>
    <w:rsid w:val="001D1825"/>
    <w:rsid w:val="001D2CA7"/>
    <w:rsid w:val="001D2E4D"/>
    <w:rsid w:val="001D42E7"/>
    <w:rsid w:val="001D5685"/>
    <w:rsid w:val="001D57B8"/>
    <w:rsid w:val="001D58C9"/>
    <w:rsid w:val="001E0A5F"/>
    <w:rsid w:val="001E2B26"/>
    <w:rsid w:val="001E3DBE"/>
    <w:rsid w:val="001E4BDD"/>
    <w:rsid w:val="001E4D38"/>
    <w:rsid w:val="001E4E0C"/>
    <w:rsid w:val="001E5C94"/>
    <w:rsid w:val="001E619E"/>
    <w:rsid w:val="001E655D"/>
    <w:rsid w:val="001E6DD4"/>
    <w:rsid w:val="001E731D"/>
    <w:rsid w:val="001F0EFD"/>
    <w:rsid w:val="001F1674"/>
    <w:rsid w:val="001F28D7"/>
    <w:rsid w:val="001F3886"/>
    <w:rsid w:val="001F5CE3"/>
    <w:rsid w:val="00200F4B"/>
    <w:rsid w:val="002020D9"/>
    <w:rsid w:val="00202626"/>
    <w:rsid w:val="00203D3B"/>
    <w:rsid w:val="002048E7"/>
    <w:rsid w:val="00205359"/>
    <w:rsid w:val="00206EB2"/>
    <w:rsid w:val="002078FE"/>
    <w:rsid w:val="00207C8A"/>
    <w:rsid w:val="0021111E"/>
    <w:rsid w:val="00211296"/>
    <w:rsid w:val="002144EB"/>
    <w:rsid w:val="0021472C"/>
    <w:rsid w:val="00214BA9"/>
    <w:rsid w:val="00216E07"/>
    <w:rsid w:val="00217449"/>
    <w:rsid w:val="002177AE"/>
    <w:rsid w:val="002219ED"/>
    <w:rsid w:val="00222637"/>
    <w:rsid w:val="00222DC5"/>
    <w:rsid w:val="00222FE7"/>
    <w:rsid w:val="00223407"/>
    <w:rsid w:val="0022418D"/>
    <w:rsid w:val="00225203"/>
    <w:rsid w:val="0023372F"/>
    <w:rsid w:val="00233A7A"/>
    <w:rsid w:val="002353C8"/>
    <w:rsid w:val="00236ACA"/>
    <w:rsid w:val="00237128"/>
    <w:rsid w:val="00240088"/>
    <w:rsid w:val="002410A6"/>
    <w:rsid w:val="00242A7A"/>
    <w:rsid w:val="002449E0"/>
    <w:rsid w:val="00244F32"/>
    <w:rsid w:val="00245736"/>
    <w:rsid w:val="002463A3"/>
    <w:rsid w:val="00246620"/>
    <w:rsid w:val="00247F9E"/>
    <w:rsid w:val="00251067"/>
    <w:rsid w:val="00251265"/>
    <w:rsid w:val="00251DB1"/>
    <w:rsid w:val="00251DF4"/>
    <w:rsid w:val="00253D14"/>
    <w:rsid w:val="00257B2E"/>
    <w:rsid w:val="00261C76"/>
    <w:rsid w:val="00262140"/>
    <w:rsid w:val="00262591"/>
    <w:rsid w:val="00262B48"/>
    <w:rsid w:val="0026347C"/>
    <w:rsid w:val="00263D1A"/>
    <w:rsid w:val="0026614E"/>
    <w:rsid w:val="0027061B"/>
    <w:rsid w:val="00271C98"/>
    <w:rsid w:val="0027495D"/>
    <w:rsid w:val="00274C32"/>
    <w:rsid w:val="0027596B"/>
    <w:rsid w:val="00276BD8"/>
    <w:rsid w:val="00277B64"/>
    <w:rsid w:val="00280D0B"/>
    <w:rsid w:val="00284DA1"/>
    <w:rsid w:val="00285E09"/>
    <w:rsid w:val="00286631"/>
    <w:rsid w:val="00286CC2"/>
    <w:rsid w:val="00291799"/>
    <w:rsid w:val="00293A96"/>
    <w:rsid w:val="0029413E"/>
    <w:rsid w:val="002950A8"/>
    <w:rsid w:val="00295E6B"/>
    <w:rsid w:val="002968E3"/>
    <w:rsid w:val="002A0802"/>
    <w:rsid w:val="002A2244"/>
    <w:rsid w:val="002A26F3"/>
    <w:rsid w:val="002A2FFB"/>
    <w:rsid w:val="002A4F49"/>
    <w:rsid w:val="002A62DA"/>
    <w:rsid w:val="002A674C"/>
    <w:rsid w:val="002B07C0"/>
    <w:rsid w:val="002B0C48"/>
    <w:rsid w:val="002B1481"/>
    <w:rsid w:val="002B4A47"/>
    <w:rsid w:val="002B6550"/>
    <w:rsid w:val="002B6F98"/>
    <w:rsid w:val="002B70B1"/>
    <w:rsid w:val="002C05B7"/>
    <w:rsid w:val="002C1197"/>
    <w:rsid w:val="002C1D48"/>
    <w:rsid w:val="002C2281"/>
    <w:rsid w:val="002C23EF"/>
    <w:rsid w:val="002C3320"/>
    <w:rsid w:val="002C3FF4"/>
    <w:rsid w:val="002C5DED"/>
    <w:rsid w:val="002C7138"/>
    <w:rsid w:val="002D0AC0"/>
    <w:rsid w:val="002D1B4C"/>
    <w:rsid w:val="002D2AC2"/>
    <w:rsid w:val="002D3C5C"/>
    <w:rsid w:val="002D4A01"/>
    <w:rsid w:val="002D4B91"/>
    <w:rsid w:val="002D5F76"/>
    <w:rsid w:val="002E1155"/>
    <w:rsid w:val="002E4314"/>
    <w:rsid w:val="002E5607"/>
    <w:rsid w:val="002E5CE3"/>
    <w:rsid w:val="002E76A8"/>
    <w:rsid w:val="002F08B1"/>
    <w:rsid w:val="002F09A4"/>
    <w:rsid w:val="002F1462"/>
    <w:rsid w:val="002F23AD"/>
    <w:rsid w:val="002F363D"/>
    <w:rsid w:val="002F536B"/>
    <w:rsid w:val="002F5ED6"/>
    <w:rsid w:val="002F6358"/>
    <w:rsid w:val="002F66E8"/>
    <w:rsid w:val="002F6E0D"/>
    <w:rsid w:val="00300D66"/>
    <w:rsid w:val="00301756"/>
    <w:rsid w:val="00301C1E"/>
    <w:rsid w:val="00302863"/>
    <w:rsid w:val="00302DDE"/>
    <w:rsid w:val="00303073"/>
    <w:rsid w:val="00304180"/>
    <w:rsid w:val="00304A58"/>
    <w:rsid w:val="00306CED"/>
    <w:rsid w:val="00307330"/>
    <w:rsid w:val="00310179"/>
    <w:rsid w:val="003112F8"/>
    <w:rsid w:val="00311C05"/>
    <w:rsid w:val="0031211E"/>
    <w:rsid w:val="00314C6C"/>
    <w:rsid w:val="00316536"/>
    <w:rsid w:val="0031665E"/>
    <w:rsid w:val="00316E33"/>
    <w:rsid w:val="00320315"/>
    <w:rsid w:val="00320AF6"/>
    <w:rsid w:val="00321B63"/>
    <w:rsid w:val="0032314E"/>
    <w:rsid w:val="00325D3A"/>
    <w:rsid w:val="00333C24"/>
    <w:rsid w:val="00333F03"/>
    <w:rsid w:val="00333F14"/>
    <w:rsid w:val="00333F48"/>
    <w:rsid w:val="00334D8D"/>
    <w:rsid w:val="00335125"/>
    <w:rsid w:val="00335BB4"/>
    <w:rsid w:val="00335CB1"/>
    <w:rsid w:val="003364C7"/>
    <w:rsid w:val="003407CA"/>
    <w:rsid w:val="003415E9"/>
    <w:rsid w:val="00341F78"/>
    <w:rsid w:val="0034348C"/>
    <w:rsid w:val="00343B7A"/>
    <w:rsid w:val="00343C47"/>
    <w:rsid w:val="00344A85"/>
    <w:rsid w:val="003453F0"/>
    <w:rsid w:val="00346097"/>
    <w:rsid w:val="003467DE"/>
    <w:rsid w:val="003469E5"/>
    <w:rsid w:val="003509FD"/>
    <w:rsid w:val="0035219C"/>
    <w:rsid w:val="003529B2"/>
    <w:rsid w:val="003535DA"/>
    <w:rsid w:val="00353A50"/>
    <w:rsid w:val="00354989"/>
    <w:rsid w:val="003553A1"/>
    <w:rsid w:val="00355787"/>
    <w:rsid w:val="00356ED9"/>
    <w:rsid w:val="00360683"/>
    <w:rsid w:val="00361321"/>
    <w:rsid w:val="0036393C"/>
    <w:rsid w:val="00364AD7"/>
    <w:rsid w:val="003662D5"/>
    <w:rsid w:val="00367B1E"/>
    <w:rsid w:val="0037023C"/>
    <w:rsid w:val="00371598"/>
    <w:rsid w:val="0037257E"/>
    <w:rsid w:val="0037364D"/>
    <w:rsid w:val="00375234"/>
    <w:rsid w:val="0037757C"/>
    <w:rsid w:val="003779D5"/>
    <w:rsid w:val="00377EBE"/>
    <w:rsid w:val="003809F6"/>
    <w:rsid w:val="00380A1D"/>
    <w:rsid w:val="00384CBE"/>
    <w:rsid w:val="0038532F"/>
    <w:rsid w:val="00386C83"/>
    <w:rsid w:val="0038715B"/>
    <w:rsid w:val="00390038"/>
    <w:rsid w:val="00390745"/>
    <w:rsid w:val="00391843"/>
    <w:rsid w:val="0039231D"/>
    <w:rsid w:val="00394E3F"/>
    <w:rsid w:val="0039714F"/>
    <w:rsid w:val="00397239"/>
    <w:rsid w:val="003A100F"/>
    <w:rsid w:val="003A1163"/>
    <w:rsid w:val="003A3E20"/>
    <w:rsid w:val="003A7310"/>
    <w:rsid w:val="003B1C49"/>
    <w:rsid w:val="003B3F5F"/>
    <w:rsid w:val="003B523D"/>
    <w:rsid w:val="003B71F9"/>
    <w:rsid w:val="003C25B0"/>
    <w:rsid w:val="003C28F9"/>
    <w:rsid w:val="003C2B67"/>
    <w:rsid w:val="003C358C"/>
    <w:rsid w:val="003C42D2"/>
    <w:rsid w:val="003C51DB"/>
    <w:rsid w:val="003C57F0"/>
    <w:rsid w:val="003C713E"/>
    <w:rsid w:val="003D0206"/>
    <w:rsid w:val="003D13D8"/>
    <w:rsid w:val="003D2B9C"/>
    <w:rsid w:val="003D4F70"/>
    <w:rsid w:val="003D5018"/>
    <w:rsid w:val="003D654E"/>
    <w:rsid w:val="003E0C25"/>
    <w:rsid w:val="003E0ECF"/>
    <w:rsid w:val="003E37F2"/>
    <w:rsid w:val="003E5868"/>
    <w:rsid w:val="003F38BB"/>
    <w:rsid w:val="003F481D"/>
    <w:rsid w:val="00400EFC"/>
    <w:rsid w:val="00401241"/>
    <w:rsid w:val="00404160"/>
    <w:rsid w:val="00404EDD"/>
    <w:rsid w:val="004051CA"/>
    <w:rsid w:val="0040573E"/>
    <w:rsid w:val="0040631C"/>
    <w:rsid w:val="004074A9"/>
    <w:rsid w:val="00407973"/>
    <w:rsid w:val="00410BEE"/>
    <w:rsid w:val="00414FB7"/>
    <w:rsid w:val="00416465"/>
    <w:rsid w:val="0042119C"/>
    <w:rsid w:val="00422B5E"/>
    <w:rsid w:val="00423DE7"/>
    <w:rsid w:val="00424B76"/>
    <w:rsid w:val="00427B0D"/>
    <w:rsid w:val="00430DDF"/>
    <w:rsid w:val="00430EEE"/>
    <w:rsid w:val="004311E4"/>
    <w:rsid w:val="004312A5"/>
    <w:rsid w:val="00432611"/>
    <w:rsid w:val="00432BB9"/>
    <w:rsid w:val="00435886"/>
    <w:rsid w:val="00435D6A"/>
    <w:rsid w:val="00435D8C"/>
    <w:rsid w:val="004374B2"/>
    <w:rsid w:val="00441F90"/>
    <w:rsid w:val="00444476"/>
    <w:rsid w:val="00446FDB"/>
    <w:rsid w:val="004506FB"/>
    <w:rsid w:val="00451C59"/>
    <w:rsid w:val="00453F6D"/>
    <w:rsid w:val="004560F3"/>
    <w:rsid w:val="00456951"/>
    <w:rsid w:val="0045734A"/>
    <w:rsid w:val="00457880"/>
    <w:rsid w:val="0045791F"/>
    <w:rsid w:val="004610FB"/>
    <w:rsid w:val="00461304"/>
    <w:rsid w:val="00461340"/>
    <w:rsid w:val="00461735"/>
    <w:rsid w:val="00462523"/>
    <w:rsid w:val="004625D3"/>
    <w:rsid w:val="00463AD7"/>
    <w:rsid w:val="00464D3B"/>
    <w:rsid w:val="0046673C"/>
    <w:rsid w:val="00466FC7"/>
    <w:rsid w:val="00470053"/>
    <w:rsid w:val="00470364"/>
    <w:rsid w:val="00472E55"/>
    <w:rsid w:val="00472F76"/>
    <w:rsid w:val="0047427A"/>
    <w:rsid w:val="00474DD5"/>
    <w:rsid w:val="0047518E"/>
    <w:rsid w:val="00475B36"/>
    <w:rsid w:val="00481C46"/>
    <w:rsid w:val="00482EBB"/>
    <w:rsid w:val="00484DBD"/>
    <w:rsid w:val="00485EE2"/>
    <w:rsid w:val="0048661F"/>
    <w:rsid w:val="00486860"/>
    <w:rsid w:val="00487921"/>
    <w:rsid w:val="004913AB"/>
    <w:rsid w:val="00492B0D"/>
    <w:rsid w:val="00493C2F"/>
    <w:rsid w:val="00494775"/>
    <w:rsid w:val="00495728"/>
    <w:rsid w:val="00497E65"/>
    <w:rsid w:val="004A06D0"/>
    <w:rsid w:val="004A1375"/>
    <w:rsid w:val="004A1B38"/>
    <w:rsid w:val="004A1C73"/>
    <w:rsid w:val="004A2381"/>
    <w:rsid w:val="004A27B7"/>
    <w:rsid w:val="004A3423"/>
    <w:rsid w:val="004A3C47"/>
    <w:rsid w:val="004A3DEB"/>
    <w:rsid w:val="004A4553"/>
    <w:rsid w:val="004A4B82"/>
    <w:rsid w:val="004A4D1D"/>
    <w:rsid w:val="004A4F76"/>
    <w:rsid w:val="004A6433"/>
    <w:rsid w:val="004A6B9B"/>
    <w:rsid w:val="004A777D"/>
    <w:rsid w:val="004A787C"/>
    <w:rsid w:val="004A78DE"/>
    <w:rsid w:val="004B0EAE"/>
    <w:rsid w:val="004B26AC"/>
    <w:rsid w:val="004B2E4B"/>
    <w:rsid w:val="004B2EEB"/>
    <w:rsid w:val="004B6211"/>
    <w:rsid w:val="004B6D10"/>
    <w:rsid w:val="004B790A"/>
    <w:rsid w:val="004C0056"/>
    <w:rsid w:val="004C07B6"/>
    <w:rsid w:val="004C0DC7"/>
    <w:rsid w:val="004C1BF4"/>
    <w:rsid w:val="004C23A3"/>
    <w:rsid w:val="004C575E"/>
    <w:rsid w:val="004C6939"/>
    <w:rsid w:val="004C7E55"/>
    <w:rsid w:val="004D0FA7"/>
    <w:rsid w:val="004D2F1D"/>
    <w:rsid w:val="004D39DD"/>
    <w:rsid w:val="004D3B59"/>
    <w:rsid w:val="004D554C"/>
    <w:rsid w:val="004D6284"/>
    <w:rsid w:val="004D7AFF"/>
    <w:rsid w:val="004E08F1"/>
    <w:rsid w:val="004E09A3"/>
    <w:rsid w:val="004E136F"/>
    <w:rsid w:val="004E427C"/>
    <w:rsid w:val="004E42F6"/>
    <w:rsid w:val="004F064A"/>
    <w:rsid w:val="004F1D97"/>
    <w:rsid w:val="004F31CD"/>
    <w:rsid w:val="004F490C"/>
    <w:rsid w:val="004F50F5"/>
    <w:rsid w:val="004F5816"/>
    <w:rsid w:val="004F641E"/>
    <w:rsid w:val="004F793C"/>
    <w:rsid w:val="00500D49"/>
    <w:rsid w:val="00503FCB"/>
    <w:rsid w:val="00505870"/>
    <w:rsid w:val="00506121"/>
    <w:rsid w:val="005062D3"/>
    <w:rsid w:val="005062F9"/>
    <w:rsid w:val="00506316"/>
    <w:rsid w:val="0050785E"/>
    <w:rsid w:val="00511221"/>
    <w:rsid w:val="00511355"/>
    <w:rsid w:val="005127DF"/>
    <w:rsid w:val="00512D3B"/>
    <w:rsid w:val="00514280"/>
    <w:rsid w:val="00516499"/>
    <w:rsid w:val="005178CD"/>
    <w:rsid w:val="005230A2"/>
    <w:rsid w:val="005231C5"/>
    <w:rsid w:val="005235A2"/>
    <w:rsid w:val="005249F9"/>
    <w:rsid w:val="00526818"/>
    <w:rsid w:val="00527287"/>
    <w:rsid w:val="00527C43"/>
    <w:rsid w:val="00527DD0"/>
    <w:rsid w:val="00530AFF"/>
    <w:rsid w:val="00531A73"/>
    <w:rsid w:val="005331A1"/>
    <w:rsid w:val="00533C6E"/>
    <w:rsid w:val="00534214"/>
    <w:rsid w:val="00535424"/>
    <w:rsid w:val="0053554F"/>
    <w:rsid w:val="00536606"/>
    <w:rsid w:val="00537873"/>
    <w:rsid w:val="005379A9"/>
    <w:rsid w:val="00537DC3"/>
    <w:rsid w:val="00541429"/>
    <w:rsid w:val="00542F9E"/>
    <w:rsid w:val="00543AA7"/>
    <w:rsid w:val="005443C6"/>
    <w:rsid w:val="005449A2"/>
    <w:rsid w:val="005459E4"/>
    <w:rsid w:val="00545DD3"/>
    <w:rsid w:val="00546AE1"/>
    <w:rsid w:val="00551CAD"/>
    <w:rsid w:val="00556B6F"/>
    <w:rsid w:val="005577D1"/>
    <w:rsid w:val="00560C76"/>
    <w:rsid w:val="0056248C"/>
    <w:rsid w:val="00565908"/>
    <w:rsid w:val="0056624F"/>
    <w:rsid w:val="0057141E"/>
    <w:rsid w:val="00572814"/>
    <w:rsid w:val="00572E99"/>
    <w:rsid w:val="00573F77"/>
    <w:rsid w:val="005740DD"/>
    <w:rsid w:val="0057432A"/>
    <w:rsid w:val="005743F4"/>
    <w:rsid w:val="00576EE1"/>
    <w:rsid w:val="005773E7"/>
    <w:rsid w:val="00577686"/>
    <w:rsid w:val="00580C71"/>
    <w:rsid w:val="005819B2"/>
    <w:rsid w:val="00581DBC"/>
    <w:rsid w:val="005823AE"/>
    <w:rsid w:val="00587BD9"/>
    <w:rsid w:val="00590148"/>
    <w:rsid w:val="00590EDF"/>
    <w:rsid w:val="0059600B"/>
    <w:rsid w:val="005960D8"/>
    <w:rsid w:val="005A107D"/>
    <w:rsid w:val="005A1173"/>
    <w:rsid w:val="005A21D8"/>
    <w:rsid w:val="005A447B"/>
    <w:rsid w:val="005A4D64"/>
    <w:rsid w:val="005A6108"/>
    <w:rsid w:val="005A712E"/>
    <w:rsid w:val="005A7C15"/>
    <w:rsid w:val="005B0DD2"/>
    <w:rsid w:val="005B1A45"/>
    <w:rsid w:val="005B1D4F"/>
    <w:rsid w:val="005B24E8"/>
    <w:rsid w:val="005B29B6"/>
    <w:rsid w:val="005B3578"/>
    <w:rsid w:val="005B571B"/>
    <w:rsid w:val="005B58BC"/>
    <w:rsid w:val="005B5AC5"/>
    <w:rsid w:val="005B5E5F"/>
    <w:rsid w:val="005B61B5"/>
    <w:rsid w:val="005B61D0"/>
    <w:rsid w:val="005B758B"/>
    <w:rsid w:val="005B75B1"/>
    <w:rsid w:val="005B77B3"/>
    <w:rsid w:val="005C01B8"/>
    <w:rsid w:val="005C0888"/>
    <w:rsid w:val="005C1B41"/>
    <w:rsid w:val="005C1B63"/>
    <w:rsid w:val="005C23C1"/>
    <w:rsid w:val="005C299E"/>
    <w:rsid w:val="005C2E1D"/>
    <w:rsid w:val="005C3412"/>
    <w:rsid w:val="005C4092"/>
    <w:rsid w:val="005C43A7"/>
    <w:rsid w:val="005C5801"/>
    <w:rsid w:val="005C6C63"/>
    <w:rsid w:val="005C73AF"/>
    <w:rsid w:val="005D12A3"/>
    <w:rsid w:val="005D1F1B"/>
    <w:rsid w:val="005D28ED"/>
    <w:rsid w:val="005D2FE5"/>
    <w:rsid w:val="005D426D"/>
    <w:rsid w:val="005D4C0C"/>
    <w:rsid w:val="005D5119"/>
    <w:rsid w:val="005D5177"/>
    <w:rsid w:val="005D54BE"/>
    <w:rsid w:val="005D78F2"/>
    <w:rsid w:val="005D7D97"/>
    <w:rsid w:val="005E0576"/>
    <w:rsid w:val="005E07F2"/>
    <w:rsid w:val="005E10D5"/>
    <w:rsid w:val="005E1B50"/>
    <w:rsid w:val="005E21DB"/>
    <w:rsid w:val="005E2568"/>
    <w:rsid w:val="005E2C67"/>
    <w:rsid w:val="005E3248"/>
    <w:rsid w:val="005E346E"/>
    <w:rsid w:val="005E3B62"/>
    <w:rsid w:val="005E4BAC"/>
    <w:rsid w:val="005E535D"/>
    <w:rsid w:val="005E61C2"/>
    <w:rsid w:val="005E66A1"/>
    <w:rsid w:val="005E66D5"/>
    <w:rsid w:val="005E79BA"/>
    <w:rsid w:val="005E7B68"/>
    <w:rsid w:val="005F040F"/>
    <w:rsid w:val="005F1161"/>
    <w:rsid w:val="005F18A9"/>
    <w:rsid w:val="005F2AB0"/>
    <w:rsid w:val="005F4528"/>
    <w:rsid w:val="005F4E38"/>
    <w:rsid w:val="005F6AAE"/>
    <w:rsid w:val="005F71C6"/>
    <w:rsid w:val="005F7BD3"/>
    <w:rsid w:val="005F7C0F"/>
    <w:rsid w:val="005F7D50"/>
    <w:rsid w:val="006008D4"/>
    <w:rsid w:val="00600F02"/>
    <w:rsid w:val="00601D1A"/>
    <w:rsid w:val="0060262C"/>
    <w:rsid w:val="00604681"/>
    <w:rsid w:val="006047F7"/>
    <w:rsid w:val="00604849"/>
    <w:rsid w:val="006048C4"/>
    <w:rsid w:val="00604C02"/>
    <w:rsid w:val="00604D51"/>
    <w:rsid w:val="006054FD"/>
    <w:rsid w:val="0060651F"/>
    <w:rsid w:val="0060694B"/>
    <w:rsid w:val="006070D9"/>
    <w:rsid w:val="006072DB"/>
    <w:rsid w:val="0060747E"/>
    <w:rsid w:val="00607757"/>
    <w:rsid w:val="00607872"/>
    <w:rsid w:val="00607F6B"/>
    <w:rsid w:val="00610B5A"/>
    <w:rsid w:val="006114F3"/>
    <w:rsid w:val="006120EB"/>
    <w:rsid w:val="0061235C"/>
    <w:rsid w:val="0061292C"/>
    <w:rsid w:val="006141E3"/>
    <w:rsid w:val="0061551D"/>
    <w:rsid w:val="00620194"/>
    <w:rsid w:val="00620759"/>
    <w:rsid w:val="0062303B"/>
    <w:rsid w:val="006247CC"/>
    <w:rsid w:val="00624B14"/>
    <w:rsid w:val="006251C7"/>
    <w:rsid w:val="00626773"/>
    <w:rsid w:val="006311CD"/>
    <w:rsid w:val="00631738"/>
    <w:rsid w:val="0063243E"/>
    <w:rsid w:val="00632F8A"/>
    <w:rsid w:val="00633719"/>
    <w:rsid w:val="00634AB1"/>
    <w:rsid w:val="00634EC7"/>
    <w:rsid w:val="00634FFA"/>
    <w:rsid w:val="00635B99"/>
    <w:rsid w:val="00635CEF"/>
    <w:rsid w:val="006372F9"/>
    <w:rsid w:val="006410EF"/>
    <w:rsid w:val="00641481"/>
    <w:rsid w:val="006416BD"/>
    <w:rsid w:val="00643F36"/>
    <w:rsid w:val="00645030"/>
    <w:rsid w:val="006454D5"/>
    <w:rsid w:val="006458AE"/>
    <w:rsid w:val="00647B4D"/>
    <w:rsid w:val="006503E7"/>
    <w:rsid w:val="0065197B"/>
    <w:rsid w:val="00651D39"/>
    <w:rsid w:val="00652E6C"/>
    <w:rsid w:val="00652EBE"/>
    <w:rsid w:val="00654FD9"/>
    <w:rsid w:val="00655179"/>
    <w:rsid w:val="006571FA"/>
    <w:rsid w:val="00663BFE"/>
    <w:rsid w:val="00664723"/>
    <w:rsid w:val="006665AE"/>
    <w:rsid w:val="00671F67"/>
    <w:rsid w:val="00672205"/>
    <w:rsid w:val="006738BB"/>
    <w:rsid w:val="006746DD"/>
    <w:rsid w:val="00676C4D"/>
    <w:rsid w:val="006811E1"/>
    <w:rsid w:val="00681412"/>
    <w:rsid w:val="00681452"/>
    <w:rsid w:val="00682BFD"/>
    <w:rsid w:val="006833B7"/>
    <w:rsid w:val="00685356"/>
    <w:rsid w:val="00685CC2"/>
    <w:rsid w:val="00685DE8"/>
    <w:rsid w:val="006864A1"/>
    <w:rsid w:val="0069181A"/>
    <w:rsid w:val="00693627"/>
    <w:rsid w:val="00695B8F"/>
    <w:rsid w:val="0069613D"/>
    <w:rsid w:val="00696460"/>
    <w:rsid w:val="00696661"/>
    <w:rsid w:val="006A0184"/>
    <w:rsid w:val="006A0E00"/>
    <w:rsid w:val="006A1CE3"/>
    <w:rsid w:val="006A1EC8"/>
    <w:rsid w:val="006A3121"/>
    <w:rsid w:val="006A3D6C"/>
    <w:rsid w:val="006A72D4"/>
    <w:rsid w:val="006B0DF5"/>
    <w:rsid w:val="006B1FE1"/>
    <w:rsid w:val="006B280C"/>
    <w:rsid w:val="006B2C03"/>
    <w:rsid w:val="006B2C32"/>
    <w:rsid w:val="006B6441"/>
    <w:rsid w:val="006C0EAE"/>
    <w:rsid w:val="006C1EAC"/>
    <w:rsid w:val="006C21A8"/>
    <w:rsid w:val="006C2B26"/>
    <w:rsid w:val="006C403E"/>
    <w:rsid w:val="006C405D"/>
    <w:rsid w:val="006C479F"/>
    <w:rsid w:val="006C526E"/>
    <w:rsid w:val="006C6CB5"/>
    <w:rsid w:val="006C759F"/>
    <w:rsid w:val="006C7618"/>
    <w:rsid w:val="006C777E"/>
    <w:rsid w:val="006C7A59"/>
    <w:rsid w:val="006C7CCB"/>
    <w:rsid w:val="006D08D7"/>
    <w:rsid w:val="006D2609"/>
    <w:rsid w:val="006D297A"/>
    <w:rsid w:val="006D2C23"/>
    <w:rsid w:val="006D33C2"/>
    <w:rsid w:val="006D3C10"/>
    <w:rsid w:val="006D3E06"/>
    <w:rsid w:val="006D6E31"/>
    <w:rsid w:val="006D7D2C"/>
    <w:rsid w:val="006E0C8B"/>
    <w:rsid w:val="006E0CE2"/>
    <w:rsid w:val="006E11C1"/>
    <w:rsid w:val="006E2B8C"/>
    <w:rsid w:val="006E3922"/>
    <w:rsid w:val="006E3A75"/>
    <w:rsid w:val="006E3D22"/>
    <w:rsid w:val="006E3EA3"/>
    <w:rsid w:val="006E4B6D"/>
    <w:rsid w:val="006E4CE8"/>
    <w:rsid w:val="006E4E7A"/>
    <w:rsid w:val="006E53F2"/>
    <w:rsid w:val="006E5BD1"/>
    <w:rsid w:val="006F17B5"/>
    <w:rsid w:val="006F2DB7"/>
    <w:rsid w:val="006F308C"/>
    <w:rsid w:val="006F3A35"/>
    <w:rsid w:val="006F3AEF"/>
    <w:rsid w:val="006F42CF"/>
    <w:rsid w:val="006F434B"/>
    <w:rsid w:val="006F4BB5"/>
    <w:rsid w:val="006F54DE"/>
    <w:rsid w:val="006F6F5A"/>
    <w:rsid w:val="006F7189"/>
    <w:rsid w:val="00700C36"/>
    <w:rsid w:val="00701CD0"/>
    <w:rsid w:val="00704031"/>
    <w:rsid w:val="00704BC9"/>
    <w:rsid w:val="00705072"/>
    <w:rsid w:val="00705147"/>
    <w:rsid w:val="00711AB1"/>
    <w:rsid w:val="0071242C"/>
    <w:rsid w:val="007131E1"/>
    <w:rsid w:val="00713210"/>
    <w:rsid w:val="00713C7D"/>
    <w:rsid w:val="00713D3B"/>
    <w:rsid w:val="0071416C"/>
    <w:rsid w:val="00714CF5"/>
    <w:rsid w:val="007154D3"/>
    <w:rsid w:val="00716A7C"/>
    <w:rsid w:val="007206AC"/>
    <w:rsid w:val="007209FA"/>
    <w:rsid w:val="0072226A"/>
    <w:rsid w:val="00723292"/>
    <w:rsid w:val="007235F6"/>
    <w:rsid w:val="00723629"/>
    <w:rsid w:val="00723B6F"/>
    <w:rsid w:val="00723C29"/>
    <w:rsid w:val="00723F26"/>
    <w:rsid w:val="00724639"/>
    <w:rsid w:val="00724775"/>
    <w:rsid w:val="00724F1B"/>
    <w:rsid w:val="00725692"/>
    <w:rsid w:val="007257A7"/>
    <w:rsid w:val="00726663"/>
    <w:rsid w:val="007269EC"/>
    <w:rsid w:val="00727637"/>
    <w:rsid w:val="0073014C"/>
    <w:rsid w:val="007309C4"/>
    <w:rsid w:val="00730D15"/>
    <w:rsid w:val="007337F0"/>
    <w:rsid w:val="00734271"/>
    <w:rsid w:val="0073436C"/>
    <w:rsid w:val="00736554"/>
    <w:rsid w:val="007370AC"/>
    <w:rsid w:val="007379C4"/>
    <w:rsid w:val="00737C68"/>
    <w:rsid w:val="0074115C"/>
    <w:rsid w:val="0074225E"/>
    <w:rsid w:val="00742D3C"/>
    <w:rsid w:val="00743031"/>
    <w:rsid w:val="007432DD"/>
    <w:rsid w:val="00744135"/>
    <w:rsid w:val="0074760F"/>
    <w:rsid w:val="007508DF"/>
    <w:rsid w:val="00750A18"/>
    <w:rsid w:val="00750CF0"/>
    <w:rsid w:val="0075163D"/>
    <w:rsid w:val="00752B6F"/>
    <w:rsid w:val="00753CCB"/>
    <w:rsid w:val="00755860"/>
    <w:rsid w:val="0075665F"/>
    <w:rsid w:val="00756BE6"/>
    <w:rsid w:val="00756C95"/>
    <w:rsid w:val="007578BC"/>
    <w:rsid w:val="00760542"/>
    <w:rsid w:val="00760F87"/>
    <w:rsid w:val="00761E10"/>
    <w:rsid w:val="00764DD5"/>
    <w:rsid w:val="0076502B"/>
    <w:rsid w:val="007665D5"/>
    <w:rsid w:val="007668A0"/>
    <w:rsid w:val="00767551"/>
    <w:rsid w:val="00770FB5"/>
    <w:rsid w:val="007715DB"/>
    <w:rsid w:val="007725C9"/>
    <w:rsid w:val="00772723"/>
    <w:rsid w:val="00773018"/>
    <w:rsid w:val="0077336A"/>
    <w:rsid w:val="007734F0"/>
    <w:rsid w:val="007749AE"/>
    <w:rsid w:val="00775AD2"/>
    <w:rsid w:val="00775F65"/>
    <w:rsid w:val="00776CEE"/>
    <w:rsid w:val="0077761C"/>
    <w:rsid w:val="007812C8"/>
    <w:rsid w:val="00781AC1"/>
    <w:rsid w:val="00782844"/>
    <w:rsid w:val="00782DE2"/>
    <w:rsid w:val="007831F7"/>
    <w:rsid w:val="007841EF"/>
    <w:rsid w:val="00786EA6"/>
    <w:rsid w:val="00787697"/>
    <w:rsid w:val="00790271"/>
    <w:rsid w:val="00790921"/>
    <w:rsid w:val="007940E2"/>
    <w:rsid w:val="00794AF2"/>
    <w:rsid w:val="00795E49"/>
    <w:rsid w:val="007A08AE"/>
    <w:rsid w:val="007A10D0"/>
    <w:rsid w:val="007A16A2"/>
    <w:rsid w:val="007A1B8D"/>
    <w:rsid w:val="007A4803"/>
    <w:rsid w:val="007A4986"/>
    <w:rsid w:val="007A5FCC"/>
    <w:rsid w:val="007A736C"/>
    <w:rsid w:val="007A7C77"/>
    <w:rsid w:val="007B0FAD"/>
    <w:rsid w:val="007B179F"/>
    <w:rsid w:val="007B2E31"/>
    <w:rsid w:val="007B3F55"/>
    <w:rsid w:val="007B5C9B"/>
    <w:rsid w:val="007B6AC7"/>
    <w:rsid w:val="007B6BA1"/>
    <w:rsid w:val="007C078A"/>
    <w:rsid w:val="007C10CB"/>
    <w:rsid w:val="007C1F00"/>
    <w:rsid w:val="007C39C2"/>
    <w:rsid w:val="007C4365"/>
    <w:rsid w:val="007C59AE"/>
    <w:rsid w:val="007C67AA"/>
    <w:rsid w:val="007C73FC"/>
    <w:rsid w:val="007C7953"/>
    <w:rsid w:val="007C7B90"/>
    <w:rsid w:val="007C7CA4"/>
    <w:rsid w:val="007D0479"/>
    <w:rsid w:val="007D0A1F"/>
    <w:rsid w:val="007D14FB"/>
    <w:rsid w:val="007D17DA"/>
    <w:rsid w:val="007D24CC"/>
    <w:rsid w:val="007D633B"/>
    <w:rsid w:val="007D766C"/>
    <w:rsid w:val="007D7898"/>
    <w:rsid w:val="007E0E96"/>
    <w:rsid w:val="007E399D"/>
    <w:rsid w:val="007E52A2"/>
    <w:rsid w:val="007E5F57"/>
    <w:rsid w:val="007E6520"/>
    <w:rsid w:val="007E7443"/>
    <w:rsid w:val="007E7F5E"/>
    <w:rsid w:val="007F02C1"/>
    <w:rsid w:val="007F17C4"/>
    <w:rsid w:val="007F1F27"/>
    <w:rsid w:val="007F26C4"/>
    <w:rsid w:val="007F2F8F"/>
    <w:rsid w:val="007F3097"/>
    <w:rsid w:val="007F3CAF"/>
    <w:rsid w:val="007F43A8"/>
    <w:rsid w:val="007F44A2"/>
    <w:rsid w:val="007F4FEC"/>
    <w:rsid w:val="007F5F4B"/>
    <w:rsid w:val="00800786"/>
    <w:rsid w:val="008010C7"/>
    <w:rsid w:val="00801928"/>
    <w:rsid w:val="00802E85"/>
    <w:rsid w:val="008037D8"/>
    <w:rsid w:val="00803B57"/>
    <w:rsid w:val="00803CB3"/>
    <w:rsid w:val="0080486A"/>
    <w:rsid w:val="00804ECE"/>
    <w:rsid w:val="0080733C"/>
    <w:rsid w:val="008100A0"/>
    <w:rsid w:val="00810692"/>
    <w:rsid w:val="00810B48"/>
    <w:rsid w:val="00811131"/>
    <w:rsid w:val="008112C0"/>
    <w:rsid w:val="0081163B"/>
    <w:rsid w:val="008116C7"/>
    <w:rsid w:val="00813243"/>
    <w:rsid w:val="00815FC4"/>
    <w:rsid w:val="0082117F"/>
    <w:rsid w:val="008219F2"/>
    <w:rsid w:val="00821C84"/>
    <w:rsid w:val="008231B5"/>
    <w:rsid w:val="00824A0B"/>
    <w:rsid w:val="00827EFA"/>
    <w:rsid w:val="00830B24"/>
    <w:rsid w:val="00833F97"/>
    <w:rsid w:val="008341E3"/>
    <w:rsid w:val="00834B6D"/>
    <w:rsid w:val="008359E1"/>
    <w:rsid w:val="00835BAE"/>
    <w:rsid w:val="00836B95"/>
    <w:rsid w:val="0084061D"/>
    <w:rsid w:val="00841F27"/>
    <w:rsid w:val="00843128"/>
    <w:rsid w:val="008431F7"/>
    <w:rsid w:val="008438AE"/>
    <w:rsid w:val="0084401D"/>
    <w:rsid w:val="00845131"/>
    <w:rsid w:val="008458C3"/>
    <w:rsid w:val="008477A4"/>
    <w:rsid w:val="00850F2F"/>
    <w:rsid w:val="00851FFE"/>
    <w:rsid w:val="008525A6"/>
    <w:rsid w:val="00852781"/>
    <w:rsid w:val="00853284"/>
    <w:rsid w:val="00853589"/>
    <w:rsid w:val="00853F2F"/>
    <w:rsid w:val="00854291"/>
    <w:rsid w:val="00854776"/>
    <w:rsid w:val="00854B8D"/>
    <w:rsid w:val="00854F92"/>
    <w:rsid w:val="0085538B"/>
    <w:rsid w:val="00856095"/>
    <w:rsid w:val="00857A5D"/>
    <w:rsid w:val="00857BEA"/>
    <w:rsid w:val="008612B5"/>
    <w:rsid w:val="00862198"/>
    <w:rsid w:val="008629AE"/>
    <w:rsid w:val="00865E50"/>
    <w:rsid w:val="008710A6"/>
    <w:rsid w:val="00871115"/>
    <w:rsid w:val="00871B01"/>
    <w:rsid w:val="00872836"/>
    <w:rsid w:val="00873205"/>
    <w:rsid w:val="00876EED"/>
    <w:rsid w:val="008778BB"/>
    <w:rsid w:val="00881A48"/>
    <w:rsid w:val="00881B1D"/>
    <w:rsid w:val="00881C59"/>
    <w:rsid w:val="008825CC"/>
    <w:rsid w:val="00882E43"/>
    <w:rsid w:val="008840EB"/>
    <w:rsid w:val="0088573A"/>
    <w:rsid w:val="00887290"/>
    <w:rsid w:val="00890494"/>
    <w:rsid w:val="0089072C"/>
    <w:rsid w:val="00893C8F"/>
    <w:rsid w:val="0089538A"/>
    <w:rsid w:val="0089629B"/>
    <w:rsid w:val="008A0A81"/>
    <w:rsid w:val="008A148D"/>
    <w:rsid w:val="008A1958"/>
    <w:rsid w:val="008A2191"/>
    <w:rsid w:val="008A2475"/>
    <w:rsid w:val="008A2F96"/>
    <w:rsid w:val="008A4162"/>
    <w:rsid w:val="008A4BC6"/>
    <w:rsid w:val="008A60F2"/>
    <w:rsid w:val="008A613A"/>
    <w:rsid w:val="008B1803"/>
    <w:rsid w:val="008B1D31"/>
    <w:rsid w:val="008B23A3"/>
    <w:rsid w:val="008B38FB"/>
    <w:rsid w:val="008B4AD4"/>
    <w:rsid w:val="008B6407"/>
    <w:rsid w:val="008B708B"/>
    <w:rsid w:val="008B7143"/>
    <w:rsid w:val="008C2EE5"/>
    <w:rsid w:val="008C5173"/>
    <w:rsid w:val="008C57F5"/>
    <w:rsid w:val="008C6AC6"/>
    <w:rsid w:val="008D135F"/>
    <w:rsid w:val="008D194B"/>
    <w:rsid w:val="008D3802"/>
    <w:rsid w:val="008D4A8A"/>
    <w:rsid w:val="008D5B69"/>
    <w:rsid w:val="008D5F34"/>
    <w:rsid w:val="008D6C0D"/>
    <w:rsid w:val="008D730F"/>
    <w:rsid w:val="008E0BFE"/>
    <w:rsid w:val="008E133A"/>
    <w:rsid w:val="008E26FF"/>
    <w:rsid w:val="008E401A"/>
    <w:rsid w:val="008E442D"/>
    <w:rsid w:val="008E5CEA"/>
    <w:rsid w:val="008E65E4"/>
    <w:rsid w:val="008E6804"/>
    <w:rsid w:val="008F1A63"/>
    <w:rsid w:val="008F3116"/>
    <w:rsid w:val="008F322A"/>
    <w:rsid w:val="008F3B9B"/>
    <w:rsid w:val="008F3C94"/>
    <w:rsid w:val="008F477D"/>
    <w:rsid w:val="008F5027"/>
    <w:rsid w:val="008F6440"/>
    <w:rsid w:val="008F6750"/>
    <w:rsid w:val="00901336"/>
    <w:rsid w:val="00901B37"/>
    <w:rsid w:val="0090254F"/>
    <w:rsid w:val="0090395E"/>
    <w:rsid w:val="00904C12"/>
    <w:rsid w:val="009061C2"/>
    <w:rsid w:val="009073C2"/>
    <w:rsid w:val="009105B4"/>
    <w:rsid w:val="0091158E"/>
    <w:rsid w:val="00911690"/>
    <w:rsid w:val="009122E0"/>
    <w:rsid w:val="00914185"/>
    <w:rsid w:val="0091458F"/>
    <w:rsid w:val="00915798"/>
    <w:rsid w:val="00916371"/>
    <w:rsid w:val="009171EA"/>
    <w:rsid w:val="009175D5"/>
    <w:rsid w:val="00920173"/>
    <w:rsid w:val="00922276"/>
    <w:rsid w:val="009224CC"/>
    <w:rsid w:val="00922B26"/>
    <w:rsid w:val="00925860"/>
    <w:rsid w:val="00931622"/>
    <w:rsid w:val="00931E24"/>
    <w:rsid w:val="0093243B"/>
    <w:rsid w:val="00932719"/>
    <w:rsid w:val="009330CC"/>
    <w:rsid w:val="00935887"/>
    <w:rsid w:val="00936B41"/>
    <w:rsid w:val="00936C6F"/>
    <w:rsid w:val="00937B32"/>
    <w:rsid w:val="00937D50"/>
    <w:rsid w:val="009401D5"/>
    <w:rsid w:val="0094031A"/>
    <w:rsid w:val="009419D0"/>
    <w:rsid w:val="00942ACF"/>
    <w:rsid w:val="00943F99"/>
    <w:rsid w:val="00944A0D"/>
    <w:rsid w:val="00950510"/>
    <w:rsid w:val="00950985"/>
    <w:rsid w:val="00951293"/>
    <w:rsid w:val="0095321D"/>
    <w:rsid w:val="00956E23"/>
    <w:rsid w:val="009644CA"/>
    <w:rsid w:val="009659B2"/>
    <w:rsid w:val="00965AF9"/>
    <w:rsid w:val="009662FA"/>
    <w:rsid w:val="0096741A"/>
    <w:rsid w:val="009708BE"/>
    <w:rsid w:val="00970C7A"/>
    <w:rsid w:val="00971EF2"/>
    <w:rsid w:val="00972A1E"/>
    <w:rsid w:val="00972F76"/>
    <w:rsid w:val="00973C1C"/>
    <w:rsid w:val="00974BC7"/>
    <w:rsid w:val="00974CC9"/>
    <w:rsid w:val="009757C9"/>
    <w:rsid w:val="009759E1"/>
    <w:rsid w:val="009764FE"/>
    <w:rsid w:val="00976DE6"/>
    <w:rsid w:val="00980FE1"/>
    <w:rsid w:val="00981ED4"/>
    <w:rsid w:val="009843F7"/>
    <w:rsid w:val="0098506D"/>
    <w:rsid w:val="00986BCD"/>
    <w:rsid w:val="009906C2"/>
    <w:rsid w:val="009918EA"/>
    <w:rsid w:val="00991977"/>
    <w:rsid w:val="009924D9"/>
    <w:rsid w:val="009925BD"/>
    <w:rsid w:val="00994447"/>
    <w:rsid w:val="009955AC"/>
    <w:rsid w:val="00995CF3"/>
    <w:rsid w:val="009977A8"/>
    <w:rsid w:val="0099783D"/>
    <w:rsid w:val="009A0681"/>
    <w:rsid w:val="009A0BEB"/>
    <w:rsid w:val="009A145F"/>
    <w:rsid w:val="009A1A89"/>
    <w:rsid w:val="009A2011"/>
    <w:rsid w:val="009A24B2"/>
    <w:rsid w:val="009A3038"/>
    <w:rsid w:val="009A40B9"/>
    <w:rsid w:val="009A422F"/>
    <w:rsid w:val="009A4235"/>
    <w:rsid w:val="009A451B"/>
    <w:rsid w:val="009A5AE1"/>
    <w:rsid w:val="009A6771"/>
    <w:rsid w:val="009B0304"/>
    <w:rsid w:val="009B05FC"/>
    <w:rsid w:val="009B251C"/>
    <w:rsid w:val="009B2811"/>
    <w:rsid w:val="009B363F"/>
    <w:rsid w:val="009B36E1"/>
    <w:rsid w:val="009B3B96"/>
    <w:rsid w:val="009B55DB"/>
    <w:rsid w:val="009B6D50"/>
    <w:rsid w:val="009B6E36"/>
    <w:rsid w:val="009B78F1"/>
    <w:rsid w:val="009C1594"/>
    <w:rsid w:val="009C1D10"/>
    <w:rsid w:val="009C21CC"/>
    <w:rsid w:val="009C3842"/>
    <w:rsid w:val="009C3C0A"/>
    <w:rsid w:val="009C3CC0"/>
    <w:rsid w:val="009C42A3"/>
    <w:rsid w:val="009C5BA4"/>
    <w:rsid w:val="009C6EEA"/>
    <w:rsid w:val="009C7551"/>
    <w:rsid w:val="009C7A74"/>
    <w:rsid w:val="009D05BD"/>
    <w:rsid w:val="009D1190"/>
    <w:rsid w:val="009D2966"/>
    <w:rsid w:val="009D2D2D"/>
    <w:rsid w:val="009D5082"/>
    <w:rsid w:val="009D5C37"/>
    <w:rsid w:val="009D5DEA"/>
    <w:rsid w:val="009D65E6"/>
    <w:rsid w:val="009E06B4"/>
    <w:rsid w:val="009E1080"/>
    <w:rsid w:val="009E24EE"/>
    <w:rsid w:val="009E3C65"/>
    <w:rsid w:val="009E566F"/>
    <w:rsid w:val="009E586B"/>
    <w:rsid w:val="009E6105"/>
    <w:rsid w:val="009E7A1D"/>
    <w:rsid w:val="009E7CBF"/>
    <w:rsid w:val="009F05D5"/>
    <w:rsid w:val="009F0EB8"/>
    <w:rsid w:val="009F1132"/>
    <w:rsid w:val="009F14BD"/>
    <w:rsid w:val="009F24AF"/>
    <w:rsid w:val="009F3DDD"/>
    <w:rsid w:val="009F4358"/>
    <w:rsid w:val="009F492A"/>
    <w:rsid w:val="00A01054"/>
    <w:rsid w:val="00A01B5E"/>
    <w:rsid w:val="00A023C5"/>
    <w:rsid w:val="00A05B17"/>
    <w:rsid w:val="00A06469"/>
    <w:rsid w:val="00A06698"/>
    <w:rsid w:val="00A06BF7"/>
    <w:rsid w:val="00A109E7"/>
    <w:rsid w:val="00A119A7"/>
    <w:rsid w:val="00A13BE9"/>
    <w:rsid w:val="00A1458D"/>
    <w:rsid w:val="00A14CC8"/>
    <w:rsid w:val="00A15173"/>
    <w:rsid w:val="00A157BA"/>
    <w:rsid w:val="00A17D49"/>
    <w:rsid w:val="00A17DA8"/>
    <w:rsid w:val="00A20E43"/>
    <w:rsid w:val="00A255E0"/>
    <w:rsid w:val="00A26196"/>
    <w:rsid w:val="00A267D0"/>
    <w:rsid w:val="00A27629"/>
    <w:rsid w:val="00A27A20"/>
    <w:rsid w:val="00A3241C"/>
    <w:rsid w:val="00A34C40"/>
    <w:rsid w:val="00A35612"/>
    <w:rsid w:val="00A410AC"/>
    <w:rsid w:val="00A414AC"/>
    <w:rsid w:val="00A424F2"/>
    <w:rsid w:val="00A42F3B"/>
    <w:rsid w:val="00A43BB5"/>
    <w:rsid w:val="00A450CF"/>
    <w:rsid w:val="00A50AE1"/>
    <w:rsid w:val="00A5218A"/>
    <w:rsid w:val="00A533DA"/>
    <w:rsid w:val="00A546CE"/>
    <w:rsid w:val="00A54B13"/>
    <w:rsid w:val="00A54F4F"/>
    <w:rsid w:val="00A54FBE"/>
    <w:rsid w:val="00A55C41"/>
    <w:rsid w:val="00A57525"/>
    <w:rsid w:val="00A60000"/>
    <w:rsid w:val="00A60C9E"/>
    <w:rsid w:val="00A6129B"/>
    <w:rsid w:val="00A616AF"/>
    <w:rsid w:val="00A61739"/>
    <w:rsid w:val="00A62319"/>
    <w:rsid w:val="00A62E43"/>
    <w:rsid w:val="00A63878"/>
    <w:rsid w:val="00A6459C"/>
    <w:rsid w:val="00A64CBF"/>
    <w:rsid w:val="00A66572"/>
    <w:rsid w:val="00A6740A"/>
    <w:rsid w:val="00A67946"/>
    <w:rsid w:val="00A679C3"/>
    <w:rsid w:val="00A7024D"/>
    <w:rsid w:val="00A71635"/>
    <w:rsid w:val="00A7167B"/>
    <w:rsid w:val="00A72DE6"/>
    <w:rsid w:val="00A763A1"/>
    <w:rsid w:val="00A76470"/>
    <w:rsid w:val="00A76C78"/>
    <w:rsid w:val="00A812B8"/>
    <w:rsid w:val="00A819FC"/>
    <w:rsid w:val="00A82D96"/>
    <w:rsid w:val="00A82FB4"/>
    <w:rsid w:val="00A82FEE"/>
    <w:rsid w:val="00A83051"/>
    <w:rsid w:val="00A8322C"/>
    <w:rsid w:val="00A84687"/>
    <w:rsid w:val="00A970DC"/>
    <w:rsid w:val="00AA14A7"/>
    <w:rsid w:val="00AA2C7D"/>
    <w:rsid w:val="00AA5BC2"/>
    <w:rsid w:val="00AB049C"/>
    <w:rsid w:val="00AB080A"/>
    <w:rsid w:val="00AB0A24"/>
    <w:rsid w:val="00AB1D2B"/>
    <w:rsid w:val="00AB394D"/>
    <w:rsid w:val="00AB3EEF"/>
    <w:rsid w:val="00AB5DA8"/>
    <w:rsid w:val="00AB5F6F"/>
    <w:rsid w:val="00AC0AB2"/>
    <w:rsid w:val="00AC13B9"/>
    <w:rsid w:val="00AC20AD"/>
    <w:rsid w:val="00AC20F6"/>
    <w:rsid w:val="00AC235D"/>
    <w:rsid w:val="00AC271A"/>
    <w:rsid w:val="00AC279D"/>
    <w:rsid w:val="00AC67A3"/>
    <w:rsid w:val="00AC72A5"/>
    <w:rsid w:val="00AD2205"/>
    <w:rsid w:val="00AD3368"/>
    <w:rsid w:val="00AD53C7"/>
    <w:rsid w:val="00AD7B56"/>
    <w:rsid w:val="00AD7E6D"/>
    <w:rsid w:val="00AE0484"/>
    <w:rsid w:val="00AE0C06"/>
    <w:rsid w:val="00AE4852"/>
    <w:rsid w:val="00AE4BED"/>
    <w:rsid w:val="00AE4EDC"/>
    <w:rsid w:val="00AE6DCF"/>
    <w:rsid w:val="00AE7071"/>
    <w:rsid w:val="00AE7E8F"/>
    <w:rsid w:val="00AF1494"/>
    <w:rsid w:val="00AF2960"/>
    <w:rsid w:val="00AF2C3E"/>
    <w:rsid w:val="00AF5CE5"/>
    <w:rsid w:val="00AF652D"/>
    <w:rsid w:val="00AF794B"/>
    <w:rsid w:val="00B01AC9"/>
    <w:rsid w:val="00B02FAB"/>
    <w:rsid w:val="00B03F41"/>
    <w:rsid w:val="00B05226"/>
    <w:rsid w:val="00B0559B"/>
    <w:rsid w:val="00B06E01"/>
    <w:rsid w:val="00B06EE6"/>
    <w:rsid w:val="00B07A8A"/>
    <w:rsid w:val="00B12EC9"/>
    <w:rsid w:val="00B14A0E"/>
    <w:rsid w:val="00B14FA0"/>
    <w:rsid w:val="00B16E41"/>
    <w:rsid w:val="00B16E54"/>
    <w:rsid w:val="00B206A1"/>
    <w:rsid w:val="00B24799"/>
    <w:rsid w:val="00B26E2E"/>
    <w:rsid w:val="00B277B3"/>
    <w:rsid w:val="00B277C1"/>
    <w:rsid w:val="00B27AC0"/>
    <w:rsid w:val="00B27B9A"/>
    <w:rsid w:val="00B310A9"/>
    <w:rsid w:val="00B322A0"/>
    <w:rsid w:val="00B32EBD"/>
    <w:rsid w:val="00B33270"/>
    <w:rsid w:val="00B34F4B"/>
    <w:rsid w:val="00B3571B"/>
    <w:rsid w:val="00B35E53"/>
    <w:rsid w:val="00B36368"/>
    <w:rsid w:val="00B37CA4"/>
    <w:rsid w:val="00B41F1B"/>
    <w:rsid w:val="00B43AA9"/>
    <w:rsid w:val="00B43B52"/>
    <w:rsid w:val="00B47494"/>
    <w:rsid w:val="00B503B6"/>
    <w:rsid w:val="00B50948"/>
    <w:rsid w:val="00B512B0"/>
    <w:rsid w:val="00B517EC"/>
    <w:rsid w:val="00B52FD5"/>
    <w:rsid w:val="00B5396E"/>
    <w:rsid w:val="00B539D0"/>
    <w:rsid w:val="00B5445F"/>
    <w:rsid w:val="00B5506F"/>
    <w:rsid w:val="00B551F8"/>
    <w:rsid w:val="00B5611D"/>
    <w:rsid w:val="00B575BB"/>
    <w:rsid w:val="00B625D1"/>
    <w:rsid w:val="00B634DC"/>
    <w:rsid w:val="00B63BB3"/>
    <w:rsid w:val="00B6406B"/>
    <w:rsid w:val="00B64E95"/>
    <w:rsid w:val="00B656E3"/>
    <w:rsid w:val="00B659A8"/>
    <w:rsid w:val="00B65FE6"/>
    <w:rsid w:val="00B67C2D"/>
    <w:rsid w:val="00B71F12"/>
    <w:rsid w:val="00B73183"/>
    <w:rsid w:val="00B74977"/>
    <w:rsid w:val="00B768D3"/>
    <w:rsid w:val="00B769FA"/>
    <w:rsid w:val="00B77442"/>
    <w:rsid w:val="00B7761A"/>
    <w:rsid w:val="00B80287"/>
    <w:rsid w:val="00B80D07"/>
    <w:rsid w:val="00B80D6E"/>
    <w:rsid w:val="00B818AB"/>
    <w:rsid w:val="00B81B79"/>
    <w:rsid w:val="00B82B5C"/>
    <w:rsid w:val="00B82D84"/>
    <w:rsid w:val="00B82DF8"/>
    <w:rsid w:val="00B8339F"/>
    <w:rsid w:val="00B842EE"/>
    <w:rsid w:val="00B848BA"/>
    <w:rsid w:val="00B84D93"/>
    <w:rsid w:val="00B86950"/>
    <w:rsid w:val="00B87995"/>
    <w:rsid w:val="00B91D0E"/>
    <w:rsid w:val="00B92F4F"/>
    <w:rsid w:val="00B934D5"/>
    <w:rsid w:val="00B93C6A"/>
    <w:rsid w:val="00B93CFF"/>
    <w:rsid w:val="00B93F02"/>
    <w:rsid w:val="00B93FC3"/>
    <w:rsid w:val="00B948F7"/>
    <w:rsid w:val="00B95F42"/>
    <w:rsid w:val="00B978BE"/>
    <w:rsid w:val="00BA0D96"/>
    <w:rsid w:val="00BA1FC8"/>
    <w:rsid w:val="00BA21E7"/>
    <w:rsid w:val="00BA22F9"/>
    <w:rsid w:val="00BA26FB"/>
    <w:rsid w:val="00BA3ECE"/>
    <w:rsid w:val="00BA49CA"/>
    <w:rsid w:val="00BA5DF3"/>
    <w:rsid w:val="00BA5E4E"/>
    <w:rsid w:val="00BA67A9"/>
    <w:rsid w:val="00BA6AC2"/>
    <w:rsid w:val="00BA6E73"/>
    <w:rsid w:val="00BA7EA4"/>
    <w:rsid w:val="00BB163D"/>
    <w:rsid w:val="00BB16F1"/>
    <w:rsid w:val="00BB1DA9"/>
    <w:rsid w:val="00BB3707"/>
    <w:rsid w:val="00BB53A2"/>
    <w:rsid w:val="00BB66EB"/>
    <w:rsid w:val="00BC0ED3"/>
    <w:rsid w:val="00BC1616"/>
    <w:rsid w:val="00BC1C2B"/>
    <w:rsid w:val="00BC2337"/>
    <w:rsid w:val="00BC2475"/>
    <w:rsid w:val="00BC25AF"/>
    <w:rsid w:val="00BC3E39"/>
    <w:rsid w:val="00BC3FA4"/>
    <w:rsid w:val="00BC4903"/>
    <w:rsid w:val="00BC5772"/>
    <w:rsid w:val="00BC5FAB"/>
    <w:rsid w:val="00BC72A8"/>
    <w:rsid w:val="00BC72B3"/>
    <w:rsid w:val="00BC7513"/>
    <w:rsid w:val="00BD1CA7"/>
    <w:rsid w:val="00BD3ED2"/>
    <w:rsid w:val="00BD5940"/>
    <w:rsid w:val="00BD5962"/>
    <w:rsid w:val="00BD7E53"/>
    <w:rsid w:val="00BE01E3"/>
    <w:rsid w:val="00BE083D"/>
    <w:rsid w:val="00BE19A5"/>
    <w:rsid w:val="00BE30F3"/>
    <w:rsid w:val="00BE37F2"/>
    <w:rsid w:val="00BE4502"/>
    <w:rsid w:val="00BE4E1C"/>
    <w:rsid w:val="00BE726D"/>
    <w:rsid w:val="00BE7F4C"/>
    <w:rsid w:val="00BF047D"/>
    <w:rsid w:val="00BF369B"/>
    <w:rsid w:val="00BF3961"/>
    <w:rsid w:val="00BF3B9A"/>
    <w:rsid w:val="00BF4CA0"/>
    <w:rsid w:val="00BF4CE8"/>
    <w:rsid w:val="00BF510C"/>
    <w:rsid w:val="00BF6C01"/>
    <w:rsid w:val="00BF75D3"/>
    <w:rsid w:val="00C044C1"/>
    <w:rsid w:val="00C046D5"/>
    <w:rsid w:val="00C055DA"/>
    <w:rsid w:val="00C06D8A"/>
    <w:rsid w:val="00C077A1"/>
    <w:rsid w:val="00C07BB8"/>
    <w:rsid w:val="00C10C74"/>
    <w:rsid w:val="00C11142"/>
    <w:rsid w:val="00C11E95"/>
    <w:rsid w:val="00C13988"/>
    <w:rsid w:val="00C1398D"/>
    <w:rsid w:val="00C16042"/>
    <w:rsid w:val="00C168F1"/>
    <w:rsid w:val="00C17940"/>
    <w:rsid w:val="00C17A32"/>
    <w:rsid w:val="00C21A73"/>
    <w:rsid w:val="00C21D03"/>
    <w:rsid w:val="00C22801"/>
    <w:rsid w:val="00C24F8F"/>
    <w:rsid w:val="00C25507"/>
    <w:rsid w:val="00C2655B"/>
    <w:rsid w:val="00C31B80"/>
    <w:rsid w:val="00C33E19"/>
    <w:rsid w:val="00C354B6"/>
    <w:rsid w:val="00C3797F"/>
    <w:rsid w:val="00C40BD4"/>
    <w:rsid w:val="00C4118B"/>
    <w:rsid w:val="00C4430E"/>
    <w:rsid w:val="00C447A0"/>
    <w:rsid w:val="00C45EB3"/>
    <w:rsid w:val="00C465E5"/>
    <w:rsid w:val="00C47923"/>
    <w:rsid w:val="00C50856"/>
    <w:rsid w:val="00C52345"/>
    <w:rsid w:val="00C52C51"/>
    <w:rsid w:val="00C53154"/>
    <w:rsid w:val="00C53BA1"/>
    <w:rsid w:val="00C54066"/>
    <w:rsid w:val="00C55093"/>
    <w:rsid w:val="00C550B7"/>
    <w:rsid w:val="00C55B6E"/>
    <w:rsid w:val="00C56531"/>
    <w:rsid w:val="00C568F1"/>
    <w:rsid w:val="00C6009B"/>
    <w:rsid w:val="00C60AA0"/>
    <w:rsid w:val="00C60FF7"/>
    <w:rsid w:val="00C6211E"/>
    <w:rsid w:val="00C6218F"/>
    <w:rsid w:val="00C62FAC"/>
    <w:rsid w:val="00C638E1"/>
    <w:rsid w:val="00C63B4B"/>
    <w:rsid w:val="00C6523F"/>
    <w:rsid w:val="00C65265"/>
    <w:rsid w:val="00C659F8"/>
    <w:rsid w:val="00C701E8"/>
    <w:rsid w:val="00C706B6"/>
    <w:rsid w:val="00C709AB"/>
    <w:rsid w:val="00C70A81"/>
    <w:rsid w:val="00C73BB0"/>
    <w:rsid w:val="00C73D77"/>
    <w:rsid w:val="00C7513A"/>
    <w:rsid w:val="00C75D67"/>
    <w:rsid w:val="00C77A77"/>
    <w:rsid w:val="00C77B8C"/>
    <w:rsid w:val="00C8167C"/>
    <w:rsid w:val="00C82D7F"/>
    <w:rsid w:val="00C82F58"/>
    <w:rsid w:val="00C84DE3"/>
    <w:rsid w:val="00C84E39"/>
    <w:rsid w:val="00C86D82"/>
    <w:rsid w:val="00C90CC0"/>
    <w:rsid w:val="00C92C74"/>
    <w:rsid w:val="00C92E74"/>
    <w:rsid w:val="00C9509F"/>
    <w:rsid w:val="00C9516D"/>
    <w:rsid w:val="00C9621D"/>
    <w:rsid w:val="00C968B1"/>
    <w:rsid w:val="00CA08AE"/>
    <w:rsid w:val="00CA1CFF"/>
    <w:rsid w:val="00CA307B"/>
    <w:rsid w:val="00CA40A7"/>
    <w:rsid w:val="00CA45AD"/>
    <w:rsid w:val="00CA4871"/>
    <w:rsid w:val="00CA48C4"/>
    <w:rsid w:val="00CA648A"/>
    <w:rsid w:val="00CA6C1F"/>
    <w:rsid w:val="00CA72EE"/>
    <w:rsid w:val="00CB032F"/>
    <w:rsid w:val="00CB2834"/>
    <w:rsid w:val="00CB3EB4"/>
    <w:rsid w:val="00CB4E1B"/>
    <w:rsid w:val="00CB50AC"/>
    <w:rsid w:val="00CB6791"/>
    <w:rsid w:val="00CB7110"/>
    <w:rsid w:val="00CB7E89"/>
    <w:rsid w:val="00CC23E0"/>
    <w:rsid w:val="00CC2D84"/>
    <w:rsid w:val="00CC2EEC"/>
    <w:rsid w:val="00CC3DDB"/>
    <w:rsid w:val="00CC40D4"/>
    <w:rsid w:val="00CC43E4"/>
    <w:rsid w:val="00CC4BB3"/>
    <w:rsid w:val="00CC5577"/>
    <w:rsid w:val="00CC59AF"/>
    <w:rsid w:val="00CC77E5"/>
    <w:rsid w:val="00CC7AC3"/>
    <w:rsid w:val="00CD3EEC"/>
    <w:rsid w:val="00CD409C"/>
    <w:rsid w:val="00CD5B2D"/>
    <w:rsid w:val="00CD5EF2"/>
    <w:rsid w:val="00CD6258"/>
    <w:rsid w:val="00CD727C"/>
    <w:rsid w:val="00CE05E8"/>
    <w:rsid w:val="00CE0726"/>
    <w:rsid w:val="00CE1570"/>
    <w:rsid w:val="00CE234D"/>
    <w:rsid w:val="00CE3084"/>
    <w:rsid w:val="00CE3CE5"/>
    <w:rsid w:val="00CE4A5E"/>
    <w:rsid w:val="00CE5754"/>
    <w:rsid w:val="00CE5A7F"/>
    <w:rsid w:val="00CE7CD1"/>
    <w:rsid w:val="00CE7EE6"/>
    <w:rsid w:val="00CF039E"/>
    <w:rsid w:val="00CF0BBB"/>
    <w:rsid w:val="00CF176C"/>
    <w:rsid w:val="00CF2FE5"/>
    <w:rsid w:val="00CF4C6E"/>
    <w:rsid w:val="00CF5782"/>
    <w:rsid w:val="00CF6D83"/>
    <w:rsid w:val="00CF72B2"/>
    <w:rsid w:val="00D014D7"/>
    <w:rsid w:val="00D01C87"/>
    <w:rsid w:val="00D020F4"/>
    <w:rsid w:val="00D02223"/>
    <w:rsid w:val="00D026D3"/>
    <w:rsid w:val="00D036A5"/>
    <w:rsid w:val="00D05D86"/>
    <w:rsid w:val="00D05ED8"/>
    <w:rsid w:val="00D10C88"/>
    <w:rsid w:val="00D11EF1"/>
    <w:rsid w:val="00D120BF"/>
    <w:rsid w:val="00D12CDF"/>
    <w:rsid w:val="00D12DAC"/>
    <w:rsid w:val="00D13B08"/>
    <w:rsid w:val="00D142F1"/>
    <w:rsid w:val="00D14D43"/>
    <w:rsid w:val="00D15173"/>
    <w:rsid w:val="00D15B26"/>
    <w:rsid w:val="00D164EE"/>
    <w:rsid w:val="00D16EBE"/>
    <w:rsid w:val="00D16EDE"/>
    <w:rsid w:val="00D20D37"/>
    <w:rsid w:val="00D21436"/>
    <w:rsid w:val="00D21C35"/>
    <w:rsid w:val="00D23302"/>
    <w:rsid w:val="00D23365"/>
    <w:rsid w:val="00D23C14"/>
    <w:rsid w:val="00D24F1C"/>
    <w:rsid w:val="00D26C04"/>
    <w:rsid w:val="00D2708A"/>
    <w:rsid w:val="00D300AE"/>
    <w:rsid w:val="00D30CD8"/>
    <w:rsid w:val="00D32184"/>
    <w:rsid w:val="00D32F96"/>
    <w:rsid w:val="00D332B9"/>
    <w:rsid w:val="00D34A40"/>
    <w:rsid w:val="00D34F9D"/>
    <w:rsid w:val="00D37C63"/>
    <w:rsid w:val="00D41AD6"/>
    <w:rsid w:val="00D421B7"/>
    <w:rsid w:val="00D42759"/>
    <w:rsid w:val="00D44046"/>
    <w:rsid w:val="00D44642"/>
    <w:rsid w:val="00D44714"/>
    <w:rsid w:val="00D44BA7"/>
    <w:rsid w:val="00D44E54"/>
    <w:rsid w:val="00D452D4"/>
    <w:rsid w:val="00D465D8"/>
    <w:rsid w:val="00D477B4"/>
    <w:rsid w:val="00D47D36"/>
    <w:rsid w:val="00D50A3D"/>
    <w:rsid w:val="00D515AB"/>
    <w:rsid w:val="00D52B29"/>
    <w:rsid w:val="00D55BDC"/>
    <w:rsid w:val="00D566F1"/>
    <w:rsid w:val="00D56F5A"/>
    <w:rsid w:val="00D56FC9"/>
    <w:rsid w:val="00D5715A"/>
    <w:rsid w:val="00D573B5"/>
    <w:rsid w:val="00D575B0"/>
    <w:rsid w:val="00D57990"/>
    <w:rsid w:val="00D60370"/>
    <w:rsid w:val="00D618D2"/>
    <w:rsid w:val="00D628AE"/>
    <w:rsid w:val="00D628CF"/>
    <w:rsid w:val="00D62D1E"/>
    <w:rsid w:val="00D648A1"/>
    <w:rsid w:val="00D6497D"/>
    <w:rsid w:val="00D65F9E"/>
    <w:rsid w:val="00D660C4"/>
    <w:rsid w:val="00D67BB2"/>
    <w:rsid w:val="00D70EE1"/>
    <w:rsid w:val="00D720F7"/>
    <w:rsid w:val="00D73330"/>
    <w:rsid w:val="00D75DC9"/>
    <w:rsid w:val="00D7661E"/>
    <w:rsid w:val="00D76CA9"/>
    <w:rsid w:val="00D8301D"/>
    <w:rsid w:val="00D84A95"/>
    <w:rsid w:val="00D84CEC"/>
    <w:rsid w:val="00D9030B"/>
    <w:rsid w:val="00D907AE"/>
    <w:rsid w:val="00D909FB"/>
    <w:rsid w:val="00D91843"/>
    <w:rsid w:val="00D921C8"/>
    <w:rsid w:val="00D924E6"/>
    <w:rsid w:val="00D932CE"/>
    <w:rsid w:val="00D935E2"/>
    <w:rsid w:val="00D94A81"/>
    <w:rsid w:val="00D94EE6"/>
    <w:rsid w:val="00D95FB6"/>
    <w:rsid w:val="00D960B3"/>
    <w:rsid w:val="00D96CA8"/>
    <w:rsid w:val="00DA008B"/>
    <w:rsid w:val="00DA110B"/>
    <w:rsid w:val="00DA1537"/>
    <w:rsid w:val="00DA25BF"/>
    <w:rsid w:val="00DA28DD"/>
    <w:rsid w:val="00DA2D24"/>
    <w:rsid w:val="00DA2EC6"/>
    <w:rsid w:val="00DA4089"/>
    <w:rsid w:val="00DA42C0"/>
    <w:rsid w:val="00DA474F"/>
    <w:rsid w:val="00DA66C3"/>
    <w:rsid w:val="00DA784F"/>
    <w:rsid w:val="00DB0E0C"/>
    <w:rsid w:val="00DB225E"/>
    <w:rsid w:val="00DB7C55"/>
    <w:rsid w:val="00DC185F"/>
    <w:rsid w:val="00DC25DD"/>
    <w:rsid w:val="00DC3310"/>
    <w:rsid w:val="00DC38AF"/>
    <w:rsid w:val="00DC455B"/>
    <w:rsid w:val="00DC4A9C"/>
    <w:rsid w:val="00DC6ACE"/>
    <w:rsid w:val="00DD0164"/>
    <w:rsid w:val="00DD1235"/>
    <w:rsid w:val="00DD385B"/>
    <w:rsid w:val="00DD5B05"/>
    <w:rsid w:val="00DE078B"/>
    <w:rsid w:val="00DE1995"/>
    <w:rsid w:val="00DE1A00"/>
    <w:rsid w:val="00DE2AAE"/>
    <w:rsid w:val="00DE323A"/>
    <w:rsid w:val="00DE3A3E"/>
    <w:rsid w:val="00DE7C46"/>
    <w:rsid w:val="00DE7E83"/>
    <w:rsid w:val="00DF004C"/>
    <w:rsid w:val="00DF1901"/>
    <w:rsid w:val="00DF36F3"/>
    <w:rsid w:val="00DF3B79"/>
    <w:rsid w:val="00DF518C"/>
    <w:rsid w:val="00DF6F32"/>
    <w:rsid w:val="00E00671"/>
    <w:rsid w:val="00E01747"/>
    <w:rsid w:val="00E023A5"/>
    <w:rsid w:val="00E02A68"/>
    <w:rsid w:val="00E0303D"/>
    <w:rsid w:val="00E04BEE"/>
    <w:rsid w:val="00E05196"/>
    <w:rsid w:val="00E0589D"/>
    <w:rsid w:val="00E0633F"/>
    <w:rsid w:val="00E10E56"/>
    <w:rsid w:val="00E11330"/>
    <w:rsid w:val="00E121A4"/>
    <w:rsid w:val="00E13F8D"/>
    <w:rsid w:val="00E156F7"/>
    <w:rsid w:val="00E1586A"/>
    <w:rsid w:val="00E1633F"/>
    <w:rsid w:val="00E169C5"/>
    <w:rsid w:val="00E209DF"/>
    <w:rsid w:val="00E22141"/>
    <w:rsid w:val="00E22778"/>
    <w:rsid w:val="00E247D6"/>
    <w:rsid w:val="00E3078D"/>
    <w:rsid w:val="00E32201"/>
    <w:rsid w:val="00E32CDF"/>
    <w:rsid w:val="00E32DB8"/>
    <w:rsid w:val="00E3377A"/>
    <w:rsid w:val="00E34D80"/>
    <w:rsid w:val="00E36747"/>
    <w:rsid w:val="00E3694B"/>
    <w:rsid w:val="00E37032"/>
    <w:rsid w:val="00E37609"/>
    <w:rsid w:val="00E37720"/>
    <w:rsid w:val="00E37DE8"/>
    <w:rsid w:val="00E41402"/>
    <w:rsid w:val="00E41C37"/>
    <w:rsid w:val="00E42E18"/>
    <w:rsid w:val="00E45997"/>
    <w:rsid w:val="00E460B0"/>
    <w:rsid w:val="00E461CE"/>
    <w:rsid w:val="00E50928"/>
    <w:rsid w:val="00E522C3"/>
    <w:rsid w:val="00E548BD"/>
    <w:rsid w:val="00E55F99"/>
    <w:rsid w:val="00E56862"/>
    <w:rsid w:val="00E56C1E"/>
    <w:rsid w:val="00E5714B"/>
    <w:rsid w:val="00E60255"/>
    <w:rsid w:val="00E602EA"/>
    <w:rsid w:val="00E60579"/>
    <w:rsid w:val="00E61838"/>
    <w:rsid w:val="00E62596"/>
    <w:rsid w:val="00E62B77"/>
    <w:rsid w:val="00E62C03"/>
    <w:rsid w:val="00E62DB0"/>
    <w:rsid w:val="00E6417F"/>
    <w:rsid w:val="00E642BB"/>
    <w:rsid w:val="00E64AC5"/>
    <w:rsid w:val="00E65903"/>
    <w:rsid w:val="00E65CEA"/>
    <w:rsid w:val="00E67069"/>
    <w:rsid w:val="00E67409"/>
    <w:rsid w:val="00E67622"/>
    <w:rsid w:val="00E70E8A"/>
    <w:rsid w:val="00E74869"/>
    <w:rsid w:val="00E750F7"/>
    <w:rsid w:val="00E7559E"/>
    <w:rsid w:val="00E81CE0"/>
    <w:rsid w:val="00E84532"/>
    <w:rsid w:val="00E84717"/>
    <w:rsid w:val="00E8501A"/>
    <w:rsid w:val="00E857C2"/>
    <w:rsid w:val="00E862B1"/>
    <w:rsid w:val="00E8646A"/>
    <w:rsid w:val="00E86950"/>
    <w:rsid w:val="00E9175D"/>
    <w:rsid w:val="00E9222D"/>
    <w:rsid w:val="00E92284"/>
    <w:rsid w:val="00E93736"/>
    <w:rsid w:val="00E93929"/>
    <w:rsid w:val="00E948C0"/>
    <w:rsid w:val="00E95E43"/>
    <w:rsid w:val="00E9727F"/>
    <w:rsid w:val="00EA0ACC"/>
    <w:rsid w:val="00EA1854"/>
    <w:rsid w:val="00EA1F4F"/>
    <w:rsid w:val="00EA39ED"/>
    <w:rsid w:val="00EA47A4"/>
    <w:rsid w:val="00EA56A5"/>
    <w:rsid w:val="00EA6068"/>
    <w:rsid w:val="00EA6C34"/>
    <w:rsid w:val="00EA7666"/>
    <w:rsid w:val="00EB0624"/>
    <w:rsid w:val="00EB0796"/>
    <w:rsid w:val="00EB0F25"/>
    <w:rsid w:val="00EB184E"/>
    <w:rsid w:val="00EB2820"/>
    <w:rsid w:val="00EB3758"/>
    <w:rsid w:val="00EB38EF"/>
    <w:rsid w:val="00EB4E9C"/>
    <w:rsid w:val="00EB50B5"/>
    <w:rsid w:val="00EB5833"/>
    <w:rsid w:val="00EB6675"/>
    <w:rsid w:val="00EC0353"/>
    <w:rsid w:val="00EC1934"/>
    <w:rsid w:val="00EC28FF"/>
    <w:rsid w:val="00EC300D"/>
    <w:rsid w:val="00EC3894"/>
    <w:rsid w:val="00EC569A"/>
    <w:rsid w:val="00EC73EA"/>
    <w:rsid w:val="00ED1FDB"/>
    <w:rsid w:val="00ED2EEE"/>
    <w:rsid w:val="00ED3ACD"/>
    <w:rsid w:val="00ED4914"/>
    <w:rsid w:val="00ED5DDC"/>
    <w:rsid w:val="00ED62FC"/>
    <w:rsid w:val="00ED6EB4"/>
    <w:rsid w:val="00ED6F7A"/>
    <w:rsid w:val="00EE0CC3"/>
    <w:rsid w:val="00EE103B"/>
    <w:rsid w:val="00EE16BA"/>
    <w:rsid w:val="00EE1CA3"/>
    <w:rsid w:val="00EE2FBB"/>
    <w:rsid w:val="00EE5022"/>
    <w:rsid w:val="00EE5970"/>
    <w:rsid w:val="00EE73F9"/>
    <w:rsid w:val="00EE7841"/>
    <w:rsid w:val="00EF1F05"/>
    <w:rsid w:val="00EF3CFA"/>
    <w:rsid w:val="00EF3E24"/>
    <w:rsid w:val="00EF5C48"/>
    <w:rsid w:val="00EF64ED"/>
    <w:rsid w:val="00EF754F"/>
    <w:rsid w:val="00EF7BF5"/>
    <w:rsid w:val="00EF7D41"/>
    <w:rsid w:val="00EF7D65"/>
    <w:rsid w:val="00F002EE"/>
    <w:rsid w:val="00F00868"/>
    <w:rsid w:val="00F01C20"/>
    <w:rsid w:val="00F05B37"/>
    <w:rsid w:val="00F06CD9"/>
    <w:rsid w:val="00F1055F"/>
    <w:rsid w:val="00F10697"/>
    <w:rsid w:val="00F12ECB"/>
    <w:rsid w:val="00F141F7"/>
    <w:rsid w:val="00F169C6"/>
    <w:rsid w:val="00F2295D"/>
    <w:rsid w:val="00F24F1D"/>
    <w:rsid w:val="00F25BEA"/>
    <w:rsid w:val="00F26A98"/>
    <w:rsid w:val="00F30D51"/>
    <w:rsid w:val="00F32BA2"/>
    <w:rsid w:val="00F339AB"/>
    <w:rsid w:val="00F33ABE"/>
    <w:rsid w:val="00F35437"/>
    <w:rsid w:val="00F35AF7"/>
    <w:rsid w:val="00F360D7"/>
    <w:rsid w:val="00F36F8A"/>
    <w:rsid w:val="00F4081A"/>
    <w:rsid w:val="00F40BD8"/>
    <w:rsid w:val="00F413A1"/>
    <w:rsid w:val="00F41AC0"/>
    <w:rsid w:val="00F41BD4"/>
    <w:rsid w:val="00F41DE2"/>
    <w:rsid w:val="00F41E4F"/>
    <w:rsid w:val="00F42BD7"/>
    <w:rsid w:val="00F42E1A"/>
    <w:rsid w:val="00F4324F"/>
    <w:rsid w:val="00F4552D"/>
    <w:rsid w:val="00F455F7"/>
    <w:rsid w:val="00F46E04"/>
    <w:rsid w:val="00F510B8"/>
    <w:rsid w:val="00F52816"/>
    <w:rsid w:val="00F52A81"/>
    <w:rsid w:val="00F533BA"/>
    <w:rsid w:val="00F53D6F"/>
    <w:rsid w:val="00F55185"/>
    <w:rsid w:val="00F5788A"/>
    <w:rsid w:val="00F64524"/>
    <w:rsid w:val="00F64945"/>
    <w:rsid w:val="00F64B90"/>
    <w:rsid w:val="00F64F1B"/>
    <w:rsid w:val="00F6523A"/>
    <w:rsid w:val="00F6530A"/>
    <w:rsid w:val="00F65BAA"/>
    <w:rsid w:val="00F65D0E"/>
    <w:rsid w:val="00F71588"/>
    <w:rsid w:val="00F71694"/>
    <w:rsid w:val="00F72114"/>
    <w:rsid w:val="00F72703"/>
    <w:rsid w:val="00F72FEB"/>
    <w:rsid w:val="00F75E6A"/>
    <w:rsid w:val="00F763E4"/>
    <w:rsid w:val="00F76AAF"/>
    <w:rsid w:val="00F76C8A"/>
    <w:rsid w:val="00F76FB8"/>
    <w:rsid w:val="00F77666"/>
    <w:rsid w:val="00F80458"/>
    <w:rsid w:val="00F80CA5"/>
    <w:rsid w:val="00F8106C"/>
    <w:rsid w:val="00F82211"/>
    <w:rsid w:val="00F831F3"/>
    <w:rsid w:val="00F850D8"/>
    <w:rsid w:val="00F85ABA"/>
    <w:rsid w:val="00F8674A"/>
    <w:rsid w:val="00F86965"/>
    <w:rsid w:val="00F87225"/>
    <w:rsid w:val="00F9054E"/>
    <w:rsid w:val="00F9109C"/>
    <w:rsid w:val="00F9148D"/>
    <w:rsid w:val="00F91BC6"/>
    <w:rsid w:val="00F91CDC"/>
    <w:rsid w:val="00F929E4"/>
    <w:rsid w:val="00F92A7C"/>
    <w:rsid w:val="00F962CC"/>
    <w:rsid w:val="00F96489"/>
    <w:rsid w:val="00F96847"/>
    <w:rsid w:val="00F96FAD"/>
    <w:rsid w:val="00F970C2"/>
    <w:rsid w:val="00F979B5"/>
    <w:rsid w:val="00F97E59"/>
    <w:rsid w:val="00FA07C8"/>
    <w:rsid w:val="00FA1150"/>
    <w:rsid w:val="00FA31A4"/>
    <w:rsid w:val="00FA36DC"/>
    <w:rsid w:val="00FA3A7B"/>
    <w:rsid w:val="00FA4ECF"/>
    <w:rsid w:val="00FA5257"/>
    <w:rsid w:val="00FA5CDD"/>
    <w:rsid w:val="00FA7017"/>
    <w:rsid w:val="00FA7D66"/>
    <w:rsid w:val="00FB03AD"/>
    <w:rsid w:val="00FB1A74"/>
    <w:rsid w:val="00FB2242"/>
    <w:rsid w:val="00FB233D"/>
    <w:rsid w:val="00FB375B"/>
    <w:rsid w:val="00FB586C"/>
    <w:rsid w:val="00FB6219"/>
    <w:rsid w:val="00FB6F92"/>
    <w:rsid w:val="00FB7AD5"/>
    <w:rsid w:val="00FC0D55"/>
    <w:rsid w:val="00FC1D8A"/>
    <w:rsid w:val="00FC235A"/>
    <w:rsid w:val="00FC39C1"/>
    <w:rsid w:val="00FC3ED4"/>
    <w:rsid w:val="00FC4D64"/>
    <w:rsid w:val="00FC4D7C"/>
    <w:rsid w:val="00FC5091"/>
    <w:rsid w:val="00FC6789"/>
    <w:rsid w:val="00FC6E7B"/>
    <w:rsid w:val="00FD0FB9"/>
    <w:rsid w:val="00FD1DFF"/>
    <w:rsid w:val="00FD1E14"/>
    <w:rsid w:val="00FD33D0"/>
    <w:rsid w:val="00FD3561"/>
    <w:rsid w:val="00FD4D17"/>
    <w:rsid w:val="00FD68F3"/>
    <w:rsid w:val="00FD740E"/>
    <w:rsid w:val="00FE2407"/>
    <w:rsid w:val="00FE3662"/>
    <w:rsid w:val="00FE4881"/>
    <w:rsid w:val="00FE49EA"/>
    <w:rsid w:val="00FE5163"/>
    <w:rsid w:val="00FE7A2D"/>
    <w:rsid w:val="00FF038F"/>
    <w:rsid w:val="00FF04B1"/>
    <w:rsid w:val="00FF04C1"/>
    <w:rsid w:val="00FF14BA"/>
    <w:rsid w:val="00FF1B70"/>
    <w:rsid w:val="00FF1FEE"/>
    <w:rsid w:val="00FF3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11DB"/>
  <w15:chartTrackingRefBased/>
  <w15:docId w15:val="{D2794700-62A5-462A-8B91-4108989C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3554"/>
    <w:rPr>
      <w:rFonts w:ascii="Palatino Linotype" w:hAnsi="Palatino Linotype"/>
      <w:sz w:val="24"/>
    </w:rPr>
  </w:style>
  <w:style w:type="paragraph" w:styleId="Nadpis1">
    <w:name w:val="heading 1"/>
    <w:basedOn w:val="Normln"/>
    <w:next w:val="Normln"/>
    <w:link w:val="Nadpis1Char"/>
    <w:uiPriority w:val="9"/>
    <w:qFormat/>
    <w:rsid w:val="008E442D"/>
    <w:pPr>
      <w:keepNext/>
      <w:keepLines/>
      <w:spacing w:before="240"/>
      <w:outlineLvl w:val="0"/>
    </w:pPr>
    <w:rPr>
      <w:rFonts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rsid w:val="00EE0CC3"/>
    <w:pPr>
      <w:keepNext/>
      <w:keepLines/>
      <w:spacing w:before="40"/>
      <w:outlineLvl w:val="1"/>
    </w:pPr>
    <w:rPr>
      <w:rFonts w:eastAsiaTheme="majorEastAsia" w:cstheme="majorBidi"/>
      <w:color w:val="2F5496" w:themeColor="accent1" w:themeShade="BF"/>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5C48"/>
    <w:pPr>
      <w:tabs>
        <w:tab w:val="center" w:pos="4536"/>
        <w:tab w:val="right" w:pos="9072"/>
      </w:tabs>
    </w:pPr>
  </w:style>
  <w:style w:type="character" w:customStyle="1" w:styleId="ZhlavChar">
    <w:name w:val="Záhlaví Char"/>
    <w:basedOn w:val="Standardnpsmoodstavce"/>
    <w:link w:val="Zhlav"/>
    <w:uiPriority w:val="99"/>
    <w:rsid w:val="00EF5C48"/>
  </w:style>
  <w:style w:type="paragraph" w:styleId="Zpat">
    <w:name w:val="footer"/>
    <w:basedOn w:val="Normln"/>
    <w:link w:val="ZpatChar"/>
    <w:uiPriority w:val="99"/>
    <w:unhideWhenUsed/>
    <w:rsid w:val="00EF5C48"/>
    <w:pPr>
      <w:tabs>
        <w:tab w:val="center" w:pos="4536"/>
        <w:tab w:val="right" w:pos="9072"/>
      </w:tabs>
    </w:pPr>
  </w:style>
  <w:style w:type="character" w:customStyle="1" w:styleId="ZpatChar">
    <w:name w:val="Zápatí Char"/>
    <w:basedOn w:val="Standardnpsmoodstavce"/>
    <w:link w:val="Zpat"/>
    <w:uiPriority w:val="99"/>
    <w:rsid w:val="00EF5C48"/>
  </w:style>
  <w:style w:type="table" w:styleId="Mkatabulky">
    <w:name w:val="Table Grid"/>
    <w:basedOn w:val="Normlntabulka"/>
    <w:uiPriority w:val="39"/>
    <w:rsid w:val="0039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D01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D014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753CCB"/>
    <w:pPr>
      <w:ind w:left="720"/>
      <w:contextualSpacing/>
    </w:pPr>
  </w:style>
  <w:style w:type="character" w:customStyle="1" w:styleId="Nadpis1Char">
    <w:name w:val="Nadpis 1 Char"/>
    <w:basedOn w:val="Standardnpsmoodstavce"/>
    <w:link w:val="Nadpis1"/>
    <w:uiPriority w:val="9"/>
    <w:rsid w:val="008E442D"/>
    <w:rPr>
      <w:rFonts w:ascii="Palatino Linotype" w:eastAsiaTheme="majorEastAsia" w:hAnsi="Palatino Linotype" w:cstheme="majorBidi"/>
      <w:color w:val="2F5496" w:themeColor="accent1" w:themeShade="BF"/>
      <w:sz w:val="32"/>
      <w:szCs w:val="32"/>
    </w:rPr>
  </w:style>
  <w:style w:type="character" w:customStyle="1" w:styleId="Nadpis2Char">
    <w:name w:val="Nadpis 2 Char"/>
    <w:basedOn w:val="Standardnpsmoodstavce"/>
    <w:link w:val="Nadpis2"/>
    <w:uiPriority w:val="9"/>
    <w:rsid w:val="00EE0CC3"/>
    <w:rPr>
      <w:rFonts w:ascii="Palatino Linotype" w:eastAsiaTheme="majorEastAsia" w:hAnsi="Palatino Linotype" w:cstheme="majorBidi"/>
      <w:color w:val="2F5496" w:themeColor="accent1" w:themeShade="BF"/>
      <w:sz w:val="28"/>
      <w:szCs w:val="26"/>
    </w:rPr>
  </w:style>
  <w:style w:type="paragraph" w:styleId="Nadpisobsahu">
    <w:name w:val="TOC Heading"/>
    <w:basedOn w:val="Nadpis1"/>
    <w:next w:val="Normln"/>
    <w:uiPriority w:val="39"/>
    <w:unhideWhenUsed/>
    <w:qFormat/>
    <w:rsid w:val="003D13D8"/>
    <w:pPr>
      <w:spacing w:line="259" w:lineRule="auto"/>
      <w:outlineLvl w:val="9"/>
    </w:pPr>
  </w:style>
  <w:style w:type="paragraph" w:styleId="Obsah1">
    <w:name w:val="toc 1"/>
    <w:basedOn w:val="Normln"/>
    <w:next w:val="Normln"/>
    <w:autoRedefine/>
    <w:uiPriority w:val="39"/>
    <w:unhideWhenUsed/>
    <w:rsid w:val="003D13D8"/>
    <w:pPr>
      <w:spacing w:after="100"/>
    </w:pPr>
  </w:style>
  <w:style w:type="paragraph" w:styleId="Obsah2">
    <w:name w:val="toc 2"/>
    <w:basedOn w:val="Normln"/>
    <w:next w:val="Normln"/>
    <w:autoRedefine/>
    <w:uiPriority w:val="39"/>
    <w:unhideWhenUsed/>
    <w:rsid w:val="003D13D8"/>
    <w:pPr>
      <w:spacing w:after="100"/>
      <w:ind w:left="220"/>
    </w:pPr>
  </w:style>
  <w:style w:type="character" w:styleId="Hypertextovodkaz">
    <w:name w:val="Hyperlink"/>
    <w:basedOn w:val="Standardnpsmoodstavce"/>
    <w:uiPriority w:val="99"/>
    <w:unhideWhenUsed/>
    <w:rsid w:val="003D1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508">
      <w:bodyDiv w:val="1"/>
      <w:marLeft w:val="0"/>
      <w:marRight w:val="0"/>
      <w:marTop w:val="0"/>
      <w:marBottom w:val="0"/>
      <w:divBdr>
        <w:top w:val="none" w:sz="0" w:space="0" w:color="auto"/>
        <w:left w:val="none" w:sz="0" w:space="0" w:color="auto"/>
        <w:bottom w:val="none" w:sz="0" w:space="0" w:color="auto"/>
        <w:right w:val="none" w:sz="0" w:space="0" w:color="auto"/>
      </w:divBdr>
    </w:div>
    <w:div w:id="207189465">
      <w:bodyDiv w:val="1"/>
      <w:marLeft w:val="0"/>
      <w:marRight w:val="0"/>
      <w:marTop w:val="0"/>
      <w:marBottom w:val="0"/>
      <w:divBdr>
        <w:top w:val="none" w:sz="0" w:space="0" w:color="auto"/>
        <w:left w:val="none" w:sz="0" w:space="0" w:color="auto"/>
        <w:bottom w:val="none" w:sz="0" w:space="0" w:color="auto"/>
        <w:right w:val="none" w:sz="0" w:space="0" w:color="auto"/>
      </w:divBdr>
      <w:divsChild>
        <w:div w:id="259533922">
          <w:marLeft w:val="0"/>
          <w:marRight w:val="0"/>
          <w:marTop w:val="375"/>
          <w:marBottom w:val="0"/>
          <w:divBdr>
            <w:top w:val="none" w:sz="0" w:space="0" w:color="auto"/>
            <w:left w:val="none" w:sz="0" w:space="0" w:color="auto"/>
            <w:bottom w:val="none" w:sz="0" w:space="0" w:color="auto"/>
            <w:right w:val="none" w:sz="0" w:space="0" w:color="auto"/>
          </w:divBdr>
          <w:divsChild>
            <w:div w:id="32659512">
              <w:marLeft w:val="0"/>
              <w:marRight w:val="0"/>
              <w:marTop w:val="0"/>
              <w:marBottom w:val="0"/>
              <w:divBdr>
                <w:top w:val="none" w:sz="0" w:space="0" w:color="auto"/>
                <w:left w:val="none" w:sz="0" w:space="0" w:color="auto"/>
                <w:bottom w:val="none" w:sz="0" w:space="0" w:color="auto"/>
                <w:right w:val="none" w:sz="0" w:space="0" w:color="auto"/>
              </w:divBdr>
              <w:divsChild>
                <w:div w:id="9086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701">
      <w:bodyDiv w:val="1"/>
      <w:marLeft w:val="0"/>
      <w:marRight w:val="0"/>
      <w:marTop w:val="0"/>
      <w:marBottom w:val="0"/>
      <w:divBdr>
        <w:top w:val="none" w:sz="0" w:space="0" w:color="auto"/>
        <w:left w:val="none" w:sz="0" w:space="0" w:color="auto"/>
        <w:bottom w:val="none" w:sz="0" w:space="0" w:color="auto"/>
        <w:right w:val="none" w:sz="0" w:space="0" w:color="auto"/>
      </w:divBdr>
      <w:divsChild>
        <w:div w:id="1477452864">
          <w:marLeft w:val="0"/>
          <w:marRight w:val="0"/>
          <w:marTop w:val="0"/>
          <w:marBottom w:val="0"/>
          <w:divBdr>
            <w:top w:val="none" w:sz="0" w:space="0" w:color="auto"/>
            <w:left w:val="none" w:sz="0" w:space="0" w:color="auto"/>
            <w:bottom w:val="none" w:sz="0" w:space="0" w:color="auto"/>
            <w:right w:val="none" w:sz="0" w:space="0" w:color="auto"/>
          </w:divBdr>
        </w:div>
        <w:div w:id="2070376244">
          <w:marLeft w:val="0"/>
          <w:marRight w:val="0"/>
          <w:marTop w:val="0"/>
          <w:marBottom w:val="0"/>
          <w:divBdr>
            <w:top w:val="none" w:sz="0" w:space="0" w:color="auto"/>
            <w:left w:val="none" w:sz="0" w:space="0" w:color="auto"/>
            <w:bottom w:val="none" w:sz="0" w:space="0" w:color="auto"/>
            <w:right w:val="none" w:sz="0" w:space="0" w:color="auto"/>
          </w:divBdr>
          <w:divsChild>
            <w:div w:id="1181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8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0E6517C75FE864CB948D47F33CAE064" ma:contentTypeVersion="5" ma:contentTypeDescription="Vytvoří nový dokument" ma:contentTypeScope="" ma:versionID="d67f69d098abd0f6d97cb9319a4fd341">
  <xsd:schema xmlns:xsd="http://www.w3.org/2001/XMLSchema" xmlns:xs="http://www.w3.org/2001/XMLSchema" xmlns:p="http://schemas.microsoft.com/office/2006/metadata/properties" xmlns:ns3="5965a38c-46ac-4275-9823-3636eb4eb8ee" xmlns:ns4="aaea8527-1c97-4d7d-afc3-06e1c46ca0b4" targetNamespace="http://schemas.microsoft.com/office/2006/metadata/properties" ma:root="true" ma:fieldsID="40727417ac99d1a24922cb5a2c5e153b" ns3:_="" ns4:_="">
    <xsd:import namespace="5965a38c-46ac-4275-9823-3636eb4eb8ee"/>
    <xsd:import namespace="aaea8527-1c97-4d7d-afc3-06e1c46ca0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5a38c-46ac-4275-9823-3636eb4e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a8527-1c97-4d7d-afc3-06e1c46ca0b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44928-ECA1-4FC9-A580-A78FBB20A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BC2595-4F7C-4F3F-A3B1-0794E053E861}">
  <ds:schemaRefs>
    <ds:schemaRef ds:uri="http://schemas.microsoft.com/sharepoint/v3/contenttype/forms"/>
  </ds:schemaRefs>
</ds:datastoreItem>
</file>

<file path=customXml/itemProps3.xml><?xml version="1.0" encoding="utf-8"?>
<ds:datastoreItem xmlns:ds="http://schemas.openxmlformats.org/officeDocument/2006/customXml" ds:itemID="{79E557A2-E2B3-4950-87E4-DF6C7E13CC1F}">
  <ds:schemaRefs>
    <ds:schemaRef ds:uri="http://schemas.openxmlformats.org/officeDocument/2006/bibliography"/>
  </ds:schemaRefs>
</ds:datastoreItem>
</file>

<file path=customXml/itemProps4.xml><?xml version="1.0" encoding="utf-8"?>
<ds:datastoreItem xmlns:ds="http://schemas.openxmlformats.org/officeDocument/2006/customXml" ds:itemID="{01BF39AE-9872-424B-9AF7-0EDB78A86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5a38c-46ac-4275-9823-3636eb4eb8ee"/>
    <ds:schemaRef ds:uri="aaea8527-1c97-4d7d-afc3-06e1c46ca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10668</Words>
  <Characters>67142</Characters>
  <Application>Microsoft Office Word</Application>
  <DocSecurity>0</DocSecurity>
  <Lines>1452</Lines>
  <Paragraphs>400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77839</CharactersWithSpaces>
  <SharedDoc>false</SharedDoc>
  <HLinks>
    <vt:vector size="198" baseType="variant">
      <vt:variant>
        <vt:i4>1835070</vt:i4>
      </vt:variant>
      <vt:variant>
        <vt:i4>194</vt:i4>
      </vt:variant>
      <vt:variant>
        <vt:i4>0</vt:i4>
      </vt:variant>
      <vt:variant>
        <vt:i4>5</vt:i4>
      </vt:variant>
      <vt:variant>
        <vt:lpwstr/>
      </vt:variant>
      <vt:variant>
        <vt:lpwstr>_Toc99540127</vt:lpwstr>
      </vt:variant>
      <vt:variant>
        <vt:i4>1900606</vt:i4>
      </vt:variant>
      <vt:variant>
        <vt:i4>188</vt:i4>
      </vt:variant>
      <vt:variant>
        <vt:i4>0</vt:i4>
      </vt:variant>
      <vt:variant>
        <vt:i4>5</vt:i4>
      </vt:variant>
      <vt:variant>
        <vt:lpwstr/>
      </vt:variant>
      <vt:variant>
        <vt:lpwstr>_Toc99540126</vt:lpwstr>
      </vt:variant>
      <vt:variant>
        <vt:i4>1966142</vt:i4>
      </vt:variant>
      <vt:variant>
        <vt:i4>182</vt:i4>
      </vt:variant>
      <vt:variant>
        <vt:i4>0</vt:i4>
      </vt:variant>
      <vt:variant>
        <vt:i4>5</vt:i4>
      </vt:variant>
      <vt:variant>
        <vt:lpwstr/>
      </vt:variant>
      <vt:variant>
        <vt:lpwstr>_Toc99540125</vt:lpwstr>
      </vt:variant>
      <vt:variant>
        <vt:i4>2031678</vt:i4>
      </vt:variant>
      <vt:variant>
        <vt:i4>176</vt:i4>
      </vt:variant>
      <vt:variant>
        <vt:i4>0</vt:i4>
      </vt:variant>
      <vt:variant>
        <vt:i4>5</vt:i4>
      </vt:variant>
      <vt:variant>
        <vt:lpwstr/>
      </vt:variant>
      <vt:variant>
        <vt:lpwstr>_Toc99540124</vt:lpwstr>
      </vt:variant>
      <vt:variant>
        <vt:i4>1572926</vt:i4>
      </vt:variant>
      <vt:variant>
        <vt:i4>170</vt:i4>
      </vt:variant>
      <vt:variant>
        <vt:i4>0</vt:i4>
      </vt:variant>
      <vt:variant>
        <vt:i4>5</vt:i4>
      </vt:variant>
      <vt:variant>
        <vt:lpwstr/>
      </vt:variant>
      <vt:variant>
        <vt:lpwstr>_Toc99540123</vt:lpwstr>
      </vt:variant>
      <vt:variant>
        <vt:i4>1638462</vt:i4>
      </vt:variant>
      <vt:variant>
        <vt:i4>164</vt:i4>
      </vt:variant>
      <vt:variant>
        <vt:i4>0</vt:i4>
      </vt:variant>
      <vt:variant>
        <vt:i4>5</vt:i4>
      </vt:variant>
      <vt:variant>
        <vt:lpwstr/>
      </vt:variant>
      <vt:variant>
        <vt:lpwstr>_Toc99540122</vt:lpwstr>
      </vt:variant>
      <vt:variant>
        <vt:i4>1703998</vt:i4>
      </vt:variant>
      <vt:variant>
        <vt:i4>158</vt:i4>
      </vt:variant>
      <vt:variant>
        <vt:i4>0</vt:i4>
      </vt:variant>
      <vt:variant>
        <vt:i4>5</vt:i4>
      </vt:variant>
      <vt:variant>
        <vt:lpwstr/>
      </vt:variant>
      <vt:variant>
        <vt:lpwstr>_Toc99540121</vt:lpwstr>
      </vt:variant>
      <vt:variant>
        <vt:i4>1769534</vt:i4>
      </vt:variant>
      <vt:variant>
        <vt:i4>152</vt:i4>
      </vt:variant>
      <vt:variant>
        <vt:i4>0</vt:i4>
      </vt:variant>
      <vt:variant>
        <vt:i4>5</vt:i4>
      </vt:variant>
      <vt:variant>
        <vt:lpwstr/>
      </vt:variant>
      <vt:variant>
        <vt:lpwstr>_Toc99540120</vt:lpwstr>
      </vt:variant>
      <vt:variant>
        <vt:i4>1179709</vt:i4>
      </vt:variant>
      <vt:variant>
        <vt:i4>146</vt:i4>
      </vt:variant>
      <vt:variant>
        <vt:i4>0</vt:i4>
      </vt:variant>
      <vt:variant>
        <vt:i4>5</vt:i4>
      </vt:variant>
      <vt:variant>
        <vt:lpwstr/>
      </vt:variant>
      <vt:variant>
        <vt:lpwstr>_Toc99540119</vt:lpwstr>
      </vt:variant>
      <vt:variant>
        <vt:i4>1245245</vt:i4>
      </vt:variant>
      <vt:variant>
        <vt:i4>140</vt:i4>
      </vt:variant>
      <vt:variant>
        <vt:i4>0</vt:i4>
      </vt:variant>
      <vt:variant>
        <vt:i4>5</vt:i4>
      </vt:variant>
      <vt:variant>
        <vt:lpwstr/>
      </vt:variant>
      <vt:variant>
        <vt:lpwstr>_Toc99540118</vt:lpwstr>
      </vt:variant>
      <vt:variant>
        <vt:i4>1835069</vt:i4>
      </vt:variant>
      <vt:variant>
        <vt:i4>134</vt:i4>
      </vt:variant>
      <vt:variant>
        <vt:i4>0</vt:i4>
      </vt:variant>
      <vt:variant>
        <vt:i4>5</vt:i4>
      </vt:variant>
      <vt:variant>
        <vt:lpwstr/>
      </vt:variant>
      <vt:variant>
        <vt:lpwstr>_Toc99540117</vt:lpwstr>
      </vt:variant>
      <vt:variant>
        <vt:i4>1900605</vt:i4>
      </vt:variant>
      <vt:variant>
        <vt:i4>128</vt:i4>
      </vt:variant>
      <vt:variant>
        <vt:i4>0</vt:i4>
      </vt:variant>
      <vt:variant>
        <vt:i4>5</vt:i4>
      </vt:variant>
      <vt:variant>
        <vt:lpwstr/>
      </vt:variant>
      <vt:variant>
        <vt:lpwstr>_Toc99540116</vt:lpwstr>
      </vt:variant>
      <vt:variant>
        <vt:i4>1966141</vt:i4>
      </vt:variant>
      <vt:variant>
        <vt:i4>122</vt:i4>
      </vt:variant>
      <vt:variant>
        <vt:i4>0</vt:i4>
      </vt:variant>
      <vt:variant>
        <vt:i4>5</vt:i4>
      </vt:variant>
      <vt:variant>
        <vt:lpwstr/>
      </vt:variant>
      <vt:variant>
        <vt:lpwstr>_Toc99540115</vt:lpwstr>
      </vt:variant>
      <vt:variant>
        <vt:i4>2031677</vt:i4>
      </vt:variant>
      <vt:variant>
        <vt:i4>116</vt:i4>
      </vt:variant>
      <vt:variant>
        <vt:i4>0</vt:i4>
      </vt:variant>
      <vt:variant>
        <vt:i4>5</vt:i4>
      </vt:variant>
      <vt:variant>
        <vt:lpwstr/>
      </vt:variant>
      <vt:variant>
        <vt:lpwstr>_Toc99540114</vt:lpwstr>
      </vt:variant>
      <vt:variant>
        <vt:i4>1572925</vt:i4>
      </vt:variant>
      <vt:variant>
        <vt:i4>110</vt:i4>
      </vt:variant>
      <vt:variant>
        <vt:i4>0</vt:i4>
      </vt:variant>
      <vt:variant>
        <vt:i4>5</vt:i4>
      </vt:variant>
      <vt:variant>
        <vt:lpwstr/>
      </vt:variant>
      <vt:variant>
        <vt:lpwstr>_Toc99540113</vt:lpwstr>
      </vt:variant>
      <vt:variant>
        <vt:i4>1638461</vt:i4>
      </vt:variant>
      <vt:variant>
        <vt:i4>104</vt:i4>
      </vt:variant>
      <vt:variant>
        <vt:i4>0</vt:i4>
      </vt:variant>
      <vt:variant>
        <vt:i4>5</vt:i4>
      </vt:variant>
      <vt:variant>
        <vt:lpwstr/>
      </vt:variant>
      <vt:variant>
        <vt:lpwstr>_Toc99540112</vt:lpwstr>
      </vt:variant>
      <vt:variant>
        <vt:i4>1703997</vt:i4>
      </vt:variant>
      <vt:variant>
        <vt:i4>98</vt:i4>
      </vt:variant>
      <vt:variant>
        <vt:i4>0</vt:i4>
      </vt:variant>
      <vt:variant>
        <vt:i4>5</vt:i4>
      </vt:variant>
      <vt:variant>
        <vt:lpwstr/>
      </vt:variant>
      <vt:variant>
        <vt:lpwstr>_Toc99540111</vt:lpwstr>
      </vt:variant>
      <vt:variant>
        <vt:i4>1769533</vt:i4>
      </vt:variant>
      <vt:variant>
        <vt:i4>92</vt:i4>
      </vt:variant>
      <vt:variant>
        <vt:i4>0</vt:i4>
      </vt:variant>
      <vt:variant>
        <vt:i4>5</vt:i4>
      </vt:variant>
      <vt:variant>
        <vt:lpwstr/>
      </vt:variant>
      <vt:variant>
        <vt:lpwstr>_Toc99540110</vt:lpwstr>
      </vt:variant>
      <vt:variant>
        <vt:i4>1179708</vt:i4>
      </vt:variant>
      <vt:variant>
        <vt:i4>86</vt:i4>
      </vt:variant>
      <vt:variant>
        <vt:i4>0</vt:i4>
      </vt:variant>
      <vt:variant>
        <vt:i4>5</vt:i4>
      </vt:variant>
      <vt:variant>
        <vt:lpwstr/>
      </vt:variant>
      <vt:variant>
        <vt:lpwstr>_Toc99540109</vt:lpwstr>
      </vt:variant>
      <vt:variant>
        <vt:i4>1245244</vt:i4>
      </vt:variant>
      <vt:variant>
        <vt:i4>80</vt:i4>
      </vt:variant>
      <vt:variant>
        <vt:i4>0</vt:i4>
      </vt:variant>
      <vt:variant>
        <vt:i4>5</vt:i4>
      </vt:variant>
      <vt:variant>
        <vt:lpwstr/>
      </vt:variant>
      <vt:variant>
        <vt:lpwstr>_Toc99540108</vt:lpwstr>
      </vt:variant>
      <vt:variant>
        <vt:i4>1835068</vt:i4>
      </vt:variant>
      <vt:variant>
        <vt:i4>74</vt:i4>
      </vt:variant>
      <vt:variant>
        <vt:i4>0</vt:i4>
      </vt:variant>
      <vt:variant>
        <vt:i4>5</vt:i4>
      </vt:variant>
      <vt:variant>
        <vt:lpwstr/>
      </vt:variant>
      <vt:variant>
        <vt:lpwstr>_Toc99540107</vt:lpwstr>
      </vt:variant>
      <vt:variant>
        <vt:i4>1900604</vt:i4>
      </vt:variant>
      <vt:variant>
        <vt:i4>68</vt:i4>
      </vt:variant>
      <vt:variant>
        <vt:i4>0</vt:i4>
      </vt:variant>
      <vt:variant>
        <vt:i4>5</vt:i4>
      </vt:variant>
      <vt:variant>
        <vt:lpwstr/>
      </vt:variant>
      <vt:variant>
        <vt:lpwstr>_Toc99540106</vt:lpwstr>
      </vt:variant>
      <vt:variant>
        <vt:i4>1966140</vt:i4>
      </vt:variant>
      <vt:variant>
        <vt:i4>62</vt:i4>
      </vt:variant>
      <vt:variant>
        <vt:i4>0</vt:i4>
      </vt:variant>
      <vt:variant>
        <vt:i4>5</vt:i4>
      </vt:variant>
      <vt:variant>
        <vt:lpwstr/>
      </vt:variant>
      <vt:variant>
        <vt:lpwstr>_Toc99540105</vt:lpwstr>
      </vt:variant>
      <vt:variant>
        <vt:i4>2031676</vt:i4>
      </vt:variant>
      <vt:variant>
        <vt:i4>56</vt:i4>
      </vt:variant>
      <vt:variant>
        <vt:i4>0</vt:i4>
      </vt:variant>
      <vt:variant>
        <vt:i4>5</vt:i4>
      </vt:variant>
      <vt:variant>
        <vt:lpwstr/>
      </vt:variant>
      <vt:variant>
        <vt:lpwstr>_Toc99540104</vt:lpwstr>
      </vt:variant>
      <vt:variant>
        <vt:i4>1572924</vt:i4>
      </vt:variant>
      <vt:variant>
        <vt:i4>50</vt:i4>
      </vt:variant>
      <vt:variant>
        <vt:i4>0</vt:i4>
      </vt:variant>
      <vt:variant>
        <vt:i4>5</vt:i4>
      </vt:variant>
      <vt:variant>
        <vt:lpwstr/>
      </vt:variant>
      <vt:variant>
        <vt:lpwstr>_Toc99540103</vt:lpwstr>
      </vt:variant>
      <vt:variant>
        <vt:i4>1638460</vt:i4>
      </vt:variant>
      <vt:variant>
        <vt:i4>44</vt:i4>
      </vt:variant>
      <vt:variant>
        <vt:i4>0</vt:i4>
      </vt:variant>
      <vt:variant>
        <vt:i4>5</vt:i4>
      </vt:variant>
      <vt:variant>
        <vt:lpwstr/>
      </vt:variant>
      <vt:variant>
        <vt:lpwstr>_Toc99540102</vt:lpwstr>
      </vt:variant>
      <vt:variant>
        <vt:i4>1703996</vt:i4>
      </vt:variant>
      <vt:variant>
        <vt:i4>38</vt:i4>
      </vt:variant>
      <vt:variant>
        <vt:i4>0</vt:i4>
      </vt:variant>
      <vt:variant>
        <vt:i4>5</vt:i4>
      </vt:variant>
      <vt:variant>
        <vt:lpwstr/>
      </vt:variant>
      <vt:variant>
        <vt:lpwstr>_Toc99540101</vt:lpwstr>
      </vt:variant>
      <vt:variant>
        <vt:i4>1769532</vt:i4>
      </vt:variant>
      <vt:variant>
        <vt:i4>32</vt:i4>
      </vt:variant>
      <vt:variant>
        <vt:i4>0</vt:i4>
      </vt:variant>
      <vt:variant>
        <vt:i4>5</vt:i4>
      </vt:variant>
      <vt:variant>
        <vt:lpwstr/>
      </vt:variant>
      <vt:variant>
        <vt:lpwstr>_Toc99540100</vt:lpwstr>
      </vt:variant>
      <vt:variant>
        <vt:i4>1245237</vt:i4>
      </vt:variant>
      <vt:variant>
        <vt:i4>26</vt:i4>
      </vt:variant>
      <vt:variant>
        <vt:i4>0</vt:i4>
      </vt:variant>
      <vt:variant>
        <vt:i4>5</vt:i4>
      </vt:variant>
      <vt:variant>
        <vt:lpwstr/>
      </vt:variant>
      <vt:variant>
        <vt:lpwstr>_Toc99540099</vt:lpwstr>
      </vt:variant>
      <vt:variant>
        <vt:i4>1179701</vt:i4>
      </vt:variant>
      <vt:variant>
        <vt:i4>20</vt:i4>
      </vt:variant>
      <vt:variant>
        <vt:i4>0</vt:i4>
      </vt:variant>
      <vt:variant>
        <vt:i4>5</vt:i4>
      </vt:variant>
      <vt:variant>
        <vt:lpwstr/>
      </vt:variant>
      <vt:variant>
        <vt:lpwstr>_Toc99540098</vt:lpwstr>
      </vt:variant>
      <vt:variant>
        <vt:i4>1900597</vt:i4>
      </vt:variant>
      <vt:variant>
        <vt:i4>14</vt:i4>
      </vt:variant>
      <vt:variant>
        <vt:i4>0</vt:i4>
      </vt:variant>
      <vt:variant>
        <vt:i4>5</vt:i4>
      </vt:variant>
      <vt:variant>
        <vt:lpwstr/>
      </vt:variant>
      <vt:variant>
        <vt:lpwstr>_Toc99540097</vt:lpwstr>
      </vt:variant>
      <vt:variant>
        <vt:i4>1835061</vt:i4>
      </vt:variant>
      <vt:variant>
        <vt:i4>8</vt:i4>
      </vt:variant>
      <vt:variant>
        <vt:i4>0</vt:i4>
      </vt:variant>
      <vt:variant>
        <vt:i4>5</vt:i4>
      </vt:variant>
      <vt:variant>
        <vt:lpwstr/>
      </vt:variant>
      <vt:variant>
        <vt:lpwstr>_Toc99540096</vt:lpwstr>
      </vt:variant>
      <vt:variant>
        <vt:i4>2031669</vt:i4>
      </vt:variant>
      <vt:variant>
        <vt:i4>2</vt:i4>
      </vt:variant>
      <vt:variant>
        <vt:i4>0</vt:i4>
      </vt:variant>
      <vt:variant>
        <vt:i4>5</vt:i4>
      </vt:variant>
      <vt:variant>
        <vt:lpwstr/>
      </vt:variant>
      <vt:variant>
        <vt:lpwstr>_Toc99540095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Chytova Adriana</dc:creator>
  <cp:keywords/>
  <dc:description/>
  <cp:lastModifiedBy>Chytova Adriana</cp:lastModifiedBy>
  <cp:revision>6</cp:revision>
  <dcterms:created xsi:type="dcterms:W3CDTF">2022-03-30T16:04:00Z</dcterms:created>
  <dcterms:modified xsi:type="dcterms:W3CDTF">2022-03-30T16:16:00Z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0x010100C0E6517C75FE864CB948D47F33CAE064</vt:lpwstr>
  </property>
</Properties>
</file>