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45B08" w14:textId="04068C83" w:rsidR="00CF6C55" w:rsidRPr="008A6E29" w:rsidRDefault="00D8678B" w:rsidP="00C35297">
      <w:pPr>
        <w:spacing w:after="0" w:line="360" w:lineRule="auto"/>
        <w:ind w:left="170" w:right="113"/>
        <w:jc w:val="center"/>
        <w:rPr>
          <w:rFonts w:ascii="Times New Roman" w:hAnsi="Times New Roman" w:cs="Times New Roman"/>
          <w:sz w:val="28"/>
          <w:szCs w:val="28"/>
        </w:rPr>
      </w:pPr>
      <w:r w:rsidRPr="008A6E29">
        <w:rPr>
          <w:rFonts w:ascii="Times New Roman" w:hAnsi="Times New Roman" w:cs="Times New Roman"/>
          <w:sz w:val="28"/>
          <w:szCs w:val="28"/>
        </w:rPr>
        <w:t>Univerzita Palackého v</w:t>
      </w:r>
      <w:r w:rsidR="00F4554F" w:rsidRPr="008A6E29">
        <w:rPr>
          <w:rFonts w:ascii="Times New Roman" w:hAnsi="Times New Roman" w:cs="Times New Roman"/>
          <w:sz w:val="28"/>
          <w:szCs w:val="28"/>
        </w:rPr>
        <w:t> </w:t>
      </w:r>
      <w:r w:rsidRPr="008A6E29">
        <w:rPr>
          <w:rFonts w:ascii="Times New Roman" w:hAnsi="Times New Roman" w:cs="Times New Roman"/>
          <w:sz w:val="28"/>
          <w:szCs w:val="28"/>
        </w:rPr>
        <w:t>Olomouci</w:t>
      </w:r>
    </w:p>
    <w:p w14:paraId="47A1F294" w14:textId="198147B4" w:rsidR="00F4554F" w:rsidRPr="008A6E29" w:rsidRDefault="00F4554F" w:rsidP="00C35297">
      <w:pPr>
        <w:spacing w:after="0" w:line="360" w:lineRule="auto"/>
        <w:ind w:left="170" w:right="113"/>
        <w:jc w:val="center"/>
        <w:rPr>
          <w:rFonts w:ascii="Times New Roman" w:hAnsi="Times New Roman" w:cs="Times New Roman"/>
          <w:sz w:val="28"/>
          <w:szCs w:val="28"/>
        </w:rPr>
      </w:pPr>
      <w:r w:rsidRPr="008A6E29">
        <w:rPr>
          <w:rFonts w:ascii="Times New Roman" w:hAnsi="Times New Roman" w:cs="Times New Roman"/>
          <w:sz w:val="28"/>
          <w:szCs w:val="28"/>
        </w:rPr>
        <w:t>Právnická fakulta</w:t>
      </w:r>
    </w:p>
    <w:p w14:paraId="0FA87399" w14:textId="4C6778B1" w:rsidR="00680F24" w:rsidRDefault="00680F24" w:rsidP="00C35297">
      <w:pPr>
        <w:spacing w:after="0" w:line="360" w:lineRule="auto"/>
        <w:ind w:left="170" w:right="113"/>
        <w:jc w:val="center"/>
        <w:rPr>
          <w:rFonts w:ascii="Times New Roman" w:hAnsi="Times New Roman" w:cs="Times New Roman"/>
          <w:sz w:val="28"/>
          <w:szCs w:val="28"/>
        </w:rPr>
      </w:pPr>
    </w:p>
    <w:p w14:paraId="388DFC69" w14:textId="3A192761" w:rsidR="00680F24" w:rsidRDefault="00680F24" w:rsidP="00C35297">
      <w:pPr>
        <w:spacing w:after="0" w:line="360" w:lineRule="auto"/>
        <w:ind w:left="170" w:right="113"/>
        <w:jc w:val="center"/>
        <w:rPr>
          <w:rFonts w:ascii="Times New Roman" w:hAnsi="Times New Roman" w:cs="Times New Roman"/>
          <w:sz w:val="28"/>
          <w:szCs w:val="28"/>
        </w:rPr>
      </w:pPr>
    </w:p>
    <w:p w14:paraId="720888E8" w14:textId="4C790FDC" w:rsidR="00680F24" w:rsidRDefault="00680F24" w:rsidP="00C35297">
      <w:pPr>
        <w:spacing w:after="0" w:line="360" w:lineRule="auto"/>
        <w:ind w:left="170" w:right="113"/>
        <w:jc w:val="center"/>
        <w:rPr>
          <w:rFonts w:ascii="Times New Roman" w:hAnsi="Times New Roman" w:cs="Times New Roman"/>
          <w:sz w:val="28"/>
          <w:szCs w:val="28"/>
        </w:rPr>
      </w:pPr>
    </w:p>
    <w:p w14:paraId="5B625432" w14:textId="6644E3DE" w:rsidR="00680F24" w:rsidRDefault="00680F24" w:rsidP="00C35297">
      <w:pPr>
        <w:spacing w:after="0" w:line="360" w:lineRule="auto"/>
        <w:ind w:left="170" w:right="113"/>
        <w:jc w:val="center"/>
        <w:rPr>
          <w:rFonts w:ascii="Times New Roman" w:hAnsi="Times New Roman" w:cs="Times New Roman"/>
          <w:sz w:val="28"/>
          <w:szCs w:val="28"/>
        </w:rPr>
      </w:pPr>
    </w:p>
    <w:p w14:paraId="7BE6B674" w14:textId="5CF2752D" w:rsidR="00680F24" w:rsidRDefault="00680F24" w:rsidP="00C35297">
      <w:pPr>
        <w:spacing w:after="0" w:line="360" w:lineRule="auto"/>
        <w:ind w:left="170" w:right="113"/>
        <w:jc w:val="center"/>
        <w:rPr>
          <w:rFonts w:ascii="Times New Roman" w:hAnsi="Times New Roman" w:cs="Times New Roman"/>
          <w:sz w:val="28"/>
          <w:szCs w:val="28"/>
        </w:rPr>
      </w:pPr>
    </w:p>
    <w:p w14:paraId="5C86350F" w14:textId="23AE6801" w:rsidR="00680F24" w:rsidRDefault="00680F24" w:rsidP="00C35297">
      <w:pPr>
        <w:spacing w:after="0" w:line="360" w:lineRule="auto"/>
        <w:ind w:left="170" w:right="113"/>
        <w:jc w:val="center"/>
        <w:rPr>
          <w:rFonts w:ascii="Times New Roman" w:hAnsi="Times New Roman" w:cs="Times New Roman"/>
          <w:sz w:val="28"/>
          <w:szCs w:val="28"/>
        </w:rPr>
      </w:pPr>
    </w:p>
    <w:p w14:paraId="74D8A2E3" w14:textId="35EDC4F8" w:rsidR="00680F24" w:rsidRDefault="00680F24" w:rsidP="00C35297">
      <w:pPr>
        <w:spacing w:after="0" w:line="360" w:lineRule="auto"/>
        <w:ind w:left="170" w:right="113"/>
        <w:jc w:val="center"/>
        <w:rPr>
          <w:rFonts w:ascii="Times New Roman" w:hAnsi="Times New Roman" w:cs="Times New Roman"/>
          <w:sz w:val="28"/>
          <w:szCs w:val="28"/>
        </w:rPr>
      </w:pPr>
    </w:p>
    <w:p w14:paraId="7DAA2426" w14:textId="0339BFA4" w:rsidR="00680F24" w:rsidRDefault="00680F24" w:rsidP="00C35297">
      <w:pPr>
        <w:spacing w:after="0" w:line="360" w:lineRule="auto"/>
        <w:ind w:left="170" w:right="113"/>
        <w:jc w:val="center"/>
        <w:rPr>
          <w:rFonts w:ascii="Times New Roman" w:hAnsi="Times New Roman" w:cs="Times New Roman"/>
          <w:sz w:val="28"/>
          <w:szCs w:val="28"/>
        </w:rPr>
      </w:pPr>
    </w:p>
    <w:p w14:paraId="205C30FC" w14:textId="0BCFE561" w:rsidR="00680F24" w:rsidRDefault="00680F24" w:rsidP="00680F24">
      <w:pPr>
        <w:spacing w:after="0" w:line="360" w:lineRule="auto"/>
        <w:ind w:right="113"/>
        <w:rPr>
          <w:rFonts w:ascii="Times New Roman" w:hAnsi="Times New Roman" w:cs="Times New Roman"/>
          <w:sz w:val="28"/>
          <w:szCs w:val="28"/>
        </w:rPr>
      </w:pPr>
    </w:p>
    <w:p w14:paraId="419F65B2" w14:textId="3E1D8107" w:rsidR="00680F24" w:rsidRPr="008A6E29" w:rsidRDefault="00680F24" w:rsidP="00C35297">
      <w:pPr>
        <w:spacing w:after="0" w:line="360" w:lineRule="auto"/>
        <w:ind w:left="170" w:right="113"/>
        <w:jc w:val="center"/>
        <w:rPr>
          <w:rFonts w:ascii="Times New Roman" w:hAnsi="Times New Roman" w:cs="Times New Roman"/>
          <w:sz w:val="28"/>
          <w:szCs w:val="28"/>
        </w:rPr>
      </w:pPr>
      <w:r w:rsidRPr="008A6E29">
        <w:rPr>
          <w:rFonts w:ascii="Times New Roman" w:hAnsi="Times New Roman" w:cs="Times New Roman"/>
          <w:sz w:val="28"/>
          <w:szCs w:val="28"/>
        </w:rPr>
        <w:t>Richard Pavelka</w:t>
      </w:r>
    </w:p>
    <w:p w14:paraId="671C8A41" w14:textId="65799896" w:rsidR="00680F24" w:rsidRPr="008A6E29" w:rsidRDefault="00680F24" w:rsidP="00C35297">
      <w:pPr>
        <w:spacing w:after="0" w:line="360" w:lineRule="auto"/>
        <w:ind w:left="170" w:right="113"/>
        <w:jc w:val="center"/>
        <w:rPr>
          <w:rFonts w:ascii="Times New Roman" w:hAnsi="Times New Roman" w:cs="Times New Roman"/>
          <w:sz w:val="28"/>
          <w:szCs w:val="28"/>
        </w:rPr>
      </w:pPr>
      <w:r w:rsidRPr="008A6E29">
        <w:rPr>
          <w:rFonts w:ascii="Times New Roman" w:hAnsi="Times New Roman" w:cs="Times New Roman"/>
          <w:sz w:val="28"/>
          <w:szCs w:val="28"/>
        </w:rPr>
        <w:t>Zločin agrese v mezinárodním a českém právu</w:t>
      </w:r>
    </w:p>
    <w:p w14:paraId="04DFAE47" w14:textId="13A452BC" w:rsidR="00680F24" w:rsidRPr="008A6E29" w:rsidRDefault="00A3685D" w:rsidP="00C35297">
      <w:pPr>
        <w:spacing w:after="0" w:line="360" w:lineRule="auto"/>
        <w:ind w:left="170" w:right="113"/>
        <w:jc w:val="center"/>
        <w:rPr>
          <w:rFonts w:ascii="Times New Roman" w:hAnsi="Times New Roman" w:cs="Times New Roman"/>
          <w:sz w:val="28"/>
          <w:szCs w:val="28"/>
        </w:rPr>
      </w:pPr>
      <w:r w:rsidRPr="008A6E29">
        <w:rPr>
          <w:rFonts w:ascii="Times New Roman" w:hAnsi="Times New Roman" w:cs="Times New Roman"/>
          <w:sz w:val="28"/>
          <w:szCs w:val="28"/>
        </w:rPr>
        <w:t>Diplomová práce</w:t>
      </w:r>
    </w:p>
    <w:p w14:paraId="32F8DD15" w14:textId="10464D1E" w:rsidR="00680F24" w:rsidRDefault="00680F24" w:rsidP="00C35297">
      <w:pPr>
        <w:spacing w:after="0" w:line="360" w:lineRule="auto"/>
        <w:ind w:left="170" w:right="113"/>
        <w:jc w:val="center"/>
        <w:rPr>
          <w:rFonts w:ascii="Times New Roman" w:hAnsi="Times New Roman" w:cs="Times New Roman"/>
          <w:sz w:val="28"/>
          <w:szCs w:val="28"/>
        </w:rPr>
      </w:pPr>
    </w:p>
    <w:p w14:paraId="74092D3F" w14:textId="1F19B051" w:rsidR="00680F24" w:rsidRDefault="00680F24" w:rsidP="00C35297">
      <w:pPr>
        <w:spacing w:after="0" w:line="360" w:lineRule="auto"/>
        <w:ind w:left="170" w:right="113"/>
        <w:jc w:val="center"/>
        <w:rPr>
          <w:rFonts w:ascii="Times New Roman" w:hAnsi="Times New Roman" w:cs="Times New Roman"/>
          <w:sz w:val="28"/>
          <w:szCs w:val="28"/>
        </w:rPr>
      </w:pPr>
    </w:p>
    <w:p w14:paraId="378DD297" w14:textId="56D4C96A" w:rsidR="00680F24" w:rsidRDefault="00680F24" w:rsidP="00C35297">
      <w:pPr>
        <w:spacing w:after="0" w:line="360" w:lineRule="auto"/>
        <w:ind w:left="170" w:right="113"/>
        <w:jc w:val="center"/>
        <w:rPr>
          <w:rFonts w:ascii="Times New Roman" w:hAnsi="Times New Roman" w:cs="Times New Roman"/>
          <w:sz w:val="28"/>
          <w:szCs w:val="28"/>
        </w:rPr>
      </w:pPr>
    </w:p>
    <w:p w14:paraId="3C3FCA30" w14:textId="763C75BE" w:rsidR="00680F24" w:rsidRDefault="00680F24" w:rsidP="00C35297">
      <w:pPr>
        <w:spacing w:after="0" w:line="360" w:lineRule="auto"/>
        <w:ind w:left="170" w:right="113"/>
        <w:jc w:val="center"/>
        <w:rPr>
          <w:rFonts w:ascii="Times New Roman" w:hAnsi="Times New Roman" w:cs="Times New Roman"/>
          <w:sz w:val="28"/>
          <w:szCs w:val="28"/>
        </w:rPr>
      </w:pPr>
    </w:p>
    <w:p w14:paraId="087DDFDB" w14:textId="60018257" w:rsidR="00680F24" w:rsidRDefault="00680F24" w:rsidP="00C35297">
      <w:pPr>
        <w:spacing w:after="0" w:line="360" w:lineRule="auto"/>
        <w:ind w:left="170" w:right="113"/>
        <w:jc w:val="center"/>
        <w:rPr>
          <w:rFonts w:ascii="Times New Roman" w:hAnsi="Times New Roman" w:cs="Times New Roman"/>
          <w:sz w:val="28"/>
          <w:szCs w:val="28"/>
        </w:rPr>
      </w:pPr>
    </w:p>
    <w:p w14:paraId="34F21CC5" w14:textId="47469140" w:rsidR="00680F24" w:rsidRDefault="00680F24" w:rsidP="00C35297">
      <w:pPr>
        <w:spacing w:after="0" w:line="360" w:lineRule="auto"/>
        <w:ind w:left="170" w:right="113"/>
        <w:jc w:val="center"/>
        <w:rPr>
          <w:rFonts w:ascii="Times New Roman" w:hAnsi="Times New Roman" w:cs="Times New Roman"/>
          <w:sz w:val="28"/>
          <w:szCs w:val="28"/>
        </w:rPr>
      </w:pPr>
    </w:p>
    <w:p w14:paraId="793F1C5D" w14:textId="05300D01" w:rsidR="00680F24" w:rsidRDefault="00680F24" w:rsidP="00C35297">
      <w:pPr>
        <w:spacing w:after="0" w:line="360" w:lineRule="auto"/>
        <w:ind w:left="170" w:right="113"/>
        <w:jc w:val="center"/>
        <w:rPr>
          <w:rFonts w:ascii="Times New Roman" w:hAnsi="Times New Roman" w:cs="Times New Roman"/>
          <w:sz w:val="28"/>
          <w:szCs w:val="28"/>
        </w:rPr>
      </w:pPr>
    </w:p>
    <w:p w14:paraId="1F6FA486" w14:textId="19077542" w:rsidR="00680F24" w:rsidRDefault="00680F24" w:rsidP="00C35297">
      <w:pPr>
        <w:spacing w:after="0" w:line="360" w:lineRule="auto"/>
        <w:ind w:left="170" w:right="113"/>
        <w:jc w:val="center"/>
        <w:rPr>
          <w:rFonts w:ascii="Times New Roman" w:hAnsi="Times New Roman" w:cs="Times New Roman"/>
          <w:sz w:val="28"/>
          <w:szCs w:val="28"/>
        </w:rPr>
      </w:pPr>
    </w:p>
    <w:p w14:paraId="4E2A30E1" w14:textId="43A201A7" w:rsidR="00680F24" w:rsidRDefault="00680F24" w:rsidP="00C35297">
      <w:pPr>
        <w:spacing w:after="0" w:line="360" w:lineRule="auto"/>
        <w:ind w:left="170" w:right="113"/>
        <w:jc w:val="center"/>
        <w:rPr>
          <w:rFonts w:ascii="Times New Roman" w:hAnsi="Times New Roman" w:cs="Times New Roman"/>
          <w:sz w:val="28"/>
          <w:szCs w:val="28"/>
        </w:rPr>
      </w:pPr>
    </w:p>
    <w:p w14:paraId="39263C4F" w14:textId="0AE477F9" w:rsidR="00680F24" w:rsidRDefault="00680F24" w:rsidP="00C35297">
      <w:pPr>
        <w:spacing w:after="0" w:line="360" w:lineRule="auto"/>
        <w:ind w:left="170" w:right="113"/>
        <w:jc w:val="center"/>
        <w:rPr>
          <w:rFonts w:ascii="Times New Roman" w:hAnsi="Times New Roman" w:cs="Times New Roman"/>
          <w:sz w:val="28"/>
          <w:szCs w:val="28"/>
        </w:rPr>
      </w:pPr>
    </w:p>
    <w:p w14:paraId="79DB33B1" w14:textId="695AFBE5" w:rsidR="00680F24" w:rsidRDefault="00680F24" w:rsidP="00C35297">
      <w:pPr>
        <w:spacing w:after="0" w:line="360" w:lineRule="auto"/>
        <w:ind w:left="170" w:right="113"/>
        <w:jc w:val="center"/>
        <w:rPr>
          <w:rFonts w:ascii="Times New Roman" w:hAnsi="Times New Roman" w:cs="Times New Roman"/>
          <w:sz w:val="28"/>
          <w:szCs w:val="28"/>
        </w:rPr>
      </w:pPr>
    </w:p>
    <w:p w14:paraId="627E5DED" w14:textId="24E62FDB" w:rsidR="00680F24" w:rsidRDefault="00680F24" w:rsidP="00C35297">
      <w:pPr>
        <w:spacing w:after="0" w:line="360" w:lineRule="auto"/>
        <w:ind w:left="170" w:right="113"/>
        <w:jc w:val="center"/>
        <w:rPr>
          <w:rFonts w:ascii="Times New Roman" w:hAnsi="Times New Roman" w:cs="Times New Roman"/>
          <w:sz w:val="28"/>
          <w:szCs w:val="28"/>
        </w:rPr>
      </w:pPr>
    </w:p>
    <w:p w14:paraId="2DC6A779" w14:textId="3913884D" w:rsidR="00680F24" w:rsidRDefault="00680F24" w:rsidP="00C35297">
      <w:pPr>
        <w:spacing w:after="0" w:line="360" w:lineRule="auto"/>
        <w:ind w:left="170" w:right="113"/>
        <w:jc w:val="center"/>
        <w:rPr>
          <w:rFonts w:ascii="Times New Roman" w:hAnsi="Times New Roman" w:cs="Times New Roman"/>
          <w:sz w:val="28"/>
          <w:szCs w:val="28"/>
        </w:rPr>
      </w:pPr>
    </w:p>
    <w:p w14:paraId="19AF5B10" w14:textId="6846EADC" w:rsidR="00680F24" w:rsidRPr="008A6E29" w:rsidRDefault="009800F8" w:rsidP="009800F8">
      <w:pPr>
        <w:spacing w:after="0" w:line="360" w:lineRule="auto"/>
        <w:ind w:right="113"/>
        <w:jc w:val="center"/>
        <w:rPr>
          <w:rFonts w:ascii="Times New Roman" w:hAnsi="Times New Roman" w:cs="Times New Roman"/>
          <w:sz w:val="28"/>
          <w:szCs w:val="28"/>
        </w:rPr>
      </w:pPr>
      <w:r w:rsidRPr="008A6E29">
        <w:rPr>
          <w:rFonts w:ascii="Times New Roman" w:hAnsi="Times New Roman" w:cs="Times New Roman"/>
          <w:sz w:val="28"/>
          <w:szCs w:val="28"/>
        </w:rPr>
        <w:t>Olomouc 2021</w:t>
      </w:r>
    </w:p>
    <w:p w14:paraId="36664773" w14:textId="2F38C2FB" w:rsidR="009800F8" w:rsidRDefault="009800F8" w:rsidP="00C35297">
      <w:pPr>
        <w:spacing w:after="0" w:line="360" w:lineRule="auto"/>
        <w:ind w:left="170" w:right="113"/>
        <w:jc w:val="center"/>
        <w:rPr>
          <w:rFonts w:ascii="Times New Roman" w:hAnsi="Times New Roman" w:cs="Times New Roman"/>
          <w:sz w:val="28"/>
          <w:szCs w:val="28"/>
        </w:rPr>
      </w:pPr>
    </w:p>
    <w:p w14:paraId="71D46534" w14:textId="77777777" w:rsidR="009032BA" w:rsidRDefault="009032BA" w:rsidP="009032BA">
      <w:pPr>
        <w:spacing w:after="0" w:line="360" w:lineRule="auto"/>
        <w:ind w:left="170" w:right="11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0D46023C" w14:textId="77777777" w:rsidR="009032BA" w:rsidRDefault="009032BA" w:rsidP="009032BA">
      <w:pPr>
        <w:spacing w:after="0" w:line="360" w:lineRule="auto"/>
        <w:ind w:left="170" w:right="113"/>
        <w:jc w:val="both"/>
        <w:rPr>
          <w:rFonts w:ascii="Times New Roman" w:hAnsi="Times New Roman" w:cs="Times New Roman"/>
          <w:sz w:val="28"/>
          <w:szCs w:val="28"/>
        </w:rPr>
      </w:pPr>
    </w:p>
    <w:p w14:paraId="46061334" w14:textId="77777777" w:rsidR="009032BA" w:rsidRDefault="009032BA" w:rsidP="009032BA">
      <w:pPr>
        <w:spacing w:after="0" w:line="360" w:lineRule="auto"/>
        <w:ind w:left="170" w:right="113"/>
        <w:jc w:val="both"/>
        <w:rPr>
          <w:rFonts w:ascii="Times New Roman" w:hAnsi="Times New Roman" w:cs="Times New Roman"/>
          <w:sz w:val="28"/>
          <w:szCs w:val="28"/>
        </w:rPr>
      </w:pPr>
    </w:p>
    <w:p w14:paraId="23C12E25" w14:textId="77777777" w:rsidR="009032BA" w:rsidRDefault="009032BA" w:rsidP="009032BA">
      <w:pPr>
        <w:spacing w:after="0" w:line="360" w:lineRule="auto"/>
        <w:ind w:left="170" w:right="113"/>
        <w:jc w:val="both"/>
        <w:rPr>
          <w:rFonts w:ascii="Times New Roman" w:hAnsi="Times New Roman" w:cs="Times New Roman"/>
          <w:sz w:val="28"/>
          <w:szCs w:val="28"/>
        </w:rPr>
      </w:pPr>
    </w:p>
    <w:p w14:paraId="2CC1095A" w14:textId="77777777" w:rsidR="009032BA" w:rsidRDefault="009032BA" w:rsidP="009032BA">
      <w:pPr>
        <w:spacing w:after="0" w:line="360" w:lineRule="auto"/>
        <w:ind w:left="170" w:right="113"/>
        <w:jc w:val="both"/>
        <w:rPr>
          <w:rFonts w:ascii="Times New Roman" w:hAnsi="Times New Roman" w:cs="Times New Roman"/>
          <w:sz w:val="28"/>
          <w:szCs w:val="28"/>
        </w:rPr>
      </w:pPr>
    </w:p>
    <w:p w14:paraId="36E01428" w14:textId="77777777" w:rsidR="009032BA" w:rsidRDefault="009032BA" w:rsidP="009032BA">
      <w:pPr>
        <w:spacing w:after="0" w:line="360" w:lineRule="auto"/>
        <w:ind w:left="170" w:right="113"/>
        <w:jc w:val="both"/>
        <w:rPr>
          <w:rFonts w:ascii="Times New Roman" w:hAnsi="Times New Roman" w:cs="Times New Roman"/>
          <w:sz w:val="28"/>
          <w:szCs w:val="28"/>
        </w:rPr>
      </w:pPr>
    </w:p>
    <w:p w14:paraId="29AC68BE" w14:textId="77777777" w:rsidR="009032BA" w:rsidRDefault="009032BA" w:rsidP="009032BA">
      <w:pPr>
        <w:spacing w:after="0" w:line="360" w:lineRule="auto"/>
        <w:ind w:left="170" w:right="113"/>
        <w:jc w:val="both"/>
        <w:rPr>
          <w:rFonts w:ascii="Times New Roman" w:hAnsi="Times New Roman" w:cs="Times New Roman"/>
          <w:sz w:val="28"/>
          <w:szCs w:val="28"/>
        </w:rPr>
      </w:pPr>
    </w:p>
    <w:p w14:paraId="328E3876" w14:textId="77777777" w:rsidR="009032BA" w:rsidRDefault="009032BA" w:rsidP="009032BA">
      <w:pPr>
        <w:spacing w:after="0" w:line="360" w:lineRule="auto"/>
        <w:ind w:left="170" w:right="113"/>
        <w:jc w:val="both"/>
        <w:rPr>
          <w:rFonts w:ascii="Times New Roman" w:hAnsi="Times New Roman" w:cs="Times New Roman"/>
          <w:sz w:val="28"/>
          <w:szCs w:val="28"/>
        </w:rPr>
      </w:pPr>
    </w:p>
    <w:p w14:paraId="7499E6A2" w14:textId="77777777" w:rsidR="009032BA" w:rsidRDefault="009032BA" w:rsidP="009032BA">
      <w:pPr>
        <w:spacing w:after="0" w:line="360" w:lineRule="auto"/>
        <w:ind w:left="170" w:right="113"/>
        <w:jc w:val="both"/>
        <w:rPr>
          <w:rFonts w:ascii="Times New Roman" w:hAnsi="Times New Roman" w:cs="Times New Roman"/>
          <w:sz w:val="28"/>
          <w:szCs w:val="28"/>
        </w:rPr>
      </w:pPr>
    </w:p>
    <w:p w14:paraId="4382A5F5" w14:textId="77777777" w:rsidR="009032BA" w:rsidRDefault="009032BA" w:rsidP="009032BA">
      <w:pPr>
        <w:spacing w:after="0" w:line="360" w:lineRule="auto"/>
        <w:ind w:left="170" w:right="113"/>
        <w:jc w:val="both"/>
        <w:rPr>
          <w:rFonts w:ascii="Times New Roman" w:hAnsi="Times New Roman" w:cs="Times New Roman"/>
          <w:sz w:val="28"/>
          <w:szCs w:val="28"/>
        </w:rPr>
      </w:pPr>
    </w:p>
    <w:p w14:paraId="673275CE" w14:textId="77777777" w:rsidR="009032BA" w:rsidRDefault="009032BA" w:rsidP="009032BA">
      <w:pPr>
        <w:spacing w:after="0" w:line="360" w:lineRule="auto"/>
        <w:ind w:left="170" w:right="113"/>
        <w:jc w:val="both"/>
        <w:rPr>
          <w:rFonts w:ascii="Times New Roman" w:hAnsi="Times New Roman" w:cs="Times New Roman"/>
          <w:sz w:val="28"/>
          <w:szCs w:val="28"/>
        </w:rPr>
      </w:pPr>
    </w:p>
    <w:p w14:paraId="0A68873D" w14:textId="77777777" w:rsidR="009032BA" w:rsidRDefault="009032BA" w:rsidP="009032BA">
      <w:pPr>
        <w:spacing w:after="0" w:line="360" w:lineRule="auto"/>
        <w:ind w:left="170" w:right="113"/>
        <w:jc w:val="both"/>
        <w:rPr>
          <w:rFonts w:ascii="Times New Roman" w:hAnsi="Times New Roman" w:cs="Times New Roman"/>
          <w:sz w:val="28"/>
          <w:szCs w:val="28"/>
        </w:rPr>
      </w:pPr>
    </w:p>
    <w:p w14:paraId="3F7C473E" w14:textId="77777777" w:rsidR="009032BA" w:rsidRDefault="009032BA" w:rsidP="009032BA">
      <w:pPr>
        <w:spacing w:after="0" w:line="360" w:lineRule="auto"/>
        <w:ind w:left="170" w:right="113"/>
        <w:jc w:val="both"/>
        <w:rPr>
          <w:rFonts w:ascii="Times New Roman" w:hAnsi="Times New Roman" w:cs="Times New Roman"/>
          <w:sz w:val="28"/>
          <w:szCs w:val="28"/>
        </w:rPr>
      </w:pPr>
    </w:p>
    <w:p w14:paraId="4CFB3A47" w14:textId="77777777" w:rsidR="009032BA" w:rsidRDefault="009032BA" w:rsidP="009032BA">
      <w:pPr>
        <w:spacing w:after="0" w:line="360" w:lineRule="auto"/>
        <w:ind w:left="170" w:right="113"/>
        <w:jc w:val="both"/>
        <w:rPr>
          <w:rFonts w:ascii="Times New Roman" w:hAnsi="Times New Roman" w:cs="Times New Roman"/>
          <w:sz w:val="28"/>
          <w:szCs w:val="28"/>
        </w:rPr>
      </w:pPr>
    </w:p>
    <w:p w14:paraId="1F48774B" w14:textId="77777777" w:rsidR="009032BA" w:rsidRDefault="009032BA" w:rsidP="009032BA">
      <w:pPr>
        <w:spacing w:after="0" w:line="360" w:lineRule="auto"/>
        <w:ind w:left="170" w:right="113"/>
        <w:jc w:val="both"/>
        <w:rPr>
          <w:rFonts w:ascii="Times New Roman" w:hAnsi="Times New Roman" w:cs="Times New Roman"/>
          <w:sz w:val="28"/>
          <w:szCs w:val="28"/>
        </w:rPr>
      </w:pPr>
    </w:p>
    <w:p w14:paraId="5D9F1750" w14:textId="77777777" w:rsidR="009032BA" w:rsidRDefault="009032BA" w:rsidP="009032BA">
      <w:pPr>
        <w:spacing w:after="0" w:line="360" w:lineRule="auto"/>
        <w:ind w:left="170" w:right="113"/>
        <w:jc w:val="both"/>
        <w:rPr>
          <w:rFonts w:ascii="Times New Roman" w:hAnsi="Times New Roman" w:cs="Times New Roman"/>
          <w:sz w:val="28"/>
          <w:szCs w:val="28"/>
        </w:rPr>
      </w:pPr>
    </w:p>
    <w:p w14:paraId="41C91D7F" w14:textId="77777777" w:rsidR="009032BA" w:rsidRDefault="009032BA" w:rsidP="009032BA">
      <w:pPr>
        <w:spacing w:after="0" w:line="360" w:lineRule="auto"/>
        <w:ind w:left="170" w:right="113"/>
        <w:jc w:val="both"/>
        <w:rPr>
          <w:rFonts w:ascii="Times New Roman" w:hAnsi="Times New Roman" w:cs="Times New Roman"/>
          <w:sz w:val="28"/>
          <w:szCs w:val="28"/>
        </w:rPr>
      </w:pPr>
    </w:p>
    <w:p w14:paraId="73FF7BB1" w14:textId="77777777" w:rsidR="009032BA" w:rsidRDefault="009032BA" w:rsidP="009032BA">
      <w:pPr>
        <w:spacing w:after="0" w:line="360" w:lineRule="auto"/>
        <w:ind w:left="170" w:right="113"/>
        <w:jc w:val="both"/>
        <w:rPr>
          <w:rFonts w:ascii="Times New Roman" w:hAnsi="Times New Roman" w:cs="Times New Roman"/>
          <w:sz w:val="28"/>
          <w:szCs w:val="28"/>
        </w:rPr>
      </w:pPr>
    </w:p>
    <w:p w14:paraId="489BF784" w14:textId="77777777" w:rsidR="009032BA" w:rsidRDefault="009032BA" w:rsidP="009032BA">
      <w:pPr>
        <w:spacing w:after="0" w:line="360" w:lineRule="auto"/>
        <w:ind w:left="170" w:right="113"/>
        <w:jc w:val="both"/>
        <w:rPr>
          <w:rFonts w:ascii="Times New Roman" w:hAnsi="Times New Roman" w:cs="Times New Roman"/>
          <w:sz w:val="28"/>
          <w:szCs w:val="28"/>
        </w:rPr>
      </w:pPr>
    </w:p>
    <w:p w14:paraId="3DD2D3E5" w14:textId="77777777" w:rsidR="009032BA" w:rsidRDefault="009032BA" w:rsidP="009032BA">
      <w:pPr>
        <w:spacing w:after="0" w:line="360" w:lineRule="auto"/>
        <w:ind w:left="170" w:right="113"/>
        <w:jc w:val="both"/>
        <w:rPr>
          <w:rFonts w:ascii="Times New Roman" w:hAnsi="Times New Roman" w:cs="Times New Roman"/>
          <w:sz w:val="28"/>
          <w:szCs w:val="28"/>
        </w:rPr>
      </w:pPr>
    </w:p>
    <w:p w14:paraId="17184325" w14:textId="77777777" w:rsidR="009032BA" w:rsidRDefault="009032BA" w:rsidP="009032BA">
      <w:pPr>
        <w:spacing w:after="0" w:line="360" w:lineRule="auto"/>
        <w:ind w:left="170" w:right="113"/>
        <w:jc w:val="both"/>
        <w:rPr>
          <w:rFonts w:ascii="Times New Roman" w:hAnsi="Times New Roman" w:cs="Times New Roman"/>
          <w:sz w:val="28"/>
          <w:szCs w:val="28"/>
        </w:rPr>
      </w:pPr>
    </w:p>
    <w:p w14:paraId="2EECC585" w14:textId="77777777" w:rsidR="009032BA" w:rsidRDefault="009032BA" w:rsidP="009032BA">
      <w:pPr>
        <w:spacing w:after="0" w:line="360" w:lineRule="auto"/>
        <w:ind w:left="170" w:right="113"/>
        <w:jc w:val="both"/>
        <w:rPr>
          <w:rFonts w:ascii="Times New Roman" w:hAnsi="Times New Roman" w:cs="Times New Roman"/>
          <w:sz w:val="28"/>
          <w:szCs w:val="28"/>
        </w:rPr>
      </w:pPr>
    </w:p>
    <w:p w14:paraId="6F93B849" w14:textId="77777777" w:rsidR="009032BA" w:rsidRDefault="009032BA" w:rsidP="009032BA">
      <w:pPr>
        <w:spacing w:after="0" w:line="360" w:lineRule="auto"/>
        <w:ind w:left="170" w:right="113"/>
        <w:jc w:val="both"/>
        <w:rPr>
          <w:rFonts w:ascii="Times New Roman" w:hAnsi="Times New Roman" w:cs="Times New Roman"/>
          <w:sz w:val="28"/>
          <w:szCs w:val="28"/>
        </w:rPr>
      </w:pPr>
    </w:p>
    <w:p w14:paraId="4837CA08" w14:textId="0A856611" w:rsidR="009032BA" w:rsidRPr="000A3E8C" w:rsidRDefault="009032BA" w:rsidP="009032BA">
      <w:pPr>
        <w:spacing w:after="0" w:line="360" w:lineRule="auto"/>
        <w:ind w:left="170" w:right="113"/>
        <w:jc w:val="both"/>
        <w:rPr>
          <w:rFonts w:ascii="Times New Roman" w:hAnsi="Times New Roman" w:cs="Times New Roman"/>
          <w:sz w:val="28"/>
          <w:szCs w:val="28"/>
        </w:rPr>
      </w:pPr>
      <w:r>
        <w:rPr>
          <w:rFonts w:ascii="Times New Roman" w:hAnsi="Times New Roman" w:cs="Times New Roman"/>
          <w:sz w:val="28"/>
          <w:szCs w:val="28"/>
        </w:rPr>
        <w:t xml:space="preserve">   </w:t>
      </w:r>
      <w:r w:rsidRPr="00065A93">
        <w:rPr>
          <w:rFonts w:ascii="Times New Roman" w:hAnsi="Times New Roman" w:cs="Times New Roman"/>
          <w:sz w:val="24"/>
          <w:szCs w:val="24"/>
        </w:rPr>
        <w:t xml:space="preserve">Prohlašuji, že jsem </w:t>
      </w:r>
      <w:r>
        <w:rPr>
          <w:rFonts w:ascii="Times New Roman" w:hAnsi="Times New Roman" w:cs="Times New Roman"/>
          <w:sz w:val="24"/>
          <w:szCs w:val="24"/>
        </w:rPr>
        <w:t xml:space="preserve">diplomovou práci na téma zločin agrese v mezinárodním a českém právu vypracoval samostatně a citoval jsem všechny použité zdroje. Dále prohlašuji, že vlastní text této práce včetně poznámek pod čarou má </w:t>
      </w:r>
      <w:r w:rsidR="00B04699">
        <w:rPr>
          <w:rFonts w:ascii="Times New Roman" w:hAnsi="Times New Roman" w:cs="Times New Roman"/>
          <w:sz w:val="24"/>
          <w:szCs w:val="24"/>
        </w:rPr>
        <w:t>119 3</w:t>
      </w:r>
      <w:r w:rsidR="00282BFE">
        <w:rPr>
          <w:rFonts w:ascii="Times New Roman" w:hAnsi="Times New Roman" w:cs="Times New Roman"/>
          <w:sz w:val="24"/>
          <w:szCs w:val="24"/>
        </w:rPr>
        <w:t>87</w:t>
      </w:r>
      <w:r>
        <w:rPr>
          <w:rFonts w:ascii="Times New Roman" w:hAnsi="Times New Roman" w:cs="Times New Roman"/>
          <w:sz w:val="24"/>
          <w:szCs w:val="24"/>
        </w:rPr>
        <w:t xml:space="preserve"> znaků včetně mezer.</w:t>
      </w:r>
    </w:p>
    <w:p w14:paraId="1F4E7B43" w14:textId="77777777" w:rsidR="009032BA" w:rsidRDefault="009032BA" w:rsidP="009032BA">
      <w:pPr>
        <w:spacing w:after="0" w:line="360" w:lineRule="auto"/>
        <w:ind w:left="170" w:right="113"/>
        <w:jc w:val="both"/>
        <w:rPr>
          <w:rFonts w:ascii="Times New Roman" w:hAnsi="Times New Roman" w:cs="Times New Roman"/>
          <w:sz w:val="24"/>
          <w:szCs w:val="24"/>
        </w:rPr>
      </w:pPr>
    </w:p>
    <w:p w14:paraId="20DB7177" w14:textId="73D4504F" w:rsidR="009032BA" w:rsidRPr="00065A93" w:rsidRDefault="009032BA" w:rsidP="009032BA">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V Olomouci dne </w:t>
      </w:r>
      <w:r w:rsidR="00B04699">
        <w:rPr>
          <w:rFonts w:ascii="Times New Roman" w:hAnsi="Times New Roman" w:cs="Times New Roman"/>
          <w:sz w:val="24"/>
          <w:szCs w:val="24"/>
        </w:rPr>
        <w:t>28.11. 2021</w:t>
      </w:r>
      <w:r>
        <w:rPr>
          <w:rFonts w:ascii="Times New Roman" w:hAnsi="Times New Roman" w:cs="Times New Roman"/>
          <w:sz w:val="24"/>
          <w:szCs w:val="24"/>
        </w:rPr>
        <w:t xml:space="preserve">                                                                                             ………………</w:t>
      </w:r>
      <w:r w:rsidRPr="00065A93">
        <w:rPr>
          <w:rFonts w:ascii="Times New Roman" w:hAnsi="Times New Roman" w:cs="Times New Roman"/>
          <w:sz w:val="24"/>
          <w:szCs w:val="24"/>
        </w:rPr>
        <w:t xml:space="preserve">   </w:t>
      </w:r>
    </w:p>
    <w:p w14:paraId="1D9C9795" w14:textId="77777777" w:rsidR="009032BA" w:rsidRPr="004A443F" w:rsidRDefault="009032BA" w:rsidP="009032BA">
      <w:pPr>
        <w:spacing w:after="0" w:line="360" w:lineRule="auto"/>
        <w:ind w:left="170" w:right="113"/>
        <w:jc w:val="right"/>
        <w:rPr>
          <w:rFonts w:ascii="Times New Roman" w:hAnsi="Times New Roman" w:cs="Times New Roman"/>
          <w:sz w:val="24"/>
          <w:szCs w:val="24"/>
        </w:rPr>
      </w:pPr>
      <w:r w:rsidRPr="004A443F">
        <w:rPr>
          <w:rFonts w:ascii="Times New Roman" w:hAnsi="Times New Roman" w:cs="Times New Roman"/>
          <w:sz w:val="24"/>
          <w:szCs w:val="24"/>
        </w:rPr>
        <w:t xml:space="preserve">Richard </w:t>
      </w:r>
      <w:r>
        <w:rPr>
          <w:rFonts w:ascii="Times New Roman" w:hAnsi="Times New Roman" w:cs="Times New Roman"/>
          <w:sz w:val="24"/>
          <w:szCs w:val="24"/>
        </w:rPr>
        <w:t xml:space="preserve">Pavelka             </w:t>
      </w:r>
    </w:p>
    <w:p w14:paraId="1B6FEF32" w14:textId="7D63BEFA" w:rsidR="009032BA" w:rsidRDefault="009032BA" w:rsidP="009032BA">
      <w:pPr>
        <w:tabs>
          <w:tab w:val="left" w:pos="930"/>
        </w:tabs>
        <w:spacing w:after="0" w:line="360" w:lineRule="auto"/>
        <w:ind w:left="170" w:right="113"/>
        <w:rPr>
          <w:rFonts w:ascii="Times New Roman" w:hAnsi="Times New Roman" w:cs="Times New Roman"/>
          <w:sz w:val="28"/>
          <w:szCs w:val="28"/>
        </w:rPr>
      </w:pPr>
      <w:r>
        <w:rPr>
          <w:rFonts w:ascii="Times New Roman" w:hAnsi="Times New Roman" w:cs="Times New Roman"/>
          <w:sz w:val="28"/>
          <w:szCs w:val="28"/>
        </w:rPr>
        <w:tab/>
      </w:r>
    </w:p>
    <w:p w14:paraId="76A26E8F" w14:textId="507859F6"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34200F81" w14:textId="4CFF993C"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04A676AE" w14:textId="0123A990"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502C9D34" w14:textId="5A97ADF4"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07F95BAF" w14:textId="043F0D96"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01F8F223" w14:textId="466DD67F"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7ECA9F4D" w14:textId="3E4E43A9"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5B867971" w14:textId="50EDD617"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4F3B1BBA" w14:textId="29A39393"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0361428D" w14:textId="4542CE06"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2EE69BDD" w14:textId="5FF64566"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05D14B46" w14:textId="49418183"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71126A8F" w14:textId="6A8EE655"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07274AC9" w14:textId="096CB6D2"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2AAE59CD" w14:textId="7DB7DA32"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113AB05F" w14:textId="138CD7E6"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1D434C8D" w14:textId="39DC8754"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5C406DA4" w14:textId="2EBB1B66"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5B16E455" w14:textId="18426746"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4680AC77" w14:textId="5165285F"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30CAA7DE" w14:textId="6996C3F1"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57E7DBA7" w14:textId="74E26D1B"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2D80A40A" w14:textId="3B21D798"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1C58B265" w14:textId="11C08DCF"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230CEBC2" w14:textId="41BD35BD"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12C35959" w14:textId="6B475BF5"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423402E6" w14:textId="77777777" w:rsidR="005F0687" w:rsidRDefault="00490CA5" w:rsidP="00490CA5">
      <w:pPr>
        <w:tabs>
          <w:tab w:val="left" w:pos="930"/>
        </w:tabs>
        <w:spacing w:after="0" w:line="360" w:lineRule="auto"/>
        <w:ind w:left="170" w:right="113"/>
        <w:jc w:val="both"/>
        <w:rPr>
          <w:rFonts w:ascii="Times New Roman" w:hAnsi="Times New Roman" w:cs="Times New Roman"/>
          <w:sz w:val="24"/>
          <w:szCs w:val="24"/>
        </w:rPr>
      </w:pPr>
      <w:r w:rsidRPr="00490CA5">
        <w:rPr>
          <w:rFonts w:ascii="Times New Roman" w:hAnsi="Times New Roman" w:cs="Times New Roman"/>
          <w:sz w:val="24"/>
          <w:szCs w:val="24"/>
        </w:rPr>
        <w:t xml:space="preserve">   Rád bych zde</w:t>
      </w:r>
      <w:r>
        <w:rPr>
          <w:rFonts w:ascii="Times New Roman" w:hAnsi="Times New Roman" w:cs="Times New Roman"/>
          <w:sz w:val="24"/>
          <w:szCs w:val="24"/>
        </w:rPr>
        <w:t xml:space="preserve"> poděkoval </w:t>
      </w:r>
      <w:r w:rsidR="00D213FC">
        <w:rPr>
          <w:rFonts w:ascii="Times New Roman" w:hAnsi="Times New Roman" w:cs="Times New Roman"/>
          <w:sz w:val="24"/>
          <w:szCs w:val="24"/>
        </w:rPr>
        <w:t xml:space="preserve">doc. JUDr. Ondřeji </w:t>
      </w:r>
      <w:proofErr w:type="spellStart"/>
      <w:r w:rsidR="00D213FC">
        <w:rPr>
          <w:rFonts w:ascii="Times New Roman" w:hAnsi="Times New Roman" w:cs="Times New Roman"/>
          <w:sz w:val="24"/>
          <w:szCs w:val="24"/>
        </w:rPr>
        <w:t>Svačkovi</w:t>
      </w:r>
      <w:proofErr w:type="spellEnd"/>
      <w:r w:rsidR="008D08D1">
        <w:rPr>
          <w:rFonts w:ascii="Times New Roman" w:hAnsi="Times New Roman" w:cs="Times New Roman"/>
          <w:sz w:val="24"/>
          <w:szCs w:val="24"/>
        </w:rPr>
        <w:t>, LL.M</w:t>
      </w:r>
      <w:r w:rsidR="003B53A7">
        <w:rPr>
          <w:rFonts w:ascii="Times New Roman" w:hAnsi="Times New Roman" w:cs="Times New Roman"/>
          <w:sz w:val="24"/>
          <w:szCs w:val="24"/>
        </w:rPr>
        <w:t xml:space="preserve">, Ph.D. </w:t>
      </w:r>
      <w:r w:rsidR="00A27936">
        <w:rPr>
          <w:rFonts w:ascii="Times New Roman" w:hAnsi="Times New Roman" w:cs="Times New Roman"/>
          <w:sz w:val="24"/>
          <w:szCs w:val="24"/>
        </w:rPr>
        <w:t>za vstřícnost, odborné rady a profesionální přístup při vedení této diplomové práce.</w:t>
      </w:r>
    </w:p>
    <w:p w14:paraId="2B9FC1C9" w14:textId="220F5B73" w:rsidR="004E6537" w:rsidRPr="00490CA5" w:rsidRDefault="00D213FC" w:rsidP="00490CA5">
      <w:pPr>
        <w:tabs>
          <w:tab w:val="left" w:pos="930"/>
        </w:tabs>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490CA5" w:rsidRPr="00490CA5">
        <w:rPr>
          <w:rFonts w:ascii="Times New Roman" w:hAnsi="Times New Roman" w:cs="Times New Roman"/>
          <w:sz w:val="24"/>
          <w:szCs w:val="24"/>
        </w:rPr>
        <w:t xml:space="preserve"> </w:t>
      </w:r>
    </w:p>
    <w:p w14:paraId="0BECE5F1" w14:textId="59A890CA" w:rsidR="004E6537" w:rsidRPr="0081002D" w:rsidRDefault="00D376D1" w:rsidP="00D376D1">
      <w:pPr>
        <w:tabs>
          <w:tab w:val="left" w:pos="930"/>
        </w:tabs>
        <w:spacing w:after="0" w:line="360" w:lineRule="auto"/>
        <w:ind w:left="170" w:right="113"/>
        <w:jc w:val="both"/>
        <w:rPr>
          <w:rFonts w:ascii="Times New Roman" w:hAnsi="Times New Roman" w:cs="Times New Roman"/>
          <w:sz w:val="32"/>
          <w:szCs w:val="32"/>
        </w:rPr>
      </w:pPr>
      <w:r w:rsidRPr="0081002D">
        <w:rPr>
          <w:rFonts w:ascii="Times New Roman" w:hAnsi="Times New Roman" w:cs="Times New Roman"/>
          <w:b/>
          <w:bCs/>
          <w:sz w:val="32"/>
          <w:szCs w:val="32"/>
        </w:rPr>
        <w:lastRenderedPageBreak/>
        <w:t>Obsah</w:t>
      </w:r>
    </w:p>
    <w:sdt>
      <w:sdtPr>
        <w:rPr>
          <w:rFonts w:asciiTheme="minorHAnsi" w:eastAsiaTheme="minorHAnsi" w:hAnsiTheme="minorHAnsi" w:cstheme="minorBidi"/>
          <w:color w:val="auto"/>
          <w:sz w:val="22"/>
          <w:szCs w:val="22"/>
          <w:lang w:eastAsia="en-US"/>
        </w:rPr>
        <w:id w:val="934101638"/>
        <w:docPartObj>
          <w:docPartGallery w:val="Table of Contents"/>
          <w:docPartUnique/>
        </w:docPartObj>
      </w:sdtPr>
      <w:sdtEndPr/>
      <w:sdtContent>
        <w:p w14:paraId="5F5BF0F5" w14:textId="47AEE6BF" w:rsidR="008C1856" w:rsidRPr="00733B51" w:rsidRDefault="008C1856">
          <w:pPr>
            <w:pStyle w:val="Nadpisobsahu"/>
            <w:rPr>
              <w:rFonts w:ascii="Times New Roman" w:hAnsi="Times New Roman" w:cs="Times New Roman"/>
              <w:b/>
              <w:bCs/>
              <w:color w:val="auto"/>
            </w:rPr>
          </w:pPr>
          <w:r w:rsidRPr="00733B51">
            <w:rPr>
              <w:rFonts w:ascii="Times New Roman" w:hAnsi="Times New Roman" w:cs="Times New Roman"/>
              <w:color w:val="auto"/>
            </w:rPr>
            <w:t>Obsah</w:t>
          </w:r>
        </w:p>
        <w:p w14:paraId="62725537" w14:textId="1538E30B" w:rsidR="008D2184" w:rsidRPr="00733B51" w:rsidRDefault="008C1856">
          <w:pPr>
            <w:pStyle w:val="Obsah1"/>
            <w:tabs>
              <w:tab w:val="right" w:leader="dot" w:pos="9062"/>
            </w:tabs>
            <w:rPr>
              <w:rFonts w:ascii="Times New Roman" w:hAnsi="Times New Roman"/>
              <w:noProof/>
            </w:rPr>
          </w:pPr>
          <w:r w:rsidRPr="00733B51">
            <w:rPr>
              <w:rFonts w:ascii="Times New Roman" w:hAnsi="Times New Roman"/>
            </w:rPr>
            <w:fldChar w:fldCharType="begin"/>
          </w:r>
          <w:r w:rsidRPr="00733B51">
            <w:rPr>
              <w:rFonts w:ascii="Times New Roman" w:hAnsi="Times New Roman"/>
            </w:rPr>
            <w:instrText xml:space="preserve"> TOC \o "1-3" \h \z \u </w:instrText>
          </w:r>
          <w:r w:rsidRPr="00733B51">
            <w:rPr>
              <w:rFonts w:ascii="Times New Roman" w:hAnsi="Times New Roman"/>
            </w:rPr>
            <w:fldChar w:fldCharType="separate"/>
          </w:r>
          <w:hyperlink w:anchor="_Toc89006854" w:history="1">
            <w:r w:rsidR="008D2184" w:rsidRPr="00733B51">
              <w:rPr>
                <w:rStyle w:val="Hypertextovodkaz"/>
                <w:rFonts w:ascii="Times New Roman" w:hAnsi="Times New Roman"/>
                <w:noProof/>
              </w:rPr>
              <w:t>1. Historický vývoj</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_Toc89006854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6</w:t>
            </w:r>
            <w:r w:rsidR="008D2184" w:rsidRPr="00733B51">
              <w:rPr>
                <w:rFonts w:ascii="Times New Roman" w:hAnsi="Times New Roman"/>
                <w:noProof/>
                <w:webHidden/>
              </w:rPr>
              <w:fldChar w:fldCharType="end"/>
            </w:r>
          </w:hyperlink>
        </w:p>
        <w:p w14:paraId="573BF8E5" w14:textId="764B8EB2" w:rsidR="008D2184" w:rsidRPr="00733B51" w:rsidRDefault="009E01CF">
          <w:pPr>
            <w:pStyle w:val="Obsah2"/>
            <w:tabs>
              <w:tab w:val="right" w:leader="dot" w:pos="9062"/>
            </w:tabs>
            <w:rPr>
              <w:rFonts w:ascii="Times New Roman" w:hAnsi="Times New Roman"/>
              <w:noProof/>
            </w:rPr>
          </w:pPr>
          <w:hyperlink w:anchor="_Toc89006855" w:history="1">
            <w:r w:rsidR="008D2184" w:rsidRPr="00733B51">
              <w:rPr>
                <w:rStyle w:val="Hypertextovodkaz"/>
                <w:rFonts w:ascii="Times New Roman" w:hAnsi="Times New Roman"/>
                <w:noProof/>
              </w:rPr>
              <w:t>1.1. Vývoj do poloviny 20. století</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_Toc89006855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6</w:t>
            </w:r>
            <w:r w:rsidR="008D2184" w:rsidRPr="00733B51">
              <w:rPr>
                <w:rFonts w:ascii="Times New Roman" w:hAnsi="Times New Roman"/>
                <w:noProof/>
                <w:webHidden/>
              </w:rPr>
              <w:fldChar w:fldCharType="end"/>
            </w:r>
          </w:hyperlink>
        </w:p>
        <w:p w14:paraId="32C841D5" w14:textId="55082F88" w:rsidR="008D2184" w:rsidRPr="00733B51" w:rsidRDefault="009E01CF">
          <w:pPr>
            <w:pStyle w:val="Obsah2"/>
            <w:tabs>
              <w:tab w:val="right" w:leader="dot" w:pos="9062"/>
            </w:tabs>
            <w:rPr>
              <w:rFonts w:ascii="Times New Roman" w:hAnsi="Times New Roman"/>
              <w:noProof/>
            </w:rPr>
          </w:pPr>
          <w:hyperlink w:anchor="_Toc89006856" w:history="1">
            <w:r w:rsidR="008D2184" w:rsidRPr="00733B51">
              <w:rPr>
                <w:rStyle w:val="Hypertextovodkaz"/>
                <w:rFonts w:ascii="Times New Roman" w:hAnsi="Times New Roman"/>
                <w:noProof/>
              </w:rPr>
              <w:t>1.2. Komise pro mezinárodní právo a mezinárodní zločin</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_Toc89006856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8</w:t>
            </w:r>
            <w:r w:rsidR="008D2184" w:rsidRPr="00733B51">
              <w:rPr>
                <w:rFonts w:ascii="Times New Roman" w:hAnsi="Times New Roman"/>
                <w:noProof/>
                <w:webHidden/>
              </w:rPr>
              <w:fldChar w:fldCharType="end"/>
            </w:r>
          </w:hyperlink>
        </w:p>
        <w:p w14:paraId="47925DA6" w14:textId="3691DE62" w:rsidR="008D2184" w:rsidRPr="00733B51" w:rsidRDefault="009E01CF">
          <w:pPr>
            <w:pStyle w:val="Obsah2"/>
            <w:tabs>
              <w:tab w:val="right" w:leader="dot" w:pos="9062"/>
            </w:tabs>
            <w:rPr>
              <w:rFonts w:ascii="Times New Roman" w:hAnsi="Times New Roman"/>
              <w:noProof/>
            </w:rPr>
          </w:pPr>
          <w:hyperlink w:anchor="_Toc89006857" w:history="1">
            <w:r w:rsidR="008D2184" w:rsidRPr="00733B51">
              <w:rPr>
                <w:rStyle w:val="Hypertextovodkaz"/>
                <w:rFonts w:ascii="Times New Roman" w:hAnsi="Times New Roman"/>
                <w:noProof/>
              </w:rPr>
              <w:t>1.3. Statut Mezinárodního trestního soudu</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_Toc89006857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13</w:t>
            </w:r>
            <w:r w:rsidR="008D2184" w:rsidRPr="00733B51">
              <w:rPr>
                <w:rFonts w:ascii="Times New Roman" w:hAnsi="Times New Roman"/>
                <w:noProof/>
                <w:webHidden/>
              </w:rPr>
              <w:fldChar w:fldCharType="end"/>
            </w:r>
          </w:hyperlink>
        </w:p>
        <w:p w14:paraId="551F77E7" w14:textId="53ACDA31" w:rsidR="008D2184" w:rsidRPr="00733B51" w:rsidRDefault="009E01CF">
          <w:pPr>
            <w:pStyle w:val="Obsah1"/>
            <w:tabs>
              <w:tab w:val="right" w:leader="dot" w:pos="9062"/>
            </w:tabs>
            <w:rPr>
              <w:rFonts w:ascii="Times New Roman" w:hAnsi="Times New Roman"/>
              <w:noProof/>
            </w:rPr>
          </w:pPr>
          <w:hyperlink w:anchor="_Toc89006858" w:history="1">
            <w:r w:rsidR="008D2184" w:rsidRPr="00733B51">
              <w:rPr>
                <w:rStyle w:val="Hypertextovodkaz"/>
                <w:rFonts w:ascii="Times New Roman" w:hAnsi="Times New Roman"/>
                <w:noProof/>
              </w:rPr>
              <w:t>2. Zločin agrese dle mezinárodního práva</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_Toc89006858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15</w:t>
            </w:r>
            <w:r w:rsidR="008D2184" w:rsidRPr="00733B51">
              <w:rPr>
                <w:rFonts w:ascii="Times New Roman" w:hAnsi="Times New Roman"/>
                <w:noProof/>
                <w:webHidden/>
              </w:rPr>
              <w:fldChar w:fldCharType="end"/>
            </w:r>
          </w:hyperlink>
        </w:p>
        <w:p w14:paraId="3347C783" w14:textId="7D9D7B33" w:rsidR="008D2184" w:rsidRPr="00733B51" w:rsidRDefault="009E01CF">
          <w:pPr>
            <w:pStyle w:val="Obsah2"/>
            <w:tabs>
              <w:tab w:val="right" w:leader="dot" w:pos="9062"/>
            </w:tabs>
            <w:rPr>
              <w:rFonts w:ascii="Times New Roman" w:hAnsi="Times New Roman"/>
              <w:noProof/>
            </w:rPr>
          </w:pPr>
          <w:hyperlink w:anchor="_Toc89006859" w:history="1">
            <w:r w:rsidR="008D2184" w:rsidRPr="00733B51">
              <w:rPr>
                <w:rStyle w:val="Hypertextovodkaz"/>
                <w:rFonts w:ascii="Times New Roman" w:hAnsi="Times New Roman"/>
                <w:noProof/>
              </w:rPr>
              <w:t>2.1. Zločin podle mezinárodního práva</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_Toc89006859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15</w:t>
            </w:r>
            <w:r w:rsidR="008D2184" w:rsidRPr="00733B51">
              <w:rPr>
                <w:rFonts w:ascii="Times New Roman" w:hAnsi="Times New Roman"/>
                <w:noProof/>
                <w:webHidden/>
              </w:rPr>
              <w:fldChar w:fldCharType="end"/>
            </w:r>
          </w:hyperlink>
        </w:p>
        <w:p w14:paraId="63BDCA53" w14:textId="17DF1A97" w:rsidR="008D2184" w:rsidRPr="00733B51" w:rsidRDefault="009E01CF">
          <w:pPr>
            <w:pStyle w:val="Obsah2"/>
            <w:tabs>
              <w:tab w:val="right" w:leader="dot" w:pos="9062"/>
            </w:tabs>
            <w:rPr>
              <w:rFonts w:ascii="Times New Roman" w:hAnsi="Times New Roman"/>
              <w:noProof/>
            </w:rPr>
          </w:pPr>
          <w:hyperlink w:anchor="_Toc89006860" w:history="1">
            <w:r w:rsidR="008D2184" w:rsidRPr="00733B51">
              <w:rPr>
                <w:rStyle w:val="Hypertextovodkaz"/>
                <w:rFonts w:ascii="Times New Roman" w:hAnsi="Times New Roman"/>
                <w:noProof/>
              </w:rPr>
              <w:t>2.2. Zločin agrese</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_Toc89006860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17</w:t>
            </w:r>
            <w:r w:rsidR="008D2184" w:rsidRPr="00733B51">
              <w:rPr>
                <w:rFonts w:ascii="Times New Roman" w:hAnsi="Times New Roman"/>
                <w:noProof/>
                <w:webHidden/>
              </w:rPr>
              <w:fldChar w:fldCharType="end"/>
            </w:r>
          </w:hyperlink>
        </w:p>
        <w:p w14:paraId="0307B4E9" w14:textId="0F45DEC4" w:rsidR="008D2184" w:rsidRPr="00733B51" w:rsidRDefault="009E01CF">
          <w:pPr>
            <w:pStyle w:val="Obsah1"/>
            <w:tabs>
              <w:tab w:val="right" w:leader="dot" w:pos="9062"/>
            </w:tabs>
            <w:rPr>
              <w:rFonts w:ascii="Times New Roman" w:hAnsi="Times New Roman"/>
              <w:noProof/>
            </w:rPr>
          </w:pPr>
          <w:hyperlink w:anchor="_Toc89006861" w:history="1">
            <w:r w:rsidR="008D2184" w:rsidRPr="00733B51">
              <w:rPr>
                <w:rStyle w:val="Hypertextovodkaz"/>
                <w:rFonts w:ascii="Times New Roman" w:hAnsi="Times New Roman"/>
                <w:noProof/>
              </w:rPr>
              <w:t>3. Mezinárodní zločin agrese</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_Toc89006861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21</w:t>
            </w:r>
            <w:r w:rsidR="008D2184" w:rsidRPr="00733B51">
              <w:rPr>
                <w:rFonts w:ascii="Times New Roman" w:hAnsi="Times New Roman"/>
                <w:noProof/>
                <w:webHidden/>
              </w:rPr>
              <w:fldChar w:fldCharType="end"/>
            </w:r>
          </w:hyperlink>
        </w:p>
        <w:p w14:paraId="59B4118E" w14:textId="48FD46DE" w:rsidR="008D2184" w:rsidRPr="00733B51" w:rsidRDefault="009E01CF">
          <w:pPr>
            <w:pStyle w:val="Obsah2"/>
            <w:tabs>
              <w:tab w:val="right" w:leader="dot" w:pos="9062"/>
            </w:tabs>
            <w:rPr>
              <w:rFonts w:ascii="Times New Roman" w:hAnsi="Times New Roman"/>
              <w:noProof/>
            </w:rPr>
          </w:pPr>
          <w:hyperlink w:anchor="_Toc89006862" w:history="1">
            <w:r w:rsidR="008D2184" w:rsidRPr="00733B51">
              <w:rPr>
                <w:rStyle w:val="Hypertextovodkaz"/>
                <w:rFonts w:ascii="Times New Roman" w:hAnsi="Times New Roman"/>
                <w:noProof/>
              </w:rPr>
              <w:t>3.1. Útočný čin (akt agrese)</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_Toc89006862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21</w:t>
            </w:r>
            <w:r w:rsidR="008D2184" w:rsidRPr="00733B51">
              <w:rPr>
                <w:rFonts w:ascii="Times New Roman" w:hAnsi="Times New Roman"/>
                <w:noProof/>
                <w:webHidden/>
              </w:rPr>
              <w:fldChar w:fldCharType="end"/>
            </w:r>
          </w:hyperlink>
        </w:p>
        <w:p w14:paraId="6C12564B" w14:textId="50B3B5EE" w:rsidR="008D2184" w:rsidRPr="00733B51" w:rsidRDefault="009E01CF">
          <w:pPr>
            <w:pStyle w:val="Obsah3"/>
            <w:tabs>
              <w:tab w:val="right" w:leader="dot" w:pos="9062"/>
            </w:tabs>
            <w:rPr>
              <w:rFonts w:ascii="Times New Roman" w:hAnsi="Times New Roman"/>
              <w:noProof/>
            </w:rPr>
          </w:pPr>
          <w:hyperlink w:anchor="_Toc89006863" w:history="1">
            <w:r w:rsidR="008D2184" w:rsidRPr="00733B51">
              <w:rPr>
                <w:rStyle w:val="Hypertextovodkaz"/>
                <w:rFonts w:ascii="Times New Roman" w:hAnsi="Times New Roman"/>
                <w:noProof/>
              </w:rPr>
              <w:t>3.1.1. Čl. 8 bis, odst.2, věta první</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_Toc89006863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21</w:t>
            </w:r>
            <w:r w:rsidR="008D2184" w:rsidRPr="00733B51">
              <w:rPr>
                <w:rFonts w:ascii="Times New Roman" w:hAnsi="Times New Roman"/>
                <w:noProof/>
                <w:webHidden/>
              </w:rPr>
              <w:fldChar w:fldCharType="end"/>
            </w:r>
          </w:hyperlink>
        </w:p>
        <w:p w14:paraId="168566B2" w14:textId="4DF4C65E" w:rsidR="008D2184" w:rsidRPr="00733B51" w:rsidRDefault="009E01CF">
          <w:pPr>
            <w:pStyle w:val="Obsah3"/>
            <w:tabs>
              <w:tab w:val="right" w:leader="dot" w:pos="9062"/>
            </w:tabs>
            <w:rPr>
              <w:rFonts w:ascii="Times New Roman" w:hAnsi="Times New Roman"/>
              <w:noProof/>
            </w:rPr>
          </w:pPr>
          <w:hyperlink w:anchor="_Toc89006864" w:history="1">
            <w:r w:rsidR="008D2184" w:rsidRPr="00733B51">
              <w:rPr>
                <w:rStyle w:val="Hypertextovodkaz"/>
                <w:rFonts w:ascii="Times New Roman" w:hAnsi="Times New Roman"/>
                <w:noProof/>
              </w:rPr>
              <w:t>3.1.2. Čl. 8 bis, odst. 2, věta druhá</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_Toc89006864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26</w:t>
            </w:r>
            <w:r w:rsidR="008D2184" w:rsidRPr="00733B51">
              <w:rPr>
                <w:rFonts w:ascii="Times New Roman" w:hAnsi="Times New Roman"/>
                <w:noProof/>
                <w:webHidden/>
              </w:rPr>
              <w:fldChar w:fldCharType="end"/>
            </w:r>
          </w:hyperlink>
        </w:p>
        <w:p w14:paraId="16C1806D" w14:textId="6916E752" w:rsidR="008D2184" w:rsidRPr="00733B51" w:rsidRDefault="009E01CF">
          <w:pPr>
            <w:pStyle w:val="Obsah2"/>
            <w:tabs>
              <w:tab w:val="right" w:leader="dot" w:pos="9062"/>
            </w:tabs>
            <w:rPr>
              <w:rFonts w:ascii="Times New Roman" w:hAnsi="Times New Roman"/>
              <w:noProof/>
            </w:rPr>
          </w:pPr>
          <w:hyperlink w:anchor="_Toc89006865" w:history="1">
            <w:r w:rsidR="008D2184" w:rsidRPr="00733B51">
              <w:rPr>
                <w:rStyle w:val="Hypertextovodkaz"/>
                <w:rFonts w:ascii="Times New Roman" w:hAnsi="Times New Roman"/>
                <w:noProof/>
              </w:rPr>
              <w:t>3.2. Spáchaný státem</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_Toc89006865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29</w:t>
            </w:r>
            <w:r w:rsidR="008D2184" w:rsidRPr="00733B51">
              <w:rPr>
                <w:rFonts w:ascii="Times New Roman" w:hAnsi="Times New Roman"/>
                <w:noProof/>
                <w:webHidden/>
              </w:rPr>
              <w:fldChar w:fldCharType="end"/>
            </w:r>
          </w:hyperlink>
        </w:p>
        <w:p w14:paraId="18688D32" w14:textId="5C628F5B" w:rsidR="008D2184" w:rsidRPr="00733B51" w:rsidRDefault="009E01CF">
          <w:pPr>
            <w:pStyle w:val="Obsah2"/>
            <w:tabs>
              <w:tab w:val="right" w:leader="dot" w:pos="9062"/>
            </w:tabs>
            <w:rPr>
              <w:rFonts w:ascii="Times New Roman" w:hAnsi="Times New Roman"/>
              <w:noProof/>
            </w:rPr>
          </w:pPr>
          <w:hyperlink w:anchor="_Toc89006866" w:history="1">
            <w:r w:rsidR="008D2184" w:rsidRPr="00733B51">
              <w:rPr>
                <w:rStyle w:val="Hypertextovodkaz"/>
                <w:rFonts w:ascii="Times New Roman" w:hAnsi="Times New Roman"/>
                <w:noProof/>
              </w:rPr>
              <w:t>3.3. Svrchovanost, územní celistvost, politická nezávislost státu</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_Toc89006866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32</w:t>
            </w:r>
            <w:r w:rsidR="008D2184" w:rsidRPr="00733B51">
              <w:rPr>
                <w:rFonts w:ascii="Times New Roman" w:hAnsi="Times New Roman"/>
                <w:noProof/>
                <w:webHidden/>
              </w:rPr>
              <w:fldChar w:fldCharType="end"/>
            </w:r>
          </w:hyperlink>
        </w:p>
        <w:p w14:paraId="7DFD8875" w14:textId="43EA9CEA" w:rsidR="008D2184" w:rsidRPr="00733B51" w:rsidRDefault="009E01CF">
          <w:pPr>
            <w:pStyle w:val="Obsah2"/>
            <w:tabs>
              <w:tab w:val="right" w:leader="dot" w:pos="9062"/>
            </w:tabs>
            <w:rPr>
              <w:rFonts w:ascii="Times New Roman" w:hAnsi="Times New Roman"/>
              <w:noProof/>
            </w:rPr>
          </w:pPr>
          <w:hyperlink w:anchor="_Toc89006867" w:history="1">
            <w:r w:rsidR="008D2184" w:rsidRPr="00733B51">
              <w:rPr>
                <w:rStyle w:val="Hypertextovodkaz"/>
                <w:rFonts w:ascii="Times New Roman" w:hAnsi="Times New Roman"/>
                <w:noProof/>
              </w:rPr>
              <w:t>3.4. Povaha, závažnost a rozsah zakládající zjevné porušení Charty OSN</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_Toc89006867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34</w:t>
            </w:r>
            <w:r w:rsidR="008D2184" w:rsidRPr="00733B51">
              <w:rPr>
                <w:rFonts w:ascii="Times New Roman" w:hAnsi="Times New Roman"/>
                <w:noProof/>
                <w:webHidden/>
              </w:rPr>
              <w:fldChar w:fldCharType="end"/>
            </w:r>
          </w:hyperlink>
        </w:p>
        <w:p w14:paraId="0268F3C8" w14:textId="524032EF" w:rsidR="008D2184" w:rsidRPr="00733B51" w:rsidRDefault="009E01CF">
          <w:pPr>
            <w:pStyle w:val="Obsah3"/>
            <w:tabs>
              <w:tab w:val="right" w:leader="dot" w:pos="9062"/>
            </w:tabs>
            <w:rPr>
              <w:rFonts w:ascii="Times New Roman" w:hAnsi="Times New Roman"/>
              <w:noProof/>
            </w:rPr>
          </w:pPr>
          <w:hyperlink w:anchor="_Toc89006868" w:history="1">
            <w:r w:rsidR="008D2184" w:rsidRPr="00733B51">
              <w:rPr>
                <w:rStyle w:val="Hypertextovodkaz"/>
                <w:rFonts w:ascii="Times New Roman" w:hAnsi="Times New Roman"/>
                <w:noProof/>
              </w:rPr>
              <w:t>3.4.1. Kvantitativní a kvalitativní složka zločinu agrese</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_Toc89006868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34</w:t>
            </w:r>
            <w:r w:rsidR="008D2184" w:rsidRPr="00733B51">
              <w:rPr>
                <w:rFonts w:ascii="Times New Roman" w:hAnsi="Times New Roman"/>
                <w:noProof/>
                <w:webHidden/>
              </w:rPr>
              <w:fldChar w:fldCharType="end"/>
            </w:r>
          </w:hyperlink>
        </w:p>
        <w:p w14:paraId="0F5CFC20" w14:textId="417F7C1E" w:rsidR="008D2184" w:rsidRPr="00733B51" w:rsidRDefault="009E01CF">
          <w:pPr>
            <w:pStyle w:val="Obsah3"/>
            <w:tabs>
              <w:tab w:val="right" w:leader="dot" w:pos="9062"/>
            </w:tabs>
            <w:rPr>
              <w:rFonts w:ascii="Times New Roman" w:hAnsi="Times New Roman"/>
              <w:noProof/>
            </w:rPr>
          </w:pPr>
          <w:hyperlink w:anchor="_Toc89006869" w:history="1">
            <w:r w:rsidR="008D2184" w:rsidRPr="00733B51">
              <w:rPr>
                <w:rStyle w:val="Hypertextovodkaz"/>
                <w:rFonts w:ascii="Times New Roman" w:hAnsi="Times New Roman"/>
                <w:noProof/>
              </w:rPr>
              <w:t>3.4.2. Tzv. šedá zóna</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_Toc89006869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37</w:t>
            </w:r>
            <w:r w:rsidR="008D2184" w:rsidRPr="00733B51">
              <w:rPr>
                <w:rFonts w:ascii="Times New Roman" w:hAnsi="Times New Roman"/>
                <w:noProof/>
                <w:webHidden/>
              </w:rPr>
              <w:fldChar w:fldCharType="end"/>
            </w:r>
          </w:hyperlink>
        </w:p>
        <w:p w14:paraId="7D412181" w14:textId="40F34F35" w:rsidR="008D2184" w:rsidRPr="00733B51" w:rsidRDefault="009E01CF">
          <w:pPr>
            <w:pStyle w:val="Obsah1"/>
            <w:tabs>
              <w:tab w:val="right" w:leader="dot" w:pos="9062"/>
            </w:tabs>
            <w:rPr>
              <w:rFonts w:ascii="Times New Roman" w:hAnsi="Times New Roman"/>
              <w:noProof/>
            </w:rPr>
          </w:pPr>
          <w:hyperlink w:anchor="_Toc89006870" w:history="1">
            <w:r w:rsidR="008D2184" w:rsidRPr="00733B51">
              <w:rPr>
                <w:rStyle w:val="Hypertextovodkaz"/>
                <w:rFonts w:ascii="Times New Roman" w:hAnsi="Times New Roman"/>
                <w:noProof/>
              </w:rPr>
              <w:t>4.Jurisdikce MTS nad zločinem agrese</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_Toc89006870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41</w:t>
            </w:r>
            <w:r w:rsidR="008D2184" w:rsidRPr="00733B51">
              <w:rPr>
                <w:rFonts w:ascii="Times New Roman" w:hAnsi="Times New Roman"/>
                <w:noProof/>
                <w:webHidden/>
              </w:rPr>
              <w:fldChar w:fldCharType="end"/>
            </w:r>
          </w:hyperlink>
        </w:p>
        <w:p w14:paraId="46AF4674" w14:textId="40699FC0" w:rsidR="008D2184" w:rsidRPr="00733B51" w:rsidRDefault="009E01CF">
          <w:pPr>
            <w:pStyle w:val="Obsah2"/>
            <w:tabs>
              <w:tab w:val="right" w:leader="dot" w:pos="9062"/>
            </w:tabs>
            <w:rPr>
              <w:rFonts w:ascii="Times New Roman" w:hAnsi="Times New Roman"/>
              <w:noProof/>
            </w:rPr>
          </w:pPr>
          <w:hyperlink w:anchor="_Toc89006871" w:history="1">
            <w:r w:rsidR="008D2184" w:rsidRPr="00733B51">
              <w:rPr>
                <w:rStyle w:val="Hypertextovodkaz"/>
                <w:rFonts w:ascii="Times New Roman" w:hAnsi="Times New Roman"/>
                <w:noProof/>
              </w:rPr>
              <w:t>4.1. Jurisdikce dle Římského statutu</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_Toc89006871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41</w:t>
            </w:r>
            <w:r w:rsidR="008D2184" w:rsidRPr="00733B51">
              <w:rPr>
                <w:rFonts w:ascii="Times New Roman" w:hAnsi="Times New Roman"/>
                <w:noProof/>
                <w:webHidden/>
              </w:rPr>
              <w:fldChar w:fldCharType="end"/>
            </w:r>
          </w:hyperlink>
        </w:p>
        <w:p w14:paraId="4D2E9BE5" w14:textId="12095B23" w:rsidR="008D2184" w:rsidRPr="00733B51" w:rsidRDefault="009E01CF">
          <w:pPr>
            <w:pStyle w:val="Obsah2"/>
            <w:tabs>
              <w:tab w:val="right" w:leader="dot" w:pos="9062"/>
            </w:tabs>
            <w:rPr>
              <w:rFonts w:ascii="Times New Roman" w:hAnsi="Times New Roman"/>
              <w:noProof/>
            </w:rPr>
          </w:pPr>
          <w:hyperlink w:anchor="_Toc89006872" w:history="1">
            <w:r w:rsidR="008D2184" w:rsidRPr="00733B51">
              <w:rPr>
                <w:rStyle w:val="Hypertextovodkaz"/>
                <w:rFonts w:ascii="Times New Roman" w:hAnsi="Times New Roman"/>
                <w:noProof/>
              </w:rPr>
              <w:t>4.2. Role Znaků a Porozumění</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_Toc89006872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44</w:t>
            </w:r>
            <w:r w:rsidR="008D2184" w:rsidRPr="00733B51">
              <w:rPr>
                <w:rFonts w:ascii="Times New Roman" w:hAnsi="Times New Roman"/>
                <w:noProof/>
                <w:webHidden/>
              </w:rPr>
              <w:fldChar w:fldCharType="end"/>
            </w:r>
          </w:hyperlink>
        </w:p>
        <w:p w14:paraId="101F6C2C" w14:textId="4036AD31" w:rsidR="008D2184" w:rsidRPr="00733B51" w:rsidRDefault="009E01CF">
          <w:pPr>
            <w:pStyle w:val="Obsah1"/>
            <w:tabs>
              <w:tab w:val="right" w:leader="dot" w:pos="9062"/>
            </w:tabs>
            <w:rPr>
              <w:rFonts w:ascii="Times New Roman" w:hAnsi="Times New Roman"/>
              <w:noProof/>
            </w:rPr>
          </w:pPr>
          <w:hyperlink w:anchor="_Toc89006873" w:history="1">
            <w:r w:rsidR="008D2184" w:rsidRPr="00733B51">
              <w:rPr>
                <w:rStyle w:val="Hypertextovodkaz"/>
                <w:rFonts w:ascii="Times New Roman" w:hAnsi="Times New Roman"/>
                <w:noProof/>
              </w:rPr>
              <w:t>5. Hraniční případy</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_Toc89006873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46</w:t>
            </w:r>
            <w:r w:rsidR="008D2184" w:rsidRPr="00733B51">
              <w:rPr>
                <w:rFonts w:ascii="Times New Roman" w:hAnsi="Times New Roman"/>
                <w:noProof/>
                <w:webHidden/>
              </w:rPr>
              <w:fldChar w:fldCharType="end"/>
            </w:r>
          </w:hyperlink>
        </w:p>
        <w:p w14:paraId="20858E81" w14:textId="4761489A" w:rsidR="008D2184" w:rsidRPr="00733B51" w:rsidRDefault="009E01CF">
          <w:pPr>
            <w:pStyle w:val="Obsah2"/>
            <w:tabs>
              <w:tab w:val="right" w:leader="dot" w:pos="9062"/>
            </w:tabs>
            <w:rPr>
              <w:rFonts w:ascii="Times New Roman" w:hAnsi="Times New Roman"/>
              <w:noProof/>
            </w:rPr>
          </w:pPr>
          <w:hyperlink w:anchor="_Toc89006874" w:history="1">
            <w:r w:rsidR="008D2184" w:rsidRPr="00733B51">
              <w:rPr>
                <w:rStyle w:val="Hypertextovodkaz"/>
                <w:rFonts w:ascii="Times New Roman" w:hAnsi="Times New Roman"/>
                <w:noProof/>
              </w:rPr>
              <w:t>5.1. Humanitární intervence</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_Toc89006874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46</w:t>
            </w:r>
            <w:r w:rsidR="008D2184" w:rsidRPr="00733B51">
              <w:rPr>
                <w:rFonts w:ascii="Times New Roman" w:hAnsi="Times New Roman"/>
                <w:noProof/>
                <w:webHidden/>
              </w:rPr>
              <w:fldChar w:fldCharType="end"/>
            </w:r>
          </w:hyperlink>
        </w:p>
        <w:p w14:paraId="3EB8BF62" w14:textId="1BA3480F" w:rsidR="008D2184" w:rsidRPr="00733B51" w:rsidRDefault="009E01CF">
          <w:pPr>
            <w:pStyle w:val="Obsah2"/>
            <w:tabs>
              <w:tab w:val="right" w:leader="dot" w:pos="9062"/>
            </w:tabs>
            <w:rPr>
              <w:rFonts w:ascii="Times New Roman" w:hAnsi="Times New Roman"/>
              <w:noProof/>
            </w:rPr>
          </w:pPr>
          <w:hyperlink w:anchor="_Toc89006875" w:history="1">
            <w:r w:rsidR="008D2184" w:rsidRPr="00733B51">
              <w:rPr>
                <w:rStyle w:val="Hypertextovodkaz"/>
                <w:rFonts w:ascii="Times New Roman" w:hAnsi="Times New Roman"/>
                <w:noProof/>
              </w:rPr>
              <w:t>5.2. Nepřímá agrese</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_Toc89006875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49</w:t>
            </w:r>
            <w:r w:rsidR="008D2184" w:rsidRPr="00733B51">
              <w:rPr>
                <w:rFonts w:ascii="Times New Roman" w:hAnsi="Times New Roman"/>
                <w:noProof/>
                <w:webHidden/>
              </w:rPr>
              <w:fldChar w:fldCharType="end"/>
            </w:r>
          </w:hyperlink>
        </w:p>
        <w:p w14:paraId="5092E83E" w14:textId="29C2B6DF" w:rsidR="008D2184" w:rsidRPr="00733B51" w:rsidRDefault="009E01CF">
          <w:pPr>
            <w:pStyle w:val="Obsah1"/>
            <w:tabs>
              <w:tab w:val="right" w:leader="dot" w:pos="9062"/>
            </w:tabs>
            <w:rPr>
              <w:rFonts w:ascii="Times New Roman" w:hAnsi="Times New Roman"/>
              <w:noProof/>
            </w:rPr>
          </w:pPr>
          <w:hyperlink w:anchor="_Toc89006876" w:history="1">
            <w:r w:rsidR="008D2184" w:rsidRPr="00733B51">
              <w:rPr>
                <w:rStyle w:val="Hypertextovodkaz"/>
                <w:rFonts w:ascii="Times New Roman" w:hAnsi="Times New Roman"/>
                <w:noProof/>
              </w:rPr>
              <w:t>6. Recepce zločinu agrese do českého vnitrostátního práva</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_Toc89006876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51</w:t>
            </w:r>
            <w:r w:rsidR="008D2184" w:rsidRPr="00733B51">
              <w:rPr>
                <w:rFonts w:ascii="Times New Roman" w:hAnsi="Times New Roman"/>
                <w:noProof/>
                <w:webHidden/>
              </w:rPr>
              <w:fldChar w:fldCharType="end"/>
            </w:r>
          </w:hyperlink>
        </w:p>
        <w:p w14:paraId="2EE483F7" w14:textId="5F49BBEC" w:rsidR="008D2184" w:rsidRPr="00733B51" w:rsidRDefault="009E01CF">
          <w:pPr>
            <w:pStyle w:val="Obsah1"/>
            <w:tabs>
              <w:tab w:val="right" w:leader="dot" w:pos="9062"/>
            </w:tabs>
            <w:rPr>
              <w:rFonts w:ascii="Times New Roman" w:hAnsi="Times New Roman"/>
              <w:noProof/>
            </w:rPr>
          </w:pPr>
          <w:hyperlink w:anchor="_Toc89006877" w:history="1">
            <w:r w:rsidR="008D2184" w:rsidRPr="00733B51">
              <w:rPr>
                <w:rStyle w:val="Hypertextovodkaz"/>
                <w:rFonts w:ascii="Times New Roman" w:hAnsi="Times New Roman"/>
                <w:noProof/>
              </w:rPr>
              <w:t>Závěr</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_Toc89006877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53</w:t>
            </w:r>
            <w:r w:rsidR="008D2184" w:rsidRPr="00733B51">
              <w:rPr>
                <w:rFonts w:ascii="Times New Roman" w:hAnsi="Times New Roman"/>
                <w:noProof/>
                <w:webHidden/>
              </w:rPr>
              <w:fldChar w:fldCharType="end"/>
            </w:r>
          </w:hyperlink>
        </w:p>
        <w:p w14:paraId="0FA774B9" w14:textId="77219D8C" w:rsidR="008D2184" w:rsidRPr="00733B51" w:rsidRDefault="009E01CF">
          <w:pPr>
            <w:pStyle w:val="Obsah1"/>
            <w:tabs>
              <w:tab w:val="right" w:leader="dot" w:pos="9062"/>
            </w:tabs>
            <w:rPr>
              <w:rFonts w:ascii="Times New Roman" w:hAnsi="Times New Roman"/>
              <w:noProof/>
            </w:rPr>
          </w:pPr>
          <w:hyperlink w:anchor="_Toc89006878" w:history="1">
            <w:r w:rsidR="008D2184" w:rsidRPr="00733B51">
              <w:rPr>
                <w:rStyle w:val="Hypertextovodkaz"/>
                <w:rFonts w:ascii="Times New Roman" w:hAnsi="Times New Roman"/>
                <w:noProof/>
              </w:rPr>
              <w:t>Seznam literatury a zdrojů</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_Toc89006878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55</w:t>
            </w:r>
            <w:r w:rsidR="008D2184" w:rsidRPr="00733B51">
              <w:rPr>
                <w:rFonts w:ascii="Times New Roman" w:hAnsi="Times New Roman"/>
                <w:noProof/>
                <w:webHidden/>
              </w:rPr>
              <w:fldChar w:fldCharType="end"/>
            </w:r>
          </w:hyperlink>
        </w:p>
        <w:p w14:paraId="26359674" w14:textId="0F5B9491" w:rsidR="008D2184" w:rsidRPr="00733B51" w:rsidRDefault="009E01CF">
          <w:pPr>
            <w:pStyle w:val="Obsah1"/>
            <w:tabs>
              <w:tab w:val="right" w:leader="dot" w:pos="9062"/>
            </w:tabs>
            <w:rPr>
              <w:rFonts w:ascii="Times New Roman" w:hAnsi="Times New Roman"/>
              <w:noProof/>
            </w:rPr>
          </w:pPr>
          <w:hyperlink w:anchor="_Toc89006879" w:history="1">
            <w:r w:rsidR="008D2184" w:rsidRPr="00733B51">
              <w:rPr>
                <w:rStyle w:val="Hypertextovodkaz"/>
                <w:rFonts w:ascii="Times New Roman" w:hAnsi="Times New Roman"/>
                <w:noProof/>
              </w:rPr>
              <w:t>Abstract</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_Toc89006879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61</w:t>
            </w:r>
            <w:r w:rsidR="008D2184" w:rsidRPr="00733B51">
              <w:rPr>
                <w:rFonts w:ascii="Times New Roman" w:hAnsi="Times New Roman"/>
                <w:noProof/>
                <w:webHidden/>
              </w:rPr>
              <w:fldChar w:fldCharType="end"/>
            </w:r>
          </w:hyperlink>
        </w:p>
        <w:p w14:paraId="70D9B149" w14:textId="35D862DD" w:rsidR="008D2184" w:rsidRPr="00733B51" w:rsidRDefault="009E01CF">
          <w:pPr>
            <w:pStyle w:val="Obsah1"/>
            <w:tabs>
              <w:tab w:val="right" w:leader="dot" w:pos="9062"/>
            </w:tabs>
            <w:rPr>
              <w:rFonts w:ascii="Times New Roman" w:hAnsi="Times New Roman"/>
              <w:noProof/>
            </w:rPr>
          </w:pPr>
          <w:hyperlink w:anchor="_Toc89006880" w:history="1">
            <w:r w:rsidR="008D2184" w:rsidRPr="00733B51">
              <w:rPr>
                <w:rStyle w:val="Hypertextovodkaz"/>
                <w:rFonts w:ascii="Times New Roman" w:hAnsi="Times New Roman"/>
                <w:noProof/>
              </w:rPr>
              <w:t>Abstrakt</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_Toc89006880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61</w:t>
            </w:r>
            <w:r w:rsidR="008D2184" w:rsidRPr="00733B51">
              <w:rPr>
                <w:rFonts w:ascii="Times New Roman" w:hAnsi="Times New Roman"/>
                <w:noProof/>
                <w:webHidden/>
              </w:rPr>
              <w:fldChar w:fldCharType="end"/>
            </w:r>
          </w:hyperlink>
        </w:p>
        <w:p w14:paraId="6A7332DB" w14:textId="7FE17E51" w:rsidR="008D2184" w:rsidRPr="00733B51" w:rsidRDefault="009E01CF">
          <w:pPr>
            <w:pStyle w:val="Obsah1"/>
            <w:tabs>
              <w:tab w:val="right" w:leader="dot" w:pos="9062"/>
            </w:tabs>
            <w:rPr>
              <w:rFonts w:ascii="Times New Roman" w:hAnsi="Times New Roman"/>
              <w:noProof/>
            </w:rPr>
          </w:pPr>
          <w:hyperlink w:anchor="_Toc89006881" w:history="1">
            <w:r w:rsidR="008D2184" w:rsidRPr="00733B51">
              <w:rPr>
                <w:rStyle w:val="Hypertextovodkaz"/>
                <w:rFonts w:ascii="Times New Roman" w:hAnsi="Times New Roman"/>
                <w:noProof/>
              </w:rPr>
              <w:t>Key words</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_Toc89006881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61</w:t>
            </w:r>
            <w:r w:rsidR="008D2184" w:rsidRPr="00733B51">
              <w:rPr>
                <w:rFonts w:ascii="Times New Roman" w:hAnsi="Times New Roman"/>
                <w:noProof/>
                <w:webHidden/>
              </w:rPr>
              <w:fldChar w:fldCharType="end"/>
            </w:r>
          </w:hyperlink>
        </w:p>
        <w:p w14:paraId="6072E6C8" w14:textId="7ED72DA4" w:rsidR="008D2184" w:rsidRPr="00733B51" w:rsidRDefault="009E01CF">
          <w:pPr>
            <w:pStyle w:val="Obsah1"/>
            <w:tabs>
              <w:tab w:val="right" w:leader="dot" w:pos="9062"/>
            </w:tabs>
            <w:rPr>
              <w:rFonts w:ascii="Times New Roman" w:hAnsi="Times New Roman"/>
              <w:noProof/>
            </w:rPr>
          </w:pPr>
          <w:hyperlink w:anchor="_Toc89006882" w:history="1">
            <w:r w:rsidR="008D2184" w:rsidRPr="00733B51">
              <w:rPr>
                <w:rStyle w:val="Hypertextovodkaz"/>
                <w:rFonts w:ascii="Times New Roman" w:hAnsi="Times New Roman"/>
                <w:noProof/>
              </w:rPr>
              <w:t>Klíčová slova</w:t>
            </w:r>
            <w:r w:rsidR="008D2184" w:rsidRPr="00733B51">
              <w:rPr>
                <w:rFonts w:ascii="Times New Roman" w:hAnsi="Times New Roman"/>
                <w:noProof/>
                <w:webHidden/>
              </w:rPr>
              <w:tab/>
            </w:r>
            <w:r w:rsidR="008D2184" w:rsidRPr="00733B51">
              <w:rPr>
                <w:rFonts w:ascii="Times New Roman" w:hAnsi="Times New Roman"/>
                <w:noProof/>
                <w:webHidden/>
              </w:rPr>
              <w:fldChar w:fldCharType="begin"/>
            </w:r>
            <w:r w:rsidR="008D2184" w:rsidRPr="00733B51">
              <w:rPr>
                <w:rFonts w:ascii="Times New Roman" w:hAnsi="Times New Roman"/>
                <w:noProof/>
                <w:webHidden/>
              </w:rPr>
              <w:instrText xml:space="preserve"> PAGEREF _Toc89006882 \h </w:instrText>
            </w:r>
            <w:r w:rsidR="008D2184" w:rsidRPr="00733B51">
              <w:rPr>
                <w:rFonts w:ascii="Times New Roman" w:hAnsi="Times New Roman"/>
                <w:noProof/>
                <w:webHidden/>
              </w:rPr>
            </w:r>
            <w:r w:rsidR="008D2184" w:rsidRPr="00733B51">
              <w:rPr>
                <w:rFonts w:ascii="Times New Roman" w:hAnsi="Times New Roman"/>
                <w:noProof/>
                <w:webHidden/>
              </w:rPr>
              <w:fldChar w:fldCharType="separate"/>
            </w:r>
            <w:r w:rsidR="008D2184" w:rsidRPr="00733B51">
              <w:rPr>
                <w:rFonts w:ascii="Times New Roman" w:hAnsi="Times New Roman"/>
                <w:noProof/>
                <w:webHidden/>
              </w:rPr>
              <w:t>61</w:t>
            </w:r>
            <w:r w:rsidR="008D2184" w:rsidRPr="00733B51">
              <w:rPr>
                <w:rFonts w:ascii="Times New Roman" w:hAnsi="Times New Roman"/>
                <w:noProof/>
                <w:webHidden/>
              </w:rPr>
              <w:fldChar w:fldCharType="end"/>
            </w:r>
          </w:hyperlink>
        </w:p>
        <w:p w14:paraId="6537D359" w14:textId="330C5DB9" w:rsidR="008C1856" w:rsidRPr="00733B51" w:rsidRDefault="008C1856">
          <w:r w:rsidRPr="00733B51">
            <w:rPr>
              <w:rFonts w:ascii="Times New Roman" w:hAnsi="Times New Roman" w:cs="Times New Roman"/>
            </w:rPr>
            <w:fldChar w:fldCharType="end"/>
          </w:r>
        </w:p>
      </w:sdtContent>
    </w:sdt>
    <w:p w14:paraId="5892D032" w14:textId="1349F498" w:rsidR="004E6537" w:rsidRPr="00733B51" w:rsidRDefault="004E6537" w:rsidP="009032BA">
      <w:pPr>
        <w:tabs>
          <w:tab w:val="left" w:pos="930"/>
        </w:tabs>
        <w:spacing w:after="0" w:line="360" w:lineRule="auto"/>
        <w:ind w:left="170" w:right="113"/>
        <w:rPr>
          <w:rFonts w:ascii="Times New Roman" w:hAnsi="Times New Roman" w:cs="Times New Roman"/>
          <w:sz w:val="28"/>
          <w:szCs w:val="28"/>
        </w:rPr>
      </w:pPr>
    </w:p>
    <w:p w14:paraId="17392A50" w14:textId="77777777" w:rsidR="004E6537" w:rsidRDefault="004E6537" w:rsidP="009032BA">
      <w:pPr>
        <w:tabs>
          <w:tab w:val="left" w:pos="930"/>
        </w:tabs>
        <w:spacing w:after="0" w:line="360" w:lineRule="auto"/>
        <w:ind w:left="170" w:right="113"/>
        <w:rPr>
          <w:rFonts w:ascii="Times New Roman" w:hAnsi="Times New Roman" w:cs="Times New Roman"/>
          <w:sz w:val="28"/>
          <w:szCs w:val="28"/>
        </w:rPr>
      </w:pPr>
    </w:p>
    <w:p w14:paraId="1F55EEA6" w14:textId="7C48A813" w:rsidR="009800F8" w:rsidRPr="003D2E28" w:rsidRDefault="002159EB" w:rsidP="003D2E28">
      <w:pPr>
        <w:spacing w:after="0" w:line="360" w:lineRule="auto"/>
        <w:ind w:left="170" w:right="113"/>
        <w:jc w:val="center"/>
        <w:rPr>
          <w:rFonts w:ascii="Times New Roman" w:hAnsi="Times New Roman" w:cs="Times New Roman"/>
          <w:sz w:val="28"/>
          <w:szCs w:val="28"/>
        </w:rPr>
      </w:pPr>
      <w:r>
        <w:rPr>
          <w:rFonts w:ascii="Times New Roman" w:hAnsi="Times New Roman" w:cs="Times New Roman"/>
          <w:sz w:val="28"/>
          <w:szCs w:val="28"/>
        </w:rPr>
        <w:br w:type="page"/>
      </w:r>
    </w:p>
    <w:p w14:paraId="587BF8D1" w14:textId="7695FB2F" w:rsidR="003D2E28" w:rsidRPr="003D2E28" w:rsidRDefault="00F92090" w:rsidP="009A65F2">
      <w:pPr>
        <w:spacing w:after="0" w:line="360" w:lineRule="auto"/>
        <w:ind w:left="170" w:right="113"/>
        <w:jc w:val="both"/>
        <w:rPr>
          <w:rFonts w:ascii="Times New Roman" w:hAnsi="Times New Roman" w:cs="Times New Roman"/>
          <w:b/>
          <w:bCs/>
          <w:sz w:val="32"/>
          <w:szCs w:val="32"/>
        </w:rPr>
      </w:pPr>
      <w:r>
        <w:rPr>
          <w:rFonts w:ascii="Times New Roman" w:hAnsi="Times New Roman" w:cs="Times New Roman"/>
          <w:b/>
          <w:bCs/>
          <w:sz w:val="32"/>
          <w:szCs w:val="32"/>
        </w:rPr>
        <w:lastRenderedPageBreak/>
        <w:t>ÚVOD</w:t>
      </w:r>
    </w:p>
    <w:p w14:paraId="3FF766C8" w14:textId="0A64CF93" w:rsidR="003B5B1D" w:rsidRDefault="0069387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C740B7">
        <w:rPr>
          <w:rFonts w:ascii="Times New Roman" w:hAnsi="Times New Roman" w:cs="Times New Roman"/>
          <w:sz w:val="24"/>
          <w:szCs w:val="24"/>
        </w:rPr>
        <w:t xml:space="preserve">Práce s názvem Zločin agrese v mezinárodním a českém právu se věnuje </w:t>
      </w:r>
      <w:r w:rsidR="000801B2">
        <w:rPr>
          <w:rFonts w:ascii="Times New Roman" w:hAnsi="Times New Roman" w:cs="Times New Roman"/>
          <w:sz w:val="24"/>
          <w:szCs w:val="24"/>
        </w:rPr>
        <w:t xml:space="preserve">relativně novému </w:t>
      </w:r>
      <w:r w:rsidR="00C740B7">
        <w:rPr>
          <w:rFonts w:ascii="Times New Roman" w:hAnsi="Times New Roman" w:cs="Times New Roman"/>
          <w:sz w:val="24"/>
          <w:szCs w:val="24"/>
        </w:rPr>
        <w:t>institutu</w:t>
      </w:r>
      <w:r w:rsidR="000801B2">
        <w:rPr>
          <w:rFonts w:ascii="Times New Roman" w:hAnsi="Times New Roman" w:cs="Times New Roman"/>
          <w:sz w:val="24"/>
          <w:szCs w:val="24"/>
        </w:rPr>
        <w:t xml:space="preserve"> mezinárodního práva trestního</w:t>
      </w:r>
      <w:r w:rsidR="00C740B7">
        <w:rPr>
          <w:rFonts w:ascii="Times New Roman" w:hAnsi="Times New Roman" w:cs="Times New Roman"/>
          <w:sz w:val="24"/>
          <w:szCs w:val="24"/>
        </w:rPr>
        <w:t>,</w:t>
      </w:r>
      <w:r w:rsidR="00056058">
        <w:rPr>
          <w:rFonts w:ascii="Times New Roman" w:hAnsi="Times New Roman" w:cs="Times New Roman"/>
          <w:sz w:val="24"/>
          <w:szCs w:val="24"/>
        </w:rPr>
        <w:t xml:space="preserve"> který se stal plně účinnou součástí </w:t>
      </w:r>
      <w:r w:rsidR="00296997">
        <w:rPr>
          <w:rFonts w:ascii="Times New Roman" w:hAnsi="Times New Roman" w:cs="Times New Roman"/>
          <w:sz w:val="24"/>
          <w:szCs w:val="24"/>
        </w:rPr>
        <w:t>Statutu Mezinárodního trestního soudu teprve před třemi lety. Zločin agrese</w:t>
      </w:r>
      <w:r w:rsidR="002B5D2F">
        <w:rPr>
          <w:rFonts w:ascii="Times New Roman" w:hAnsi="Times New Roman" w:cs="Times New Roman"/>
          <w:sz w:val="24"/>
          <w:szCs w:val="24"/>
        </w:rPr>
        <w:t xml:space="preserve"> zastává mezi ostatními zločiny podle mezinárodního práva </w:t>
      </w:r>
      <w:r w:rsidR="00E27F85">
        <w:rPr>
          <w:rFonts w:ascii="Times New Roman" w:hAnsi="Times New Roman" w:cs="Times New Roman"/>
          <w:sz w:val="24"/>
          <w:szCs w:val="24"/>
        </w:rPr>
        <w:t xml:space="preserve">specifické postavení. Jde o zločin z oblasti </w:t>
      </w:r>
      <w:r w:rsidR="00845A50">
        <w:rPr>
          <w:rFonts w:ascii="Times New Roman" w:hAnsi="Times New Roman" w:cs="Times New Roman"/>
          <w:i/>
          <w:iCs/>
          <w:sz w:val="24"/>
          <w:szCs w:val="24"/>
        </w:rPr>
        <w:t xml:space="preserve">ius ad </w:t>
      </w:r>
      <w:proofErr w:type="spellStart"/>
      <w:r w:rsidR="00845A50">
        <w:rPr>
          <w:rFonts w:ascii="Times New Roman" w:hAnsi="Times New Roman" w:cs="Times New Roman"/>
          <w:i/>
          <w:iCs/>
          <w:sz w:val="24"/>
          <w:szCs w:val="24"/>
        </w:rPr>
        <w:t>bellum</w:t>
      </w:r>
      <w:proofErr w:type="spellEnd"/>
      <w:r w:rsidR="00845A50">
        <w:rPr>
          <w:rFonts w:ascii="Times New Roman" w:hAnsi="Times New Roman" w:cs="Times New Roman"/>
          <w:i/>
          <w:iCs/>
          <w:sz w:val="24"/>
          <w:szCs w:val="24"/>
        </w:rPr>
        <w:t xml:space="preserve"> </w:t>
      </w:r>
      <w:r w:rsidR="00845A50">
        <w:rPr>
          <w:rFonts w:ascii="Times New Roman" w:hAnsi="Times New Roman" w:cs="Times New Roman"/>
          <w:sz w:val="24"/>
          <w:szCs w:val="24"/>
        </w:rPr>
        <w:t xml:space="preserve">či </w:t>
      </w:r>
      <w:r w:rsidR="00845A50">
        <w:rPr>
          <w:rFonts w:ascii="Times New Roman" w:hAnsi="Times New Roman" w:cs="Times New Roman"/>
          <w:i/>
          <w:iCs/>
          <w:sz w:val="24"/>
          <w:szCs w:val="24"/>
        </w:rPr>
        <w:t xml:space="preserve">ius </w:t>
      </w:r>
      <w:proofErr w:type="spellStart"/>
      <w:r w:rsidR="00845A50">
        <w:rPr>
          <w:rFonts w:ascii="Times New Roman" w:hAnsi="Times New Roman" w:cs="Times New Roman"/>
          <w:i/>
          <w:iCs/>
          <w:sz w:val="24"/>
          <w:szCs w:val="24"/>
        </w:rPr>
        <w:t>contra</w:t>
      </w:r>
      <w:proofErr w:type="spellEnd"/>
      <w:r w:rsidR="00845A50">
        <w:rPr>
          <w:rFonts w:ascii="Times New Roman" w:hAnsi="Times New Roman" w:cs="Times New Roman"/>
          <w:i/>
          <w:iCs/>
          <w:sz w:val="24"/>
          <w:szCs w:val="24"/>
        </w:rPr>
        <w:t xml:space="preserve"> </w:t>
      </w:r>
      <w:proofErr w:type="spellStart"/>
      <w:r w:rsidR="00845A50">
        <w:rPr>
          <w:rFonts w:ascii="Times New Roman" w:hAnsi="Times New Roman" w:cs="Times New Roman"/>
          <w:i/>
          <w:iCs/>
          <w:sz w:val="24"/>
          <w:szCs w:val="24"/>
        </w:rPr>
        <w:t>bellum</w:t>
      </w:r>
      <w:proofErr w:type="spellEnd"/>
      <w:r w:rsidR="00845A50">
        <w:rPr>
          <w:rFonts w:ascii="Times New Roman" w:hAnsi="Times New Roman" w:cs="Times New Roman"/>
          <w:sz w:val="24"/>
          <w:szCs w:val="24"/>
        </w:rPr>
        <w:t xml:space="preserve">, zatímco </w:t>
      </w:r>
      <w:r w:rsidR="00EF674C">
        <w:rPr>
          <w:rFonts w:ascii="Times New Roman" w:hAnsi="Times New Roman" w:cs="Times New Roman"/>
          <w:sz w:val="24"/>
          <w:szCs w:val="24"/>
        </w:rPr>
        <w:t xml:space="preserve">ostatní zločiny ve Statutu spadají do oblasti </w:t>
      </w:r>
      <w:r w:rsidR="00EF674C">
        <w:rPr>
          <w:rFonts w:ascii="Times New Roman" w:hAnsi="Times New Roman" w:cs="Times New Roman"/>
          <w:i/>
          <w:iCs/>
          <w:sz w:val="24"/>
          <w:szCs w:val="24"/>
        </w:rPr>
        <w:t xml:space="preserve">ius in </w:t>
      </w:r>
      <w:proofErr w:type="spellStart"/>
      <w:r w:rsidR="00121AA5">
        <w:rPr>
          <w:rFonts w:ascii="Times New Roman" w:hAnsi="Times New Roman" w:cs="Times New Roman"/>
          <w:i/>
          <w:iCs/>
          <w:sz w:val="24"/>
          <w:szCs w:val="24"/>
        </w:rPr>
        <w:t>bello</w:t>
      </w:r>
      <w:proofErr w:type="spellEnd"/>
      <w:r w:rsidR="00980DC0">
        <w:rPr>
          <w:rFonts w:ascii="Times New Roman" w:hAnsi="Times New Roman" w:cs="Times New Roman"/>
          <w:sz w:val="24"/>
          <w:szCs w:val="24"/>
        </w:rPr>
        <w:t>.</w:t>
      </w:r>
      <w:r w:rsidR="00121AA5">
        <w:rPr>
          <w:rFonts w:ascii="Times New Roman" w:hAnsi="Times New Roman" w:cs="Times New Roman"/>
          <w:sz w:val="24"/>
          <w:szCs w:val="24"/>
        </w:rPr>
        <w:t xml:space="preserve"> </w:t>
      </w:r>
      <w:r w:rsidR="00980DC0">
        <w:rPr>
          <w:rFonts w:ascii="Times New Roman" w:hAnsi="Times New Roman" w:cs="Times New Roman"/>
          <w:sz w:val="24"/>
          <w:szCs w:val="24"/>
        </w:rPr>
        <w:t xml:space="preserve">Dále </w:t>
      </w:r>
      <w:r w:rsidR="00121AA5">
        <w:rPr>
          <w:rFonts w:ascii="Times New Roman" w:hAnsi="Times New Roman" w:cs="Times New Roman"/>
          <w:sz w:val="24"/>
          <w:szCs w:val="24"/>
        </w:rPr>
        <w:t xml:space="preserve">vyžaduje speciální subjekt i dosažení určité hranice závažnosti jednání, vykazuje značná procesní specifika, </w:t>
      </w:r>
      <w:r w:rsidR="006F55C7">
        <w:rPr>
          <w:rFonts w:ascii="Times New Roman" w:hAnsi="Times New Roman" w:cs="Times New Roman"/>
          <w:sz w:val="24"/>
          <w:szCs w:val="24"/>
        </w:rPr>
        <w:t>výkon jurisdikce nad</w:t>
      </w:r>
      <w:r w:rsidR="00A12583">
        <w:rPr>
          <w:rFonts w:ascii="Times New Roman" w:hAnsi="Times New Roman" w:cs="Times New Roman"/>
          <w:sz w:val="24"/>
          <w:szCs w:val="24"/>
        </w:rPr>
        <w:t xml:space="preserve"> ním je podmíněn zvláštní ratifikací smluvního státu</w:t>
      </w:r>
      <w:r w:rsidR="003B5B1D">
        <w:rPr>
          <w:rFonts w:ascii="Times New Roman" w:hAnsi="Times New Roman" w:cs="Times New Roman"/>
          <w:sz w:val="24"/>
          <w:szCs w:val="24"/>
        </w:rPr>
        <w:t>.</w:t>
      </w:r>
      <w:r w:rsidR="009435F1">
        <w:rPr>
          <w:rFonts w:ascii="Times New Roman" w:hAnsi="Times New Roman" w:cs="Times New Roman"/>
          <w:sz w:val="24"/>
          <w:szCs w:val="24"/>
        </w:rPr>
        <w:t xml:space="preserve"> Samotné dosažení konsensu mezi státy na jeho přesném vymezení pak vyvolávalo nemalé kontroverze. </w:t>
      </w:r>
      <w:r w:rsidR="00253795">
        <w:rPr>
          <w:rFonts w:ascii="Times New Roman" w:hAnsi="Times New Roman" w:cs="Times New Roman"/>
          <w:sz w:val="24"/>
          <w:szCs w:val="24"/>
        </w:rPr>
        <w:t xml:space="preserve"> </w:t>
      </w:r>
    </w:p>
    <w:p w14:paraId="5698BF99" w14:textId="5F259BFA" w:rsidR="00D4046C" w:rsidRDefault="003B5B1D"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A44E4E">
        <w:rPr>
          <w:rFonts w:ascii="Times New Roman" w:hAnsi="Times New Roman" w:cs="Times New Roman"/>
          <w:sz w:val="24"/>
          <w:szCs w:val="24"/>
        </w:rPr>
        <w:t>P</w:t>
      </w:r>
      <w:r w:rsidR="0043024B">
        <w:rPr>
          <w:rFonts w:ascii="Times New Roman" w:hAnsi="Times New Roman" w:cs="Times New Roman"/>
          <w:sz w:val="24"/>
          <w:szCs w:val="24"/>
        </w:rPr>
        <w:t xml:space="preserve">ráce </w:t>
      </w:r>
      <w:r w:rsidR="00A44E4E">
        <w:rPr>
          <w:rFonts w:ascii="Times New Roman" w:hAnsi="Times New Roman" w:cs="Times New Roman"/>
          <w:sz w:val="24"/>
          <w:szCs w:val="24"/>
        </w:rPr>
        <w:t>si klade za úkol</w:t>
      </w:r>
      <w:r w:rsidR="0043024B">
        <w:rPr>
          <w:rFonts w:ascii="Times New Roman" w:hAnsi="Times New Roman" w:cs="Times New Roman"/>
          <w:sz w:val="24"/>
          <w:szCs w:val="24"/>
        </w:rPr>
        <w:t xml:space="preserve"> podrobněji</w:t>
      </w:r>
      <w:r w:rsidR="009435F1">
        <w:rPr>
          <w:rFonts w:ascii="Times New Roman" w:hAnsi="Times New Roman" w:cs="Times New Roman"/>
          <w:sz w:val="24"/>
          <w:szCs w:val="24"/>
        </w:rPr>
        <w:t xml:space="preserve"> rozebrat samotný institut agrese a posoudit </w:t>
      </w:r>
      <w:r w:rsidR="00577ED4">
        <w:rPr>
          <w:rFonts w:ascii="Times New Roman" w:hAnsi="Times New Roman" w:cs="Times New Roman"/>
          <w:sz w:val="24"/>
          <w:szCs w:val="24"/>
        </w:rPr>
        <w:t xml:space="preserve">vliv jeho uzákonění </w:t>
      </w:r>
      <w:r w:rsidR="00D4046C">
        <w:rPr>
          <w:rFonts w:ascii="Times New Roman" w:hAnsi="Times New Roman" w:cs="Times New Roman"/>
          <w:sz w:val="24"/>
          <w:szCs w:val="24"/>
        </w:rPr>
        <w:t>na</w:t>
      </w:r>
      <w:r w:rsidR="00577ED4">
        <w:rPr>
          <w:rFonts w:ascii="Times New Roman" w:hAnsi="Times New Roman" w:cs="Times New Roman"/>
          <w:sz w:val="24"/>
          <w:szCs w:val="24"/>
        </w:rPr>
        <w:t xml:space="preserve"> </w:t>
      </w:r>
      <w:r w:rsidR="006817D7">
        <w:rPr>
          <w:rFonts w:ascii="Times New Roman" w:hAnsi="Times New Roman" w:cs="Times New Roman"/>
          <w:sz w:val="24"/>
          <w:szCs w:val="24"/>
        </w:rPr>
        <w:t xml:space="preserve">některé </w:t>
      </w:r>
      <w:r w:rsidR="006D1FF0">
        <w:rPr>
          <w:rFonts w:ascii="Times New Roman" w:hAnsi="Times New Roman" w:cs="Times New Roman"/>
          <w:sz w:val="24"/>
          <w:szCs w:val="24"/>
        </w:rPr>
        <w:t xml:space="preserve">formy užívání síly v mezinárodních vztazích, </w:t>
      </w:r>
      <w:r w:rsidR="00D4046C">
        <w:rPr>
          <w:rFonts w:ascii="Times New Roman" w:hAnsi="Times New Roman" w:cs="Times New Roman"/>
          <w:sz w:val="24"/>
          <w:szCs w:val="24"/>
        </w:rPr>
        <w:t>jejichž legalita či nezákonnost byly doposud sporné.</w:t>
      </w:r>
    </w:p>
    <w:p w14:paraId="698A57A7" w14:textId="244981FD" w:rsidR="00504D9E" w:rsidRDefault="00D4046C"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Práce je rozdělena do </w:t>
      </w:r>
      <w:r w:rsidR="006010AC">
        <w:rPr>
          <w:rFonts w:ascii="Times New Roman" w:hAnsi="Times New Roman" w:cs="Times New Roman"/>
          <w:sz w:val="24"/>
          <w:szCs w:val="24"/>
        </w:rPr>
        <w:t xml:space="preserve">šesti kapitol. První popisuje historický vývoj institutu od zákazu užití síly a </w:t>
      </w:r>
      <w:r w:rsidR="009827F4">
        <w:rPr>
          <w:rFonts w:ascii="Times New Roman" w:hAnsi="Times New Roman" w:cs="Times New Roman"/>
          <w:sz w:val="24"/>
          <w:szCs w:val="24"/>
        </w:rPr>
        <w:t>vymezení zločinu proti míru po kodifikaci zločinu agrese ve Statutu MTS</w:t>
      </w:r>
      <w:r w:rsidR="005F42CC">
        <w:rPr>
          <w:rFonts w:ascii="Times New Roman" w:hAnsi="Times New Roman" w:cs="Times New Roman"/>
          <w:sz w:val="24"/>
          <w:szCs w:val="24"/>
        </w:rPr>
        <w:t>. Druhá kapitola se v</w:t>
      </w:r>
      <w:r w:rsidR="00A910C1">
        <w:rPr>
          <w:rFonts w:ascii="Times New Roman" w:hAnsi="Times New Roman" w:cs="Times New Roman"/>
          <w:sz w:val="24"/>
          <w:szCs w:val="24"/>
        </w:rPr>
        <w:t>ěnuje zločinu agrese podle mezinárodního práva, tedy jednání</w:t>
      </w:r>
      <w:r w:rsidR="003D5DDD">
        <w:rPr>
          <w:rFonts w:ascii="Times New Roman" w:hAnsi="Times New Roman" w:cs="Times New Roman"/>
          <w:sz w:val="24"/>
          <w:szCs w:val="24"/>
        </w:rPr>
        <w:t>, které vyvolává individuální trestní odpovědnost</w:t>
      </w:r>
      <w:r w:rsidR="004519D5">
        <w:rPr>
          <w:rFonts w:ascii="Times New Roman" w:hAnsi="Times New Roman" w:cs="Times New Roman"/>
          <w:sz w:val="24"/>
          <w:szCs w:val="24"/>
        </w:rPr>
        <w:t>,</w:t>
      </w:r>
      <w:r w:rsidR="003D5DDD">
        <w:rPr>
          <w:rFonts w:ascii="Times New Roman" w:hAnsi="Times New Roman" w:cs="Times New Roman"/>
          <w:sz w:val="24"/>
          <w:szCs w:val="24"/>
        </w:rPr>
        <w:t xml:space="preserve"> a jeho prvkům. Třetí kapitola rozebírá samotný mezinárodní zločin agrese, tedy </w:t>
      </w:r>
      <w:r w:rsidR="009A3045">
        <w:rPr>
          <w:rFonts w:ascii="Times New Roman" w:hAnsi="Times New Roman" w:cs="Times New Roman"/>
          <w:sz w:val="24"/>
          <w:szCs w:val="24"/>
        </w:rPr>
        <w:t>činnost státu, která zakládá individuální trestní odpovědnost, čtvrtá se věnuje jurisdikci soudu nad zločinem agrese</w:t>
      </w:r>
      <w:r w:rsidR="00BD2CD9">
        <w:rPr>
          <w:rFonts w:ascii="Times New Roman" w:hAnsi="Times New Roman" w:cs="Times New Roman"/>
          <w:sz w:val="24"/>
          <w:szCs w:val="24"/>
        </w:rPr>
        <w:t xml:space="preserve">, pátá </w:t>
      </w:r>
      <w:r w:rsidR="005D108B">
        <w:rPr>
          <w:rFonts w:ascii="Times New Roman" w:hAnsi="Times New Roman" w:cs="Times New Roman"/>
          <w:sz w:val="24"/>
          <w:szCs w:val="24"/>
        </w:rPr>
        <w:t xml:space="preserve">z pohledu zločinu agrese dvěma hraničním případům užití síly, konkrétně humanitární intervenci a nepřímé agresi spočívající v podpoře </w:t>
      </w:r>
      <w:r w:rsidR="00335063">
        <w:rPr>
          <w:rFonts w:ascii="Times New Roman" w:hAnsi="Times New Roman" w:cs="Times New Roman"/>
          <w:sz w:val="24"/>
          <w:szCs w:val="24"/>
        </w:rPr>
        <w:t xml:space="preserve">ozbrojených skupin na území cizího státu, šestá </w:t>
      </w:r>
      <w:r w:rsidR="006813CE">
        <w:rPr>
          <w:rFonts w:ascii="Times New Roman" w:hAnsi="Times New Roman" w:cs="Times New Roman"/>
          <w:sz w:val="24"/>
          <w:szCs w:val="24"/>
        </w:rPr>
        <w:t>stručně shrnuje recepci tohoto institutu do českého vnitrostátního práva.</w:t>
      </w:r>
    </w:p>
    <w:p w14:paraId="0991CE34" w14:textId="7FC675E4" w:rsidR="001A5329" w:rsidRDefault="00504D9E" w:rsidP="009A65F2">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 xml:space="preserve">   </w:t>
      </w:r>
      <w:r w:rsidR="00A44E4E">
        <w:rPr>
          <w:rFonts w:ascii="Times New Roman" w:hAnsi="Times New Roman" w:cs="Times New Roman"/>
          <w:sz w:val="24"/>
          <w:szCs w:val="24"/>
        </w:rPr>
        <w:t>Cílem práce je zodpovězení následujících výzkumných otázek. Otázka první se týk</w:t>
      </w:r>
      <w:r w:rsidR="00622E3D">
        <w:rPr>
          <w:rFonts w:ascii="Times New Roman" w:hAnsi="Times New Roman" w:cs="Times New Roman"/>
          <w:sz w:val="24"/>
          <w:szCs w:val="24"/>
        </w:rPr>
        <w:t xml:space="preserve">á </w:t>
      </w:r>
      <w:r w:rsidR="002E4D61">
        <w:rPr>
          <w:rFonts w:ascii="Times New Roman" w:hAnsi="Times New Roman" w:cs="Times New Roman"/>
          <w:sz w:val="24"/>
          <w:szCs w:val="24"/>
        </w:rPr>
        <w:t xml:space="preserve">samotného zločinu agrese a zní: </w:t>
      </w:r>
      <w:r w:rsidR="002E4D61">
        <w:rPr>
          <w:rFonts w:ascii="Times New Roman" w:hAnsi="Times New Roman" w:cs="Times New Roman"/>
          <w:i/>
          <w:iCs/>
          <w:sz w:val="24"/>
          <w:szCs w:val="24"/>
        </w:rPr>
        <w:t xml:space="preserve">Jaké jsou </w:t>
      </w:r>
      <w:r w:rsidR="00051BD5">
        <w:rPr>
          <w:rFonts w:ascii="Times New Roman" w:hAnsi="Times New Roman" w:cs="Times New Roman"/>
          <w:i/>
          <w:iCs/>
          <w:sz w:val="24"/>
          <w:szCs w:val="24"/>
        </w:rPr>
        <w:t>hranice mezinárodní odpovědnosti v oblasti legality užití síly</w:t>
      </w:r>
      <w:r w:rsidR="00CF7AF8">
        <w:rPr>
          <w:rFonts w:ascii="Times New Roman" w:hAnsi="Times New Roman" w:cs="Times New Roman"/>
          <w:i/>
          <w:iCs/>
          <w:sz w:val="24"/>
          <w:szCs w:val="24"/>
        </w:rPr>
        <w:t xml:space="preserve"> po vstupu čl. 8 bis </w:t>
      </w:r>
      <w:r w:rsidR="003336B9">
        <w:rPr>
          <w:rFonts w:ascii="Times New Roman" w:hAnsi="Times New Roman" w:cs="Times New Roman"/>
          <w:i/>
          <w:iCs/>
          <w:sz w:val="24"/>
          <w:szCs w:val="24"/>
        </w:rPr>
        <w:t xml:space="preserve">Statutu MTS v platnost? </w:t>
      </w:r>
      <w:r w:rsidR="003336B9">
        <w:rPr>
          <w:rFonts w:ascii="Times New Roman" w:hAnsi="Times New Roman" w:cs="Times New Roman"/>
          <w:sz w:val="24"/>
          <w:szCs w:val="24"/>
        </w:rPr>
        <w:t xml:space="preserve">Druhé dvě souvisí s dopadem </w:t>
      </w:r>
      <w:r w:rsidR="002119C8">
        <w:rPr>
          <w:rFonts w:ascii="Times New Roman" w:hAnsi="Times New Roman" w:cs="Times New Roman"/>
          <w:sz w:val="24"/>
          <w:szCs w:val="24"/>
        </w:rPr>
        <w:t xml:space="preserve">uzákonění zločinu agrese na dosavadní praxi států v oblasti užívání síly a znějí: </w:t>
      </w:r>
      <w:r w:rsidR="00FB53B3">
        <w:rPr>
          <w:rFonts w:ascii="Times New Roman" w:hAnsi="Times New Roman" w:cs="Times New Roman"/>
          <w:i/>
          <w:iCs/>
          <w:sz w:val="24"/>
          <w:szCs w:val="24"/>
        </w:rPr>
        <w:t xml:space="preserve">Znamená </w:t>
      </w:r>
      <w:r w:rsidR="00893836">
        <w:rPr>
          <w:rFonts w:ascii="Times New Roman" w:hAnsi="Times New Roman" w:cs="Times New Roman"/>
          <w:i/>
          <w:iCs/>
          <w:sz w:val="24"/>
          <w:szCs w:val="24"/>
        </w:rPr>
        <w:t>stanovení prahu závažnosti jednání pro založení trestní odpovědnosti</w:t>
      </w:r>
      <w:r w:rsidR="00C736FB">
        <w:rPr>
          <w:rFonts w:ascii="Times New Roman" w:hAnsi="Times New Roman" w:cs="Times New Roman"/>
          <w:i/>
          <w:iCs/>
          <w:sz w:val="24"/>
          <w:szCs w:val="24"/>
        </w:rPr>
        <w:t xml:space="preserve">, tedy </w:t>
      </w:r>
      <w:r w:rsidR="00FB53B3">
        <w:rPr>
          <w:rFonts w:ascii="Times New Roman" w:hAnsi="Times New Roman" w:cs="Times New Roman"/>
          <w:i/>
          <w:iCs/>
          <w:sz w:val="24"/>
          <w:szCs w:val="24"/>
        </w:rPr>
        <w:t>vytvoření tzv. šedé zóny</w:t>
      </w:r>
      <w:r w:rsidR="00C736FB">
        <w:rPr>
          <w:rFonts w:ascii="Times New Roman" w:hAnsi="Times New Roman" w:cs="Times New Roman"/>
          <w:i/>
          <w:iCs/>
          <w:sz w:val="24"/>
          <w:szCs w:val="24"/>
        </w:rPr>
        <w:t xml:space="preserve"> </w:t>
      </w:r>
      <w:r w:rsidR="00E754A5">
        <w:rPr>
          <w:rFonts w:ascii="Times New Roman" w:hAnsi="Times New Roman" w:cs="Times New Roman"/>
          <w:i/>
          <w:iCs/>
          <w:sz w:val="24"/>
          <w:szCs w:val="24"/>
        </w:rPr>
        <w:t>zahrnující</w:t>
      </w:r>
      <w:r w:rsidR="00C736FB">
        <w:rPr>
          <w:rFonts w:ascii="Times New Roman" w:hAnsi="Times New Roman" w:cs="Times New Roman"/>
          <w:i/>
          <w:iCs/>
          <w:sz w:val="24"/>
          <w:szCs w:val="24"/>
        </w:rPr>
        <w:t xml:space="preserve"> jednání, která jsou</w:t>
      </w:r>
      <w:r w:rsidR="00681887">
        <w:rPr>
          <w:rFonts w:ascii="Times New Roman" w:hAnsi="Times New Roman" w:cs="Times New Roman"/>
          <w:i/>
          <w:iCs/>
          <w:sz w:val="24"/>
          <w:szCs w:val="24"/>
        </w:rPr>
        <w:t xml:space="preserve"> sice nelegální, ovšem ještě nezakládají trestní odpovědnost, posun k legalizaci humanitárních intervencí? </w:t>
      </w:r>
      <w:r w:rsidR="00681887">
        <w:rPr>
          <w:rFonts w:ascii="Times New Roman" w:hAnsi="Times New Roman" w:cs="Times New Roman"/>
          <w:sz w:val="24"/>
          <w:szCs w:val="24"/>
        </w:rPr>
        <w:t xml:space="preserve">a </w:t>
      </w:r>
      <w:r w:rsidR="00D638A8">
        <w:rPr>
          <w:rFonts w:ascii="Times New Roman" w:hAnsi="Times New Roman" w:cs="Times New Roman"/>
          <w:i/>
          <w:iCs/>
          <w:sz w:val="24"/>
          <w:szCs w:val="24"/>
        </w:rPr>
        <w:t xml:space="preserve">Je uzákonění zločinu agrese posunem k větší kriminalizaci </w:t>
      </w:r>
      <w:r w:rsidR="00611737">
        <w:rPr>
          <w:rFonts w:ascii="Times New Roman" w:hAnsi="Times New Roman" w:cs="Times New Roman"/>
          <w:i/>
          <w:iCs/>
          <w:sz w:val="24"/>
          <w:szCs w:val="24"/>
        </w:rPr>
        <w:t xml:space="preserve">některých forem nepřímé agrese, konkrétně </w:t>
      </w:r>
      <w:r w:rsidR="001A5329">
        <w:rPr>
          <w:rFonts w:ascii="Times New Roman" w:hAnsi="Times New Roman" w:cs="Times New Roman"/>
          <w:i/>
          <w:iCs/>
          <w:sz w:val="24"/>
          <w:szCs w:val="24"/>
        </w:rPr>
        <w:t>podpory ozbrojených skupin na cizím území?</w:t>
      </w:r>
    </w:p>
    <w:p w14:paraId="7F4AB8F3" w14:textId="5EB0FD44" w:rsidR="00FD0836" w:rsidRPr="00A57FB4" w:rsidRDefault="001A5329"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Provedený výzkum je kvalitativní, výzkumným typem je případová studie, </w:t>
      </w:r>
      <w:r w:rsidR="00575B43">
        <w:rPr>
          <w:rFonts w:ascii="Times New Roman" w:hAnsi="Times New Roman" w:cs="Times New Roman"/>
          <w:sz w:val="24"/>
          <w:szCs w:val="24"/>
        </w:rPr>
        <w:t>užitou výzkumnou metodou je metoda analytická.</w:t>
      </w:r>
    </w:p>
    <w:p w14:paraId="7B980519" w14:textId="0D96BA14" w:rsidR="00846F72" w:rsidRPr="007A10EC" w:rsidRDefault="001F69EE" w:rsidP="009A65F2">
      <w:pPr>
        <w:pStyle w:val="Nadpis1"/>
        <w:rPr>
          <w:rFonts w:ascii="Times New Roman" w:hAnsi="Times New Roman" w:cs="Times New Roman"/>
          <w:b/>
          <w:bCs/>
          <w:color w:val="auto"/>
        </w:rPr>
      </w:pPr>
      <w:r>
        <w:rPr>
          <w:rFonts w:ascii="Times New Roman" w:hAnsi="Times New Roman" w:cs="Times New Roman"/>
          <w:b/>
          <w:bCs/>
          <w:color w:val="auto"/>
        </w:rPr>
        <w:lastRenderedPageBreak/>
        <w:t xml:space="preserve">  </w:t>
      </w:r>
      <w:bookmarkStart w:id="0" w:name="_Toc89006854"/>
      <w:r w:rsidR="001F6BFC" w:rsidRPr="007A10EC">
        <w:rPr>
          <w:rFonts w:ascii="Times New Roman" w:hAnsi="Times New Roman" w:cs="Times New Roman"/>
          <w:b/>
          <w:bCs/>
          <w:color w:val="auto"/>
        </w:rPr>
        <w:t xml:space="preserve">1. </w:t>
      </w:r>
      <w:r w:rsidR="00E27463" w:rsidRPr="007A10EC">
        <w:rPr>
          <w:rFonts w:ascii="Times New Roman" w:hAnsi="Times New Roman" w:cs="Times New Roman"/>
          <w:b/>
          <w:bCs/>
          <w:color w:val="auto"/>
        </w:rPr>
        <w:t>Historický vývoj</w:t>
      </w:r>
      <w:bookmarkEnd w:id="0"/>
    </w:p>
    <w:p w14:paraId="530C8364" w14:textId="7FF27C29" w:rsidR="002118AA" w:rsidRPr="001F69EE" w:rsidRDefault="001F69EE" w:rsidP="009A65F2">
      <w:pPr>
        <w:pStyle w:val="Nadpis2"/>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bookmarkStart w:id="1" w:name="_Toc89006855"/>
      <w:r w:rsidR="00FD1AEC" w:rsidRPr="001F69EE">
        <w:rPr>
          <w:rFonts w:ascii="Times New Roman" w:hAnsi="Times New Roman" w:cs="Times New Roman"/>
          <w:b/>
          <w:bCs/>
          <w:color w:val="auto"/>
          <w:sz w:val="28"/>
          <w:szCs w:val="28"/>
        </w:rPr>
        <w:t>1.1. Vývoj do poloviny 20. století</w:t>
      </w:r>
      <w:bookmarkEnd w:id="1"/>
    </w:p>
    <w:p w14:paraId="4AA7D296" w14:textId="6322005B" w:rsidR="00846F72" w:rsidRDefault="00846F72"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7F1714">
        <w:rPr>
          <w:rFonts w:ascii="Times New Roman" w:hAnsi="Times New Roman" w:cs="Times New Roman"/>
          <w:sz w:val="24"/>
          <w:szCs w:val="24"/>
        </w:rPr>
        <w:t>Re</w:t>
      </w:r>
      <w:r w:rsidR="001A32E1">
        <w:rPr>
          <w:rFonts w:ascii="Times New Roman" w:hAnsi="Times New Roman" w:cs="Times New Roman"/>
          <w:sz w:val="24"/>
          <w:szCs w:val="24"/>
        </w:rPr>
        <w:t xml:space="preserve">gulace užití síly </w:t>
      </w:r>
      <w:r w:rsidR="0003460B">
        <w:rPr>
          <w:rFonts w:ascii="Times New Roman" w:hAnsi="Times New Roman" w:cs="Times New Roman"/>
          <w:sz w:val="24"/>
          <w:szCs w:val="24"/>
        </w:rPr>
        <w:t>v mezinárodních vztazích je institut s krátkou historií, ale dlouhou minulostí</w:t>
      </w:r>
      <w:r w:rsidR="004258DD">
        <w:rPr>
          <w:rFonts w:ascii="Times New Roman" w:hAnsi="Times New Roman" w:cs="Times New Roman"/>
          <w:sz w:val="24"/>
          <w:szCs w:val="24"/>
        </w:rPr>
        <w:t>.</w:t>
      </w:r>
      <w:r w:rsidR="00C25726">
        <w:rPr>
          <w:rFonts w:ascii="Times New Roman" w:hAnsi="Times New Roman" w:cs="Times New Roman"/>
          <w:sz w:val="24"/>
          <w:szCs w:val="24"/>
        </w:rPr>
        <w:t xml:space="preserve"> </w:t>
      </w:r>
      <w:r w:rsidR="00667A9A">
        <w:rPr>
          <w:rFonts w:ascii="Times New Roman" w:hAnsi="Times New Roman" w:cs="Times New Roman"/>
          <w:sz w:val="24"/>
          <w:szCs w:val="24"/>
        </w:rPr>
        <w:t xml:space="preserve">Ačkoli </w:t>
      </w:r>
      <w:r w:rsidR="005A3735">
        <w:rPr>
          <w:rFonts w:ascii="Times New Roman" w:hAnsi="Times New Roman" w:cs="Times New Roman"/>
          <w:sz w:val="24"/>
          <w:szCs w:val="24"/>
        </w:rPr>
        <w:t xml:space="preserve">byla </w:t>
      </w:r>
      <w:r w:rsidR="000547AB">
        <w:rPr>
          <w:rFonts w:ascii="Times New Roman" w:hAnsi="Times New Roman" w:cs="Times New Roman"/>
          <w:sz w:val="24"/>
          <w:szCs w:val="24"/>
        </w:rPr>
        <w:t>pravidla vedení války</w:t>
      </w:r>
      <w:r w:rsidR="005A3735">
        <w:rPr>
          <w:rFonts w:ascii="Times New Roman" w:hAnsi="Times New Roman" w:cs="Times New Roman"/>
          <w:sz w:val="24"/>
          <w:szCs w:val="24"/>
        </w:rPr>
        <w:t xml:space="preserve"> součástí zvykového práva dlouhá staletí a ačkoli</w:t>
      </w:r>
      <w:r w:rsidR="00DA15F8">
        <w:rPr>
          <w:rFonts w:ascii="Times New Roman" w:hAnsi="Times New Roman" w:cs="Times New Roman"/>
          <w:sz w:val="24"/>
          <w:szCs w:val="24"/>
        </w:rPr>
        <w:t xml:space="preserve"> rozliš</w:t>
      </w:r>
      <w:r w:rsidR="003D09BB">
        <w:rPr>
          <w:rFonts w:ascii="Times New Roman" w:hAnsi="Times New Roman" w:cs="Times New Roman"/>
          <w:sz w:val="24"/>
          <w:szCs w:val="24"/>
        </w:rPr>
        <w:t>ování</w:t>
      </w:r>
      <w:r w:rsidR="00DA15F8">
        <w:rPr>
          <w:rFonts w:ascii="Times New Roman" w:hAnsi="Times New Roman" w:cs="Times New Roman"/>
          <w:sz w:val="24"/>
          <w:szCs w:val="24"/>
        </w:rPr>
        <w:t xml:space="preserve"> spravedlivé </w:t>
      </w:r>
      <w:r w:rsidR="0033189B">
        <w:rPr>
          <w:rFonts w:ascii="Times New Roman" w:hAnsi="Times New Roman" w:cs="Times New Roman"/>
          <w:sz w:val="24"/>
          <w:szCs w:val="24"/>
        </w:rPr>
        <w:t>a ne</w:t>
      </w:r>
      <w:r w:rsidR="00A35E03">
        <w:rPr>
          <w:rFonts w:ascii="Times New Roman" w:hAnsi="Times New Roman" w:cs="Times New Roman"/>
          <w:sz w:val="24"/>
          <w:szCs w:val="24"/>
        </w:rPr>
        <w:t>spravedlivé</w:t>
      </w:r>
      <w:r w:rsidR="0033189B">
        <w:rPr>
          <w:rFonts w:ascii="Times New Roman" w:hAnsi="Times New Roman" w:cs="Times New Roman"/>
          <w:sz w:val="24"/>
          <w:szCs w:val="24"/>
        </w:rPr>
        <w:t xml:space="preserve"> války</w:t>
      </w:r>
      <w:r w:rsidR="00A35E03">
        <w:rPr>
          <w:rFonts w:ascii="Times New Roman" w:hAnsi="Times New Roman" w:cs="Times New Roman"/>
          <w:sz w:val="24"/>
          <w:szCs w:val="24"/>
        </w:rPr>
        <w:t xml:space="preserve"> dle kritérií dobové křesťanské morálky </w:t>
      </w:r>
      <w:r w:rsidR="00297477">
        <w:rPr>
          <w:rFonts w:ascii="Times New Roman" w:hAnsi="Times New Roman" w:cs="Times New Roman"/>
          <w:sz w:val="24"/>
          <w:szCs w:val="24"/>
        </w:rPr>
        <w:t xml:space="preserve">obsahují již například díla H. </w:t>
      </w:r>
      <w:proofErr w:type="spellStart"/>
      <w:r w:rsidR="00297477">
        <w:rPr>
          <w:rFonts w:ascii="Times New Roman" w:hAnsi="Times New Roman" w:cs="Times New Roman"/>
          <w:sz w:val="24"/>
          <w:szCs w:val="24"/>
        </w:rPr>
        <w:t>Grotia</w:t>
      </w:r>
      <w:proofErr w:type="spellEnd"/>
      <w:r w:rsidR="00F05D1C">
        <w:rPr>
          <w:rStyle w:val="Znakapoznpodarou"/>
          <w:rFonts w:ascii="Times New Roman" w:hAnsi="Times New Roman" w:cs="Times New Roman"/>
          <w:sz w:val="24"/>
          <w:szCs w:val="24"/>
        </w:rPr>
        <w:footnoteReference w:id="1"/>
      </w:r>
      <w:r w:rsidR="001140F6">
        <w:rPr>
          <w:rFonts w:ascii="Times New Roman" w:hAnsi="Times New Roman" w:cs="Times New Roman"/>
          <w:sz w:val="24"/>
          <w:szCs w:val="24"/>
        </w:rPr>
        <w:t>, teprve</w:t>
      </w:r>
      <w:r w:rsidR="00DB3C24">
        <w:rPr>
          <w:rFonts w:ascii="Times New Roman" w:hAnsi="Times New Roman" w:cs="Times New Roman"/>
          <w:sz w:val="24"/>
          <w:szCs w:val="24"/>
        </w:rPr>
        <w:t xml:space="preserve"> v</w:t>
      </w:r>
      <w:r w:rsidR="001140F6">
        <w:rPr>
          <w:rFonts w:ascii="Times New Roman" w:hAnsi="Times New Roman" w:cs="Times New Roman"/>
          <w:sz w:val="24"/>
          <w:szCs w:val="24"/>
        </w:rPr>
        <w:t xml:space="preserve"> </w:t>
      </w:r>
      <w:r w:rsidR="00EC0E5B">
        <w:rPr>
          <w:rFonts w:ascii="Times New Roman" w:hAnsi="Times New Roman" w:cs="Times New Roman"/>
          <w:sz w:val="24"/>
          <w:szCs w:val="24"/>
        </w:rPr>
        <w:t>posledním</w:t>
      </w:r>
      <w:r w:rsidR="001140F6">
        <w:rPr>
          <w:rFonts w:ascii="Times New Roman" w:hAnsi="Times New Roman" w:cs="Times New Roman"/>
          <w:sz w:val="24"/>
          <w:szCs w:val="24"/>
        </w:rPr>
        <w:t xml:space="preserve"> stolet</w:t>
      </w:r>
      <w:r w:rsidR="0041026C">
        <w:rPr>
          <w:rFonts w:ascii="Times New Roman" w:hAnsi="Times New Roman" w:cs="Times New Roman"/>
          <w:sz w:val="24"/>
          <w:szCs w:val="24"/>
        </w:rPr>
        <w:t>í</w:t>
      </w:r>
      <w:r w:rsidR="001140F6">
        <w:rPr>
          <w:rFonts w:ascii="Times New Roman" w:hAnsi="Times New Roman" w:cs="Times New Roman"/>
          <w:sz w:val="24"/>
          <w:szCs w:val="24"/>
        </w:rPr>
        <w:t xml:space="preserve"> </w:t>
      </w:r>
      <w:r w:rsidR="003B3B72">
        <w:rPr>
          <w:rFonts w:ascii="Times New Roman" w:hAnsi="Times New Roman" w:cs="Times New Roman"/>
          <w:sz w:val="24"/>
          <w:szCs w:val="24"/>
        </w:rPr>
        <w:t xml:space="preserve">došlo v této </w:t>
      </w:r>
      <w:r w:rsidR="00A50690">
        <w:rPr>
          <w:rFonts w:ascii="Times New Roman" w:hAnsi="Times New Roman" w:cs="Times New Roman"/>
          <w:sz w:val="24"/>
          <w:szCs w:val="24"/>
        </w:rPr>
        <w:t>oblasti k výraznému posunu od kodifikace užití síly</w:t>
      </w:r>
      <w:r w:rsidR="00CB01C4">
        <w:rPr>
          <w:rFonts w:ascii="Times New Roman" w:hAnsi="Times New Roman" w:cs="Times New Roman"/>
          <w:sz w:val="24"/>
          <w:szCs w:val="24"/>
        </w:rPr>
        <w:t xml:space="preserve"> </w:t>
      </w:r>
      <w:r w:rsidR="00442D9A">
        <w:rPr>
          <w:rFonts w:ascii="Times New Roman" w:hAnsi="Times New Roman" w:cs="Times New Roman"/>
          <w:sz w:val="24"/>
          <w:szCs w:val="24"/>
        </w:rPr>
        <w:t>přes</w:t>
      </w:r>
      <w:r w:rsidR="00CB01C4">
        <w:rPr>
          <w:rFonts w:ascii="Times New Roman" w:hAnsi="Times New Roman" w:cs="Times New Roman"/>
          <w:sz w:val="24"/>
          <w:szCs w:val="24"/>
        </w:rPr>
        <w:t xml:space="preserve"> zákaz</w:t>
      </w:r>
      <w:r w:rsidR="00711992">
        <w:rPr>
          <w:rFonts w:ascii="Times New Roman" w:hAnsi="Times New Roman" w:cs="Times New Roman"/>
          <w:sz w:val="24"/>
          <w:szCs w:val="24"/>
        </w:rPr>
        <w:t xml:space="preserve"> užití síly po penalizaci nelegálního užití síly a </w:t>
      </w:r>
      <w:r w:rsidR="00614DED">
        <w:rPr>
          <w:rFonts w:ascii="Times New Roman" w:hAnsi="Times New Roman" w:cs="Times New Roman"/>
          <w:sz w:val="24"/>
          <w:szCs w:val="24"/>
        </w:rPr>
        <w:t xml:space="preserve">od </w:t>
      </w:r>
      <w:r w:rsidR="00314FE1">
        <w:rPr>
          <w:rFonts w:ascii="Times New Roman" w:hAnsi="Times New Roman" w:cs="Times New Roman"/>
          <w:sz w:val="24"/>
          <w:szCs w:val="24"/>
        </w:rPr>
        <w:t xml:space="preserve">mezinárodněprávní </w:t>
      </w:r>
      <w:r w:rsidR="006B5C77">
        <w:rPr>
          <w:rFonts w:ascii="Times New Roman" w:hAnsi="Times New Roman" w:cs="Times New Roman"/>
          <w:sz w:val="24"/>
          <w:szCs w:val="24"/>
        </w:rPr>
        <w:t>odpovědnost</w:t>
      </w:r>
      <w:r w:rsidR="006140CB">
        <w:rPr>
          <w:rFonts w:ascii="Times New Roman" w:hAnsi="Times New Roman" w:cs="Times New Roman"/>
          <w:sz w:val="24"/>
          <w:szCs w:val="24"/>
        </w:rPr>
        <w:t>i</w:t>
      </w:r>
      <w:r w:rsidR="006B5C77">
        <w:rPr>
          <w:rFonts w:ascii="Times New Roman" w:hAnsi="Times New Roman" w:cs="Times New Roman"/>
          <w:sz w:val="24"/>
          <w:szCs w:val="24"/>
        </w:rPr>
        <w:t xml:space="preserve"> státu po </w:t>
      </w:r>
      <w:r w:rsidR="00314FE1">
        <w:rPr>
          <w:rFonts w:ascii="Times New Roman" w:hAnsi="Times New Roman" w:cs="Times New Roman"/>
          <w:sz w:val="24"/>
          <w:szCs w:val="24"/>
        </w:rPr>
        <w:t xml:space="preserve">individuální trestní </w:t>
      </w:r>
      <w:r w:rsidR="006B5C77">
        <w:rPr>
          <w:rFonts w:ascii="Times New Roman" w:hAnsi="Times New Roman" w:cs="Times New Roman"/>
          <w:sz w:val="24"/>
          <w:szCs w:val="24"/>
        </w:rPr>
        <w:t>odpovědnost</w:t>
      </w:r>
      <w:r w:rsidR="00442D9A">
        <w:rPr>
          <w:rFonts w:ascii="Times New Roman" w:hAnsi="Times New Roman" w:cs="Times New Roman"/>
          <w:sz w:val="24"/>
          <w:szCs w:val="24"/>
        </w:rPr>
        <w:t xml:space="preserve"> </w:t>
      </w:r>
      <w:r w:rsidR="00314FE1">
        <w:rPr>
          <w:rFonts w:ascii="Times New Roman" w:hAnsi="Times New Roman" w:cs="Times New Roman"/>
          <w:sz w:val="24"/>
          <w:szCs w:val="24"/>
        </w:rPr>
        <w:t xml:space="preserve">jednotlivců. </w:t>
      </w:r>
      <w:r w:rsidR="00CB01C4">
        <w:rPr>
          <w:rFonts w:ascii="Times New Roman" w:hAnsi="Times New Roman" w:cs="Times New Roman"/>
          <w:sz w:val="24"/>
          <w:szCs w:val="24"/>
        </w:rPr>
        <w:t xml:space="preserve"> </w:t>
      </w:r>
      <w:r w:rsidR="001140F6">
        <w:rPr>
          <w:rFonts w:ascii="Times New Roman" w:hAnsi="Times New Roman" w:cs="Times New Roman"/>
          <w:sz w:val="24"/>
          <w:szCs w:val="24"/>
        </w:rPr>
        <w:t xml:space="preserve"> </w:t>
      </w:r>
      <w:r w:rsidR="00FB4E3E">
        <w:rPr>
          <w:rFonts w:ascii="Times New Roman" w:hAnsi="Times New Roman" w:cs="Times New Roman"/>
          <w:sz w:val="24"/>
          <w:szCs w:val="24"/>
        </w:rPr>
        <w:t xml:space="preserve"> </w:t>
      </w:r>
      <w:r w:rsidR="00746617">
        <w:rPr>
          <w:rFonts w:ascii="Times New Roman" w:hAnsi="Times New Roman" w:cs="Times New Roman"/>
          <w:sz w:val="24"/>
          <w:szCs w:val="24"/>
        </w:rPr>
        <w:t xml:space="preserve"> </w:t>
      </w:r>
      <w:r w:rsidR="000547AB">
        <w:rPr>
          <w:rFonts w:ascii="Times New Roman" w:hAnsi="Times New Roman" w:cs="Times New Roman"/>
          <w:sz w:val="24"/>
          <w:szCs w:val="24"/>
        </w:rPr>
        <w:t xml:space="preserve"> </w:t>
      </w:r>
      <w:r w:rsidR="004258DD">
        <w:rPr>
          <w:rFonts w:ascii="Times New Roman" w:hAnsi="Times New Roman" w:cs="Times New Roman"/>
          <w:sz w:val="24"/>
          <w:szCs w:val="24"/>
        </w:rPr>
        <w:t xml:space="preserve"> </w:t>
      </w:r>
      <w:r w:rsidR="0003460B">
        <w:rPr>
          <w:rFonts w:ascii="Times New Roman" w:hAnsi="Times New Roman" w:cs="Times New Roman"/>
          <w:sz w:val="24"/>
          <w:szCs w:val="24"/>
        </w:rPr>
        <w:t xml:space="preserve"> </w:t>
      </w:r>
      <w:r w:rsidR="00995CF2">
        <w:rPr>
          <w:rFonts w:ascii="Times New Roman" w:hAnsi="Times New Roman" w:cs="Times New Roman"/>
          <w:sz w:val="24"/>
          <w:szCs w:val="24"/>
        </w:rPr>
        <w:t xml:space="preserve"> </w:t>
      </w:r>
    </w:p>
    <w:p w14:paraId="5EFC6F8C" w14:textId="5732F335" w:rsidR="00326D7D" w:rsidRDefault="00196D82"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8802C3">
        <w:rPr>
          <w:rFonts w:ascii="Times New Roman" w:hAnsi="Times New Roman" w:cs="Times New Roman"/>
          <w:sz w:val="24"/>
          <w:szCs w:val="24"/>
        </w:rPr>
        <w:t xml:space="preserve">Již Haagská úmluva o pokojném vyřizování mezinárodních sporů </w:t>
      </w:r>
      <w:r w:rsidR="00FB57C8">
        <w:rPr>
          <w:rFonts w:ascii="Times New Roman" w:hAnsi="Times New Roman" w:cs="Times New Roman"/>
          <w:sz w:val="24"/>
          <w:szCs w:val="24"/>
        </w:rPr>
        <w:t xml:space="preserve">z roku 1907 </w:t>
      </w:r>
      <w:r w:rsidR="008802C3">
        <w:rPr>
          <w:rFonts w:ascii="Times New Roman" w:hAnsi="Times New Roman" w:cs="Times New Roman"/>
          <w:sz w:val="24"/>
          <w:szCs w:val="24"/>
        </w:rPr>
        <w:t xml:space="preserve">obsahovala závazek států </w:t>
      </w:r>
      <w:r w:rsidR="004766A8">
        <w:rPr>
          <w:rFonts w:ascii="Times New Roman" w:hAnsi="Times New Roman" w:cs="Times New Roman"/>
          <w:sz w:val="24"/>
          <w:szCs w:val="24"/>
        </w:rPr>
        <w:t>pokusit se předcházet vypuknutí války využitím</w:t>
      </w:r>
      <w:r w:rsidR="00052678">
        <w:rPr>
          <w:rFonts w:ascii="Times New Roman" w:hAnsi="Times New Roman" w:cs="Times New Roman"/>
          <w:sz w:val="24"/>
          <w:szCs w:val="24"/>
        </w:rPr>
        <w:t xml:space="preserve"> dobrých služeb či mediace</w:t>
      </w:r>
      <w:r w:rsidR="00AD2898">
        <w:rPr>
          <w:rFonts w:ascii="Times New Roman" w:hAnsi="Times New Roman" w:cs="Times New Roman"/>
          <w:sz w:val="24"/>
          <w:szCs w:val="24"/>
        </w:rPr>
        <w:t>, a byť</w:t>
      </w:r>
      <w:r w:rsidR="00FB57C8">
        <w:rPr>
          <w:rFonts w:ascii="Times New Roman" w:hAnsi="Times New Roman" w:cs="Times New Roman"/>
          <w:sz w:val="24"/>
          <w:szCs w:val="24"/>
        </w:rPr>
        <w:t xml:space="preserve"> </w:t>
      </w:r>
      <w:r w:rsidR="00726E1F">
        <w:rPr>
          <w:rFonts w:ascii="Times New Roman" w:hAnsi="Times New Roman" w:cs="Times New Roman"/>
          <w:sz w:val="24"/>
          <w:szCs w:val="24"/>
        </w:rPr>
        <w:t xml:space="preserve">přímý zákaz užití síly neobsahovala, </w:t>
      </w:r>
      <w:r w:rsidR="007844B9">
        <w:rPr>
          <w:rFonts w:ascii="Times New Roman" w:hAnsi="Times New Roman" w:cs="Times New Roman"/>
          <w:sz w:val="24"/>
          <w:szCs w:val="24"/>
        </w:rPr>
        <w:t xml:space="preserve">samotný konsenzus států na preferenci mírových řešení znamenal výrazný posun od tradičního </w:t>
      </w:r>
      <w:r w:rsidR="00AA3753">
        <w:rPr>
          <w:rFonts w:ascii="Times New Roman" w:hAnsi="Times New Roman" w:cs="Times New Roman"/>
          <w:sz w:val="24"/>
          <w:szCs w:val="24"/>
        </w:rPr>
        <w:t>pojetí války</w:t>
      </w:r>
      <w:r w:rsidR="00D01261">
        <w:rPr>
          <w:rFonts w:ascii="Times New Roman" w:hAnsi="Times New Roman" w:cs="Times New Roman"/>
          <w:sz w:val="24"/>
          <w:szCs w:val="24"/>
        </w:rPr>
        <w:t xml:space="preserve"> jako</w:t>
      </w:r>
      <w:r w:rsidR="00AA3753">
        <w:rPr>
          <w:rFonts w:ascii="Times New Roman" w:hAnsi="Times New Roman" w:cs="Times New Roman"/>
          <w:sz w:val="24"/>
          <w:szCs w:val="24"/>
        </w:rPr>
        <w:t xml:space="preserve"> </w:t>
      </w:r>
      <w:r w:rsidR="0098587B">
        <w:rPr>
          <w:rFonts w:ascii="Times New Roman" w:hAnsi="Times New Roman" w:cs="Times New Roman"/>
          <w:sz w:val="24"/>
          <w:szCs w:val="24"/>
        </w:rPr>
        <w:t>pokračování diplomacie jinými prostředky</w:t>
      </w:r>
      <w:r w:rsidR="00966ACE">
        <w:rPr>
          <w:rStyle w:val="Znakapoznpodarou"/>
          <w:rFonts w:ascii="Times New Roman" w:hAnsi="Times New Roman" w:cs="Times New Roman"/>
          <w:sz w:val="24"/>
          <w:szCs w:val="24"/>
        </w:rPr>
        <w:footnoteReference w:id="2"/>
      </w:r>
      <w:r w:rsidR="00D01261">
        <w:rPr>
          <w:rFonts w:ascii="Times New Roman" w:hAnsi="Times New Roman" w:cs="Times New Roman"/>
          <w:sz w:val="24"/>
          <w:szCs w:val="24"/>
        </w:rPr>
        <w:t>.</w:t>
      </w:r>
    </w:p>
    <w:p w14:paraId="15BBEBB8" w14:textId="4FCA8DD2" w:rsidR="009055CD" w:rsidRDefault="00DD1620"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1D401F">
        <w:rPr>
          <w:rFonts w:ascii="Times New Roman" w:hAnsi="Times New Roman" w:cs="Times New Roman"/>
          <w:sz w:val="24"/>
          <w:szCs w:val="24"/>
        </w:rPr>
        <w:t>Pakt Společnosti</w:t>
      </w:r>
      <w:r w:rsidR="003B2BDF">
        <w:rPr>
          <w:rFonts w:ascii="Times New Roman" w:hAnsi="Times New Roman" w:cs="Times New Roman"/>
          <w:sz w:val="24"/>
          <w:szCs w:val="24"/>
        </w:rPr>
        <w:t xml:space="preserve"> národů</w:t>
      </w:r>
      <w:r w:rsidR="00F62E2F">
        <w:rPr>
          <w:rFonts w:ascii="Times New Roman" w:hAnsi="Times New Roman" w:cs="Times New Roman"/>
          <w:sz w:val="24"/>
          <w:szCs w:val="24"/>
        </w:rPr>
        <w:t xml:space="preserve"> uzavře</w:t>
      </w:r>
      <w:r w:rsidR="00A05EDA">
        <w:rPr>
          <w:rFonts w:ascii="Times New Roman" w:hAnsi="Times New Roman" w:cs="Times New Roman"/>
          <w:sz w:val="24"/>
          <w:szCs w:val="24"/>
        </w:rPr>
        <w:t>ný po první světové válce</w:t>
      </w:r>
      <w:r w:rsidR="00116711">
        <w:rPr>
          <w:rFonts w:ascii="Times New Roman" w:hAnsi="Times New Roman" w:cs="Times New Roman"/>
          <w:sz w:val="24"/>
          <w:szCs w:val="24"/>
        </w:rPr>
        <w:t xml:space="preserve"> sice v čl. 10 </w:t>
      </w:r>
      <w:r w:rsidR="00992DEF">
        <w:rPr>
          <w:rFonts w:ascii="Times New Roman" w:hAnsi="Times New Roman" w:cs="Times New Roman"/>
          <w:sz w:val="24"/>
          <w:szCs w:val="24"/>
        </w:rPr>
        <w:t xml:space="preserve">obsahoval závazek členských států </w:t>
      </w:r>
      <w:r w:rsidR="00E646BE">
        <w:rPr>
          <w:rFonts w:ascii="Times New Roman" w:hAnsi="Times New Roman" w:cs="Times New Roman"/>
          <w:sz w:val="24"/>
          <w:szCs w:val="24"/>
        </w:rPr>
        <w:t xml:space="preserve">šetřit a hájit územní celistvost a politickou nezávislost všech </w:t>
      </w:r>
      <w:r w:rsidR="00EF3A5D">
        <w:rPr>
          <w:rFonts w:ascii="Times New Roman" w:hAnsi="Times New Roman" w:cs="Times New Roman"/>
          <w:sz w:val="24"/>
          <w:szCs w:val="24"/>
        </w:rPr>
        <w:t>členů Společnosti národů</w:t>
      </w:r>
      <w:r w:rsidR="008607FE">
        <w:rPr>
          <w:rStyle w:val="Znakapoznpodarou"/>
          <w:rFonts w:ascii="Times New Roman" w:hAnsi="Times New Roman" w:cs="Times New Roman"/>
          <w:sz w:val="24"/>
          <w:szCs w:val="24"/>
        </w:rPr>
        <w:footnoteReference w:id="3"/>
      </w:r>
      <w:r w:rsidR="00EF3A5D">
        <w:rPr>
          <w:rFonts w:ascii="Times New Roman" w:hAnsi="Times New Roman" w:cs="Times New Roman"/>
          <w:sz w:val="24"/>
          <w:szCs w:val="24"/>
        </w:rPr>
        <w:t>, samotné</w:t>
      </w:r>
      <w:r w:rsidR="00A05EDA">
        <w:rPr>
          <w:rFonts w:ascii="Times New Roman" w:hAnsi="Times New Roman" w:cs="Times New Roman"/>
          <w:sz w:val="24"/>
          <w:szCs w:val="24"/>
        </w:rPr>
        <w:t xml:space="preserve"> užití síly</w:t>
      </w:r>
      <w:r w:rsidR="00EF3A5D">
        <w:rPr>
          <w:rFonts w:ascii="Times New Roman" w:hAnsi="Times New Roman" w:cs="Times New Roman"/>
          <w:sz w:val="24"/>
          <w:szCs w:val="24"/>
        </w:rPr>
        <w:t xml:space="preserve"> však</w:t>
      </w:r>
      <w:r w:rsidR="00D14736">
        <w:rPr>
          <w:rFonts w:ascii="Times New Roman" w:hAnsi="Times New Roman" w:cs="Times New Roman"/>
          <w:sz w:val="24"/>
          <w:szCs w:val="24"/>
        </w:rPr>
        <w:t xml:space="preserve"> ne</w:t>
      </w:r>
      <w:r w:rsidR="005A1D8E">
        <w:rPr>
          <w:rFonts w:ascii="Times New Roman" w:hAnsi="Times New Roman" w:cs="Times New Roman"/>
          <w:sz w:val="24"/>
          <w:szCs w:val="24"/>
        </w:rPr>
        <w:t>zakaz</w:t>
      </w:r>
      <w:r w:rsidR="00D14736">
        <w:rPr>
          <w:rFonts w:ascii="Times New Roman" w:hAnsi="Times New Roman" w:cs="Times New Roman"/>
          <w:sz w:val="24"/>
          <w:szCs w:val="24"/>
        </w:rPr>
        <w:t xml:space="preserve">oval, </w:t>
      </w:r>
      <w:r w:rsidR="00F70D9B">
        <w:rPr>
          <w:rFonts w:ascii="Times New Roman" w:hAnsi="Times New Roman" w:cs="Times New Roman"/>
          <w:sz w:val="24"/>
          <w:szCs w:val="24"/>
        </w:rPr>
        <w:t xml:space="preserve">zakotvil </w:t>
      </w:r>
      <w:r w:rsidR="00D14736">
        <w:rPr>
          <w:rFonts w:ascii="Times New Roman" w:hAnsi="Times New Roman" w:cs="Times New Roman"/>
          <w:sz w:val="24"/>
          <w:szCs w:val="24"/>
        </w:rPr>
        <w:t xml:space="preserve">pouze </w:t>
      </w:r>
      <w:r w:rsidR="008607FE">
        <w:rPr>
          <w:rFonts w:ascii="Times New Roman" w:hAnsi="Times New Roman" w:cs="Times New Roman"/>
          <w:sz w:val="24"/>
          <w:szCs w:val="24"/>
        </w:rPr>
        <w:t>povinnost členských</w:t>
      </w:r>
      <w:r w:rsidR="00A91535">
        <w:rPr>
          <w:rFonts w:ascii="Times New Roman" w:hAnsi="Times New Roman" w:cs="Times New Roman"/>
          <w:sz w:val="24"/>
          <w:szCs w:val="24"/>
        </w:rPr>
        <w:t xml:space="preserve"> </w:t>
      </w:r>
      <w:r w:rsidR="00F70D9B">
        <w:rPr>
          <w:rFonts w:ascii="Times New Roman" w:hAnsi="Times New Roman" w:cs="Times New Roman"/>
          <w:sz w:val="24"/>
          <w:szCs w:val="24"/>
        </w:rPr>
        <w:t xml:space="preserve">států preferovat mírový způsob </w:t>
      </w:r>
      <w:r w:rsidR="00E4340F">
        <w:rPr>
          <w:rFonts w:ascii="Times New Roman" w:hAnsi="Times New Roman" w:cs="Times New Roman"/>
          <w:sz w:val="24"/>
          <w:szCs w:val="24"/>
        </w:rPr>
        <w:t>řešení konf</w:t>
      </w:r>
      <w:r w:rsidR="00B07136">
        <w:rPr>
          <w:rFonts w:ascii="Times New Roman" w:hAnsi="Times New Roman" w:cs="Times New Roman"/>
          <w:sz w:val="24"/>
          <w:szCs w:val="24"/>
        </w:rPr>
        <w:t>l</w:t>
      </w:r>
      <w:r w:rsidR="00E4340F">
        <w:rPr>
          <w:rFonts w:ascii="Times New Roman" w:hAnsi="Times New Roman" w:cs="Times New Roman"/>
          <w:sz w:val="24"/>
          <w:szCs w:val="24"/>
        </w:rPr>
        <w:t>iktů</w:t>
      </w:r>
      <w:r w:rsidR="00B07136">
        <w:rPr>
          <w:rFonts w:ascii="Times New Roman" w:hAnsi="Times New Roman" w:cs="Times New Roman"/>
          <w:sz w:val="24"/>
          <w:szCs w:val="24"/>
        </w:rPr>
        <w:t>, konkrétně</w:t>
      </w:r>
      <w:r w:rsidR="00C63489">
        <w:rPr>
          <w:rFonts w:ascii="Times New Roman" w:hAnsi="Times New Roman" w:cs="Times New Roman"/>
          <w:sz w:val="24"/>
          <w:szCs w:val="24"/>
        </w:rPr>
        <w:t xml:space="preserve"> diplomacii</w:t>
      </w:r>
      <w:r w:rsidR="007A4DC3">
        <w:rPr>
          <w:rFonts w:ascii="Times New Roman" w:hAnsi="Times New Roman" w:cs="Times New Roman"/>
          <w:sz w:val="24"/>
          <w:szCs w:val="24"/>
        </w:rPr>
        <w:t xml:space="preserve">, </w:t>
      </w:r>
      <w:r w:rsidR="00C63489">
        <w:rPr>
          <w:rFonts w:ascii="Times New Roman" w:hAnsi="Times New Roman" w:cs="Times New Roman"/>
          <w:sz w:val="24"/>
          <w:szCs w:val="24"/>
        </w:rPr>
        <w:t>rozhodčí řízení</w:t>
      </w:r>
      <w:r w:rsidR="007A4DC3">
        <w:rPr>
          <w:rFonts w:ascii="Times New Roman" w:hAnsi="Times New Roman" w:cs="Times New Roman"/>
          <w:sz w:val="24"/>
          <w:szCs w:val="24"/>
        </w:rPr>
        <w:t xml:space="preserve"> či </w:t>
      </w:r>
      <w:r w:rsidR="001B4184">
        <w:rPr>
          <w:rFonts w:ascii="Times New Roman" w:hAnsi="Times New Roman" w:cs="Times New Roman"/>
          <w:sz w:val="24"/>
          <w:szCs w:val="24"/>
        </w:rPr>
        <w:t xml:space="preserve">přezkoumání </w:t>
      </w:r>
      <w:r w:rsidR="008011A8">
        <w:rPr>
          <w:rFonts w:ascii="Times New Roman" w:hAnsi="Times New Roman" w:cs="Times New Roman"/>
          <w:sz w:val="24"/>
          <w:szCs w:val="24"/>
        </w:rPr>
        <w:t xml:space="preserve">věci </w:t>
      </w:r>
      <w:r w:rsidR="001B4184">
        <w:rPr>
          <w:rFonts w:ascii="Times New Roman" w:hAnsi="Times New Roman" w:cs="Times New Roman"/>
          <w:sz w:val="24"/>
          <w:szCs w:val="24"/>
        </w:rPr>
        <w:t>Radou Společnosti národů</w:t>
      </w:r>
      <w:r w:rsidR="00C76A61">
        <w:rPr>
          <w:rFonts w:ascii="Times New Roman" w:hAnsi="Times New Roman" w:cs="Times New Roman"/>
          <w:sz w:val="24"/>
          <w:szCs w:val="24"/>
        </w:rPr>
        <w:t>.</w:t>
      </w:r>
      <w:r w:rsidR="008011A8">
        <w:rPr>
          <w:rFonts w:ascii="Times New Roman" w:hAnsi="Times New Roman" w:cs="Times New Roman"/>
          <w:sz w:val="24"/>
          <w:szCs w:val="24"/>
        </w:rPr>
        <w:t xml:space="preserve"> </w:t>
      </w:r>
      <w:r w:rsidR="008B0C30">
        <w:rPr>
          <w:rFonts w:ascii="Times New Roman" w:hAnsi="Times New Roman" w:cs="Times New Roman"/>
          <w:sz w:val="24"/>
          <w:szCs w:val="24"/>
        </w:rPr>
        <w:t>Stejně tak</w:t>
      </w:r>
      <w:r w:rsidR="008011A8">
        <w:rPr>
          <w:rFonts w:ascii="Times New Roman" w:hAnsi="Times New Roman" w:cs="Times New Roman"/>
          <w:sz w:val="24"/>
          <w:szCs w:val="24"/>
        </w:rPr>
        <w:t xml:space="preserve"> </w:t>
      </w:r>
      <w:r w:rsidR="00C433EC">
        <w:rPr>
          <w:rFonts w:ascii="Times New Roman" w:hAnsi="Times New Roman" w:cs="Times New Roman"/>
          <w:sz w:val="24"/>
          <w:szCs w:val="24"/>
        </w:rPr>
        <w:t>Rýnský pakt</w:t>
      </w:r>
      <w:r w:rsidR="00A07F26">
        <w:rPr>
          <w:rFonts w:ascii="Times New Roman" w:hAnsi="Times New Roman" w:cs="Times New Roman"/>
          <w:sz w:val="24"/>
          <w:szCs w:val="24"/>
        </w:rPr>
        <w:t xml:space="preserve">, regionální dohoda </w:t>
      </w:r>
      <w:r w:rsidR="00E830B6">
        <w:rPr>
          <w:rFonts w:ascii="Times New Roman" w:hAnsi="Times New Roman" w:cs="Times New Roman"/>
          <w:sz w:val="24"/>
          <w:szCs w:val="24"/>
        </w:rPr>
        <w:t>uzavřená na konferenci v Locarnu v roce 1925</w:t>
      </w:r>
      <w:r w:rsidR="008B0C30">
        <w:rPr>
          <w:rFonts w:ascii="Times New Roman" w:hAnsi="Times New Roman" w:cs="Times New Roman"/>
          <w:sz w:val="24"/>
          <w:szCs w:val="24"/>
        </w:rPr>
        <w:t xml:space="preserve"> mezi Německem, Belgií a Francií, </w:t>
      </w:r>
      <w:r w:rsidR="00995489">
        <w:rPr>
          <w:rFonts w:ascii="Times New Roman" w:hAnsi="Times New Roman" w:cs="Times New Roman"/>
          <w:sz w:val="24"/>
          <w:szCs w:val="24"/>
        </w:rPr>
        <w:t xml:space="preserve">ve které se signatářské státy zavázaly vyvarovat útočné války </w:t>
      </w:r>
      <w:r w:rsidR="00635B7E">
        <w:rPr>
          <w:rFonts w:ascii="Times New Roman" w:hAnsi="Times New Roman" w:cs="Times New Roman"/>
          <w:sz w:val="24"/>
          <w:szCs w:val="24"/>
        </w:rPr>
        <w:t>ve vzájemných vztazích, respektive užití síly s</w:t>
      </w:r>
      <w:r w:rsidR="007136B7">
        <w:rPr>
          <w:rFonts w:ascii="Times New Roman" w:hAnsi="Times New Roman" w:cs="Times New Roman"/>
          <w:sz w:val="24"/>
          <w:szCs w:val="24"/>
        </w:rPr>
        <w:t> </w:t>
      </w:r>
      <w:r w:rsidR="00635B7E">
        <w:rPr>
          <w:rFonts w:ascii="Times New Roman" w:hAnsi="Times New Roman" w:cs="Times New Roman"/>
          <w:sz w:val="24"/>
          <w:szCs w:val="24"/>
        </w:rPr>
        <w:t>výjimkou</w:t>
      </w:r>
      <w:r w:rsidR="007136B7">
        <w:rPr>
          <w:rFonts w:ascii="Times New Roman" w:hAnsi="Times New Roman" w:cs="Times New Roman"/>
          <w:sz w:val="24"/>
          <w:szCs w:val="24"/>
        </w:rPr>
        <w:t xml:space="preserve"> sebeobrany či vojenských akcí </w:t>
      </w:r>
      <w:r w:rsidR="00816F63">
        <w:rPr>
          <w:rFonts w:ascii="Times New Roman" w:hAnsi="Times New Roman" w:cs="Times New Roman"/>
          <w:sz w:val="24"/>
          <w:szCs w:val="24"/>
        </w:rPr>
        <w:t>z</w:t>
      </w:r>
      <w:r w:rsidR="009055CD">
        <w:rPr>
          <w:rFonts w:ascii="Times New Roman" w:hAnsi="Times New Roman" w:cs="Times New Roman"/>
          <w:sz w:val="24"/>
          <w:szCs w:val="24"/>
        </w:rPr>
        <w:t> pověření Společnosti národů</w:t>
      </w:r>
      <w:r w:rsidR="00B95111">
        <w:rPr>
          <w:rStyle w:val="Znakapoznpodarou"/>
          <w:rFonts w:ascii="Times New Roman" w:hAnsi="Times New Roman" w:cs="Times New Roman"/>
          <w:sz w:val="24"/>
          <w:szCs w:val="24"/>
        </w:rPr>
        <w:footnoteReference w:id="4"/>
      </w:r>
      <w:r w:rsidR="009055CD">
        <w:rPr>
          <w:rFonts w:ascii="Times New Roman" w:hAnsi="Times New Roman" w:cs="Times New Roman"/>
          <w:sz w:val="24"/>
          <w:szCs w:val="24"/>
        </w:rPr>
        <w:t>.</w:t>
      </w:r>
    </w:p>
    <w:p w14:paraId="3F511D0F" w14:textId="341266F0" w:rsidR="001A4BE6" w:rsidRDefault="001A4BE6"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Po první světové válce </w:t>
      </w:r>
      <w:r w:rsidR="00F412B4">
        <w:rPr>
          <w:rFonts w:ascii="Times New Roman" w:hAnsi="Times New Roman" w:cs="Times New Roman"/>
          <w:sz w:val="24"/>
          <w:szCs w:val="24"/>
        </w:rPr>
        <w:t xml:space="preserve">došlo rovněž k pokusu </w:t>
      </w:r>
      <w:r w:rsidR="004A2952">
        <w:rPr>
          <w:rFonts w:ascii="Times New Roman" w:hAnsi="Times New Roman" w:cs="Times New Roman"/>
          <w:sz w:val="24"/>
          <w:szCs w:val="24"/>
        </w:rPr>
        <w:t>o stíhání osob odpovědnýc</w:t>
      </w:r>
      <w:r w:rsidR="003A399B">
        <w:rPr>
          <w:rFonts w:ascii="Times New Roman" w:hAnsi="Times New Roman" w:cs="Times New Roman"/>
          <w:sz w:val="24"/>
          <w:szCs w:val="24"/>
        </w:rPr>
        <w:t>h</w:t>
      </w:r>
      <w:r w:rsidR="004A2952">
        <w:rPr>
          <w:rFonts w:ascii="Times New Roman" w:hAnsi="Times New Roman" w:cs="Times New Roman"/>
          <w:sz w:val="24"/>
          <w:szCs w:val="24"/>
        </w:rPr>
        <w:t xml:space="preserve"> za rozpoutání konfliktu</w:t>
      </w:r>
      <w:r w:rsidR="003A399B">
        <w:rPr>
          <w:rFonts w:ascii="Times New Roman" w:hAnsi="Times New Roman" w:cs="Times New Roman"/>
          <w:sz w:val="24"/>
          <w:szCs w:val="24"/>
        </w:rPr>
        <w:t>, konkrétně německého císaře Viléma II., a</w:t>
      </w:r>
      <w:r w:rsidR="00EF664C">
        <w:rPr>
          <w:rFonts w:ascii="Times New Roman" w:hAnsi="Times New Roman" w:cs="Times New Roman"/>
          <w:sz w:val="24"/>
          <w:szCs w:val="24"/>
        </w:rPr>
        <w:t xml:space="preserve"> za </w:t>
      </w:r>
      <w:r w:rsidR="003A399B">
        <w:rPr>
          <w:rFonts w:ascii="Times New Roman" w:hAnsi="Times New Roman" w:cs="Times New Roman"/>
          <w:sz w:val="24"/>
          <w:szCs w:val="24"/>
        </w:rPr>
        <w:t>válečné zločiny</w:t>
      </w:r>
      <w:r w:rsidR="004A2952">
        <w:rPr>
          <w:rFonts w:ascii="Times New Roman" w:hAnsi="Times New Roman" w:cs="Times New Roman"/>
          <w:sz w:val="24"/>
          <w:szCs w:val="24"/>
        </w:rPr>
        <w:t xml:space="preserve"> na základě čl.</w:t>
      </w:r>
      <w:r w:rsidR="003A399B">
        <w:rPr>
          <w:rFonts w:ascii="Times New Roman" w:hAnsi="Times New Roman" w:cs="Times New Roman"/>
          <w:sz w:val="24"/>
          <w:szCs w:val="24"/>
        </w:rPr>
        <w:t xml:space="preserve"> 227 a 228 Versailleské mírové smlouvy.</w:t>
      </w:r>
      <w:r w:rsidR="00B520B0">
        <w:rPr>
          <w:rFonts w:ascii="Times New Roman" w:hAnsi="Times New Roman" w:cs="Times New Roman"/>
          <w:sz w:val="24"/>
          <w:szCs w:val="24"/>
        </w:rPr>
        <w:t xml:space="preserve"> Dohodové mocnosti </w:t>
      </w:r>
      <w:r w:rsidR="009C75F5">
        <w:rPr>
          <w:rFonts w:ascii="Times New Roman" w:hAnsi="Times New Roman" w:cs="Times New Roman"/>
          <w:sz w:val="24"/>
          <w:szCs w:val="24"/>
        </w:rPr>
        <w:t xml:space="preserve">vznesly na </w:t>
      </w:r>
      <w:r w:rsidR="002D782E">
        <w:rPr>
          <w:rFonts w:ascii="Times New Roman" w:hAnsi="Times New Roman" w:cs="Times New Roman"/>
          <w:sz w:val="24"/>
          <w:szCs w:val="24"/>
        </w:rPr>
        <w:t xml:space="preserve">tehdy již svrženého </w:t>
      </w:r>
      <w:r w:rsidR="007F2222">
        <w:rPr>
          <w:rFonts w:ascii="Times New Roman" w:hAnsi="Times New Roman" w:cs="Times New Roman"/>
          <w:sz w:val="24"/>
          <w:szCs w:val="24"/>
        </w:rPr>
        <w:t>německého císaře</w:t>
      </w:r>
      <w:r w:rsidR="00F70748">
        <w:rPr>
          <w:rFonts w:ascii="Times New Roman" w:hAnsi="Times New Roman" w:cs="Times New Roman"/>
          <w:sz w:val="24"/>
          <w:szCs w:val="24"/>
        </w:rPr>
        <w:t xml:space="preserve"> na základě čl. 227 Versailleské smlouvy</w:t>
      </w:r>
      <w:r w:rsidR="002D782E">
        <w:rPr>
          <w:rFonts w:ascii="Times New Roman" w:hAnsi="Times New Roman" w:cs="Times New Roman"/>
          <w:sz w:val="24"/>
          <w:szCs w:val="24"/>
        </w:rPr>
        <w:t xml:space="preserve"> </w:t>
      </w:r>
      <w:r w:rsidR="00972CE9">
        <w:rPr>
          <w:rFonts w:ascii="Times New Roman" w:hAnsi="Times New Roman" w:cs="Times New Roman"/>
          <w:i/>
          <w:iCs/>
          <w:sz w:val="24"/>
          <w:szCs w:val="24"/>
        </w:rPr>
        <w:t>„</w:t>
      </w:r>
      <w:r w:rsidR="002D782E" w:rsidRPr="00972CE9">
        <w:rPr>
          <w:rFonts w:ascii="Times New Roman" w:hAnsi="Times New Roman" w:cs="Times New Roman"/>
          <w:i/>
          <w:iCs/>
          <w:sz w:val="24"/>
          <w:szCs w:val="24"/>
        </w:rPr>
        <w:t>veřejnou žalobu pro nejhrubší</w:t>
      </w:r>
      <w:r w:rsidR="00972CE9">
        <w:rPr>
          <w:rFonts w:ascii="Times New Roman" w:hAnsi="Times New Roman" w:cs="Times New Roman"/>
          <w:i/>
          <w:iCs/>
          <w:sz w:val="24"/>
          <w:szCs w:val="24"/>
        </w:rPr>
        <w:t xml:space="preserve"> </w:t>
      </w:r>
      <w:r w:rsidR="00972CE9">
        <w:rPr>
          <w:rFonts w:ascii="Times New Roman" w:hAnsi="Times New Roman" w:cs="Times New Roman"/>
          <w:i/>
          <w:iCs/>
          <w:sz w:val="24"/>
          <w:szCs w:val="24"/>
        </w:rPr>
        <w:lastRenderedPageBreak/>
        <w:t xml:space="preserve">porušení </w:t>
      </w:r>
      <w:r w:rsidR="000355F9">
        <w:rPr>
          <w:rFonts w:ascii="Times New Roman" w:hAnsi="Times New Roman" w:cs="Times New Roman"/>
          <w:i/>
          <w:iCs/>
          <w:sz w:val="24"/>
          <w:szCs w:val="24"/>
        </w:rPr>
        <w:t>zásad mezinárodní mravnosti a posvátné autority smluv“</w:t>
      </w:r>
      <w:r w:rsidR="00254507">
        <w:rPr>
          <w:rFonts w:ascii="Times New Roman" w:hAnsi="Times New Roman" w:cs="Times New Roman"/>
          <w:sz w:val="24"/>
          <w:szCs w:val="24"/>
        </w:rPr>
        <w:t xml:space="preserve">. </w:t>
      </w:r>
      <w:r w:rsidR="00C80A24">
        <w:rPr>
          <w:rFonts w:ascii="Times New Roman" w:hAnsi="Times New Roman" w:cs="Times New Roman"/>
          <w:sz w:val="24"/>
          <w:szCs w:val="24"/>
        </w:rPr>
        <w:t>Byť t</w:t>
      </w:r>
      <w:r w:rsidR="00254507">
        <w:rPr>
          <w:rFonts w:ascii="Times New Roman" w:hAnsi="Times New Roman" w:cs="Times New Roman"/>
          <w:sz w:val="24"/>
          <w:szCs w:val="24"/>
        </w:rPr>
        <w:t>ato archaická formulace</w:t>
      </w:r>
      <w:r w:rsidR="006E02CC">
        <w:rPr>
          <w:rFonts w:ascii="Times New Roman" w:hAnsi="Times New Roman" w:cs="Times New Roman"/>
          <w:sz w:val="24"/>
          <w:szCs w:val="24"/>
        </w:rPr>
        <w:t xml:space="preserve"> v sobě zahrn</w:t>
      </w:r>
      <w:r w:rsidR="00331AAF">
        <w:rPr>
          <w:rFonts w:ascii="Times New Roman" w:hAnsi="Times New Roman" w:cs="Times New Roman"/>
          <w:sz w:val="24"/>
          <w:szCs w:val="24"/>
        </w:rPr>
        <w:t>ova</w:t>
      </w:r>
      <w:r w:rsidR="006E02CC">
        <w:rPr>
          <w:rFonts w:ascii="Times New Roman" w:hAnsi="Times New Roman" w:cs="Times New Roman"/>
          <w:sz w:val="24"/>
          <w:szCs w:val="24"/>
        </w:rPr>
        <w:t>la</w:t>
      </w:r>
      <w:r w:rsidR="00331AAF">
        <w:rPr>
          <w:rFonts w:ascii="Times New Roman" w:hAnsi="Times New Roman" w:cs="Times New Roman"/>
          <w:sz w:val="24"/>
          <w:szCs w:val="24"/>
        </w:rPr>
        <w:t xml:space="preserve"> spíše obvinění ze samoúčelného používání síly v</w:t>
      </w:r>
      <w:r w:rsidR="00D10598">
        <w:rPr>
          <w:rFonts w:ascii="Times New Roman" w:hAnsi="Times New Roman" w:cs="Times New Roman"/>
          <w:sz w:val="24"/>
          <w:szCs w:val="24"/>
        </w:rPr>
        <w:t> </w:t>
      </w:r>
      <w:r w:rsidR="00331AAF">
        <w:rPr>
          <w:rFonts w:ascii="Times New Roman" w:hAnsi="Times New Roman" w:cs="Times New Roman"/>
          <w:sz w:val="24"/>
          <w:szCs w:val="24"/>
        </w:rPr>
        <w:t>mez</w:t>
      </w:r>
      <w:r w:rsidR="00D10598">
        <w:rPr>
          <w:rFonts w:ascii="Times New Roman" w:hAnsi="Times New Roman" w:cs="Times New Roman"/>
          <w:sz w:val="24"/>
          <w:szCs w:val="24"/>
        </w:rPr>
        <w:t xml:space="preserve">inárodních vztazích, které nebylo odůvodněno </w:t>
      </w:r>
      <w:r w:rsidR="00B31ADC">
        <w:rPr>
          <w:rFonts w:ascii="Times New Roman" w:hAnsi="Times New Roman" w:cs="Times New Roman"/>
          <w:sz w:val="24"/>
          <w:szCs w:val="24"/>
        </w:rPr>
        <w:t xml:space="preserve">národním </w:t>
      </w:r>
      <w:r w:rsidR="00D10598">
        <w:rPr>
          <w:rFonts w:ascii="Times New Roman" w:hAnsi="Times New Roman" w:cs="Times New Roman"/>
          <w:sz w:val="24"/>
          <w:szCs w:val="24"/>
        </w:rPr>
        <w:t>zájmem</w:t>
      </w:r>
      <w:r w:rsidR="00831AB8">
        <w:rPr>
          <w:rFonts w:ascii="Times New Roman" w:hAnsi="Times New Roman" w:cs="Times New Roman"/>
          <w:sz w:val="24"/>
          <w:szCs w:val="24"/>
        </w:rPr>
        <w:t xml:space="preserve"> </w:t>
      </w:r>
      <w:r w:rsidR="00D10598">
        <w:rPr>
          <w:rFonts w:ascii="Times New Roman" w:hAnsi="Times New Roman" w:cs="Times New Roman"/>
          <w:sz w:val="24"/>
          <w:szCs w:val="24"/>
        </w:rPr>
        <w:t xml:space="preserve">a narušovalo soudobý koncept </w:t>
      </w:r>
      <w:r w:rsidR="000A4135">
        <w:rPr>
          <w:rFonts w:ascii="Times New Roman" w:hAnsi="Times New Roman" w:cs="Times New Roman"/>
          <w:sz w:val="24"/>
          <w:szCs w:val="24"/>
        </w:rPr>
        <w:t>politického uspořádání založený na rovnováze sil</w:t>
      </w:r>
      <w:r w:rsidR="002A3CB8">
        <w:rPr>
          <w:rStyle w:val="Znakapoznpodarou"/>
          <w:rFonts w:ascii="Times New Roman" w:hAnsi="Times New Roman" w:cs="Times New Roman"/>
          <w:sz w:val="24"/>
          <w:szCs w:val="24"/>
        </w:rPr>
        <w:footnoteReference w:id="5"/>
      </w:r>
      <w:r w:rsidR="000A4135">
        <w:rPr>
          <w:rFonts w:ascii="Times New Roman" w:hAnsi="Times New Roman" w:cs="Times New Roman"/>
          <w:sz w:val="24"/>
          <w:szCs w:val="24"/>
        </w:rPr>
        <w:t xml:space="preserve"> než</w:t>
      </w:r>
      <w:r w:rsidR="00ED1882">
        <w:rPr>
          <w:rFonts w:ascii="Times New Roman" w:hAnsi="Times New Roman" w:cs="Times New Roman"/>
          <w:sz w:val="24"/>
          <w:szCs w:val="24"/>
        </w:rPr>
        <w:t xml:space="preserve"> </w:t>
      </w:r>
      <w:r w:rsidR="006D3100">
        <w:rPr>
          <w:rFonts w:ascii="Times New Roman" w:hAnsi="Times New Roman" w:cs="Times New Roman"/>
          <w:sz w:val="24"/>
          <w:szCs w:val="24"/>
        </w:rPr>
        <w:t>odsudek samotné</w:t>
      </w:r>
      <w:r w:rsidR="00C15B90">
        <w:rPr>
          <w:rFonts w:ascii="Times New Roman" w:hAnsi="Times New Roman" w:cs="Times New Roman"/>
          <w:sz w:val="24"/>
          <w:szCs w:val="24"/>
        </w:rPr>
        <w:t>ho</w:t>
      </w:r>
      <w:r w:rsidR="006D3100">
        <w:rPr>
          <w:rFonts w:ascii="Times New Roman" w:hAnsi="Times New Roman" w:cs="Times New Roman"/>
          <w:sz w:val="24"/>
          <w:szCs w:val="24"/>
        </w:rPr>
        <w:t xml:space="preserve"> vedení války, které bylo ještě v</w:t>
      </w:r>
      <w:r w:rsidR="00C80A24">
        <w:rPr>
          <w:rFonts w:ascii="Times New Roman" w:hAnsi="Times New Roman" w:cs="Times New Roman"/>
          <w:sz w:val="24"/>
          <w:szCs w:val="24"/>
        </w:rPr>
        <w:t> </w:t>
      </w:r>
      <w:r w:rsidR="006D3100">
        <w:rPr>
          <w:rFonts w:ascii="Times New Roman" w:hAnsi="Times New Roman" w:cs="Times New Roman"/>
          <w:sz w:val="24"/>
          <w:szCs w:val="24"/>
        </w:rPr>
        <w:t>době</w:t>
      </w:r>
      <w:r w:rsidR="00C80A24">
        <w:rPr>
          <w:rFonts w:ascii="Times New Roman" w:hAnsi="Times New Roman" w:cs="Times New Roman"/>
          <w:sz w:val="24"/>
          <w:szCs w:val="24"/>
        </w:rPr>
        <w:t xml:space="preserve"> vlády Viléma II.</w:t>
      </w:r>
      <w:r w:rsidR="006D3100">
        <w:rPr>
          <w:rFonts w:ascii="Times New Roman" w:hAnsi="Times New Roman" w:cs="Times New Roman"/>
          <w:sz w:val="24"/>
          <w:szCs w:val="24"/>
        </w:rPr>
        <w:t xml:space="preserve"> považováno za přirozené právo suverénních států</w:t>
      </w:r>
      <w:r w:rsidR="006D1F31">
        <w:rPr>
          <w:rFonts w:ascii="Times New Roman" w:hAnsi="Times New Roman" w:cs="Times New Roman"/>
          <w:sz w:val="24"/>
          <w:szCs w:val="24"/>
        </w:rPr>
        <w:t>,</w:t>
      </w:r>
      <w:r w:rsidR="00420917">
        <w:rPr>
          <w:rFonts w:ascii="Times New Roman" w:hAnsi="Times New Roman" w:cs="Times New Roman"/>
          <w:sz w:val="24"/>
          <w:szCs w:val="24"/>
        </w:rPr>
        <w:t xml:space="preserve"> samotné o</w:t>
      </w:r>
      <w:r w:rsidR="008563DF">
        <w:rPr>
          <w:rFonts w:ascii="Times New Roman" w:hAnsi="Times New Roman" w:cs="Times New Roman"/>
          <w:sz w:val="24"/>
          <w:szCs w:val="24"/>
        </w:rPr>
        <w:t>bvinění konkrétního jedin</w:t>
      </w:r>
      <w:r w:rsidR="00866FEC">
        <w:rPr>
          <w:rFonts w:ascii="Times New Roman" w:hAnsi="Times New Roman" w:cs="Times New Roman"/>
          <w:sz w:val="24"/>
          <w:szCs w:val="24"/>
        </w:rPr>
        <w:t>c</w:t>
      </w:r>
      <w:r w:rsidR="008563DF">
        <w:rPr>
          <w:rFonts w:ascii="Times New Roman" w:hAnsi="Times New Roman" w:cs="Times New Roman"/>
          <w:sz w:val="24"/>
          <w:szCs w:val="24"/>
        </w:rPr>
        <w:t>e ze zločin</w:t>
      </w:r>
      <w:r w:rsidR="006C053D">
        <w:rPr>
          <w:rFonts w:ascii="Times New Roman" w:hAnsi="Times New Roman" w:cs="Times New Roman"/>
          <w:sz w:val="24"/>
          <w:szCs w:val="24"/>
        </w:rPr>
        <w:t>ů</w:t>
      </w:r>
      <w:r w:rsidR="00866FEC">
        <w:rPr>
          <w:rFonts w:ascii="Times New Roman" w:hAnsi="Times New Roman" w:cs="Times New Roman"/>
          <w:sz w:val="24"/>
          <w:szCs w:val="24"/>
        </w:rPr>
        <w:t xml:space="preserve"> proti míru</w:t>
      </w:r>
      <w:r w:rsidR="00611E7A">
        <w:rPr>
          <w:rFonts w:ascii="Times New Roman" w:hAnsi="Times New Roman" w:cs="Times New Roman"/>
          <w:sz w:val="24"/>
          <w:szCs w:val="24"/>
        </w:rPr>
        <w:t xml:space="preserve"> představovalo</w:t>
      </w:r>
      <w:r w:rsidR="00142531">
        <w:rPr>
          <w:rFonts w:ascii="Times New Roman" w:hAnsi="Times New Roman" w:cs="Times New Roman"/>
          <w:sz w:val="24"/>
          <w:szCs w:val="24"/>
        </w:rPr>
        <w:t xml:space="preserve"> </w:t>
      </w:r>
      <w:r w:rsidR="00611E7A">
        <w:rPr>
          <w:rFonts w:ascii="Times New Roman" w:hAnsi="Times New Roman" w:cs="Times New Roman"/>
          <w:sz w:val="24"/>
          <w:szCs w:val="24"/>
        </w:rPr>
        <w:t>první krok</w:t>
      </w:r>
      <w:r w:rsidR="0018757F">
        <w:rPr>
          <w:rFonts w:ascii="Times New Roman" w:hAnsi="Times New Roman" w:cs="Times New Roman"/>
          <w:sz w:val="24"/>
          <w:szCs w:val="24"/>
        </w:rPr>
        <w:t xml:space="preserve"> nejen k</w:t>
      </w:r>
      <w:r w:rsidR="00DD0AF4">
        <w:rPr>
          <w:rFonts w:ascii="Times New Roman" w:hAnsi="Times New Roman" w:cs="Times New Roman"/>
          <w:sz w:val="24"/>
          <w:szCs w:val="24"/>
        </w:rPr>
        <w:t> </w:t>
      </w:r>
      <w:proofErr w:type="spellStart"/>
      <w:r w:rsidR="00730EEA">
        <w:rPr>
          <w:rFonts w:ascii="Times New Roman" w:hAnsi="Times New Roman" w:cs="Times New Roman"/>
          <w:sz w:val="24"/>
          <w:szCs w:val="24"/>
        </w:rPr>
        <w:t>delegitimiza</w:t>
      </w:r>
      <w:r w:rsidR="00DD0AF4">
        <w:rPr>
          <w:rFonts w:ascii="Times New Roman" w:hAnsi="Times New Roman" w:cs="Times New Roman"/>
          <w:sz w:val="24"/>
          <w:szCs w:val="24"/>
        </w:rPr>
        <w:t>ci</w:t>
      </w:r>
      <w:proofErr w:type="spellEnd"/>
      <w:r w:rsidR="00DD0AF4">
        <w:rPr>
          <w:rFonts w:ascii="Times New Roman" w:hAnsi="Times New Roman" w:cs="Times New Roman"/>
          <w:sz w:val="24"/>
          <w:szCs w:val="24"/>
        </w:rPr>
        <w:t xml:space="preserve"> útočné války</w:t>
      </w:r>
      <w:r w:rsidR="007D5BE3">
        <w:rPr>
          <w:rStyle w:val="Znakapoznpodarou"/>
          <w:rFonts w:ascii="Times New Roman" w:hAnsi="Times New Roman" w:cs="Times New Roman"/>
          <w:sz w:val="24"/>
          <w:szCs w:val="24"/>
        </w:rPr>
        <w:footnoteReference w:id="6"/>
      </w:r>
      <w:r w:rsidR="00DD0AF4">
        <w:rPr>
          <w:rFonts w:ascii="Times New Roman" w:hAnsi="Times New Roman" w:cs="Times New Roman"/>
          <w:sz w:val="24"/>
          <w:szCs w:val="24"/>
        </w:rPr>
        <w:t>, ale i</w:t>
      </w:r>
      <w:r w:rsidR="00611E7A">
        <w:rPr>
          <w:rFonts w:ascii="Times New Roman" w:hAnsi="Times New Roman" w:cs="Times New Roman"/>
          <w:sz w:val="24"/>
          <w:szCs w:val="24"/>
        </w:rPr>
        <w:t xml:space="preserve"> k</w:t>
      </w:r>
      <w:r w:rsidR="00DD0AF4">
        <w:rPr>
          <w:rFonts w:ascii="Times New Roman" w:hAnsi="Times New Roman" w:cs="Times New Roman"/>
          <w:sz w:val="24"/>
          <w:szCs w:val="24"/>
        </w:rPr>
        <w:t xml:space="preserve"> založení </w:t>
      </w:r>
      <w:r w:rsidR="00B252A0">
        <w:rPr>
          <w:rFonts w:ascii="Times New Roman" w:hAnsi="Times New Roman" w:cs="Times New Roman"/>
          <w:sz w:val="24"/>
          <w:szCs w:val="24"/>
        </w:rPr>
        <w:t xml:space="preserve">individuální trestní odpovědnosti </w:t>
      </w:r>
      <w:r w:rsidR="00CA37C8">
        <w:rPr>
          <w:rFonts w:ascii="Times New Roman" w:hAnsi="Times New Roman" w:cs="Times New Roman"/>
          <w:sz w:val="24"/>
          <w:szCs w:val="24"/>
        </w:rPr>
        <w:t xml:space="preserve">za </w:t>
      </w:r>
      <w:r w:rsidR="006D3789">
        <w:rPr>
          <w:rFonts w:ascii="Times New Roman" w:hAnsi="Times New Roman" w:cs="Times New Roman"/>
          <w:sz w:val="24"/>
          <w:szCs w:val="24"/>
        </w:rPr>
        <w:t xml:space="preserve">tento </w:t>
      </w:r>
      <w:r w:rsidR="00CA37C8">
        <w:rPr>
          <w:rFonts w:ascii="Times New Roman" w:hAnsi="Times New Roman" w:cs="Times New Roman"/>
          <w:sz w:val="24"/>
          <w:szCs w:val="24"/>
        </w:rPr>
        <w:t>zločin</w:t>
      </w:r>
      <w:r w:rsidR="00F43F5B">
        <w:rPr>
          <w:rFonts w:ascii="Times New Roman" w:hAnsi="Times New Roman" w:cs="Times New Roman"/>
          <w:sz w:val="24"/>
          <w:szCs w:val="24"/>
        </w:rPr>
        <w:t xml:space="preserve"> a </w:t>
      </w:r>
      <w:r w:rsidR="00816909">
        <w:rPr>
          <w:rFonts w:ascii="Times New Roman" w:hAnsi="Times New Roman" w:cs="Times New Roman"/>
          <w:sz w:val="24"/>
          <w:szCs w:val="24"/>
        </w:rPr>
        <w:t>k vyloučení institutu imunit při posuzování t</w:t>
      </w:r>
      <w:r w:rsidR="00807A1F">
        <w:rPr>
          <w:rFonts w:ascii="Times New Roman" w:hAnsi="Times New Roman" w:cs="Times New Roman"/>
          <w:sz w:val="24"/>
          <w:szCs w:val="24"/>
        </w:rPr>
        <w:t>ěchto zločinů</w:t>
      </w:r>
      <w:r w:rsidR="008438C3">
        <w:rPr>
          <w:rFonts w:ascii="Times New Roman" w:hAnsi="Times New Roman" w:cs="Times New Roman"/>
          <w:sz w:val="24"/>
          <w:szCs w:val="24"/>
        </w:rPr>
        <w:t xml:space="preserve">. </w:t>
      </w:r>
      <w:r w:rsidR="003A5D85">
        <w:rPr>
          <w:rFonts w:ascii="Times New Roman" w:hAnsi="Times New Roman" w:cs="Times New Roman"/>
          <w:sz w:val="24"/>
          <w:szCs w:val="24"/>
        </w:rPr>
        <w:t>A přestože</w:t>
      </w:r>
      <w:r w:rsidR="003A399B">
        <w:rPr>
          <w:rFonts w:ascii="Times New Roman" w:hAnsi="Times New Roman" w:cs="Times New Roman"/>
          <w:sz w:val="24"/>
          <w:szCs w:val="24"/>
        </w:rPr>
        <w:t xml:space="preserve"> německého vladaře zachránila před stíháním emigrace do Holandska, které jej odmítlo vydat, jednalo se o významný precedens v oblasti stíhání zločinů proti míru</w:t>
      </w:r>
      <w:r w:rsidR="00C34BEF">
        <w:rPr>
          <w:rStyle w:val="Znakapoznpodarou"/>
          <w:rFonts w:ascii="Times New Roman" w:hAnsi="Times New Roman" w:cs="Times New Roman"/>
          <w:sz w:val="24"/>
          <w:szCs w:val="24"/>
        </w:rPr>
        <w:footnoteReference w:id="7"/>
      </w:r>
      <w:r w:rsidR="003A399B">
        <w:rPr>
          <w:rFonts w:ascii="Times New Roman" w:hAnsi="Times New Roman" w:cs="Times New Roman"/>
          <w:sz w:val="24"/>
          <w:szCs w:val="24"/>
        </w:rPr>
        <w:t xml:space="preserve">.  </w:t>
      </w:r>
      <w:r w:rsidR="004A2952">
        <w:rPr>
          <w:rFonts w:ascii="Times New Roman" w:hAnsi="Times New Roman" w:cs="Times New Roman"/>
          <w:sz w:val="24"/>
          <w:szCs w:val="24"/>
        </w:rPr>
        <w:t xml:space="preserve"> </w:t>
      </w:r>
    </w:p>
    <w:p w14:paraId="07ADD2FE" w14:textId="628DD3BE" w:rsidR="005E27B9" w:rsidRDefault="009055CD"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C5310B">
        <w:rPr>
          <w:rFonts w:ascii="Times New Roman" w:hAnsi="Times New Roman" w:cs="Times New Roman"/>
          <w:sz w:val="24"/>
          <w:szCs w:val="24"/>
        </w:rPr>
        <w:t>Za s</w:t>
      </w:r>
      <w:r>
        <w:rPr>
          <w:rFonts w:ascii="Times New Roman" w:hAnsi="Times New Roman" w:cs="Times New Roman"/>
          <w:sz w:val="24"/>
          <w:szCs w:val="24"/>
        </w:rPr>
        <w:t xml:space="preserve">kutečně první </w:t>
      </w:r>
      <w:r w:rsidR="00C5310B">
        <w:rPr>
          <w:rFonts w:ascii="Times New Roman" w:hAnsi="Times New Roman" w:cs="Times New Roman"/>
          <w:sz w:val="24"/>
          <w:szCs w:val="24"/>
        </w:rPr>
        <w:t xml:space="preserve">normu mezinárodního práva zakotvující zákaz užití síly lze považovat až </w:t>
      </w:r>
      <w:proofErr w:type="spellStart"/>
      <w:r w:rsidR="00C5310B">
        <w:rPr>
          <w:rFonts w:ascii="Times New Roman" w:hAnsi="Times New Roman" w:cs="Times New Roman"/>
          <w:sz w:val="24"/>
          <w:szCs w:val="24"/>
        </w:rPr>
        <w:t>Briand-Kellogův</w:t>
      </w:r>
      <w:proofErr w:type="spellEnd"/>
      <w:r w:rsidR="00C5310B">
        <w:rPr>
          <w:rFonts w:ascii="Times New Roman" w:hAnsi="Times New Roman" w:cs="Times New Roman"/>
          <w:sz w:val="24"/>
          <w:szCs w:val="24"/>
        </w:rPr>
        <w:t xml:space="preserve"> pakt </w:t>
      </w:r>
      <w:r w:rsidR="00C45F32">
        <w:rPr>
          <w:rFonts w:ascii="Times New Roman" w:hAnsi="Times New Roman" w:cs="Times New Roman"/>
          <w:sz w:val="24"/>
          <w:szCs w:val="24"/>
        </w:rPr>
        <w:t>z</w:t>
      </w:r>
      <w:r w:rsidR="005C6B15">
        <w:rPr>
          <w:rFonts w:ascii="Times New Roman" w:hAnsi="Times New Roman" w:cs="Times New Roman"/>
          <w:sz w:val="24"/>
          <w:szCs w:val="24"/>
        </w:rPr>
        <w:t> roku 1928</w:t>
      </w:r>
      <w:r w:rsidR="00C837F4">
        <w:rPr>
          <w:rFonts w:ascii="Times New Roman" w:hAnsi="Times New Roman" w:cs="Times New Roman"/>
          <w:sz w:val="24"/>
          <w:szCs w:val="24"/>
        </w:rPr>
        <w:t xml:space="preserve">, </w:t>
      </w:r>
      <w:r w:rsidR="00077966">
        <w:rPr>
          <w:rFonts w:ascii="Times New Roman" w:hAnsi="Times New Roman" w:cs="Times New Roman"/>
          <w:sz w:val="24"/>
          <w:szCs w:val="24"/>
        </w:rPr>
        <w:t>mezinárodní smlouv</w:t>
      </w:r>
      <w:r w:rsidR="004A536E">
        <w:rPr>
          <w:rFonts w:ascii="Times New Roman" w:hAnsi="Times New Roman" w:cs="Times New Roman"/>
          <w:sz w:val="24"/>
          <w:szCs w:val="24"/>
        </w:rPr>
        <w:t>u</w:t>
      </w:r>
      <w:r w:rsidR="00077966">
        <w:rPr>
          <w:rFonts w:ascii="Times New Roman" w:hAnsi="Times New Roman" w:cs="Times New Roman"/>
          <w:sz w:val="24"/>
          <w:szCs w:val="24"/>
        </w:rPr>
        <w:t xml:space="preserve">, </w:t>
      </w:r>
      <w:r w:rsidR="00CB34DC">
        <w:rPr>
          <w:rFonts w:ascii="Times New Roman" w:hAnsi="Times New Roman" w:cs="Times New Roman"/>
          <w:sz w:val="24"/>
          <w:szCs w:val="24"/>
        </w:rPr>
        <w:t>ve které</w:t>
      </w:r>
      <w:r w:rsidR="00077966">
        <w:rPr>
          <w:rFonts w:ascii="Times New Roman" w:hAnsi="Times New Roman" w:cs="Times New Roman"/>
          <w:sz w:val="24"/>
          <w:szCs w:val="24"/>
        </w:rPr>
        <w:t xml:space="preserve"> strany</w:t>
      </w:r>
      <w:r w:rsidR="00244EC3">
        <w:rPr>
          <w:rFonts w:ascii="Times New Roman" w:hAnsi="Times New Roman" w:cs="Times New Roman"/>
          <w:sz w:val="24"/>
          <w:szCs w:val="24"/>
        </w:rPr>
        <w:t xml:space="preserve"> odmítly </w:t>
      </w:r>
      <w:r w:rsidR="00E75464">
        <w:rPr>
          <w:rFonts w:ascii="Times New Roman" w:hAnsi="Times New Roman" w:cs="Times New Roman"/>
          <w:sz w:val="24"/>
          <w:szCs w:val="24"/>
        </w:rPr>
        <w:t xml:space="preserve">válku jako nástroj řešení sporů </w:t>
      </w:r>
      <w:r w:rsidR="00FE238C">
        <w:rPr>
          <w:rFonts w:ascii="Times New Roman" w:hAnsi="Times New Roman" w:cs="Times New Roman"/>
          <w:sz w:val="24"/>
          <w:szCs w:val="24"/>
        </w:rPr>
        <w:t xml:space="preserve">a </w:t>
      </w:r>
      <w:r w:rsidR="00244EC3">
        <w:rPr>
          <w:rFonts w:ascii="Times New Roman" w:hAnsi="Times New Roman" w:cs="Times New Roman"/>
          <w:sz w:val="24"/>
          <w:szCs w:val="24"/>
        </w:rPr>
        <w:t>užití síly v mezinárodních vztazích</w:t>
      </w:r>
      <w:r w:rsidR="004A536E">
        <w:rPr>
          <w:rFonts w:ascii="Times New Roman" w:hAnsi="Times New Roman" w:cs="Times New Roman"/>
          <w:sz w:val="24"/>
          <w:szCs w:val="24"/>
        </w:rPr>
        <w:t xml:space="preserve"> obecně</w:t>
      </w:r>
      <w:r w:rsidR="00FE238C">
        <w:rPr>
          <w:rFonts w:ascii="Times New Roman" w:hAnsi="Times New Roman" w:cs="Times New Roman"/>
          <w:sz w:val="24"/>
          <w:szCs w:val="24"/>
        </w:rPr>
        <w:t>.</w:t>
      </w:r>
      <w:r w:rsidR="004A536E">
        <w:rPr>
          <w:rFonts w:ascii="Times New Roman" w:hAnsi="Times New Roman" w:cs="Times New Roman"/>
          <w:sz w:val="24"/>
          <w:szCs w:val="24"/>
        </w:rPr>
        <w:t xml:space="preserve"> Bohužel </w:t>
      </w:r>
      <w:r w:rsidR="00DC1FD8">
        <w:rPr>
          <w:rFonts w:ascii="Times New Roman" w:hAnsi="Times New Roman" w:cs="Times New Roman"/>
          <w:sz w:val="24"/>
          <w:szCs w:val="24"/>
        </w:rPr>
        <w:t xml:space="preserve">bezvýjimečně formulovaný zákaz </w:t>
      </w:r>
      <w:r w:rsidR="00C62B76">
        <w:rPr>
          <w:rFonts w:ascii="Times New Roman" w:hAnsi="Times New Roman" w:cs="Times New Roman"/>
          <w:sz w:val="24"/>
          <w:szCs w:val="24"/>
        </w:rPr>
        <w:t xml:space="preserve">užití síly </w:t>
      </w:r>
      <w:r w:rsidR="00DC1FD8">
        <w:rPr>
          <w:rFonts w:ascii="Times New Roman" w:hAnsi="Times New Roman" w:cs="Times New Roman"/>
          <w:sz w:val="24"/>
          <w:szCs w:val="24"/>
        </w:rPr>
        <w:t xml:space="preserve">činil </w:t>
      </w:r>
      <w:r w:rsidR="000179CE">
        <w:rPr>
          <w:rFonts w:ascii="Times New Roman" w:hAnsi="Times New Roman" w:cs="Times New Roman"/>
          <w:sz w:val="24"/>
          <w:szCs w:val="24"/>
        </w:rPr>
        <w:t>z</w:t>
      </w:r>
      <w:r w:rsidR="009C4F6D">
        <w:rPr>
          <w:rFonts w:ascii="Times New Roman" w:hAnsi="Times New Roman" w:cs="Times New Roman"/>
          <w:sz w:val="24"/>
          <w:szCs w:val="24"/>
        </w:rPr>
        <w:t> </w:t>
      </w:r>
      <w:r w:rsidR="000179CE">
        <w:rPr>
          <w:rFonts w:ascii="Times New Roman" w:hAnsi="Times New Roman" w:cs="Times New Roman"/>
          <w:sz w:val="24"/>
          <w:szCs w:val="24"/>
        </w:rPr>
        <w:t>paktu</w:t>
      </w:r>
      <w:r w:rsidR="009C4F6D">
        <w:rPr>
          <w:rFonts w:ascii="Times New Roman" w:hAnsi="Times New Roman" w:cs="Times New Roman"/>
          <w:sz w:val="24"/>
          <w:szCs w:val="24"/>
        </w:rPr>
        <w:t xml:space="preserve"> normu v konfrontaci s politickou realitou velmi křehkou, neboť i užití síly v</w:t>
      </w:r>
      <w:r w:rsidR="009C2FB4">
        <w:rPr>
          <w:rFonts w:ascii="Times New Roman" w:hAnsi="Times New Roman" w:cs="Times New Roman"/>
          <w:sz w:val="24"/>
          <w:szCs w:val="24"/>
        </w:rPr>
        <w:t> </w:t>
      </w:r>
      <w:r w:rsidR="009C4F6D">
        <w:rPr>
          <w:rFonts w:ascii="Times New Roman" w:hAnsi="Times New Roman" w:cs="Times New Roman"/>
          <w:sz w:val="24"/>
          <w:szCs w:val="24"/>
        </w:rPr>
        <w:t>sebeobraně</w:t>
      </w:r>
      <w:r w:rsidR="009C2FB4">
        <w:rPr>
          <w:rFonts w:ascii="Times New Roman" w:hAnsi="Times New Roman" w:cs="Times New Roman"/>
          <w:sz w:val="24"/>
          <w:szCs w:val="24"/>
        </w:rPr>
        <w:t xml:space="preserve"> </w:t>
      </w:r>
      <w:r w:rsidR="00D279E4">
        <w:rPr>
          <w:rFonts w:ascii="Times New Roman" w:hAnsi="Times New Roman" w:cs="Times New Roman"/>
          <w:sz w:val="24"/>
          <w:szCs w:val="24"/>
        </w:rPr>
        <w:t>by vedlo k</w:t>
      </w:r>
      <w:r w:rsidR="001E220A">
        <w:rPr>
          <w:rFonts w:ascii="Times New Roman" w:hAnsi="Times New Roman" w:cs="Times New Roman"/>
          <w:sz w:val="24"/>
          <w:szCs w:val="24"/>
        </w:rPr>
        <w:t> porušení závazků ze</w:t>
      </w:r>
      <w:r w:rsidR="00D279E4">
        <w:rPr>
          <w:rFonts w:ascii="Times New Roman" w:hAnsi="Times New Roman" w:cs="Times New Roman"/>
          <w:sz w:val="24"/>
          <w:szCs w:val="24"/>
        </w:rPr>
        <w:t xml:space="preserve"> smlouvy</w:t>
      </w:r>
      <w:r w:rsidR="009E0E21">
        <w:rPr>
          <w:rStyle w:val="Znakapoznpodarou"/>
          <w:rFonts w:ascii="Times New Roman" w:hAnsi="Times New Roman" w:cs="Times New Roman"/>
          <w:sz w:val="24"/>
          <w:szCs w:val="24"/>
        </w:rPr>
        <w:footnoteReference w:id="8"/>
      </w:r>
      <w:r w:rsidR="001E220A">
        <w:rPr>
          <w:rFonts w:ascii="Times New Roman" w:hAnsi="Times New Roman" w:cs="Times New Roman"/>
          <w:sz w:val="24"/>
          <w:szCs w:val="24"/>
        </w:rPr>
        <w:t xml:space="preserve">. </w:t>
      </w:r>
      <w:r w:rsidR="00A0494B">
        <w:rPr>
          <w:rFonts w:ascii="Times New Roman" w:hAnsi="Times New Roman" w:cs="Times New Roman"/>
          <w:sz w:val="24"/>
          <w:szCs w:val="24"/>
        </w:rPr>
        <w:t>A</w:t>
      </w:r>
      <w:r w:rsidR="00C67A58">
        <w:rPr>
          <w:rFonts w:ascii="Times New Roman" w:hAnsi="Times New Roman" w:cs="Times New Roman"/>
          <w:sz w:val="24"/>
          <w:szCs w:val="24"/>
        </w:rPr>
        <w:t xml:space="preserve"> s ohledem na téma práce nelze nezmínit </w:t>
      </w:r>
      <w:r w:rsidR="00FE1127">
        <w:rPr>
          <w:rFonts w:ascii="Times New Roman" w:hAnsi="Times New Roman" w:cs="Times New Roman"/>
          <w:sz w:val="24"/>
          <w:szCs w:val="24"/>
        </w:rPr>
        <w:t xml:space="preserve">rovněž Úmluvu o definici agrese z roku 1933, </w:t>
      </w:r>
      <w:r w:rsidR="008B71A6">
        <w:rPr>
          <w:rFonts w:ascii="Times New Roman" w:hAnsi="Times New Roman" w:cs="Times New Roman"/>
          <w:sz w:val="24"/>
          <w:szCs w:val="24"/>
        </w:rPr>
        <w:t>která stanovovala podmínky, za kterých je možné považovat stát za agresora</w:t>
      </w:r>
      <w:r w:rsidR="00DA78B2">
        <w:rPr>
          <w:rStyle w:val="Znakapoznpodarou"/>
          <w:rFonts w:ascii="Times New Roman" w:hAnsi="Times New Roman" w:cs="Times New Roman"/>
          <w:sz w:val="24"/>
          <w:szCs w:val="24"/>
        </w:rPr>
        <w:footnoteReference w:id="9"/>
      </w:r>
      <w:r w:rsidR="005E27B9">
        <w:rPr>
          <w:rFonts w:ascii="Times New Roman" w:hAnsi="Times New Roman" w:cs="Times New Roman"/>
          <w:sz w:val="24"/>
          <w:szCs w:val="24"/>
        </w:rPr>
        <w:t>.</w:t>
      </w:r>
    </w:p>
    <w:p w14:paraId="15C74F2D" w14:textId="01C12832" w:rsidR="00FE6ABC" w:rsidRPr="00BB2ED1" w:rsidRDefault="00FE6ABC"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1D2046">
        <w:rPr>
          <w:rFonts w:ascii="Times New Roman" w:hAnsi="Times New Roman" w:cs="Times New Roman"/>
          <w:sz w:val="24"/>
          <w:szCs w:val="24"/>
        </w:rPr>
        <w:t>Vý</w:t>
      </w:r>
      <w:r w:rsidR="00317B79">
        <w:rPr>
          <w:rFonts w:ascii="Times New Roman" w:hAnsi="Times New Roman" w:cs="Times New Roman"/>
          <w:sz w:val="24"/>
          <w:szCs w:val="24"/>
        </w:rPr>
        <w:t>znamným mezníkem</w:t>
      </w:r>
      <w:r w:rsidR="008A2442">
        <w:rPr>
          <w:rFonts w:ascii="Times New Roman" w:hAnsi="Times New Roman" w:cs="Times New Roman"/>
          <w:sz w:val="24"/>
          <w:szCs w:val="24"/>
        </w:rPr>
        <w:t xml:space="preserve"> v oblasti mezinárodního práva trestního byly procesy </w:t>
      </w:r>
      <w:r w:rsidR="0084671F">
        <w:rPr>
          <w:rFonts w:ascii="Times New Roman" w:hAnsi="Times New Roman" w:cs="Times New Roman"/>
          <w:sz w:val="24"/>
          <w:szCs w:val="24"/>
        </w:rPr>
        <w:t xml:space="preserve">s válečnými zločinci </w:t>
      </w:r>
      <w:r w:rsidR="008A2442">
        <w:rPr>
          <w:rFonts w:ascii="Times New Roman" w:hAnsi="Times New Roman" w:cs="Times New Roman"/>
          <w:sz w:val="24"/>
          <w:szCs w:val="24"/>
        </w:rPr>
        <w:t>v</w:t>
      </w:r>
      <w:r w:rsidR="0084671F">
        <w:rPr>
          <w:rFonts w:ascii="Times New Roman" w:hAnsi="Times New Roman" w:cs="Times New Roman"/>
          <w:sz w:val="24"/>
          <w:szCs w:val="24"/>
        </w:rPr>
        <w:t> </w:t>
      </w:r>
      <w:r w:rsidR="008A2442">
        <w:rPr>
          <w:rFonts w:ascii="Times New Roman" w:hAnsi="Times New Roman" w:cs="Times New Roman"/>
          <w:sz w:val="24"/>
          <w:szCs w:val="24"/>
        </w:rPr>
        <w:t>Norimberku</w:t>
      </w:r>
      <w:r w:rsidR="0084671F">
        <w:rPr>
          <w:rFonts w:ascii="Times New Roman" w:hAnsi="Times New Roman" w:cs="Times New Roman"/>
          <w:sz w:val="24"/>
          <w:szCs w:val="24"/>
        </w:rPr>
        <w:t xml:space="preserve"> a v Tokiu po druhé světové válce</w:t>
      </w:r>
      <w:r w:rsidR="001217B0">
        <w:rPr>
          <w:rStyle w:val="Znakapoznpodarou"/>
          <w:rFonts w:ascii="Times New Roman" w:hAnsi="Times New Roman" w:cs="Times New Roman"/>
          <w:sz w:val="24"/>
          <w:szCs w:val="24"/>
        </w:rPr>
        <w:footnoteReference w:id="10"/>
      </w:r>
      <w:r w:rsidR="00D81C8A">
        <w:rPr>
          <w:rFonts w:ascii="Times New Roman" w:hAnsi="Times New Roman" w:cs="Times New Roman"/>
          <w:sz w:val="24"/>
          <w:szCs w:val="24"/>
        </w:rPr>
        <w:t>, které</w:t>
      </w:r>
      <w:r w:rsidR="00EA6C7C">
        <w:rPr>
          <w:rFonts w:ascii="Times New Roman" w:hAnsi="Times New Roman" w:cs="Times New Roman"/>
          <w:sz w:val="24"/>
          <w:szCs w:val="24"/>
        </w:rPr>
        <w:t xml:space="preserve"> položil</w:t>
      </w:r>
      <w:r w:rsidR="00D81C8A">
        <w:rPr>
          <w:rFonts w:ascii="Times New Roman" w:hAnsi="Times New Roman" w:cs="Times New Roman"/>
          <w:sz w:val="24"/>
          <w:szCs w:val="24"/>
        </w:rPr>
        <w:t>y</w:t>
      </w:r>
      <w:r w:rsidR="00BF640F">
        <w:rPr>
          <w:rFonts w:ascii="Times New Roman" w:hAnsi="Times New Roman" w:cs="Times New Roman"/>
          <w:sz w:val="24"/>
          <w:szCs w:val="24"/>
        </w:rPr>
        <w:t xml:space="preserve"> mimo jiné</w:t>
      </w:r>
      <w:r w:rsidR="000351A3">
        <w:rPr>
          <w:rFonts w:ascii="Times New Roman" w:hAnsi="Times New Roman" w:cs="Times New Roman"/>
          <w:sz w:val="24"/>
          <w:szCs w:val="24"/>
        </w:rPr>
        <w:t xml:space="preserve"> základy individuální trestní odpovědnosti jednotlivce v mezinárodním právu</w:t>
      </w:r>
      <w:r w:rsidR="005D34F5">
        <w:rPr>
          <w:rFonts w:ascii="Times New Roman" w:hAnsi="Times New Roman" w:cs="Times New Roman"/>
          <w:sz w:val="24"/>
          <w:szCs w:val="24"/>
        </w:rPr>
        <w:t>.</w:t>
      </w:r>
      <w:r w:rsidR="0084671F">
        <w:rPr>
          <w:rFonts w:ascii="Times New Roman" w:hAnsi="Times New Roman" w:cs="Times New Roman"/>
          <w:sz w:val="24"/>
          <w:szCs w:val="24"/>
        </w:rPr>
        <w:t xml:space="preserve"> </w:t>
      </w:r>
      <w:r w:rsidR="001C7821">
        <w:rPr>
          <w:rFonts w:ascii="Times New Roman" w:hAnsi="Times New Roman" w:cs="Times New Roman"/>
          <w:sz w:val="24"/>
          <w:szCs w:val="24"/>
        </w:rPr>
        <w:t>Charta Nor</w:t>
      </w:r>
      <w:r w:rsidR="00EF0E76">
        <w:rPr>
          <w:rFonts w:ascii="Times New Roman" w:hAnsi="Times New Roman" w:cs="Times New Roman"/>
          <w:sz w:val="24"/>
          <w:szCs w:val="24"/>
        </w:rPr>
        <w:t>imberského tribunálu</w:t>
      </w:r>
      <w:r w:rsidR="00B9338E">
        <w:rPr>
          <w:rFonts w:ascii="Times New Roman" w:hAnsi="Times New Roman" w:cs="Times New Roman"/>
          <w:sz w:val="24"/>
          <w:szCs w:val="24"/>
        </w:rPr>
        <w:t>, respektive následné soudní procesy</w:t>
      </w:r>
      <w:r w:rsidR="00A80C04">
        <w:rPr>
          <w:rFonts w:ascii="Times New Roman" w:hAnsi="Times New Roman" w:cs="Times New Roman"/>
          <w:sz w:val="24"/>
          <w:szCs w:val="24"/>
        </w:rPr>
        <w:t xml:space="preserve"> označil</w:t>
      </w:r>
      <w:r w:rsidR="00B9338E">
        <w:rPr>
          <w:rFonts w:ascii="Times New Roman" w:hAnsi="Times New Roman" w:cs="Times New Roman"/>
          <w:sz w:val="24"/>
          <w:szCs w:val="24"/>
        </w:rPr>
        <w:t>y</w:t>
      </w:r>
      <w:r w:rsidR="00A80C04">
        <w:rPr>
          <w:rFonts w:ascii="Times New Roman" w:hAnsi="Times New Roman" w:cs="Times New Roman"/>
          <w:sz w:val="24"/>
          <w:szCs w:val="24"/>
        </w:rPr>
        <w:t xml:space="preserve"> útočnou válku za zločin</w:t>
      </w:r>
      <w:r w:rsidR="00E87055">
        <w:rPr>
          <w:rFonts w:ascii="Times New Roman" w:hAnsi="Times New Roman" w:cs="Times New Roman"/>
          <w:sz w:val="24"/>
          <w:szCs w:val="24"/>
        </w:rPr>
        <w:t xml:space="preserve"> proti míru</w:t>
      </w:r>
      <w:r w:rsidR="00AF7655">
        <w:rPr>
          <w:rFonts w:ascii="Times New Roman" w:hAnsi="Times New Roman" w:cs="Times New Roman"/>
          <w:sz w:val="24"/>
          <w:szCs w:val="24"/>
        </w:rPr>
        <w:t>, jednu ze čtyř kategorií zločinů</w:t>
      </w:r>
      <w:r w:rsidR="00A80C04">
        <w:rPr>
          <w:rFonts w:ascii="Times New Roman" w:hAnsi="Times New Roman" w:cs="Times New Roman"/>
          <w:sz w:val="24"/>
          <w:szCs w:val="24"/>
        </w:rPr>
        <w:t xml:space="preserve"> proti mezinárodnímu právu</w:t>
      </w:r>
      <w:r w:rsidR="00295810">
        <w:rPr>
          <w:rFonts w:ascii="Times New Roman" w:hAnsi="Times New Roman" w:cs="Times New Roman"/>
          <w:sz w:val="24"/>
          <w:szCs w:val="24"/>
        </w:rPr>
        <w:t>, a ustanovil</w:t>
      </w:r>
      <w:r w:rsidR="007A0938">
        <w:rPr>
          <w:rFonts w:ascii="Times New Roman" w:hAnsi="Times New Roman" w:cs="Times New Roman"/>
          <w:sz w:val="24"/>
          <w:szCs w:val="24"/>
        </w:rPr>
        <w:t>y</w:t>
      </w:r>
      <w:r w:rsidR="00295810">
        <w:rPr>
          <w:rFonts w:ascii="Times New Roman" w:hAnsi="Times New Roman" w:cs="Times New Roman"/>
          <w:sz w:val="24"/>
          <w:szCs w:val="24"/>
        </w:rPr>
        <w:t xml:space="preserve"> několik principů</w:t>
      </w:r>
      <w:r w:rsidR="00006516">
        <w:rPr>
          <w:rFonts w:ascii="Times New Roman" w:hAnsi="Times New Roman" w:cs="Times New Roman"/>
          <w:sz w:val="24"/>
          <w:szCs w:val="24"/>
        </w:rPr>
        <w:t xml:space="preserve"> v oblasti mezinárodního práva trestního, které</w:t>
      </w:r>
      <w:r w:rsidR="0080623B">
        <w:rPr>
          <w:rFonts w:ascii="Times New Roman" w:hAnsi="Times New Roman" w:cs="Times New Roman"/>
          <w:sz w:val="24"/>
          <w:szCs w:val="24"/>
        </w:rPr>
        <w:t xml:space="preserve"> byly později </w:t>
      </w:r>
      <w:r w:rsidR="00A83C45">
        <w:rPr>
          <w:rFonts w:ascii="Times New Roman" w:hAnsi="Times New Roman" w:cs="Times New Roman"/>
          <w:sz w:val="24"/>
          <w:szCs w:val="24"/>
        </w:rPr>
        <w:t xml:space="preserve">zpracovány Komisí pro </w:t>
      </w:r>
      <w:r w:rsidR="00A83C45">
        <w:rPr>
          <w:rFonts w:ascii="Times New Roman" w:hAnsi="Times New Roman" w:cs="Times New Roman"/>
          <w:sz w:val="24"/>
          <w:szCs w:val="24"/>
        </w:rPr>
        <w:lastRenderedPageBreak/>
        <w:t>mezinárodní právo a které</w:t>
      </w:r>
      <w:r w:rsidR="00006516">
        <w:rPr>
          <w:rFonts w:ascii="Times New Roman" w:hAnsi="Times New Roman" w:cs="Times New Roman"/>
          <w:sz w:val="24"/>
          <w:szCs w:val="24"/>
        </w:rPr>
        <w:t xml:space="preserve"> se pod označením </w:t>
      </w:r>
      <w:r w:rsidR="008B15BF">
        <w:rPr>
          <w:rFonts w:ascii="Times New Roman" w:hAnsi="Times New Roman" w:cs="Times New Roman"/>
          <w:sz w:val="24"/>
          <w:szCs w:val="24"/>
        </w:rPr>
        <w:t>Norimberské principy</w:t>
      </w:r>
      <w:r w:rsidR="00E77675">
        <w:rPr>
          <w:rStyle w:val="Znakapoznpodarou"/>
          <w:rFonts w:ascii="Times New Roman" w:hAnsi="Times New Roman" w:cs="Times New Roman"/>
          <w:sz w:val="24"/>
          <w:szCs w:val="24"/>
        </w:rPr>
        <w:footnoteReference w:id="11"/>
      </w:r>
      <w:r w:rsidR="008B15BF">
        <w:rPr>
          <w:rFonts w:ascii="Times New Roman" w:hAnsi="Times New Roman" w:cs="Times New Roman"/>
          <w:sz w:val="24"/>
          <w:szCs w:val="24"/>
        </w:rPr>
        <w:t xml:space="preserve"> staly základními </w:t>
      </w:r>
      <w:r w:rsidR="00B26A20">
        <w:rPr>
          <w:rFonts w:ascii="Times New Roman" w:hAnsi="Times New Roman" w:cs="Times New Roman"/>
          <w:sz w:val="24"/>
          <w:szCs w:val="24"/>
        </w:rPr>
        <w:t>pilíři</w:t>
      </w:r>
      <w:r w:rsidR="008B15BF">
        <w:rPr>
          <w:rFonts w:ascii="Times New Roman" w:hAnsi="Times New Roman" w:cs="Times New Roman"/>
          <w:sz w:val="24"/>
          <w:szCs w:val="24"/>
        </w:rPr>
        <w:t xml:space="preserve"> </w:t>
      </w:r>
      <w:r w:rsidR="00197692">
        <w:rPr>
          <w:rFonts w:ascii="Times New Roman" w:hAnsi="Times New Roman" w:cs="Times New Roman"/>
          <w:sz w:val="24"/>
          <w:szCs w:val="24"/>
        </w:rPr>
        <w:t>mezinárodního práva trestního</w:t>
      </w:r>
      <w:r w:rsidR="004A58C8">
        <w:rPr>
          <w:rStyle w:val="Znakapoznpodarou"/>
          <w:rFonts w:ascii="Times New Roman" w:hAnsi="Times New Roman" w:cs="Times New Roman"/>
          <w:sz w:val="24"/>
          <w:szCs w:val="24"/>
        </w:rPr>
        <w:footnoteReference w:id="12"/>
      </w:r>
      <w:r w:rsidR="00197692">
        <w:rPr>
          <w:rFonts w:ascii="Times New Roman" w:hAnsi="Times New Roman" w:cs="Times New Roman"/>
          <w:sz w:val="24"/>
          <w:szCs w:val="24"/>
        </w:rPr>
        <w:t xml:space="preserve"> a </w:t>
      </w:r>
      <w:r w:rsidR="00E77675">
        <w:rPr>
          <w:rFonts w:ascii="Times New Roman" w:hAnsi="Times New Roman" w:cs="Times New Roman"/>
          <w:sz w:val="24"/>
          <w:szCs w:val="24"/>
        </w:rPr>
        <w:t xml:space="preserve">výchozími body </w:t>
      </w:r>
      <w:r w:rsidR="00B602C5">
        <w:rPr>
          <w:rFonts w:ascii="Times New Roman" w:hAnsi="Times New Roman" w:cs="Times New Roman"/>
          <w:sz w:val="24"/>
          <w:szCs w:val="24"/>
        </w:rPr>
        <w:t>pozdější</w:t>
      </w:r>
      <w:r w:rsidR="00B3753C">
        <w:rPr>
          <w:rFonts w:ascii="Times New Roman" w:hAnsi="Times New Roman" w:cs="Times New Roman"/>
          <w:sz w:val="24"/>
          <w:szCs w:val="24"/>
        </w:rPr>
        <w:t>ho vývoje v tomto oboru</w:t>
      </w:r>
      <w:r w:rsidR="00F30DFB">
        <w:rPr>
          <w:rStyle w:val="Znakapoznpodarou"/>
          <w:rFonts w:ascii="Times New Roman" w:hAnsi="Times New Roman" w:cs="Times New Roman"/>
          <w:sz w:val="24"/>
          <w:szCs w:val="24"/>
        </w:rPr>
        <w:footnoteReference w:id="13"/>
      </w:r>
      <w:r w:rsidR="00B3753C">
        <w:rPr>
          <w:rFonts w:ascii="Times New Roman" w:hAnsi="Times New Roman" w:cs="Times New Roman"/>
          <w:sz w:val="24"/>
          <w:szCs w:val="24"/>
        </w:rPr>
        <w:t>.</w:t>
      </w:r>
      <w:r w:rsidR="00E25221">
        <w:rPr>
          <w:rFonts w:ascii="Times New Roman" w:hAnsi="Times New Roman" w:cs="Times New Roman"/>
          <w:sz w:val="24"/>
          <w:szCs w:val="24"/>
        </w:rPr>
        <w:t xml:space="preserve"> </w:t>
      </w:r>
      <w:r w:rsidR="0015322D">
        <w:rPr>
          <w:rFonts w:ascii="Times New Roman" w:hAnsi="Times New Roman" w:cs="Times New Roman"/>
          <w:sz w:val="24"/>
          <w:szCs w:val="24"/>
        </w:rPr>
        <w:t xml:space="preserve">Samotné zločiny proti míru byly v čl. 6 </w:t>
      </w:r>
      <w:r w:rsidR="00A83C45">
        <w:rPr>
          <w:rFonts w:ascii="Times New Roman" w:hAnsi="Times New Roman" w:cs="Times New Roman"/>
          <w:sz w:val="24"/>
          <w:szCs w:val="24"/>
        </w:rPr>
        <w:t>Statutu</w:t>
      </w:r>
      <w:r w:rsidR="0015322D">
        <w:rPr>
          <w:rFonts w:ascii="Times New Roman" w:hAnsi="Times New Roman" w:cs="Times New Roman"/>
          <w:sz w:val="24"/>
          <w:szCs w:val="24"/>
        </w:rPr>
        <w:t xml:space="preserve"> Mezinárodního vojenského </w:t>
      </w:r>
      <w:r w:rsidR="007E546D">
        <w:rPr>
          <w:rFonts w:ascii="Times New Roman" w:hAnsi="Times New Roman" w:cs="Times New Roman"/>
          <w:sz w:val="24"/>
          <w:szCs w:val="24"/>
        </w:rPr>
        <w:t>tribunálu</w:t>
      </w:r>
      <w:r w:rsidR="00A83C45">
        <w:rPr>
          <w:rFonts w:ascii="Times New Roman" w:hAnsi="Times New Roman" w:cs="Times New Roman"/>
          <w:sz w:val="24"/>
          <w:szCs w:val="24"/>
        </w:rPr>
        <w:t>, který byl součástí Londýnské charty,</w:t>
      </w:r>
      <w:r w:rsidR="007E546D">
        <w:rPr>
          <w:rFonts w:ascii="Times New Roman" w:hAnsi="Times New Roman" w:cs="Times New Roman"/>
          <w:sz w:val="24"/>
          <w:szCs w:val="24"/>
        </w:rPr>
        <w:t xml:space="preserve"> definovány jako „</w:t>
      </w:r>
      <w:r w:rsidR="00F83388">
        <w:rPr>
          <w:rFonts w:ascii="Times New Roman" w:hAnsi="Times New Roman" w:cs="Times New Roman"/>
          <w:i/>
          <w:iCs/>
          <w:sz w:val="24"/>
          <w:szCs w:val="24"/>
        </w:rPr>
        <w:t xml:space="preserve">plánování, příprava, </w:t>
      </w:r>
      <w:r w:rsidR="00DD1085">
        <w:rPr>
          <w:rFonts w:ascii="Times New Roman" w:hAnsi="Times New Roman" w:cs="Times New Roman"/>
          <w:i/>
          <w:iCs/>
          <w:sz w:val="24"/>
          <w:szCs w:val="24"/>
        </w:rPr>
        <w:t>podněcování</w:t>
      </w:r>
      <w:r w:rsidR="009D13EE">
        <w:rPr>
          <w:rFonts w:ascii="Times New Roman" w:hAnsi="Times New Roman" w:cs="Times New Roman"/>
          <w:i/>
          <w:iCs/>
          <w:sz w:val="24"/>
          <w:szCs w:val="24"/>
        </w:rPr>
        <w:t xml:space="preserve"> nebo </w:t>
      </w:r>
      <w:r w:rsidR="00DD1085">
        <w:rPr>
          <w:rFonts w:ascii="Times New Roman" w:hAnsi="Times New Roman" w:cs="Times New Roman"/>
          <w:i/>
          <w:iCs/>
          <w:sz w:val="24"/>
          <w:szCs w:val="24"/>
        </w:rPr>
        <w:t>rozpoutání</w:t>
      </w:r>
      <w:r w:rsidR="009D13EE">
        <w:rPr>
          <w:rFonts w:ascii="Times New Roman" w:hAnsi="Times New Roman" w:cs="Times New Roman"/>
          <w:i/>
          <w:iCs/>
          <w:sz w:val="24"/>
          <w:szCs w:val="24"/>
        </w:rPr>
        <w:t xml:space="preserve"> útočné války</w:t>
      </w:r>
      <w:r w:rsidR="00177B41">
        <w:rPr>
          <w:rFonts w:ascii="Times New Roman" w:hAnsi="Times New Roman" w:cs="Times New Roman"/>
          <w:i/>
          <w:iCs/>
          <w:sz w:val="24"/>
          <w:szCs w:val="24"/>
        </w:rPr>
        <w:t xml:space="preserve"> nebo války v rozporu s mezinárodními </w:t>
      </w:r>
      <w:r w:rsidR="00C91312">
        <w:rPr>
          <w:rFonts w:ascii="Times New Roman" w:hAnsi="Times New Roman" w:cs="Times New Roman"/>
          <w:i/>
          <w:iCs/>
          <w:sz w:val="24"/>
          <w:szCs w:val="24"/>
        </w:rPr>
        <w:t xml:space="preserve">smlouvami, </w:t>
      </w:r>
      <w:r w:rsidR="00177B41">
        <w:rPr>
          <w:rFonts w:ascii="Times New Roman" w:hAnsi="Times New Roman" w:cs="Times New Roman"/>
          <w:i/>
          <w:iCs/>
          <w:sz w:val="24"/>
          <w:szCs w:val="24"/>
        </w:rPr>
        <w:t>dohodami</w:t>
      </w:r>
      <w:r w:rsidR="00C91312">
        <w:rPr>
          <w:rFonts w:ascii="Times New Roman" w:hAnsi="Times New Roman" w:cs="Times New Roman"/>
          <w:i/>
          <w:iCs/>
          <w:sz w:val="24"/>
          <w:szCs w:val="24"/>
        </w:rPr>
        <w:t xml:space="preserve"> </w:t>
      </w:r>
      <w:r w:rsidR="00E533C5">
        <w:rPr>
          <w:rFonts w:ascii="Times New Roman" w:hAnsi="Times New Roman" w:cs="Times New Roman"/>
          <w:i/>
          <w:iCs/>
          <w:sz w:val="24"/>
          <w:szCs w:val="24"/>
        </w:rPr>
        <w:t>či zárukami</w:t>
      </w:r>
      <w:r w:rsidR="00C91312">
        <w:rPr>
          <w:rFonts w:ascii="Times New Roman" w:hAnsi="Times New Roman" w:cs="Times New Roman"/>
          <w:i/>
          <w:iCs/>
          <w:sz w:val="24"/>
          <w:szCs w:val="24"/>
        </w:rPr>
        <w:t xml:space="preserve"> nebo účast na společném plánu nebo spiknutí za účelem čehokoli</w:t>
      </w:r>
      <w:r w:rsidR="00177B41">
        <w:rPr>
          <w:rFonts w:ascii="Times New Roman" w:hAnsi="Times New Roman" w:cs="Times New Roman"/>
          <w:i/>
          <w:iCs/>
          <w:sz w:val="24"/>
          <w:szCs w:val="24"/>
        </w:rPr>
        <w:t xml:space="preserve"> </w:t>
      </w:r>
      <w:r w:rsidR="00144BCA">
        <w:rPr>
          <w:rFonts w:ascii="Times New Roman" w:hAnsi="Times New Roman" w:cs="Times New Roman"/>
          <w:i/>
          <w:iCs/>
          <w:sz w:val="24"/>
          <w:szCs w:val="24"/>
        </w:rPr>
        <w:t>z výše uvedeného</w:t>
      </w:r>
      <w:r w:rsidR="00003C17" w:rsidRPr="00BB2ED1">
        <w:rPr>
          <w:rFonts w:ascii="Times New Roman" w:hAnsi="Times New Roman" w:cs="Times New Roman"/>
          <w:sz w:val="24"/>
          <w:szCs w:val="24"/>
        </w:rPr>
        <w:t>.“</w:t>
      </w:r>
      <w:r w:rsidR="00003C17" w:rsidRPr="00BB2ED1">
        <w:rPr>
          <w:rStyle w:val="Znakapoznpodarou"/>
          <w:rFonts w:ascii="Times New Roman" w:hAnsi="Times New Roman" w:cs="Times New Roman"/>
          <w:sz w:val="24"/>
          <w:szCs w:val="24"/>
        </w:rPr>
        <w:footnoteReference w:id="14"/>
      </w:r>
    </w:p>
    <w:p w14:paraId="34265C3A" w14:textId="39E92FF2" w:rsidR="009349BB" w:rsidRDefault="005E27B9"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4910F4">
        <w:rPr>
          <w:rFonts w:ascii="Times New Roman" w:hAnsi="Times New Roman" w:cs="Times New Roman"/>
          <w:sz w:val="24"/>
          <w:szCs w:val="24"/>
        </w:rPr>
        <w:t>Proces kodifikace užití síly byl pak završen v roce 194</w:t>
      </w:r>
      <w:r w:rsidR="00B87D99">
        <w:rPr>
          <w:rFonts w:ascii="Times New Roman" w:hAnsi="Times New Roman" w:cs="Times New Roman"/>
          <w:sz w:val="24"/>
          <w:szCs w:val="24"/>
        </w:rPr>
        <w:t>5</w:t>
      </w:r>
      <w:r w:rsidR="004910F4">
        <w:rPr>
          <w:rFonts w:ascii="Times New Roman" w:hAnsi="Times New Roman" w:cs="Times New Roman"/>
          <w:sz w:val="24"/>
          <w:szCs w:val="24"/>
        </w:rPr>
        <w:t xml:space="preserve"> na summitu v</w:t>
      </w:r>
      <w:r w:rsidR="00E967DE">
        <w:rPr>
          <w:rFonts w:ascii="Times New Roman" w:hAnsi="Times New Roman" w:cs="Times New Roman"/>
          <w:sz w:val="24"/>
          <w:szCs w:val="24"/>
        </w:rPr>
        <w:t> </w:t>
      </w:r>
      <w:r w:rsidR="004910F4">
        <w:rPr>
          <w:rFonts w:ascii="Times New Roman" w:hAnsi="Times New Roman" w:cs="Times New Roman"/>
          <w:sz w:val="24"/>
          <w:szCs w:val="24"/>
        </w:rPr>
        <w:t>San</w:t>
      </w:r>
      <w:r w:rsidR="00E967DE">
        <w:rPr>
          <w:rFonts w:ascii="Times New Roman" w:hAnsi="Times New Roman" w:cs="Times New Roman"/>
          <w:sz w:val="24"/>
          <w:szCs w:val="24"/>
        </w:rPr>
        <w:t xml:space="preserve"> Francisku podpisem Charty OSN, která výslovně</w:t>
      </w:r>
      <w:r w:rsidR="00660A9C">
        <w:rPr>
          <w:rFonts w:ascii="Times New Roman" w:hAnsi="Times New Roman" w:cs="Times New Roman"/>
          <w:sz w:val="24"/>
          <w:szCs w:val="24"/>
        </w:rPr>
        <w:t xml:space="preserve"> zakotvila zákaz užití síly</w:t>
      </w:r>
      <w:r w:rsidR="00FF7E91">
        <w:rPr>
          <w:rFonts w:ascii="Times New Roman" w:hAnsi="Times New Roman" w:cs="Times New Roman"/>
          <w:sz w:val="24"/>
          <w:szCs w:val="24"/>
        </w:rPr>
        <w:t xml:space="preserve"> s dvěma výjimkami, </w:t>
      </w:r>
      <w:r w:rsidR="00EA54F7">
        <w:rPr>
          <w:rFonts w:ascii="Times New Roman" w:hAnsi="Times New Roman" w:cs="Times New Roman"/>
          <w:sz w:val="24"/>
          <w:szCs w:val="24"/>
        </w:rPr>
        <w:t xml:space="preserve">a to výkonem kolektivní akce </w:t>
      </w:r>
      <w:r w:rsidR="00B21EF6">
        <w:rPr>
          <w:rFonts w:ascii="Times New Roman" w:hAnsi="Times New Roman" w:cs="Times New Roman"/>
          <w:sz w:val="24"/>
          <w:szCs w:val="24"/>
        </w:rPr>
        <w:t xml:space="preserve">se souhlasem Rady bezpečnosti OSN </w:t>
      </w:r>
      <w:r w:rsidR="00EA54F7">
        <w:rPr>
          <w:rFonts w:ascii="Times New Roman" w:hAnsi="Times New Roman" w:cs="Times New Roman"/>
          <w:sz w:val="24"/>
          <w:szCs w:val="24"/>
        </w:rPr>
        <w:t xml:space="preserve">či </w:t>
      </w:r>
      <w:r w:rsidR="00B64D5A">
        <w:rPr>
          <w:rFonts w:ascii="Times New Roman" w:hAnsi="Times New Roman" w:cs="Times New Roman"/>
          <w:sz w:val="24"/>
          <w:szCs w:val="24"/>
        </w:rPr>
        <w:t>výkonem práva sebeobrany.</w:t>
      </w:r>
      <w:r w:rsidR="00360AE7">
        <w:rPr>
          <w:rFonts w:ascii="Times New Roman" w:hAnsi="Times New Roman" w:cs="Times New Roman"/>
          <w:sz w:val="24"/>
          <w:szCs w:val="24"/>
        </w:rPr>
        <w:t xml:space="preserve"> </w:t>
      </w:r>
      <w:r w:rsidR="001A2018">
        <w:rPr>
          <w:rFonts w:ascii="Times New Roman" w:hAnsi="Times New Roman" w:cs="Times New Roman"/>
          <w:sz w:val="24"/>
          <w:szCs w:val="24"/>
        </w:rPr>
        <w:t xml:space="preserve">Rozsudek </w:t>
      </w:r>
      <w:r w:rsidR="003C5F2B">
        <w:rPr>
          <w:rFonts w:ascii="Times New Roman" w:hAnsi="Times New Roman" w:cs="Times New Roman"/>
          <w:sz w:val="24"/>
          <w:szCs w:val="24"/>
        </w:rPr>
        <w:t xml:space="preserve">Mezinárodního soudního dvora ve věci </w:t>
      </w:r>
      <w:r w:rsidR="003C5F2B">
        <w:rPr>
          <w:rFonts w:ascii="Times New Roman" w:hAnsi="Times New Roman" w:cs="Times New Roman"/>
          <w:i/>
          <w:iCs/>
          <w:sz w:val="24"/>
          <w:szCs w:val="24"/>
        </w:rPr>
        <w:t>V</w:t>
      </w:r>
      <w:r w:rsidR="00B81FC7">
        <w:rPr>
          <w:rFonts w:ascii="Times New Roman" w:hAnsi="Times New Roman" w:cs="Times New Roman"/>
          <w:i/>
          <w:iCs/>
          <w:sz w:val="24"/>
          <w:szCs w:val="24"/>
        </w:rPr>
        <w:t>ojenské a polovojenské aktivity v a proti Nikaragui</w:t>
      </w:r>
      <w:r w:rsidR="008942A5">
        <w:rPr>
          <w:rFonts w:ascii="Times New Roman" w:hAnsi="Times New Roman" w:cs="Times New Roman"/>
          <w:sz w:val="24"/>
          <w:szCs w:val="24"/>
        </w:rPr>
        <w:t xml:space="preserve"> pak </w:t>
      </w:r>
      <w:r w:rsidR="00360AE7">
        <w:rPr>
          <w:rFonts w:ascii="Times New Roman" w:hAnsi="Times New Roman" w:cs="Times New Roman"/>
          <w:sz w:val="24"/>
          <w:szCs w:val="24"/>
        </w:rPr>
        <w:t xml:space="preserve">v osmdesátých letech 20. století tento </w:t>
      </w:r>
      <w:r w:rsidR="00B145D3">
        <w:rPr>
          <w:rFonts w:ascii="Times New Roman" w:hAnsi="Times New Roman" w:cs="Times New Roman"/>
          <w:sz w:val="24"/>
          <w:szCs w:val="24"/>
        </w:rPr>
        <w:t>vývoj završil, když</w:t>
      </w:r>
      <w:r w:rsidR="00360AE7">
        <w:rPr>
          <w:rFonts w:ascii="Times New Roman" w:hAnsi="Times New Roman" w:cs="Times New Roman"/>
          <w:sz w:val="24"/>
          <w:szCs w:val="24"/>
        </w:rPr>
        <w:t xml:space="preserve"> </w:t>
      </w:r>
      <w:r w:rsidR="008942A5">
        <w:rPr>
          <w:rFonts w:ascii="Times New Roman" w:hAnsi="Times New Roman" w:cs="Times New Roman"/>
          <w:sz w:val="24"/>
          <w:szCs w:val="24"/>
        </w:rPr>
        <w:t xml:space="preserve">označil zákaz </w:t>
      </w:r>
      <w:r w:rsidR="0062339C">
        <w:rPr>
          <w:rFonts w:ascii="Times New Roman" w:hAnsi="Times New Roman" w:cs="Times New Roman"/>
          <w:sz w:val="24"/>
          <w:szCs w:val="24"/>
        </w:rPr>
        <w:t>užití síly za kogentní normu mezinárodního práva</w:t>
      </w:r>
      <w:r w:rsidR="002C0090">
        <w:rPr>
          <w:rStyle w:val="Znakapoznpodarou"/>
          <w:rFonts w:ascii="Times New Roman" w:hAnsi="Times New Roman" w:cs="Times New Roman"/>
          <w:sz w:val="24"/>
          <w:szCs w:val="24"/>
        </w:rPr>
        <w:footnoteReference w:id="15"/>
      </w:r>
      <w:r w:rsidR="0062339C">
        <w:rPr>
          <w:rFonts w:ascii="Times New Roman" w:hAnsi="Times New Roman" w:cs="Times New Roman"/>
          <w:sz w:val="24"/>
          <w:szCs w:val="24"/>
        </w:rPr>
        <w:t>.</w:t>
      </w:r>
    </w:p>
    <w:p w14:paraId="78C4CE53" w14:textId="77777777" w:rsidR="00B145D3" w:rsidRDefault="00B145D3" w:rsidP="009A65F2">
      <w:pPr>
        <w:spacing w:after="0" w:line="360" w:lineRule="auto"/>
        <w:ind w:left="170" w:right="113"/>
        <w:jc w:val="both"/>
        <w:rPr>
          <w:rFonts w:ascii="Times New Roman" w:hAnsi="Times New Roman" w:cs="Times New Roman"/>
          <w:sz w:val="24"/>
          <w:szCs w:val="24"/>
        </w:rPr>
      </w:pPr>
    </w:p>
    <w:p w14:paraId="41E11E3F" w14:textId="4935A973" w:rsidR="00B145D3" w:rsidRPr="009F29B4" w:rsidRDefault="001F69EE" w:rsidP="009A65F2">
      <w:pPr>
        <w:pStyle w:val="Nadpis2"/>
        <w:rPr>
          <w:rFonts w:ascii="Times New Roman" w:hAnsi="Times New Roman" w:cs="Times New Roman"/>
          <w:b/>
          <w:bCs/>
          <w:sz w:val="28"/>
          <w:szCs w:val="28"/>
        </w:rPr>
      </w:pPr>
      <w:r>
        <w:t xml:space="preserve">  </w:t>
      </w:r>
      <w:bookmarkStart w:id="2" w:name="_Toc89006856"/>
      <w:r w:rsidR="00915043" w:rsidRPr="009F29B4">
        <w:rPr>
          <w:rFonts w:ascii="Times New Roman" w:hAnsi="Times New Roman" w:cs="Times New Roman"/>
          <w:b/>
          <w:bCs/>
          <w:color w:val="auto"/>
          <w:sz w:val="28"/>
          <w:szCs w:val="28"/>
        </w:rPr>
        <w:t xml:space="preserve">1.2. </w:t>
      </w:r>
      <w:r w:rsidR="00860C7E" w:rsidRPr="009F29B4">
        <w:rPr>
          <w:rFonts w:ascii="Times New Roman" w:hAnsi="Times New Roman" w:cs="Times New Roman"/>
          <w:b/>
          <w:bCs/>
          <w:color w:val="auto"/>
          <w:sz w:val="28"/>
          <w:szCs w:val="28"/>
        </w:rPr>
        <w:t>Komise pro mezinárodní právo a mezinárodní zločin</w:t>
      </w:r>
      <w:bookmarkEnd w:id="2"/>
      <w:r w:rsidR="00B145D3" w:rsidRPr="009F29B4">
        <w:rPr>
          <w:rFonts w:ascii="Times New Roman" w:hAnsi="Times New Roman" w:cs="Times New Roman"/>
          <w:b/>
          <w:bCs/>
          <w:color w:val="auto"/>
          <w:sz w:val="28"/>
          <w:szCs w:val="28"/>
        </w:rPr>
        <w:t xml:space="preserve"> </w:t>
      </w:r>
    </w:p>
    <w:p w14:paraId="0E4E4FFE" w14:textId="1D2697FD" w:rsidR="00330768" w:rsidRDefault="0033076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Nová podoba mezinárodních vztahů po druhé světové válce a z toho pramenící potřeba přizpůsobit mezinárodní právo trestní současným podmínkám mezinárodního prostředí vedla VS OSN k vytvoření Komise pro mezinárodní právo, jejímž úkolem bylo na základě principů </w:t>
      </w:r>
      <w:r w:rsidR="001737FD">
        <w:rPr>
          <w:rFonts w:ascii="Times New Roman" w:hAnsi="Times New Roman" w:cs="Times New Roman"/>
          <w:sz w:val="24"/>
          <w:szCs w:val="24"/>
        </w:rPr>
        <w:t xml:space="preserve">definovaných v Londýnské chartě, Statutu Mezinárodního vojenského tribunálu a jeho judikatuře </w:t>
      </w:r>
      <w:r>
        <w:rPr>
          <w:rFonts w:ascii="Times New Roman" w:hAnsi="Times New Roman" w:cs="Times New Roman"/>
          <w:sz w:val="24"/>
          <w:szCs w:val="24"/>
        </w:rPr>
        <w:t>vypracovat definici zločinů podle mezinárodního práva, normu kodifikující protiprávní jednání států a také návrh statutu stálého mezinárodního soudního orgánu</w:t>
      </w:r>
      <w:r>
        <w:rPr>
          <w:rStyle w:val="Znakapoznpodarou"/>
          <w:rFonts w:ascii="Times New Roman" w:hAnsi="Times New Roman" w:cs="Times New Roman"/>
          <w:sz w:val="24"/>
          <w:szCs w:val="24"/>
        </w:rPr>
        <w:footnoteReference w:id="16"/>
      </w:r>
      <w:r w:rsidR="00CE40DB">
        <w:rPr>
          <w:rFonts w:ascii="Times New Roman" w:hAnsi="Times New Roman" w:cs="Times New Roman"/>
          <w:sz w:val="24"/>
          <w:szCs w:val="24"/>
        </w:rPr>
        <w:t>.</w:t>
      </w:r>
    </w:p>
    <w:p w14:paraId="322F97BC" w14:textId="5E4D954C" w:rsidR="001F66AE" w:rsidRDefault="001F66AE"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9627E">
        <w:rPr>
          <w:rFonts w:ascii="Times New Roman" w:hAnsi="Times New Roman" w:cs="Times New Roman"/>
          <w:sz w:val="24"/>
          <w:szCs w:val="24"/>
        </w:rPr>
        <w:t>Souběžně s prací Komise pro mezinárodní právo se n</w:t>
      </w:r>
      <w:r>
        <w:rPr>
          <w:rFonts w:ascii="Times New Roman" w:hAnsi="Times New Roman" w:cs="Times New Roman"/>
          <w:sz w:val="24"/>
          <w:szCs w:val="24"/>
        </w:rPr>
        <w:t>a půdě VS OSN odehrával proces kodifikace zločinu agrese, který po mnoha turbulencích způsobených mimo jiné měnící se politickou situací vyvrcholil 14.12. 1974 návrhem předloženým v pořadí již třetí Zvláštní komisí a následným schválením rezoluce Valného shromáždění OSN 3314, která se stala základním východiskem pro definování současné podoby zločinu agrese</w:t>
      </w:r>
      <w:r>
        <w:rPr>
          <w:rStyle w:val="Znakapoznpodarou"/>
          <w:rFonts w:ascii="Times New Roman" w:hAnsi="Times New Roman" w:cs="Times New Roman"/>
          <w:sz w:val="24"/>
          <w:szCs w:val="24"/>
        </w:rPr>
        <w:footnoteReference w:id="17"/>
      </w:r>
      <w:r w:rsidR="002A0E56">
        <w:rPr>
          <w:rFonts w:ascii="Times New Roman" w:hAnsi="Times New Roman" w:cs="Times New Roman"/>
          <w:sz w:val="24"/>
          <w:szCs w:val="24"/>
        </w:rPr>
        <w:t xml:space="preserve">, byť </w:t>
      </w:r>
      <w:r w:rsidR="00C55328">
        <w:rPr>
          <w:rFonts w:ascii="Times New Roman" w:hAnsi="Times New Roman" w:cs="Times New Roman"/>
          <w:sz w:val="24"/>
          <w:szCs w:val="24"/>
        </w:rPr>
        <w:t xml:space="preserve">samotná rezoluce upravovala pouze akt agrese </w:t>
      </w:r>
      <w:r w:rsidR="00C31FF9">
        <w:rPr>
          <w:rFonts w:ascii="Times New Roman" w:hAnsi="Times New Roman" w:cs="Times New Roman"/>
          <w:sz w:val="24"/>
          <w:szCs w:val="24"/>
        </w:rPr>
        <w:t>spáchaný státem.</w:t>
      </w:r>
      <w:r>
        <w:rPr>
          <w:rFonts w:ascii="Times New Roman" w:hAnsi="Times New Roman" w:cs="Times New Roman"/>
          <w:sz w:val="24"/>
          <w:szCs w:val="24"/>
        </w:rPr>
        <w:t xml:space="preserve">                     </w:t>
      </w:r>
    </w:p>
    <w:p w14:paraId="0D00FAE6" w14:textId="3F06D290" w:rsidR="005C196E" w:rsidRDefault="00A12D56"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034528">
        <w:rPr>
          <w:rFonts w:ascii="Times New Roman" w:hAnsi="Times New Roman" w:cs="Times New Roman"/>
          <w:sz w:val="24"/>
          <w:szCs w:val="24"/>
        </w:rPr>
        <w:t>Práce</w:t>
      </w:r>
      <w:r w:rsidR="00717C09">
        <w:rPr>
          <w:rFonts w:ascii="Times New Roman" w:hAnsi="Times New Roman" w:cs="Times New Roman"/>
          <w:sz w:val="24"/>
          <w:szCs w:val="24"/>
        </w:rPr>
        <w:t xml:space="preserve"> Komise</w:t>
      </w:r>
      <w:r>
        <w:rPr>
          <w:rFonts w:ascii="Times New Roman" w:hAnsi="Times New Roman" w:cs="Times New Roman"/>
          <w:sz w:val="24"/>
          <w:szCs w:val="24"/>
        </w:rPr>
        <w:t xml:space="preserve"> pro mezinárodní právo</w:t>
      </w:r>
      <w:r w:rsidR="00710913">
        <w:rPr>
          <w:rFonts w:ascii="Times New Roman" w:hAnsi="Times New Roman" w:cs="Times New Roman"/>
          <w:sz w:val="24"/>
          <w:szCs w:val="24"/>
        </w:rPr>
        <w:t xml:space="preserve"> </w:t>
      </w:r>
      <w:r w:rsidR="00515D43">
        <w:rPr>
          <w:rFonts w:ascii="Times New Roman" w:hAnsi="Times New Roman" w:cs="Times New Roman"/>
          <w:sz w:val="24"/>
          <w:szCs w:val="24"/>
        </w:rPr>
        <w:t>dospěla</w:t>
      </w:r>
      <w:r w:rsidR="0031452C">
        <w:rPr>
          <w:rFonts w:ascii="Times New Roman" w:hAnsi="Times New Roman" w:cs="Times New Roman"/>
          <w:sz w:val="24"/>
          <w:szCs w:val="24"/>
        </w:rPr>
        <w:t xml:space="preserve"> v devadesátých letech minulého století </w:t>
      </w:r>
      <w:r w:rsidR="00515D43">
        <w:rPr>
          <w:rFonts w:ascii="Times New Roman" w:hAnsi="Times New Roman" w:cs="Times New Roman"/>
          <w:sz w:val="24"/>
          <w:szCs w:val="24"/>
        </w:rPr>
        <w:t xml:space="preserve">k </w:t>
      </w:r>
      <w:r w:rsidR="00E44DB3">
        <w:rPr>
          <w:rFonts w:ascii="Times New Roman" w:hAnsi="Times New Roman" w:cs="Times New Roman"/>
          <w:sz w:val="24"/>
          <w:szCs w:val="24"/>
        </w:rPr>
        <w:t>vypracování a následn</w:t>
      </w:r>
      <w:r w:rsidR="00515D43">
        <w:rPr>
          <w:rFonts w:ascii="Times New Roman" w:hAnsi="Times New Roman" w:cs="Times New Roman"/>
          <w:sz w:val="24"/>
          <w:szCs w:val="24"/>
        </w:rPr>
        <w:t>ému</w:t>
      </w:r>
      <w:r w:rsidR="00E44DB3">
        <w:rPr>
          <w:rFonts w:ascii="Times New Roman" w:hAnsi="Times New Roman" w:cs="Times New Roman"/>
          <w:sz w:val="24"/>
          <w:szCs w:val="24"/>
        </w:rPr>
        <w:t xml:space="preserve"> </w:t>
      </w:r>
      <w:r w:rsidR="0031452C">
        <w:rPr>
          <w:rFonts w:ascii="Times New Roman" w:hAnsi="Times New Roman" w:cs="Times New Roman"/>
          <w:sz w:val="24"/>
          <w:szCs w:val="24"/>
        </w:rPr>
        <w:t>schválení</w:t>
      </w:r>
      <w:r w:rsidR="00E44DB3">
        <w:rPr>
          <w:rFonts w:ascii="Times New Roman" w:hAnsi="Times New Roman" w:cs="Times New Roman"/>
          <w:sz w:val="24"/>
          <w:szCs w:val="24"/>
        </w:rPr>
        <w:t xml:space="preserve"> </w:t>
      </w:r>
      <w:r w:rsidR="00DB2668">
        <w:rPr>
          <w:rFonts w:ascii="Times New Roman" w:hAnsi="Times New Roman" w:cs="Times New Roman"/>
          <w:sz w:val="24"/>
          <w:szCs w:val="24"/>
        </w:rPr>
        <w:t>Kodexu proti míru a bezpečnosti lidstva</w:t>
      </w:r>
      <w:r w:rsidR="00F67521">
        <w:rPr>
          <w:rFonts w:ascii="Times New Roman" w:hAnsi="Times New Roman" w:cs="Times New Roman"/>
          <w:sz w:val="24"/>
          <w:szCs w:val="24"/>
        </w:rPr>
        <w:t>,</w:t>
      </w:r>
      <w:r w:rsidR="00DB2668">
        <w:rPr>
          <w:rFonts w:ascii="Times New Roman" w:hAnsi="Times New Roman" w:cs="Times New Roman"/>
          <w:sz w:val="24"/>
          <w:szCs w:val="24"/>
        </w:rPr>
        <w:t xml:space="preserve"> </w:t>
      </w:r>
      <w:r w:rsidR="008560B8">
        <w:rPr>
          <w:rFonts w:ascii="Times New Roman" w:hAnsi="Times New Roman" w:cs="Times New Roman"/>
          <w:sz w:val="24"/>
          <w:szCs w:val="24"/>
        </w:rPr>
        <w:t xml:space="preserve">vytvoření </w:t>
      </w:r>
      <w:r w:rsidR="00DB2668">
        <w:rPr>
          <w:rFonts w:ascii="Times New Roman" w:hAnsi="Times New Roman" w:cs="Times New Roman"/>
          <w:sz w:val="24"/>
          <w:szCs w:val="24"/>
        </w:rPr>
        <w:t>Statut</w:t>
      </w:r>
      <w:r w:rsidR="008560B8">
        <w:rPr>
          <w:rFonts w:ascii="Times New Roman" w:hAnsi="Times New Roman" w:cs="Times New Roman"/>
          <w:sz w:val="24"/>
          <w:szCs w:val="24"/>
        </w:rPr>
        <w:t>u</w:t>
      </w:r>
      <w:r w:rsidR="00DB2668">
        <w:rPr>
          <w:rFonts w:ascii="Times New Roman" w:hAnsi="Times New Roman" w:cs="Times New Roman"/>
          <w:sz w:val="24"/>
          <w:szCs w:val="24"/>
        </w:rPr>
        <w:t xml:space="preserve"> Mezinárodního trestního soudu</w:t>
      </w:r>
      <w:r w:rsidR="004B38CE">
        <w:rPr>
          <w:rFonts w:ascii="Times New Roman" w:hAnsi="Times New Roman" w:cs="Times New Roman"/>
          <w:sz w:val="24"/>
          <w:szCs w:val="24"/>
        </w:rPr>
        <w:t xml:space="preserve"> (MTS)</w:t>
      </w:r>
      <w:r w:rsidR="00326E5B">
        <w:rPr>
          <w:rFonts w:ascii="Times New Roman" w:hAnsi="Times New Roman" w:cs="Times New Roman"/>
          <w:sz w:val="24"/>
          <w:szCs w:val="24"/>
        </w:rPr>
        <w:t xml:space="preserve"> zřízeného jako nezávislý mezinárodní tribunál mimo struktury OSN</w:t>
      </w:r>
      <w:r w:rsidR="00697EB7">
        <w:rPr>
          <w:rFonts w:ascii="Times New Roman" w:hAnsi="Times New Roman" w:cs="Times New Roman"/>
          <w:sz w:val="24"/>
          <w:szCs w:val="24"/>
        </w:rPr>
        <w:t xml:space="preserve"> a v roce 2001 </w:t>
      </w:r>
      <w:r w:rsidR="00981498">
        <w:rPr>
          <w:rFonts w:ascii="Times New Roman" w:hAnsi="Times New Roman" w:cs="Times New Roman"/>
          <w:sz w:val="24"/>
          <w:szCs w:val="24"/>
        </w:rPr>
        <w:t xml:space="preserve">ke </w:t>
      </w:r>
      <w:r w:rsidR="003D7FEF">
        <w:rPr>
          <w:rFonts w:ascii="Times New Roman" w:hAnsi="Times New Roman" w:cs="Times New Roman"/>
          <w:sz w:val="24"/>
          <w:szCs w:val="24"/>
        </w:rPr>
        <w:t xml:space="preserve">schválení Návrhu článků </w:t>
      </w:r>
      <w:r w:rsidR="00803CE2">
        <w:rPr>
          <w:rFonts w:ascii="Times New Roman" w:hAnsi="Times New Roman" w:cs="Times New Roman"/>
          <w:sz w:val="24"/>
          <w:szCs w:val="24"/>
        </w:rPr>
        <w:t>o odpovědnosti států za mezinárodně protiprávní chování</w:t>
      </w:r>
      <w:r w:rsidR="00326E5B">
        <w:rPr>
          <w:rFonts w:ascii="Times New Roman" w:hAnsi="Times New Roman" w:cs="Times New Roman"/>
          <w:sz w:val="24"/>
          <w:szCs w:val="24"/>
        </w:rPr>
        <w:t>.</w:t>
      </w:r>
      <w:r w:rsidR="00E921C7">
        <w:rPr>
          <w:rFonts w:ascii="Times New Roman" w:hAnsi="Times New Roman" w:cs="Times New Roman"/>
          <w:sz w:val="24"/>
          <w:szCs w:val="24"/>
        </w:rPr>
        <w:t xml:space="preserve"> </w:t>
      </w:r>
    </w:p>
    <w:p w14:paraId="7464C2A8" w14:textId="33FBFD48" w:rsidR="001C448D" w:rsidRDefault="005C196E"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AD6BF7">
        <w:rPr>
          <w:rFonts w:ascii="Times New Roman" w:hAnsi="Times New Roman" w:cs="Times New Roman"/>
          <w:sz w:val="24"/>
          <w:szCs w:val="24"/>
        </w:rPr>
        <w:t xml:space="preserve">V jednotlivých návrzích </w:t>
      </w:r>
      <w:r w:rsidR="001C09CB">
        <w:rPr>
          <w:rFonts w:ascii="Times New Roman" w:hAnsi="Times New Roman" w:cs="Times New Roman"/>
          <w:sz w:val="24"/>
          <w:szCs w:val="24"/>
        </w:rPr>
        <w:t>K</w:t>
      </w:r>
      <w:r w:rsidR="00AD6BF7">
        <w:rPr>
          <w:rFonts w:ascii="Times New Roman" w:hAnsi="Times New Roman" w:cs="Times New Roman"/>
          <w:sz w:val="24"/>
          <w:szCs w:val="24"/>
        </w:rPr>
        <w:t>odex</w:t>
      </w:r>
      <w:r w:rsidR="001C09CB">
        <w:rPr>
          <w:rFonts w:ascii="Times New Roman" w:hAnsi="Times New Roman" w:cs="Times New Roman"/>
          <w:sz w:val="24"/>
          <w:szCs w:val="24"/>
        </w:rPr>
        <w:t>u</w:t>
      </w:r>
      <w:r w:rsidR="00AD6BF7">
        <w:rPr>
          <w:rFonts w:ascii="Times New Roman" w:hAnsi="Times New Roman" w:cs="Times New Roman"/>
          <w:sz w:val="24"/>
          <w:szCs w:val="24"/>
        </w:rPr>
        <w:t xml:space="preserve"> zločinů proti míru a bezpečnosti lidstva</w:t>
      </w:r>
      <w:r w:rsidR="001C09CB">
        <w:rPr>
          <w:rFonts w:ascii="Times New Roman" w:hAnsi="Times New Roman" w:cs="Times New Roman"/>
          <w:sz w:val="24"/>
          <w:szCs w:val="24"/>
        </w:rPr>
        <w:t xml:space="preserve"> lze dohledat </w:t>
      </w:r>
      <w:r w:rsidR="002B4633">
        <w:rPr>
          <w:rFonts w:ascii="Times New Roman" w:hAnsi="Times New Roman" w:cs="Times New Roman"/>
          <w:sz w:val="24"/>
          <w:szCs w:val="24"/>
        </w:rPr>
        <w:t xml:space="preserve">prvky tvořící pozdější strukturu zločinu agrese. V návrhu z roku 1951 </w:t>
      </w:r>
      <w:r w:rsidR="006225CD">
        <w:rPr>
          <w:rFonts w:ascii="Times New Roman" w:hAnsi="Times New Roman" w:cs="Times New Roman"/>
          <w:sz w:val="24"/>
          <w:szCs w:val="24"/>
        </w:rPr>
        <w:t>byl zakotven požadavek na speciální subjekt představovaný orgánem státu</w:t>
      </w:r>
      <w:r w:rsidR="00C36BF8">
        <w:rPr>
          <w:rFonts w:ascii="Times New Roman" w:hAnsi="Times New Roman" w:cs="Times New Roman"/>
          <w:sz w:val="24"/>
          <w:szCs w:val="24"/>
        </w:rPr>
        <w:t>, obsahoval</w:t>
      </w:r>
      <w:r w:rsidR="00674095">
        <w:rPr>
          <w:rFonts w:ascii="Times New Roman" w:hAnsi="Times New Roman" w:cs="Times New Roman"/>
          <w:sz w:val="24"/>
          <w:szCs w:val="24"/>
        </w:rPr>
        <w:t xml:space="preserve"> také</w:t>
      </w:r>
      <w:r w:rsidR="00C36BF8">
        <w:rPr>
          <w:rFonts w:ascii="Times New Roman" w:hAnsi="Times New Roman" w:cs="Times New Roman"/>
          <w:sz w:val="24"/>
          <w:szCs w:val="24"/>
        </w:rPr>
        <w:t xml:space="preserve"> později vypuštěné ustanovení, které za </w:t>
      </w:r>
      <w:r w:rsidR="00EA185F">
        <w:rPr>
          <w:rFonts w:ascii="Times New Roman" w:hAnsi="Times New Roman" w:cs="Times New Roman"/>
          <w:sz w:val="24"/>
          <w:szCs w:val="24"/>
        </w:rPr>
        <w:t xml:space="preserve">zločin agrese považovalo i </w:t>
      </w:r>
      <w:r w:rsidR="00C36BF8">
        <w:rPr>
          <w:rFonts w:ascii="Times New Roman" w:hAnsi="Times New Roman" w:cs="Times New Roman"/>
          <w:sz w:val="24"/>
          <w:szCs w:val="24"/>
        </w:rPr>
        <w:t>hroz</w:t>
      </w:r>
      <w:r w:rsidR="00EA185F">
        <w:rPr>
          <w:rFonts w:ascii="Times New Roman" w:hAnsi="Times New Roman" w:cs="Times New Roman"/>
          <w:sz w:val="24"/>
          <w:szCs w:val="24"/>
        </w:rPr>
        <w:t>bu silou</w:t>
      </w:r>
      <w:r w:rsidR="00EA185F">
        <w:rPr>
          <w:rStyle w:val="Znakapoznpodarou"/>
          <w:rFonts w:ascii="Times New Roman" w:hAnsi="Times New Roman" w:cs="Times New Roman"/>
          <w:sz w:val="24"/>
          <w:szCs w:val="24"/>
        </w:rPr>
        <w:footnoteReference w:id="18"/>
      </w:r>
      <w:r w:rsidR="00AC351E">
        <w:rPr>
          <w:rFonts w:ascii="Times New Roman" w:hAnsi="Times New Roman" w:cs="Times New Roman"/>
          <w:sz w:val="24"/>
          <w:szCs w:val="24"/>
        </w:rPr>
        <w:t>.</w:t>
      </w:r>
      <w:r w:rsidR="00104B1F">
        <w:rPr>
          <w:rFonts w:ascii="Times New Roman" w:hAnsi="Times New Roman" w:cs="Times New Roman"/>
          <w:sz w:val="24"/>
          <w:szCs w:val="24"/>
        </w:rPr>
        <w:t xml:space="preserve"> </w:t>
      </w:r>
      <w:r w:rsidR="00F13651">
        <w:rPr>
          <w:rFonts w:ascii="Times New Roman" w:hAnsi="Times New Roman" w:cs="Times New Roman"/>
          <w:sz w:val="24"/>
          <w:szCs w:val="24"/>
        </w:rPr>
        <w:t xml:space="preserve">Návrh z roku 1991 inspirovaný VS OSN schválenou </w:t>
      </w:r>
      <w:r w:rsidR="00931CA7">
        <w:rPr>
          <w:rFonts w:ascii="Times New Roman" w:hAnsi="Times New Roman" w:cs="Times New Roman"/>
          <w:sz w:val="24"/>
          <w:szCs w:val="24"/>
        </w:rPr>
        <w:t>R</w:t>
      </w:r>
      <w:r w:rsidR="00F13651">
        <w:rPr>
          <w:rFonts w:ascii="Times New Roman" w:hAnsi="Times New Roman" w:cs="Times New Roman"/>
          <w:sz w:val="24"/>
          <w:szCs w:val="24"/>
        </w:rPr>
        <w:t>ezolucí o</w:t>
      </w:r>
      <w:r w:rsidR="00931CA7">
        <w:rPr>
          <w:rFonts w:ascii="Times New Roman" w:hAnsi="Times New Roman" w:cs="Times New Roman"/>
          <w:sz w:val="24"/>
          <w:szCs w:val="24"/>
        </w:rPr>
        <w:t xml:space="preserve"> definici</w:t>
      </w:r>
      <w:r w:rsidR="00F13651">
        <w:rPr>
          <w:rFonts w:ascii="Times New Roman" w:hAnsi="Times New Roman" w:cs="Times New Roman"/>
          <w:sz w:val="24"/>
          <w:szCs w:val="24"/>
        </w:rPr>
        <w:t xml:space="preserve"> agres</w:t>
      </w:r>
      <w:r w:rsidR="00931CA7">
        <w:rPr>
          <w:rFonts w:ascii="Times New Roman" w:hAnsi="Times New Roman" w:cs="Times New Roman"/>
          <w:sz w:val="24"/>
          <w:szCs w:val="24"/>
        </w:rPr>
        <w:t>e</w:t>
      </w:r>
      <w:r w:rsidR="00F13651">
        <w:rPr>
          <w:rFonts w:ascii="Times New Roman" w:hAnsi="Times New Roman" w:cs="Times New Roman"/>
          <w:sz w:val="24"/>
          <w:szCs w:val="24"/>
        </w:rPr>
        <w:t xml:space="preserve"> </w:t>
      </w:r>
      <w:r w:rsidR="00931CA7">
        <w:rPr>
          <w:rFonts w:ascii="Times New Roman" w:hAnsi="Times New Roman" w:cs="Times New Roman"/>
          <w:sz w:val="24"/>
          <w:szCs w:val="24"/>
        </w:rPr>
        <w:t xml:space="preserve">3314 potom </w:t>
      </w:r>
      <w:r w:rsidR="00C6568E">
        <w:rPr>
          <w:rFonts w:ascii="Times New Roman" w:hAnsi="Times New Roman" w:cs="Times New Roman"/>
          <w:sz w:val="24"/>
          <w:szCs w:val="24"/>
        </w:rPr>
        <w:t>obsahoval identický výčet činů</w:t>
      </w:r>
      <w:r w:rsidR="00EC3B4B">
        <w:rPr>
          <w:rFonts w:ascii="Times New Roman" w:hAnsi="Times New Roman" w:cs="Times New Roman"/>
          <w:sz w:val="24"/>
          <w:szCs w:val="24"/>
        </w:rPr>
        <w:t xml:space="preserve"> označovaných jako akt agrese jako tato Definice</w:t>
      </w:r>
      <w:r w:rsidR="007B22C1">
        <w:rPr>
          <w:rFonts w:ascii="Times New Roman" w:hAnsi="Times New Roman" w:cs="Times New Roman"/>
          <w:sz w:val="24"/>
          <w:szCs w:val="24"/>
        </w:rPr>
        <w:t xml:space="preserve"> doplněný ještě </w:t>
      </w:r>
      <w:r w:rsidR="001F4E29">
        <w:rPr>
          <w:rFonts w:ascii="Times New Roman" w:hAnsi="Times New Roman" w:cs="Times New Roman"/>
          <w:sz w:val="24"/>
          <w:szCs w:val="24"/>
        </w:rPr>
        <w:t>o činy, které jako akt agrese uzná Rada Bezpečnosti OSN</w:t>
      </w:r>
      <w:r w:rsidR="00F506B6">
        <w:rPr>
          <w:rFonts w:ascii="Times New Roman" w:hAnsi="Times New Roman" w:cs="Times New Roman"/>
          <w:sz w:val="24"/>
          <w:szCs w:val="24"/>
        </w:rPr>
        <w:t>,</w:t>
      </w:r>
      <w:r w:rsidR="001F4E29">
        <w:rPr>
          <w:rFonts w:ascii="Times New Roman" w:hAnsi="Times New Roman" w:cs="Times New Roman"/>
          <w:sz w:val="24"/>
          <w:szCs w:val="24"/>
        </w:rPr>
        <w:t xml:space="preserve"> a</w:t>
      </w:r>
      <w:r w:rsidR="00F506B6">
        <w:rPr>
          <w:rFonts w:ascii="Times New Roman" w:hAnsi="Times New Roman" w:cs="Times New Roman"/>
          <w:sz w:val="24"/>
          <w:szCs w:val="24"/>
        </w:rPr>
        <w:t xml:space="preserve"> </w:t>
      </w:r>
      <w:r w:rsidR="00D7600F">
        <w:rPr>
          <w:rFonts w:ascii="Times New Roman" w:hAnsi="Times New Roman" w:cs="Times New Roman"/>
          <w:sz w:val="24"/>
          <w:szCs w:val="24"/>
        </w:rPr>
        <w:t xml:space="preserve">bod zakotvující pravidlo, že první užití síly představuje důkaz agrese. </w:t>
      </w:r>
      <w:r w:rsidR="004C2A03">
        <w:rPr>
          <w:rFonts w:ascii="Times New Roman" w:hAnsi="Times New Roman" w:cs="Times New Roman"/>
          <w:sz w:val="24"/>
          <w:szCs w:val="24"/>
        </w:rPr>
        <w:t xml:space="preserve">Konečný </w:t>
      </w:r>
      <w:r w:rsidR="004E080F">
        <w:rPr>
          <w:rFonts w:ascii="Times New Roman" w:hAnsi="Times New Roman" w:cs="Times New Roman"/>
          <w:sz w:val="24"/>
          <w:szCs w:val="24"/>
        </w:rPr>
        <w:t xml:space="preserve">a následně schválený </w:t>
      </w:r>
      <w:r w:rsidR="004C2A03">
        <w:rPr>
          <w:rFonts w:ascii="Times New Roman" w:hAnsi="Times New Roman" w:cs="Times New Roman"/>
          <w:sz w:val="24"/>
          <w:szCs w:val="24"/>
        </w:rPr>
        <w:t xml:space="preserve">návrh </w:t>
      </w:r>
      <w:r w:rsidR="004E080F">
        <w:rPr>
          <w:rFonts w:ascii="Times New Roman" w:hAnsi="Times New Roman" w:cs="Times New Roman"/>
          <w:sz w:val="24"/>
          <w:szCs w:val="24"/>
        </w:rPr>
        <w:t xml:space="preserve">Kodexu z roku 1996 pak </w:t>
      </w:r>
      <w:r w:rsidR="00495735">
        <w:rPr>
          <w:rFonts w:ascii="Times New Roman" w:hAnsi="Times New Roman" w:cs="Times New Roman"/>
          <w:sz w:val="24"/>
          <w:szCs w:val="24"/>
        </w:rPr>
        <w:t>definoval zlo</w:t>
      </w:r>
      <w:r w:rsidR="003470EB">
        <w:rPr>
          <w:rFonts w:ascii="Times New Roman" w:hAnsi="Times New Roman" w:cs="Times New Roman"/>
          <w:sz w:val="24"/>
          <w:szCs w:val="24"/>
        </w:rPr>
        <w:t xml:space="preserve">čin agrese zakládající </w:t>
      </w:r>
      <w:r w:rsidR="00495735">
        <w:rPr>
          <w:rFonts w:ascii="Times New Roman" w:hAnsi="Times New Roman" w:cs="Times New Roman"/>
          <w:sz w:val="24"/>
          <w:szCs w:val="24"/>
        </w:rPr>
        <w:t xml:space="preserve">individuální odpovědnost jedince </w:t>
      </w:r>
      <w:r w:rsidR="003470EB">
        <w:rPr>
          <w:rFonts w:ascii="Times New Roman" w:hAnsi="Times New Roman" w:cs="Times New Roman"/>
          <w:sz w:val="24"/>
          <w:szCs w:val="24"/>
        </w:rPr>
        <w:t xml:space="preserve">jako jednání </w:t>
      </w:r>
      <w:r w:rsidR="00496502">
        <w:rPr>
          <w:rFonts w:ascii="Times New Roman" w:hAnsi="Times New Roman" w:cs="Times New Roman"/>
          <w:sz w:val="24"/>
          <w:szCs w:val="24"/>
        </w:rPr>
        <w:t xml:space="preserve">vůdce či organizátora </w:t>
      </w:r>
      <w:r w:rsidR="00FC0ED6">
        <w:rPr>
          <w:rFonts w:ascii="Times New Roman" w:hAnsi="Times New Roman" w:cs="Times New Roman"/>
          <w:sz w:val="24"/>
          <w:szCs w:val="24"/>
        </w:rPr>
        <w:t>aktivně se účastnícího</w:t>
      </w:r>
      <w:r w:rsidR="00053881">
        <w:rPr>
          <w:rFonts w:ascii="Times New Roman" w:hAnsi="Times New Roman" w:cs="Times New Roman"/>
          <w:sz w:val="24"/>
          <w:szCs w:val="24"/>
        </w:rPr>
        <w:t xml:space="preserve"> agrese spáchaného státem, </w:t>
      </w:r>
      <w:r w:rsidR="00A11132">
        <w:rPr>
          <w:rFonts w:ascii="Times New Roman" w:hAnsi="Times New Roman" w:cs="Times New Roman"/>
          <w:sz w:val="24"/>
          <w:szCs w:val="24"/>
        </w:rPr>
        <w:t>kdy však termín</w:t>
      </w:r>
      <w:r w:rsidR="006631DA">
        <w:rPr>
          <w:rFonts w:ascii="Times New Roman" w:hAnsi="Times New Roman" w:cs="Times New Roman"/>
          <w:sz w:val="24"/>
          <w:szCs w:val="24"/>
        </w:rPr>
        <w:t xml:space="preserve"> agrese </w:t>
      </w:r>
      <w:r w:rsidR="00B02E8D">
        <w:rPr>
          <w:rFonts w:ascii="Times New Roman" w:hAnsi="Times New Roman" w:cs="Times New Roman"/>
          <w:sz w:val="24"/>
          <w:szCs w:val="24"/>
        </w:rPr>
        <w:t>spáchaná státem nebyl blíže upřesněn</w:t>
      </w:r>
      <w:r w:rsidR="00D443DD">
        <w:rPr>
          <w:rFonts w:ascii="Times New Roman" w:hAnsi="Times New Roman" w:cs="Times New Roman"/>
          <w:sz w:val="24"/>
          <w:szCs w:val="24"/>
        </w:rPr>
        <w:t>, neboť smyslem daného ustanovení bylo definovat odpovědnost jednotlivce, nikoli státu</w:t>
      </w:r>
      <w:r w:rsidR="001C448D">
        <w:rPr>
          <w:rFonts w:ascii="Times New Roman" w:hAnsi="Times New Roman" w:cs="Times New Roman"/>
          <w:sz w:val="24"/>
          <w:szCs w:val="24"/>
        </w:rPr>
        <w:t>. Každopádně tento návrh Kodexu se nikdy nestal podkladem mezinárodně závazné smlouvy</w:t>
      </w:r>
      <w:r w:rsidR="00165346">
        <w:rPr>
          <w:rStyle w:val="Znakapoznpodarou"/>
          <w:rFonts w:ascii="Times New Roman" w:hAnsi="Times New Roman" w:cs="Times New Roman"/>
          <w:sz w:val="24"/>
          <w:szCs w:val="24"/>
        </w:rPr>
        <w:footnoteReference w:id="19"/>
      </w:r>
      <w:r w:rsidR="00B02E8D">
        <w:rPr>
          <w:rFonts w:ascii="Times New Roman" w:hAnsi="Times New Roman" w:cs="Times New Roman"/>
          <w:sz w:val="24"/>
          <w:szCs w:val="24"/>
        </w:rPr>
        <w:t>.</w:t>
      </w:r>
      <w:r w:rsidR="00A11132">
        <w:rPr>
          <w:rFonts w:ascii="Times New Roman" w:hAnsi="Times New Roman" w:cs="Times New Roman"/>
          <w:sz w:val="24"/>
          <w:szCs w:val="24"/>
        </w:rPr>
        <w:t xml:space="preserve"> </w:t>
      </w:r>
    </w:p>
    <w:p w14:paraId="7B6DEDFA" w14:textId="56DBD936" w:rsidR="00014733" w:rsidRDefault="001C448D"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010F08">
        <w:rPr>
          <w:rFonts w:ascii="Times New Roman" w:hAnsi="Times New Roman" w:cs="Times New Roman"/>
          <w:sz w:val="24"/>
          <w:szCs w:val="24"/>
        </w:rPr>
        <w:t xml:space="preserve">Návrh článků </w:t>
      </w:r>
      <w:r w:rsidR="00311CB2">
        <w:rPr>
          <w:rFonts w:ascii="Times New Roman" w:hAnsi="Times New Roman" w:cs="Times New Roman"/>
          <w:sz w:val="24"/>
          <w:szCs w:val="24"/>
        </w:rPr>
        <w:t>o odpovědnosti státu za mezinárodně protiprávní jednání (Návrh článků</w:t>
      </w:r>
      <w:r w:rsidR="00665BEA">
        <w:rPr>
          <w:rFonts w:ascii="Times New Roman" w:hAnsi="Times New Roman" w:cs="Times New Roman"/>
          <w:sz w:val="24"/>
          <w:szCs w:val="24"/>
        </w:rPr>
        <w:t xml:space="preserve">) </w:t>
      </w:r>
      <w:r w:rsidR="00C745AA">
        <w:rPr>
          <w:rFonts w:ascii="Times New Roman" w:hAnsi="Times New Roman" w:cs="Times New Roman"/>
          <w:sz w:val="24"/>
          <w:szCs w:val="24"/>
        </w:rPr>
        <w:t xml:space="preserve">se naopak soustředil na </w:t>
      </w:r>
      <w:r w:rsidR="00112807">
        <w:rPr>
          <w:rFonts w:ascii="Times New Roman" w:hAnsi="Times New Roman" w:cs="Times New Roman"/>
          <w:sz w:val="24"/>
          <w:szCs w:val="24"/>
        </w:rPr>
        <w:t>vymezení</w:t>
      </w:r>
      <w:r w:rsidR="00C745AA">
        <w:rPr>
          <w:rFonts w:ascii="Times New Roman" w:hAnsi="Times New Roman" w:cs="Times New Roman"/>
          <w:sz w:val="24"/>
          <w:szCs w:val="24"/>
        </w:rPr>
        <w:t xml:space="preserve"> odpovědnosti</w:t>
      </w:r>
      <w:r w:rsidR="00112807">
        <w:rPr>
          <w:rFonts w:ascii="Times New Roman" w:hAnsi="Times New Roman" w:cs="Times New Roman"/>
          <w:sz w:val="24"/>
          <w:szCs w:val="24"/>
        </w:rPr>
        <w:t xml:space="preserve"> státu. </w:t>
      </w:r>
      <w:r w:rsidR="005E7201">
        <w:rPr>
          <w:rFonts w:ascii="Times New Roman" w:hAnsi="Times New Roman" w:cs="Times New Roman"/>
          <w:sz w:val="24"/>
          <w:szCs w:val="24"/>
        </w:rPr>
        <w:t xml:space="preserve">Návrh článků tak reflektoval </w:t>
      </w:r>
      <w:r w:rsidR="00FD2AA7">
        <w:rPr>
          <w:rFonts w:ascii="Times New Roman" w:hAnsi="Times New Roman" w:cs="Times New Roman"/>
          <w:sz w:val="24"/>
          <w:szCs w:val="24"/>
        </w:rPr>
        <w:t>vývoj v oblasti mezinárodního práva po druhé světové válce</w:t>
      </w:r>
      <w:r w:rsidR="00DF7450">
        <w:rPr>
          <w:rFonts w:ascii="Times New Roman" w:hAnsi="Times New Roman" w:cs="Times New Roman"/>
          <w:sz w:val="24"/>
          <w:szCs w:val="24"/>
        </w:rPr>
        <w:t xml:space="preserve"> směřu</w:t>
      </w:r>
      <w:r w:rsidR="00A7738A">
        <w:rPr>
          <w:rFonts w:ascii="Times New Roman" w:hAnsi="Times New Roman" w:cs="Times New Roman"/>
          <w:sz w:val="24"/>
          <w:szCs w:val="24"/>
        </w:rPr>
        <w:t xml:space="preserve">jící k dalšímu </w:t>
      </w:r>
      <w:r w:rsidR="001B201A">
        <w:rPr>
          <w:rFonts w:ascii="Times New Roman" w:hAnsi="Times New Roman" w:cs="Times New Roman"/>
          <w:sz w:val="24"/>
          <w:szCs w:val="24"/>
        </w:rPr>
        <w:t>prohloubení a oddělení dvou kategorií zločinů, a to zločinů podle mezinárodního práva, která zakládají individuální trestní odpovědnost jednotlivce, a</w:t>
      </w:r>
      <w:r w:rsidR="00A7738A">
        <w:rPr>
          <w:rFonts w:ascii="Times New Roman" w:hAnsi="Times New Roman" w:cs="Times New Roman"/>
          <w:sz w:val="24"/>
          <w:szCs w:val="24"/>
        </w:rPr>
        <w:t xml:space="preserve"> mezinárodních zločinů spáchaných státem</w:t>
      </w:r>
      <w:r w:rsidR="00763287">
        <w:rPr>
          <w:rFonts w:ascii="Times New Roman" w:hAnsi="Times New Roman" w:cs="Times New Roman"/>
          <w:sz w:val="24"/>
          <w:szCs w:val="24"/>
        </w:rPr>
        <w:t>. Zatímco první kategorie</w:t>
      </w:r>
      <w:r w:rsidR="00F84EFC">
        <w:rPr>
          <w:rFonts w:ascii="Times New Roman" w:hAnsi="Times New Roman" w:cs="Times New Roman"/>
          <w:sz w:val="24"/>
          <w:szCs w:val="24"/>
        </w:rPr>
        <w:t>, do které lze zahrnout například pirátství,</w:t>
      </w:r>
      <w:r w:rsidR="00763287">
        <w:rPr>
          <w:rFonts w:ascii="Times New Roman" w:hAnsi="Times New Roman" w:cs="Times New Roman"/>
          <w:sz w:val="24"/>
          <w:szCs w:val="24"/>
        </w:rPr>
        <w:t xml:space="preserve"> byla</w:t>
      </w:r>
      <w:r w:rsidR="00F84EFC">
        <w:rPr>
          <w:rFonts w:ascii="Times New Roman" w:hAnsi="Times New Roman" w:cs="Times New Roman"/>
          <w:sz w:val="24"/>
          <w:szCs w:val="24"/>
        </w:rPr>
        <w:t xml:space="preserve"> </w:t>
      </w:r>
      <w:r w:rsidR="002B1871">
        <w:rPr>
          <w:rFonts w:ascii="Times New Roman" w:hAnsi="Times New Roman" w:cs="Times New Roman"/>
          <w:sz w:val="24"/>
          <w:szCs w:val="24"/>
        </w:rPr>
        <w:t>po staletí</w:t>
      </w:r>
      <w:r w:rsidR="00920854">
        <w:rPr>
          <w:rFonts w:ascii="Times New Roman" w:hAnsi="Times New Roman" w:cs="Times New Roman"/>
          <w:sz w:val="24"/>
          <w:szCs w:val="24"/>
        </w:rPr>
        <w:t xml:space="preserve"> součástí </w:t>
      </w:r>
      <w:r w:rsidR="0065669D">
        <w:rPr>
          <w:rFonts w:ascii="Times New Roman" w:hAnsi="Times New Roman" w:cs="Times New Roman"/>
          <w:sz w:val="24"/>
          <w:szCs w:val="24"/>
        </w:rPr>
        <w:lastRenderedPageBreak/>
        <w:t>obyčejového práva</w:t>
      </w:r>
      <w:r w:rsidR="007D5A26">
        <w:rPr>
          <w:rFonts w:ascii="Times New Roman" w:hAnsi="Times New Roman" w:cs="Times New Roman"/>
          <w:sz w:val="24"/>
          <w:szCs w:val="24"/>
        </w:rPr>
        <w:t>,</w:t>
      </w:r>
      <w:r w:rsidR="0065669D">
        <w:rPr>
          <w:rFonts w:ascii="Times New Roman" w:hAnsi="Times New Roman" w:cs="Times New Roman"/>
          <w:sz w:val="24"/>
          <w:szCs w:val="24"/>
        </w:rPr>
        <w:t xml:space="preserve"> a</w:t>
      </w:r>
      <w:r w:rsidR="008A19BE">
        <w:rPr>
          <w:rFonts w:ascii="Times New Roman" w:hAnsi="Times New Roman" w:cs="Times New Roman"/>
          <w:sz w:val="24"/>
          <w:szCs w:val="24"/>
        </w:rPr>
        <w:t xml:space="preserve"> i </w:t>
      </w:r>
      <w:r w:rsidR="00BE7F44">
        <w:rPr>
          <w:rFonts w:ascii="Times New Roman" w:hAnsi="Times New Roman" w:cs="Times New Roman"/>
          <w:sz w:val="24"/>
          <w:szCs w:val="24"/>
        </w:rPr>
        <w:t>z </w:t>
      </w:r>
      <w:r w:rsidR="00920854">
        <w:rPr>
          <w:rFonts w:ascii="Times New Roman" w:hAnsi="Times New Roman" w:cs="Times New Roman"/>
          <w:sz w:val="24"/>
          <w:szCs w:val="24"/>
        </w:rPr>
        <w:t>historickéh</w:t>
      </w:r>
      <w:r w:rsidR="00BE7F44">
        <w:rPr>
          <w:rFonts w:ascii="Times New Roman" w:hAnsi="Times New Roman" w:cs="Times New Roman"/>
          <w:sz w:val="24"/>
          <w:szCs w:val="24"/>
        </w:rPr>
        <w:t>o úhlu pohledu všeobecně</w:t>
      </w:r>
      <w:r w:rsidR="002B1871">
        <w:rPr>
          <w:rFonts w:ascii="Times New Roman" w:hAnsi="Times New Roman" w:cs="Times New Roman"/>
          <w:sz w:val="24"/>
          <w:szCs w:val="24"/>
        </w:rPr>
        <w:t xml:space="preserve"> akceptována</w:t>
      </w:r>
      <w:r w:rsidR="00BE7F44">
        <w:rPr>
          <w:rFonts w:ascii="Times New Roman" w:hAnsi="Times New Roman" w:cs="Times New Roman"/>
          <w:sz w:val="24"/>
          <w:szCs w:val="24"/>
        </w:rPr>
        <w:t>, pojem mezinárodní zločin státu byl produktem poválečného vývoje a jeho v</w:t>
      </w:r>
      <w:r w:rsidR="001977F4">
        <w:rPr>
          <w:rFonts w:ascii="Times New Roman" w:hAnsi="Times New Roman" w:cs="Times New Roman"/>
          <w:sz w:val="24"/>
          <w:szCs w:val="24"/>
        </w:rPr>
        <w:t>ymezení leželo na bedrech Komise pro mezinárodní právo.</w:t>
      </w:r>
      <w:r w:rsidR="00BC7F4A">
        <w:rPr>
          <w:rFonts w:ascii="Times New Roman" w:hAnsi="Times New Roman" w:cs="Times New Roman"/>
          <w:sz w:val="24"/>
          <w:szCs w:val="24"/>
        </w:rPr>
        <w:t xml:space="preserve"> </w:t>
      </w:r>
    </w:p>
    <w:p w14:paraId="350D48AF" w14:textId="77777777" w:rsidR="00530024" w:rsidRDefault="00014733"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BC7F4A">
        <w:rPr>
          <w:rFonts w:ascii="Times New Roman" w:hAnsi="Times New Roman" w:cs="Times New Roman"/>
          <w:sz w:val="24"/>
          <w:szCs w:val="24"/>
        </w:rPr>
        <w:t xml:space="preserve">Obě </w:t>
      </w:r>
      <w:r w:rsidR="00545F19">
        <w:rPr>
          <w:rFonts w:ascii="Times New Roman" w:hAnsi="Times New Roman" w:cs="Times New Roman"/>
          <w:sz w:val="24"/>
          <w:szCs w:val="24"/>
        </w:rPr>
        <w:t xml:space="preserve">skupiny </w:t>
      </w:r>
      <w:r w:rsidR="000D0C93">
        <w:rPr>
          <w:rFonts w:ascii="Times New Roman" w:hAnsi="Times New Roman" w:cs="Times New Roman"/>
          <w:sz w:val="24"/>
          <w:szCs w:val="24"/>
        </w:rPr>
        <w:t xml:space="preserve">protiprávního jednání dělí i forma </w:t>
      </w:r>
      <w:r w:rsidR="003808F7">
        <w:rPr>
          <w:rFonts w:ascii="Times New Roman" w:hAnsi="Times New Roman" w:cs="Times New Roman"/>
          <w:sz w:val="24"/>
          <w:szCs w:val="24"/>
        </w:rPr>
        <w:t>odpovědnosti</w:t>
      </w:r>
      <w:r w:rsidR="009826F8">
        <w:rPr>
          <w:rFonts w:ascii="Times New Roman" w:hAnsi="Times New Roman" w:cs="Times New Roman"/>
          <w:sz w:val="24"/>
          <w:szCs w:val="24"/>
        </w:rPr>
        <w:t>, kterou zakládají</w:t>
      </w:r>
      <w:r w:rsidR="003808F7">
        <w:rPr>
          <w:rFonts w:ascii="Times New Roman" w:hAnsi="Times New Roman" w:cs="Times New Roman"/>
          <w:sz w:val="24"/>
          <w:szCs w:val="24"/>
        </w:rPr>
        <w:t>. Zatímco zločiny podle mezinárodního práva vyvo</w:t>
      </w:r>
      <w:r w:rsidR="009826F8">
        <w:rPr>
          <w:rFonts w:ascii="Times New Roman" w:hAnsi="Times New Roman" w:cs="Times New Roman"/>
          <w:sz w:val="24"/>
          <w:szCs w:val="24"/>
        </w:rPr>
        <w:t xml:space="preserve">lávají odpovědnost sankční, respektive trestněprávní, mezinárodní zločiny </w:t>
      </w:r>
      <w:r w:rsidR="001F3D26">
        <w:rPr>
          <w:rFonts w:ascii="Times New Roman" w:hAnsi="Times New Roman" w:cs="Times New Roman"/>
          <w:sz w:val="24"/>
          <w:szCs w:val="24"/>
        </w:rPr>
        <w:t>jsou důvodem k uplatnění odpovědnosti reparační mající blízko k civilistickému pojetí od</w:t>
      </w:r>
      <w:r w:rsidR="007E1AF4">
        <w:rPr>
          <w:rFonts w:ascii="Times New Roman" w:hAnsi="Times New Roman" w:cs="Times New Roman"/>
          <w:sz w:val="24"/>
          <w:szCs w:val="24"/>
        </w:rPr>
        <w:t>p</w:t>
      </w:r>
      <w:r w:rsidR="001F3D26">
        <w:rPr>
          <w:rFonts w:ascii="Times New Roman" w:hAnsi="Times New Roman" w:cs="Times New Roman"/>
          <w:sz w:val="24"/>
          <w:szCs w:val="24"/>
        </w:rPr>
        <w:t>ovědnosti za škodu</w:t>
      </w:r>
      <w:r w:rsidR="007E1AF4">
        <w:rPr>
          <w:rStyle w:val="Znakapoznpodarou"/>
          <w:rFonts w:ascii="Times New Roman" w:hAnsi="Times New Roman" w:cs="Times New Roman"/>
          <w:sz w:val="24"/>
          <w:szCs w:val="24"/>
        </w:rPr>
        <w:footnoteReference w:id="20"/>
      </w:r>
      <w:r w:rsidR="00BB18D2">
        <w:rPr>
          <w:rFonts w:ascii="Times New Roman" w:hAnsi="Times New Roman" w:cs="Times New Roman"/>
          <w:sz w:val="24"/>
          <w:szCs w:val="24"/>
        </w:rPr>
        <w:t>.</w:t>
      </w:r>
      <w:r>
        <w:rPr>
          <w:rFonts w:ascii="Times New Roman" w:hAnsi="Times New Roman" w:cs="Times New Roman"/>
          <w:sz w:val="24"/>
          <w:szCs w:val="24"/>
        </w:rPr>
        <w:t xml:space="preserve"> Toto</w:t>
      </w:r>
      <w:r w:rsidR="00DF3F8C">
        <w:rPr>
          <w:rFonts w:ascii="Times New Roman" w:hAnsi="Times New Roman" w:cs="Times New Roman"/>
          <w:sz w:val="24"/>
          <w:szCs w:val="24"/>
        </w:rPr>
        <w:t xml:space="preserve"> </w:t>
      </w:r>
      <w:r w:rsidR="009068B9">
        <w:rPr>
          <w:rFonts w:ascii="Times New Roman" w:hAnsi="Times New Roman" w:cs="Times New Roman"/>
          <w:sz w:val="24"/>
          <w:szCs w:val="24"/>
        </w:rPr>
        <w:t>vnímání odpovědnosti státu</w:t>
      </w:r>
      <w:r>
        <w:rPr>
          <w:rFonts w:ascii="Times New Roman" w:hAnsi="Times New Roman" w:cs="Times New Roman"/>
          <w:sz w:val="24"/>
          <w:szCs w:val="24"/>
        </w:rPr>
        <w:t xml:space="preserve"> však zaznamenalo v průběhu kodifikačních prací Komise výrazný posun </w:t>
      </w:r>
      <w:r w:rsidR="00DF3F8C">
        <w:rPr>
          <w:rFonts w:ascii="Times New Roman" w:hAnsi="Times New Roman" w:cs="Times New Roman"/>
          <w:sz w:val="24"/>
          <w:szCs w:val="24"/>
        </w:rPr>
        <w:t>směrem k</w:t>
      </w:r>
      <w:r w:rsidR="009068B9">
        <w:rPr>
          <w:rFonts w:ascii="Times New Roman" w:hAnsi="Times New Roman" w:cs="Times New Roman"/>
          <w:sz w:val="24"/>
          <w:szCs w:val="24"/>
        </w:rPr>
        <w:t> </w:t>
      </w:r>
      <w:r w:rsidR="00DF3F8C">
        <w:rPr>
          <w:rFonts w:ascii="Times New Roman" w:hAnsi="Times New Roman" w:cs="Times New Roman"/>
          <w:sz w:val="24"/>
          <w:szCs w:val="24"/>
        </w:rPr>
        <w:t>sankční</w:t>
      </w:r>
      <w:r w:rsidR="009068B9">
        <w:rPr>
          <w:rFonts w:ascii="Times New Roman" w:hAnsi="Times New Roman" w:cs="Times New Roman"/>
          <w:sz w:val="24"/>
          <w:szCs w:val="24"/>
        </w:rPr>
        <w:t xml:space="preserve"> podobě odpovědnosti</w:t>
      </w:r>
      <w:r w:rsidR="00153858">
        <w:rPr>
          <w:rFonts w:ascii="Times New Roman" w:hAnsi="Times New Roman" w:cs="Times New Roman"/>
          <w:sz w:val="24"/>
          <w:szCs w:val="24"/>
        </w:rPr>
        <w:t xml:space="preserve"> státu</w:t>
      </w:r>
      <w:r w:rsidR="009068B9">
        <w:rPr>
          <w:rFonts w:ascii="Times New Roman" w:hAnsi="Times New Roman" w:cs="Times New Roman"/>
          <w:sz w:val="24"/>
          <w:szCs w:val="24"/>
        </w:rPr>
        <w:t xml:space="preserve"> za porušení </w:t>
      </w:r>
      <w:r w:rsidR="00162066">
        <w:rPr>
          <w:rFonts w:ascii="Times New Roman" w:hAnsi="Times New Roman" w:cs="Times New Roman"/>
          <w:sz w:val="24"/>
          <w:szCs w:val="24"/>
        </w:rPr>
        <w:t xml:space="preserve">závazných mezinárodněprávních norem, </w:t>
      </w:r>
      <w:r w:rsidR="00680635">
        <w:rPr>
          <w:rFonts w:ascii="Times New Roman" w:hAnsi="Times New Roman" w:cs="Times New Roman"/>
          <w:sz w:val="24"/>
          <w:szCs w:val="24"/>
        </w:rPr>
        <w:t>neboť i protiprávní jednání státu vyžaduje</w:t>
      </w:r>
      <w:r w:rsidR="00153858">
        <w:rPr>
          <w:rFonts w:ascii="Times New Roman" w:hAnsi="Times New Roman" w:cs="Times New Roman"/>
          <w:sz w:val="24"/>
          <w:szCs w:val="24"/>
        </w:rPr>
        <w:t xml:space="preserve"> obnovení legality,</w:t>
      </w:r>
      <w:r w:rsidR="003E4E11">
        <w:rPr>
          <w:rFonts w:ascii="Times New Roman" w:hAnsi="Times New Roman" w:cs="Times New Roman"/>
          <w:sz w:val="24"/>
          <w:szCs w:val="24"/>
        </w:rPr>
        <w:t xml:space="preserve"> tedy znovunastolení narušeného právního pořádku</w:t>
      </w:r>
      <w:r w:rsidR="003E4E11">
        <w:rPr>
          <w:rStyle w:val="Znakapoznpodarou"/>
          <w:rFonts w:ascii="Times New Roman" w:hAnsi="Times New Roman" w:cs="Times New Roman"/>
          <w:sz w:val="24"/>
          <w:szCs w:val="24"/>
        </w:rPr>
        <w:footnoteReference w:id="21"/>
      </w:r>
      <w:r w:rsidR="003E4E11">
        <w:rPr>
          <w:rFonts w:ascii="Times New Roman" w:hAnsi="Times New Roman" w:cs="Times New Roman"/>
          <w:sz w:val="24"/>
          <w:szCs w:val="24"/>
        </w:rPr>
        <w:t>.</w:t>
      </w:r>
      <w:r w:rsidR="00051848">
        <w:rPr>
          <w:rFonts w:ascii="Times New Roman" w:hAnsi="Times New Roman" w:cs="Times New Roman"/>
          <w:sz w:val="24"/>
          <w:szCs w:val="24"/>
        </w:rPr>
        <w:t xml:space="preserve"> </w:t>
      </w:r>
      <w:r w:rsidR="00A406D6">
        <w:rPr>
          <w:rFonts w:ascii="Times New Roman" w:hAnsi="Times New Roman" w:cs="Times New Roman"/>
          <w:sz w:val="24"/>
          <w:szCs w:val="24"/>
        </w:rPr>
        <w:t xml:space="preserve">Návrh článků tak </w:t>
      </w:r>
      <w:r w:rsidR="002F15A7">
        <w:rPr>
          <w:rFonts w:ascii="Times New Roman" w:hAnsi="Times New Roman" w:cs="Times New Roman"/>
          <w:sz w:val="24"/>
          <w:szCs w:val="24"/>
        </w:rPr>
        <w:t xml:space="preserve">označoval </w:t>
      </w:r>
      <w:r w:rsidR="00EE2DFC">
        <w:rPr>
          <w:rFonts w:ascii="Times New Roman" w:hAnsi="Times New Roman" w:cs="Times New Roman"/>
          <w:sz w:val="24"/>
          <w:szCs w:val="24"/>
        </w:rPr>
        <w:t xml:space="preserve">méně závažné </w:t>
      </w:r>
      <w:r w:rsidR="002F15A7">
        <w:rPr>
          <w:rFonts w:ascii="Times New Roman" w:hAnsi="Times New Roman" w:cs="Times New Roman"/>
          <w:sz w:val="24"/>
          <w:szCs w:val="24"/>
        </w:rPr>
        <w:t xml:space="preserve">protiprávní </w:t>
      </w:r>
      <w:r w:rsidR="00EE2DFC">
        <w:rPr>
          <w:rFonts w:ascii="Times New Roman" w:hAnsi="Times New Roman" w:cs="Times New Roman"/>
          <w:sz w:val="24"/>
          <w:szCs w:val="24"/>
        </w:rPr>
        <w:t>jedn</w:t>
      </w:r>
      <w:r w:rsidR="002F15A7">
        <w:rPr>
          <w:rFonts w:ascii="Times New Roman" w:hAnsi="Times New Roman" w:cs="Times New Roman"/>
          <w:sz w:val="24"/>
          <w:szCs w:val="24"/>
        </w:rPr>
        <w:t>ání států za delikty</w:t>
      </w:r>
      <w:r w:rsidR="00953C76">
        <w:rPr>
          <w:rStyle w:val="Znakapoznpodarou"/>
          <w:rFonts w:ascii="Times New Roman" w:hAnsi="Times New Roman" w:cs="Times New Roman"/>
          <w:sz w:val="24"/>
          <w:szCs w:val="24"/>
        </w:rPr>
        <w:footnoteReference w:id="22"/>
      </w:r>
      <w:r w:rsidR="00670DE4">
        <w:rPr>
          <w:rFonts w:ascii="Times New Roman" w:hAnsi="Times New Roman" w:cs="Times New Roman"/>
          <w:sz w:val="24"/>
          <w:szCs w:val="24"/>
        </w:rPr>
        <w:t xml:space="preserve"> (definované </w:t>
      </w:r>
      <w:r w:rsidR="001B6EB3">
        <w:rPr>
          <w:rFonts w:ascii="Times New Roman" w:hAnsi="Times New Roman" w:cs="Times New Roman"/>
          <w:sz w:val="24"/>
          <w:szCs w:val="24"/>
        </w:rPr>
        <w:t xml:space="preserve">v čl. 19, odst. 4 </w:t>
      </w:r>
      <w:r w:rsidR="00670DE4">
        <w:rPr>
          <w:rFonts w:ascii="Times New Roman" w:hAnsi="Times New Roman" w:cs="Times New Roman"/>
          <w:sz w:val="24"/>
          <w:szCs w:val="24"/>
        </w:rPr>
        <w:t>negativně jako</w:t>
      </w:r>
      <w:r w:rsidR="001B6EB3">
        <w:rPr>
          <w:rFonts w:ascii="Times New Roman" w:hAnsi="Times New Roman" w:cs="Times New Roman"/>
          <w:sz w:val="24"/>
          <w:szCs w:val="24"/>
        </w:rPr>
        <w:t xml:space="preserve"> </w:t>
      </w:r>
      <w:r w:rsidR="002139DE" w:rsidRPr="002139DE">
        <w:rPr>
          <w:rFonts w:ascii="Times New Roman" w:hAnsi="Times New Roman" w:cs="Times New Roman"/>
          <w:i/>
          <w:iCs/>
          <w:sz w:val="24"/>
          <w:szCs w:val="24"/>
        </w:rPr>
        <w:t>„jaké</w:t>
      </w:r>
      <w:r w:rsidR="002139DE">
        <w:rPr>
          <w:rFonts w:ascii="Times New Roman" w:hAnsi="Times New Roman" w:cs="Times New Roman"/>
          <w:i/>
          <w:iCs/>
          <w:sz w:val="24"/>
          <w:szCs w:val="24"/>
        </w:rPr>
        <w:t xml:space="preserve">koli mezinárodně protiprávní </w:t>
      </w:r>
      <w:r w:rsidR="00B9488A">
        <w:rPr>
          <w:rFonts w:ascii="Times New Roman" w:hAnsi="Times New Roman" w:cs="Times New Roman"/>
          <w:i/>
          <w:iCs/>
          <w:sz w:val="24"/>
          <w:szCs w:val="24"/>
        </w:rPr>
        <w:t>chování, které není mezinárodním zločinem“</w:t>
      </w:r>
      <w:r w:rsidR="00B9488A" w:rsidRPr="000E7CDC">
        <w:rPr>
          <w:rStyle w:val="Znakapoznpodarou"/>
          <w:rFonts w:ascii="Times New Roman" w:hAnsi="Times New Roman" w:cs="Times New Roman"/>
          <w:sz w:val="24"/>
          <w:szCs w:val="24"/>
        </w:rPr>
        <w:footnoteReference w:id="23"/>
      </w:r>
      <w:r w:rsidR="00B9488A" w:rsidRPr="000E7CDC">
        <w:rPr>
          <w:rFonts w:ascii="Times New Roman" w:hAnsi="Times New Roman" w:cs="Times New Roman"/>
          <w:sz w:val="24"/>
          <w:szCs w:val="24"/>
        </w:rPr>
        <w:t>)</w:t>
      </w:r>
      <w:r w:rsidR="00670DE4">
        <w:rPr>
          <w:rFonts w:ascii="Times New Roman" w:hAnsi="Times New Roman" w:cs="Times New Roman"/>
          <w:sz w:val="24"/>
          <w:szCs w:val="24"/>
        </w:rPr>
        <w:t xml:space="preserve"> </w:t>
      </w:r>
      <w:r w:rsidR="002F15A7">
        <w:rPr>
          <w:rFonts w:ascii="Times New Roman" w:hAnsi="Times New Roman" w:cs="Times New Roman"/>
          <w:sz w:val="24"/>
          <w:szCs w:val="24"/>
        </w:rPr>
        <w:t xml:space="preserve"> a </w:t>
      </w:r>
      <w:r w:rsidR="00EE2DFC">
        <w:rPr>
          <w:rFonts w:ascii="Times New Roman" w:hAnsi="Times New Roman" w:cs="Times New Roman"/>
          <w:sz w:val="24"/>
          <w:szCs w:val="24"/>
        </w:rPr>
        <w:t>závažnější za zločiny</w:t>
      </w:r>
      <w:r w:rsidR="00D07763">
        <w:rPr>
          <w:rStyle w:val="Znakapoznpodarou"/>
          <w:rFonts w:ascii="Times New Roman" w:hAnsi="Times New Roman" w:cs="Times New Roman"/>
          <w:sz w:val="24"/>
          <w:szCs w:val="24"/>
        </w:rPr>
        <w:footnoteReference w:id="24"/>
      </w:r>
      <w:r w:rsidR="00EE2DFC">
        <w:rPr>
          <w:rFonts w:ascii="Times New Roman" w:hAnsi="Times New Roman" w:cs="Times New Roman"/>
          <w:sz w:val="24"/>
          <w:szCs w:val="24"/>
        </w:rPr>
        <w:t>, které byly v čl. 19 po</w:t>
      </w:r>
      <w:r w:rsidR="00686DC0">
        <w:rPr>
          <w:rFonts w:ascii="Times New Roman" w:hAnsi="Times New Roman" w:cs="Times New Roman"/>
          <w:sz w:val="24"/>
          <w:szCs w:val="24"/>
        </w:rPr>
        <w:t xml:space="preserve">psány jako </w:t>
      </w:r>
      <w:r w:rsidR="00686DC0">
        <w:rPr>
          <w:rFonts w:ascii="Times New Roman" w:hAnsi="Times New Roman" w:cs="Times New Roman"/>
          <w:i/>
          <w:iCs/>
          <w:sz w:val="24"/>
          <w:szCs w:val="24"/>
        </w:rPr>
        <w:t>„</w:t>
      </w:r>
      <w:r w:rsidR="00FA56BE">
        <w:rPr>
          <w:rFonts w:ascii="Times New Roman" w:hAnsi="Times New Roman" w:cs="Times New Roman"/>
          <w:i/>
          <w:iCs/>
          <w:sz w:val="24"/>
          <w:szCs w:val="24"/>
        </w:rPr>
        <w:t>mezinárodně protiprávní chování, kterým stát poruší závazek tak zásadní</w:t>
      </w:r>
      <w:r w:rsidR="00496E11">
        <w:rPr>
          <w:rFonts w:ascii="Times New Roman" w:hAnsi="Times New Roman" w:cs="Times New Roman"/>
          <w:i/>
          <w:iCs/>
          <w:sz w:val="24"/>
          <w:szCs w:val="24"/>
        </w:rPr>
        <w:t xml:space="preserve"> povahy</w:t>
      </w:r>
      <w:r w:rsidR="00C63D88">
        <w:rPr>
          <w:rFonts w:ascii="Times New Roman" w:hAnsi="Times New Roman" w:cs="Times New Roman"/>
          <w:i/>
          <w:iCs/>
          <w:sz w:val="24"/>
          <w:szCs w:val="24"/>
        </w:rPr>
        <w:t xml:space="preserve"> pro ochranu </w:t>
      </w:r>
      <w:r w:rsidR="00496E11">
        <w:rPr>
          <w:rFonts w:ascii="Times New Roman" w:hAnsi="Times New Roman" w:cs="Times New Roman"/>
          <w:i/>
          <w:iCs/>
          <w:sz w:val="24"/>
          <w:szCs w:val="24"/>
        </w:rPr>
        <w:t>základních zájmů mezinárodního společenství jako celku</w:t>
      </w:r>
      <w:r w:rsidR="00B30258">
        <w:rPr>
          <w:rFonts w:ascii="Times New Roman" w:hAnsi="Times New Roman" w:cs="Times New Roman"/>
          <w:i/>
          <w:iCs/>
          <w:sz w:val="24"/>
          <w:szCs w:val="24"/>
        </w:rPr>
        <w:t>, že je toto společenství jako celek pokládá za zločin</w:t>
      </w:r>
      <w:r w:rsidR="00E870B2">
        <w:rPr>
          <w:rFonts w:ascii="Times New Roman" w:hAnsi="Times New Roman" w:cs="Times New Roman"/>
          <w:i/>
          <w:iCs/>
          <w:sz w:val="24"/>
          <w:szCs w:val="24"/>
        </w:rPr>
        <w:t>.“</w:t>
      </w:r>
      <w:r w:rsidR="00BD0CA0" w:rsidRPr="00CE2E43">
        <w:rPr>
          <w:rStyle w:val="Znakapoznpodarou"/>
          <w:rFonts w:ascii="Times New Roman" w:hAnsi="Times New Roman" w:cs="Times New Roman"/>
          <w:sz w:val="24"/>
          <w:szCs w:val="24"/>
        </w:rPr>
        <w:footnoteReference w:id="25"/>
      </w:r>
      <w:r w:rsidR="00930B9B" w:rsidRPr="00CE2E43">
        <w:rPr>
          <w:rFonts w:ascii="Times New Roman" w:hAnsi="Times New Roman" w:cs="Times New Roman"/>
          <w:sz w:val="24"/>
          <w:szCs w:val="24"/>
        </w:rPr>
        <w:t xml:space="preserve"> </w:t>
      </w:r>
    </w:p>
    <w:p w14:paraId="1D1C861C" w14:textId="61C0B1BF" w:rsidR="006B5F98" w:rsidRDefault="00530024" w:rsidP="009A65F2">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 xml:space="preserve">   </w:t>
      </w:r>
      <w:r w:rsidR="00930B9B">
        <w:rPr>
          <w:rFonts w:ascii="Times New Roman" w:hAnsi="Times New Roman" w:cs="Times New Roman"/>
          <w:sz w:val="24"/>
          <w:szCs w:val="24"/>
        </w:rPr>
        <w:t>Mezinárodní zločiny tedy byly definovány jako porušení kogentních norem</w:t>
      </w:r>
      <w:r w:rsidR="003016CF">
        <w:rPr>
          <w:rFonts w:ascii="Times New Roman" w:hAnsi="Times New Roman" w:cs="Times New Roman"/>
          <w:sz w:val="24"/>
          <w:szCs w:val="24"/>
        </w:rPr>
        <w:t xml:space="preserve"> mezinárodního práva, které se dotýká celého mezinárodního společenství, toto je jako celek pokládá za zločin</w:t>
      </w:r>
      <w:r w:rsidR="006E528C">
        <w:rPr>
          <w:rFonts w:ascii="Times New Roman" w:hAnsi="Times New Roman" w:cs="Times New Roman"/>
          <w:sz w:val="24"/>
          <w:szCs w:val="24"/>
        </w:rPr>
        <w:t>, a které vyvolává odpovědnost</w:t>
      </w:r>
      <w:r w:rsidR="00FF51F7">
        <w:rPr>
          <w:rFonts w:ascii="Times New Roman" w:hAnsi="Times New Roman" w:cs="Times New Roman"/>
          <w:sz w:val="24"/>
          <w:szCs w:val="24"/>
        </w:rPr>
        <w:t xml:space="preserve"> státu</w:t>
      </w:r>
      <w:r w:rsidR="006E528C">
        <w:rPr>
          <w:rFonts w:ascii="Times New Roman" w:hAnsi="Times New Roman" w:cs="Times New Roman"/>
          <w:sz w:val="24"/>
          <w:szCs w:val="24"/>
        </w:rPr>
        <w:t xml:space="preserve"> </w:t>
      </w:r>
      <w:proofErr w:type="spellStart"/>
      <w:r w:rsidR="006E528C">
        <w:rPr>
          <w:rFonts w:ascii="Times New Roman" w:hAnsi="Times New Roman" w:cs="Times New Roman"/>
          <w:i/>
          <w:iCs/>
          <w:sz w:val="24"/>
          <w:szCs w:val="24"/>
        </w:rPr>
        <w:t>erga</w:t>
      </w:r>
      <w:proofErr w:type="spellEnd"/>
      <w:r w:rsidR="006E528C">
        <w:rPr>
          <w:rFonts w:ascii="Times New Roman" w:hAnsi="Times New Roman" w:cs="Times New Roman"/>
          <w:i/>
          <w:iCs/>
          <w:sz w:val="24"/>
          <w:szCs w:val="24"/>
        </w:rPr>
        <w:t xml:space="preserve"> </w:t>
      </w:r>
      <w:proofErr w:type="spellStart"/>
      <w:r w:rsidR="006E528C">
        <w:rPr>
          <w:rFonts w:ascii="Times New Roman" w:hAnsi="Times New Roman" w:cs="Times New Roman"/>
          <w:i/>
          <w:iCs/>
          <w:sz w:val="24"/>
          <w:szCs w:val="24"/>
        </w:rPr>
        <w:t>omnes</w:t>
      </w:r>
      <w:proofErr w:type="spellEnd"/>
      <w:r w:rsidR="006E528C">
        <w:rPr>
          <w:rFonts w:ascii="Times New Roman" w:hAnsi="Times New Roman" w:cs="Times New Roman"/>
          <w:i/>
          <w:iCs/>
          <w:sz w:val="24"/>
          <w:szCs w:val="24"/>
        </w:rPr>
        <w:t>.</w:t>
      </w:r>
      <w:r w:rsidR="00A01039">
        <w:rPr>
          <w:rFonts w:ascii="Times New Roman" w:hAnsi="Times New Roman" w:cs="Times New Roman"/>
          <w:sz w:val="24"/>
          <w:szCs w:val="24"/>
        </w:rPr>
        <w:t xml:space="preserve"> </w:t>
      </w:r>
      <w:r w:rsidR="006B6253">
        <w:rPr>
          <w:rFonts w:ascii="Times New Roman" w:hAnsi="Times New Roman" w:cs="Times New Roman"/>
          <w:sz w:val="24"/>
          <w:szCs w:val="24"/>
        </w:rPr>
        <w:t xml:space="preserve">Mezi </w:t>
      </w:r>
      <w:r w:rsidR="00D222C5">
        <w:rPr>
          <w:rFonts w:ascii="Times New Roman" w:hAnsi="Times New Roman" w:cs="Times New Roman"/>
          <w:sz w:val="24"/>
          <w:szCs w:val="24"/>
        </w:rPr>
        <w:t>závazky</w:t>
      </w:r>
      <w:r w:rsidR="00712D87">
        <w:rPr>
          <w:rFonts w:ascii="Times New Roman" w:hAnsi="Times New Roman" w:cs="Times New Roman"/>
          <w:sz w:val="24"/>
          <w:szCs w:val="24"/>
        </w:rPr>
        <w:t xml:space="preserve"> zásadní povahy pro ochranu mezinárodního společenství jako celku, jejichž porušování</w:t>
      </w:r>
      <w:r w:rsidR="002B1A8E">
        <w:rPr>
          <w:rFonts w:ascii="Times New Roman" w:hAnsi="Times New Roman" w:cs="Times New Roman"/>
          <w:sz w:val="24"/>
          <w:szCs w:val="24"/>
        </w:rPr>
        <w:t xml:space="preserve"> byl</w:t>
      </w:r>
      <w:r w:rsidR="00712D87">
        <w:rPr>
          <w:rFonts w:ascii="Times New Roman" w:hAnsi="Times New Roman" w:cs="Times New Roman"/>
          <w:sz w:val="24"/>
          <w:szCs w:val="24"/>
        </w:rPr>
        <w:t>o</w:t>
      </w:r>
      <w:r w:rsidR="002B1A8E">
        <w:rPr>
          <w:rFonts w:ascii="Times New Roman" w:hAnsi="Times New Roman" w:cs="Times New Roman"/>
          <w:sz w:val="24"/>
          <w:szCs w:val="24"/>
        </w:rPr>
        <w:t xml:space="preserve"> po</w:t>
      </w:r>
      <w:r w:rsidR="00CE4103">
        <w:rPr>
          <w:rFonts w:ascii="Times New Roman" w:hAnsi="Times New Roman" w:cs="Times New Roman"/>
          <w:sz w:val="24"/>
          <w:szCs w:val="24"/>
        </w:rPr>
        <w:t>važován</w:t>
      </w:r>
      <w:r w:rsidR="00712D87">
        <w:rPr>
          <w:rFonts w:ascii="Times New Roman" w:hAnsi="Times New Roman" w:cs="Times New Roman"/>
          <w:sz w:val="24"/>
          <w:szCs w:val="24"/>
        </w:rPr>
        <w:t xml:space="preserve">o za mezinárodní zločin státu, je </w:t>
      </w:r>
      <w:r w:rsidR="00AA78BA">
        <w:rPr>
          <w:rFonts w:ascii="Times New Roman" w:hAnsi="Times New Roman" w:cs="Times New Roman"/>
          <w:sz w:val="24"/>
          <w:szCs w:val="24"/>
        </w:rPr>
        <w:t xml:space="preserve">v čl. 19, odst. 3 Návrhu článků </w:t>
      </w:r>
      <w:r w:rsidR="00ED1C0A">
        <w:rPr>
          <w:rFonts w:ascii="Times New Roman" w:hAnsi="Times New Roman" w:cs="Times New Roman"/>
          <w:sz w:val="24"/>
          <w:szCs w:val="24"/>
        </w:rPr>
        <w:t>na prvním místě</w:t>
      </w:r>
      <w:r w:rsidR="00B16271">
        <w:rPr>
          <w:rFonts w:ascii="Times New Roman" w:hAnsi="Times New Roman" w:cs="Times New Roman"/>
          <w:sz w:val="24"/>
          <w:szCs w:val="24"/>
        </w:rPr>
        <w:t xml:space="preserve"> pod písm. a)</w:t>
      </w:r>
      <w:r w:rsidR="00ED1C0A">
        <w:rPr>
          <w:rFonts w:ascii="Times New Roman" w:hAnsi="Times New Roman" w:cs="Times New Roman"/>
          <w:sz w:val="24"/>
          <w:szCs w:val="24"/>
        </w:rPr>
        <w:t xml:space="preserve"> uveden zločin agrese definovaný jako </w:t>
      </w:r>
      <w:r w:rsidR="00ED1C0A">
        <w:rPr>
          <w:rFonts w:ascii="Times New Roman" w:hAnsi="Times New Roman" w:cs="Times New Roman"/>
          <w:i/>
          <w:iCs/>
          <w:sz w:val="24"/>
          <w:szCs w:val="24"/>
        </w:rPr>
        <w:t>„</w:t>
      </w:r>
      <w:r w:rsidR="00FE759E">
        <w:rPr>
          <w:rFonts w:ascii="Times New Roman" w:hAnsi="Times New Roman" w:cs="Times New Roman"/>
          <w:i/>
          <w:iCs/>
          <w:sz w:val="24"/>
          <w:szCs w:val="24"/>
        </w:rPr>
        <w:t>závažné porušení mezinárodního závazku, který je zásadního významu pro udržení mezinárodního míru a bezpečnosti.“</w:t>
      </w:r>
      <w:r w:rsidR="00650AB4" w:rsidRPr="004E6B40">
        <w:rPr>
          <w:rStyle w:val="Znakapoznpodarou"/>
          <w:rFonts w:ascii="Times New Roman" w:hAnsi="Times New Roman" w:cs="Times New Roman"/>
          <w:sz w:val="24"/>
          <w:szCs w:val="24"/>
        </w:rPr>
        <w:footnoteReference w:id="26"/>
      </w:r>
    </w:p>
    <w:p w14:paraId="546136BC" w14:textId="4F1425A9" w:rsidR="006B7D3E" w:rsidRDefault="006B5F9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5452E4">
        <w:rPr>
          <w:rFonts w:ascii="Times New Roman" w:hAnsi="Times New Roman" w:cs="Times New Roman"/>
          <w:sz w:val="24"/>
          <w:szCs w:val="24"/>
        </w:rPr>
        <w:t xml:space="preserve">Ačkoli byla </w:t>
      </w:r>
      <w:proofErr w:type="spellStart"/>
      <w:r w:rsidR="00746095">
        <w:rPr>
          <w:rFonts w:ascii="Times New Roman" w:hAnsi="Times New Roman" w:cs="Times New Roman"/>
          <w:sz w:val="24"/>
          <w:szCs w:val="24"/>
        </w:rPr>
        <w:t>p</w:t>
      </w:r>
      <w:r w:rsidR="005452E4">
        <w:rPr>
          <w:rFonts w:ascii="Times New Roman" w:hAnsi="Times New Roman" w:cs="Times New Roman"/>
          <w:sz w:val="24"/>
          <w:szCs w:val="24"/>
        </w:rPr>
        <w:t>unitivní</w:t>
      </w:r>
      <w:proofErr w:type="spellEnd"/>
      <w:r w:rsidR="005452E4">
        <w:rPr>
          <w:rFonts w:ascii="Times New Roman" w:hAnsi="Times New Roman" w:cs="Times New Roman"/>
          <w:sz w:val="24"/>
          <w:szCs w:val="24"/>
        </w:rPr>
        <w:t xml:space="preserve"> </w:t>
      </w:r>
      <w:r w:rsidR="00305C58">
        <w:rPr>
          <w:rFonts w:ascii="Times New Roman" w:hAnsi="Times New Roman" w:cs="Times New Roman"/>
          <w:sz w:val="24"/>
          <w:szCs w:val="24"/>
        </w:rPr>
        <w:t>koncepce právních následků spojená spíše</w:t>
      </w:r>
      <w:r w:rsidR="0058094B">
        <w:rPr>
          <w:rFonts w:ascii="Times New Roman" w:hAnsi="Times New Roman" w:cs="Times New Roman"/>
          <w:sz w:val="24"/>
          <w:szCs w:val="24"/>
        </w:rPr>
        <w:t xml:space="preserve"> </w:t>
      </w:r>
      <w:r w:rsidR="008616D2">
        <w:rPr>
          <w:rFonts w:ascii="Times New Roman" w:hAnsi="Times New Roman" w:cs="Times New Roman"/>
          <w:sz w:val="24"/>
          <w:szCs w:val="24"/>
        </w:rPr>
        <w:t xml:space="preserve">s trestní odpovědností fyzických osob a implikující trestní odpovědnost státu, která je však mezinárodnímu právu </w:t>
      </w:r>
      <w:r w:rsidR="008616D2">
        <w:rPr>
          <w:rFonts w:ascii="Times New Roman" w:hAnsi="Times New Roman" w:cs="Times New Roman"/>
          <w:sz w:val="24"/>
          <w:szCs w:val="24"/>
        </w:rPr>
        <w:lastRenderedPageBreak/>
        <w:t>cizí</w:t>
      </w:r>
      <w:r w:rsidR="003B5B87">
        <w:rPr>
          <w:rStyle w:val="Znakapoznpodarou"/>
          <w:rFonts w:ascii="Times New Roman" w:hAnsi="Times New Roman" w:cs="Times New Roman"/>
          <w:sz w:val="24"/>
          <w:szCs w:val="24"/>
        </w:rPr>
        <w:footnoteReference w:id="27"/>
      </w:r>
      <w:r w:rsidR="008616D2">
        <w:rPr>
          <w:rFonts w:ascii="Times New Roman" w:hAnsi="Times New Roman" w:cs="Times New Roman"/>
          <w:sz w:val="24"/>
          <w:szCs w:val="24"/>
        </w:rPr>
        <w:t>, opuštěna</w:t>
      </w:r>
      <w:r w:rsidR="007F18DF">
        <w:rPr>
          <w:rFonts w:ascii="Times New Roman" w:hAnsi="Times New Roman" w:cs="Times New Roman"/>
          <w:sz w:val="24"/>
          <w:szCs w:val="24"/>
        </w:rPr>
        <w:t>,</w:t>
      </w:r>
      <w:r w:rsidR="008616D2">
        <w:rPr>
          <w:rFonts w:ascii="Times New Roman" w:hAnsi="Times New Roman" w:cs="Times New Roman"/>
          <w:sz w:val="24"/>
          <w:szCs w:val="24"/>
        </w:rPr>
        <w:t xml:space="preserve"> a</w:t>
      </w:r>
      <w:r w:rsidR="007045D5">
        <w:rPr>
          <w:rFonts w:ascii="Times New Roman" w:hAnsi="Times New Roman" w:cs="Times New Roman"/>
          <w:sz w:val="24"/>
          <w:szCs w:val="24"/>
        </w:rPr>
        <w:t xml:space="preserve"> definice mezinárodního zločinu státu v čl. 19 Návrhu článků nahrazena termínem</w:t>
      </w:r>
      <w:r w:rsidR="00590B01">
        <w:rPr>
          <w:rFonts w:ascii="Times New Roman" w:hAnsi="Times New Roman" w:cs="Times New Roman"/>
          <w:sz w:val="24"/>
          <w:szCs w:val="24"/>
        </w:rPr>
        <w:t xml:space="preserve"> </w:t>
      </w:r>
      <w:r w:rsidR="00590B01">
        <w:rPr>
          <w:rFonts w:ascii="Times New Roman" w:hAnsi="Times New Roman" w:cs="Times New Roman"/>
          <w:i/>
          <w:iCs/>
          <w:sz w:val="24"/>
          <w:szCs w:val="24"/>
        </w:rPr>
        <w:t xml:space="preserve">„závažná porušení </w:t>
      </w:r>
      <w:r w:rsidR="0095106B">
        <w:rPr>
          <w:rFonts w:ascii="Times New Roman" w:hAnsi="Times New Roman" w:cs="Times New Roman"/>
          <w:i/>
          <w:iCs/>
          <w:sz w:val="24"/>
          <w:szCs w:val="24"/>
        </w:rPr>
        <w:t xml:space="preserve">závazků vyplývajících z kogentních </w:t>
      </w:r>
      <w:r w:rsidR="00590B01">
        <w:rPr>
          <w:rFonts w:ascii="Times New Roman" w:hAnsi="Times New Roman" w:cs="Times New Roman"/>
          <w:i/>
          <w:iCs/>
          <w:sz w:val="24"/>
          <w:szCs w:val="24"/>
        </w:rPr>
        <w:t>norem</w:t>
      </w:r>
      <w:r w:rsidR="0095106B">
        <w:rPr>
          <w:rFonts w:ascii="Times New Roman" w:hAnsi="Times New Roman" w:cs="Times New Roman"/>
          <w:i/>
          <w:iCs/>
          <w:sz w:val="24"/>
          <w:szCs w:val="24"/>
        </w:rPr>
        <w:t xml:space="preserve"> obecného mezinárodního práva“</w:t>
      </w:r>
      <w:r w:rsidR="0095106B">
        <w:rPr>
          <w:rFonts w:ascii="Times New Roman" w:hAnsi="Times New Roman" w:cs="Times New Roman"/>
          <w:sz w:val="24"/>
          <w:szCs w:val="24"/>
        </w:rPr>
        <w:t xml:space="preserve"> v čl. 40</w:t>
      </w:r>
      <w:r w:rsidR="007F18DF">
        <w:rPr>
          <w:rFonts w:ascii="Times New Roman" w:hAnsi="Times New Roman" w:cs="Times New Roman"/>
          <w:sz w:val="24"/>
          <w:szCs w:val="24"/>
        </w:rPr>
        <w:t xml:space="preserve"> Návrhu článků</w:t>
      </w:r>
      <w:r w:rsidR="0095106B">
        <w:rPr>
          <w:rFonts w:ascii="Times New Roman" w:hAnsi="Times New Roman" w:cs="Times New Roman"/>
          <w:sz w:val="24"/>
          <w:szCs w:val="24"/>
        </w:rPr>
        <w:t>,</w:t>
      </w:r>
      <w:r w:rsidR="007F18DF">
        <w:rPr>
          <w:rFonts w:ascii="Times New Roman" w:hAnsi="Times New Roman" w:cs="Times New Roman"/>
          <w:sz w:val="24"/>
          <w:szCs w:val="24"/>
        </w:rPr>
        <w:t xml:space="preserve"> </w:t>
      </w:r>
      <w:r w:rsidR="00654B93">
        <w:rPr>
          <w:rFonts w:ascii="Times New Roman" w:hAnsi="Times New Roman" w:cs="Times New Roman"/>
          <w:sz w:val="24"/>
          <w:szCs w:val="24"/>
        </w:rPr>
        <w:t>kter</w:t>
      </w:r>
      <w:r w:rsidR="00445A11">
        <w:rPr>
          <w:rFonts w:ascii="Times New Roman" w:hAnsi="Times New Roman" w:cs="Times New Roman"/>
          <w:sz w:val="24"/>
          <w:szCs w:val="24"/>
        </w:rPr>
        <w:t>ý</w:t>
      </w:r>
      <w:r w:rsidR="00654B93">
        <w:rPr>
          <w:rFonts w:ascii="Times New Roman" w:hAnsi="Times New Roman" w:cs="Times New Roman"/>
          <w:sz w:val="24"/>
          <w:szCs w:val="24"/>
        </w:rPr>
        <w:t xml:space="preserve"> se však</w:t>
      </w:r>
      <w:r w:rsidR="00445A11">
        <w:rPr>
          <w:rFonts w:ascii="Times New Roman" w:hAnsi="Times New Roman" w:cs="Times New Roman"/>
          <w:sz w:val="24"/>
          <w:szCs w:val="24"/>
        </w:rPr>
        <w:t xml:space="preserve"> věcně od pojmu mezinárodní zločin státu neliší, </w:t>
      </w:r>
      <w:r w:rsidR="00924F2C">
        <w:rPr>
          <w:rFonts w:ascii="Times New Roman" w:hAnsi="Times New Roman" w:cs="Times New Roman"/>
          <w:sz w:val="24"/>
          <w:szCs w:val="24"/>
        </w:rPr>
        <w:t>koncepce zesílené odpovědnosti a vyššího stupně závažnosti jednání spočívajícího v porušení závazků obyčejového mezinárodního práva kogentní povahy zůstala zachována</w:t>
      </w:r>
      <w:r w:rsidR="000B7200">
        <w:rPr>
          <w:rStyle w:val="Znakapoznpodarou"/>
          <w:rFonts w:ascii="Times New Roman" w:hAnsi="Times New Roman" w:cs="Times New Roman"/>
          <w:sz w:val="24"/>
          <w:szCs w:val="24"/>
        </w:rPr>
        <w:footnoteReference w:id="28"/>
      </w:r>
      <w:r w:rsidR="000B7200">
        <w:rPr>
          <w:rFonts w:ascii="Times New Roman" w:hAnsi="Times New Roman" w:cs="Times New Roman"/>
          <w:sz w:val="24"/>
          <w:szCs w:val="24"/>
        </w:rPr>
        <w:t>.</w:t>
      </w:r>
    </w:p>
    <w:p w14:paraId="4033B8E5" w14:textId="7A94F1FF" w:rsidR="00AC7CE3" w:rsidRDefault="006B7D3E"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037BDD">
        <w:rPr>
          <w:rFonts w:ascii="Times New Roman" w:hAnsi="Times New Roman" w:cs="Times New Roman"/>
          <w:sz w:val="24"/>
          <w:szCs w:val="24"/>
        </w:rPr>
        <w:t>Ve vztahu k později definovanému zločinu agrese</w:t>
      </w:r>
      <w:r w:rsidR="00514FF2">
        <w:rPr>
          <w:rFonts w:ascii="Times New Roman" w:hAnsi="Times New Roman" w:cs="Times New Roman"/>
          <w:sz w:val="24"/>
          <w:szCs w:val="24"/>
        </w:rPr>
        <w:t xml:space="preserve"> </w:t>
      </w:r>
      <w:r w:rsidR="004A1419">
        <w:rPr>
          <w:rFonts w:ascii="Times New Roman" w:hAnsi="Times New Roman" w:cs="Times New Roman"/>
          <w:sz w:val="24"/>
          <w:szCs w:val="24"/>
        </w:rPr>
        <w:t xml:space="preserve">je </w:t>
      </w:r>
      <w:r w:rsidR="006C389F">
        <w:rPr>
          <w:rFonts w:ascii="Times New Roman" w:hAnsi="Times New Roman" w:cs="Times New Roman"/>
          <w:sz w:val="24"/>
          <w:szCs w:val="24"/>
        </w:rPr>
        <w:t xml:space="preserve">potom důležitý případný vztah </w:t>
      </w:r>
      <w:r w:rsidR="001A7629">
        <w:rPr>
          <w:rFonts w:ascii="Times New Roman" w:hAnsi="Times New Roman" w:cs="Times New Roman"/>
          <w:sz w:val="24"/>
          <w:szCs w:val="24"/>
        </w:rPr>
        <w:t xml:space="preserve">mezi odpovědností státu za mezinárodní zločiny, respektive </w:t>
      </w:r>
      <w:r w:rsidR="00EF6D0E">
        <w:rPr>
          <w:rFonts w:ascii="Times New Roman" w:hAnsi="Times New Roman" w:cs="Times New Roman"/>
          <w:sz w:val="24"/>
          <w:szCs w:val="24"/>
        </w:rPr>
        <w:t xml:space="preserve">za závažná porušení následků plynoucích z kogentních norem obyčejového mezinárodního práva, a individuální trestní odpovědností </w:t>
      </w:r>
      <w:r w:rsidR="00842CE5">
        <w:rPr>
          <w:rFonts w:ascii="Times New Roman" w:hAnsi="Times New Roman" w:cs="Times New Roman"/>
          <w:sz w:val="24"/>
          <w:szCs w:val="24"/>
        </w:rPr>
        <w:t xml:space="preserve">jednotlivce </w:t>
      </w:r>
      <w:r w:rsidR="00EF6D0E">
        <w:rPr>
          <w:rFonts w:ascii="Times New Roman" w:hAnsi="Times New Roman" w:cs="Times New Roman"/>
          <w:sz w:val="24"/>
          <w:szCs w:val="24"/>
        </w:rPr>
        <w:t>za zločiny podle mezinárodního práva.</w:t>
      </w:r>
      <w:r w:rsidR="00842CE5">
        <w:rPr>
          <w:rFonts w:ascii="Times New Roman" w:hAnsi="Times New Roman" w:cs="Times New Roman"/>
          <w:sz w:val="24"/>
          <w:szCs w:val="24"/>
        </w:rPr>
        <w:t xml:space="preserve"> </w:t>
      </w:r>
      <w:r w:rsidR="008A6702">
        <w:rPr>
          <w:rFonts w:ascii="Times New Roman" w:hAnsi="Times New Roman" w:cs="Times New Roman"/>
          <w:sz w:val="24"/>
          <w:szCs w:val="24"/>
        </w:rPr>
        <w:t>Šturma odkazuje na konstantní judikaturu Mezinárodního trestního tribunálu pro bývalou Jugoslávii</w:t>
      </w:r>
      <w:r w:rsidR="00751F60">
        <w:rPr>
          <w:rFonts w:ascii="Times New Roman" w:hAnsi="Times New Roman" w:cs="Times New Roman"/>
          <w:sz w:val="24"/>
          <w:szCs w:val="24"/>
        </w:rPr>
        <w:t xml:space="preserve"> (</w:t>
      </w:r>
      <w:r w:rsidR="00DC2341">
        <w:rPr>
          <w:rFonts w:ascii="Times New Roman" w:hAnsi="Times New Roman" w:cs="Times New Roman"/>
          <w:sz w:val="24"/>
          <w:szCs w:val="24"/>
        </w:rPr>
        <w:t>I</w:t>
      </w:r>
      <w:r w:rsidR="00751F60">
        <w:rPr>
          <w:rFonts w:ascii="Times New Roman" w:hAnsi="Times New Roman" w:cs="Times New Roman"/>
          <w:sz w:val="24"/>
          <w:szCs w:val="24"/>
        </w:rPr>
        <w:t>CT</w:t>
      </w:r>
      <w:r w:rsidR="00DC2341">
        <w:rPr>
          <w:rFonts w:ascii="Times New Roman" w:hAnsi="Times New Roman" w:cs="Times New Roman"/>
          <w:sz w:val="24"/>
          <w:szCs w:val="24"/>
        </w:rPr>
        <w:t>Y)</w:t>
      </w:r>
      <w:r w:rsidR="00C74562">
        <w:rPr>
          <w:rFonts w:ascii="Times New Roman" w:hAnsi="Times New Roman" w:cs="Times New Roman"/>
          <w:sz w:val="24"/>
          <w:szCs w:val="24"/>
        </w:rPr>
        <w:t xml:space="preserve"> a Mezinárodního soudního dvora</w:t>
      </w:r>
      <w:r w:rsidR="0085745B">
        <w:rPr>
          <w:rFonts w:ascii="Times New Roman" w:hAnsi="Times New Roman" w:cs="Times New Roman"/>
          <w:sz w:val="24"/>
          <w:szCs w:val="24"/>
        </w:rPr>
        <w:t>, ve které byla dovozena odpovědnost státu za zločiny spáchané jeho představiteli</w:t>
      </w:r>
      <w:r w:rsidR="00904F35">
        <w:rPr>
          <w:rFonts w:ascii="Times New Roman" w:hAnsi="Times New Roman" w:cs="Times New Roman"/>
          <w:sz w:val="24"/>
          <w:szCs w:val="24"/>
        </w:rPr>
        <w:t xml:space="preserve"> a zdůrazňuje, že </w:t>
      </w:r>
      <w:r w:rsidR="0053392A">
        <w:rPr>
          <w:rFonts w:ascii="Times New Roman" w:hAnsi="Times New Roman" w:cs="Times New Roman"/>
          <w:sz w:val="24"/>
          <w:szCs w:val="24"/>
        </w:rPr>
        <w:t xml:space="preserve">pokud by tato odpovědnost za osoby, kterým je jednání státu přičitatelné, neexistovala, </w:t>
      </w:r>
      <w:r w:rsidR="00004DCC">
        <w:rPr>
          <w:rFonts w:ascii="Times New Roman" w:hAnsi="Times New Roman" w:cs="Times New Roman"/>
          <w:sz w:val="24"/>
          <w:szCs w:val="24"/>
        </w:rPr>
        <w:t xml:space="preserve">samotná koncepce odpovědnosti státu by postrádala význam, neboť </w:t>
      </w:r>
      <w:r w:rsidR="00E60B70">
        <w:rPr>
          <w:rFonts w:ascii="Times New Roman" w:hAnsi="Times New Roman" w:cs="Times New Roman"/>
          <w:sz w:val="24"/>
          <w:szCs w:val="24"/>
        </w:rPr>
        <w:t>stát jako abstraktní entita vždy jedná prostřednictvím konkrétních osob</w:t>
      </w:r>
      <w:r w:rsidR="0090204F">
        <w:rPr>
          <w:rStyle w:val="Znakapoznpodarou"/>
          <w:rFonts w:ascii="Times New Roman" w:hAnsi="Times New Roman" w:cs="Times New Roman"/>
          <w:sz w:val="24"/>
          <w:szCs w:val="24"/>
        </w:rPr>
        <w:footnoteReference w:id="29"/>
      </w:r>
      <w:r w:rsidR="00E60B70">
        <w:rPr>
          <w:rFonts w:ascii="Times New Roman" w:hAnsi="Times New Roman" w:cs="Times New Roman"/>
          <w:sz w:val="24"/>
          <w:szCs w:val="24"/>
        </w:rPr>
        <w:t>.</w:t>
      </w:r>
      <w:r w:rsidR="00D219C1">
        <w:rPr>
          <w:rFonts w:ascii="Times New Roman" w:hAnsi="Times New Roman" w:cs="Times New Roman"/>
          <w:sz w:val="24"/>
          <w:szCs w:val="24"/>
        </w:rPr>
        <w:t xml:space="preserve"> Tato odpovědnost však není trestní, neboť obecné mezinárodní právo trestní odpovědnost států neuznává, ale mezinárodní</w:t>
      </w:r>
      <w:r w:rsidR="003202EC">
        <w:rPr>
          <w:rStyle w:val="Znakapoznpodarou"/>
          <w:rFonts w:ascii="Times New Roman" w:hAnsi="Times New Roman" w:cs="Times New Roman"/>
          <w:sz w:val="24"/>
          <w:szCs w:val="24"/>
        </w:rPr>
        <w:footnoteReference w:id="30"/>
      </w:r>
      <w:r w:rsidR="00D219C1">
        <w:rPr>
          <w:rFonts w:ascii="Times New Roman" w:hAnsi="Times New Roman" w:cs="Times New Roman"/>
          <w:sz w:val="24"/>
          <w:szCs w:val="24"/>
        </w:rPr>
        <w:t>.</w:t>
      </w:r>
      <w:r w:rsidR="00361825">
        <w:rPr>
          <w:rFonts w:ascii="Times New Roman" w:hAnsi="Times New Roman" w:cs="Times New Roman"/>
          <w:sz w:val="24"/>
          <w:szCs w:val="24"/>
        </w:rPr>
        <w:t xml:space="preserve"> </w:t>
      </w:r>
    </w:p>
    <w:p w14:paraId="294E9EC9" w14:textId="579ECBEF" w:rsidR="00F57597" w:rsidRDefault="00AC7CE3"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961E0">
        <w:rPr>
          <w:rFonts w:ascii="Times New Roman" w:hAnsi="Times New Roman" w:cs="Times New Roman"/>
          <w:sz w:val="24"/>
          <w:szCs w:val="24"/>
        </w:rPr>
        <w:t xml:space="preserve">Juristická koncepce </w:t>
      </w:r>
      <w:r>
        <w:rPr>
          <w:rFonts w:ascii="Times New Roman" w:hAnsi="Times New Roman" w:cs="Times New Roman"/>
          <w:sz w:val="24"/>
          <w:szCs w:val="24"/>
        </w:rPr>
        <w:t xml:space="preserve">Návrhu článků </w:t>
      </w:r>
      <w:r w:rsidR="009961E0">
        <w:rPr>
          <w:rFonts w:ascii="Times New Roman" w:hAnsi="Times New Roman" w:cs="Times New Roman"/>
          <w:sz w:val="24"/>
          <w:szCs w:val="24"/>
        </w:rPr>
        <w:t xml:space="preserve">i dosavadní judikatura mezinárodních soudů tedy </w:t>
      </w:r>
      <w:r w:rsidR="009727D2">
        <w:rPr>
          <w:rFonts w:ascii="Times New Roman" w:hAnsi="Times New Roman" w:cs="Times New Roman"/>
          <w:sz w:val="24"/>
          <w:szCs w:val="24"/>
        </w:rPr>
        <w:t>jasně rozlišuj</w:t>
      </w:r>
      <w:r>
        <w:rPr>
          <w:rFonts w:ascii="Times New Roman" w:hAnsi="Times New Roman" w:cs="Times New Roman"/>
          <w:sz w:val="24"/>
          <w:szCs w:val="24"/>
        </w:rPr>
        <w:t>í</w:t>
      </w:r>
      <w:r w:rsidR="009727D2">
        <w:rPr>
          <w:rFonts w:ascii="Times New Roman" w:hAnsi="Times New Roman" w:cs="Times New Roman"/>
          <w:sz w:val="24"/>
          <w:szCs w:val="24"/>
        </w:rPr>
        <w:t xml:space="preserve"> individuální trestní odpovědnost fyzických osob od (nikoli trestní) mezinárodní odpovědnosti států a </w:t>
      </w:r>
      <w:r w:rsidR="00F748A0">
        <w:rPr>
          <w:rFonts w:ascii="Times New Roman" w:hAnsi="Times New Roman" w:cs="Times New Roman"/>
          <w:sz w:val="24"/>
          <w:szCs w:val="24"/>
        </w:rPr>
        <w:t>připouští</w:t>
      </w:r>
      <w:r w:rsidR="009727D2">
        <w:rPr>
          <w:rFonts w:ascii="Times New Roman" w:hAnsi="Times New Roman" w:cs="Times New Roman"/>
          <w:sz w:val="24"/>
          <w:szCs w:val="24"/>
        </w:rPr>
        <w:t xml:space="preserve"> i </w:t>
      </w:r>
      <w:r>
        <w:rPr>
          <w:rFonts w:ascii="Times New Roman" w:hAnsi="Times New Roman" w:cs="Times New Roman"/>
          <w:sz w:val="24"/>
          <w:szCs w:val="24"/>
        </w:rPr>
        <w:t>následnou odpovědnost států</w:t>
      </w:r>
      <w:r w:rsidR="00F748A0">
        <w:rPr>
          <w:rFonts w:ascii="Times New Roman" w:hAnsi="Times New Roman" w:cs="Times New Roman"/>
          <w:sz w:val="24"/>
          <w:szCs w:val="24"/>
        </w:rPr>
        <w:t xml:space="preserve"> za </w:t>
      </w:r>
      <w:r w:rsidR="00DB4842">
        <w:rPr>
          <w:rFonts w:ascii="Times New Roman" w:hAnsi="Times New Roman" w:cs="Times New Roman"/>
          <w:sz w:val="24"/>
          <w:szCs w:val="24"/>
        </w:rPr>
        <w:t>zločiny jedinců podle mezinárodního práva</w:t>
      </w:r>
      <w:r w:rsidR="008B5417">
        <w:rPr>
          <w:rStyle w:val="Znakapoznpodarou"/>
          <w:rFonts w:ascii="Times New Roman" w:hAnsi="Times New Roman" w:cs="Times New Roman"/>
          <w:sz w:val="24"/>
          <w:szCs w:val="24"/>
        </w:rPr>
        <w:footnoteReference w:id="31"/>
      </w:r>
      <w:r w:rsidR="00F37C51">
        <w:rPr>
          <w:rFonts w:ascii="Times New Roman" w:hAnsi="Times New Roman" w:cs="Times New Roman"/>
          <w:sz w:val="24"/>
          <w:szCs w:val="24"/>
        </w:rPr>
        <w:t>.</w:t>
      </w:r>
      <w:r w:rsidR="00DB4842">
        <w:rPr>
          <w:rFonts w:ascii="Times New Roman" w:hAnsi="Times New Roman" w:cs="Times New Roman"/>
          <w:sz w:val="24"/>
          <w:szCs w:val="24"/>
        </w:rPr>
        <w:t xml:space="preserve"> </w:t>
      </w:r>
      <w:r w:rsidR="00F37C51">
        <w:rPr>
          <w:rFonts w:ascii="Times New Roman" w:hAnsi="Times New Roman" w:cs="Times New Roman"/>
          <w:sz w:val="24"/>
          <w:szCs w:val="24"/>
        </w:rPr>
        <w:t>A</w:t>
      </w:r>
      <w:r w:rsidR="007C2216">
        <w:rPr>
          <w:rFonts w:ascii="Times New Roman" w:hAnsi="Times New Roman" w:cs="Times New Roman"/>
          <w:sz w:val="24"/>
          <w:szCs w:val="24"/>
        </w:rPr>
        <w:t xml:space="preserve"> ačkoli Návrh článků</w:t>
      </w:r>
      <w:r w:rsidR="00787278">
        <w:rPr>
          <w:rFonts w:ascii="Times New Roman" w:hAnsi="Times New Roman" w:cs="Times New Roman"/>
          <w:sz w:val="24"/>
          <w:szCs w:val="24"/>
        </w:rPr>
        <w:t xml:space="preserve"> a zmíněná judikatura </w:t>
      </w:r>
      <w:r w:rsidR="00B703BC">
        <w:rPr>
          <w:rFonts w:ascii="Times New Roman" w:hAnsi="Times New Roman" w:cs="Times New Roman"/>
          <w:sz w:val="24"/>
          <w:szCs w:val="24"/>
        </w:rPr>
        <w:t xml:space="preserve">ICTY a </w:t>
      </w:r>
      <w:r w:rsidR="00751F60">
        <w:rPr>
          <w:rFonts w:ascii="Times New Roman" w:hAnsi="Times New Roman" w:cs="Times New Roman"/>
          <w:sz w:val="24"/>
          <w:szCs w:val="24"/>
        </w:rPr>
        <w:t>MSD</w:t>
      </w:r>
      <w:r w:rsidR="007C2216">
        <w:rPr>
          <w:rFonts w:ascii="Times New Roman" w:hAnsi="Times New Roman" w:cs="Times New Roman"/>
          <w:sz w:val="24"/>
          <w:szCs w:val="24"/>
        </w:rPr>
        <w:t xml:space="preserve"> </w:t>
      </w:r>
      <w:r w:rsidR="00787278">
        <w:rPr>
          <w:rFonts w:ascii="Times New Roman" w:hAnsi="Times New Roman" w:cs="Times New Roman"/>
          <w:sz w:val="24"/>
          <w:szCs w:val="24"/>
        </w:rPr>
        <w:t>od</w:t>
      </w:r>
      <w:r w:rsidR="001D5399">
        <w:rPr>
          <w:rFonts w:ascii="Times New Roman" w:hAnsi="Times New Roman" w:cs="Times New Roman"/>
          <w:sz w:val="24"/>
          <w:szCs w:val="24"/>
        </w:rPr>
        <w:t>vozuje</w:t>
      </w:r>
      <w:r w:rsidR="00787278">
        <w:rPr>
          <w:rFonts w:ascii="Times New Roman" w:hAnsi="Times New Roman" w:cs="Times New Roman"/>
          <w:sz w:val="24"/>
          <w:szCs w:val="24"/>
        </w:rPr>
        <w:t xml:space="preserve"> odpovědnost státu z jednání jednotlivce</w:t>
      </w:r>
      <w:r w:rsidR="00130BEF">
        <w:rPr>
          <w:rFonts w:ascii="Times New Roman" w:hAnsi="Times New Roman" w:cs="Times New Roman"/>
          <w:sz w:val="24"/>
          <w:szCs w:val="24"/>
        </w:rPr>
        <w:t xml:space="preserve">, pokud se přihlédne k závěrům zahrnutých </w:t>
      </w:r>
      <w:r w:rsidR="007F1999">
        <w:rPr>
          <w:rFonts w:ascii="Times New Roman" w:hAnsi="Times New Roman" w:cs="Times New Roman"/>
          <w:sz w:val="24"/>
          <w:szCs w:val="24"/>
        </w:rPr>
        <w:t xml:space="preserve">v rozhodnutích Mezinárodního vojenského tribunálu </w:t>
      </w:r>
      <w:r w:rsidR="00E15523">
        <w:rPr>
          <w:rFonts w:ascii="Times New Roman" w:hAnsi="Times New Roman" w:cs="Times New Roman"/>
          <w:sz w:val="24"/>
          <w:szCs w:val="24"/>
        </w:rPr>
        <w:t>v Norimberku a k tzv. Norimberským principům, ve kterých je odpovědnost jednotlivce odvozována od jednání státu</w:t>
      </w:r>
      <w:r w:rsidR="00F31949">
        <w:rPr>
          <w:rFonts w:ascii="Times New Roman" w:hAnsi="Times New Roman" w:cs="Times New Roman"/>
          <w:sz w:val="24"/>
          <w:szCs w:val="24"/>
        </w:rPr>
        <w:t>, lze konstatovat, že</w:t>
      </w:r>
      <w:r w:rsidR="007C2216">
        <w:rPr>
          <w:rFonts w:ascii="Times New Roman" w:hAnsi="Times New Roman" w:cs="Times New Roman"/>
          <w:sz w:val="24"/>
          <w:szCs w:val="24"/>
        </w:rPr>
        <w:t xml:space="preserve"> </w:t>
      </w:r>
      <w:r w:rsidR="00947136">
        <w:rPr>
          <w:rFonts w:ascii="Times New Roman" w:hAnsi="Times New Roman" w:cs="Times New Roman"/>
          <w:sz w:val="24"/>
          <w:szCs w:val="24"/>
        </w:rPr>
        <w:t>vztah vzájemné podmíněnosti mezi těmito dvěma typy mezinárodně protiprávního jednání</w:t>
      </w:r>
      <w:r w:rsidR="00EA04CD">
        <w:rPr>
          <w:rFonts w:ascii="Times New Roman" w:hAnsi="Times New Roman" w:cs="Times New Roman"/>
          <w:sz w:val="24"/>
          <w:szCs w:val="24"/>
        </w:rPr>
        <w:t xml:space="preserve"> </w:t>
      </w:r>
      <w:r w:rsidR="00947136">
        <w:rPr>
          <w:rFonts w:ascii="Times New Roman" w:hAnsi="Times New Roman" w:cs="Times New Roman"/>
          <w:sz w:val="24"/>
          <w:szCs w:val="24"/>
        </w:rPr>
        <w:t>existuje.</w:t>
      </w:r>
      <w:r w:rsidR="00F31949">
        <w:rPr>
          <w:rFonts w:ascii="Times New Roman" w:hAnsi="Times New Roman" w:cs="Times New Roman"/>
          <w:sz w:val="24"/>
          <w:szCs w:val="24"/>
        </w:rPr>
        <w:t xml:space="preserve"> </w:t>
      </w:r>
    </w:p>
    <w:p w14:paraId="3AFB2C52" w14:textId="3CFFE8A4" w:rsidR="006B57EE" w:rsidRDefault="00F57597"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534E0">
        <w:rPr>
          <w:rFonts w:ascii="Times New Roman" w:hAnsi="Times New Roman" w:cs="Times New Roman"/>
          <w:sz w:val="24"/>
          <w:szCs w:val="24"/>
        </w:rPr>
        <w:t xml:space="preserve">Otázkou však zůstává, jak závažné ono porušení </w:t>
      </w:r>
      <w:r w:rsidR="000929E3">
        <w:rPr>
          <w:rFonts w:ascii="Times New Roman" w:hAnsi="Times New Roman" w:cs="Times New Roman"/>
          <w:sz w:val="24"/>
          <w:szCs w:val="24"/>
        </w:rPr>
        <w:t xml:space="preserve">závazků vyplývajících </w:t>
      </w:r>
      <w:r w:rsidR="00B534E0">
        <w:rPr>
          <w:rFonts w:ascii="Times New Roman" w:hAnsi="Times New Roman" w:cs="Times New Roman"/>
          <w:sz w:val="24"/>
          <w:szCs w:val="24"/>
        </w:rPr>
        <w:t>kogentních</w:t>
      </w:r>
      <w:r w:rsidR="000929E3">
        <w:rPr>
          <w:rFonts w:ascii="Times New Roman" w:hAnsi="Times New Roman" w:cs="Times New Roman"/>
          <w:sz w:val="24"/>
          <w:szCs w:val="24"/>
        </w:rPr>
        <w:t xml:space="preserve"> norem obyčejového mezinárodního práva musí být, aby zakládalo individuální trestní odpovědnost jednotlivce</w:t>
      </w:r>
      <w:r w:rsidR="001774D6">
        <w:rPr>
          <w:rFonts w:ascii="Times New Roman" w:hAnsi="Times New Roman" w:cs="Times New Roman"/>
          <w:sz w:val="24"/>
          <w:szCs w:val="24"/>
        </w:rPr>
        <w:t>.</w:t>
      </w:r>
      <w:r w:rsidR="000929E3">
        <w:rPr>
          <w:rFonts w:ascii="Times New Roman" w:hAnsi="Times New Roman" w:cs="Times New Roman"/>
          <w:sz w:val="24"/>
          <w:szCs w:val="24"/>
        </w:rPr>
        <w:t xml:space="preserve"> Tedy zda každé porušení čl. 40 Návrhu článků lze považovat </w:t>
      </w:r>
      <w:r w:rsidR="003D6BDD">
        <w:rPr>
          <w:rFonts w:ascii="Times New Roman" w:hAnsi="Times New Roman" w:cs="Times New Roman"/>
          <w:sz w:val="24"/>
          <w:szCs w:val="24"/>
        </w:rPr>
        <w:t>za mezinárodní zločin, či dokonce za jednání zakládající odpovědnost</w:t>
      </w:r>
      <w:r w:rsidR="000A0E97">
        <w:rPr>
          <w:rFonts w:ascii="Times New Roman" w:hAnsi="Times New Roman" w:cs="Times New Roman"/>
          <w:sz w:val="24"/>
          <w:szCs w:val="24"/>
        </w:rPr>
        <w:t xml:space="preserve"> za zločin</w:t>
      </w:r>
      <w:r w:rsidR="003D6BDD">
        <w:rPr>
          <w:rFonts w:ascii="Times New Roman" w:hAnsi="Times New Roman" w:cs="Times New Roman"/>
          <w:sz w:val="24"/>
          <w:szCs w:val="24"/>
        </w:rPr>
        <w:t xml:space="preserve"> podle mezinárodního práva.</w:t>
      </w:r>
      <w:r w:rsidR="00B534E0">
        <w:rPr>
          <w:rFonts w:ascii="Times New Roman" w:hAnsi="Times New Roman" w:cs="Times New Roman"/>
          <w:sz w:val="24"/>
          <w:szCs w:val="24"/>
        </w:rPr>
        <w:t xml:space="preserve"> </w:t>
      </w:r>
    </w:p>
    <w:p w14:paraId="77DD9180" w14:textId="75FD1B42" w:rsidR="00C70337" w:rsidRDefault="006B57EE"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BB1069">
        <w:rPr>
          <w:rFonts w:ascii="Times New Roman" w:hAnsi="Times New Roman" w:cs="Times New Roman"/>
          <w:sz w:val="24"/>
          <w:szCs w:val="24"/>
        </w:rPr>
        <w:t>Bílková mezinárodní zločin</w:t>
      </w:r>
      <w:r w:rsidR="008C641F">
        <w:rPr>
          <w:rFonts w:ascii="Times New Roman" w:hAnsi="Times New Roman" w:cs="Times New Roman"/>
          <w:sz w:val="24"/>
          <w:szCs w:val="24"/>
        </w:rPr>
        <w:t xml:space="preserve"> ve smyslu </w:t>
      </w:r>
      <w:r w:rsidR="009A68E5">
        <w:rPr>
          <w:rFonts w:ascii="Times New Roman" w:hAnsi="Times New Roman" w:cs="Times New Roman"/>
          <w:sz w:val="24"/>
          <w:szCs w:val="24"/>
        </w:rPr>
        <w:t>N</w:t>
      </w:r>
      <w:r w:rsidR="008C641F">
        <w:rPr>
          <w:rFonts w:ascii="Times New Roman" w:hAnsi="Times New Roman" w:cs="Times New Roman"/>
          <w:sz w:val="24"/>
          <w:szCs w:val="24"/>
        </w:rPr>
        <w:t>ávrhu článků vymezuje pomocí následujících znaků</w:t>
      </w:r>
      <w:r w:rsidR="00B64080">
        <w:rPr>
          <w:rStyle w:val="Znakapoznpodarou"/>
          <w:rFonts w:ascii="Times New Roman" w:hAnsi="Times New Roman" w:cs="Times New Roman"/>
          <w:sz w:val="24"/>
          <w:szCs w:val="24"/>
        </w:rPr>
        <w:footnoteReference w:id="32"/>
      </w:r>
      <w:r w:rsidR="008C641F">
        <w:rPr>
          <w:rFonts w:ascii="Times New Roman" w:hAnsi="Times New Roman" w:cs="Times New Roman"/>
          <w:sz w:val="24"/>
          <w:szCs w:val="24"/>
        </w:rPr>
        <w:t xml:space="preserve">. </w:t>
      </w:r>
      <w:r w:rsidR="00450C62">
        <w:rPr>
          <w:rFonts w:ascii="Times New Roman" w:hAnsi="Times New Roman" w:cs="Times New Roman"/>
          <w:sz w:val="24"/>
          <w:szCs w:val="24"/>
        </w:rPr>
        <w:t xml:space="preserve">Předně </w:t>
      </w:r>
      <w:r w:rsidR="000F50AE">
        <w:rPr>
          <w:rFonts w:ascii="Times New Roman" w:hAnsi="Times New Roman" w:cs="Times New Roman"/>
          <w:sz w:val="24"/>
          <w:szCs w:val="24"/>
        </w:rPr>
        <w:t xml:space="preserve">musí obsah porušeného závazku spadat do </w:t>
      </w:r>
      <w:r w:rsidR="0092584C">
        <w:rPr>
          <w:rFonts w:ascii="Times New Roman" w:hAnsi="Times New Roman" w:cs="Times New Roman"/>
          <w:sz w:val="24"/>
          <w:szCs w:val="24"/>
        </w:rPr>
        <w:t>oblasti mezinárodního práva, které se dotýká mezinárodního společenství jako celku</w:t>
      </w:r>
      <w:r w:rsidR="00542D41">
        <w:rPr>
          <w:rFonts w:ascii="Times New Roman" w:hAnsi="Times New Roman" w:cs="Times New Roman"/>
          <w:sz w:val="24"/>
          <w:szCs w:val="24"/>
        </w:rPr>
        <w:t xml:space="preserve">, a porušená norma musí být </w:t>
      </w:r>
      <w:r w:rsidR="006D4825">
        <w:rPr>
          <w:rFonts w:ascii="Times New Roman" w:hAnsi="Times New Roman" w:cs="Times New Roman"/>
          <w:sz w:val="24"/>
          <w:szCs w:val="24"/>
        </w:rPr>
        <w:t xml:space="preserve">tzv. imperativní normou obecného mezinárodního práva ve smyslu </w:t>
      </w:r>
      <w:r w:rsidR="00967CC6">
        <w:rPr>
          <w:rFonts w:ascii="Times New Roman" w:hAnsi="Times New Roman" w:cs="Times New Roman"/>
          <w:sz w:val="24"/>
          <w:szCs w:val="24"/>
        </w:rPr>
        <w:t xml:space="preserve">čl. 53 Vídeňské úmluvy o smluvním právu </w:t>
      </w:r>
      <w:r w:rsidR="00653233">
        <w:rPr>
          <w:rFonts w:ascii="Times New Roman" w:hAnsi="Times New Roman" w:cs="Times New Roman"/>
          <w:sz w:val="24"/>
          <w:szCs w:val="24"/>
        </w:rPr>
        <w:t>(VÚSP)</w:t>
      </w:r>
      <w:r w:rsidR="005714E6">
        <w:rPr>
          <w:rFonts w:ascii="Times New Roman" w:hAnsi="Times New Roman" w:cs="Times New Roman"/>
          <w:sz w:val="24"/>
          <w:szCs w:val="24"/>
        </w:rPr>
        <w:t>, tedy taková</w:t>
      </w:r>
      <w:r w:rsidR="00953881">
        <w:rPr>
          <w:rFonts w:ascii="Times New Roman" w:hAnsi="Times New Roman" w:cs="Times New Roman"/>
          <w:sz w:val="24"/>
          <w:szCs w:val="24"/>
        </w:rPr>
        <w:t xml:space="preserve">, která </w:t>
      </w:r>
      <w:r w:rsidR="00EF1FFB">
        <w:rPr>
          <w:rFonts w:ascii="Times New Roman" w:hAnsi="Times New Roman" w:cs="Times New Roman"/>
          <w:i/>
          <w:iCs/>
          <w:sz w:val="24"/>
          <w:szCs w:val="24"/>
        </w:rPr>
        <w:t>„</w:t>
      </w:r>
      <w:r w:rsidR="00953881" w:rsidRPr="00EF1FFB">
        <w:rPr>
          <w:rFonts w:ascii="Times New Roman" w:hAnsi="Times New Roman" w:cs="Times New Roman"/>
          <w:i/>
          <w:iCs/>
          <w:sz w:val="24"/>
          <w:szCs w:val="24"/>
        </w:rPr>
        <w:t>byla přijatá a uznaná mezinárodním společenstvím států jako celkem</w:t>
      </w:r>
      <w:r w:rsidR="00F06373" w:rsidRPr="00EF1FFB">
        <w:rPr>
          <w:rFonts w:ascii="Times New Roman" w:hAnsi="Times New Roman" w:cs="Times New Roman"/>
          <w:i/>
          <w:iCs/>
          <w:sz w:val="24"/>
          <w:szCs w:val="24"/>
        </w:rPr>
        <w:t xml:space="preserve"> za normu, od níž není dovoleno se odchýlit a která </w:t>
      </w:r>
      <w:r w:rsidR="00EB3038" w:rsidRPr="00EF1FFB">
        <w:rPr>
          <w:rFonts w:ascii="Times New Roman" w:hAnsi="Times New Roman" w:cs="Times New Roman"/>
          <w:i/>
          <w:iCs/>
          <w:sz w:val="24"/>
          <w:szCs w:val="24"/>
        </w:rPr>
        <w:t>může být změněna pouze novou normou obecného mezinárodního práva stejné povahy</w:t>
      </w:r>
      <w:r w:rsidR="00B35230">
        <w:rPr>
          <w:rFonts w:ascii="Times New Roman" w:hAnsi="Times New Roman" w:cs="Times New Roman"/>
          <w:i/>
          <w:iCs/>
          <w:sz w:val="24"/>
          <w:szCs w:val="24"/>
        </w:rPr>
        <w:t>“</w:t>
      </w:r>
      <w:r w:rsidR="0092584C">
        <w:rPr>
          <w:rFonts w:ascii="Times New Roman" w:hAnsi="Times New Roman" w:cs="Times New Roman"/>
          <w:sz w:val="24"/>
          <w:szCs w:val="24"/>
        </w:rPr>
        <w:t xml:space="preserve">. </w:t>
      </w:r>
      <w:r w:rsidR="009D4F2A">
        <w:rPr>
          <w:rFonts w:ascii="Times New Roman" w:hAnsi="Times New Roman" w:cs="Times New Roman"/>
          <w:sz w:val="24"/>
          <w:szCs w:val="24"/>
        </w:rPr>
        <w:t>Dále se musí jednat o porušení, které</w:t>
      </w:r>
      <w:r w:rsidR="00300057">
        <w:rPr>
          <w:rFonts w:ascii="Times New Roman" w:hAnsi="Times New Roman" w:cs="Times New Roman"/>
          <w:sz w:val="24"/>
          <w:szCs w:val="24"/>
        </w:rPr>
        <w:t xml:space="preserve"> </w:t>
      </w:r>
      <w:r w:rsidR="00C27144">
        <w:rPr>
          <w:rFonts w:ascii="Times New Roman" w:hAnsi="Times New Roman" w:cs="Times New Roman"/>
          <w:sz w:val="24"/>
          <w:szCs w:val="24"/>
        </w:rPr>
        <w:t>„</w:t>
      </w:r>
      <w:r w:rsidR="00300057" w:rsidRPr="00C27144">
        <w:rPr>
          <w:rFonts w:ascii="Times New Roman" w:hAnsi="Times New Roman" w:cs="Times New Roman"/>
          <w:i/>
          <w:iCs/>
          <w:sz w:val="24"/>
          <w:szCs w:val="24"/>
        </w:rPr>
        <w:t xml:space="preserve">zahrnuje </w:t>
      </w:r>
      <w:r w:rsidR="00467F1A" w:rsidRPr="00C27144">
        <w:rPr>
          <w:rFonts w:ascii="Times New Roman" w:hAnsi="Times New Roman" w:cs="Times New Roman"/>
          <w:i/>
          <w:iCs/>
          <w:sz w:val="24"/>
          <w:szCs w:val="24"/>
        </w:rPr>
        <w:t>hrubé</w:t>
      </w:r>
      <w:r w:rsidR="009D4F2A" w:rsidRPr="00C27144">
        <w:rPr>
          <w:rFonts w:ascii="Times New Roman" w:hAnsi="Times New Roman" w:cs="Times New Roman"/>
          <w:i/>
          <w:iCs/>
          <w:sz w:val="24"/>
          <w:szCs w:val="24"/>
        </w:rPr>
        <w:t xml:space="preserve"> a </w:t>
      </w:r>
      <w:r w:rsidR="00467F1A" w:rsidRPr="00C27144">
        <w:rPr>
          <w:rFonts w:ascii="Times New Roman" w:hAnsi="Times New Roman" w:cs="Times New Roman"/>
          <w:i/>
          <w:iCs/>
          <w:sz w:val="24"/>
          <w:szCs w:val="24"/>
        </w:rPr>
        <w:t>systematické nedodržení</w:t>
      </w:r>
      <w:r w:rsidR="00E956A1" w:rsidRPr="00C27144">
        <w:rPr>
          <w:rFonts w:ascii="Times New Roman" w:hAnsi="Times New Roman" w:cs="Times New Roman"/>
          <w:i/>
          <w:iCs/>
          <w:sz w:val="24"/>
          <w:szCs w:val="24"/>
        </w:rPr>
        <w:t xml:space="preserve"> závazku ze strany porušujícího státu</w:t>
      </w:r>
      <w:r w:rsidR="00C27144">
        <w:rPr>
          <w:rFonts w:ascii="Times New Roman" w:hAnsi="Times New Roman" w:cs="Times New Roman"/>
          <w:i/>
          <w:iCs/>
          <w:sz w:val="24"/>
          <w:szCs w:val="24"/>
        </w:rPr>
        <w:t>“</w:t>
      </w:r>
      <w:r w:rsidR="00C27144">
        <w:rPr>
          <w:rStyle w:val="Znakapoznpodarou"/>
          <w:rFonts w:ascii="Times New Roman" w:hAnsi="Times New Roman" w:cs="Times New Roman"/>
          <w:i/>
          <w:iCs/>
          <w:sz w:val="24"/>
          <w:szCs w:val="24"/>
        </w:rPr>
        <w:footnoteReference w:id="33"/>
      </w:r>
      <w:r w:rsidR="009D4F2A">
        <w:rPr>
          <w:rFonts w:ascii="Times New Roman" w:hAnsi="Times New Roman" w:cs="Times New Roman"/>
          <w:sz w:val="24"/>
          <w:szCs w:val="24"/>
        </w:rPr>
        <w:t xml:space="preserve">. </w:t>
      </w:r>
    </w:p>
    <w:p w14:paraId="200C2D44" w14:textId="443C0F31" w:rsidR="00840B08" w:rsidRDefault="00C70337"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592FB1">
        <w:rPr>
          <w:rFonts w:ascii="Times New Roman" w:hAnsi="Times New Roman" w:cs="Times New Roman"/>
          <w:sz w:val="24"/>
          <w:szCs w:val="24"/>
        </w:rPr>
        <w:t xml:space="preserve">Mezinárodní zločin je charakterizován </w:t>
      </w:r>
      <w:r w:rsidR="00E47C44">
        <w:rPr>
          <w:rFonts w:ascii="Times New Roman" w:hAnsi="Times New Roman" w:cs="Times New Roman"/>
          <w:sz w:val="24"/>
          <w:szCs w:val="24"/>
        </w:rPr>
        <w:t>i zvláštním režimem mezinárodní odpovědnosti</w:t>
      </w:r>
      <w:r w:rsidR="006A6451">
        <w:rPr>
          <w:rFonts w:ascii="Times New Roman" w:hAnsi="Times New Roman" w:cs="Times New Roman"/>
          <w:sz w:val="24"/>
          <w:szCs w:val="24"/>
        </w:rPr>
        <w:t xml:space="preserve">. Podobně jako </w:t>
      </w:r>
      <w:r w:rsidR="0092003A">
        <w:rPr>
          <w:rFonts w:ascii="Times New Roman" w:hAnsi="Times New Roman" w:cs="Times New Roman"/>
          <w:sz w:val="24"/>
          <w:szCs w:val="24"/>
        </w:rPr>
        <w:t xml:space="preserve">u mezinárodních deliktů je povinností odpovědného státu </w:t>
      </w:r>
      <w:r w:rsidR="00FD2292">
        <w:rPr>
          <w:rFonts w:ascii="Times New Roman" w:hAnsi="Times New Roman" w:cs="Times New Roman"/>
          <w:sz w:val="24"/>
          <w:szCs w:val="24"/>
        </w:rPr>
        <w:t>ukončit protiprávní jednán</w:t>
      </w:r>
      <w:r w:rsidR="00FE6B16">
        <w:rPr>
          <w:rFonts w:ascii="Times New Roman" w:hAnsi="Times New Roman" w:cs="Times New Roman"/>
          <w:sz w:val="24"/>
          <w:szCs w:val="24"/>
        </w:rPr>
        <w:t>í a</w:t>
      </w:r>
      <w:r w:rsidR="00FD2292">
        <w:rPr>
          <w:rFonts w:ascii="Times New Roman" w:hAnsi="Times New Roman" w:cs="Times New Roman"/>
          <w:sz w:val="24"/>
          <w:szCs w:val="24"/>
        </w:rPr>
        <w:t xml:space="preserve"> nabídnout reparace</w:t>
      </w:r>
      <w:r w:rsidR="004D06C0">
        <w:rPr>
          <w:rStyle w:val="Znakapoznpodarou"/>
          <w:rFonts w:ascii="Times New Roman" w:hAnsi="Times New Roman" w:cs="Times New Roman"/>
          <w:sz w:val="24"/>
          <w:szCs w:val="24"/>
        </w:rPr>
        <w:footnoteReference w:id="34"/>
      </w:r>
      <w:r w:rsidR="00FD2292">
        <w:rPr>
          <w:rFonts w:ascii="Times New Roman" w:hAnsi="Times New Roman" w:cs="Times New Roman"/>
          <w:sz w:val="24"/>
          <w:szCs w:val="24"/>
        </w:rPr>
        <w:t xml:space="preserve"> v podobě </w:t>
      </w:r>
      <w:r w:rsidR="00D62609">
        <w:rPr>
          <w:rFonts w:ascii="Times New Roman" w:hAnsi="Times New Roman" w:cs="Times New Roman"/>
          <w:sz w:val="24"/>
          <w:szCs w:val="24"/>
        </w:rPr>
        <w:t>restituce, kompenzace či satisfakce</w:t>
      </w:r>
      <w:r w:rsidR="007728E8">
        <w:rPr>
          <w:rStyle w:val="Znakapoznpodarou"/>
          <w:rFonts w:ascii="Times New Roman" w:hAnsi="Times New Roman" w:cs="Times New Roman"/>
          <w:sz w:val="24"/>
          <w:szCs w:val="24"/>
        </w:rPr>
        <w:footnoteReference w:id="35"/>
      </w:r>
      <w:r w:rsidR="00D62609">
        <w:rPr>
          <w:rFonts w:ascii="Times New Roman" w:hAnsi="Times New Roman" w:cs="Times New Roman"/>
          <w:sz w:val="24"/>
          <w:szCs w:val="24"/>
        </w:rPr>
        <w:t>,</w:t>
      </w:r>
      <w:r w:rsidR="009638F5">
        <w:rPr>
          <w:rFonts w:ascii="Times New Roman" w:hAnsi="Times New Roman" w:cs="Times New Roman"/>
          <w:sz w:val="24"/>
          <w:szCs w:val="24"/>
        </w:rPr>
        <w:t xml:space="preserve"> avšak u mezinárodních zločinů</w:t>
      </w:r>
      <w:r w:rsidR="005261D6">
        <w:rPr>
          <w:rFonts w:ascii="Times New Roman" w:hAnsi="Times New Roman" w:cs="Times New Roman"/>
          <w:sz w:val="24"/>
          <w:szCs w:val="24"/>
        </w:rPr>
        <w:t xml:space="preserve"> </w:t>
      </w:r>
      <w:r w:rsidR="006D764A">
        <w:rPr>
          <w:rFonts w:ascii="Times New Roman" w:hAnsi="Times New Roman" w:cs="Times New Roman"/>
          <w:sz w:val="24"/>
          <w:szCs w:val="24"/>
        </w:rPr>
        <w:t xml:space="preserve">existuje zvýšená odpovědnost </w:t>
      </w:r>
      <w:r w:rsidR="00DF5A01">
        <w:rPr>
          <w:rFonts w:ascii="Times New Roman" w:hAnsi="Times New Roman" w:cs="Times New Roman"/>
          <w:sz w:val="24"/>
          <w:szCs w:val="24"/>
        </w:rPr>
        <w:t>spočívající v</w:t>
      </w:r>
      <w:r w:rsidR="00701BF6">
        <w:rPr>
          <w:rFonts w:ascii="Times New Roman" w:hAnsi="Times New Roman" w:cs="Times New Roman"/>
          <w:sz w:val="24"/>
          <w:szCs w:val="24"/>
        </w:rPr>
        <w:t xml:space="preserve"> </w:t>
      </w:r>
      <w:r w:rsidR="0035666D">
        <w:rPr>
          <w:rFonts w:ascii="Times New Roman" w:hAnsi="Times New Roman" w:cs="Times New Roman"/>
          <w:sz w:val="24"/>
          <w:szCs w:val="24"/>
        </w:rPr>
        <w:t>povinnost</w:t>
      </w:r>
      <w:r w:rsidR="00DF5A01">
        <w:rPr>
          <w:rFonts w:ascii="Times New Roman" w:hAnsi="Times New Roman" w:cs="Times New Roman"/>
          <w:sz w:val="24"/>
          <w:szCs w:val="24"/>
        </w:rPr>
        <w:t>i</w:t>
      </w:r>
      <w:r w:rsidR="0035666D">
        <w:rPr>
          <w:rFonts w:ascii="Times New Roman" w:hAnsi="Times New Roman" w:cs="Times New Roman"/>
          <w:sz w:val="24"/>
          <w:szCs w:val="24"/>
        </w:rPr>
        <w:t xml:space="preserve"> i protiprávním jednáním nedotčených států </w:t>
      </w:r>
      <w:r w:rsidR="006A1553">
        <w:rPr>
          <w:rFonts w:ascii="Times New Roman" w:hAnsi="Times New Roman" w:cs="Times New Roman"/>
          <w:sz w:val="24"/>
          <w:szCs w:val="24"/>
        </w:rPr>
        <w:t xml:space="preserve">k protiopatřením, respektive </w:t>
      </w:r>
      <w:r w:rsidR="0035666D">
        <w:rPr>
          <w:rFonts w:ascii="Times New Roman" w:hAnsi="Times New Roman" w:cs="Times New Roman"/>
          <w:sz w:val="24"/>
          <w:szCs w:val="24"/>
        </w:rPr>
        <w:t xml:space="preserve">ke </w:t>
      </w:r>
      <w:r w:rsidR="00001E28">
        <w:rPr>
          <w:rFonts w:ascii="Times New Roman" w:hAnsi="Times New Roman" w:cs="Times New Roman"/>
          <w:sz w:val="24"/>
          <w:szCs w:val="24"/>
        </w:rPr>
        <w:t>spolupráci na zákonnými prostředky</w:t>
      </w:r>
      <w:r w:rsidR="006A1553">
        <w:rPr>
          <w:rFonts w:ascii="Times New Roman" w:hAnsi="Times New Roman" w:cs="Times New Roman"/>
          <w:sz w:val="24"/>
          <w:szCs w:val="24"/>
        </w:rPr>
        <w:t xml:space="preserve"> dosaženém ukončení závažného porušování </w:t>
      </w:r>
      <w:r w:rsidR="00DB0EE0">
        <w:rPr>
          <w:rFonts w:ascii="Times New Roman" w:hAnsi="Times New Roman" w:cs="Times New Roman"/>
          <w:sz w:val="24"/>
          <w:szCs w:val="24"/>
        </w:rPr>
        <w:t>kogentních norem ze strany provinilého státu</w:t>
      </w:r>
      <w:r w:rsidR="001B4FAC">
        <w:rPr>
          <w:rFonts w:ascii="Times New Roman" w:hAnsi="Times New Roman" w:cs="Times New Roman"/>
          <w:sz w:val="24"/>
          <w:szCs w:val="24"/>
        </w:rPr>
        <w:t>.</w:t>
      </w:r>
      <w:r w:rsidR="00830F88">
        <w:rPr>
          <w:rFonts w:ascii="Times New Roman" w:hAnsi="Times New Roman" w:cs="Times New Roman"/>
          <w:sz w:val="24"/>
          <w:szCs w:val="24"/>
        </w:rPr>
        <w:t xml:space="preserve"> </w:t>
      </w:r>
      <w:r w:rsidR="001B4FAC">
        <w:rPr>
          <w:rFonts w:ascii="Times New Roman" w:hAnsi="Times New Roman" w:cs="Times New Roman"/>
          <w:sz w:val="24"/>
          <w:szCs w:val="24"/>
        </w:rPr>
        <w:t>Dále v</w:t>
      </w:r>
      <w:r w:rsidR="00830F88">
        <w:rPr>
          <w:rFonts w:ascii="Times New Roman" w:hAnsi="Times New Roman" w:cs="Times New Roman"/>
          <w:sz w:val="24"/>
          <w:szCs w:val="24"/>
        </w:rPr>
        <w:t xml:space="preserve"> povinnost</w:t>
      </w:r>
      <w:r w:rsidR="001B4FAC">
        <w:rPr>
          <w:rFonts w:ascii="Times New Roman" w:hAnsi="Times New Roman" w:cs="Times New Roman"/>
          <w:sz w:val="24"/>
          <w:szCs w:val="24"/>
        </w:rPr>
        <w:t>i</w:t>
      </w:r>
      <w:r w:rsidR="00830F88">
        <w:rPr>
          <w:rFonts w:ascii="Times New Roman" w:hAnsi="Times New Roman" w:cs="Times New Roman"/>
          <w:sz w:val="24"/>
          <w:szCs w:val="24"/>
        </w:rPr>
        <w:t xml:space="preserve"> </w:t>
      </w:r>
      <w:r w:rsidR="00DB77B7">
        <w:rPr>
          <w:rFonts w:ascii="Times New Roman" w:hAnsi="Times New Roman" w:cs="Times New Roman"/>
          <w:sz w:val="24"/>
          <w:szCs w:val="24"/>
        </w:rPr>
        <w:t>neuznat jako zákonnou situaci vzniklou v důsledku závažného porušení kogentních norem</w:t>
      </w:r>
      <w:r w:rsidR="00771A75">
        <w:rPr>
          <w:rFonts w:ascii="Times New Roman" w:hAnsi="Times New Roman" w:cs="Times New Roman"/>
          <w:sz w:val="24"/>
          <w:szCs w:val="24"/>
        </w:rPr>
        <w:t xml:space="preserve"> a neposkytovat pomoc či podporu pro udržení této situace</w:t>
      </w:r>
      <w:r w:rsidR="00B937D3">
        <w:rPr>
          <w:rStyle w:val="Znakapoznpodarou"/>
          <w:rFonts w:ascii="Times New Roman" w:hAnsi="Times New Roman" w:cs="Times New Roman"/>
          <w:sz w:val="24"/>
          <w:szCs w:val="24"/>
        </w:rPr>
        <w:footnoteReference w:id="36"/>
      </w:r>
      <w:r w:rsidR="00771A75">
        <w:rPr>
          <w:rFonts w:ascii="Times New Roman" w:hAnsi="Times New Roman" w:cs="Times New Roman"/>
          <w:sz w:val="24"/>
          <w:szCs w:val="24"/>
        </w:rPr>
        <w:t xml:space="preserve">. </w:t>
      </w:r>
      <w:r w:rsidR="00C8699F">
        <w:rPr>
          <w:rFonts w:ascii="Times New Roman" w:hAnsi="Times New Roman" w:cs="Times New Roman"/>
          <w:sz w:val="24"/>
          <w:szCs w:val="24"/>
        </w:rPr>
        <w:t xml:space="preserve">Mezi </w:t>
      </w:r>
      <w:r w:rsidR="00DF5A01">
        <w:rPr>
          <w:rFonts w:ascii="Times New Roman" w:hAnsi="Times New Roman" w:cs="Times New Roman"/>
          <w:sz w:val="24"/>
          <w:szCs w:val="24"/>
        </w:rPr>
        <w:t>projevy zvýšené odpovědnosti za jednání v rozporu s čl. 40</w:t>
      </w:r>
      <w:r w:rsidR="00D77EAC">
        <w:rPr>
          <w:rFonts w:ascii="Times New Roman" w:hAnsi="Times New Roman" w:cs="Times New Roman"/>
          <w:sz w:val="24"/>
          <w:szCs w:val="24"/>
        </w:rPr>
        <w:t xml:space="preserve"> Návrhu článků pak patří oprávnění i </w:t>
      </w:r>
      <w:r w:rsidR="007E7B28">
        <w:rPr>
          <w:rFonts w:ascii="Times New Roman" w:hAnsi="Times New Roman" w:cs="Times New Roman"/>
          <w:sz w:val="24"/>
          <w:szCs w:val="24"/>
        </w:rPr>
        <w:t xml:space="preserve">jiných než poškozených států dovolávat se </w:t>
      </w:r>
      <w:r w:rsidR="00492FC7">
        <w:rPr>
          <w:rFonts w:ascii="Times New Roman" w:hAnsi="Times New Roman" w:cs="Times New Roman"/>
          <w:sz w:val="24"/>
          <w:szCs w:val="24"/>
        </w:rPr>
        <w:t>odpovědnosti</w:t>
      </w:r>
      <w:r w:rsidR="00E32F07">
        <w:rPr>
          <w:rStyle w:val="Znakapoznpodarou"/>
          <w:rFonts w:ascii="Times New Roman" w:hAnsi="Times New Roman" w:cs="Times New Roman"/>
          <w:sz w:val="24"/>
          <w:szCs w:val="24"/>
        </w:rPr>
        <w:footnoteReference w:id="37"/>
      </w:r>
      <w:r w:rsidR="00492FC7">
        <w:rPr>
          <w:rFonts w:ascii="Times New Roman" w:hAnsi="Times New Roman" w:cs="Times New Roman"/>
          <w:sz w:val="24"/>
          <w:szCs w:val="24"/>
        </w:rPr>
        <w:t xml:space="preserve">, tedy od provinilého státu požadovat ukončení protiprávního jednání a </w:t>
      </w:r>
      <w:r w:rsidR="00B02D4D">
        <w:rPr>
          <w:rFonts w:ascii="Times New Roman" w:hAnsi="Times New Roman" w:cs="Times New Roman"/>
          <w:sz w:val="24"/>
          <w:szCs w:val="24"/>
        </w:rPr>
        <w:t>plnění závazku reparace v zájmu poškozeného státu</w:t>
      </w:r>
      <w:r w:rsidR="00951A3E">
        <w:rPr>
          <w:rStyle w:val="Znakapoznpodarou"/>
          <w:rFonts w:ascii="Times New Roman" w:hAnsi="Times New Roman" w:cs="Times New Roman"/>
          <w:sz w:val="24"/>
          <w:szCs w:val="24"/>
        </w:rPr>
        <w:footnoteReference w:id="38"/>
      </w:r>
      <w:r w:rsidR="00B02D4D">
        <w:rPr>
          <w:rFonts w:ascii="Times New Roman" w:hAnsi="Times New Roman" w:cs="Times New Roman"/>
          <w:sz w:val="24"/>
          <w:szCs w:val="24"/>
        </w:rPr>
        <w:t>.</w:t>
      </w:r>
    </w:p>
    <w:p w14:paraId="356EB89A" w14:textId="4CD5C988" w:rsidR="00A25611" w:rsidRDefault="00771B30"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077CD">
        <w:rPr>
          <w:rFonts w:ascii="Times New Roman" w:hAnsi="Times New Roman" w:cs="Times New Roman"/>
          <w:sz w:val="24"/>
          <w:szCs w:val="24"/>
        </w:rPr>
        <w:t>Odpověď na otázku, které jednání státu označované za mezinárodní zločin svou závažností zakládá i individuální odpovědnost jednotlivce, lze například u zločinu agrese nalézt v judikatuře, konkrétně v rozhodnutí Mezinárodního soudního dvora v</w:t>
      </w:r>
      <w:r w:rsidR="00D84DB9">
        <w:rPr>
          <w:rFonts w:ascii="Times New Roman" w:hAnsi="Times New Roman" w:cs="Times New Roman"/>
          <w:sz w:val="24"/>
          <w:szCs w:val="24"/>
        </w:rPr>
        <w:t xml:space="preserve"> kauze</w:t>
      </w:r>
      <w:r w:rsidR="009077CD">
        <w:rPr>
          <w:rFonts w:ascii="Times New Roman" w:hAnsi="Times New Roman" w:cs="Times New Roman"/>
          <w:sz w:val="24"/>
          <w:szCs w:val="24"/>
        </w:rPr>
        <w:t xml:space="preserve"> </w:t>
      </w:r>
      <w:r w:rsidR="00D84DB9">
        <w:rPr>
          <w:rFonts w:ascii="Times New Roman" w:hAnsi="Times New Roman" w:cs="Times New Roman"/>
          <w:i/>
          <w:iCs/>
          <w:sz w:val="24"/>
          <w:szCs w:val="24"/>
        </w:rPr>
        <w:t>Ozbrojené aktivity na území Konga</w:t>
      </w:r>
      <w:r w:rsidR="008F5133" w:rsidRPr="006F6F1A">
        <w:rPr>
          <w:rStyle w:val="Znakapoznpodarou"/>
          <w:rFonts w:ascii="Times New Roman" w:hAnsi="Times New Roman" w:cs="Times New Roman"/>
          <w:sz w:val="24"/>
          <w:szCs w:val="24"/>
        </w:rPr>
        <w:footnoteReference w:id="39"/>
      </w:r>
      <w:r w:rsidR="00D84DB9">
        <w:rPr>
          <w:rFonts w:ascii="Times New Roman" w:hAnsi="Times New Roman" w:cs="Times New Roman"/>
          <w:i/>
          <w:iCs/>
          <w:sz w:val="24"/>
          <w:szCs w:val="24"/>
        </w:rPr>
        <w:t>.</w:t>
      </w:r>
      <w:r w:rsidR="00D84DB9">
        <w:rPr>
          <w:rFonts w:ascii="Times New Roman" w:hAnsi="Times New Roman" w:cs="Times New Roman"/>
          <w:sz w:val="24"/>
          <w:szCs w:val="24"/>
        </w:rPr>
        <w:t xml:space="preserve"> </w:t>
      </w:r>
      <w:r w:rsidR="00CE5E0C">
        <w:rPr>
          <w:rFonts w:ascii="Times New Roman" w:hAnsi="Times New Roman" w:cs="Times New Roman"/>
          <w:sz w:val="24"/>
          <w:szCs w:val="24"/>
        </w:rPr>
        <w:t>V dané věci soud zkonstatoval, že</w:t>
      </w:r>
      <w:r w:rsidR="00B33032">
        <w:rPr>
          <w:rFonts w:ascii="Times New Roman" w:hAnsi="Times New Roman" w:cs="Times New Roman"/>
          <w:sz w:val="24"/>
          <w:szCs w:val="24"/>
        </w:rPr>
        <w:t xml:space="preserve"> i pokud by intervence ugandských ozbrojených sil na území cizího státu byla ospravedlnitelná výkonem práva sebeobrany, obsazení letišť a měst mnoho stovek kilometrů od hranic vlastního území není vůči sérii přeshraničních útoků ani nezbytné, ani přiměřené</w:t>
      </w:r>
      <w:r w:rsidR="00B246FA">
        <w:rPr>
          <w:rStyle w:val="Znakapoznpodarou"/>
          <w:rFonts w:ascii="Times New Roman" w:hAnsi="Times New Roman" w:cs="Times New Roman"/>
          <w:sz w:val="24"/>
          <w:szCs w:val="24"/>
        </w:rPr>
        <w:footnoteReference w:id="40"/>
      </w:r>
      <w:r w:rsidR="00B33032">
        <w:rPr>
          <w:rFonts w:ascii="Times New Roman" w:hAnsi="Times New Roman" w:cs="Times New Roman"/>
          <w:sz w:val="24"/>
          <w:szCs w:val="24"/>
        </w:rPr>
        <w:t xml:space="preserve">. </w:t>
      </w:r>
      <w:r w:rsidR="00D26649">
        <w:rPr>
          <w:rFonts w:ascii="Times New Roman" w:hAnsi="Times New Roman" w:cs="Times New Roman"/>
          <w:sz w:val="24"/>
          <w:szCs w:val="24"/>
        </w:rPr>
        <w:t xml:space="preserve">MSD </w:t>
      </w:r>
      <w:r w:rsidR="001E7B6E">
        <w:rPr>
          <w:rFonts w:ascii="Times New Roman" w:hAnsi="Times New Roman" w:cs="Times New Roman"/>
          <w:sz w:val="24"/>
          <w:szCs w:val="24"/>
        </w:rPr>
        <w:t>dále uvedl</w:t>
      </w:r>
      <w:r w:rsidR="00D26649">
        <w:rPr>
          <w:rFonts w:ascii="Times New Roman" w:hAnsi="Times New Roman" w:cs="Times New Roman"/>
          <w:sz w:val="24"/>
          <w:szCs w:val="24"/>
        </w:rPr>
        <w:t>, že</w:t>
      </w:r>
      <w:r w:rsidR="00D26649">
        <w:rPr>
          <w:rFonts w:ascii="Times New Roman" w:hAnsi="Times New Roman" w:cs="Times New Roman"/>
          <w:i/>
          <w:iCs/>
          <w:sz w:val="24"/>
          <w:szCs w:val="24"/>
        </w:rPr>
        <w:t xml:space="preserve"> </w:t>
      </w:r>
      <w:r w:rsidR="00DC7737">
        <w:rPr>
          <w:rFonts w:ascii="Times New Roman" w:hAnsi="Times New Roman" w:cs="Times New Roman"/>
          <w:i/>
          <w:iCs/>
          <w:sz w:val="24"/>
          <w:szCs w:val="24"/>
        </w:rPr>
        <w:t>„</w:t>
      </w:r>
      <w:r w:rsidR="00D26649">
        <w:rPr>
          <w:rFonts w:ascii="Times New Roman" w:hAnsi="Times New Roman" w:cs="Times New Roman"/>
          <w:i/>
          <w:iCs/>
          <w:sz w:val="24"/>
          <w:szCs w:val="24"/>
        </w:rPr>
        <w:t xml:space="preserve">Uganda porušila </w:t>
      </w:r>
      <w:r w:rsidR="00DC7737">
        <w:rPr>
          <w:rFonts w:ascii="Times New Roman" w:hAnsi="Times New Roman" w:cs="Times New Roman"/>
          <w:i/>
          <w:iCs/>
          <w:sz w:val="24"/>
          <w:szCs w:val="24"/>
        </w:rPr>
        <w:t>suverenitu a také územní celistvost DRK“</w:t>
      </w:r>
      <w:r w:rsidR="00D26649">
        <w:rPr>
          <w:rFonts w:ascii="Times New Roman" w:hAnsi="Times New Roman" w:cs="Times New Roman"/>
          <w:sz w:val="24"/>
          <w:szCs w:val="24"/>
        </w:rPr>
        <w:t xml:space="preserve"> a</w:t>
      </w:r>
      <w:r w:rsidR="00DC7737">
        <w:rPr>
          <w:rFonts w:ascii="Times New Roman" w:hAnsi="Times New Roman" w:cs="Times New Roman"/>
          <w:sz w:val="24"/>
          <w:szCs w:val="24"/>
        </w:rPr>
        <w:t xml:space="preserve"> že</w:t>
      </w:r>
      <w:r w:rsidR="00D26649">
        <w:rPr>
          <w:rFonts w:ascii="Times New Roman" w:hAnsi="Times New Roman" w:cs="Times New Roman"/>
          <w:sz w:val="24"/>
          <w:szCs w:val="24"/>
        </w:rPr>
        <w:t xml:space="preserve"> </w:t>
      </w:r>
      <w:r w:rsidR="00DC7737">
        <w:rPr>
          <w:rFonts w:ascii="Times New Roman" w:hAnsi="Times New Roman" w:cs="Times New Roman"/>
          <w:i/>
          <w:iCs/>
          <w:sz w:val="24"/>
          <w:szCs w:val="24"/>
        </w:rPr>
        <w:t>„</w:t>
      </w:r>
      <w:r w:rsidR="00D26649" w:rsidRPr="00D26649">
        <w:rPr>
          <w:rFonts w:ascii="Times New Roman" w:hAnsi="Times New Roman" w:cs="Times New Roman"/>
          <w:i/>
          <w:iCs/>
          <w:sz w:val="24"/>
          <w:szCs w:val="24"/>
        </w:rPr>
        <w:t>nezákonná vojenská intervence Ugandy byla ta</w:t>
      </w:r>
      <w:r w:rsidR="00D26649">
        <w:rPr>
          <w:rFonts w:ascii="Times New Roman" w:hAnsi="Times New Roman" w:cs="Times New Roman"/>
          <w:i/>
          <w:iCs/>
          <w:sz w:val="24"/>
          <w:szCs w:val="24"/>
        </w:rPr>
        <w:t>kového rozsahu a trvání</w:t>
      </w:r>
      <w:r w:rsidR="00DC7737">
        <w:rPr>
          <w:rFonts w:ascii="Times New Roman" w:hAnsi="Times New Roman" w:cs="Times New Roman"/>
          <w:i/>
          <w:iCs/>
          <w:sz w:val="24"/>
          <w:szCs w:val="24"/>
        </w:rPr>
        <w:t>, že ji Soud považuje za závažné porušení zákazu užití síly vyjádřeného v čl. 2, odst. 4 Charty OSN“</w:t>
      </w:r>
      <w:r w:rsidR="00DC7737">
        <w:rPr>
          <w:rFonts w:ascii="Times New Roman" w:hAnsi="Times New Roman" w:cs="Times New Roman"/>
          <w:sz w:val="24"/>
          <w:szCs w:val="24"/>
        </w:rPr>
        <w:t>. MSD tak v daném rozhodnutí fakticky vyjmenoval téměř všechny definiční znaky mezinárodního zločinu agrese zakládajícího individuální trestní odpovědnost za zločin agrese dle mezinárodního práva definovaného v čl. 8 bis ŘS, může tedy sloužit jako plnohodnotná interpretační pomůcka</w:t>
      </w:r>
      <w:r w:rsidR="00DC7737">
        <w:rPr>
          <w:rStyle w:val="Znakapoznpodarou"/>
          <w:rFonts w:ascii="Times New Roman" w:hAnsi="Times New Roman" w:cs="Times New Roman"/>
          <w:sz w:val="24"/>
          <w:szCs w:val="24"/>
        </w:rPr>
        <w:footnoteReference w:id="41"/>
      </w:r>
      <w:r w:rsidR="00DC7737">
        <w:rPr>
          <w:rFonts w:ascii="Times New Roman" w:hAnsi="Times New Roman" w:cs="Times New Roman"/>
          <w:sz w:val="24"/>
          <w:szCs w:val="24"/>
        </w:rPr>
        <w:t>.</w:t>
      </w:r>
    </w:p>
    <w:p w14:paraId="4304C608" w14:textId="77777777" w:rsidR="00A25611" w:rsidRDefault="00A25611" w:rsidP="009A65F2">
      <w:pPr>
        <w:spacing w:after="0" w:line="360" w:lineRule="auto"/>
        <w:ind w:left="170" w:right="113"/>
        <w:jc w:val="both"/>
        <w:rPr>
          <w:rFonts w:ascii="Times New Roman" w:hAnsi="Times New Roman" w:cs="Times New Roman"/>
          <w:sz w:val="24"/>
          <w:szCs w:val="24"/>
        </w:rPr>
      </w:pPr>
    </w:p>
    <w:p w14:paraId="12609638" w14:textId="7741F68F" w:rsidR="00771B30" w:rsidRPr="002C3448" w:rsidRDefault="009F29B4" w:rsidP="009A65F2">
      <w:pPr>
        <w:pStyle w:val="Nadpis2"/>
        <w:rPr>
          <w:rFonts w:ascii="Times New Roman" w:hAnsi="Times New Roman" w:cs="Times New Roman"/>
          <w:b/>
          <w:bCs/>
          <w:sz w:val="28"/>
          <w:szCs w:val="28"/>
        </w:rPr>
      </w:pPr>
      <w:r>
        <w:t xml:space="preserve">  </w:t>
      </w:r>
      <w:bookmarkStart w:id="3" w:name="_Toc89006857"/>
      <w:r w:rsidR="00B962DE" w:rsidRPr="002C3448">
        <w:rPr>
          <w:rFonts w:ascii="Times New Roman" w:hAnsi="Times New Roman" w:cs="Times New Roman"/>
          <w:b/>
          <w:bCs/>
          <w:color w:val="auto"/>
          <w:sz w:val="28"/>
          <w:szCs w:val="28"/>
        </w:rPr>
        <w:t>1.3. Statut Mezinárodního trestního soudu</w:t>
      </w:r>
      <w:bookmarkEnd w:id="3"/>
      <w:r w:rsidR="00D26649" w:rsidRPr="002C3448">
        <w:rPr>
          <w:rFonts w:ascii="Times New Roman" w:hAnsi="Times New Roman" w:cs="Times New Roman"/>
          <w:b/>
          <w:bCs/>
          <w:i/>
          <w:iCs/>
          <w:color w:val="auto"/>
          <w:sz w:val="28"/>
          <w:szCs w:val="28"/>
        </w:rPr>
        <w:t xml:space="preserve"> </w:t>
      </w:r>
      <w:r w:rsidR="00D26649" w:rsidRPr="002C3448">
        <w:rPr>
          <w:rFonts w:ascii="Times New Roman" w:hAnsi="Times New Roman" w:cs="Times New Roman"/>
          <w:b/>
          <w:bCs/>
          <w:color w:val="auto"/>
          <w:sz w:val="28"/>
          <w:szCs w:val="28"/>
        </w:rPr>
        <w:t xml:space="preserve"> </w:t>
      </w:r>
      <w:r w:rsidR="00B33032" w:rsidRPr="002C3448">
        <w:rPr>
          <w:rFonts w:ascii="Times New Roman" w:hAnsi="Times New Roman" w:cs="Times New Roman"/>
          <w:b/>
          <w:bCs/>
          <w:color w:val="auto"/>
          <w:sz w:val="28"/>
          <w:szCs w:val="28"/>
        </w:rPr>
        <w:t xml:space="preserve"> </w:t>
      </w:r>
      <w:r w:rsidR="00D84DB9" w:rsidRPr="002C3448">
        <w:rPr>
          <w:rFonts w:ascii="Times New Roman" w:hAnsi="Times New Roman" w:cs="Times New Roman"/>
          <w:b/>
          <w:bCs/>
          <w:i/>
          <w:iCs/>
          <w:color w:val="auto"/>
          <w:sz w:val="28"/>
          <w:szCs w:val="28"/>
        </w:rPr>
        <w:t xml:space="preserve"> </w:t>
      </w:r>
      <w:r w:rsidR="009077CD" w:rsidRPr="002C3448">
        <w:rPr>
          <w:rFonts w:ascii="Times New Roman" w:hAnsi="Times New Roman" w:cs="Times New Roman"/>
          <w:b/>
          <w:bCs/>
          <w:color w:val="auto"/>
          <w:sz w:val="28"/>
          <w:szCs w:val="28"/>
        </w:rPr>
        <w:t xml:space="preserve"> </w:t>
      </w:r>
      <w:r w:rsidR="00771B30" w:rsidRPr="002C3448">
        <w:rPr>
          <w:rFonts w:ascii="Times New Roman" w:hAnsi="Times New Roman" w:cs="Times New Roman"/>
          <w:b/>
          <w:bCs/>
          <w:color w:val="auto"/>
          <w:sz w:val="28"/>
          <w:szCs w:val="28"/>
        </w:rPr>
        <w:t xml:space="preserve"> </w:t>
      </w:r>
    </w:p>
    <w:p w14:paraId="4BF3CA0C" w14:textId="5ADBBFFF" w:rsidR="00CF2888" w:rsidRDefault="00595D05"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EB6F7F">
        <w:rPr>
          <w:rFonts w:ascii="Times New Roman" w:hAnsi="Times New Roman" w:cs="Times New Roman"/>
          <w:sz w:val="24"/>
          <w:szCs w:val="24"/>
        </w:rPr>
        <w:t xml:space="preserve">Práce na statutu mezinárodního soudního tribunálu </w:t>
      </w:r>
      <w:r w:rsidR="00C61F22">
        <w:rPr>
          <w:rFonts w:ascii="Times New Roman" w:hAnsi="Times New Roman" w:cs="Times New Roman"/>
          <w:sz w:val="24"/>
          <w:szCs w:val="24"/>
        </w:rPr>
        <w:t>byla Komisí pro mezinárodní právo dokončena v ro</w:t>
      </w:r>
      <w:r w:rsidR="000C55B3">
        <w:rPr>
          <w:rFonts w:ascii="Times New Roman" w:hAnsi="Times New Roman" w:cs="Times New Roman"/>
          <w:sz w:val="24"/>
          <w:szCs w:val="24"/>
        </w:rPr>
        <w:t>c</w:t>
      </w:r>
      <w:r w:rsidR="00C61F22">
        <w:rPr>
          <w:rFonts w:ascii="Times New Roman" w:hAnsi="Times New Roman" w:cs="Times New Roman"/>
          <w:sz w:val="24"/>
          <w:szCs w:val="24"/>
        </w:rPr>
        <w:t xml:space="preserve">e 1994, kdy </w:t>
      </w:r>
      <w:r w:rsidR="00B41B98">
        <w:rPr>
          <w:rFonts w:ascii="Times New Roman" w:hAnsi="Times New Roman" w:cs="Times New Roman"/>
          <w:sz w:val="24"/>
          <w:szCs w:val="24"/>
        </w:rPr>
        <w:t xml:space="preserve">Komise přijala návrh statutu. Valné shromáždění OSN poté </w:t>
      </w:r>
      <w:r w:rsidR="000C55B3">
        <w:rPr>
          <w:rFonts w:ascii="Times New Roman" w:hAnsi="Times New Roman" w:cs="Times New Roman"/>
          <w:sz w:val="24"/>
          <w:szCs w:val="24"/>
        </w:rPr>
        <w:t>usta</w:t>
      </w:r>
      <w:r w:rsidR="00DA045B">
        <w:rPr>
          <w:rFonts w:ascii="Times New Roman" w:hAnsi="Times New Roman" w:cs="Times New Roman"/>
          <w:sz w:val="24"/>
          <w:szCs w:val="24"/>
        </w:rPr>
        <w:t>vilo tzv. Přípravný výbor pro Mezinárodní trestní soud (MTS), který předložil diplomatické konferenci svolané v roce 1998 do Říma konsolidovaný text návrhu Statutu MTS.</w:t>
      </w:r>
      <w:r w:rsidR="00045D9C">
        <w:rPr>
          <w:rStyle w:val="Znakapoznpodarou"/>
          <w:rFonts w:ascii="Times New Roman" w:hAnsi="Times New Roman" w:cs="Times New Roman"/>
          <w:sz w:val="24"/>
          <w:szCs w:val="24"/>
        </w:rPr>
        <w:footnoteReference w:id="42"/>
      </w:r>
      <w:r w:rsidR="00DA045B">
        <w:rPr>
          <w:rFonts w:ascii="Times New Roman" w:hAnsi="Times New Roman" w:cs="Times New Roman"/>
          <w:sz w:val="24"/>
          <w:szCs w:val="24"/>
        </w:rPr>
        <w:t xml:space="preserve"> </w:t>
      </w:r>
      <w:r w:rsidR="00D477EE">
        <w:rPr>
          <w:rFonts w:ascii="Times New Roman" w:hAnsi="Times New Roman" w:cs="Times New Roman"/>
          <w:sz w:val="24"/>
          <w:szCs w:val="24"/>
        </w:rPr>
        <w:t xml:space="preserve">Ten byl následně </w:t>
      </w:r>
      <w:r w:rsidR="00014E62">
        <w:rPr>
          <w:rFonts w:ascii="Times New Roman" w:hAnsi="Times New Roman" w:cs="Times New Roman"/>
          <w:sz w:val="24"/>
          <w:szCs w:val="24"/>
        </w:rPr>
        <w:t xml:space="preserve">přijat ve formě mnohostranné </w:t>
      </w:r>
      <w:r w:rsidR="00C7362D">
        <w:rPr>
          <w:rFonts w:ascii="Times New Roman" w:hAnsi="Times New Roman" w:cs="Times New Roman"/>
          <w:sz w:val="24"/>
          <w:szCs w:val="24"/>
        </w:rPr>
        <w:t>mezinárodní smlouvy, neboť s ohledem na závažnost aktu, kterým bylo zřízen</w:t>
      </w:r>
      <w:r w:rsidR="00F26832">
        <w:rPr>
          <w:rFonts w:ascii="Times New Roman" w:hAnsi="Times New Roman" w:cs="Times New Roman"/>
          <w:sz w:val="24"/>
          <w:szCs w:val="24"/>
        </w:rPr>
        <w:t>a</w:t>
      </w:r>
      <w:r w:rsidR="00C7362D">
        <w:rPr>
          <w:rFonts w:ascii="Times New Roman" w:hAnsi="Times New Roman" w:cs="Times New Roman"/>
          <w:sz w:val="24"/>
          <w:szCs w:val="24"/>
        </w:rPr>
        <w:t xml:space="preserve"> </w:t>
      </w:r>
      <w:r w:rsidR="00F26832">
        <w:rPr>
          <w:rFonts w:ascii="Times New Roman" w:hAnsi="Times New Roman" w:cs="Times New Roman"/>
          <w:sz w:val="24"/>
          <w:szCs w:val="24"/>
        </w:rPr>
        <w:t>mezinárodní trestní jurisdikce, byl mezinárodní konsensus vysoce žádoucí</w:t>
      </w:r>
      <w:r w:rsidR="00E57B52">
        <w:rPr>
          <w:rStyle w:val="Znakapoznpodarou"/>
          <w:rFonts w:ascii="Times New Roman" w:hAnsi="Times New Roman" w:cs="Times New Roman"/>
          <w:sz w:val="24"/>
          <w:szCs w:val="24"/>
        </w:rPr>
        <w:footnoteReference w:id="43"/>
      </w:r>
      <w:r w:rsidR="00F26832">
        <w:rPr>
          <w:rFonts w:ascii="Times New Roman" w:hAnsi="Times New Roman" w:cs="Times New Roman"/>
          <w:sz w:val="24"/>
          <w:szCs w:val="24"/>
        </w:rPr>
        <w:t>.</w:t>
      </w:r>
      <w:r w:rsidR="00B0348F">
        <w:rPr>
          <w:rFonts w:ascii="Times New Roman" w:hAnsi="Times New Roman" w:cs="Times New Roman"/>
          <w:sz w:val="24"/>
          <w:szCs w:val="24"/>
        </w:rPr>
        <w:t xml:space="preserve"> </w:t>
      </w:r>
    </w:p>
    <w:p w14:paraId="01235DA8" w14:textId="69527804" w:rsidR="0082369A" w:rsidRDefault="00CF288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B0348F">
        <w:rPr>
          <w:rFonts w:ascii="Times New Roman" w:hAnsi="Times New Roman" w:cs="Times New Roman"/>
          <w:sz w:val="24"/>
          <w:szCs w:val="24"/>
        </w:rPr>
        <w:t xml:space="preserve">Římský statut přijatý dne </w:t>
      </w:r>
      <w:r w:rsidR="00CD63DB">
        <w:rPr>
          <w:rFonts w:ascii="Times New Roman" w:hAnsi="Times New Roman" w:cs="Times New Roman"/>
          <w:sz w:val="24"/>
          <w:szCs w:val="24"/>
        </w:rPr>
        <w:t>17.7. 1998 jako multilaterální mezinárodní smlouva tak položil základy n</w:t>
      </w:r>
      <w:r w:rsidR="006B1707">
        <w:rPr>
          <w:rFonts w:ascii="Times New Roman" w:hAnsi="Times New Roman" w:cs="Times New Roman"/>
          <w:sz w:val="24"/>
          <w:szCs w:val="24"/>
        </w:rPr>
        <w:t>ovému mezinárodnímu tribunálu s mezinárodní trestní jurisdikcí</w:t>
      </w:r>
      <w:r w:rsidR="0034139C">
        <w:rPr>
          <w:rFonts w:ascii="Times New Roman" w:hAnsi="Times New Roman" w:cs="Times New Roman"/>
          <w:sz w:val="24"/>
          <w:szCs w:val="24"/>
        </w:rPr>
        <w:t xml:space="preserve"> nad čtyřmi </w:t>
      </w:r>
      <w:r w:rsidR="0034139C">
        <w:rPr>
          <w:rFonts w:ascii="Times New Roman" w:hAnsi="Times New Roman" w:cs="Times New Roman"/>
          <w:sz w:val="24"/>
          <w:szCs w:val="24"/>
        </w:rPr>
        <w:lastRenderedPageBreak/>
        <w:t>kategoriemi zločinů podle mezinárodní</w:t>
      </w:r>
      <w:r w:rsidR="008C732F">
        <w:rPr>
          <w:rFonts w:ascii="Times New Roman" w:hAnsi="Times New Roman" w:cs="Times New Roman"/>
          <w:sz w:val="24"/>
          <w:szCs w:val="24"/>
        </w:rPr>
        <w:t>ho</w:t>
      </w:r>
      <w:r w:rsidR="0034139C">
        <w:rPr>
          <w:rFonts w:ascii="Times New Roman" w:hAnsi="Times New Roman" w:cs="Times New Roman"/>
          <w:sz w:val="24"/>
          <w:szCs w:val="24"/>
        </w:rPr>
        <w:t xml:space="preserve"> práva</w:t>
      </w:r>
      <w:r>
        <w:rPr>
          <w:rFonts w:ascii="Times New Roman" w:hAnsi="Times New Roman" w:cs="Times New Roman"/>
          <w:sz w:val="24"/>
          <w:szCs w:val="24"/>
        </w:rPr>
        <w:t>, ovšem zločin agrese-ač byl ve Statutu obsažen-nebyl definován</w:t>
      </w:r>
      <w:r w:rsidR="0082369A">
        <w:rPr>
          <w:rFonts w:ascii="Times New Roman" w:hAnsi="Times New Roman" w:cs="Times New Roman"/>
          <w:sz w:val="24"/>
          <w:szCs w:val="24"/>
        </w:rPr>
        <w:t>, a to d</w:t>
      </w:r>
      <w:r w:rsidR="00A056BB">
        <w:rPr>
          <w:rFonts w:ascii="Times New Roman" w:hAnsi="Times New Roman" w:cs="Times New Roman"/>
          <w:sz w:val="24"/>
          <w:szCs w:val="24"/>
        </w:rPr>
        <w:t>okonce ani poté, co</w:t>
      </w:r>
      <w:r w:rsidR="000520AF">
        <w:rPr>
          <w:rFonts w:ascii="Times New Roman" w:hAnsi="Times New Roman" w:cs="Times New Roman"/>
          <w:sz w:val="24"/>
          <w:szCs w:val="24"/>
        </w:rPr>
        <w:t xml:space="preserve"> vstoupil Statu</w:t>
      </w:r>
      <w:r w:rsidR="003A6E17">
        <w:rPr>
          <w:rFonts w:ascii="Times New Roman" w:hAnsi="Times New Roman" w:cs="Times New Roman"/>
          <w:sz w:val="24"/>
          <w:szCs w:val="24"/>
        </w:rPr>
        <w:t>t</w:t>
      </w:r>
      <w:r w:rsidR="000520AF">
        <w:rPr>
          <w:rFonts w:ascii="Times New Roman" w:hAnsi="Times New Roman" w:cs="Times New Roman"/>
          <w:sz w:val="24"/>
          <w:szCs w:val="24"/>
        </w:rPr>
        <w:t xml:space="preserve"> </w:t>
      </w:r>
      <w:r w:rsidR="004B38CE">
        <w:rPr>
          <w:rFonts w:ascii="Times New Roman" w:hAnsi="Times New Roman" w:cs="Times New Roman"/>
          <w:sz w:val="24"/>
          <w:szCs w:val="24"/>
        </w:rPr>
        <w:t>MTS</w:t>
      </w:r>
      <w:r w:rsidR="000520AF">
        <w:rPr>
          <w:rFonts w:ascii="Times New Roman" w:hAnsi="Times New Roman" w:cs="Times New Roman"/>
          <w:sz w:val="24"/>
          <w:szCs w:val="24"/>
        </w:rPr>
        <w:t xml:space="preserve"> v roce 2002 v platnost a soud</w:t>
      </w:r>
      <w:r w:rsidR="004B38CE">
        <w:rPr>
          <w:rFonts w:ascii="Times New Roman" w:hAnsi="Times New Roman" w:cs="Times New Roman"/>
          <w:sz w:val="24"/>
          <w:szCs w:val="24"/>
        </w:rPr>
        <w:t xml:space="preserve"> zahájil </w:t>
      </w:r>
      <w:r w:rsidR="000520AF">
        <w:rPr>
          <w:rFonts w:ascii="Times New Roman" w:hAnsi="Times New Roman" w:cs="Times New Roman"/>
          <w:sz w:val="24"/>
          <w:szCs w:val="24"/>
        </w:rPr>
        <w:t>v roce 2003 činnost</w:t>
      </w:r>
      <w:r w:rsidR="003D74C2">
        <w:rPr>
          <w:rStyle w:val="Znakapoznpodarou"/>
          <w:rFonts w:ascii="Times New Roman" w:hAnsi="Times New Roman" w:cs="Times New Roman"/>
          <w:sz w:val="24"/>
          <w:szCs w:val="24"/>
        </w:rPr>
        <w:footnoteReference w:id="44"/>
      </w:r>
      <w:r w:rsidR="0082369A">
        <w:rPr>
          <w:rFonts w:ascii="Times New Roman" w:hAnsi="Times New Roman" w:cs="Times New Roman"/>
          <w:sz w:val="24"/>
          <w:szCs w:val="24"/>
        </w:rPr>
        <w:t>.</w:t>
      </w:r>
      <w:r w:rsidR="00BC3707">
        <w:rPr>
          <w:rFonts w:ascii="Times New Roman" w:hAnsi="Times New Roman" w:cs="Times New Roman"/>
          <w:sz w:val="24"/>
          <w:szCs w:val="24"/>
        </w:rPr>
        <w:t xml:space="preserve"> </w:t>
      </w:r>
      <w:r w:rsidR="00E46FB6">
        <w:rPr>
          <w:rFonts w:ascii="Times New Roman" w:hAnsi="Times New Roman" w:cs="Times New Roman"/>
          <w:sz w:val="24"/>
          <w:szCs w:val="24"/>
        </w:rPr>
        <w:t xml:space="preserve"> Práce na definování zločinu agrese probíhala nejprve</w:t>
      </w:r>
      <w:r w:rsidR="003E68EA">
        <w:rPr>
          <w:rFonts w:ascii="Times New Roman" w:hAnsi="Times New Roman" w:cs="Times New Roman"/>
          <w:sz w:val="24"/>
          <w:szCs w:val="24"/>
        </w:rPr>
        <w:t xml:space="preserve"> (před vstupem ŘS v platnost) v přípravném výboru, později v přípravné komisi, po vstupu </w:t>
      </w:r>
      <w:r w:rsidR="00276D4A">
        <w:rPr>
          <w:rFonts w:ascii="Times New Roman" w:hAnsi="Times New Roman" w:cs="Times New Roman"/>
          <w:sz w:val="24"/>
          <w:szCs w:val="24"/>
        </w:rPr>
        <w:t xml:space="preserve">ŘS v platnost převzala tuto agendu </w:t>
      </w:r>
      <w:r w:rsidR="005F2B78">
        <w:rPr>
          <w:rFonts w:ascii="Times New Roman" w:hAnsi="Times New Roman" w:cs="Times New Roman"/>
          <w:sz w:val="24"/>
          <w:szCs w:val="24"/>
        </w:rPr>
        <w:t>Zvláštní pracovní skupina ke zločinu agrese</w:t>
      </w:r>
      <w:r w:rsidR="000E03C8">
        <w:rPr>
          <w:rStyle w:val="Znakapoznpodarou"/>
          <w:rFonts w:ascii="Times New Roman" w:hAnsi="Times New Roman" w:cs="Times New Roman"/>
          <w:sz w:val="24"/>
          <w:szCs w:val="24"/>
        </w:rPr>
        <w:footnoteReference w:id="45"/>
      </w:r>
      <w:r w:rsidR="005F2B78">
        <w:rPr>
          <w:rFonts w:ascii="Times New Roman" w:hAnsi="Times New Roman" w:cs="Times New Roman"/>
          <w:sz w:val="24"/>
          <w:szCs w:val="24"/>
        </w:rPr>
        <w:t xml:space="preserve">, která působila až do </w:t>
      </w:r>
      <w:r w:rsidR="002A0BDE">
        <w:rPr>
          <w:rFonts w:ascii="Times New Roman" w:hAnsi="Times New Roman" w:cs="Times New Roman"/>
          <w:sz w:val="24"/>
          <w:szCs w:val="24"/>
        </w:rPr>
        <w:t>svolání revizní konference v roce 2010</w:t>
      </w:r>
      <w:r w:rsidR="00323B74">
        <w:rPr>
          <w:rFonts w:ascii="Times New Roman" w:hAnsi="Times New Roman" w:cs="Times New Roman"/>
          <w:sz w:val="24"/>
          <w:szCs w:val="24"/>
        </w:rPr>
        <w:t xml:space="preserve"> a jejíž výsledný návrh definice zločinu byl předložen Shromáždění smluvních stran </w:t>
      </w:r>
      <w:r w:rsidR="009150F5">
        <w:rPr>
          <w:rFonts w:ascii="Times New Roman" w:hAnsi="Times New Roman" w:cs="Times New Roman"/>
          <w:sz w:val="24"/>
          <w:szCs w:val="24"/>
        </w:rPr>
        <w:t>MTS</w:t>
      </w:r>
      <w:r w:rsidR="00EA38C7">
        <w:rPr>
          <w:rFonts w:ascii="Times New Roman" w:hAnsi="Times New Roman" w:cs="Times New Roman"/>
          <w:sz w:val="24"/>
          <w:szCs w:val="24"/>
        </w:rPr>
        <w:t>. P</w:t>
      </w:r>
      <w:r w:rsidR="00AB5FFE">
        <w:rPr>
          <w:rFonts w:ascii="Times New Roman" w:hAnsi="Times New Roman" w:cs="Times New Roman"/>
          <w:sz w:val="24"/>
          <w:szCs w:val="24"/>
        </w:rPr>
        <w:t>ředlohou</w:t>
      </w:r>
      <w:r w:rsidR="00CD0EB5">
        <w:rPr>
          <w:rFonts w:ascii="Times New Roman" w:hAnsi="Times New Roman" w:cs="Times New Roman"/>
          <w:sz w:val="24"/>
          <w:szCs w:val="24"/>
        </w:rPr>
        <w:t xml:space="preserve"> tohoto návrhu</w:t>
      </w:r>
      <w:r w:rsidR="00AB5FFE">
        <w:rPr>
          <w:rFonts w:ascii="Times New Roman" w:hAnsi="Times New Roman" w:cs="Times New Roman"/>
          <w:sz w:val="24"/>
          <w:szCs w:val="24"/>
        </w:rPr>
        <w:t xml:space="preserve"> byla verze</w:t>
      </w:r>
      <w:r w:rsidR="00597DB7">
        <w:rPr>
          <w:rFonts w:ascii="Times New Roman" w:hAnsi="Times New Roman" w:cs="Times New Roman"/>
          <w:sz w:val="24"/>
          <w:szCs w:val="24"/>
        </w:rPr>
        <w:t>, kterou Zvláštní pracovní skupině předložil</w:t>
      </w:r>
      <w:r w:rsidR="00323B74">
        <w:rPr>
          <w:rFonts w:ascii="Times New Roman" w:hAnsi="Times New Roman" w:cs="Times New Roman"/>
          <w:sz w:val="24"/>
          <w:szCs w:val="24"/>
        </w:rPr>
        <w:t xml:space="preserve"> </w:t>
      </w:r>
      <w:r w:rsidR="006B3E14">
        <w:rPr>
          <w:rFonts w:ascii="Times New Roman" w:hAnsi="Times New Roman" w:cs="Times New Roman"/>
          <w:sz w:val="24"/>
          <w:szCs w:val="24"/>
        </w:rPr>
        <w:t>zástupce Lichtenštejnska</w:t>
      </w:r>
      <w:r w:rsidR="002A0BDE">
        <w:rPr>
          <w:rStyle w:val="Znakapoznpodarou"/>
          <w:rFonts w:ascii="Times New Roman" w:hAnsi="Times New Roman" w:cs="Times New Roman"/>
          <w:sz w:val="24"/>
          <w:szCs w:val="24"/>
        </w:rPr>
        <w:footnoteReference w:id="46"/>
      </w:r>
      <w:r w:rsidR="006B3E14">
        <w:rPr>
          <w:rFonts w:ascii="Times New Roman" w:hAnsi="Times New Roman" w:cs="Times New Roman"/>
          <w:sz w:val="24"/>
          <w:szCs w:val="24"/>
        </w:rPr>
        <w:t>.</w:t>
      </w:r>
      <w:r w:rsidR="00767724">
        <w:rPr>
          <w:rFonts w:ascii="Times New Roman" w:hAnsi="Times New Roman" w:cs="Times New Roman"/>
          <w:sz w:val="24"/>
          <w:szCs w:val="24"/>
        </w:rPr>
        <w:t xml:space="preserve"> </w:t>
      </w:r>
      <w:r w:rsidR="00917AA0">
        <w:rPr>
          <w:rFonts w:ascii="Times New Roman" w:hAnsi="Times New Roman" w:cs="Times New Roman"/>
          <w:sz w:val="24"/>
          <w:szCs w:val="24"/>
        </w:rPr>
        <w:t xml:space="preserve"> </w:t>
      </w:r>
      <w:r w:rsidR="00D20460">
        <w:rPr>
          <w:rFonts w:ascii="Times New Roman" w:hAnsi="Times New Roman" w:cs="Times New Roman"/>
          <w:sz w:val="24"/>
          <w:szCs w:val="24"/>
        </w:rPr>
        <w:t xml:space="preserve"> </w:t>
      </w:r>
    </w:p>
    <w:p w14:paraId="61195E73" w14:textId="38BE5274" w:rsidR="00A943A6" w:rsidRDefault="0082369A"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D20460">
        <w:rPr>
          <w:rFonts w:ascii="Times New Roman" w:hAnsi="Times New Roman" w:cs="Times New Roman"/>
          <w:sz w:val="24"/>
          <w:szCs w:val="24"/>
        </w:rPr>
        <w:t>K přijetí a schválení</w:t>
      </w:r>
      <w:r w:rsidR="00364C53">
        <w:rPr>
          <w:rFonts w:ascii="Times New Roman" w:hAnsi="Times New Roman" w:cs="Times New Roman"/>
          <w:sz w:val="24"/>
          <w:szCs w:val="24"/>
        </w:rPr>
        <w:t xml:space="preserve"> </w:t>
      </w:r>
      <w:r w:rsidR="006B3E14">
        <w:rPr>
          <w:rFonts w:ascii="Times New Roman" w:hAnsi="Times New Roman" w:cs="Times New Roman"/>
          <w:sz w:val="24"/>
          <w:szCs w:val="24"/>
        </w:rPr>
        <w:t xml:space="preserve">definice zločinu agrese tedy </w:t>
      </w:r>
      <w:r w:rsidR="00364C53">
        <w:rPr>
          <w:rFonts w:ascii="Times New Roman" w:hAnsi="Times New Roman" w:cs="Times New Roman"/>
          <w:sz w:val="24"/>
          <w:szCs w:val="24"/>
        </w:rPr>
        <w:t>došlo až v</w:t>
      </w:r>
      <w:r w:rsidR="005C77CE">
        <w:rPr>
          <w:rFonts w:ascii="Times New Roman" w:hAnsi="Times New Roman" w:cs="Times New Roman"/>
          <w:sz w:val="24"/>
          <w:szCs w:val="24"/>
        </w:rPr>
        <w:t> </w:t>
      </w:r>
      <w:r w:rsidR="00364C53">
        <w:rPr>
          <w:rFonts w:ascii="Times New Roman" w:hAnsi="Times New Roman" w:cs="Times New Roman"/>
          <w:sz w:val="24"/>
          <w:szCs w:val="24"/>
        </w:rPr>
        <w:t>roce</w:t>
      </w:r>
      <w:r w:rsidR="005C77CE">
        <w:rPr>
          <w:rFonts w:ascii="Times New Roman" w:hAnsi="Times New Roman" w:cs="Times New Roman"/>
          <w:sz w:val="24"/>
          <w:szCs w:val="24"/>
        </w:rPr>
        <w:t xml:space="preserve"> 2010 na revizní konferenci v ugandské Kampale</w:t>
      </w:r>
      <w:r w:rsidR="00842FA8">
        <w:rPr>
          <w:rStyle w:val="Znakapoznpodarou"/>
          <w:rFonts w:ascii="Times New Roman" w:hAnsi="Times New Roman" w:cs="Times New Roman"/>
          <w:sz w:val="24"/>
          <w:szCs w:val="24"/>
        </w:rPr>
        <w:footnoteReference w:id="47"/>
      </w:r>
      <w:r w:rsidR="00E450D2">
        <w:rPr>
          <w:rFonts w:ascii="Times New Roman" w:hAnsi="Times New Roman" w:cs="Times New Roman"/>
          <w:sz w:val="24"/>
          <w:szCs w:val="24"/>
        </w:rPr>
        <w:t xml:space="preserve">, </w:t>
      </w:r>
      <w:r w:rsidR="002A222E">
        <w:rPr>
          <w:rFonts w:ascii="Times New Roman" w:hAnsi="Times New Roman" w:cs="Times New Roman"/>
          <w:sz w:val="24"/>
          <w:szCs w:val="24"/>
        </w:rPr>
        <w:t xml:space="preserve">na které </w:t>
      </w:r>
      <w:r w:rsidR="006B29EF">
        <w:rPr>
          <w:rFonts w:ascii="Times New Roman" w:hAnsi="Times New Roman" w:cs="Times New Roman"/>
          <w:sz w:val="24"/>
          <w:szCs w:val="24"/>
        </w:rPr>
        <w:t>signatáři</w:t>
      </w:r>
      <w:r w:rsidR="003A6E17">
        <w:rPr>
          <w:rFonts w:ascii="Times New Roman" w:hAnsi="Times New Roman" w:cs="Times New Roman"/>
          <w:sz w:val="24"/>
          <w:szCs w:val="24"/>
        </w:rPr>
        <w:t xml:space="preserve"> Římského statutu (ŘS) schválili </w:t>
      </w:r>
      <w:r w:rsidR="00D7005A">
        <w:rPr>
          <w:rFonts w:ascii="Times New Roman" w:hAnsi="Times New Roman" w:cs="Times New Roman"/>
          <w:sz w:val="24"/>
          <w:szCs w:val="24"/>
        </w:rPr>
        <w:t xml:space="preserve">jeho doplnění o </w:t>
      </w:r>
      <w:r w:rsidR="00461403">
        <w:rPr>
          <w:rFonts w:ascii="Times New Roman" w:hAnsi="Times New Roman" w:cs="Times New Roman"/>
          <w:sz w:val="24"/>
          <w:szCs w:val="24"/>
        </w:rPr>
        <w:t>č</w:t>
      </w:r>
      <w:r w:rsidR="00B25611">
        <w:rPr>
          <w:rFonts w:ascii="Times New Roman" w:hAnsi="Times New Roman" w:cs="Times New Roman"/>
          <w:sz w:val="24"/>
          <w:szCs w:val="24"/>
        </w:rPr>
        <w:t>l</w:t>
      </w:r>
      <w:r w:rsidR="00461403">
        <w:rPr>
          <w:rFonts w:ascii="Times New Roman" w:hAnsi="Times New Roman" w:cs="Times New Roman"/>
          <w:sz w:val="24"/>
          <w:szCs w:val="24"/>
        </w:rPr>
        <w:t>. 8 bis</w:t>
      </w:r>
      <w:r w:rsidR="00B25611">
        <w:rPr>
          <w:rFonts w:ascii="Times New Roman" w:hAnsi="Times New Roman" w:cs="Times New Roman"/>
          <w:sz w:val="24"/>
          <w:szCs w:val="24"/>
        </w:rPr>
        <w:t xml:space="preserve"> obsahující definici </w:t>
      </w:r>
      <w:r w:rsidR="00AA3C0E">
        <w:rPr>
          <w:rFonts w:ascii="Times New Roman" w:hAnsi="Times New Roman" w:cs="Times New Roman"/>
          <w:sz w:val="24"/>
          <w:szCs w:val="24"/>
        </w:rPr>
        <w:t>samotného zločinu</w:t>
      </w:r>
      <w:r w:rsidR="006F6B3A">
        <w:rPr>
          <w:rFonts w:ascii="Times New Roman" w:hAnsi="Times New Roman" w:cs="Times New Roman"/>
          <w:sz w:val="24"/>
          <w:szCs w:val="24"/>
        </w:rPr>
        <w:t xml:space="preserve">, </w:t>
      </w:r>
      <w:r w:rsidR="00B25611">
        <w:rPr>
          <w:rFonts w:ascii="Times New Roman" w:hAnsi="Times New Roman" w:cs="Times New Roman"/>
          <w:sz w:val="24"/>
          <w:szCs w:val="24"/>
        </w:rPr>
        <w:t xml:space="preserve">čl. </w:t>
      </w:r>
      <w:r w:rsidR="00373865">
        <w:rPr>
          <w:rFonts w:ascii="Times New Roman" w:hAnsi="Times New Roman" w:cs="Times New Roman"/>
          <w:sz w:val="24"/>
          <w:szCs w:val="24"/>
        </w:rPr>
        <w:t xml:space="preserve">15 bis a 15 </w:t>
      </w:r>
      <w:proofErr w:type="spellStart"/>
      <w:r w:rsidR="00373865">
        <w:rPr>
          <w:rFonts w:ascii="Times New Roman" w:hAnsi="Times New Roman" w:cs="Times New Roman"/>
          <w:sz w:val="24"/>
          <w:szCs w:val="24"/>
        </w:rPr>
        <w:t>ter</w:t>
      </w:r>
      <w:proofErr w:type="spellEnd"/>
      <w:r w:rsidR="00CE4595">
        <w:rPr>
          <w:rFonts w:ascii="Times New Roman" w:hAnsi="Times New Roman" w:cs="Times New Roman"/>
          <w:sz w:val="24"/>
          <w:szCs w:val="24"/>
        </w:rPr>
        <w:t xml:space="preserve">, které upravují specifické procesní </w:t>
      </w:r>
      <w:r w:rsidR="00B324D8">
        <w:rPr>
          <w:rFonts w:ascii="Times New Roman" w:hAnsi="Times New Roman" w:cs="Times New Roman"/>
          <w:sz w:val="24"/>
          <w:szCs w:val="24"/>
        </w:rPr>
        <w:t>odlišnosti</w:t>
      </w:r>
      <w:r w:rsidR="00CE4595">
        <w:rPr>
          <w:rFonts w:ascii="Times New Roman" w:hAnsi="Times New Roman" w:cs="Times New Roman"/>
          <w:sz w:val="24"/>
          <w:szCs w:val="24"/>
        </w:rPr>
        <w:t xml:space="preserve"> vázané k tomuto zločinu</w:t>
      </w:r>
      <w:r w:rsidR="00AA3C0E">
        <w:rPr>
          <w:rFonts w:ascii="Times New Roman" w:hAnsi="Times New Roman" w:cs="Times New Roman"/>
          <w:sz w:val="24"/>
          <w:szCs w:val="24"/>
        </w:rPr>
        <w:t xml:space="preserve">, konkrétně </w:t>
      </w:r>
      <w:r w:rsidR="004419CF">
        <w:rPr>
          <w:rFonts w:ascii="Times New Roman" w:hAnsi="Times New Roman" w:cs="Times New Roman"/>
          <w:sz w:val="24"/>
          <w:szCs w:val="24"/>
        </w:rPr>
        <w:t>aktivační podmínky výkonu jurisdikce MTS</w:t>
      </w:r>
      <w:r w:rsidR="00E87451">
        <w:rPr>
          <w:rFonts w:ascii="Times New Roman" w:hAnsi="Times New Roman" w:cs="Times New Roman"/>
          <w:sz w:val="24"/>
          <w:szCs w:val="24"/>
        </w:rPr>
        <w:t xml:space="preserve"> a podmínky výkonu jurisdikce samotné</w:t>
      </w:r>
      <w:r w:rsidR="006F6B3A">
        <w:rPr>
          <w:rFonts w:ascii="Times New Roman" w:hAnsi="Times New Roman" w:cs="Times New Roman"/>
          <w:sz w:val="24"/>
          <w:szCs w:val="24"/>
        </w:rPr>
        <w:t>, a čl.</w:t>
      </w:r>
      <w:r w:rsidR="009E2A1A">
        <w:rPr>
          <w:rFonts w:ascii="Times New Roman" w:hAnsi="Times New Roman" w:cs="Times New Roman"/>
          <w:sz w:val="24"/>
          <w:szCs w:val="24"/>
        </w:rPr>
        <w:t>25 bis zakotvující tzv. vůdcovskou klauzuli u zločinu agrese</w:t>
      </w:r>
      <w:r w:rsidR="00E87451">
        <w:rPr>
          <w:rFonts w:ascii="Times New Roman" w:hAnsi="Times New Roman" w:cs="Times New Roman"/>
          <w:sz w:val="24"/>
          <w:szCs w:val="24"/>
        </w:rPr>
        <w:t>.</w:t>
      </w:r>
      <w:r w:rsidR="0029134F">
        <w:rPr>
          <w:rFonts w:ascii="Times New Roman" w:hAnsi="Times New Roman" w:cs="Times New Roman"/>
          <w:sz w:val="24"/>
          <w:szCs w:val="24"/>
        </w:rPr>
        <w:t xml:space="preserve"> </w:t>
      </w:r>
      <w:r w:rsidR="00E87451">
        <w:rPr>
          <w:rFonts w:ascii="Times New Roman" w:hAnsi="Times New Roman" w:cs="Times New Roman"/>
          <w:sz w:val="24"/>
          <w:szCs w:val="24"/>
        </w:rPr>
        <w:t xml:space="preserve">Součástí rezoluce </w:t>
      </w:r>
      <w:r w:rsidR="00B673FE">
        <w:rPr>
          <w:rFonts w:ascii="Times New Roman" w:hAnsi="Times New Roman" w:cs="Times New Roman"/>
          <w:sz w:val="24"/>
          <w:szCs w:val="24"/>
        </w:rPr>
        <w:t>z</w:t>
      </w:r>
      <w:r w:rsidR="00E87451">
        <w:rPr>
          <w:rFonts w:ascii="Times New Roman" w:hAnsi="Times New Roman" w:cs="Times New Roman"/>
          <w:sz w:val="24"/>
          <w:szCs w:val="24"/>
        </w:rPr>
        <w:t>měnivší Statut MTS</w:t>
      </w:r>
      <w:r w:rsidR="004B6B82">
        <w:rPr>
          <w:rFonts w:ascii="Times New Roman" w:hAnsi="Times New Roman" w:cs="Times New Roman"/>
          <w:sz w:val="24"/>
          <w:szCs w:val="24"/>
        </w:rPr>
        <w:t xml:space="preserve"> </w:t>
      </w:r>
      <w:r w:rsidR="00DC713D">
        <w:rPr>
          <w:rFonts w:ascii="Times New Roman" w:hAnsi="Times New Roman" w:cs="Times New Roman"/>
          <w:sz w:val="24"/>
          <w:szCs w:val="24"/>
        </w:rPr>
        <w:t>(</w:t>
      </w:r>
      <w:r w:rsidR="004B6B82">
        <w:rPr>
          <w:rFonts w:ascii="Times New Roman" w:hAnsi="Times New Roman" w:cs="Times New Roman"/>
          <w:sz w:val="24"/>
          <w:szCs w:val="24"/>
        </w:rPr>
        <w:t>tzv. Kampalských dodatků</w:t>
      </w:r>
      <w:r w:rsidR="00DC713D">
        <w:rPr>
          <w:rFonts w:ascii="Times New Roman" w:hAnsi="Times New Roman" w:cs="Times New Roman"/>
          <w:sz w:val="24"/>
          <w:szCs w:val="24"/>
        </w:rPr>
        <w:t>)</w:t>
      </w:r>
      <w:r w:rsidR="00885A54">
        <w:rPr>
          <w:rFonts w:ascii="Times New Roman" w:hAnsi="Times New Roman" w:cs="Times New Roman"/>
          <w:sz w:val="24"/>
          <w:szCs w:val="24"/>
        </w:rPr>
        <w:t xml:space="preserve"> pak byl</w:t>
      </w:r>
      <w:r w:rsidR="004836BF">
        <w:rPr>
          <w:rFonts w:ascii="Times New Roman" w:hAnsi="Times New Roman" w:cs="Times New Roman"/>
          <w:sz w:val="24"/>
          <w:szCs w:val="24"/>
        </w:rPr>
        <w:t xml:space="preserve">y rovněž přílohy označené jako </w:t>
      </w:r>
      <w:r w:rsidR="004C6AF8">
        <w:rPr>
          <w:rFonts w:ascii="Times New Roman" w:hAnsi="Times New Roman" w:cs="Times New Roman"/>
          <w:sz w:val="24"/>
          <w:szCs w:val="24"/>
        </w:rPr>
        <w:t>Změny znaků skutkových podstat zločinů (Znaky)</w:t>
      </w:r>
      <w:r w:rsidR="00DB7B2C">
        <w:rPr>
          <w:rFonts w:ascii="Times New Roman" w:hAnsi="Times New Roman" w:cs="Times New Roman"/>
          <w:sz w:val="24"/>
          <w:szCs w:val="24"/>
        </w:rPr>
        <w:t xml:space="preserve"> </w:t>
      </w:r>
      <w:r w:rsidR="004C6AF8">
        <w:rPr>
          <w:rFonts w:ascii="Times New Roman" w:hAnsi="Times New Roman" w:cs="Times New Roman"/>
          <w:sz w:val="24"/>
          <w:szCs w:val="24"/>
        </w:rPr>
        <w:t xml:space="preserve">a </w:t>
      </w:r>
      <w:r w:rsidR="00766FCE">
        <w:rPr>
          <w:rFonts w:ascii="Times New Roman" w:hAnsi="Times New Roman" w:cs="Times New Roman"/>
          <w:sz w:val="24"/>
          <w:szCs w:val="24"/>
        </w:rPr>
        <w:t>Porozumění o změnách ŘS MTS ve vztahu ke zločinu agrese (Porozumění)</w:t>
      </w:r>
      <w:r w:rsidR="00073DB3">
        <w:rPr>
          <w:rFonts w:ascii="Times New Roman" w:hAnsi="Times New Roman" w:cs="Times New Roman"/>
          <w:sz w:val="24"/>
          <w:szCs w:val="24"/>
        </w:rPr>
        <w:t>, které zakotvovaly</w:t>
      </w:r>
      <w:r w:rsidR="00E94C8B">
        <w:rPr>
          <w:rFonts w:ascii="Times New Roman" w:hAnsi="Times New Roman" w:cs="Times New Roman"/>
          <w:sz w:val="24"/>
          <w:szCs w:val="24"/>
        </w:rPr>
        <w:t xml:space="preserve"> interpretační pravidla </w:t>
      </w:r>
      <w:r w:rsidR="00B2506F">
        <w:rPr>
          <w:rFonts w:ascii="Times New Roman" w:hAnsi="Times New Roman" w:cs="Times New Roman"/>
          <w:sz w:val="24"/>
          <w:szCs w:val="24"/>
        </w:rPr>
        <w:t>k danému zločinu</w:t>
      </w:r>
      <w:r w:rsidR="00CE4595">
        <w:rPr>
          <w:rFonts w:ascii="Times New Roman" w:hAnsi="Times New Roman" w:cs="Times New Roman"/>
          <w:sz w:val="24"/>
          <w:szCs w:val="24"/>
        </w:rPr>
        <w:t>.</w:t>
      </w:r>
    </w:p>
    <w:p w14:paraId="521D1542" w14:textId="48249C90" w:rsidR="00717429" w:rsidRDefault="00DB7B2C"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Podmínkou vstupu </w:t>
      </w:r>
      <w:r w:rsidR="004A7D4A">
        <w:rPr>
          <w:rFonts w:ascii="Times New Roman" w:hAnsi="Times New Roman" w:cs="Times New Roman"/>
          <w:sz w:val="24"/>
          <w:szCs w:val="24"/>
        </w:rPr>
        <w:t>definičních ustanovení v platnost byla ratifikace 30 smluvními stranami</w:t>
      </w:r>
      <w:r w:rsidR="003B09C2">
        <w:rPr>
          <w:rFonts w:ascii="Times New Roman" w:hAnsi="Times New Roman" w:cs="Times New Roman"/>
          <w:sz w:val="24"/>
          <w:szCs w:val="24"/>
        </w:rPr>
        <w:t xml:space="preserve"> a</w:t>
      </w:r>
      <w:r w:rsidR="004A7D4A">
        <w:rPr>
          <w:rFonts w:ascii="Times New Roman" w:hAnsi="Times New Roman" w:cs="Times New Roman"/>
          <w:sz w:val="24"/>
          <w:szCs w:val="24"/>
        </w:rPr>
        <w:t xml:space="preserve"> opětovné </w:t>
      </w:r>
      <w:r w:rsidR="002E0818">
        <w:rPr>
          <w:rFonts w:ascii="Times New Roman" w:hAnsi="Times New Roman" w:cs="Times New Roman"/>
          <w:sz w:val="24"/>
          <w:szCs w:val="24"/>
        </w:rPr>
        <w:t xml:space="preserve">rozhodnutí učiněné Shromážděním smluvních stran MTS učiněné po </w:t>
      </w:r>
      <w:r w:rsidR="003B09C2">
        <w:rPr>
          <w:rFonts w:ascii="Times New Roman" w:hAnsi="Times New Roman" w:cs="Times New Roman"/>
          <w:sz w:val="24"/>
          <w:szCs w:val="24"/>
        </w:rPr>
        <w:t xml:space="preserve">1.1. 2017. Shromáždění se sešlo v New Yorku, </w:t>
      </w:r>
      <w:r w:rsidR="00C40395">
        <w:rPr>
          <w:rFonts w:ascii="Times New Roman" w:hAnsi="Times New Roman" w:cs="Times New Roman"/>
          <w:sz w:val="24"/>
          <w:szCs w:val="24"/>
        </w:rPr>
        <w:t>kde bylo stanoveno konkrétní datum,</w:t>
      </w:r>
      <w:r w:rsidR="009371B4">
        <w:rPr>
          <w:rFonts w:ascii="Times New Roman" w:hAnsi="Times New Roman" w:cs="Times New Roman"/>
          <w:sz w:val="24"/>
          <w:szCs w:val="24"/>
        </w:rPr>
        <w:t xml:space="preserve"> a to</w:t>
      </w:r>
      <w:r w:rsidR="00AB5562">
        <w:rPr>
          <w:rFonts w:ascii="Times New Roman" w:hAnsi="Times New Roman" w:cs="Times New Roman"/>
          <w:sz w:val="24"/>
          <w:szCs w:val="24"/>
        </w:rPr>
        <w:t xml:space="preserve"> 17.7. 2018</w:t>
      </w:r>
      <w:r w:rsidR="00BB4258">
        <w:rPr>
          <w:rFonts w:ascii="Times New Roman" w:hAnsi="Times New Roman" w:cs="Times New Roman"/>
          <w:sz w:val="24"/>
          <w:szCs w:val="24"/>
        </w:rPr>
        <w:t>,</w:t>
      </w:r>
      <w:r w:rsidR="00C40395">
        <w:rPr>
          <w:rFonts w:ascii="Times New Roman" w:hAnsi="Times New Roman" w:cs="Times New Roman"/>
          <w:sz w:val="24"/>
          <w:szCs w:val="24"/>
        </w:rPr>
        <w:t xml:space="preserve"> od kterého měl</w:t>
      </w:r>
      <w:r w:rsidR="00BA4421">
        <w:rPr>
          <w:rFonts w:ascii="Times New Roman" w:hAnsi="Times New Roman" w:cs="Times New Roman"/>
          <w:sz w:val="24"/>
          <w:szCs w:val="24"/>
        </w:rPr>
        <w:t>o</w:t>
      </w:r>
      <w:r w:rsidR="00C40395">
        <w:rPr>
          <w:rFonts w:ascii="Times New Roman" w:hAnsi="Times New Roman" w:cs="Times New Roman"/>
          <w:sz w:val="24"/>
          <w:szCs w:val="24"/>
        </w:rPr>
        <w:t xml:space="preserve"> být </w:t>
      </w:r>
      <w:r w:rsidR="00BA4421">
        <w:rPr>
          <w:rFonts w:ascii="Times New Roman" w:hAnsi="Times New Roman" w:cs="Times New Roman"/>
          <w:sz w:val="24"/>
          <w:szCs w:val="24"/>
        </w:rPr>
        <w:t>ustanovení o zločinu agrese pro státy, které změnu ŘS ratifikovaly, účinné</w:t>
      </w:r>
      <w:r w:rsidR="00655298">
        <w:rPr>
          <w:rStyle w:val="Znakapoznpodarou"/>
          <w:rFonts w:ascii="Times New Roman" w:hAnsi="Times New Roman" w:cs="Times New Roman"/>
          <w:sz w:val="24"/>
          <w:szCs w:val="24"/>
        </w:rPr>
        <w:footnoteReference w:id="48"/>
      </w:r>
      <w:r w:rsidR="00BB4258">
        <w:rPr>
          <w:rFonts w:ascii="Times New Roman" w:hAnsi="Times New Roman" w:cs="Times New Roman"/>
          <w:sz w:val="24"/>
          <w:szCs w:val="24"/>
        </w:rPr>
        <w:t>.</w:t>
      </w:r>
      <w:r w:rsidR="00BA4421">
        <w:rPr>
          <w:rFonts w:ascii="Times New Roman" w:hAnsi="Times New Roman" w:cs="Times New Roman"/>
          <w:sz w:val="24"/>
          <w:szCs w:val="24"/>
        </w:rPr>
        <w:t xml:space="preserve"> </w:t>
      </w:r>
    </w:p>
    <w:p w14:paraId="3F972279" w14:textId="77777777" w:rsidR="00F10F7E" w:rsidRPr="00F10F7E" w:rsidRDefault="00F10F7E" w:rsidP="009A65F2">
      <w:pPr>
        <w:spacing w:after="0" w:line="360" w:lineRule="auto"/>
        <w:ind w:left="170" w:right="113"/>
        <w:jc w:val="both"/>
        <w:rPr>
          <w:rFonts w:ascii="Times New Roman" w:hAnsi="Times New Roman" w:cs="Times New Roman"/>
          <w:sz w:val="24"/>
          <w:szCs w:val="24"/>
        </w:rPr>
      </w:pPr>
    </w:p>
    <w:p w14:paraId="7B34AA2C" w14:textId="77777777" w:rsidR="00164C16" w:rsidRDefault="00164C16" w:rsidP="009A65F2">
      <w:pPr>
        <w:spacing w:after="0" w:line="360" w:lineRule="auto"/>
        <w:ind w:left="170" w:right="113"/>
        <w:jc w:val="both"/>
        <w:rPr>
          <w:rFonts w:ascii="Times New Roman" w:hAnsi="Times New Roman" w:cs="Times New Roman"/>
          <w:b/>
          <w:bCs/>
          <w:sz w:val="32"/>
          <w:szCs w:val="32"/>
        </w:rPr>
      </w:pPr>
    </w:p>
    <w:p w14:paraId="4C0B474A" w14:textId="77777777" w:rsidR="00164C16" w:rsidRDefault="00164C16" w:rsidP="009A65F2">
      <w:pPr>
        <w:spacing w:after="0" w:line="360" w:lineRule="auto"/>
        <w:ind w:left="170" w:right="113"/>
        <w:jc w:val="both"/>
        <w:rPr>
          <w:rFonts w:ascii="Times New Roman" w:hAnsi="Times New Roman" w:cs="Times New Roman"/>
          <w:b/>
          <w:bCs/>
          <w:sz w:val="32"/>
          <w:szCs w:val="32"/>
        </w:rPr>
      </w:pPr>
    </w:p>
    <w:p w14:paraId="10DDBAD6" w14:textId="6D3C6272" w:rsidR="00CE3080" w:rsidRPr="002C3448" w:rsidRDefault="002C3448" w:rsidP="009A65F2">
      <w:pPr>
        <w:pStyle w:val="Nadpis1"/>
        <w:jc w:val="both"/>
        <w:rPr>
          <w:rFonts w:ascii="Times New Roman" w:hAnsi="Times New Roman" w:cs="Times New Roman"/>
          <w:b/>
          <w:bCs/>
        </w:rPr>
      </w:pPr>
      <w:r>
        <w:lastRenderedPageBreak/>
        <w:t xml:space="preserve">  </w:t>
      </w:r>
      <w:bookmarkStart w:id="4" w:name="_Toc89006858"/>
      <w:r w:rsidR="00044B45" w:rsidRPr="002C3448">
        <w:rPr>
          <w:rFonts w:ascii="Times New Roman" w:hAnsi="Times New Roman" w:cs="Times New Roman"/>
          <w:b/>
          <w:bCs/>
          <w:color w:val="auto"/>
        </w:rPr>
        <w:t>2. Zločin agrese</w:t>
      </w:r>
      <w:r w:rsidR="00677C2C" w:rsidRPr="002C3448">
        <w:rPr>
          <w:rFonts w:ascii="Times New Roman" w:hAnsi="Times New Roman" w:cs="Times New Roman"/>
          <w:b/>
          <w:bCs/>
          <w:color w:val="auto"/>
        </w:rPr>
        <w:t xml:space="preserve"> dle mezinárodního práva</w:t>
      </w:r>
      <w:bookmarkEnd w:id="4"/>
    </w:p>
    <w:p w14:paraId="19474139" w14:textId="6229DB32" w:rsidR="0064199F" w:rsidRPr="002C3448" w:rsidRDefault="002C3448" w:rsidP="009A65F2">
      <w:pPr>
        <w:pStyle w:val="Nadpis2"/>
        <w:rPr>
          <w:rFonts w:ascii="Times New Roman" w:hAnsi="Times New Roman" w:cs="Times New Roman"/>
          <w:b/>
          <w:bCs/>
          <w:sz w:val="28"/>
          <w:szCs w:val="28"/>
        </w:rPr>
      </w:pPr>
      <w:r>
        <w:t xml:space="preserve">  </w:t>
      </w:r>
      <w:bookmarkStart w:id="5" w:name="_Toc89006859"/>
      <w:r w:rsidR="0064199F" w:rsidRPr="002C3448">
        <w:rPr>
          <w:rFonts w:ascii="Times New Roman" w:hAnsi="Times New Roman" w:cs="Times New Roman"/>
          <w:b/>
          <w:bCs/>
          <w:color w:val="auto"/>
          <w:sz w:val="28"/>
          <w:szCs w:val="28"/>
        </w:rPr>
        <w:t>2.1. Zločin podle mezinárodního práva</w:t>
      </w:r>
      <w:bookmarkEnd w:id="5"/>
    </w:p>
    <w:p w14:paraId="6A2FB29F" w14:textId="1CFFB81F" w:rsidR="00F54B8C" w:rsidRDefault="008958B9"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Současná nauka dělí zločiny s</w:t>
      </w:r>
      <w:r w:rsidR="00BE663B">
        <w:rPr>
          <w:rFonts w:ascii="Times New Roman" w:hAnsi="Times New Roman" w:cs="Times New Roman"/>
          <w:sz w:val="24"/>
          <w:szCs w:val="24"/>
        </w:rPr>
        <w:t xml:space="preserve"> mezinárodním přesahem do </w:t>
      </w:r>
      <w:r w:rsidR="00695306">
        <w:rPr>
          <w:rFonts w:ascii="Times New Roman" w:hAnsi="Times New Roman" w:cs="Times New Roman"/>
          <w:sz w:val="24"/>
          <w:szCs w:val="24"/>
        </w:rPr>
        <w:t>čtyř</w:t>
      </w:r>
      <w:r w:rsidR="00BE663B">
        <w:rPr>
          <w:rFonts w:ascii="Times New Roman" w:hAnsi="Times New Roman" w:cs="Times New Roman"/>
          <w:sz w:val="24"/>
          <w:szCs w:val="24"/>
        </w:rPr>
        <w:t xml:space="preserve"> kategorií</w:t>
      </w:r>
      <w:r w:rsidR="00F01D13">
        <w:rPr>
          <w:rFonts w:ascii="Times New Roman" w:hAnsi="Times New Roman" w:cs="Times New Roman"/>
          <w:sz w:val="24"/>
          <w:szCs w:val="24"/>
        </w:rPr>
        <w:t>-</w:t>
      </w:r>
      <w:r w:rsidR="00196119">
        <w:rPr>
          <w:rFonts w:ascii="Times New Roman" w:hAnsi="Times New Roman" w:cs="Times New Roman"/>
          <w:sz w:val="24"/>
          <w:szCs w:val="24"/>
        </w:rPr>
        <w:t>na</w:t>
      </w:r>
      <w:r w:rsidR="00F01D13">
        <w:rPr>
          <w:rFonts w:ascii="Times New Roman" w:hAnsi="Times New Roman" w:cs="Times New Roman"/>
          <w:sz w:val="24"/>
          <w:szCs w:val="24"/>
        </w:rPr>
        <w:t xml:space="preserve"> mezinárodní zločiny, </w:t>
      </w:r>
      <w:r w:rsidR="00196119">
        <w:rPr>
          <w:rFonts w:ascii="Times New Roman" w:hAnsi="Times New Roman" w:cs="Times New Roman"/>
          <w:sz w:val="24"/>
          <w:szCs w:val="24"/>
        </w:rPr>
        <w:t>zločiny podle mezinárodního práva</w:t>
      </w:r>
      <w:r w:rsidR="00220065">
        <w:rPr>
          <w:rFonts w:ascii="Times New Roman" w:hAnsi="Times New Roman" w:cs="Times New Roman"/>
          <w:sz w:val="24"/>
          <w:szCs w:val="24"/>
        </w:rPr>
        <w:t>, zločiny dle mezinárodního práva trestního a zločiny podle trestního práva mezinárodního.</w:t>
      </w:r>
      <w:r w:rsidR="00EE26A6">
        <w:rPr>
          <w:rStyle w:val="Znakapoznpodarou"/>
          <w:rFonts w:ascii="Times New Roman" w:hAnsi="Times New Roman" w:cs="Times New Roman"/>
          <w:sz w:val="24"/>
          <w:szCs w:val="24"/>
        </w:rPr>
        <w:footnoteReference w:id="49"/>
      </w:r>
      <w:r w:rsidR="00E8184A">
        <w:rPr>
          <w:rFonts w:ascii="Times New Roman" w:hAnsi="Times New Roman" w:cs="Times New Roman"/>
          <w:sz w:val="24"/>
          <w:szCs w:val="24"/>
        </w:rPr>
        <w:t xml:space="preserve"> </w:t>
      </w:r>
    </w:p>
    <w:p w14:paraId="12F87424" w14:textId="24992F21" w:rsidR="00D25A4C" w:rsidRDefault="00F54B8C"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D97058">
        <w:rPr>
          <w:rFonts w:ascii="Times New Roman" w:hAnsi="Times New Roman" w:cs="Times New Roman"/>
          <w:sz w:val="24"/>
          <w:szCs w:val="24"/>
        </w:rPr>
        <w:t xml:space="preserve">Do první kategorie patří </w:t>
      </w:r>
      <w:r w:rsidR="00AE7053">
        <w:rPr>
          <w:rFonts w:ascii="Times New Roman" w:hAnsi="Times New Roman" w:cs="Times New Roman"/>
          <w:sz w:val="24"/>
          <w:szCs w:val="24"/>
        </w:rPr>
        <w:t>jednání státu spočívající v nejzávažnějším porušení mezinárodního práva</w:t>
      </w:r>
      <w:r w:rsidR="00FA2991">
        <w:rPr>
          <w:rFonts w:ascii="Times New Roman" w:hAnsi="Times New Roman" w:cs="Times New Roman"/>
          <w:sz w:val="24"/>
          <w:szCs w:val="24"/>
        </w:rPr>
        <w:t xml:space="preserve">, které zakládá odpovědnost státu </w:t>
      </w:r>
      <w:proofErr w:type="spellStart"/>
      <w:r w:rsidR="00C63AA7">
        <w:rPr>
          <w:rFonts w:ascii="Times New Roman" w:hAnsi="Times New Roman" w:cs="Times New Roman"/>
          <w:i/>
          <w:iCs/>
          <w:sz w:val="24"/>
          <w:szCs w:val="24"/>
        </w:rPr>
        <w:t>erga</w:t>
      </w:r>
      <w:proofErr w:type="spellEnd"/>
      <w:r w:rsidR="00C63AA7">
        <w:rPr>
          <w:rFonts w:ascii="Times New Roman" w:hAnsi="Times New Roman" w:cs="Times New Roman"/>
          <w:i/>
          <w:iCs/>
          <w:sz w:val="24"/>
          <w:szCs w:val="24"/>
        </w:rPr>
        <w:t xml:space="preserve"> </w:t>
      </w:r>
      <w:proofErr w:type="spellStart"/>
      <w:r w:rsidR="00C63AA7">
        <w:rPr>
          <w:rFonts w:ascii="Times New Roman" w:hAnsi="Times New Roman" w:cs="Times New Roman"/>
          <w:i/>
          <w:iCs/>
          <w:sz w:val="24"/>
          <w:szCs w:val="24"/>
        </w:rPr>
        <w:t>omnes</w:t>
      </w:r>
      <w:proofErr w:type="spellEnd"/>
      <w:r w:rsidR="00C63AA7">
        <w:rPr>
          <w:rFonts w:ascii="Times New Roman" w:hAnsi="Times New Roman" w:cs="Times New Roman"/>
          <w:sz w:val="24"/>
          <w:szCs w:val="24"/>
        </w:rPr>
        <w:t xml:space="preserve">, tedy vůči celému mezinárodnímu společenství. Do kategorie druhé </w:t>
      </w:r>
      <w:r w:rsidR="009A5FDD">
        <w:rPr>
          <w:rFonts w:ascii="Times New Roman" w:hAnsi="Times New Roman" w:cs="Times New Roman"/>
          <w:sz w:val="24"/>
          <w:szCs w:val="24"/>
        </w:rPr>
        <w:t xml:space="preserve">se řadí činy osob jednajících </w:t>
      </w:r>
      <w:r w:rsidR="00B05687">
        <w:rPr>
          <w:rFonts w:ascii="Times New Roman" w:hAnsi="Times New Roman" w:cs="Times New Roman"/>
          <w:sz w:val="24"/>
          <w:szCs w:val="24"/>
        </w:rPr>
        <w:t xml:space="preserve">v úředním postavení či se souhlasem státu, které porušují nejzávažnější pravidla </w:t>
      </w:r>
      <w:r w:rsidR="00D47B38">
        <w:rPr>
          <w:rFonts w:ascii="Times New Roman" w:hAnsi="Times New Roman" w:cs="Times New Roman"/>
          <w:sz w:val="24"/>
          <w:szCs w:val="24"/>
        </w:rPr>
        <w:t>mezinárodního práva kogentní povahy</w:t>
      </w:r>
      <w:r w:rsidR="00BA65E1">
        <w:rPr>
          <w:rFonts w:ascii="Times New Roman" w:hAnsi="Times New Roman" w:cs="Times New Roman"/>
          <w:sz w:val="24"/>
          <w:szCs w:val="24"/>
        </w:rPr>
        <w:t xml:space="preserve"> určená k ochraně míru či základních lidských práv</w:t>
      </w:r>
      <w:r w:rsidR="00064E82">
        <w:rPr>
          <w:rFonts w:ascii="Times New Roman" w:hAnsi="Times New Roman" w:cs="Times New Roman"/>
          <w:sz w:val="24"/>
          <w:szCs w:val="24"/>
        </w:rPr>
        <w:t xml:space="preserve">. </w:t>
      </w:r>
      <w:r w:rsidR="00CA6B6F">
        <w:rPr>
          <w:rFonts w:ascii="Times New Roman" w:hAnsi="Times New Roman" w:cs="Times New Roman"/>
          <w:sz w:val="24"/>
          <w:szCs w:val="24"/>
        </w:rPr>
        <w:t>Jejich spácháním</w:t>
      </w:r>
      <w:r w:rsidR="00CC11F4">
        <w:rPr>
          <w:rFonts w:ascii="Times New Roman" w:hAnsi="Times New Roman" w:cs="Times New Roman"/>
          <w:sz w:val="24"/>
          <w:szCs w:val="24"/>
        </w:rPr>
        <w:t xml:space="preserve"> vzniká individuální trestní odpovědnost příslušných jednotlivců</w:t>
      </w:r>
      <w:r w:rsidR="00CA2836">
        <w:rPr>
          <w:rFonts w:ascii="Times New Roman" w:hAnsi="Times New Roman" w:cs="Times New Roman"/>
          <w:sz w:val="24"/>
          <w:szCs w:val="24"/>
        </w:rPr>
        <w:t xml:space="preserve"> přímo na základě mezinárodního práva</w:t>
      </w:r>
      <w:r w:rsidR="006C08B0">
        <w:rPr>
          <w:rFonts w:ascii="Times New Roman" w:hAnsi="Times New Roman" w:cs="Times New Roman"/>
          <w:sz w:val="24"/>
          <w:szCs w:val="24"/>
        </w:rPr>
        <w:t xml:space="preserve">, k jejich postihu jsou kompetentní vnitrostátní soudy na základě univerzální jurisdikce či mezinárodní </w:t>
      </w:r>
      <w:r>
        <w:rPr>
          <w:rFonts w:ascii="Times New Roman" w:hAnsi="Times New Roman" w:cs="Times New Roman"/>
          <w:sz w:val="24"/>
          <w:szCs w:val="24"/>
        </w:rPr>
        <w:t xml:space="preserve">trestní </w:t>
      </w:r>
      <w:r w:rsidR="006C08B0">
        <w:rPr>
          <w:rFonts w:ascii="Times New Roman" w:hAnsi="Times New Roman" w:cs="Times New Roman"/>
          <w:sz w:val="24"/>
          <w:szCs w:val="24"/>
        </w:rPr>
        <w:t>soudy</w:t>
      </w:r>
      <w:r w:rsidR="00950E3D">
        <w:rPr>
          <w:rStyle w:val="Znakapoznpodarou"/>
          <w:rFonts w:ascii="Times New Roman" w:hAnsi="Times New Roman" w:cs="Times New Roman"/>
          <w:sz w:val="24"/>
          <w:szCs w:val="24"/>
        </w:rPr>
        <w:footnoteReference w:id="50"/>
      </w:r>
      <w:r>
        <w:rPr>
          <w:rFonts w:ascii="Times New Roman" w:hAnsi="Times New Roman" w:cs="Times New Roman"/>
          <w:sz w:val="24"/>
          <w:szCs w:val="24"/>
        </w:rPr>
        <w:t xml:space="preserve">. </w:t>
      </w:r>
    </w:p>
    <w:p w14:paraId="71A8494E" w14:textId="4AC8360F" w:rsidR="008958B9" w:rsidRDefault="00D25A4C"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47032F">
        <w:rPr>
          <w:rFonts w:ascii="Times New Roman" w:hAnsi="Times New Roman" w:cs="Times New Roman"/>
          <w:sz w:val="24"/>
          <w:szCs w:val="24"/>
        </w:rPr>
        <w:t>Zločiny dle mezinárodního práva trestního</w:t>
      </w:r>
      <w:r w:rsidR="000C2504">
        <w:rPr>
          <w:rFonts w:ascii="Times New Roman" w:hAnsi="Times New Roman" w:cs="Times New Roman"/>
          <w:sz w:val="24"/>
          <w:szCs w:val="24"/>
        </w:rPr>
        <w:t xml:space="preserve"> či tzv. konsensuální trestné činy</w:t>
      </w:r>
      <w:r w:rsidR="0047032F">
        <w:rPr>
          <w:rFonts w:ascii="Times New Roman" w:hAnsi="Times New Roman" w:cs="Times New Roman"/>
          <w:sz w:val="24"/>
          <w:szCs w:val="24"/>
        </w:rPr>
        <w:t xml:space="preserve"> jsou potom jednání označená</w:t>
      </w:r>
      <w:r w:rsidR="000C2504">
        <w:rPr>
          <w:rFonts w:ascii="Times New Roman" w:hAnsi="Times New Roman" w:cs="Times New Roman"/>
          <w:sz w:val="24"/>
          <w:szCs w:val="24"/>
        </w:rPr>
        <w:t xml:space="preserve"> jako trestná v</w:t>
      </w:r>
      <w:r w:rsidR="000621B0">
        <w:rPr>
          <w:rFonts w:ascii="Times New Roman" w:hAnsi="Times New Roman" w:cs="Times New Roman"/>
          <w:sz w:val="24"/>
          <w:szCs w:val="24"/>
        </w:rPr>
        <w:t xml:space="preserve"> bilaterálních či multilaterálních </w:t>
      </w:r>
      <w:r w:rsidR="000C2504">
        <w:rPr>
          <w:rFonts w:ascii="Times New Roman" w:hAnsi="Times New Roman" w:cs="Times New Roman"/>
          <w:sz w:val="24"/>
          <w:szCs w:val="24"/>
        </w:rPr>
        <w:t>mezinárodních smlouvách</w:t>
      </w:r>
      <w:r w:rsidR="00226653">
        <w:rPr>
          <w:rFonts w:ascii="Times New Roman" w:hAnsi="Times New Roman" w:cs="Times New Roman"/>
          <w:sz w:val="24"/>
          <w:szCs w:val="24"/>
        </w:rPr>
        <w:t>.</w:t>
      </w:r>
      <w:r w:rsidR="000621B0">
        <w:rPr>
          <w:rFonts w:ascii="Times New Roman" w:hAnsi="Times New Roman" w:cs="Times New Roman"/>
          <w:sz w:val="24"/>
          <w:szCs w:val="24"/>
        </w:rPr>
        <w:t xml:space="preserve"> Jejich </w:t>
      </w:r>
      <w:r w:rsidR="00E20DEC">
        <w:rPr>
          <w:rFonts w:ascii="Times New Roman" w:hAnsi="Times New Roman" w:cs="Times New Roman"/>
          <w:sz w:val="24"/>
          <w:szCs w:val="24"/>
        </w:rPr>
        <w:t>kriminalizace, tedy stanovení trestní odpovědnosti ve vnitrostátním právním řádu, stíhání a p</w:t>
      </w:r>
      <w:r w:rsidR="00605F7C">
        <w:rPr>
          <w:rFonts w:ascii="Times New Roman" w:hAnsi="Times New Roman" w:cs="Times New Roman"/>
          <w:sz w:val="24"/>
          <w:szCs w:val="24"/>
        </w:rPr>
        <w:t xml:space="preserve">řípadně povinnost </w:t>
      </w:r>
      <w:r w:rsidR="0031110B">
        <w:rPr>
          <w:rFonts w:ascii="Times New Roman" w:hAnsi="Times New Roman" w:cs="Times New Roman"/>
          <w:sz w:val="24"/>
          <w:szCs w:val="24"/>
        </w:rPr>
        <w:t>vyd</w:t>
      </w:r>
      <w:r w:rsidR="00605F7C">
        <w:rPr>
          <w:rFonts w:ascii="Times New Roman" w:hAnsi="Times New Roman" w:cs="Times New Roman"/>
          <w:sz w:val="24"/>
          <w:szCs w:val="24"/>
        </w:rPr>
        <w:t>ávat pachatele</w:t>
      </w:r>
      <w:r w:rsidR="0031110B">
        <w:rPr>
          <w:rFonts w:ascii="Times New Roman" w:hAnsi="Times New Roman" w:cs="Times New Roman"/>
          <w:sz w:val="24"/>
          <w:szCs w:val="24"/>
        </w:rPr>
        <w:t xml:space="preserve"> ke stíhání do jiných zemí </w:t>
      </w:r>
      <w:r w:rsidR="000161EA">
        <w:rPr>
          <w:rFonts w:ascii="Times New Roman" w:hAnsi="Times New Roman" w:cs="Times New Roman"/>
          <w:sz w:val="24"/>
          <w:szCs w:val="24"/>
        </w:rPr>
        <w:t xml:space="preserve">zavazuje pouze smluvní státy. Činy trestné dle trestního práva mezinárodního jsou činy, které za trestné označují vnitrostátní právní řády a </w:t>
      </w:r>
      <w:r w:rsidR="00B7722D">
        <w:rPr>
          <w:rFonts w:ascii="Times New Roman" w:hAnsi="Times New Roman" w:cs="Times New Roman"/>
          <w:sz w:val="24"/>
          <w:szCs w:val="24"/>
        </w:rPr>
        <w:t>které se týkají jednání s mezinárodním prvkem či proti mezinárodním zájmům</w:t>
      </w:r>
      <w:r w:rsidR="00A939EF">
        <w:rPr>
          <w:rFonts w:ascii="Times New Roman" w:hAnsi="Times New Roman" w:cs="Times New Roman"/>
          <w:sz w:val="24"/>
          <w:szCs w:val="24"/>
        </w:rPr>
        <w:t xml:space="preserve"> a které jsou postižitelné výhradně dle těchto vnitrostátních právních norem</w:t>
      </w:r>
      <w:r w:rsidR="00852015">
        <w:rPr>
          <w:rStyle w:val="Znakapoznpodarou"/>
          <w:rFonts w:ascii="Times New Roman" w:hAnsi="Times New Roman" w:cs="Times New Roman"/>
          <w:sz w:val="24"/>
          <w:szCs w:val="24"/>
        </w:rPr>
        <w:footnoteReference w:id="51"/>
      </w:r>
      <w:r w:rsidR="00A939EF">
        <w:rPr>
          <w:rFonts w:ascii="Times New Roman" w:hAnsi="Times New Roman" w:cs="Times New Roman"/>
          <w:sz w:val="24"/>
          <w:szCs w:val="24"/>
        </w:rPr>
        <w:t>.</w:t>
      </w:r>
      <w:r w:rsidR="00605F7C">
        <w:rPr>
          <w:rFonts w:ascii="Times New Roman" w:hAnsi="Times New Roman" w:cs="Times New Roman"/>
          <w:sz w:val="24"/>
          <w:szCs w:val="24"/>
        </w:rPr>
        <w:t xml:space="preserve"> </w:t>
      </w:r>
      <w:r w:rsidR="00226653">
        <w:rPr>
          <w:rFonts w:ascii="Times New Roman" w:hAnsi="Times New Roman" w:cs="Times New Roman"/>
          <w:sz w:val="24"/>
          <w:szCs w:val="24"/>
        </w:rPr>
        <w:t xml:space="preserve"> </w:t>
      </w:r>
      <w:r w:rsidR="000C2504">
        <w:rPr>
          <w:rFonts w:ascii="Times New Roman" w:hAnsi="Times New Roman" w:cs="Times New Roman"/>
          <w:sz w:val="24"/>
          <w:szCs w:val="24"/>
        </w:rPr>
        <w:t xml:space="preserve"> </w:t>
      </w:r>
      <w:r w:rsidR="00220065">
        <w:rPr>
          <w:rFonts w:ascii="Times New Roman" w:hAnsi="Times New Roman" w:cs="Times New Roman"/>
          <w:sz w:val="24"/>
          <w:szCs w:val="24"/>
        </w:rPr>
        <w:t xml:space="preserve"> </w:t>
      </w:r>
      <w:r w:rsidR="00196119">
        <w:rPr>
          <w:rFonts w:ascii="Times New Roman" w:hAnsi="Times New Roman" w:cs="Times New Roman"/>
          <w:sz w:val="24"/>
          <w:szCs w:val="24"/>
        </w:rPr>
        <w:t xml:space="preserve"> </w:t>
      </w:r>
      <w:r w:rsidR="000110E4">
        <w:rPr>
          <w:rFonts w:ascii="Times New Roman" w:hAnsi="Times New Roman" w:cs="Times New Roman"/>
          <w:sz w:val="24"/>
          <w:szCs w:val="24"/>
        </w:rPr>
        <w:t xml:space="preserve"> </w:t>
      </w:r>
    </w:p>
    <w:p w14:paraId="223F780E" w14:textId="5C043DD6" w:rsidR="00D86C58" w:rsidRDefault="00D86C5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D576DC">
        <w:rPr>
          <w:rFonts w:ascii="Times New Roman" w:hAnsi="Times New Roman" w:cs="Times New Roman"/>
          <w:sz w:val="24"/>
          <w:szCs w:val="24"/>
        </w:rPr>
        <w:t>O definici zločinu podle mezinárodního práva</w:t>
      </w:r>
      <w:r>
        <w:rPr>
          <w:rFonts w:ascii="Times New Roman" w:hAnsi="Times New Roman" w:cs="Times New Roman"/>
          <w:sz w:val="24"/>
          <w:szCs w:val="24"/>
        </w:rPr>
        <w:t xml:space="preserve"> se </w:t>
      </w:r>
      <w:r w:rsidR="00D576DC">
        <w:rPr>
          <w:rFonts w:ascii="Times New Roman" w:hAnsi="Times New Roman" w:cs="Times New Roman"/>
          <w:sz w:val="24"/>
          <w:szCs w:val="24"/>
        </w:rPr>
        <w:t xml:space="preserve">pokouší například </w:t>
      </w:r>
      <w:r>
        <w:rPr>
          <w:rFonts w:ascii="Times New Roman" w:hAnsi="Times New Roman" w:cs="Times New Roman"/>
          <w:sz w:val="24"/>
          <w:szCs w:val="24"/>
        </w:rPr>
        <w:t>Bílková pomocí charakteristických znaků, přičemž vychází nejen z dosavadní doktríny, ale především z judikatury ICTY</w:t>
      </w:r>
      <w:r>
        <w:rPr>
          <w:rStyle w:val="Znakapoznpodarou"/>
          <w:rFonts w:ascii="Times New Roman" w:hAnsi="Times New Roman" w:cs="Times New Roman"/>
          <w:sz w:val="24"/>
          <w:szCs w:val="24"/>
        </w:rPr>
        <w:footnoteReference w:id="52"/>
      </w:r>
      <w:r>
        <w:rPr>
          <w:rFonts w:ascii="Times New Roman" w:hAnsi="Times New Roman" w:cs="Times New Roman"/>
          <w:sz w:val="24"/>
          <w:szCs w:val="24"/>
        </w:rPr>
        <w:t xml:space="preserve">. </w:t>
      </w:r>
    </w:p>
    <w:p w14:paraId="7DCEC85E" w14:textId="50DEEEDE" w:rsidR="00D86C58" w:rsidRDefault="00D86C5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Prvním znakem je porušení mezinárodního práva, tedy existence mezinárodněprávní normy, která příslušné jednání na individuální úrovni zakazuje. Tato norma potom musí tvořit součást obyčejového mezinárodního práva, a přestože je přípustná i regulace smluvní, využitelnost či dokonce aplikovatelnost těchto norem mimo příslušný statut může být </w:t>
      </w:r>
      <w:r>
        <w:rPr>
          <w:rFonts w:ascii="Times New Roman" w:hAnsi="Times New Roman" w:cs="Times New Roman"/>
          <w:sz w:val="24"/>
          <w:szCs w:val="24"/>
        </w:rPr>
        <w:lastRenderedPageBreak/>
        <w:t>sporná. Třetím znakem je závažný charakter porušení takové normy, kdy závažnost musí být posuzována ve světle povahy dotčených hodnot a dopadů na oběti. Čtvrtým znakem zločinu dle mezinárodního práva je pak skutečnost, že obyčejové mezinárodní právo pro případ porušení takové normy předpokládá vyvození individuální trestní odpovědnosti, ať už samostatně nebo vedle odpovědnosti státu. Právní doktrína pak k těmto čtyřem základním znakům přidává ještě další, dle Bílkové fakultativní znak, kterým je speciální subjekt v podobě statusu pachatele jako úřední osoby či osoby jednající se souhlasem nebo na příkaz státu</w:t>
      </w:r>
      <w:r>
        <w:rPr>
          <w:rStyle w:val="Znakapoznpodarou"/>
          <w:rFonts w:ascii="Times New Roman" w:hAnsi="Times New Roman" w:cs="Times New Roman"/>
          <w:sz w:val="24"/>
          <w:szCs w:val="24"/>
        </w:rPr>
        <w:footnoteReference w:id="53"/>
      </w:r>
      <w:r>
        <w:rPr>
          <w:rFonts w:ascii="Times New Roman" w:hAnsi="Times New Roman" w:cs="Times New Roman"/>
          <w:sz w:val="24"/>
          <w:szCs w:val="24"/>
        </w:rPr>
        <w:t>.</w:t>
      </w:r>
    </w:p>
    <w:p w14:paraId="7DD8D139" w14:textId="04BBA1B7" w:rsidR="00665921" w:rsidRDefault="001472E2"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4A21CD">
        <w:rPr>
          <w:rFonts w:ascii="Times New Roman" w:hAnsi="Times New Roman" w:cs="Times New Roman"/>
          <w:sz w:val="24"/>
          <w:szCs w:val="24"/>
        </w:rPr>
        <w:t>Další charakteristiky zločinu podle mezinárodn</w:t>
      </w:r>
      <w:r w:rsidR="002A43CB">
        <w:rPr>
          <w:rFonts w:ascii="Times New Roman" w:hAnsi="Times New Roman" w:cs="Times New Roman"/>
          <w:sz w:val="24"/>
          <w:szCs w:val="24"/>
        </w:rPr>
        <w:t xml:space="preserve">ího práva přidává </w:t>
      </w:r>
      <w:proofErr w:type="spellStart"/>
      <w:r w:rsidR="002A43CB">
        <w:rPr>
          <w:rFonts w:ascii="Times New Roman" w:hAnsi="Times New Roman" w:cs="Times New Roman"/>
          <w:sz w:val="24"/>
          <w:szCs w:val="24"/>
        </w:rPr>
        <w:t>Svaček</w:t>
      </w:r>
      <w:proofErr w:type="spellEnd"/>
      <w:r w:rsidR="002A43CB">
        <w:rPr>
          <w:rStyle w:val="Znakapoznpodarou"/>
          <w:rFonts w:ascii="Times New Roman" w:hAnsi="Times New Roman" w:cs="Times New Roman"/>
          <w:sz w:val="24"/>
          <w:szCs w:val="24"/>
        </w:rPr>
        <w:footnoteReference w:id="54"/>
      </w:r>
      <w:r w:rsidR="002A43CB">
        <w:rPr>
          <w:rFonts w:ascii="Times New Roman" w:hAnsi="Times New Roman" w:cs="Times New Roman"/>
          <w:sz w:val="24"/>
          <w:szCs w:val="24"/>
        </w:rPr>
        <w:t>.</w:t>
      </w:r>
      <w:r w:rsidR="00957F8B">
        <w:rPr>
          <w:rFonts w:ascii="Times New Roman" w:hAnsi="Times New Roman" w:cs="Times New Roman"/>
          <w:sz w:val="24"/>
          <w:szCs w:val="24"/>
        </w:rPr>
        <w:t xml:space="preserve"> Předně jde </w:t>
      </w:r>
      <w:r w:rsidR="000A03C3">
        <w:rPr>
          <w:rFonts w:ascii="Times New Roman" w:hAnsi="Times New Roman" w:cs="Times New Roman"/>
          <w:sz w:val="24"/>
          <w:szCs w:val="24"/>
        </w:rPr>
        <w:t>o s</w:t>
      </w:r>
      <w:r w:rsidR="00417CB8">
        <w:rPr>
          <w:rFonts w:ascii="Times New Roman" w:hAnsi="Times New Roman" w:cs="Times New Roman"/>
          <w:sz w:val="24"/>
          <w:szCs w:val="24"/>
        </w:rPr>
        <w:t xml:space="preserve">vou povahou nejzávažnější zločiny ohrožující zájmy mezinárodního společenství jako celku, </w:t>
      </w:r>
      <w:r w:rsidR="00440BB2">
        <w:rPr>
          <w:rFonts w:ascii="Times New Roman" w:hAnsi="Times New Roman" w:cs="Times New Roman"/>
          <w:sz w:val="24"/>
          <w:szCs w:val="24"/>
        </w:rPr>
        <w:t>doslova o akty nepřátelství proti lidskému rodu</w:t>
      </w:r>
      <w:r w:rsidR="00FE1C11">
        <w:rPr>
          <w:rFonts w:ascii="Times New Roman" w:hAnsi="Times New Roman" w:cs="Times New Roman"/>
          <w:sz w:val="24"/>
          <w:szCs w:val="24"/>
        </w:rPr>
        <w:t xml:space="preserve">, </w:t>
      </w:r>
      <w:r w:rsidR="006F765B">
        <w:rPr>
          <w:rFonts w:ascii="Times New Roman" w:hAnsi="Times New Roman" w:cs="Times New Roman"/>
          <w:sz w:val="24"/>
          <w:szCs w:val="24"/>
        </w:rPr>
        <w:t>které mají mezinárodní přesah</w:t>
      </w:r>
      <w:r w:rsidR="00440BB2">
        <w:rPr>
          <w:rFonts w:ascii="Times New Roman" w:hAnsi="Times New Roman" w:cs="Times New Roman"/>
          <w:sz w:val="24"/>
          <w:szCs w:val="24"/>
        </w:rPr>
        <w:t xml:space="preserve">. </w:t>
      </w:r>
      <w:r w:rsidR="00CA2E82">
        <w:rPr>
          <w:rFonts w:ascii="Times New Roman" w:hAnsi="Times New Roman" w:cs="Times New Roman"/>
          <w:sz w:val="24"/>
          <w:szCs w:val="24"/>
        </w:rPr>
        <w:t xml:space="preserve">Normy, které jsou těmito zločiny </w:t>
      </w:r>
      <w:r w:rsidR="008D49B4">
        <w:rPr>
          <w:rFonts w:ascii="Times New Roman" w:hAnsi="Times New Roman" w:cs="Times New Roman"/>
          <w:sz w:val="24"/>
          <w:szCs w:val="24"/>
        </w:rPr>
        <w:t xml:space="preserve">porušovány, </w:t>
      </w:r>
      <w:r w:rsidR="00EC09BD">
        <w:rPr>
          <w:rFonts w:ascii="Times New Roman" w:hAnsi="Times New Roman" w:cs="Times New Roman"/>
          <w:sz w:val="24"/>
          <w:szCs w:val="24"/>
        </w:rPr>
        <w:t xml:space="preserve">jsou součástí obyčejového mezinárodního práva a slouží k ochraně </w:t>
      </w:r>
      <w:r w:rsidR="003214D7">
        <w:rPr>
          <w:rFonts w:ascii="Times New Roman" w:hAnsi="Times New Roman" w:cs="Times New Roman"/>
          <w:sz w:val="24"/>
          <w:szCs w:val="24"/>
        </w:rPr>
        <w:t>základních hodnot sdílených mezinárodním společenstvím jako celkem</w:t>
      </w:r>
      <w:r w:rsidR="006E4DD4">
        <w:rPr>
          <w:rFonts w:ascii="Times New Roman" w:hAnsi="Times New Roman" w:cs="Times New Roman"/>
          <w:sz w:val="24"/>
          <w:szCs w:val="24"/>
        </w:rPr>
        <w:t>.</w:t>
      </w:r>
      <w:r w:rsidR="009B7F8D">
        <w:rPr>
          <w:rFonts w:ascii="Times New Roman" w:hAnsi="Times New Roman" w:cs="Times New Roman"/>
          <w:sz w:val="24"/>
          <w:szCs w:val="24"/>
        </w:rPr>
        <w:t xml:space="preserve"> Jde o zločiny nepromlčitelné,</w:t>
      </w:r>
      <w:r w:rsidR="009B7F8D" w:rsidRPr="009B7F8D">
        <w:rPr>
          <w:rFonts w:ascii="Times New Roman" w:hAnsi="Times New Roman" w:cs="Times New Roman"/>
          <w:sz w:val="24"/>
          <w:szCs w:val="24"/>
        </w:rPr>
        <w:t xml:space="preserve"> </w:t>
      </w:r>
      <w:r w:rsidR="009B7F8D">
        <w:rPr>
          <w:rFonts w:ascii="Times New Roman" w:hAnsi="Times New Roman" w:cs="Times New Roman"/>
          <w:sz w:val="24"/>
          <w:szCs w:val="24"/>
        </w:rPr>
        <w:t>byť</w:t>
      </w:r>
      <w:r w:rsidR="00C6071B">
        <w:rPr>
          <w:rFonts w:ascii="Times New Roman" w:hAnsi="Times New Roman" w:cs="Times New Roman"/>
          <w:sz w:val="24"/>
          <w:szCs w:val="24"/>
        </w:rPr>
        <w:t xml:space="preserve"> tento prvek není</w:t>
      </w:r>
      <w:r w:rsidR="009B7F8D">
        <w:rPr>
          <w:rFonts w:ascii="Times New Roman" w:hAnsi="Times New Roman" w:cs="Times New Roman"/>
          <w:sz w:val="24"/>
          <w:szCs w:val="24"/>
        </w:rPr>
        <w:t xml:space="preserve"> v mezinárodním obyčejovém právu ještě plně zakotven.</w:t>
      </w:r>
      <w:r w:rsidR="001B478A">
        <w:rPr>
          <w:rFonts w:ascii="Times New Roman" w:hAnsi="Times New Roman" w:cs="Times New Roman"/>
          <w:sz w:val="24"/>
          <w:szCs w:val="24"/>
        </w:rPr>
        <w:t xml:space="preserve"> </w:t>
      </w:r>
      <w:r w:rsidR="002E2A9B">
        <w:rPr>
          <w:rFonts w:ascii="Times New Roman" w:hAnsi="Times New Roman" w:cs="Times New Roman"/>
          <w:sz w:val="24"/>
          <w:szCs w:val="24"/>
        </w:rPr>
        <w:t>A je v nich obsažen mezinárodní prvek, konkrétně u zločinu agrese</w:t>
      </w:r>
      <w:r w:rsidR="006E4DD4">
        <w:rPr>
          <w:rFonts w:ascii="Times New Roman" w:hAnsi="Times New Roman" w:cs="Times New Roman"/>
          <w:sz w:val="24"/>
          <w:szCs w:val="24"/>
        </w:rPr>
        <w:t xml:space="preserve"> </w:t>
      </w:r>
      <w:r w:rsidR="00196338">
        <w:rPr>
          <w:rFonts w:ascii="Times New Roman" w:hAnsi="Times New Roman" w:cs="Times New Roman"/>
          <w:sz w:val="24"/>
          <w:szCs w:val="24"/>
        </w:rPr>
        <w:t xml:space="preserve">organizované užití ozbrojené síly </w:t>
      </w:r>
      <w:r w:rsidR="00A06AC2">
        <w:rPr>
          <w:rFonts w:ascii="Times New Roman" w:hAnsi="Times New Roman" w:cs="Times New Roman"/>
          <w:sz w:val="24"/>
          <w:szCs w:val="24"/>
        </w:rPr>
        <w:t>ve vztazích mezi státy</w:t>
      </w:r>
      <w:r w:rsidR="00D43709">
        <w:rPr>
          <w:rStyle w:val="Znakapoznpodarou"/>
          <w:rFonts w:ascii="Times New Roman" w:hAnsi="Times New Roman" w:cs="Times New Roman"/>
          <w:sz w:val="24"/>
          <w:szCs w:val="24"/>
        </w:rPr>
        <w:footnoteReference w:id="55"/>
      </w:r>
      <w:r w:rsidR="00A06AC2">
        <w:rPr>
          <w:rFonts w:ascii="Times New Roman" w:hAnsi="Times New Roman" w:cs="Times New Roman"/>
          <w:sz w:val="24"/>
          <w:szCs w:val="24"/>
        </w:rPr>
        <w:t>.</w:t>
      </w:r>
    </w:p>
    <w:p w14:paraId="76EB2348" w14:textId="77777777" w:rsidR="003F6181" w:rsidRDefault="00665921"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6E4DD4">
        <w:rPr>
          <w:rFonts w:ascii="Times New Roman" w:hAnsi="Times New Roman" w:cs="Times New Roman"/>
          <w:sz w:val="24"/>
          <w:szCs w:val="24"/>
        </w:rPr>
        <w:t xml:space="preserve">Kromě již zmíněných možností postihu </w:t>
      </w:r>
      <w:r w:rsidR="005E19A8">
        <w:rPr>
          <w:rFonts w:ascii="Times New Roman" w:hAnsi="Times New Roman" w:cs="Times New Roman"/>
          <w:sz w:val="24"/>
          <w:szCs w:val="24"/>
        </w:rPr>
        <w:t>před vnitrostátními soudy na základě tzv. univerzální jurisdikce</w:t>
      </w:r>
      <w:r w:rsidR="0080414A">
        <w:rPr>
          <w:rFonts w:ascii="Times New Roman" w:hAnsi="Times New Roman" w:cs="Times New Roman"/>
          <w:sz w:val="24"/>
          <w:szCs w:val="24"/>
        </w:rPr>
        <w:t xml:space="preserve"> </w:t>
      </w:r>
      <w:r w:rsidR="002C1E9B">
        <w:rPr>
          <w:rFonts w:ascii="Times New Roman" w:hAnsi="Times New Roman" w:cs="Times New Roman"/>
          <w:sz w:val="24"/>
          <w:szCs w:val="24"/>
        </w:rPr>
        <w:t>lze za další</w:t>
      </w:r>
      <w:r w:rsidR="00F71F50">
        <w:rPr>
          <w:rFonts w:ascii="Times New Roman" w:hAnsi="Times New Roman" w:cs="Times New Roman"/>
          <w:sz w:val="24"/>
          <w:szCs w:val="24"/>
        </w:rPr>
        <w:t xml:space="preserve"> </w:t>
      </w:r>
      <w:r w:rsidR="002C1E9B">
        <w:rPr>
          <w:rFonts w:ascii="Times New Roman" w:hAnsi="Times New Roman" w:cs="Times New Roman"/>
          <w:sz w:val="24"/>
          <w:szCs w:val="24"/>
        </w:rPr>
        <w:t>prvek zločinů této kategorie považovat neaplikovatelnost funkčních imunit</w:t>
      </w:r>
      <w:r w:rsidR="00CF14FC">
        <w:rPr>
          <w:rFonts w:ascii="Times New Roman" w:hAnsi="Times New Roman" w:cs="Times New Roman"/>
          <w:sz w:val="24"/>
          <w:szCs w:val="24"/>
        </w:rPr>
        <w:t>.</w:t>
      </w:r>
      <w:r w:rsidR="00353B1D">
        <w:rPr>
          <w:rFonts w:ascii="Times New Roman" w:hAnsi="Times New Roman" w:cs="Times New Roman"/>
          <w:sz w:val="24"/>
          <w:szCs w:val="24"/>
        </w:rPr>
        <w:t xml:space="preserve"> </w:t>
      </w:r>
      <w:r w:rsidR="00846311">
        <w:rPr>
          <w:rFonts w:ascii="Times New Roman" w:hAnsi="Times New Roman" w:cs="Times New Roman"/>
          <w:sz w:val="24"/>
          <w:szCs w:val="24"/>
        </w:rPr>
        <w:t xml:space="preserve">S postihem zločinů podle mezinárodního práva pak souvisí rovněž princip komplementarity či subsidiarity, </w:t>
      </w:r>
      <w:r w:rsidR="00403EF0">
        <w:rPr>
          <w:rFonts w:ascii="Times New Roman" w:hAnsi="Times New Roman" w:cs="Times New Roman"/>
          <w:sz w:val="24"/>
          <w:szCs w:val="24"/>
        </w:rPr>
        <w:t xml:space="preserve">tedy primární role </w:t>
      </w:r>
      <w:r w:rsidR="00697038">
        <w:rPr>
          <w:rFonts w:ascii="Times New Roman" w:hAnsi="Times New Roman" w:cs="Times New Roman"/>
          <w:sz w:val="24"/>
          <w:szCs w:val="24"/>
        </w:rPr>
        <w:t xml:space="preserve">vnitrostátních soudů při jejich stíhání a až následná, subsidiární </w:t>
      </w:r>
      <w:r w:rsidR="006D396D">
        <w:rPr>
          <w:rFonts w:ascii="Times New Roman" w:hAnsi="Times New Roman" w:cs="Times New Roman"/>
          <w:sz w:val="24"/>
          <w:szCs w:val="24"/>
        </w:rPr>
        <w:t>role mezinárodních tribunálů</w:t>
      </w:r>
      <w:r w:rsidR="008305E6">
        <w:rPr>
          <w:rStyle w:val="Znakapoznpodarou"/>
          <w:rFonts w:ascii="Times New Roman" w:hAnsi="Times New Roman" w:cs="Times New Roman"/>
          <w:sz w:val="24"/>
          <w:szCs w:val="24"/>
        </w:rPr>
        <w:footnoteReference w:id="56"/>
      </w:r>
      <w:r w:rsidR="003F6181">
        <w:rPr>
          <w:rFonts w:ascii="Times New Roman" w:hAnsi="Times New Roman" w:cs="Times New Roman"/>
          <w:sz w:val="24"/>
          <w:szCs w:val="24"/>
        </w:rPr>
        <w:t>.</w:t>
      </w:r>
    </w:p>
    <w:p w14:paraId="61A7F5EB" w14:textId="5481E9D0" w:rsidR="001472E2" w:rsidRDefault="003F6181"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063B22">
        <w:rPr>
          <w:rFonts w:ascii="Times New Roman" w:hAnsi="Times New Roman" w:cs="Times New Roman"/>
          <w:sz w:val="24"/>
          <w:szCs w:val="24"/>
        </w:rPr>
        <w:t xml:space="preserve">Struktura každého zločinu podle mezinárodního práva sestává </w:t>
      </w:r>
      <w:r w:rsidR="00962A90">
        <w:rPr>
          <w:rFonts w:ascii="Times New Roman" w:hAnsi="Times New Roman" w:cs="Times New Roman"/>
          <w:sz w:val="24"/>
          <w:szCs w:val="24"/>
        </w:rPr>
        <w:t>z</w:t>
      </w:r>
      <w:r w:rsidR="009905AE">
        <w:rPr>
          <w:rFonts w:ascii="Times New Roman" w:hAnsi="Times New Roman" w:cs="Times New Roman"/>
          <w:sz w:val="24"/>
          <w:szCs w:val="24"/>
        </w:rPr>
        <w:t> tzv.</w:t>
      </w:r>
      <w:r w:rsidR="00962A90">
        <w:rPr>
          <w:rFonts w:ascii="Times New Roman" w:hAnsi="Times New Roman" w:cs="Times New Roman"/>
          <w:sz w:val="24"/>
          <w:szCs w:val="24"/>
        </w:rPr>
        <w:t> </w:t>
      </w:r>
      <w:r w:rsidR="00962A90">
        <w:rPr>
          <w:rFonts w:ascii="Times New Roman" w:hAnsi="Times New Roman" w:cs="Times New Roman"/>
          <w:i/>
          <w:iCs/>
          <w:sz w:val="24"/>
          <w:szCs w:val="24"/>
        </w:rPr>
        <w:t xml:space="preserve">mens </w:t>
      </w:r>
      <w:proofErr w:type="spellStart"/>
      <w:r w:rsidR="00962A90">
        <w:rPr>
          <w:rFonts w:ascii="Times New Roman" w:hAnsi="Times New Roman" w:cs="Times New Roman"/>
          <w:i/>
          <w:iCs/>
          <w:sz w:val="24"/>
          <w:szCs w:val="24"/>
        </w:rPr>
        <w:t>rea</w:t>
      </w:r>
      <w:proofErr w:type="spellEnd"/>
      <w:r w:rsidR="00962A90">
        <w:rPr>
          <w:rFonts w:ascii="Times New Roman" w:hAnsi="Times New Roman" w:cs="Times New Roman"/>
          <w:i/>
          <w:iCs/>
          <w:sz w:val="24"/>
          <w:szCs w:val="24"/>
        </w:rPr>
        <w:t xml:space="preserve"> </w:t>
      </w:r>
      <w:r w:rsidR="009905AE">
        <w:rPr>
          <w:rFonts w:ascii="Times New Roman" w:hAnsi="Times New Roman" w:cs="Times New Roman"/>
          <w:sz w:val="24"/>
          <w:szCs w:val="24"/>
        </w:rPr>
        <w:t>(</w:t>
      </w:r>
      <w:r w:rsidR="00B37686">
        <w:rPr>
          <w:rFonts w:ascii="Times New Roman" w:hAnsi="Times New Roman" w:cs="Times New Roman"/>
          <w:sz w:val="24"/>
          <w:szCs w:val="24"/>
        </w:rPr>
        <w:t>duševního či subjektivního prvku zahrnující vnitřní psychick</w:t>
      </w:r>
      <w:r w:rsidR="00F9157E">
        <w:rPr>
          <w:rFonts w:ascii="Times New Roman" w:hAnsi="Times New Roman" w:cs="Times New Roman"/>
          <w:sz w:val="24"/>
          <w:szCs w:val="24"/>
        </w:rPr>
        <w:t>ou oblast pachatele</w:t>
      </w:r>
      <w:r w:rsidR="00531741">
        <w:rPr>
          <w:rFonts w:ascii="Times New Roman" w:hAnsi="Times New Roman" w:cs="Times New Roman"/>
          <w:sz w:val="24"/>
          <w:szCs w:val="24"/>
        </w:rPr>
        <w:t>),</w:t>
      </w:r>
      <w:r w:rsidR="009905AE">
        <w:rPr>
          <w:rFonts w:ascii="Times New Roman" w:hAnsi="Times New Roman" w:cs="Times New Roman"/>
          <w:sz w:val="24"/>
          <w:szCs w:val="24"/>
        </w:rPr>
        <w:t xml:space="preserve"> z tzv. </w:t>
      </w:r>
      <w:proofErr w:type="spellStart"/>
      <w:r w:rsidR="009905AE">
        <w:rPr>
          <w:rFonts w:ascii="Times New Roman" w:hAnsi="Times New Roman" w:cs="Times New Roman"/>
          <w:i/>
          <w:iCs/>
          <w:sz w:val="24"/>
          <w:szCs w:val="24"/>
        </w:rPr>
        <w:t>actus</w:t>
      </w:r>
      <w:proofErr w:type="spellEnd"/>
      <w:r w:rsidR="009905AE">
        <w:rPr>
          <w:rFonts w:ascii="Times New Roman" w:hAnsi="Times New Roman" w:cs="Times New Roman"/>
          <w:i/>
          <w:iCs/>
          <w:sz w:val="24"/>
          <w:szCs w:val="24"/>
        </w:rPr>
        <w:t xml:space="preserve"> </w:t>
      </w:r>
      <w:proofErr w:type="spellStart"/>
      <w:r w:rsidR="009905AE">
        <w:rPr>
          <w:rFonts w:ascii="Times New Roman" w:hAnsi="Times New Roman" w:cs="Times New Roman"/>
          <w:i/>
          <w:iCs/>
          <w:sz w:val="24"/>
          <w:szCs w:val="24"/>
        </w:rPr>
        <w:t>reus</w:t>
      </w:r>
      <w:proofErr w:type="spellEnd"/>
      <w:r w:rsidR="00531741">
        <w:rPr>
          <w:rFonts w:ascii="Times New Roman" w:hAnsi="Times New Roman" w:cs="Times New Roman"/>
          <w:i/>
          <w:iCs/>
          <w:sz w:val="24"/>
          <w:szCs w:val="24"/>
        </w:rPr>
        <w:t xml:space="preserve"> </w:t>
      </w:r>
      <w:r w:rsidR="00531741">
        <w:rPr>
          <w:rFonts w:ascii="Times New Roman" w:hAnsi="Times New Roman" w:cs="Times New Roman"/>
          <w:sz w:val="24"/>
          <w:szCs w:val="24"/>
        </w:rPr>
        <w:t xml:space="preserve">(materiálního či objektivního prvku </w:t>
      </w:r>
      <w:r w:rsidR="000F0F3E">
        <w:rPr>
          <w:rFonts w:ascii="Times New Roman" w:hAnsi="Times New Roman" w:cs="Times New Roman"/>
          <w:sz w:val="24"/>
          <w:szCs w:val="24"/>
        </w:rPr>
        <w:t>zahrnujícího všechny</w:t>
      </w:r>
      <w:r w:rsidR="00980336">
        <w:rPr>
          <w:rFonts w:ascii="Times New Roman" w:hAnsi="Times New Roman" w:cs="Times New Roman"/>
          <w:sz w:val="24"/>
          <w:szCs w:val="24"/>
        </w:rPr>
        <w:t xml:space="preserve"> podmínky, kterými jsou definovány</w:t>
      </w:r>
      <w:r w:rsidR="00A77DD4">
        <w:rPr>
          <w:rFonts w:ascii="Times New Roman" w:hAnsi="Times New Roman" w:cs="Times New Roman"/>
          <w:sz w:val="24"/>
          <w:szCs w:val="24"/>
        </w:rPr>
        <w:t xml:space="preserve"> vnější projevy příslušného jednání)</w:t>
      </w:r>
      <w:r w:rsidR="00094F22">
        <w:rPr>
          <w:rFonts w:ascii="Times New Roman" w:hAnsi="Times New Roman" w:cs="Times New Roman"/>
          <w:sz w:val="24"/>
          <w:szCs w:val="24"/>
        </w:rPr>
        <w:t xml:space="preserve"> a z příčinné souvislosti mezi oběma těmito prvky</w:t>
      </w:r>
      <w:r w:rsidR="00094F22">
        <w:rPr>
          <w:rStyle w:val="Znakapoznpodarou"/>
          <w:rFonts w:ascii="Times New Roman" w:hAnsi="Times New Roman" w:cs="Times New Roman"/>
          <w:sz w:val="24"/>
          <w:szCs w:val="24"/>
        </w:rPr>
        <w:footnoteReference w:id="57"/>
      </w:r>
      <w:r w:rsidR="009905AE">
        <w:rPr>
          <w:rFonts w:ascii="Times New Roman" w:hAnsi="Times New Roman" w:cs="Times New Roman"/>
          <w:sz w:val="24"/>
          <w:szCs w:val="24"/>
        </w:rPr>
        <w:t>.</w:t>
      </w:r>
      <w:r w:rsidR="006F765B">
        <w:rPr>
          <w:rFonts w:ascii="Times New Roman" w:hAnsi="Times New Roman" w:cs="Times New Roman"/>
          <w:sz w:val="24"/>
          <w:szCs w:val="24"/>
        </w:rPr>
        <w:t xml:space="preserve"> </w:t>
      </w:r>
      <w:r w:rsidR="00CC06E3">
        <w:rPr>
          <w:rFonts w:ascii="Times New Roman" w:hAnsi="Times New Roman" w:cs="Times New Roman"/>
          <w:sz w:val="24"/>
          <w:szCs w:val="24"/>
        </w:rPr>
        <w:t xml:space="preserve"> </w:t>
      </w:r>
      <w:r w:rsidR="002C1E9B">
        <w:rPr>
          <w:rFonts w:ascii="Times New Roman" w:hAnsi="Times New Roman" w:cs="Times New Roman"/>
          <w:sz w:val="24"/>
          <w:szCs w:val="24"/>
        </w:rPr>
        <w:t xml:space="preserve"> </w:t>
      </w:r>
      <w:r w:rsidR="00812C4B">
        <w:rPr>
          <w:rFonts w:ascii="Times New Roman" w:hAnsi="Times New Roman" w:cs="Times New Roman"/>
          <w:sz w:val="24"/>
          <w:szCs w:val="24"/>
        </w:rPr>
        <w:t xml:space="preserve"> </w:t>
      </w:r>
      <w:r w:rsidR="00EC09BD">
        <w:rPr>
          <w:rFonts w:ascii="Times New Roman" w:hAnsi="Times New Roman" w:cs="Times New Roman"/>
          <w:sz w:val="24"/>
          <w:szCs w:val="24"/>
        </w:rPr>
        <w:t xml:space="preserve"> </w:t>
      </w:r>
    </w:p>
    <w:p w14:paraId="16F3B44B" w14:textId="1E587205" w:rsidR="0064199F" w:rsidRDefault="0064199F" w:rsidP="009A65F2">
      <w:pPr>
        <w:spacing w:after="0" w:line="360" w:lineRule="auto"/>
        <w:ind w:left="170" w:right="113"/>
        <w:jc w:val="both"/>
        <w:rPr>
          <w:rFonts w:ascii="Times New Roman" w:hAnsi="Times New Roman" w:cs="Times New Roman"/>
          <w:sz w:val="24"/>
          <w:szCs w:val="24"/>
        </w:rPr>
      </w:pPr>
    </w:p>
    <w:p w14:paraId="3279B6DB" w14:textId="77777777" w:rsidR="00341E33" w:rsidRDefault="00341E33" w:rsidP="009A65F2">
      <w:pPr>
        <w:spacing w:after="0" w:line="360" w:lineRule="auto"/>
        <w:ind w:left="170" w:right="113"/>
        <w:jc w:val="both"/>
        <w:rPr>
          <w:rFonts w:ascii="Times New Roman" w:hAnsi="Times New Roman" w:cs="Times New Roman"/>
          <w:b/>
          <w:bCs/>
          <w:sz w:val="28"/>
          <w:szCs w:val="28"/>
        </w:rPr>
      </w:pPr>
    </w:p>
    <w:p w14:paraId="421AFC50" w14:textId="7A96E00E" w:rsidR="0064199F" w:rsidRPr="00433472" w:rsidRDefault="002C3448" w:rsidP="009A65F2">
      <w:pPr>
        <w:pStyle w:val="Nadpis2"/>
        <w:rPr>
          <w:rFonts w:ascii="Times New Roman" w:hAnsi="Times New Roman" w:cs="Times New Roman"/>
          <w:b/>
          <w:bCs/>
          <w:sz w:val="28"/>
          <w:szCs w:val="28"/>
        </w:rPr>
      </w:pPr>
      <w:r>
        <w:lastRenderedPageBreak/>
        <w:t xml:space="preserve">  </w:t>
      </w:r>
      <w:bookmarkStart w:id="6" w:name="_Toc89006860"/>
      <w:r w:rsidR="003539C0" w:rsidRPr="00433472">
        <w:rPr>
          <w:rFonts w:ascii="Times New Roman" w:hAnsi="Times New Roman" w:cs="Times New Roman"/>
          <w:b/>
          <w:bCs/>
          <w:color w:val="auto"/>
          <w:sz w:val="28"/>
          <w:szCs w:val="28"/>
        </w:rPr>
        <w:t>2.2. Zločin agrese</w:t>
      </w:r>
      <w:bookmarkEnd w:id="6"/>
    </w:p>
    <w:p w14:paraId="48746328" w14:textId="475CC809" w:rsidR="00573FAC" w:rsidRDefault="001274C6"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762FF2">
        <w:rPr>
          <w:rFonts w:ascii="Times New Roman" w:hAnsi="Times New Roman" w:cs="Times New Roman"/>
          <w:sz w:val="24"/>
          <w:szCs w:val="24"/>
        </w:rPr>
        <w:t xml:space="preserve">Skutková podstata </w:t>
      </w:r>
      <w:r w:rsidR="003F5116">
        <w:rPr>
          <w:rFonts w:ascii="Times New Roman" w:hAnsi="Times New Roman" w:cs="Times New Roman"/>
          <w:sz w:val="24"/>
          <w:szCs w:val="24"/>
        </w:rPr>
        <w:t xml:space="preserve">samotného </w:t>
      </w:r>
      <w:r w:rsidR="00762FF2">
        <w:rPr>
          <w:rFonts w:ascii="Times New Roman" w:hAnsi="Times New Roman" w:cs="Times New Roman"/>
          <w:sz w:val="24"/>
          <w:szCs w:val="24"/>
        </w:rPr>
        <w:t>zločinu agrese sestává ze dvou částí</w:t>
      </w:r>
      <w:r w:rsidR="00451E82">
        <w:rPr>
          <w:rFonts w:ascii="Times New Roman" w:hAnsi="Times New Roman" w:cs="Times New Roman"/>
          <w:sz w:val="24"/>
          <w:szCs w:val="24"/>
        </w:rPr>
        <w:t>,</w:t>
      </w:r>
      <w:r w:rsidR="00762FF2">
        <w:rPr>
          <w:rFonts w:ascii="Times New Roman" w:hAnsi="Times New Roman" w:cs="Times New Roman"/>
          <w:sz w:val="24"/>
          <w:szCs w:val="24"/>
        </w:rPr>
        <w:t xml:space="preserve"> z mezinárodního zločinu agrese zakládajícímu odpovědnost státu</w:t>
      </w:r>
      <w:r w:rsidR="00761B3F">
        <w:rPr>
          <w:rFonts w:ascii="Times New Roman" w:hAnsi="Times New Roman" w:cs="Times New Roman"/>
          <w:sz w:val="24"/>
          <w:szCs w:val="24"/>
        </w:rPr>
        <w:t xml:space="preserve">, který je v čl. 8 bis ŘS </w:t>
      </w:r>
      <w:r w:rsidR="00822CA4">
        <w:rPr>
          <w:rFonts w:ascii="Times New Roman" w:hAnsi="Times New Roman" w:cs="Times New Roman"/>
          <w:sz w:val="24"/>
          <w:szCs w:val="24"/>
        </w:rPr>
        <w:t>označen jako útočný čin,</w:t>
      </w:r>
      <w:r w:rsidR="00762FF2">
        <w:rPr>
          <w:rFonts w:ascii="Times New Roman" w:hAnsi="Times New Roman" w:cs="Times New Roman"/>
          <w:sz w:val="24"/>
          <w:szCs w:val="24"/>
        </w:rPr>
        <w:t xml:space="preserve"> a zločinu agrese podle mezinárodního práva, který zakládá individuální trestní odpovědnost jednotlivce</w:t>
      </w:r>
      <w:r w:rsidR="00822CA4">
        <w:rPr>
          <w:rFonts w:ascii="Times New Roman" w:hAnsi="Times New Roman" w:cs="Times New Roman"/>
          <w:sz w:val="24"/>
          <w:szCs w:val="24"/>
        </w:rPr>
        <w:t xml:space="preserve"> a který je v témže článku </w:t>
      </w:r>
      <w:r w:rsidR="00F77459">
        <w:rPr>
          <w:rFonts w:ascii="Times New Roman" w:hAnsi="Times New Roman" w:cs="Times New Roman"/>
          <w:sz w:val="24"/>
          <w:szCs w:val="24"/>
        </w:rPr>
        <w:t>definován</w:t>
      </w:r>
      <w:r w:rsidR="00822CA4">
        <w:rPr>
          <w:rFonts w:ascii="Times New Roman" w:hAnsi="Times New Roman" w:cs="Times New Roman"/>
          <w:sz w:val="24"/>
          <w:szCs w:val="24"/>
        </w:rPr>
        <w:t xml:space="preserve"> jako</w:t>
      </w:r>
      <w:r w:rsidR="00F77459">
        <w:rPr>
          <w:rFonts w:ascii="Times New Roman" w:hAnsi="Times New Roman" w:cs="Times New Roman"/>
          <w:sz w:val="24"/>
          <w:szCs w:val="24"/>
        </w:rPr>
        <w:t xml:space="preserve"> </w:t>
      </w:r>
      <w:r w:rsidR="00D61805" w:rsidRPr="00B54667">
        <w:rPr>
          <w:rFonts w:ascii="Times New Roman" w:hAnsi="Times New Roman" w:cs="Times New Roman"/>
          <w:i/>
          <w:iCs/>
          <w:sz w:val="24"/>
          <w:szCs w:val="24"/>
        </w:rPr>
        <w:t xml:space="preserve">plánování, </w:t>
      </w:r>
      <w:r w:rsidR="00F77459" w:rsidRPr="00B54667">
        <w:rPr>
          <w:rFonts w:ascii="Times New Roman" w:hAnsi="Times New Roman" w:cs="Times New Roman"/>
          <w:i/>
          <w:iCs/>
          <w:sz w:val="24"/>
          <w:szCs w:val="24"/>
        </w:rPr>
        <w:t>příprava</w:t>
      </w:r>
      <w:r w:rsidR="00D61805" w:rsidRPr="00B54667">
        <w:rPr>
          <w:rFonts w:ascii="Times New Roman" w:hAnsi="Times New Roman" w:cs="Times New Roman"/>
          <w:i/>
          <w:iCs/>
          <w:sz w:val="24"/>
          <w:szCs w:val="24"/>
        </w:rPr>
        <w:t xml:space="preserve">, zahájení </w:t>
      </w:r>
      <w:r w:rsidR="00C76E34" w:rsidRPr="00B54667">
        <w:rPr>
          <w:rFonts w:ascii="Times New Roman" w:hAnsi="Times New Roman" w:cs="Times New Roman"/>
          <w:i/>
          <w:iCs/>
          <w:sz w:val="24"/>
          <w:szCs w:val="24"/>
        </w:rPr>
        <w:t>nebo provedení útočného činu,</w:t>
      </w:r>
      <w:r w:rsidR="007A5E28" w:rsidRPr="00B54667">
        <w:rPr>
          <w:rFonts w:ascii="Times New Roman" w:hAnsi="Times New Roman" w:cs="Times New Roman"/>
          <w:i/>
          <w:iCs/>
          <w:sz w:val="24"/>
          <w:szCs w:val="24"/>
        </w:rPr>
        <w:t xml:space="preserve"> </w:t>
      </w:r>
      <w:r w:rsidR="00134C73" w:rsidRPr="00B54667">
        <w:rPr>
          <w:rFonts w:ascii="Times New Roman" w:hAnsi="Times New Roman" w:cs="Times New Roman"/>
          <w:i/>
          <w:iCs/>
          <w:sz w:val="24"/>
          <w:szCs w:val="24"/>
        </w:rPr>
        <w:t xml:space="preserve">který svou povahou, závažností a rozsahem zakládá </w:t>
      </w:r>
      <w:r w:rsidR="007A5E28" w:rsidRPr="00B54667">
        <w:rPr>
          <w:rFonts w:ascii="Times New Roman" w:hAnsi="Times New Roman" w:cs="Times New Roman"/>
          <w:i/>
          <w:iCs/>
          <w:sz w:val="24"/>
          <w:szCs w:val="24"/>
        </w:rPr>
        <w:t>zjevné porušení Charty OSN, a to</w:t>
      </w:r>
      <w:r w:rsidR="00C76E34" w:rsidRPr="00B54667">
        <w:rPr>
          <w:rFonts w:ascii="Times New Roman" w:hAnsi="Times New Roman" w:cs="Times New Roman"/>
          <w:i/>
          <w:iCs/>
          <w:sz w:val="24"/>
          <w:szCs w:val="24"/>
        </w:rPr>
        <w:t xml:space="preserve"> </w:t>
      </w:r>
      <w:r w:rsidR="007A5E28" w:rsidRPr="00B54667">
        <w:rPr>
          <w:rFonts w:ascii="Times New Roman" w:hAnsi="Times New Roman" w:cs="Times New Roman"/>
          <w:i/>
          <w:iCs/>
          <w:sz w:val="24"/>
          <w:szCs w:val="24"/>
        </w:rPr>
        <w:t>osobou</w:t>
      </w:r>
      <w:r w:rsidR="008D7CB3" w:rsidRPr="00B54667">
        <w:rPr>
          <w:rFonts w:ascii="Times New Roman" w:hAnsi="Times New Roman" w:cs="Times New Roman"/>
          <w:i/>
          <w:iCs/>
          <w:sz w:val="24"/>
          <w:szCs w:val="24"/>
        </w:rPr>
        <w:t xml:space="preserve"> v postavení, které jí umožňuje efektivně vykonávat kontrolu nad státem </w:t>
      </w:r>
      <w:r w:rsidR="007F33E2" w:rsidRPr="00B54667">
        <w:rPr>
          <w:rFonts w:ascii="Times New Roman" w:hAnsi="Times New Roman" w:cs="Times New Roman"/>
          <w:i/>
          <w:iCs/>
          <w:sz w:val="24"/>
          <w:szCs w:val="24"/>
        </w:rPr>
        <w:t>nebo řídit jeho politické nebo vojenské akce</w:t>
      </w:r>
      <w:r w:rsidR="00762FF2">
        <w:rPr>
          <w:rFonts w:ascii="Times New Roman" w:hAnsi="Times New Roman" w:cs="Times New Roman"/>
          <w:sz w:val="24"/>
          <w:szCs w:val="24"/>
        </w:rPr>
        <w:t>.</w:t>
      </w:r>
      <w:r w:rsidR="001C6335">
        <w:rPr>
          <w:rFonts w:ascii="Times New Roman" w:hAnsi="Times New Roman" w:cs="Times New Roman"/>
          <w:sz w:val="24"/>
          <w:szCs w:val="24"/>
        </w:rPr>
        <w:t xml:space="preserve"> </w:t>
      </w:r>
    </w:p>
    <w:p w14:paraId="79921C60" w14:textId="14EE1AD2" w:rsidR="00CD440C" w:rsidRDefault="00CD440C"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Zločin agrese dle mezinárodního práva tedy vykazuje několik specifik. Kromě </w:t>
      </w:r>
      <w:r w:rsidR="009A4B1E">
        <w:rPr>
          <w:rFonts w:ascii="Times New Roman" w:hAnsi="Times New Roman" w:cs="Times New Roman"/>
          <w:sz w:val="24"/>
          <w:szCs w:val="24"/>
        </w:rPr>
        <w:t>speciálního subjektu</w:t>
      </w:r>
      <w:r w:rsidR="00197AE1">
        <w:rPr>
          <w:rFonts w:ascii="Times New Roman" w:hAnsi="Times New Roman" w:cs="Times New Roman"/>
          <w:sz w:val="24"/>
          <w:szCs w:val="24"/>
        </w:rPr>
        <w:t xml:space="preserve"> je to</w:t>
      </w:r>
      <w:r w:rsidR="008052AE">
        <w:rPr>
          <w:rFonts w:ascii="Times New Roman" w:hAnsi="Times New Roman" w:cs="Times New Roman"/>
          <w:sz w:val="24"/>
          <w:szCs w:val="24"/>
        </w:rPr>
        <w:t xml:space="preserve"> </w:t>
      </w:r>
      <w:r w:rsidR="00202046">
        <w:rPr>
          <w:rFonts w:ascii="Times New Roman" w:hAnsi="Times New Roman" w:cs="Times New Roman"/>
          <w:sz w:val="24"/>
          <w:szCs w:val="24"/>
        </w:rPr>
        <w:t xml:space="preserve">závislost individuální trestní odpovědnosti na </w:t>
      </w:r>
      <w:r w:rsidR="00360CBD">
        <w:rPr>
          <w:rFonts w:ascii="Times New Roman" w:hAnsi="Times New Roman" w:cs="Times New Roman"/>
          <w:sz w:val="24"/>
          <w:szCs w:val="24"/>
        </w:rPr>
        <w:t>jednání státu, které je označované jako útočný čin</w:t>
      </w:r>
      <w:r w:rsidR="00A0416D">
        <w:rPr>
          <w:rFonts w:ascii="Times New Roman" w:hAnsi="Times New Roman" w:cs="Times New Roman"/>
          <w:sz w:val="24"/>
          <w:szCs w:val="24"/>
        </w:rPr>
        <w:t>, a dále stanovení určité minimální hranice závažnosti tohoto jednání, od které teprve vzniká trestní odpovědnost jednotlivce.</w:t>
      </w:r>
      <w:r w:rsidR="00AE10C7">
        <w:rPr>
          <w:rFonts w:ascii="Times New Roman" w:hAnsi="Times New Roman" w:cs="Times New Roman"/>
          <w:sz w:val="24"/>
          <w:szCs w:val="24"/>
        </w:rPr>
        <w:t xml:space="preserve"> </w:t>
      </w:r>
    </w:p>
    <w:p w14:paraId="654485A0" w14:textId="6D5539AA" w:rsidR="002E579A" w:rsidRDefault="00606C0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C129B2">
        <w:rPr>
          <w:rFonts w:ascii="Times New Roman" w:hAnsi="Times New Roman" w:cs="Times New Roman"/>
          <w:sz w:val="24"/>
          <w:szCs w:val="24"/>
        </w:rPr>
        <w:t xml:space="preserve">Podobně jako ve vnitrostátním právu </w:t>
      </w:r>
      <w:r w:rsidR="002059E9">
        <w:rPr>
          <w:rFonts w:ascii="Times New Roman" w:hAnsi="Times New Roman" w:cs="Times New Roman"/>
          <w:sz w:val="24"/>
          <w:szCs w:val="24"/>
        </w:rPr>
        <w:t>je skutková podstata</w:t>
      </w:r>
      <w:r w:rsidR="00013F63">
        <w:rPr>
          <w:rFonts w:ascii="Times New Roman" w:hAnsi="Times New Roman" w:cs="Times New Roman"/>
          <w:sz w:val="24"/>
          <w:szCs w:val="24"/>
        </w:rPr>
        <w:t xml:space="preserve"> zločinu agrese dle mezinárodního práva zakládající individuální trestní odpovědnost jednotlivce rozdělena </w:t>
      </w:r>
      <w:r w:rsidR="009424A4">
        <w:rPr>
          <w:rFonts w:ascii="Times New Roman" w:hAnsi="Times New Roman" w:cs="Times New Roman"/>
          <w:sz w:val="24"/>
          <w:szCs w:val="24"/>
        </w:rPr>
        <w:t>na</w:t>
      </w:r>
      <w:r w:rsidR="00013F63">
        <w:rPr>
          <w:rFonts w:ascii="Times New Roman" w:hAnsi="Times New Roman" w:cs="Times New Roman"/>
          <w:sz w:val="24"/>
          <w:szCs w:val="24"/>
        </w:rPr>
        <w:t xml:space="preserve"> </w:t>
      </w:r>
      <w:r w:rsidR="009424A4">
        <w:rPr>
          <w:rFonts w:ascii="Times New Roman" w:hAnsi="Times New Roman" w:cs="Times New Roman"/>
          <w:sz w:val="24"/>
          <w:szCs w:val="24"/>
        </w:rPr>
        <w:t>pět základních znaků</w:t>
      </w:r>
      <w:r w:rsidR="00CF3481">
        <w:rPr>
          <w:rFonts w:ascii="Times New Roman" w:hAnsi="Times New Roman" w:cs="Times New Roman"/>
          <w:sz w:val="24"/>
          <w:szCs w:val="24"/>
        </w:rPr>
        <w:t xml:space="preserve"> (subjekt, subjektivní stránka, objekt, objektivní stránka, protiprávnost), kdy pátý</w:t>
      </w:r>
      <w:r w:rsidR="00765EB0">
        <w:rPr>
          <w:rFonts w:ascii="Times New Roman" w:hAnsi="Times New Roman" w:cs="Times New Roman"/>
          <w:sz w:val="24"/>
          <w:szCs w:val="24"/>
        </w:rPr>
        <w:t xml:space="preserve"> znak </w:t>
      </w:r>
      <w:r w:rsidR="003D7B0E">
        <w:rPr>
          <w:rFonts w:ascii="Times New Roman" w:hAnsi="Times New Roman" w:cs="Times New Roman"/>
          <w:sz w:val="24"/>
          <w:szCs w:val="24"/>
        </w:rPr>
        <w:t xml:space="preserve">vychází </w:t>
      </w:r>
      <w:r w:rsidR="00FE3CB9">
        <w:rPr>
          <w:rFonts w:ascii="Times New Roman" w:hAnsi="Times New Roman" w:cs="Times New Roman"/>
          <w:sz w:val="24"/>
          <w:szCs w:val="24"/>
        </w:rPr>
        <w:t xml:space="preserve">přímo ze znění Definice, </w:t>
      </w:r>
      <w:r w:rsidR="00765EB0">
        <w:rPr>
          <w:rFonts w:ascii="Times New Roman" w:hAnsi="Times New Roman" w:cs="Times New Roman"/>
          <w:sz w:val="24"/>
          <w:szCs w:val="24"/>
        </w:rPr>
        <w:t xml:space="preserve">je spojen s jednáním státu </w:t>
      </w:r>
      <w:r w:rsidR="00C57400">
        <w:rPr>
          <w:rFonts w:ascii="Times New Roman" w:hAnsi="Times New Roman" w:cs="Times New Roman"/>
          <w:sz w:val="24"/>
          <w:szCs w:val="24"/>
        </w:rPr>
        <w:t xml:space="preserve">a </w:t>
      </w:r>
      <w:r w:rsidR="00FE3CB9">
        <w:rPr>
          <w:rFonts w:ascii="Times New Roman" w:hAnsi="Times New Roman" w:cs="Times New Roman"/>
          <w:sz w:val="24"/>
          <w:szCs w:val="24"/>
        </w:rPr>
        <w:t>přímo souvisí s objektivní stránkou zločinu</w:t>
      </w:r>
      <w:r w:rsidR="002B3441">
        <w:rPr>
          <w:rStyle w:val="Znakapoznpodarou"/>
          <w:rFonts w:ascii="Times New Roman" w:hAnsi="Times New Roman" w:cs="Times New Roman"/>
          <w:sz w:val="24"/>
          <w:szCs w:val="24"/>
        </w:rPr>
        <w:footnoteReference w:id="58"/>
      </w:r>
      <w:r w:rsidR="00FE3CB9">
        <w:rPr>
          <w:rFonts w:ascii="Times New Roman" w:hAnsi="Times New Roman" w:cs="Times New Roman"/>
          <w:sz w:val="24"/>
          <w:szCs w:val="24"/>
        </w:rPr>
        <w:t>.</w:t>
      </w:r>
    </w:p>
    <w:p w14:paraId="1C6CC3AD" w14:textId="5F74F1C7" w:rsidR="00044B45" w:rsidRPr="00044B45" w:rsidRDefault="002E579A"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Pr="00A45597">
        <w:rPr>
          <w:rFonts w:ascii="Times New Roman" w:hAnsi="Times New Roman" w:cs="Times New Roman"/>
          <w:sz w:val="24"/>
          <w:szCs w:val="24"/>
        </w:rPr>
        <w:t>Subjektem</w:t>
      </w:r>
      <w:r>
        <w:rPr>
          <w:rFonts w:ascii="Times New Roman" w:hAnsi="Times New Roman" w:cs="Times New Roman"/>
          <w:i/>
          <w:iCs/>
          <w:sz w:val="24"/>
          <w:szCs w:val="24"/>
        </w:rPr>
        <w:t xml:space="preserve"> </w:t>
      </w:r>
      <w:r w:rsidR="00DE7B0D">
        <w:rPr>
          <w:rFonts w:ascii="Times New Roman" w:hAnsi="Times New Roman" w:cs="Times New Roman"/>
          <w:sz w:val="24"/>
          <w:szCs w:val="24"/>
        </w:rPr>
        <w:t>zločinu agrese může být výhradně osoba starší 18 let</w:t>
      </w:r>
      <w:r w:rsidR="00B34772">
        <w:rPr>
          <w:rStyle w:val="Znakapoznpodarou"/>
          <w:rFonts w:ascii="Times New Roman" w:hAnsi="Times New Roman" w:cs="Times New Roman"/>
          <w:sz w:val="24"/>
          <w:szCs w:val="24"/>
        </w:rPr>
        <w:footnoteReference w:id="59"/>
      </w:r>
      <w:r w:rsidR="00DE7B0D">
        <w:rPr>
          <w:rFonts w:ascii="Times New Roman" w:hAnsi="Times New Roman" w:cs="Times New Roman"/>
          <w:sz w:val="24"/>
          <w:szCs w:val="24"/>
        </w:rPr>
        <w:t xml:space="preserve"> nacházející se </w:t>
      </w:r>
      <w:r w:rsidR="0044239B" w:rsidRPr="004E35D1">
        <w:rPr>
          <w:rFonts w:ascii="Times New Roman" w:hAnsi="Times New Roman" w:cs="Times New Roman"/>
          <w:sz w:val="24"/>
          <w:szCs w:val="24"/>
        </w:rPr>
        <w:t xml:space="preserve">v pozici, </w:t>
      </w:r>
      <w:r w:rsidR="00DB147A" w:rsidRPr="004E35D1">
        <w:rPr>
          <w:rFonts w:ascii="Times New Roman" w:hAnsi="Times New Roman" w:cs="Times New Roman"/>
          <w:sz w:val="24"/>
          <w:szCs w:val="24"/>
        </w:rPr>
        <w:t xml:space="preserve">v níž může efektivně řídit </w:t>
      </w:r>
      <w:r w:rsidR="005A6885" w:rsidRPr="004E35D1">
        <w:rPr>
          <w:rFonts w:ascii="Times New Roman" w:hAnsi="Times New Roman" w:cs="Times New Roman"/>
          <w:sz w:val="24"/>
          <w:szCs w:val="24"/>
        </w:rPr>
        <w:t>či vykonávat kontrolu nad vojenskými či politickými aktivitami státu</w:t>
      </w:r>
      <w:r w:rsidR="00BF5A40" w:rsidRPr="004E35D1">
        <w:rPr>
          <w:rStyle w:val="Znakapoznpodarou"/>
          <w:rFonts w:ascii="Times New Roman" w:hAnsi="Times New Roman" w:cs="Times New Roman"/>
          <w:sz w:val="24"/>
          <w:szCs w:val="24"/>
        </w:rPr>
        <w:footnoteReference w:id="60"/>
      </w:r>
      <w:r w:rsidR="00DF6B7C" w:rsidRPr="004E35D1">
        <w:rPr>
          <w:rFonts w:ascii="Times New Roman" w:hAnsi="Times New Roman" w:cs="Times New Roman"/>
          <w:sz w:val="24"/>
          <w:szCs w:val="24"/>
        </w:rPr>
        <w:t>,</w:t>
      </w:r>
      <w:r w:rsidR="00DF6B7C">
        <w:rPr>
          <w:rFonts w:ascii="Times New Roman" w:hAnsi="Times New Roman" w:cs="Times New Roman"/>
          <w:sz w:val="24"/>
          <w:szCs w:val="24"/>
        </w:rPr>
        <w:t xml:space="preserve"> </w:t>
      </w:r>
      <w:r w:rsidR="002A742E">
        <w:rPr>
          <w:rFonts w:ascii="Times New Roman" w:hAnsi="Times New Roman" w:cs="Times New Roman"/>
          <w:sz w:val="24"/>
          <w:szCs w:val="24"/>
        </w:rPr>
        <w:t>což platí</w:t>
      </w:r>
      <w:r w:rsidR="007A526A">
        <w:rPr>
          <w:rFonts w:ascii="Times New Roman" w:hAnsi="Times New Roman" w:cs="Times New Roman"/>
          <w:sz w:val="24"/>
          <w:szCs w:val="24"/>
        </w:rPr>
        <w:t xml:space="preserve"> nejen pro </w:t>
      </w:r>
      <w:r w:rsidR="00570CCB">
        <w:rPr>
          <w:rFonts w:ascii="Times New Roman" w:hAnsi="Times New Roman" w:cs="Times New Roman"/>
          <w:sz w:val="24"/>
          <w:szCs w:val="24"/>
        </w:rPr>
        <w:t xml:space="preserve">jednání </w:t>
      </w:r>
      <w:r w:rsidR="007A526A">
        <w:rPr>
          <w:rFonts w:ascii="Times New Roman" w:hAnsi="Times New Roman" w:cs="Times New Roman"/>
          <w:sz w:val="24"/>
          <w:szCs w:val="24"/>
        </w:rPr>
        <w:t>hlavního pachatele, ale</w:t>
      </w:r>
      <w:r w:rsidR="002A742E">
        <w:rPr>
          <w:rFonts w:ascii="Times New Roman" w:hAnsi="Times New Roman" w:cs="Times New Roman"/>
          <w:sz w:val="24"/>
          <w:szCs w:val="24"/>
        </w:rPr>
        <w:t xml:space="preserve"> i pro </w:t>
      </w:r>
      <w:r w:rsidR="007A526A">
        <w:rPr>
          <w:rFonts w:ascii="Times New Roman" w:hAnsi="Times New Roman" w:cs="Times New Roman"/>
          <w:sz w:val="24"/>
          <w:szCs w:val="24"/>
        </w:rPr>
        <w:t>ostatní</w:t>
      </w:r>
      <w:r w:rsidR="00570CCB">
        <w:rPr>
          <w:rFonts w:ascii="Times New Roman" w:hAnsi="Times New Roman" w:cs="Times New Roman"/>
          <w:sz w:val="24"/>
          <w:szCs w:val="24"/>
        </w:rPr>
        <w:t xml:space="preserve"> formy účastenství</w:t>
      </w:r>
      <w:r w:rsidR="00251ED9">
        <w:rPr>
          <w:rStyle w:val="Znakapoznpodarou"/>
          <w:rFonts w:ascii="Times New Roman" w:hAnsi="Times New Roman" w:cs="Times New Roman"/>
          <w:sz w:val="24"/>
          <w:szCs w:val="24"/>
        </w:rPr>
        <w:footnoteReference w:id="61"/>
      </w:r>
      <w:r w:rsidR="00570CCB">
        <w:rPr>
          <w:rFonts w:ascii="Times New Roman" w:hAnsi="Times New Roman" w:cs="Times New Roman"/>
          <w:sz w:val="24"/>
          <w:szCs w:val="24"/>
        </w:rPr>
        <w:t>.</w:t>
      </w:r>
      <w:r w:rsidR="0045067B">
        <w:rPr>
          <w:rFonts w:ascii="Times New Roman" w:hAnsi="Times New Roman" w:cs="Times New Roman"/>
          <w:sz w:val="24"/>
          <w:szCs w:val="24"/>
        </w:rPr>
        <w:t xml:space="preserve"> </w:t>
      </w:r>
      <w:r w:rsidR="00FC2CBF">
        <w:rPr>
          <w:rFonts w:ascii="Times New Roman" w:hAnsi="Times New Roman" w:cs="Times New Roman"/>
          <w:sz w:val="24"/>
          <w:szCs w:val="24"/>
        </w:rPr>
        <w:t>Souča</w:t>
      </w:r>
      <w:r w:rsidR="00451E82">
        <w:rPr>
          <w:rFonts w:ascii="Times New Roman" w:hAnsi="Times New Roman" w:cs="Times New Roman"/>
          <w:sz w:val="24"/>
          <w:szCs w:val="24"/>
        </w:rPr>
        <w:t>s</w:t>
      </w:r>
      <w:r w:rsidR="00FC2CBF">
        <w:rPr>
          <w:rFonts w:ascii="Times New Roman" w:hAnsi="Times New Roman" w:cs="Times New Roman"/>
          <w:sz w:val="24"/>
          <w:szCs w:val="24"/>
        </w:rPr>
        <w:t>ná podoba</w:t>
      </w:r>
      <w:r w:rsidR="006E5A77">
        <w:rPr>
          <w:rFonts w:ascii="Times New Roman" w:hAnsi="Times New Roman" w:cs="Times New Roman"/>
          <w:sz w:val="24"/>
          <w:szCs w:val="24"/>
        </w:rPr>
        <w:t xml:space="preserve"> zločinu agrese v ŘS však nezahrnuje </w:t>
      </w:r>
      <w:r w:rsidR="004D4751">
        <w:rPr>
          <w:rFonts w:ascii="Times New Roman" w:hAnsi="Times New Roman" w:cs="Times New Roman"/>
          <w:sz w:val="24"/>
          <w:szCs w:val="24"/>
        </w:rPr>
        <w:t>právnické osoby</w:t>
      </w:r>
      <w:r w:rsidR="00247A30">
        <w:rPr>
          <w:rStyle w:val="Znakapoznpodarou"/>
          <w:rFonts w:ascii="Times New Roman" w:hAnsi="Times New Roman" w:cs="Times New Roman"/>
          <w:sz w:val="24"/>
          <w:szCs w:val="24"/>
        </w:rPr>
        <w:footnoteReference w:id="62"/>
      </w:r>
      <w:r w:rsidR="00D27822">
        <w:rPr>
          <w:rFonts w:ascii="Times New Roman" w:hAnsi="Times New Roman" w:cs="Times New Roman"/>
          <w:sz w:val="24"/>
          <w:szCs w:val="24"/>
        </w:rPr>
        <w:t xml:space="preserve"> </w:t>
      </w:r>
      <w:r w:rsidR="00D40381">
        <w:rPr>
          <w:rFonts w:ascii="Times New Roman" w:hAnsi="Times New Roman" w:cs="Times New Roman"/>
          <w:sz w:val="24"/>
          <w:szCs w:val="24"/>
        </w:rPr>
        <w:t xml:space="preserve">či průmyslníky, </w:t>
      </w:r>
      <w:r w:rsidR="00AE6C6C">
        <w:rPr>
          <w:rFonts w:ascii="Times New Roman" w:hAnsi="Times New Roman" w:cs="Times New Roman"/>
          <w:sz w:val="24"/>
          <w:szCs w:val="24"/>
        </w:rPr>
        <w:t>byť</w:t>
      </w:r>
      <w:r w:rsidR="00E43720">
        <w:rPr>
          <w:rFonts w:ascii="Times New Roman" w:hAnsi="Times New Roman" w:cs="Times New Roman"/>
          <w:sz w:val="24"/>
          <w:szCs w:val="24"/>
        </w:rPr>
        <w:t xml:space="preserve"> během</w:t>
      </w:r>
      <w:r w:rsidR="00934C9B">
        <w:rPr>
          <w:rFonts w:ascii="Times New Roman" w:hAnsi="Times New Roman" w:cs="Times New Roman"/>
          <w:sz w:val="24"/>
          <w:szCs w:val="24"/>
        </w:rPr>
        <w:t xml:space="preserve"> norimberských procesů</w:t>
      </w:r>
      <w:r w:rsidR="00092CA7">
        <w:rPr>
          <w:rFonts w:ascii="Times New Roman" w:hAnsi="Times New Roman" w:cs="Times New Roman"/>
          <w:sz w:val="24"/>
          <w:szCs w:val="24"/>
        </w:rPr>
        <w:t xml:space="preserve"> k</w:t>
      </w:r>
      <w:r w:rsidR="00291868">
        <w:rPr>
          <w:rFonts w:ascii="Times New Roman" w:hAnsi="Times New Roman" w:cs="Times New Roman"/>
          <w:sz w:val="24"/>
          <w:szCs w:val="24"/>
        </w:rPr>
        <w:t> </w:t>
      </w:r>
      <w:r w:rsidR="00092CA7">
        <w:rPr>
          <w:rFonts w:ascii="Times New Roman" w:hAnsi="Times New Roman" w:cs="Times New Roman"/>
          <w:sz w:val="24"/>
          <w:szCs w:val="24"/>
        </w:rPr>
        <w:t>souzení</w:t>
      </w:r>
      <w:r w:rsidR="00291868">
        <w:rPr>
          <w:rFonts w:ascii="Times New Roman" w:hAnsi="Times New Roman" w:cs="Times New Roman"/>
          <w:sz w:val="24"/>
          <w:szCs w:val="24"/>
        </w:rPr>
        <w:t xml:space="preserve"> </w:t>
      </w:r>
      <w:r w:rsidR="003C4E31">
        <w:rPr>
          <w:rFonts w:ascii="Times New Roman" w:hAnsi="Times New Roman" w:cs="Times New Roman"/>
          <w:sz w:val="24"/>
          <w:szCs w:val="24"/>
        </w:rPr>
        <w:t>průmyslníků</w:t>
      </w:r>
      <w:r w:rsidR="00092CA7">
        <w:rPr>
          <w:rFonts w:ascii="Times New Roman" w:hAnsi="Times New Roman" w:cs="Times New Roman"/>
          <w:sz w:val="24"/>
          <w:szCs w:val="24"/>
        </w:rPr>
        <w:t xml:space="preserve"> došlo</w:t>
      </w:r>
      <w:r w:rsidR="00FD7247">
        <w:rPr>
          <w:rFonts w:ascii="Times New Roman" w:hAnsi="Times New Roman" w:cs="Times New Roman"/>
          <w:sz w:val="24"/>
          <w:szCs w:val="24"/>
        </w:rPr>
        <w:t>,</w:t>
      </w:r>
      <w:r w:rsidR="000661C7">
        <w:rPr>
          <w:rFonts w:ascii="Times New Roman" w:hAnsi="Times New Roman" w:cs="Times New Roman"/>
          <w:sz w:val="24"/>
          <w:szCs w:val="24"/>
        </w:rPr>
        <w:t xml:space="preserve"> a</w:t>
      </w:r>
      <w:r w:rsidR="00092CA7">
        <w:rPr>
          <w:rFonts w:ascii="Times New Roman" w:hAnsi="Times New Roman" w:cs="Times New Roman"/>
          <w:sz w:val="24"/>
          <w:szCs w:val="24"/>
        </w:rPr>
        <w:t xml:space="preserve"> tudíž určitý precedens již vznikl</w:t>
      </w:r>
      <w:r w:rsidR="00934C9B">
        <w:rPr>
          <w:rFonts w:ascii="Times New Roman" w:hAnsi="Times New Roman" w:cs="Times New Roman"/>
          <w:sz w:val="24"/>
          <w:szCs w:val="24"/>
        </w:rPr>
        <w:t xml:space="preserve">, </w:t>
      </w:r>
      <w:r w:rsidR="003E044B">
        <w:rPr>
          <w:rFonts w:ascii="Times New Roman" w:hAnsi="Times New Roman" w:cs="Times New Roman"/>
          <w:sz w:val="24"/>
          <w:szCs w:val="24"/>
        </w:rPr>
        <w:t xml:space="preserve">připouští však </w:t>
      </w:r>
      <w:r w:rsidR="007230CC">
        <w:rPr>
          <w:rFonts w:ascii="Times New Roman" w:hAnsi="Times New Roman" w:cs="Times New Roman"/>
          <w:sz w:val="24"/>
          <w:szCs w:val="24"/>
        </w:rPr>
        <w:t xml:space="preserve">stíhání vlivných podnikatelů, pokud by jejich reálný vliv </w:t>
      </w:r>
      <w:r w:rsidR="00DF2C40">
        <w:rPr>
          <w:rFonts w:ascii="Times New Roman" w:hAnsi="Times New Roman" w:cs="Times New Roman"/>
          <w:sz w:val="24"/>
          <w:szCs w:val="24"/>
        </w:rPr>
        <w:t xml:space="preserve">na </w:t>
      </w:r>
      <w:r w:rsidR="00B407DE">
        <w:rPr>
          <w:rFonts w:ascii="Times New Roman" w:hAnsi="Times New Roman" w:cs="Times New Roman"/>
          <w:sz w:val="24"/>
          <w:szCs w:val="24"/>
        </w:rPr>
        <w:t xml:space="preserve">vedoucí státní činitele byl takový, že by </w:t>
      </w:r>
      <w:r w:rsidR="00577891">
        <w:rPr>
          <w:rFonts w:ascii="Times New Roman" w:hAnsi="Times New Roman" w:cs="Times New Roman"/>
          <w:sz w:val="24"/>
          <w:szCs w:val="24"/>
        </w:rPr>
        <w:t xml:space="preserve">jednali jako nepřímí pachatelé </w:t>
      </w:r>
      <w:r w:rsidR="00D61261">
        <w:rPr>
          <w:rFonts w:ascii="Times New Roman" w:hAnsi="Times New Roman" w:cs="Times New Roman"/>
          <w:sz w:val="24"/>
          <w:szCs w:val="24"/>
        </w:rPr>
        <w:t xml:space="preserve">a oficiální představitelé státu by splňovali trestněprávní definici živého nástroje. Naopak právě </w:t>
      </w:r>
      <w:r w:rsidR="000D10EE">
        <w:rPr>
          <w:rFonts w:ascii="Times New Roman" w:hAnsi="Times New Roman" w:cs="Times New Roman"/>
          <w:sz w:val="24"/>
          <w:szCs w:val="24"/>
        </w:rPr>
        <w:t xml:space="preserve">díky </w:t>
      </w:r>
      <w:r w:rsidR="00D7078F">
        <w:rPr>
          <w:rFonts w:ascii="Times New Roman" w:hAnsi="Times New Roman" w:cs="Times New Roman"/>
          <w:sz w:val="24"/>
          <w:szCs w:val="24"/>
        </w:rPr>
        <w:t>skutečnost</w:t>
      </w:r>
      <w:r w:rsidR="000D10EE">
        <w:rPr>
          <w:rFonts w:ascii="Times New Roman" w:hAnsi="Times New Roman" w:cs="Times New Roman"/>
          <w:sz w:val="24"/>
          <w:szCs w:val="24"/>
        </w:rPr>
        <w:t>i</w:t>
      </w:r>
      <w:r w:rsidR="00D7078F">
        <w:rPr>
          <w:rFonts w:ascii="Times New Roman" w:hAnsi="Times New Roman" w:cs="Times New Roman"/>
          <w:sz w:val="24"/>
          <w:szCs w:val="24"/>
        </w:rPr>
        <w:t>, že Definice vychází z reálného politického vlivu, je možné stíhat</w:t>
      </w:r>
      <w:r w:rsidR="00310327">
        <w:rPr>
          <w:rFonts w:ascii="Times New Roman" w:hAnsi="Times New Roman" w:cs="Times New Roman"/>
          <w:sz w:val="24"/>
          <w:szCs w:val="24"/>
        </w:rPr>
        <w:t xml:space="preserve"> například náboženské vůdce, byť by nevykonávali </w:t>
      </w:r>
      <w:r w:rsidR="0079738A">
        <w:rPr>
          <w:rFonts w:ascii="Times New Roman" w:hAnsi="Times New Roman" w:cs="Times New Roman"/>
          <w:sz w:val="24"/>
          <w:szCs w:val="24"/>
        </w:rPr>
        <w:t>žádnou exekutivní funkci</w:t>
      </w:r>
      <w:r w:rsidR="008F2829">
        <w:rPr>
          <w:rStyle w:val="Znakapoznpodarou"/>
          <w:rFonts w:ascii="Times New Roman" w:hAnsi="Times New Roman" w:cs="Times New Roman"/>
          <w:sz w:val="24"/>
          <w:szCs w:val="24"/>
        </w:rPr>
        <w:footnoteReference w:id="63"/>
      </w:r>
      <w:r w:rsidR="0079738A">
        <w:rPr>
          <w:rFonts w:ascii="Times New Roman" w:hAnsi="Times New Roman" w:cs="Times New Roman"/>
          <w:sz w:val="24"/>
          <w:szCs w:val="24"/>
        </w:rPr>
        <w:t>.</w:t>
      </w:r>
      <w:r w:rsidR="00D7078F">
        <w:rPr>
          <w:rFonts w:ascii="Times New Roman" w:hAnsi="Times New Roman" w:cs="Times New Roman"/>
          <w:sz w:val="24"/>
          <w:szCs w:val="24"/>
        </w:rPr>
        <w:t xml:space="preserve"> </w:t>
      </w:r>
      <w:r w:rsidR="00DE7B0D">
        <w:rPr>
          <w:rFonts w:ascii="Times New Roman" w:hAnsi="Times New Roman" w:cs="Times New Roman"/>
          <w:sz w:val="24"/>
          <w:szCs w:val="24"/>
        </w:rPr>
        <w:t xml:space="preserve"> </w:t>
      </w:r>
      <w:r w:rsidR="00FE3CB9">
        <w:rPr>
          <w:rFonts w:ascii="Times New Roman" w:hAnsi="Times New Roman" w:cs="Times New Roman"/>
          <w:sz w:val="24"/>
          <w:szCs w:val="24"/>
        </w:rPr>
        <w:t xml:space="preserve">  </w:t>
      </w:r>
    </w:p>
    <w:p w14:paraId="49E4FD63" w14:textId="4BA95923" w:rsidR="00F16AA0" w:rsidRDefault="0079738A"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72EF3">
        <w:rPr>
          <w:rFonts w:ascii="Times New Roman" w:hAnsi="Times New Roman" w:cs="Times New Roman"/>
          <w:sz w:val="24"/>
          <w:szCs w:val="24"/>
        </w:rPr>
        <w:t>Posouzení subjektivní stránky vychází z</w:t>
      </w:r>
      <w:r w:rsidR="0070137D">
        <w:rPr>
          <w:rFonts w:ascii="Times New Roman" w:hAnsi="Times New Roman" w:cs="Times New Roman"/>
          <w:sz w:val="24"/>
          <w:szCs w:val="24"/>
        </w:rPr>
        <w:t xml:space="preserve"> obecné úpravy v </w:t>
      </w:r>
      <w:r w:rsidR="00C72EF3">
        <w:rPr>
          <w:rFonts w:ascii="Times New Roman" w:hAnsi="Times New Roman" w:cs="Times New Roman"/>
          <w:sz w:val="24"/>
          <w:szCs w:val="24"/>
        </w:rPr>
        <w:t>čl. 30 ŘS</w:t>
      </w:r>
      <w:r w:rsidR="0070137D">
        <w:rPr>
          <w:rFonts w:ascii="Times New Roman" w:hAnsi="Times New Roman" w:cs="Times New Roman"/>
          <w:sz w:val="24"/>
          <w:szCs w:val="24"/>
        </w:rPr>
        <w:t>.</w:t>
      </w:r>
      <w:r w:rsidR="00A45597">
        <w:rPr>
          <w:rFonts w:ascii="Times New Roman" w:hAnsi="Times New Roman" w:cs="Times New Roman"/>
          <w:sz w:val="24"/>
          <w:szCs w:val="24"/>
        </w:rPr>
        <w:t xml:space="preserve"> </w:t>
      </w:r>
      <w:r w:rsidR="00E643D6">
        <w:rPr>
          <w:rFonts w:ascii="Times New Roman" w:hAnsi="Times New Roman" w:cs="Times New Roman"/>
          <w:sz w:val="24"/>
          <w:szCs w:val="24"/>
        </w:rPr>
        <w:t xml:space="preserve">Ve vztahu k jednání je požadován úmysl, ve vztahu </w:t>
      </w:r>
      <w:r w:rsidR="00FA7AF5">
        <w:rPr>
          <w:rFonts w:ascii="Times New Roman" w:hAnsi="Times New Roman" w:cs="Times New Roman"/>
          <w:sz w:val="24"/>
          <w:szCs w:val="24"/>
        </w:rPr>
        <w:t>k následkům tohoto jednání úmysl či vědomí</w:t>
      </w:r>
      <w:r w:rsidR="00EE74B2">
        <w:rPr>
          <w:rFonts w:ascii="Times New Roman" w:hAnsi="Times New Roman" w:cs="Times New Roman"/>
          <w:sz w:val="24"/>
          <w:szCs w:val="24"/>
        </w:rPr>
        <w:t xml:space="preserve">, že za obvyklého sledu </w:t>
      </w:r>
      <w:r w:rsidR="00CA192D">
        <w:rPr>
          <w:rFonts w:ascii="Times New Roman" w:hAnsi="Times New Roman" w:cs="Times New Roman"/>
          <w:sz w:val="24"/>
          <w:szCs w:val="24"/>
        </w:rPr>
        <w:t>událostí</w:t>
      </w:r>
      <w:r w:rsidR="00EE74B2">
        <w:rPr>
          <w:rFonts w:ascii="Times New Roman" w:hAnsi="Times New Roman" w:cs="Times New Roman"/>
          <w:sz w:val="24"/>
          <w:szCs w:val="24"/>
        </w:rPr>
        <w:t xml:space="preserve"> k následku dojde, </w:t>
      </w:r>
      <w:r w:rsidR="007B1E55">
        <w:rPr>
          <w:rFonts w:ascii="Times New Roman" w:hAnsi="Times New Roman" w:cs="Times New Roman"/>
          <w:sz w:val="24"/>
          <w:szCs w:val="24"/>
        </w:rPr>
        <w:t xml:space="preserve">kdy vědomím se rozumí </w:t>
      </w:r>
      <w:r w:rsidR="00C34182">
        <w:rPr>
          <w:rFonts w:ascii="Times New Roman" w:hAnsi="Times New Roman" w:cs="Times New Roman"/>
          <w:sz w:val="24"/>
          <w:szCs w:val="24"/>
        </w:rPr>
        <w:t>vědomí o existenci určitých okolností nebo vědomí</w:t>
      </w:r>
      <w:r w:rsidR="00CC362A">
        <w:rPr>
          <w:rFonts w:ascii="Times New Roman" w:hAnsi="Times New Roman" w:cs="Times New Roman"/>
          <w:sz w:val="24"/>
          <w:szCs w:val="24"/>
        </w:rPr>
        <w:t>, že za obvyklého sledu událostí dojde k</w:t>
      </w:r>
      <w:r w:rsidR="00B144D4">
        <w:rPr>
          <w:rFonts w:ascii="Times New Roman" w:hAnsi="Times New Roman" w:cs="Times New Roman"/>
          <w:sz w:val="24"/>
          <w:szCs w:val="24"/>
        </w:rPr>
        <w:t xml:space="preserve"> určitému následku. Z pohledu české trestněprávní teorie má tedy </w:t>
      </w:r>
      <w:r w:rsidR="00045326">
        <w:rPr>
          <w:rFonts w:ascii="Times New Roman" w:hAnsi="Times New Roman" w:cs="Times New Roman"/>
          <w:sz w:val="24"/>
          <w:szCs w:val="24"/>
        </w:rPr>
        <w:t xml:space="preserve">pojetí úmyslu v čl. 30 ŘS </w:t>
      </w:r>
      <w:r w:rsidR="000947FD">
        <w:rPr>
          <w:rFonts w:ascii="Times New Roman" w:hAnsi="Times New Roman" w:cs="Times New Roman"/>
          <w:sz w:val="24"/>
          <w:szCs w:val="24"/>
        </w:rPr>
        <w:t xml:space="preserve">povahu přímého úmyslu v českém </w:t>
      </w:r>
      <w:r w:rsidR="002901F0">
        <w:rPr>
          <w:rFonts w:ascii="Times New Roman" w:hAnsi="Times New Roman" w:cs="Times New Roman"/>
          <w:sz w:val="24"/>
          <w:szCs w:val="24"/>
        </w:rPr>
        <w:t xml:space="preserve">trestním </w:t>
      </w:r>
      <w:r w:rsidR="000947FD">
        <w:rPr>
          <w:rFonts w:ascii="Times New Roman" w:hAnsi="Times New Roman" w:cs="Times New Roman"/>
          <w:sz w:val="24"/>
          <w:szCs w:val="24"/>
        </w:rPr>
        <w:t>právu a pojetí vědomí</w:t>
      </w:r>
      <w:r w:rsidR="002901F0">
        <w:rPr>
          <w:rFonts w:ascii="Times New Roman" w:hAnsi="Times New Roman" w:cs="Times New Roman"/>
          <w:sz w:val="24"/>
          <w:szCs w:val="24"/>
        </w:rPr>
        <w:t xml:space="preserve"> </w:t>
      </w:r>
      <w:r w:rsidR="00E4433B">
        <w:rPr>
          <w:rFonts w:ascii="Times New Roman" w:hAnsi="Times New Roman" w:cs="Times New Roman"/>
          <w:sz w:val="24"/>
          <w:szCs w:val="24"/>
        </w:rPr>
        <w:t>by mohlo zahrnovat úmysl nepřímý, eventuální</w:t>
      </w:r>
      <w:r w:rsidR="00B53F97">
        <w:rPr>
          <w:rFonts w:ascii="Times New Roman" w:hAnsi="Times New Roman" w:cs="Times New Roman"/>
          <w:sz w:val="24"/>
          <w:szCs w:val="24"/>
        </w:rPr>
        <w:t>,</w:t>
      </w:r>
      <w:r w:rsidR="00E4433B">
        <w:rPr>
          <w:rFonts w:ascii="Times New Roman" w:hAnsi="Times New Roman" w:cs="Times New Roman"/>
          <w:sz w:val="24"/>
          <w:szCs w:val="24"/>
        </w:rPr>
        <w:t xml:space="preserve"> i vědomou nedbalost, Lipovský však </w:t>
      </w:r>
      <w:r w:rsidR="0014445C">
        <w:rPr>
          <w:rFonts w:ascii="Times New Roman" w:hAnsi="Times New Roman" w:cs="Times New Roman"/>
          <w:sz w:val="24"/>
          <w:szCs w:val="24"/>
        </w:rPr>
        <w:t xml:space="preserve">na dosavadní judikatuře MTS demonstruje, </w:t>
      </w:r>
      <w:r w:rsidR="009A7137">
        <w:rPr>
          <w:rFonts w:ascii="Times New Roman" w:hAnsi="Times New Roman" w:cs="Times New Roman"/>
          <w:sz w:val="24"/>
          <w:szCs w:val="24"/>
        </w:rPr>
        <w:t>že nepřímý úmysl je postižitelný pouze t</w:t>
      </w:r>
      <w:r w:rsidR="00A85F6C">
        <w:rPr>
          <w:rFonts w:ascii="Times New Roman" w:hAnsi="Times New Roman" w:cs="Times New Roman"/>
          <w:sz w:val="24"/>
          <w:szCs w:val="24"/>
        </w:rPr>
        <w:t>ehdy</w:t>
      </w:r>
      <w:r w:rsidR="009A7137">
        <w:rPr>
          <w:rFonts w:ascii="Times New Roman" w:hAnsi="Times New Roman" w:cs="Times New Roman"/>
          <w:sz w:val="24"/>
          <w:szCs w:val="24"/>
        </w:rPr>
        <w:t>, kd</w:t>
      </w:r>
      <w:r w:rsidR="00A85F6C">
        <w:rPr>
          <w:rFonts w:ascii="Times New Roman" w:hAnsi="Times New Roman" w:cs="Times New Roman"/>
          <w:sz w:val="24"/>
          <w:szCs w:val="24"/>
        </w:rPr>
        <w:t>yž vědomí pachatele</w:t>
      </w:r>
      <w:r w:rsidR="00010316">
        <w:rPr>
          <w:rFonts w:ascii="Times New Roman" w:hAnsi="Times New Roman" w:cs="Times New Roman"/>
          <w:sz w:val="24"/>
          <w:szCs w:val="24"/>
        </w:rPr>
        <w:t xml:space="preserve"> o možnosti, že následek nastane, dosahovalo hranice jistoty, tedy </w:t>
      </w:r>
      <w:r w:rsidR="00D85123">
        <w:rPr>
          <w:rFonts w:ascii="Times New Roman" w:hAnsi="Times New Roman" w:cs="Times New Roman"/>
          <w:sz w:val="24"/>
          <w:szCs w:val="24"/>
        </w:rPr>
        <w:t>trestní odpovědnost je v</w:t>
      </w:r>
      <w:r w:rsidR="008F1AC6">
        <w:rPr>
          <w:rFonts w:ascii="Times New Roman" w:hAnsi="Times New Roman" w:cs="Times New Roman"/>
          <w:sz w:val="24"/>
          <w:szCs w:val="24"/>
        </w:rPr>
        <w:t> </w:t>
      </w:r>
      <w:r w:rsidR="00D85123">
        <w:rPr>
          <w:rFonts w:ascii="Times New Roman" w:hAnsi="Times New Roman" w:cs="Times New Roman"/>
          <w:sz w:val="24"/>
          <w:szCs w:val="24"/>
        </w:rPr>
        <w:t>případě</w:t>
      </w:r>
      <w:r w:rsidR="008F1AC6">
        <w:rPr>
          <w:rFonts w:ascii="Times New Roman" w:hAnsi="Times New Roman" w:cs="Times New Roman"/>
          <w:sz w:val="24"/>
          <w:szCs w:val="24"/>
        </w:rPr>
        <w:t xml:space="preserve"> eventuálního úmyslu či</w:t>
      </w:r>
      <w:r w:rsidR="00D85123">
        <w:rPr>
          <w:rFonts w:ascii="Times New Roman" w:hAnsi="Times New Roman" w:cs="Times New Roman"/>
          <w:sz w:val="24"/>
          <w:szCs w:val="24"/>
        </w:rPr>
        <w:t xml:space="preserve"> </w:t>
      </w:r>
      <w:r w:rsidR="005756E9">
        <w:rPr>
          <w:rFonts w:ascii="Times New Roman" w:hAnsi="Times New Roman" w:cs="Times New Roman"/>
          <w:sz w:val="24"/>
          <w:szCs w:val="24"/>
        </w:rPr>
        <w:t>vědom</w:t>
      </w:r>
      <w:r w:rsidR="00D85123">
        <w:rPr>
          <w:rFonts w:ascii="Times New Roman" w:hAnsi="Times New Roman" w:cs="Times New Roman"/>
          <w:sz w:val="24"/>
          <w:szCs w:val="24"/>
        </w:rPr>
        <w:t>é nedbalosti</w:t>
      </w:r>
      <w:r w:rsidR="008F1AC6">
        <w:rPr>
          <w:rFonts w:ascii="Times New Roman" w:hAnsi="Times New Roman" w:cs="Times New Roman"/>
          <w:sz w:val="24"/>
          <w:szCs w:val="24"/>
        </w:rPr>
        <w:t xml:space="preserve"> vyloučena a u úmyslu nepřímého je přípustná pouze</w:t>
      </w:r>
      <w:r w:rsidR="00936750">
        <w:rPr>
          <w:rFonts w:ascii="Times New Roman" w:hAnsi="Times New Roman" w:cs="Times New Roman"/>
          <w:sz w:val="24"/>
          <w:szCs w:val="24"/>
        </w:rPr>
        <w:t xml:space="preserve"> při </w:t>
      </w:r>
      <w:r w:rsidR="0048076F">
        <w:rPr>
          <w:rFonts w:ascii="Times New Roman" w:hAnsi="Times New Roman" w:cs="Times New Roman"/>
          <w:sz w:val="24"/>
          <w:szCs w:val="24"/>
        </w:rPr>
        <w:t xml:space="preserve">jistotě pachatele o tom, že </w:t>
      </w:r>
      <w:r w:rsidR="00EE3943">
        <w:rPr>
          <w:rFonts w:ascii="Times New Roman" w:hAnsi="Times New Roman" w:cs="Times New Roman"/>
          <w:sz w:val="24"/>
          <w:szCs w:val="24"/>
        </w:rPr>
        <w:t xml:space="preserve">za existence konkrétních okolností nebo </w:t>
      </w:r>
      <w:r w:rsidR="006C073D">
        <w:rPr>
          <w:rFonts w:ascii="Times New Roman" w:hAnsi="Times New Roman" w:cs="Times New Roman"/>
          <w:sz w:val="24"/>
          <w:szCs w:val="24"/>
        </w:rPr>
        <w:t>za</w:t>
      </w:r>
      <w:r w:rsidR="00EE3943">
        <w:rPr>
          <w:rFonts w:ascii="Times New Roman" w:hAnsi="Times New Roman" w:cs="Times New Roman"/>
          <w:sz w:val="24"/>
          <w:szCs w:val="24"/>
        </w:rPr>
        <w:t xml:space="preserve"> sledu</w:t>
      </w:r>
      <w:r w:rsidR="006C073D">
        <w:rPr>
          <w:rFonts w:ascii="Times New Roman" w:hAnsi="Times New Roman" w:cs="Times New Roman"/>
          <w:sz w:val="24"/>
          <w:szCs w:val="24"/>
        </w:rPr>
        <w:t xml:space="preserve"> určitých událostí následky nastanou</w:t>
      </w:r>
      <w:r w:rsidR="0068741A">
        <w:rPr>
          <w:rStyle w:val="Znakapoznpodarou"/>
          <w:rFonts w:ascii="Times New Roman" w:hAnsi="Times New Roman" w:cs="Times New Roman"/>
          <w:sz w:val="24"/>
          <w:szCs w:val="24"/>
        </w:rPr>
        <w:footnoteReference w:id="64"/>
      </w:r>
      <w:r w:rsidR="006C073D">
        <w:rPr>
          <w:rFonts w:ascii="Times New Roman" w:hAnsi="Times New Roman" w:cs="Times New Roman"/>
          <w:sz w:val="24"/>
          <w:szCs w:val="24"/>
        </w:rPr>
        <w:t>.</w:t>
      </w:r>
      <w:r w:rsidR="002465B1">
        <w:rPr>
          <w:rFonts w:ascii="Times New Roman" w:hAnsi="Times New Roman" w:cs="Times New Roman"/>
          <w:sz w:val="24"/>
          <w:szCs w:val="24"/>
        </w:rPr>
        <w:t xml:space="preserve"> </w:t>
      </w:r>
    </w:p>
    <w:p w14:paraId="6AAFE224" w14:textId="41184387" w:rsidR="006C073D" w:rsidRDefault="00F16AA0"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2465B1">
        <w:rPr>
          <w:rFonts w:ascii="Times New Roman" w:hAnsi="Times New Roman" w:cs="Times New Roman"/>
          <w:sz w:val="24"/>
          <w:szCs w:val="24"/>
        </w:rPr>
        <w:t>Typickou konkrétní</w:t>
      </w:r>
      <w:r w:rsidR="004F0B55">
        <w:rPr>
          <w:rFonts w:ascii="Times New Roman" w:hAnsi="Times New Roman" w:cs="Times New Roman"/>
          <w:sz w:val="24"/>
          <w:szCs w:val="24"/>
        </w:rPr>
        <w:t xml:space="preserve"> okolností je potom vědomí o svém postavení osoby</w:t>
      </w:r>
      <w:r w:rsidR="003B7FB7">
        <w:rPr>
          <w:rFonts w:ascii="Times New Roman" w:hAnsi="Times New Roman" w:cs="Times New Roman"/>
          <w:sz w:val="24"/>
          <w:szCs w:val="24"/>
        </w:rPr>
        <w:t xml:space="preserve">, která splňuje podmínky zakotvené ve vůdcovské klauzuli v čl. </w:t>
      </w:r>
      <w:r w:rsidR="002F1A8E">
        <w:rPr>
          <w:rFonts w:ascii="Times New Roman" w:hAnsi="Times New Roman" w:cs="Times New Roman"/>
          <w:sz w:val="24"/>
          <w:szCs w:val="24"/>
        </w:rPr>
        <w:t>25, odst. 3</w:t>
      </w:r>
      <w:r w:rsidR="003B7FB7">
        <w:rPr>
          <w:rFonts w:ascii="Times New Roman" w:hAnsi="Times New Roman" w:cs="Times New Roman"/>
          <w:sz w:val="24"/>
          <w:szCs w:val="24"/>
        </w:rPr>
        <w:t>bis</w:t>
      </w:r>
      <w:r w:rsidR="00532E19">
        <w:rPr>
          <w:rFonts w:ascii="Times New Roman" w:hAnsi="Times New Roman" w:cs="Times New Roman"/>
          <w:sz w:val="24"/>
          <w:szCs w:val="24"/>
        </w:rPr>
        <w:t xml:space="preserve"> ŘS</w:t>
      </w:r>
      <w:r w:rsidR="00556C22">
        <w:rPr>
          <w:rFonts w:ascii="Times New Roman" w:hAnsi="Times New Roman" w:cs="Times New Roman"/>
          <w:sz w:val="24"/>
          <w:szCs w:val="24"/>
        </w:rPr>
        <w:t>. D</w:t>
      </w:r>
      <w:r w:rsidR="007852B0">
        <w:rPr>
          <w:rFonts w:ascii="Times New Roman" w:hAnsi="Times New Roman" w:cs="Times New Roman"/>
          <w:sz w:val="24"/>
          <w:szCs w:val="24"/>
        </w:rPr>
        <w:t>ále</w:t>
      </w:r>
      <w:r w:rsidR="00556C22">
        <w:rPr>
          <w:rFonts w:ascii="Times New Roman" w:hAnsi="Times New Roman" w:cs="Times New Roman"/>
          <w:sz w:val="24"/>
          <w:szCs w:val="24"/>
        </w:rPr>
        <w:t xml:space="preserve"> pak</w:t>
      </w:r>
      <w:r w:rsidR="007852B0">
        <w:rPr>
          <w:rFonts w:ascii="Times New Roman" w:hAnsi="Times New Roman" w:cs="Times New Roman"/>
          <w:sz w:val="24"/>
          <w:szCs w:val="24"/>
        </w:rPr>
        <w:t xml:space="preserve"> </w:t>
      </w:r>
      <w:r w:rsidR="00154E22">
        <w:rPr>
          <w:rFonts w:ascii="Times New Roman" w:hAnsi="Times New Roman" w:cs="Times New Roman"/>
          <w:sz w:val="24"/>
          <w:szCs w:val="24"/>
        </w:rPr>
        <w:t xml:space="preserve">vědomí o faktických okolnostech zakládajících </w:t>
      </w:r>
      <w:r w:rsidR="0004521D">
        <w:rPr>
          <w:rFonts w:ascii="Times New Roman" w:hAnsi="Times New Roman" w:cs="Times New Roman"/>
          <w:sz w:val="24"/>
          <w:szCs w:val="24"/>
        </w:rPr>
        <w:t xml:space="preserve">neslučitelnost </w:t>
      </w:r>
      <w:r w:rsidR="00E3189A">
        <w:rPr>
          <w:rFonts w:ascii="Times New Roman" w:hAnsi="Times New Roman" w:cs="Times New Roman"/>
          <w:sz w:val="24"/>
          <w:szCs w:val="24"/>
        </w:rPr>
        <w:t xml:space="preserve">užití síly státem </w:t>
      </w:r>
      <w:r w:rsidR="00070223">
        <w:rPr>
          <w:rFonts w:ascii="Times New Roman" w:hAnsi="Times New Roman" w:cs="Times New Roman"/>
          <w:sz w:val="24"/>
          <w:szCs w:val="24"/>
        </w:rPr>
        <w:t xml:space="preserve">s Chartou OSN a faktických okolnostech </w:t>
      </w:r>
      <w:r w:rsidR="000F7E12">
        <w:rPr>
          <w:rFonts w:ascii="Times New Roman" w:hAnsi="Times New Roman" w:cs="Times New Roman"/>
          <w:sz w:val="24"/>
          <w:szCs w:val="24"/>
        </w:rPr>
        <w:t>zakládajících zjevnost porušení Charty v případě užití síly</w:t>
      </w:r>
      <w:r w:rsidR="00720752">
        <w:rPr>
          <w:rFonts w:ascii="Times New Roman" w:hAnsi="Times New Roman" w:cs="Times New Roman"/>
          <w:sz w:val="24"/>
          <w:szCs w:val="24"/>
        </w:rPr>
        <w:t xml:space="preserve"> dle </w:t>
      </w:r>
      <w:r w:rsidR="007458D4">
        <w:rPr>
          <w:rFonts w:ascii="Times New Roman" w:hAnsi="Times New Roman" w:cs="Times New Roman"/>
          <w:sz w:val="24"/>
          <w:szCs w:val="24"/>
        </w:rPr>
        <w:t>čl</w:t>
      </w:r>
      <w:r w:rsidR="003B7FB7">
        <w:rPr>
          <w:rFonts w:ascii="Times New Roman" w:hAnsi="Times New Roman" w:cs="Times New Roman"/>
          <w:sz w:val="24"/>
          <w:szCs w:val="24"/>
        </w:rPr>
        <w:t>.</w:t>
      </w:r>
      <w:r w:rsidR="0065022B">
        <w:rPr>
          <w:rFonts w:ascii="Times New Roman" w:hAnsi="Times New Roman" w:cs="Times New Roman"/>
          <w:sz w:val="24"/>
          <w:szCs w:val="24"/>
        </w:rPr>
        <w:t xml:space="preserve"> 4 a 6 Přílohy II</w:t>
      </w:r>
      <w:r w:rsidR="00146D8D">
        <w:rPr>
          <w:rFonts w:ascii="Times New Roman" w:hAnsi="Times New Roman" w:cs="Times New Roman"/>
          <w:sz w:val="24"/>
          <w:szCs w:val="24"/>
        </w:rPr>
        <w:t xml:space="preserve"> Rezoluce Shromáždění smluvních stran MTS RC/Res. 6</w:t>
      </w:r>
      <w:r w:rsidR="0065022B">
        <w:rPr>
          <w:rFonts w:ascii="Times New Roman" w:hAnsi="Times New Roman" w:cs="Times New Roman"/>
          <w:sz w:val="24"/>
          <w:szCs w:val="24"/>
        </w:rPr>
        <w:t xml:space="preserve"> </w:t>
      </w:r>
      <w:r w:rsidR="00146D8D">
        <w:rPr>
          <w:rFonts w:ascii="Times New Roman" w:hAnsi="Times New Roman" w:cs="Times New Roman"/>
          <w:sz w:val="24"/>
          <w:szCs w:val="24"/>
        </w:rPr>
        <w:t>(</w:t>
      </w:r>
      <w:r w:rsidR="003C324C">
        <w:rPr>
          <w:rFonts w:ascii="Times New Roman" w:hAnsi="Times New Roman" w:cs="Times New Roman"/>
          <w:sz w:val="24"/>
          <w:szCs w:val="24"/>
        </w:rPr>
        <w:t xml:space="preserve">Rezoluce </w:t>
      </w:r>
      <w:r w:rsidR="00247D9D">
        <w:rPr>
          <w:rFonts w:ascii="Times New Roman" w:hAnsi="Times New Roman" w:cs="Times New Roman"/>
          <w:sz w:val="24"/>
          <w:szCs w:val="24"/>
        </w:rPr>
        <w:t>týkající se zločinu</w:t>
      </w:r>
      <w:r w:rsidR="003C324C">
        <w:rPr>
          <w:rFonts w:ascii="Times New Roman" w:hAnsi="Times New Roman" w:cs="Times New Roman"/>
          <w:sz w:val="24"/>
          <w:szCs w:val="24"/>
        </w:rPr>
        <w:t xml:space="preserve"> agres</w:t>
      </w:r>
      <w:r w:rsidR="003C0FE4">
        <w:rPr>
          <w:rFonts w:ascii="Times New Roman" w:hAnsi="Times New Roman" w:cs="Times New Roman"/>
          <w:sz w:val="24"/>
          <w:szCs w:val="24"/>
        </w:rPr>
        <w:t>e</w:t>
      </w:r>
      <w:r w:rsidR="00A15815">
        <w:rPr>
          <w:rFonts w:ascii="Times New Roman" w:hAnsi="Times New Roman" w:cs="Times New Roman"/>
          <w:sz w:val="24"/>
          <w:szCs w:val="24"/>
        </w:rPr>
        <w:t>,</w:t>
      </w:r>
      <w:r w:rsidR="0053741F">
        <w:rPr>
          <w:rFonts w:ascii="Times New Roman" w:hAnsi="Times New Roman" w:cs="Times New Roman"/>
          <w:sz w:val="24"/>
          <w:szCs w:val="24"/>
        </w:rPr>
        <w:t xml:space="preserve"> </w:t>
      </w:r>
      <w:r w:rsidR="00A15815">
        <w:rPr>
          <w:rFonts w:ascii="Times New Roman" w:hAnsi="Times New Roman" w:cs="Times New Roman"/>
          <w:sz w:val="24"/>
          <w:szCs w:val="24"/>
        </w:rPr>
        <w:t>tzv. Kampalsk</w:t>
      </w:r>
      <w:r w:rsidR="0053741F">
        <w:rPr>
          <w:rFonts w:ascii="Times New Roman" w:hAnsi="Times New Roman" w:cs="Times New Roman"/>
          <w:sz w:val="24"/>
          <w:szCs w:val="24"/>
        </w:rPr>
        <w:t>ých dodatků</w:t>
      </w:r>
      <w:r w:rsidR="00146D8D">
        <w:rPr>
          <w:rFonts w:ascii="Times New Roman" w:hAnsi="Times New Roman" w:cs="Times New Roman"/>
          <w:sz w:val="24"/>
          <w:szCs w:val="24"/>
        </w:rPr>
        <w:t>)</w:t>
      </w:r>
      <w:r w:rsidR="007562B7">
        <w:rPr>
          <w:rFonts w:ascii="Times New Roman" w:hAnsi="Times New Roman" w:cs="Times New Roman"/>
          <w:sz w:val="24"/>
          <w:szCs w:val="24"/>
        </w:rPr>
        <w:t xml:space="preserve">, </w:t>
      </w:r>
      <w:r w:rsidR="000D54A9">
        <w:rPr>
          <w:rFonts w:ascii="Times New Roman" w:hAnsi="Times New Roman" w:cs="Times New Roman"/>
          <w:sz w:val="24"/>
          <w:szCs w:val="24"/>
        </w:rPr>
        <w:t>tzv. Znaků.</w:t>
      </w:r>
      <w:r w:rsidR="00935CF4">
        <w:rPr>
          <w:rFonts w:ascii="Times New Roman" w:hAnsi="Times New Roman" w:cs="Times New Roman"/>
          <w:sz w:val="24"/>
          <w:szCs w:val="24"/>
        </w:rPr>
        <w:t xml:space="preserve"> </w:t>
      </w:r>
      <w:r w:rsidR="00BC1AF3">
        <w:rPr>
          <w:rFonts w:ascii="Times New Roman" w:hAnsi="Times New Roman" w:cs="Times New Roman"/>
          <w:sz w:val="24"/>
          <w:szCs w:val="24"/>
        </w:rPr>
        <w:t xml:space="preserve">Ve vztahu k subjektivní stránce zločinu agrese pak hrají roli i </w:t>
      </w:r>
      <w:r w:rsidR="00753AD8">
        <w:rPr>
          <w:rFonts w:ascii="Times New Roman" w:hAnsi="Times New Roman" w:cs="Times New Roman"/>
          <w:sz w:val="24"/>
          <w:szCs w:val="24"/>
        </w:rPr>
        <w:t>ustanovení</w:t>
      </w:r>
      <w:r w:rsidR="00BC1AF3">
        <w:rPr>
          <w:rFonts w:ascii="Times New Roman" w:hAnsi="Times New Roman" w:cs="Times New Roman"/>
          <w:sz w:val="24"/>
          <w:szCs w:val="24"/>
        </w:rPr>
        <w:t xml:space="preserve"> </w:t>
      </w:r>
      <w:r w:rsidR="00EE2BC3">
        <w:rPr>
          <w:rFonts w:ascii="Times New Roman" w:hAnsi="Times New Roman" w:cs="Times New Roman"/>
          <w:sz w:val="24"/>
          <w:szCs w:val="24"/>
        </w:rPr>
        <w:t>čl. 2</w:t>
      </w:r>
      <w:r w:rsidR="00DE000C">
        <w:rPr>
          <w:rFonts w:ascii="Times New Roman" w:hAnsi="Times New Roman" w:cs="Times New Roman"/>
          <w:sz w:val="24"/>
          <w:szCs w:val="24"/>
        </w:rPr>
        <w:t xml:space="preserve"> a 3 </w:t>
      </w:r>
      <w:r w:rsidR="00852F1F">
        <w:rPr>
          <w:rFonts w:ascii="Times New Roman" w:hAnsi="Times New Roman" w:cs="Times New Roman"/>
          <w:sz w:val="24"/>
          <w:szCs w:val="24"/>
        </w:rPr>
        <w:t xml:space="preserve">Úvodu </w:t>
      </w:r>
      <w:r w:rsidR="00BC1AF3">
        <w:rPr>
          <w:rFonts w:ascii="Times New Roman" w:hAnsi="Times New Roman" w:cs="Times New Roman"/>
          <w:sz w:val="24"/>
          <w:szCs w:val="24"/>
        </w:rPr>
        <w:t xml:space="preserve">Přílohy </w:t>
      </w:r>
      <w:r w:rsidR="00B27C99">
        <w:rPr>
          <w:rFonts w:ascii="Times New Roman" w:hAnsi="Times New Roman" w:cs="Times New Roman"/>
          <w:sz w:val="24"/>
          <w:szCs w:val="24"/>
        </w:rPr>
        <w:t>II</w:t>
      </w:r>
      <w:r w:rsidR="00146D8D">
        <w:rPr>
          <w:rFonts w:ascii="Times New Roman" w:hAnsi="Times New Roman" w:cs="Times New Roman"/>
          <w:sz w:val="24"/>
          <w:szCs w:val="24"/>
        </w:rPr>
        <w:t xml:space="preserve"> této </w:t>
      </w:r>
      <w:r w:rsidR="00B27C99">
        <w:rPr>
          <w:rFonts w:ascii="Times New Roman" w:hAnsi="Times New Roman" w:cs="Times New Roman"/>
          <w:sz w:val="24"/>
          <w:szCs w:val="24"/>
        </w:rPr>
        <w:t xml:space="preserve">Rezoluce, </w:t>
      </w:r>
      <w:r w:rsidR="0047004F">
        <w:rPr>
          <w:rFonts w:ascii="Times New Roman" w:hAnsi="Times New Roman" w:cs="Times New Roman"/>
          <w:sz w:val="24"/>
          <w:szCs w:val="24"/>
        </w:rPr>
        <w:t xml:space="preserve">které stanovují, že neexistuje žádný požadavek na prokázání toho, že pachatel právně vyhodnotil </w:t>
      </w:r>
      <w:r w:rsidR="0047379E">
        <w:rPr>
          <w:rFonts w:ascii="Times New Roman" w:hAnsi="Times New Roman" w:cs="Times New Roman"/>
          <w:sz w:val="24"/>
          <w:szCs w:val="24"/>
        </w:rPr>
        <w:t>použití ozbrojené síly</w:t>
      </w:r>
      <w:r w:rsidR="00DF210C">
        <w:rPr>
          <w:rFonts w:ascii="Times New Roman" w:hAnsi="Times New Roman" w:cs="Times New Roman"/>
          <w:sz w:val="24"/>
          <w:szCs w:val="24"/>
        </w:rPr>
        <w:t xml:space="preserve"> státem za porušení Charty OSN a že povahu tohoto porušení právně vyhodnotil za zjevnou, kdy </w:t>
      </w:r>
      <w:r w:rsidR="00CD0B26">
        <w:rPr>
          <w:rFonts w:ascii="Times New Roman" w:hAnsi="Times New Roman" w:cs="Times New Roman"/>
          <w:sz w:val="24"/>
          <w:szCs w:val="24"/>
        </w:rPr>
        <w:t xml:space="preserve">pojem zjevný je objektivním kvantifikátorem. </w:t>
      </w:r>
      <w:r w:rsidR="006F77CB">
        <w:rPr>
          <w:rFonts w:ascii="Times New Roman" w:hAnsi="Times New Roman" w:cs="Times New Roman"/>
          <w:sz w:val="24"/>
          <w:szCs w:val="24"/>
        </w:rPr>
        <w:t xml:space="preserve">Odkazy na </w:t>
      </w:r>
      <w:r w:rsidR="00A66555">
        <w:rPr>
          <w:rFonts w:ascii="Times New Roman" w:hAnsi="Times New Roman" w:cs="Times New Roman"/>
          <w:sz w:val="24"/>
          <w:szCs w:val="24"/>
        </w:rPr>
        <w:t xml:space="preserve">možné </w:t>
      </w:r>
      <w:r w:rsidR="006F77CB">
        <w:rPr>
          <w:rFonts w:ascii="Times New Roman" w:hAnsi="Times New Roman" w:cs="Times New Roman"/>
          <w:sz w:val="24"/>
          <w:szCs w:val="24"/>
        </w:rPr>
        <w:t>právní analýzy osprave</w:t>
      </w:r>
      <w:r w:rsidR="00A66555">
        <w:rPr>
          <w:rFonts w:ascii="Times New Roman" w:hAnsi="Times New Roman" w:cs="Times New Roman"/>
          <w:sz w:val="24"/>
          <w:szCs w:val="24"/>
        </w:rPr>
        <w:t>dlňující</w:t>
      </w:r>
      <w:r w:rsidR="0047379E">
        <w:rPr>
          <w:rFonts w:ascii="Times New Roman" w:hAnsi="Times New Roman" w:cs="Times New Roman"/>
          <w:sz w:val="24"/>
          <w:szCs w:val="24"/>
        </w:rPr>
        <w:t xml:space="preserve"> </w:t>
      </w:r>
      <w:r w:rsidR="00A66555">
        <w:rPr>
          <w:rFonts w:ascii="Times New Roman" w:hAnsi="Times New Roman" w:cs="Times New Roman"/>
          <w:sz w:val="24"/>
          <w:szCs w:val="24"/>
        </w:rPr>
        <w:t xml:space="preserve">jednání státu </w:t>
      </w:r>
      <w:r w:rsidR="00484C88">
        <w:rPr>
          <w:rFonts w:ascii="Times New Roman" w:hAnsi="Times New Roman" w:cs="Times New Roman"/>
          <w:sz w:val="24"/>
          <w:szCs w:val="24"/>
        </w:rPr>
        <w:t xml:space="preserve">jsou tudíž bezpředmětné. Dle </w:t>
      </w:r>
      <w:proofErr w:type="spellStart"/>
      <w:r w:rsidR="00484C88">
        <w:rPr>
          <w:rFonts w:ascii="Times New Roman" w:hAnsi="Times New Roman" w:cs="Times New Roman"/>
          <w:sz w:val="24"/>
          <w:szCs w:val="24"/>
        </w:rPr>
        <w:t>Kresse</w:t>
      </w:r>
      <w:proofErr w:type="spellEnd"/>
      <w:r w:rsidR="00484C88">
        <w:rPr>
          <w:rFonts w:ascii="Times New Roman" w:hAnsi="Times New Roman" w:cs="Times New Roman"/>
          <w:sz w:val="24"/>
          <w:szCs w:val="24"/>
        </w:rPr>
        <w:t xml:space="preserve"> </w:t>
      </w:r>
      <w:r w:rsidR="00D90B40">
        <w:rPr>
          <w:rFonts w:ascii="Times New Roman" w:hAnsi="Times New Roman" w:cs="Times New Roman"/>
          <w:sz w:val="24"/>
          <w:szCs w:val="24"/>
        </w:rPr>
        <w:t>je rovněž neakceptovateln</w:t>
      </w:r>
      <w:r w:rsidR="00ED6E50">
        <w:rPr>
          <w:rFonts w:ascii="Times New Roman" w:hAnsi="Times New Roman" w:cs="Times New Roman"/>
          <w:sz w:val="24"/>
          <w:szCs w:val="24"/>
        </w:rPr>
        <w:t>ý odkaz na dobrý úmysl</w:t>
      </w:r>
      <w:r w:rsidR="003118F4">
        <w:rPr>
          <w:rStyle w:val="Znakapoznpodarou"/>
          <w:rFonts w:ascii="Times New Roman" w:hAnsi="Times New Roman" w:cs="Times New Roman"/>
          <w:sz w:val="24"/>
          <w:szCs w:val="24"/>
        </w:rPr>
        <w:footnoteReference w:id="65"/>
      </w:r>
      <w:r w:rsidR="007C068E">
        <w:rPr>
          <w:rFonts w:ascii="Times New Roman" w:hAnsi="Times New Roman" w:cs="Times New Roman"/>
          <w:sz w:val="24"/>
          <w:szCs w:val="24"/>
        </w:rPr>
        <w:t xml:space="preserve">, </w:t>
      </w:r>
      <w:r w:rsidR="00132723">
        <w:rPr>
          <w:rFonts w:ascii="Times New Roman" w:hAnsi="Times New Roman" w:cs="Times New Roman"/>
          <w:sz w:val="24"/>
          <w:szCs w:val="24"/>
        </w:rPr>
        <w:t xml:space="preserve">prokazování </w:t>
      </w:r>
      <w:r w:rsidR="007C068E">
        <w:rPr>
          <w:rFonts w:ascii="Times New Roman" w:hAnsi="Times New Roman" w:cs="Times New Roman"/>
          <w:sz w:val="24"/>
          <w:szCs w:val="24"/>
        </w:rPr>
        <w:t>zvláštní</w:t>
      </w:r>
      <w:r w:rsidR="00132723">
        <w:rPr>
          <w:rFonts w:ascii="Times New Roman" w:hAnsi="Times New Roman" w:cs="Times New Roman"/>
          <w:sz w:val="24"/>
          <w:szCs w:val="24"/>
        </w:rPr>
        <w:t>ho</w:t>
      </w:r>
      <w:r w:rsidR="007C068E">
        <w:rPr>
          <w:rFonts w:ascii="Times New Roman" w:hAnsi="Times New Roman" w:cs="Times New Roman"/>
          <w:sz w:val="24"/>
          <w:szCs w:val="24"/>
        </w:rPr>
        <w:t xml:space="preserve"> úmysl</w:t>
      </w:r>
      <w:r w:rsidR="00132723">
        <w:rPr>
          <w:rFonts w:ascii="Times New Roman" w:hAnsi="Times New Roman" w:cs="Times New Roman"/>
          <w:sz w:val="24"/>
          <w:szCs w:val="24"/>
        </w:rPr>
        <w:t>u</w:t>
      </w:r>
      <w:r w:rsidR="007C068E">
        <w:rPr>
          <w:rFonts w:ascii="Times New Roman" w:hAnsi="Times New Roman" w:cs="Times New Roman"/>
          <w:sz w:val="24"/>
          <w:szCs w:val="24"/>
        </w:rPr>
        <w:t xml:space="preserve"> (</w:t>
      </w:r>
      <w:r w:rsidR="007C068E">
        <w:rPr>
          <w:rFonts w:ascii="Times New Roman" w:hAnsi="Times New Roman" w:cs="Times New Roman"/>
          <w:i/>
          <w:iCs/>
          <w:sz w:val="24"/>
          <w:szCs w:val="24"/>
        </w:rPr>
        <w:t xml:space="preserve">dolus </w:t>
      </w:r>
      <w:proofErr w:type="spellStart"/>
      <w:r w:rsidR="007C068E">
        <w:rPr>
          <w:rFonts w:ascii="Times New Roman" w:hAnsi="Times New Roman" w:cs="Times New Roman"/>
          <w:i/>
          <w:iCs/>
          <w:sz w:val="24"/>
          <w:szCs w:val="24"/>
        </w:rPr>
        <w:t>specialis</w:t>
      </w:r>
      <w:proofErr w:type="spellEnd"/>
      <w:r w:rsidR="007C068E">
        <w:rPr>
          <w:rFonts w:ascii="Times New Roman" w:hAnsi="Times New Roman" w:cs="Times New Roman"/>
          <w:sz w:val="24"/>
          <w:szCs w:val="24"/>
        </w:rPr>
        <w:t xml:space="preserve">) </w:t>
      </w:r>
      <w:r w:rsidR="00132723">
        <w:rPr>
          <w:rFonts w:ascii="Times New Roman" w:hAnsi="Times New Roman" w:cs="Times New Roman"/>
          <w:sz w:val="24"/>
          <w:szCs w:val="24"/>
        </w:rPr>
        <w:t>spočívajícího v například úmyslu získat konkrétní územní zisk či okupovat konkrétní území není požadován</w:t>
      </w:r>
      <w:r w:rsidR="00530203">
        <w:rPr>
          <w:rFonts w:ascii="Times New Roman" w:hAnsi="Times New Roman" w:cs="Times New Roman"/>
          <w:sz w:val="24"/>
          <w:szCs w:val="24"/>
        </w:rPr>
        <w:t>o</w:t>
      </w:r>
      <w:r w:rsidR="00530203">
        <w:rPr>
          <w:rStyle w:val="Znakapoznpodarou"/>
          <w:rFonts w:ascii="Times New Roman" w:hAnsi="Times New Roman" w:cs="Times New Roman"/>
          <w:sz w:val="24"/>
          <w:szCs w:val="24"/>
        </w:rPr>
        <w:footnoteReference w:id="66"/>
      </w:r>
      <w:r w:rsidR="00ED6E50">
        <w:rPr>
          <w:rFonts w:ascii="Times New Roman" w:hAnsi="Times New Roman" w:cs="Times New Roman"/>
          <w:sz w:val="24"/>
          <w:szCs w:val="24"/>
        </w:rPr>
        <w:t>.</w:t>
      </w:r>
      <w:r w:rsidR="000D54A9">
        <w:rPr>
          <w:rFonts w:ascii="Times New Roman" w:hAnsi="Times New Roman" w:cs="Times New Roman"/>
          <w:sz w:val="24"/>
          <w:szCs w:val="24"/>
        </w:rPr>
        <w:t xml:space="preserve"> </w:t>
      </w:r>
      <w:r w:rsidR="002465B1">
        <w:rPr>
          <w:rFonts w:ascii="Times New Roman" w:hAnsi="Times New Roman" w:cs="Times New Roman"/>
          <w:sz w:val="24"/>
          <w:szCs w:val="24"/>
        </w:rPr>
        <w:t xml:space="preserve"> </w:t>
      </w:r>
    </w:p>
    <w:p w14:paraId="5A704218" w14:textId="3D28A245" w:rsidR="003C53A6" w:rsidRDefault="006C073D"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Objektem</w:t>
      </w:r>
      <w:r w:rsidR="00EB1131">
        <w:rPr>
          <w:rFonts w:ascii="Times New Roman" w:hAnsi="Times New Roman" w:cs="Times New Roman"/>
          <w:sz w:val="24"/>
          <w:szCs w:val="24"/>
        </w:rPr>
        <w:t xml:space="preserve"> zločinu agrese je</w:t>
      </w:r>
      <w:r w:rsidR="00FC3785">
        <w:rPr>
          <w:rFonts w:ascii="Times New Roman" w:hAnsi="Times New Roman" w:cs="Times New Roman"/>
          <w:sz w:val="24"/>
          <w:szCs w:val="24"/>
        </w:rPr>
        <w:t xml:space="preserve"> </w:t>
      </w:r>
      <w:r w:rsidR="003C53A6">
        <w:rPr>
          <w:rFonts w:ascii="Times New Roman" w:hAnsi="Times New Roman" w:cs="Times New Roman"/>
          <w:sz w:val="24"/>
          <w:szCs w:val="24"/>
        </w:rPr>
        <w:t>mezinárodní mír a bezpečnost</w:t>
      </w:r>
      <w:r w:rsidR="00C9491A">
        <w:rPr>
          <w:rFonts w:ascii="Times New Roman" w:hAnsi="Times New Roman" w:cs="Times New Roman"/>
          <w:sz w:val="24"/>
          <w:szCs w:val="24"/>
        </w:rPr>
        <w:t xml:space="preserve">, </w:t>
      </w:r>
      <w:r w:rsidR="00F55030">
        <w:rPr>
          <w:rFonts w:ascii="Times New Roman" w:hAnsi="Times New Roman" w:cs="Times New Roman"/>
          <w:sz w:val="24"/>
          <w:szCs w:val="24"/>
        </w:rPr>
        <w:t xml:space="preserve">hodnotou </w:t>
      </w:r>
      <w:r w:rsidR="00C9491A">
        <w:rPr>
          <w:rFonts w:ascii="Times New Roman" w:hAnsi="Times New Roman" w:cs="Times New Roman"/>
          <w:sz w:val="24"/>
          <w:szCs w:val="24"/>
        </w:rPr>
        <w:t xml:space="preserve">bezprostředně chráněnou </w:t>
      </w:r>
      <w:r w:rsidR="00F55030">
        <w:rPr>
          <w:rFonts w:ascii="Times New Roman" w:hAnsi="Times New Roman" w:cs="Times New Roman"/>
          <w:sz w:val="24"/>
          <w:szCs w:val="24"/>
        </w:rPr>
        <w:t xml:space="preserve">zákazem </w:t>
      </w:r>
      <w:r w:rsidR="007D4D1B">
        <w:rPr>
          <w:rFonts w:ascii="Times New Roman" w:hAnsi="Times New Roman" w:cs="Times New Roman"/>
          <w:sz w:val="24"/>
          <w:szCs w:val="24"/>
        </w:rPr>
        <w:t xml:space="preserve">nelegálního </w:t>
      </w:r>
      <w:r w:rsidR="00F55030">
        <w:rPr>
          <w:rFonts w:ascii="Times New Roman" w:hAnsi="Times New Roman" w:cs="Times New Roman"/>
          <w:sz w:val="24"/>
          <w:szCs w:val="24"/>
        </w:rPr>
        <w:t>užití</w:t>
      </w:r>
      <w:r w:rsidR="007D4D1B">
        <w:rPr>
          <w:rFonts w:ascii="Times New Roman" w:hAnsi="Times New Roman" w:cs="Times New Roman"/>
          <w:sz w:val="24"/>
          <w:szCs w:val="24"/>
        </w:rPr>
        <w:t xml:space="preserve"> síly</w:t>
      </w:r>
      <w:r w:rsidR="00C9491A">
        <w:rPr>
          <w:rFonts w:ascii="Times New Roman" w:hAnsi="Times New Roman" w:cs="Times New Roman"/>
          <w:sz w:val="24"/>
          <w:szCs w:val="24"/>
        </w:rPr>
        <w:t xml:space="preserve"> je rovněž státní suverenita</w:t>
      </w:r>
      <w:r w:rsidR="00C66BF7">
        <w:rPr>
          <w:rStyle w:val="Znakapoznpodarou"/>
          <w:rFonts w:ascii="Times New Roman" w:hAnsi="Times New Roman" w:cs="Times New Roman"/>
          <w:sz w:val="24"/>
          <w:szCs w:val="24"/>
        </w:rPr>
        <w:footnoteReference w:id="67"/>
      </w:r>
      <w:r w:rsidR="003C53A6">
        <w:rPr>
          <w:rFonts w:ascii="Times New Roman" w:hAnsi="Times New Roman" w:cs="Times New Roman"/>
          <w:sz w:val="24"/>
          <w:szCs w:val="24"/>
        </w:rPr>
        <w:t>.</w:t>
      </w:r>
    </w:p>
    <w:p w14:paraId="2FB5A6A6" w14:textId="77777777" w:rsidR="00253E18" w:rsidRDefault="003C53A6"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Objektivní</w:t>
      </w:r>
      <w:r w:rsidR="00EB1131">
        <w:rPr>
          <w:rFonts w:ascii="Times New Roman" w:hAnsi="Times New Roman" w:cs="Times New Roman"/>
          <w:sz w:val="24"/>
          <w:szCs w:val="24"/>
        </w:rPr>
        <w:t xml:space="preserve"> </w:t>
      </w:r>
      <w:r w:rsidR="00BA5F40">
        <w:rPr>
          <w:rFonts w:ascii="Times New Roman" w:hAnsi="Times New Roman" w:cs="Times New Roman"/>
          <w:sz w:val="24"/>
          <w:szCs w:val="24"/>
        </w:rPr>
        <w:t xml:space="preserve">stránku zločinu agrese tvoří trestněprávně relevantní jednání, </w:t>
      </w:r>
      <w:r w:rsidR="00F47BA7">
        <w:rPr>
          <w:rFonts w:ascii="Times New Roman" w:hAnsi="Times New Roman" w:cs="Times New Roman"/>
          <w:sz w:val="24"/>
          <w:szCs w:val="24"/>
        </w:rPr>
        <w:t xml:space="preserve">trestněprávně relevantní </w:t>
      </w:r>
      <w:r w:rsidR="00BA5F40">
        <w:rPr>
          <w:rFonts w:ascii="Times New Roman" w:hAnsi="Times New Roman" w:cs="Times New Roman"/>
          <w:sz w:val="24"/>
          <w:szCs w:val="24"/>
        </w:rPr>
        <w:t>následek</w:t>
      </w:r>
      <w:r w:rsidR="00F47BA7">
        <w:rPr>
          <w:rFonts w:ascii="Times New Roman" w:hAnsi="Times New Roman" w:cs="Times New Roman"/>
          <w:sz w:val="24"/>
          <w:szCs w:val="24"/>
        </w:rPr>
        <w:t xml:space="preserve"> a příčinná souvislost mezi obojím. </w:t>
      </w:r>
      <w:r w:rsidR="00907D56">
        <w:rPr>
          <w:rFonts w:ascii="Times New Roman" w:hAnsi="Times New Roman" w:cs="Times New Roman"/>
          <w:sz w:val="24"/>
          <w:szCs w:val="24"/>
        </w:rPr>
        <w:t xml:space="preserve">Jednáním se rozumí </w:t>
      </w:r>
      <w:r w:rsidR="00A2014A">
        <w:rPr>
          <w:rFonts w:ascii="Times New Roman" w:hAnsi="Times New Roman" w:cs="Times New Roman"/>
          <w:sz w:val="24"/>
          <w:szCs w:val="24"/>
        </w:rPr>
        <w:t>plánování, příprava, zahájení či provedení útočného činu</w:t>
      </w:r>
      <w:r w:rsidR="002A55E5">
        <w:rPr>
          <w:rFonts w:ascii="Times New Roman" w:hAnsi="Times New Roman" w:cs="Times New Roman"/>
          <w:sz w:val="24"/>
          <w:szCs w:val="24"/>
        </w:rPr>
        <w:t xml:space="preserve"> ve smyslu čl. 8 bis ŘS, </w:t>
      </w:r>
      <w:r w:rsidR="00BA7051">
        <w:rPr>
          <w:rFonts w:ascii="Times New Roman" w:hAnsi="Times New Roman" w:cs="Times New Roman"/>
          <w:sz w:val="24"/>
          <w:szCs w:val="24"/>
        </w:rPr>
        <w:t>kdy plánován</w:t>
      </w:r>
      <w:r w:rsidR="00067955">
        <w:rPr>
          <w:rFonts w:ascii="Times New Roman" w:hAnsi="Times New Roman" w:cs="Times New Roman"/>
          <w:sz w:val="24"/>
          <w:szCs w:val="24"/>
        </w:rPr>
        <w:t>í znamená vytvoření konkrétního plánu útočného činu (nikoli pouze spolčení se za účelem jeho vytvoření</w:t>
      </w:r>
      <w:r w:rsidR="00FA246D">
        <w:rPr>
          <w:rFonts w:ascii="Times New Roman" w:hAnsi="Times New Roman" w:cs="Times New Roman"/>
          <w:sz w:val="24"/>
          <w:szCs w:val="24"/>
        </w:rPr>
        <w:t>), příprav</w:t>
      </w:r>
      <w:r w:rsidR="005D2F06">
        <w:rPr>
          <w:rFonts w:ascii="Times New Roman" w:hAnsi="Times New Roman" w:cs="Times New Roman"/>
          <w:sz w:val="24"/>
          <w:szCs w:val="24"/>
        </w:rPr>
        <w:t>ou se má na mysli</w:t>
      </w:r>
      <w:r w:rsidR="00FA246D">
        <w:rPr>
          <w:rFonts w:ascii="Times New Roman" w:hAnsi="Times New Roman" w:cs="Times New Roman"/>
          <w:sz w:val="24"/>
          <w:szCs w:val="24"/>
        </w:rPr>
        <w:t xml:space="preserve"> </w:t>
      </w:r>
      <w:r w:rsidR="00F1559C">
        <w:rPr>
          <w:rFonts w:ascii="Times New Roman" w:hAnsi="Times New Roman" w:cs="Times New Roman"/>
          <w:sz w:val="24"/>
          <w:szCs w:val="24"/>
        </w:rPr>
        <w:t>fyzické provedení tohoto plánu</w:t>
      </w:r>
      <w:r w:rsidR="00F216E1">
        <w:rPr>
          <w:rFonts w:ascii="Times New Roman" w:hAnsi="Times New Roman" w:cs="Times New Roman"/>
          <w:sz w:val="24"/>
          <w:szCs w:val="24"/>
        </w:rPr>
        <w:t xml:space="preserve"> (například rozmístění jednotek do výchozích pozic)</w:t>
      </w:r>
      <w:r w:rsidR="00F1559C">
        <w:rPr>
          <w:rFonts w:ascii="Times New Roman" w:hAnsi="Times New Roman" w:cs="Times New Roman"/>
          <w:sz w:val="24"/>
          <w:szCs w:val="24"/>
        </w:rPr>
        <w:t>, zahájení</w:t>
      </w:r>
      <w:r w:rsidR="005D2F06">
        <w:rPr>
          <w:rFonts w:ascii="Times New Roman" w:hAnsi="Times New Roman" w:cs="Times New Roman"/>
          <w:sz w:val="24"/>
          <w:szCs w:val="24"/>
        </w:rPr>
        <w:t>m</w:t>
      </w:r>
      <w:r w:rsidR="00F1559C">
        <w:rPr>
          <w:rFonts w:ascii="Times New Roman" w:hAnsi="Times New Roman" w:cs="Times New Roman"/>
          <w:sz w:val="24"/>
          <w:szCs w:val="24"/>
        </w:rPr>
        <w:t xml:space="preserve"> </w:t>
      </w:r>
      <w:r w:rsidR="00F216E1">
        <w:rPr>
          <w:rFonts w:ascii="Times New Roman" w:hAnsi="Times New Roman" w:cs="Times New Roman"/>
          <w:sz w:val="24"/>
          <w:szCs w:val="24"/>
        </w:rPr>
        <w:t>udělení rozkazu</w:t>
      </w:r>
      <w:r w:rsidR="00E56F00">
        <w:rPr>
          <w:rFonts w:ascii="Times New Roman" w:hAnsi="Times New Roman" w:cs="Times New Roman"/>
          <w:sz w:val="24"/>
          <w:szCs w:val="24"/>
        </w:rPr>
        <w:t xml:space="preserve"> k útočnému činu a provedení</w:t>
      </w:r>
      <w:r w:rsidR="005D2F06">
        <w:rPr>
          <w:rFonts w:ascii="Times New Roman" w:hAnsi="Times New Roman" w:cs="Times New Roman"/>
          <w:sz w:val="24"/>
          <w:szCs w:val="24"/>
        </w:rPr>
        <w:t>m</w:t>
      </w:r>
      <w:r w:rsidR="00E56F00">
        <w:rPr>
          <w:rFonts w:ascii="Times New Roman" w:hAnsi="Times New Roman" w:cs="Times New Roman"/>
          <w:sz w:val="24"/>
          <w:szCs w:val="24"/>
        </w:rPr>
        <w:t xml:space="preserve"> </w:t>
      </w:r>
      <w:r w:rsidR="00BB3BC6">
        <w:rPr>
          <w:rFonts w:ascii="Times New Roman" w:hAnsi="Times New Roman" w:cs="Times New Roman"/>
          <w:sz w:val="24"/>
          <w:szCs w:val="24"/>
        </w:rPr>
        <w:t>vykonání tohoto rozkazu</w:t>
      </w:r>
      <w:r w:rsidR="005765E5">
        <w:rPr>
          <w:rStyle w:val="Znakapoznpodarou"/>
          <w:rFonts w:ascii="Times New Roman" w:hAnsi="Times New Roman" w:cs="Times New Roman"/>
          <w:sz w:val="24"/>
          <w:szCs w:val="24"/>
        </w:rPr>
        <w:footnoteReference w:id="68"/>
      </w:r>
      <w:r w:rsidR="00BB3BC6">
        <w:rPr>
          <w:rFonts w:ascii="Times New Roman" w:hAnsi="Times New Roman" w:cs="Times New Roman"/>
          <w:sz w:val="24"/>
          <w:szCs w:val="24"/>
        </w:rPr>
        <w:t xml:space="preserve">. </w:t>
      </w:r>
    </w:p>
    <w:p w14:paraId="28AD082D" w14:textId="21F3BEE2" w:rsidR="002470EA" w:rsidRDefault="00253E1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BB3BC6">
        <w:rPr>
          <w:rFonts w:ascii="Times New Roman" w:hAnsi="Times New Roman" w:cs="Times New Roman"/>
          <w:sz w:val="24"/>
          <w:szCs w:val="24"/>
        </w:rPr>
        <w:t xml:space="preserve">Z jazykového výkladu čl. 8 bis ŘS </w:t>
      </w:r>
      <w:r w:rsidR="00CB7584">
        <w:rPr>
          <w:rFonts w:ascii="Times New Roman" w:hAnsi="Times New Roman" w:cs="Times New Roman"/>
          <w:sz w:val="24"/>
          <w:szCs w:val="24"/>
        </w:rPr>
        <w:t>vyplývá, že zločin agrese je koncipován</w:t>
      </w:r>
      <w:r w:rsidR="000E71C0">
        <w:rPr>
          <w:rFonts w:ascii="Times New Roman" w:hAnsi="Times New Roman" w:cs="Times New Roman"/>
          <w:sz w:val="24"/>
          <w:szCs w:val="24"/>
        </w:rPr>
        <w:t xml:space="preserve"> způsobem</w:t>
      </w:r>
      <w:r w:rsidR="0086335B">
        <w:rPr>
          <w:rFonts w:ascii="Times New Roman" w:hAnsi="Times New Roman" w:cs="Times New Roman"/>
          <w:sz w:val="24"/>
          <w:szCs w:val="24"/>
        </w:rPr>
        <w:t xml:space="preserve"> odpovídajícím českému pojetí předčasně dokonaného trestného činu, kdy </w:t>
      </w:r>
      <w:r w:rsidR="00787534">
        <w:rPr>
          <w:rFonts w:ascii="Times New Roman" w:hAnsi="Times New Roman" w:cs="Times New Roman"/>
          <w:sz w:val="24"/>
          <w:szCs w:val="24"/>
        </w:rPr>
        <w:t xml:space="preserve">skutkovou podstatu zločinu </w:t>
      </w:r>
      <w:proofErr w:type="gramStart"/>
      <w:r w:rsidR="00787534">
        <w:rPr>
          <w:rFonts w:ascii="Times New Roman" w:hAnsi="Times New Roman" w:cs="Times New Roman"/>
          <w:sz w:val="24"/>
          <w:szCs w:val="24"/>
        </w:rPr>
        <w:t>naplňuje</w:t>
      </w:r>
      <w:proofErr w:type="gramEnd"/>
      <w:r w:rsidR="00467FCB">
        <w:rPr>
          <w:rFonts w:ascii="Times New Roman" w:hAnsi="Times New Roman" w:cs="Times New Roman"/>
          <w:sz w:val="24"/>
          <w:szCs w:val="24"/>
        </w:rPr>
        <w:t xml:space="preserve"> </w:t>
      </w:r>
      <w:r w:rsidR="00787534">
        <w:rPr>
          <w:rFonts w:ascii="Times New Roman" w:hAnsi="Times New Roman" w:cs="Times New Roman"/>
          <w:sz w:val="24"/>
          <w:szCs w:val="24"/>
        </w:rPr>
        <w:t>již jednání</w:t>
      </w:r>
      <w:r w:rsidR="00467FCB">
        <w:rPr>
          <w:rFonts w:ascii="Times New Roman" w:hAnsi="Times New Roman" w:cs="Times New Roman"/>
          <w:sz w:val="24"/>
          <w:szCs w:val="24"/>
        </w:rPr>
        <w:t xml:space="preserve"> mající</w:t>
      </w:r>
      <w:r w:rsidR="00787534">
        <w:rPr>
          <w:rFonts w:ascii="Times New Roman" w:hAnsi="Times New Roman" w:cs="Times New Roman"/>
          <w:sz w:val="24"/>
          <w:szCs w:val="24"/>
        </w:rPr>
        <w:t xml:space="preserve"> povahu přípravy</w:t>
      </w:r>
      <w:r w:rsidR="00552225">
        <w:rPr>
          <w:rFonts w:ascii="Times New Roman" w:hAnsi="Times New Roman" w:cs="Times New Roman"/>
          <w:sz w:val="24"/>
          <w:szCs w:val="24"/>
        </w:rPr>
        <w:t>,</w:t>
      </w:r>
      <w:r w:rsidR="00787534">
        <w:rPr>
          <w:rFonts w:ascii="Times New Roman" w:hAnsi="Times New Roman" w:cs="Times New Roman"/>
          <w:sz w:val="24"/>
          <w:szCs w:val="24"/>
        </w:rPr>
        <w:t xml:space="preserve"> </w:t>
      </w:r>
      <w:r w:rsidR="002F1A8E">
        <w:rPr>
          <w:rFonts w:ascii="Times New Roman" w:hAnsi="Times New Roman" w:cs="Times New Roman"/>
          <w:sz w:val="24"/>
          <w:szCs w:val="24"/>
        </w:rPr>
        <w:t>ovšem obyčejové mezinárodní právo či právo použitelné MTS výklad zločinu agrese jako předčasně dokonaného trestného činu nepotvrzují</w:t>
      </w:r>
      <w:r w:rsidR="002F1A8E">
        <w:rPr>
          <w:rStyle w:val="Znakapoznpodarou"/>
          <w:rFonts w:ascii="Times New Roman" w:hAnsi="Times New Roman" w:cs="Times New Roman"/>
          <w:sz w:val="24"/>
          <w:szCs w:val="24"/>
        </w:rPr>
        <w:footnoteReference w:id="69"/>
      </w:r>
      <w:r w:rsidR="002F1A8E">
        <w:rPr>
          <w:rFonts w:ascii="Times New Roman" w:hAnsi="Times New Roman" w:cs="Times New Roman"/>
          <w:sz w:val="24"/>
          <w:szCs w:val="24"/>
        </w:rPr>
        <w:t>. Naopak</w:t>
      </w:r>
      <w:r w:rsidR="00787534">
        <w:rPr>
          <w:rFonts w:ascii="Times New Roman" w:hAnsi="Times New Roman" w:cs="Times New Roman"/>
          <w:sz w:val="24"/>
          <w:szCs w:val="24"/>
        </w:rPr>
        <w:t xml:space="preserve"> </w:t>
      </w:r>
      <w:r w:rsidR="003F6F8C">
        <w:rPr>
          <w:rFonts w:ascii="Times New Roman" w:hAnsi="Times New Roman" w:cs="Times New Roman"/>
          <w:sz w:val="24"/>
          <w:szCs w:val="24"/>
        </w:rPr>
        <w:t>Příloha II</w:t>
      </w:r>
      <w:r w:rsidR="00EB4C2F">
        <w:rPr>
          <w:rFonts w:ascii="Times New Roman" w:hAnsi="Times New Roman" w:cs="Times New Roman"/>
          <w:sz w:val="24"/>
          <w:szCs w:val="24"/>
        </w:rPr>
        <w:t xml:space="preserve"> </w:t>
      </w:r>
      <w:r w:rsidR="00724AA5">
        <w:rPr>
          <w:rFonts w:ascii="Times New Roman" w:hAnsi="Times New Roman" w:cs="Times New Roman"/>
          <w:sz w:val="24"/>
          <w:szCs w:val="24"/>
        </w:rPr>
        <w:t>Kampalských dodatků</w:t>
      </w:r>
      <w:r w:rsidR="0045137D">
        <w:rPr>
          <w:rFonts w:ascii="Times New Roman" w:hAnsi="Times New Roman" w:cs="Times New Roman"/>
          <w:sz w:val="24"/>
          <w:szCs w:val="24"/>
        </w:rPr>
        <w:t xml:space="preserve"> </w:t>
      </w:r>
      <w:r w:rsidR="00DB622B">
        <w:rPr>
          <w:rFonts w:ascii="Times New Roman" w:hAnsi="Times New Roman" w:cs="Times New Roman"/>
          <w:sz w:val="24"/>
          <w:szCs w:val="24"/>
        </w:rPr>
        <w:t xml:space="preserve">v oddílu Znaky v čl. 3 </w:t>
      </w:r>
      <w:r w:rsidR="0072384B">
        <w:rPr>
          <w:rFonts w:ascii="Times New Roman" w:hAnsi="Times New Roman" w:cs="Times New Roman"/>
          <w:sz w:val="24"/>
          <w:szCs w:val="24"/>
        </w:rPr>
        <w:t xml:space="preserve">stanoví, že útočný čin </w:t>
      </w:r>
      <w:r w:rsidR="00397DD8">
        <w:rPr>
          <w:rFonts w:ascii="Times New Roman" w:hAnsi="Times New Roman" w:cs="Times New Roman"/>
          <w:sz w:val="24"/>
          <w:szCs w:val="24"/>
        </w:rPr>
        <w:t>musí být spáchán</w:t>
      </w:r>
      <w:r w:rsidR="002F1A8E">
        <w:rPr>
          <w:rFonts w:ascii="Times New Roman" w:hAnsi="Times New Roman" w:cs="Times New Roman"/>
          <w:sz w:val="24"/>
          <w:szCs w:val="24"/>
        </w:rPr>
        <w:t>, lze tedy dospět k závěru, že na mezinárodní úrovni je předpokladem uplatnění individuální trestní odpovědnosti dokonaný akt agrese spáchaný státem</w:t>
      </w:r>
      <w:r w:rsidR="00DF3DD6">
        <w:rPr>
          <w:rFonts w:ascii="Times New Roman" w:hAnsi="Times New Roman" w:cs="Times New Roman"/>
          <w:sz w:val="24"/>
          <w:szCs w:val="24"/>
        </w:rPr>
        <w:t xml:space="preserve">. </w:t>
      </w:r>
    </w:p>
    <w:p w14:paraId="1AE02AFA" w14:textId="0BD55A84" w:rsidR="00472F8B" w:rsidRDefault="002470EA"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DF3DD6">
        <w:rPr>
          <w:rFonts w:ascii="Times New Roman" w:hAnsi="Times New Roman" w:cs="Times New Roman"/>
          <w:sz w:val="24"/>
          <w:szCs w:val="24"/>
        </w:rPr>
        <w:t>Ačkoli</w:t>
      </w:r>
      <w:r w:rsidR="00E11554">
        <w:rPr>
          <w:rFonts w:ascii="Times New Roman" w:hAnsi="Times New Roman" w:cs="Times New Roman"/>
          <w:sz w:val="24"/>
          <w:szCs w:val="24"/>
        </w:rPr>
        <w:t xml:space="preserve"> ŘS</w:t>
      </w:r>
      <w:r w:rsidR="001741E9">
        <w:rPr>
          <w:rFonts w:ascii="Times New Roman" w:hAnsi="Times New Roman" w:cs="Times New Roman"/>
          <w:sz w:val="24"/>
          <w:szCs w:val="24"/>
        </w:rPr>
        <w:t xml:space="preserve"> </w:t>
      </w:r>
      <w:r w:rsidR="000C18AF">
        <w:rPr>
          <w:rFonts w:ascii="Times New Roman" w:hAnsi="Times New Roman" w:cs="Times New Roman"/>
          <w:sz w:val="24"/>
          <w:szCs w:val="24"/>
        </w:rPr>
        <w:t>obsahuje</w:t>
      </w:r>
      <w:r w:rsidR="00E11554">
        <w:rPr>
          <w:rFonts w:ascii="Times New Roman" w:hAnsi="Times New Roman" w:cs="Times New Roman"/>
          <w:sz w:val="24"/>
          <w:szCs w:val="24"/>
        </w:rPr>
        <w:t xml:space="preserve"> i</w:t>
      </w:r>
      <w:r w:rsidR="001741E9">
        <w:rPr>
          <w:rFonts w:ascii="Times New Roman" w:hAnsi="Times New Roman" w:cs="Times New Roman"/>
          <w:sz w:val="24"/>
          <w:szCs w:val="24"/>
        </w:rPr>
        <w:t xml:space="preserve"> ustanovení</w:t>
      </w:r>
      <w:r w:rsidR="00CD2A05">
        <w:rPr>
          <w:rFonts w:ascii="Times New Roman" w:hAnsi="Times New Roman" w:cs="Times New Roman"/>
          <w:sz w:val="24"/>
          <w:szCs w:val="24"/>
        </w:rPr>
        <w:t xml:space="preserve"> o pokusu</w:t>
      </w:r>
      <w:r w:rsidR="00CD2A05">
        <w:rPr>
          <w:rStyle w:val="Znakapoznpodarou"/>
          <w:rFonts w:ascii="Times New Roman" w:hAnsi="Times New Roman" w:cs="Times New Roman"/>
          <w:sz w:val="24"/>
          <w:szCs w:val="24"/>
        </w:rPr>
        <w:footnoteReference w:id="70"/>
      </w:r>
      <w:r w:rsidR="00E11554">
        <w:rPr>
          <w:rFonts w:ascii="Times New Roman" w:hAnsi="Times New Roman" w:cs="Times New Roman"/>
          <w:sz w:val="24"/>
          <w:szCs w:val="24"/>
        </w:rPr>
        <w:t xml:space="preserve">, nelze je </w:t>
      </w:r>
      <w:r w:rsidR="00F72961">
        <w:rPr>
          <w:rFonts w:ascii="Times New Roman" w:hAnsi="Times New Roman" w:cs="Times New Roman"/>
          <w:sz w:val="24"/>
          <w:szCs w:val="24"/>
        </w:rPr>
        <w:t>u zločinu agrese</w:t>
      </w:r>
      <w:r w:rsidR="003C7959">
        <w:rPr>
          <w:rFonts w:ascii="Times New Roman" w:hAnsi="Times New Roman" w:cs="Times New Roman"/>
          <w:sz w:val="24"/>
          <w:szCs w:val="24"/>
        </w:rPr>
        <w:t xml:space="preserve"> </w:t>
      </w:r>
      <w:r w:rsidR="00BB073A">
        <w:rPr>
          <w:rFonts w:ascii="Times New Roman" w:hAnsi="Times New Roman" w:cs="Times New Roman"/>
          <w:sz w:val="24"/>
          <w:szCs w:val="24"/>
        </w:rPr>
        <w:t>použít, nikoli však proto</w:t>
      </w:r>
      <w:r w:rsidR="00D65E7E">
        <w:rPr>
          <w:rFonts w:ascii="Times New Roman" w:hAnsi="Times New Roman" w:cs="Times New Roman"/>
          <w:sz w:val="24"/>
          <w:szCs w:val="24"/>
        </w:rPr>
        <w:t xml:space="preserve">, že by čl. 3 Znaků aplikaci </w:t>
      </w:r>
      <w:r w:rsidR="00EB2518">
        <w:rPr>
          <w:rFonts w:ascii="Times New Roman" w:hAnsi="Times New Roman" w:cs="Times New Roman"/>
          <w:sz w:val="24"/>
          <w:szCs w:val="24"/>
        </w:rPr>
        <w:t xml:space="preserve">čl.25, odst. 3, písm. f) </w:t>
      </w:r>
      <w:r w:rsidR="00D0646B">
        <w:rPr>
          <w:rFonts w:ascii="Times New Roman" w:hAnsi="Times New Roman" w:cs="Times New Roman"/>
          <w:sz w:val="24"/>
          <w:szCs w:val="24"/>
        </w:rPr>
        <w:t>ŘS</w:t>
      </w:r>
      <w:r w:rsidR="00EB2518">
        <w:rPr>
          <w:rFonts w:ascii="Times New Roman" w:hAnsi="Times New Roman" w:cs="Times New Roman"/>
          <w:sz w:val="24"/>
          <w:szCs w:val="24"/>
        </w:rPr>
        <w:t xml:space="preserve"> </w:t>
      </w:r>
      <w:r w:rsidR="00EB2518">
        <w:rPr>
          <w:rFonts w:ascii="Times New Roman" w:hAnsi="Times New Roman" w:cs="Times New Roman"/>
          <w:i/>
          <w:iCs/>
          <w:sz w:val="24"/>
          <w:szCs w:val="24"/>
        </w:rPr>
        <w:t xml:space="preserve">a priori </w:t>
      </w:r>
      <w:r w:rsidR="00EB2518">
        <w:rPr>
          <w:rFonts w:ascii="Times New Roman" w:hAnsi="Times New Roman" w:cs="Times New Roman"/>
          <w:sz w:val="24"/>
          <w:szCs w:val="24"/>
        </w:rPr>
        <w:t>vylučoval (například na základě principu speciality)</w:t>
      </w:r>
      <w:r w:rsidR="00D0646B">
        <w:rPr>
          <w:rFonts w:ascii="Times New Roman" w:hAnsi="Times New Roman" w:cs="Times New Roman"/>
          <w:sz w:val="24"/>
          <w:szCs w:val="24"/>
        </w:rPr>
        <w:t xml:space="preserve">, ale kvůli vnitřní konzistenci </w:t>
      </w:r>
      <w:r w:rsidR="00A438D9">
        <w:rPr>
          <w:rFonts w:ascii="Times New Roman" w:hAnsi="Times New Roman" w:cs="Times New Roman"/>
          <w:sz w:val="24"/>
          <w:szCs w:val="24"/>
        </w:rPr>
        <w:t>mezinárodního práva trestního</w:t>
      </w:r>
      <w:r w:rsidR="00397DD8">
        <w:rPr>
          <w:rFonts w:ascii="Times New Roman" w:hAnsi="Times New Roman" w:cs="Times New Roman"/>
          <w:sz w:val="24"/>
          <w:szCs w:val="24"/>
        </w:rPr>
        <w:t>.</w:t>
      </w:r>
      <w:r w:rsidR="0099189C">
        <w:rPr>
          <w:rFonts w:ascii="Times New Roman" w:hAnsi="Times New Roman" w:cs="Times New Roman"/>
          <w:sz w:val="24"/>
          <w:szCs w:val="24"/>
        </w:rPr>
        <w:t xml:space="preserve"> </w:t>
      </w:r>
      <w:r w:rsidR="00655F91">
        <w:rPr>
          <w:rFonts w:ascii="Times New Roman" w:hAnsi="Times New Roman" w:cs="Times New Roman"/>
          <w:sz w:val="24"/>
          <w:szCs w:val="24"/>
        </w:rPr>
        <w:t>S</w:t>
      </w:r>
      <w:r w:rsidR="0028483B">
        <w:rPr>
          <w:rFonts w:ascii="Times New Roman" w:hAnsi="Times New Roman" w:cs="Times New Roman"/>
          <w:sz w:val="24"/>
          <w:szCs w:val="24"/>
        </w:rPr>
        <w:t xml:space="preserve">kutková podstata některých forem jednání v čl. 8 bis, odst. 1 ŘS </w:t>
      </w:r>
      <w:r w:rsidR="00655F91">
        <w:rPr>
          <w:rFonts w:ascii="Times New Roman" w:hAnsi="Times New Roman" w:cs="Times New Roman"/>
          <w:sz w:val="24"/>
          <w:szCs w:val="24"/>
        </w:rPr>
        <w:t xml:space="preserve">sice </w:t>
      </w:r>
      <w:r w:rsidR="0028483B">
        <w:rPr>
          <w:rFonts w:ascii="Times New Roman" w:hAnsi="Times New Roman" w:cs="Times New Roman"/>
          <w:sz w:val="24"/>
          <w:szCs w:val="24"/>
        </w:rPr>
        <w:t>může být naplněna i při nedokonaném zločinu agrese spáchané</w:t>
      </w:r>
      <w:r w:rsidR="00D30DFA">
        <w:rPr>
          <w:rFonts w:ascii="Times New Roman" w:hAnsi="Times New Roman" w:cs="Times New Roman"/>
          <w:sz w:val="24"/>
          <w:szCs w:val="24"/>
        </w:rPr>
        <w:t xml:space="preserve">m státem, </w:t>
      </w:r>
      <w:r w:rsidR="00640D97">
        <w:rPr>
          <w:rFonts w:ascii="Times New Roman" w:hAnsi="Times New Roman" w:cs="Times New Roman"/>
          <w:sz w:val="24"/>
          <w:szCs w:val="24"/>
        </w:rPr>
        <w:t xml:space="preserve">zločiny podle mezinárodního práva uvedené v ŘS </w:t>
      </w:r>
      <w:r w:rsidR="00655F91">
        <w:rPr>
          <w:rFonts w:ascii="Times New Roman" w:hAnsi="Times New Roman" w:cs="Times New Roman"/>
          <w:sz w:val="24"/>
          <w:szCs w:val="24"/>
        </w:rPr>
        <w:t xml:space="preserve">však </w:t>
      </w:r>
      <w:r w:rsidR="0075235F">
        <w:rPr>
          <w:rFonts w:ascii="Times New Roman" w:hAnsi="Times New Roman" w:cs="Times New Roman"/>
          <w:sz w:val="24"/>
          <w:szCs w:val="24"/>
        </w:rPr>
        <w:t>odvozují individuální odpovědnost jednotlivce z</w:t>
      </w:r>
      <w:r w:rsidR="005C47FB">
        <w:rPr>
          <w:rFonts w:ascii="Times New Roman" w:hAnsi="Times New Roman" w:cs="Times New Roman"/>
          <w:sz w:val="24"/>
          <w:szCs w:val="24"/>
        </w:rPr>
        <w:t> </w:t>
      </w:r>
      <w:r w:rsidR="0075235F">
        <w:rPr>
          <w:rFonts w:ascii="Times New Roman" w:hAnsi="Times New Roman" w:cs="Times New Roman"/>
          <w:sz w:val="24"/>
          <w:szCs w:val="24"/>
        </w:rPr>
        <w:t>kolektivní</w:t>
      </w:r>
      <w:r w:rsidR="005C47FB">
        <w:rPr>
          <w:rFonts w:ascii="Times New Roman" w:hAnsi="Times New Roman" w:cs="Times New Roman"/>
          <w:sz w:val="24"/>
          <w:szCs w:val="24"/>
        </w:rPr>
        <w:t xml:space="preserve">ho chování, ať už podřízených ozbrojených sil či státu. To je však vymezeno natolik široce, že </w:t>
      </w:r>
      <w:r w:rsidR="00667210">
        <w:rPr>
          <w:rFonts w:ascii="Times New Roman" w:hAnsi="Times New Roman" w:cs="Times New Roman"/>
          <w:sz w:val="24"/>
          <w:szCs w:val="24"/>
        </w:rPr>
        <w:t xml:space="preserve">pomocí obecného ustanovení o pokusu v čl. 25 ŘS </w:t>
      </w:r>
      <w:r w:rsidR="005C47FB">
        <w:rPr>
          <w:rFonts w:ascii="Times New Roman" w:hAnsi="Times New Roman" w:cs="Times New Roman"/>
          <w:sz w:val="24"/>
          <w:szCs w:val="24"/>
        </w:rPr>
        <w:t>nelze kvanti</w:t>
      </w:r>
      <w:r w:rsidR="004346B6">
        <w:rPr>
          <w:rFonts w:ascii="Times New Roman" w:hAnsi="Times New Roman" w:cs="Times New Roman"/>
          <w:sz w:val="24"/>
          <w:szCs w:val="24"/>
        </w:rPr>
        <w:t>fikovat jednání, které je již dokonaným trestným činem a které ještě pokusem</w:t>
      </w:r>
      <w:r w:rsidR="00667210">
        <w:rPr>
          <w:rFonts w:ascii="Times New Roman" w:hAnsi="Times New Roman" w:cs="Times New Roman"/>
          <w:sz w:val="24"/>
          <w:szCs w:val="24"/>
        </w:rPr>
        <w:t xml:space="preserve">, </w:t>
      </w:r>
      <w:r w:rsidR="000F1B43">
        <w:rPr>
          <w:rFonts w:ascii="Times New Roman" w:hAnsi="Times New Roman" w:cs="Times New Roman"/>
          <w:sz w:val="24"/>
          <w:szCs w:val="24"/>
        </w:rPr>
        <w:t>k tomuto účelu slouží právě Znaky a není důvod, aby tomu bylo u zločinu agrese jinak</w:t>
      </w:r>
      <w:r w:rsidR="004346B6">
        <w:rPr>
          <w:rFonts w:ascii="Times New Roman" w:hAnsi="Times New Roman" w:cs="Times New Roman"/>
          <w:sz w:val="24"/>
          <w:szCs w:val="24"/>
        </w:rPr>
        <w:t>.</w:t>
      </w:r>
      <w:r w:rsidR="00D03365">
        <w:rPr>
          <w:rFonts w:ascii="Times New Roman" w:hAnsi="Times New Roman" w:cs="Times New Roman"/>
          <w:sz w:val="24"/>
          <w:szCs w:val="24"/>
        </w:rPr>
        <w:t xml:space="preserve"> </w:t>
      </w:r>
    </w:p>
    <w:p w14:paraId="5821F871" w14:textId="7EBC3643" w:rsidR="00CE3080" w:rsidRDefault="00472F8B"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D03365">
        <w:rPr>
          <w:rFonts w:ascii="Times New Roman" w:hAnsi="Times New Roman" w:cs="Times New Roman"/>
          <w:sz w:val="24"/>
          <w:szCs w:val="24"/>
        </w:rPr>
        <w:t xml:space="preserve">Navíc </w:t>
      </w:r>
      <w:r w:rsidR="00E461CB">
        <w:rPr>
          <w:rFonts w:ascii="Times New Roman" w:hAnsi="Times New Roman" w:cs="Times New Roman"/>
          <w:sz w:val="24"/>
          <w:szCs w:val="24"/>
        </w:rPr>
        <w:t xml:space="preserve">při nedokonání útočného činu by se odpovědnost jednotlivce </w:t>
      </w:r>
      <w:r w:rsidR="00F95F51">
        <w:rPr>
          <w:rFonts w:ascii="Times New Roman" w:hAnsi="Times New Roman" w:cs="Times New Roman"/>
          <w:sz w:val="24"/>
          <w:szCs w:val="24"/>
        </w:rPr>
        <w:t>odvozovala</w:t>
      </w:r>
      <w:r w:rsidR="00E461CB">
        <w:rPr>
          <w:rFonts w:ascii="Times New Roman" w:hAnsi="Times New Roman" w:cs="Times New Roman"/>
          <w:sz w:val="24"/>
          <w:szCs w:val="24"/>
        </w:rPr>
        <w:t xml:space="preserve"> z hypotetického nebezpečí, takový přístup</w:t>
      </w:r>
      <w:r w:rsidR="00F95F51">
        <w:rPr>
          <w:rFonts w:ascii="Times New Roman" w:hAnsi="Times New Roman" w:cs="Times New Roman"/>
          <w:sz w:val="24"/>
          <w:szCs w:val="24"/>
        </w:rPr>
        <w:t xml:space="preserve"> by </w:t>
      </w:r>
      <w:r w:rsidR="00C349A1">
        <w:rPr>
          <w:rFonts w:ascii="Times New Roman" w:hAnsi="Times New Roman" w:cs="Times New Roman"/>
          <w:sz w:val="24"/>
          <w:szCs w:val="24"/>
        </w:rPr>
        <w:t>hraničil se zákazem analogie v neprospěch</w:t>
      </w:r>
      <w:r w:rsidR="004346B6">
        <w:rPr>
          <w:rFonts w:ascii="Times New Roman" w:hAnsi="Times New Roman" w:cs="Times New Roman"/>
          <w:sz w:val="24"/>
          <w:szCs w:val="24"/>
        </w:rPr>
        <w:t xml:space="preserve"> </w:t>
      </w:r>
      <w:r w:rsidR="00C349A1">
        <w:rPr>
          <w:rFonts w:ascii="Times New Roman" w:hAnsi="Times New Roman" w:cs="Times New Roman"/>
          <w:sz w:val="24"/>
          <w:szCs w:val="24"/>
        </w:rPr>
        <w:t>pachatele</w:t>
      </w:r>
      <w:r w:rsidR="00D5156C">
        <w:rPr>
          <w:rFonts w:ascii="Times New Roman" w:hAnsi="Times New Roman" w:cs="Times New Roman"/>
          <w:sz w:val="24"/>
          <w:szCs w:val="24"/>
        </w:rPr>
        <w:t>, nehledě k</w:t>
      </w:r>
      <w:r w:rsidR="00AA0FFE">
        <w:rPr>
          <w:rFonts w:ascii="Times New Roman" w:hAnsi="Times New Roman" w:cs="Times New Roman"/>
          <w:sz w:val="24"/>
          <w:szCs w:val="24"/>
        </w:rPr>
        <w:t xml:space="preserve">e skutečnosti, že případná individuální trestní odpovědnost za státem </w:t>
      </w:r>
      <w:r w:rsidR="00AA0FFE">
        <w:rPr>
          <w:rFonts w:ascii="Times New Roman" w:hAnsi="Times New Roman" w:cs="Times New Roman"/>
          <w:sz w:val="24"/>
          <w:szCs w:val="24"/>
        </w:rPr>
        <w:lastRenderedPageBreak/>
        <w:t>nedokonaný zločin agrese nemá oporu v</w:t>
      </w:r>
      <w:r w:rsidR="00A8671F">
        <w:rPr>
          <w:rFonts w:ascii="Times New Roman" w:hAnsi="Times New Roman" w:cs="Times New Roman"/>
          <w:sz w:val="24"/>
          <w:szCs w:val="24"/>
        </w:rPr>
        <w:t xml:space="preserve"> obyčejovém mezinárodním právu, </w:t>
      </w:r>
      <w:r w:rsidR="00FC44BF">
        <w:rPr>
          <w:rFonts w:ascii="Times New Roman" w:hAnsi="Times New Roman" w:cs="Times New Roman"/>
          <w:sz w:val="24"/>
          <w:szCs w:val="24"/>
        </w:rPr>
        <w:t>ze kterého pojetí zločinu agrese v</w:t>
      </w:r>
      <w:r w:rsidR="000C3E43">
        <w:rPr>
          <w:rFonts w:ascii="Times New Roman" w:hAnsi="Times New Roman" w:cs="Times New Roman"/>
          <w:sz w:val="24"/>
          <w:szCs w:val="24"/>
        </w:rPr>
        <w:t> </w:t>
      </w:r>
      <w:r w:rsidR="00FC44BF">
        <w:rPr>
          <w:rFonts w:ascii="Times New Roman" w:hAnsi="Times New Roman" w:cs="Times New Roman"/>
          <w:sz w:val="24"/>
          <w:szCs w:val="24"/>
        </w:rPr>
        <w:t>ŘS</w:t>
      </w:r>
      <w:r w:rsidR="000C3E43">
        <w:rPr>
          <w:rFonts w:ascii="Times New Roman" w:hAnsi="Times New Roman" w:cs="Times New Roman"/>
          <w:sz w:val="24"/>
          <w:szCs w:val="24"/>
        </w:rPr>
        <w:t xml:space="preserve"> vychází</w:t>
      </w:r>
      <w:r w:rsidR="000C3E43">
        <w:rPr>
          <w:rStyle w:val="Znakapoznpodarou"/>
          <w:rFonts w:ascii="Times New Roman" w:hAnsi="Times New Roman" w:cs="Times New Roman"/>
          <w:sz w:val="24"/>
          <w:szCs w:val="24"/>
        </w:rPr>
        <w:footnoteReference w:id="71"/>
      </w:r>
      <w:r w:rsidR="00C349A1">
        <w:rPr>
          <w:rFonts w:ascii="Times New Roman" w:hAnsi="Times New Roman" w:cs="Times New Roman"/>
          <w:sz w:val="24"/>
          <w:szCs w:val="24"/>
        </w:rPr>
        <w:t xml:space="preserve">. </w:t>
      </w:r>
      <w:r w:rsidR="0075235F">
        <w:rPr>
          <w:rFonts w:ascii="Times New Roman" w:hAnsi="Times New Roman" w:cs="Times New Roman"/>
          <w:sz w:val="24"/>
          <w:szCs w:val="24"/>
        </w:rPr>
        <w:t xml:space="preserve"> </w:t>
      </w:r>
      <w:r w:rsidR="001741E9">
        <w:rPr>
          <w:rFonts w:ascii="Times New Roman" w:hAnsi="Times New Roman" w:cs="Times New Roman"/>
          <w:sz w:val="24"/>
          <w:szCs w:val="24"/>
        </w:rPr>
        <w:t xml:space="preserve"> </w:t>
      </w:r>
      <w:r w:rsidR="00901B68">
        <w:rPr>
          <w:rFonts w:ascii="Times New Roman" w:hAnsi="Times New Roman" w:cs="Times New Roman"/>
          <w:sz w:val="24"/>
          <w:szCs w:val="24"/>
        </w:rPr>
        <w:t xml:space="preserve"> </w:t>
      </w:r>
      <w:r w:rsidR="00BA5F40">
        <w:rPr>
          <w:rFonts w:ascii="Times New Roman" w:hAnsi="Times New Roman" w:cs="Times New Roman"/>
          <w:sz w:val="24"/>
          <w:szCs w:val="24"/>
        </w:rPr>
        <w:t xml:space="preserve"> </w:t>
      </w:r>
      <w:r w:rsidR="008F1AC6">
        <w:rPr>
          <w:rFonts w:ascii="Times New Roman" w:hAnsi="Times New Roman" w:cs="Times New Roman"/>
          <w:sz w:val="24"/>
          <w:szCs w:val="24"/>
        </w:rPr>
        <w:t xml:space="preserve"> </w:t>
      </w:r>
      <w:r w:rsidR="00A85F6C">
        <w:rPr>
          <w:rFonts w:ascii="Times New Roman" w:hAnsi="Times New Roman" w:cs="Times New Roman"/>
          <w:sz w:val="24"/>
          <w:szCs w:val="24"/>
        </w:rPr>
        <w:t xml:space="preserve"> </w:t>
      </w:r>
      <w:r w:rsidR="009A7137">
        <w:rPr>
          <w:rFonts w:ascii="Times New Roman" w:hAnsi="Times New Roman" w:cs="Times New Roman"/>
          <w:sz w:val="24"/>
          <w:szCs w:val="24"/>
        </w:rPr>
        <w:t xml:space="preserve"> </w:t>
      </w:r>
      <w:r w:rsidR="000947FD">
        <w:rPr>
          <w:rFonts w:ascii="Times New Roman" w:hAnsi="Times New Roman" w:cs="Times New Roman"/>
          <w:sz w:val="24"/>
          <w:szCs w:val="24"/>
        </w:rPr>
        <w:t xml:space="preserve"> </w:t>
      </w:r>
      <w:r w:rsidR="00045326">
        <w:rPr>
          <w:rFonts w:ascii="Times New Roman" w:hAnsi="Times New Roman" w:cs="Times New Roman"/>
          <w:sz w:val="24"/>
          <w:szCs w:val="24"/>
        </w:rPr>
        <w:t xml:space="preserve"> </w:t>
      </w:r>
      <w:r w:rsidR="00B144D4">
        <w:rPr>
          <w:rFonts w:ascii="Times New Roman" w:hAnsi="Times New Roman" w:cs="Times New Roman"/>
          <w:sz w:val="24"/>
          <w:szCs w:val="24"/>
        </w:rPr>
        <w:t xml:space="preserve"> </w:t>
      </w:r>
      <w:r w:rsidR="008F07BD">
        <w:rPr>
          <w:rFonts w:ascii="Times New Roman" w:hAnsi="Times New Roman" w:cs="Times New Roman"/>
          <w:sz w:val="24"/>
          <w:szCs w:val="24"/>
        </w:rPr>
        <w:t xml:space="preserve"> </w:t>
      </w:r>
      <w:r w:rsidR="00FA7AF5">
        <w:rPr>
          <w:rFonts w:ascii="Times New Roman" w:hAnsi="Times New Roman" w:cs="Times New Roman"/>
          <w:sz w:val="24"/>
          <w:szCs w:val="24"/>
        </w:rPr>
        <w:t xml:space="preserve"> </w:t>
      </w:r>
      <w:r w:rsidR="0070137D">
        <w:rPr>
          <w:rFonts w:ascii="Times New Roman" w:hAnsi="Times New Roman" w:cs="Times New Roman"/>
          <w:sz w:val="24"/>
          <w:szCs w:val="24"/>
        </w:rPr>
        <w:t xml:space="preserve"> </w:t>
      </w:r>
      <w:r w:rsidR="00C72EF3">
        <w:rPr>
          <w:rFonts w:ascii="Times New Roman" w:hAnsi="Times New Roman" w:cs="Times New Roman"/>
          <w:sz w:val="24"/>
          <w:szCs w:val="24"/>
        </w:rPr>
        <w:t xml:space="preserve"> </w:t>
      </w:r>
    </w:p>
    <w:p w14:paraId="32C73638" w14:textId="3C4A47FC" w:rsidR="00CE3080" w:rsidRDefault="00154A3C"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Útočný čin </w:t>
      </w:r>
      <w:r w:rsidR="009E11C1">
        <w:rPr>
          <w:rFonts w:ascii="Times New Roman" w:hAnsi="Times New Roman" w:cs="Times New Roman"/>
          <w:sz w:val="24"/>
          <w:szCs w:val="24"/>
        </w:rPr>
        <w:t>potom musí svou povahou, závažností</w:t>
      </w:r>
      <w:r w:rsidR="007D5880">
        <w:rPr>
          <w:rFonts w:ascii="Times New Roman" w:hAnsi="Times New Roman" w:cs="Times New Roman"/>
          <w:sz w:val="24"/>
          <w:szCs w:val="24"/>
        </w:rPr>
        <w:t xml:space="preserve"> a rozsahem zaklád</w:t>
      </w:r>
      <w:r w:rsidR="008C4D18">
        <w:rPr>
          <w:rFonts w:ascii="Times New Roman" w:hAnsi="Times New Roman" w:cs="Times New Roman"/>
          <w:sz w:val="24"/>
          <w:szCs w:val="24"/>
        </w:rPr>
        <w:t>at zjevné porušení Charty OSN.</w:t>
      </w:r>
      <w:r w:rsidR="004F77E3">
        <w:rPr>
          <w:rFonts w:ascii="Times New Roman" w:hAnsi="Times New Roman" w:cs="Times New Roman"/>
          <w:sz w:val="24"/>
          <w:szCs w:val="24"/>
        </w:rPr>
        <w:t xml:space="preserve"> </w:t>
      </w:r>
      <w:r w:rsidR="003E6D7A">
        <w:rPr>
          <w:rFonts w:ascii="Times New Roman" w:hAnsi="Times New Roman" w:cs="Times New Roman"/>
          <w:sz w:val="24"/>
          <w:szCs w:val="24"/>
        </w:rPr>
        <w:t xml:space="preserve">Jelikož tyto znaky stejně jako protiprávnost souvisejí s jednáním státu, budou rozebrány v následující kapitole. </w:t>
      </w:r>
    </w:p>
    <w:p w14:paraId="6AE8FEE3" w14:textId="078737DD" w:rsidR="000F5AD7" w:rsidRDefault="000F5AD7" w:rsidP="009A65F2">
      <w:pPr>
        <w:spacing w:after="0" w:line="360" w:lineRule="auto"/>
        <w:ind w:left="170" w:right="113"/>
        <w:jc w:val="both"/>
        <w:rPr>
          <w:rFonts w:ascii="Times New Roman" w:hAnsi="Times New Roman" w:cs="Times New Roman"/>
          <w:sz w:val="24"/>
          <w:szCs w:val="24"/>
        </w:rPr>
      </w:pPr>
    </w:p>
    <w:p w14:paraId="63C8E389" w14:textId="77777777" w:rsidR="003539C0" w:rsidRDefault="003539C0" w:rsidP="009A65F2">
      <w:pPr>
        <w:spacing w:after="0" w:line="360" w:lineRule="auto"/>
        <w:ind w:left="170" w:right="113"/>
        <w:jc w:val="both"/>
        <w:rPr>
          <w:rFonts w:ascii="Times New Roman" w:hAnsi="Times New Roman" w:cs="Times New Roman"/>
          <w:b/>
          <w:bCs/>
          <w:sz w:val="32"/>
          <w:szCs w:val="32"/>
        </w:rPr>
      </w:pPr>
    </w:p>
    <w:p w14:paraId="70B3A210" w14:textId="77777777" w:rsidR="003539C0" w:rsidRDefault="003539C0" w:rsidP="009A65F2">
      <w:pPr>
        <w:spacing w:after="0" w:line="360" w:lineRule="auto"/>
        <w:ind w:left="170" w:right="113"/>
        <w:jc w:val="both"/>
        <w:rPr>
          <w:rFonts w:ascii="Times New Roman" w:hAnsi="Times New Roman" w:cs="Times New Roman"/>
          <w:b/>
          <w:bCs/>
          <w:sz w:val="32"/>
          <w:szCs w:val="32"/>
        </w:rPr>
      </w:pPr>
    </w:p>
    <w:p w14:paraId="331463B3" w14:textId="77777777" w:rsidR="003539C0" w:rsidRDefault="003539C0" w:rsidP="009A65F2">
      <w:pPr>
        <w:spacing w:after="0" w:line="360" w:lineRule="auto"/>
        <w:ind w:left="170" w:right="113"/>
        <w:jc w:val="both"/>
        <w:rPr>
          <w:rFonts w:ascii="Times New Roman" w:hAnsi="Times New Roman" w:cs="Times New Roman"/>
          <w:b/>
          <w:bCs/>
          <w:sz w:val="32"/>
          <w:szCs w:val="32"/>
        </w:rPr>
      </w:pPr>
    </w:p>
    <w:p w14:paraId="60DF3154" w14:textId="77777777" w:rsidR="003539C0" w:rsidRDefault="003539C0" w:rsidP="009A65F2">
      <w:pPr>
        <w:spacing w:after="0" w:line="360" w:lineRule="auto"/>
        <w:ind w:left="170" w:right="113"/>
        <w:jc w:val="both"/>
        <w:rPr>
          <w:rFonts w:ascii="Times New Roman" w:hAnsi="Times New Roman" w:cs="Times New Roman"/>
          <w:b/>
          <w:bCs/>
          <w:sz w:val="32"/>
          <w:szCs w:val="32"/>
        </w:rPr>
      </w:pPr>
    </w:p>
    <w:p w14:paraId="213728A7" w14:textId="77777777" w:rsidR="003539C0" w:rsidRDefault="003539C0" w:rsidP="009A65F2">
      <w:pPr>
        <w:spacing w:after="0" w:line="360" w:lineRule="auto"/>
        <w:ind w:left="170" w:right="113"/>
        <w:jc w:val="both"/>
        <w:rPr>
          <w:rFonts w:ascii="Times New Roman" w:hAnsi="Times New Roman" w:cs="Times New Roman"/>
          <w:b/>
          <w:bCs/>
          <w:sz w:val="32"/>
          <w:szCs w:val="32"/>
        </w:rPr>
      </w:pPr>
    </w:p>
    <w:p w14:paraId="38FC774D" w14:textId="77777777" w:rsidR="003539C0" w:rsidRDefault="003539C0" w:rsidP="009A65F2">
      <w:pPr>
        <w:spacing w:after="0" w:line="360" w:lineRule="auto"/>
        <w:ind w:left="170" w:right="113"/>
        <w:jc w:val="both"/>
        <w:rPr>
          <w:rFonts w:ascii="Times New Roman" w:hAnsi="Times New Roman" w:cs="Times New Roman"/>
          <w:b/>
          <w:bCs/>
          <w:sz w:val="32"/>
          <w:szCs w:val="32"/>
        </w:rPr>
      </w:pPr>
    </w:p>
    <w:p w14:paraId="7A4A8033" w14:textId="77777777" w:rsidR="003539C0" w:rsidRDefault="003539C0" w:rsidP="009A65F2">
      <w:pPr>
        <w:spacing w:after="0" w:line="360" w:lineRule="auto"/>
        <w:ind w:left="170" w:right="113"/>
        <w:jc w:val="both"/>
        <w:rPr>
          <w:rFonts w:ascii="Times New Roman" w:hAnsi="Times New Roman" w:cs="Times New Roman"/>
          <w:b/>
          <w:bCs/>
          <w:sz w:val="32"/>
          <w:szCs w:val="32"/>
        </w:rPr>
      </w:pPr>
    </w:p>
    <w:p w14:paraId="0749A852" w14:textId="77777777" w:rsidR="003539C0" w:rsidRDefault="003539C0" w:rsidP="009A65F2">
      <w:pPr>
        <w:spacing w:after="0" w:line="360" w:lineRule="auto"/>
        <w:ind w:left="170" w:right="113"/>
        <w:jc w:val="both"/>
        <w:rPr>
          <w:rFonts w:ascii="Times New Roman" w:hAnsi="Times New Roman" w:cs="Times New Roman"/>
          <w:b/>
          <w:bCs/>
          <w:sz w:val="32"/>
          <w:szCs w:val="32"/>
        </w:rPr>
      </w:pPr>
    </w:p>
    <w:p w14:paraId="1CC09A6B" w14:textId="77777777" w:rsidR="003539C0" w:rsidRDefault="003539C0" w:rsidP="009A65F2">
      <w:pPr>
        <w:spacing w:after="0" w:line="360" w:lineRule="auto"/>
        <w:ind w:left="170" w:right="113"/>
        <w:jc w:val="both"/>
        <w:rPr>
          <w:rFonts w:ascii="Times New Roman" w:hAnsi="Times New Roman" w:cs="Times New Roman"/>
          <w:b/>
          <w:bCs/>
          <w:sz w:val="32"/>
          <w:szCs w:val="32"/>
        </w:rPr>
      </w:pPr>
    </w:p>
    <w:p w14:paraId="64D5ED0F" w14:textId="77777777" w:rsidR="003539C0" w:rsidRDefault="003539C0" w:rsidP="009A65F2">
      <w:pPr>
        <w:spacing w:after="0" w:line="360" w:lineRule="auto"/>
        <w:ind w:left="170" w:right="113"/>
        <w:jc w:val="both"/>
        <w:rPr>
          <w:rFonts w:ascii="Times New Roman" w:hAnsi="Times New Roman" w:cs="Times New Roman"/>
          <w:b/>
          <w:bCs/>
          <w:sz w:val="32"/>
          <w:szCs w:val="32"/>
        </w:rPr>
      </w:pPr>
    </w:p>
    <w:p w14:paraId="217E35E7" w14:textId="77777777" w:rsidR="003539C0" w:rsidRDefault="003539C0" w:rsidP="009A65F2">
      <w:pPr>
        <w:spacing w:after="0" w:line="360" w:lineRule="auto"/>
        <w:ind w:left="170" w:right="113"/>
        <w:jc w:val="both"/>
        <w:rPr>
          <w:rFonts w:ascii="Times New Roman" w:hAnsi="Times New Roman" w:cs="Times New Roman"/>
          <w:b/>
          <w:bCs/>
          <w:sz w:val="32"/>
          <w:szCs w:val="32"/>
        </w:rPr>
      </w:pPr>
    </w:p>
    <w:p w14:paraId="090BD604" w14:textId="77777777" w:rsidR="003539C0" w:rsidRDefault="003539C0" w:rsidP="009A65F2">
      <w:pPr>
        <w:spacing w:after="0" w:line="360" w:lineRule="auto"/>
        <w:ind w:left="170" w:right="113"/>
        <w:jc w:val="both"/>
        <w:rPr>
          <w:rFonts w:ascii="Times New Roman" w:hAnsi="Times New Roman" w:cs="Times New Roman"/>
          <w:b/>
          <w:bCs/>
          <w:sz w:val="32"/>
          <w:szCs w:val="32"/>
        </w:rPr>
      </w:pPr>
    </w:p>
    <w:p w14:paraId="6C4DD5D4" w14:textId="77777777" w:rsidR="003539C0" w:rsidRDefault="003539C0" w:rsidP="009A65F2">
      <w:pPr>
        <w:spacing w:after="0" w:line="360" w:lineRule="auto"/>
        <w:ind w:left="170" w:right="113"/>
        <w:jc w:val="both"/>
        <w:rPr>
          <w:rFonts w:ascii="Times New Roman" w:hAnsi="Times New Roman" w:cs="Times New Roman"/>
          <w:b/>
          <w:bCs/>
          <w:sz w:val="32"/>
          <w:szCs w:val="32"/>
        </w:rPr>
      </w:pPr>
    </w:p>
    <w:p w14:paraId="0643BE9E" w14:textId="77777777" w:rsidR="003539C0" w:rsidRDefault="003539C0" w:rsidP="009A65F2">
      <w:pPr>
        <w:spacing w:after="0" w:line="360" w:lineRule="auto"/>
        <w:ind w:left="170" w:right="113"/>
        <w:jc w:val="both"/>
        <w:rPr>
          <w:rFonts w:ascii="Times New Roman" w:hAnsi="Times New Roman" w:cs="Times New Roman"/>
          <w:b/>
          <w:bCs/>
          <w:sz w:val="32"/>
          <w:szCs w:val="32"/>
        </w:rPr>
      </w:pPr>
    </w:p>
    <w:p w14:paraId="4CC7DD30" w14:textId="77777777" w:rsidR="003539C0" w:rsidRDefault="003539C0" w:rsidP="009A65F2">
      <w:pPr>
        <w:spacing w:after="0" w:line="360" w:lineRule="auto"/>
        <w:ind w:left="170" w:right="113"/>
        <w:jc w:val="both"/>
        <w:rPr>
          <w:rFonts w:ascii="Times New Roman" w:hAnsi="Times New Roman" w:cs="Times New Roman"/>
          <w:b/>
          <w:bCs/>
          <w:sz w:val="32"/>
          <w:szCs w:val="32"/>
        </w:rPr>
      </w:pPr>
    </w:p>
    <w:p w14:paraId="0787B0CD" w14:textId="77777777" w:rsidR="00341E33" w:rsidRDefault="00341E33" w:rsidP="009A65F2">
      <w:pPr>
        <w:spacing w:after="0" w:line="360" w:lineRule="auto"/>
        <w:ind w:left="170" w:right="113"/>
        <w:jc w:val="both"/>
        <w:rPr>
          <w:rFonts w:ascii="Times New Roman" w:hAnsi="Times New Roman" w:cs="Times New Roman"/>
          <w:b/>
          <w:bCs/>
          <w:sz w:val="32"/>
          <w:szCs w:val="32"/>
        </w:rPr>
      </w:pPr>
    </w:p>
    <w:p w14:paraId="534996D2" w14:textId="77777777" w:rsidR="00341E33" w:rsidRDefault="00341E33" w:rsidP="009A65F2">
      <w:pPr>
        <w:spacing w:after="0" w:line="360" w:lineRule="auto"/>
        <w:ind w:left="170" w:right="113"/>
        <w:jc w:val="both"/>
        <w:rPr>
          <w:rFonts w:ascii="Times New Roman" w:hAnsi="Times New Roman" w:cs="Times New Roman"/>
          <w:b/>
          <w:bCs/>
          <w:sz w:val="32"/>
          <w:szCs w:val="32"/>
        </w:rPr>
      </w:pPr>
    </w:p>
    <w:p w14:paraId="7147734B" w14:textId="77777777" w:rsidR="00CF55FA" w:rsidRDefault="00CF55FA" w:rsidP="009A65F2">
      <w:pPr>
        <w:spacing w:after="0" w:line="360" w:lineRule="auto"/>
        <w:ind w:left="170" w:right="113"/>
        <w:jc w:val="both"/>
        <w:rPr>
          <w:rFonts w:ascii="Times New Roman" w:hAnsi="Times New Roman" w:cs="Times New Roman"/>
          <w:b/>
          <w:bCs/>
          <w:sz w:val="32"/>
          <w:szCs w:val="32"/>
        </w:rPr>
      </w:pPr>
    </w:p>
    <w:p w14:paraId="075CBFBC" w14:textId="77777777" w:rsidR="00CF55FA" w:rsidRDefault="00CF55FA" w:rsidP="009A65F2">
      <w:pPr>
        <w:spacing w:after="0" w:line="360" w:lineRule="auto"/>
        <w:ind w:left="170" w:right="113"/>
        <w:jc w:val="both"/>
        <w:rPr>
          <w:rFonts w:ascii="Times New Roman" w:hAnsi="Times New Roman" w:cs="Times New Roman"/>
          <w:b/>
          <w:bCs/>
          <w:sz w:val="32"/>
          <w:szCs w:val="32"/>
        </w:rPr>
      </w:pPr>
    </w:p>
    <w:p w14:paraId="56C3F949" w14:textId="504EDDD3" w:rsidR="002B0A52" w:rsidRPr="00433472" w:rsidRDefault="00433472" w:rsidP="009A65F2">
      <w:pPr>
        <w:pStyle w:val="Nadpis1"/>
        <w:rPr>
          <w:rFonts w:ascii="Times New Roman" w:hAnsi="Times New Roman" w:cs="Times New Roman"/>
          <w:b/>
          <w:bCs/>
        </w:rPr>
      </w:pPr>
      <w:r>
        <w:lastRenderedPageBreak/>
        <w:t xml:space="preserve">  </w:t>
      </w:r>
      <w:bookmarkStart w:id="7" w:name="_Toc89006861"/>
      <w:r w:rsidR="00E2221D" w:rsidRPr="00433472">
        <w:rPr>
          <w:rFonts w:ascii="Times New Roman" w:hAnsi="Times New Roman" w:cs="Times New Roman"/>
          <w:b/>
          <w:bCs/>
          <w:color w:val="auto"/>
        </w:rPr>
        <w:t xml:space="preserve">3. </w:t>
      </w:r>
      <w:r w:rsidR="00F14618" w:rsidRPr="00433472">
        <w:rPr>
          <w:rFonts w:ascii="Times New Roman" w:hAnsi="Times New Roman" w:cs="Times New Roman"/>
          <w:b/>
          <w:bCs/>
          <w:color w:val="auto"/>
        </w:rPr>
        <w:t>Mezinárodní zločin agrese</w:t>
      </w:r>
      <w:bookmarkEnd w:id="7"/>
    </w:p>
    <w:p w14:paraId="1B7F67C5" w14:textId="3F560258" w:rsidR="00F81824" w:rsidRPr="00433472" w:rsidRDefault="00433472" w:rsidP="009A65F2">
      <w:pPr>
        <w:pStyle w:val="Nadpis2"/>
        <w:rPr>
          <w:rFonts w:ascii="Times New Roman" w:hAnsi="Times New Roman" w:cs="Times New Roman"/>
          <w:b/>
          <w:bCs/>
          <w:sz w:val="28"/>
          <w:szCs w:val="28"/>
        </w:rPr>
      </w:pPr>
      <w:r>
        <w:t xml:space="preserve">  </w:t>
      </w:r>
      <w:bookmarkStart w:id="8" w:name="_Toc89006862"/>
      <w:r w:rsidR="00F81824" w:rsidRPr="00433472">
        <w:rPr>
          <w:rFonts w:ascii="Times New Roman" w:hAnsi="Times New Roman" w:cs="Times New Roman"/>
          <w:b/>
          <w:bCs/>
          <w:color w:val="auto"/>
          <w:sz w:val="28"/>
          <w:szCs w:val="28"/>
        </w:rPr>
        <w:t xml:space="preserve">3.1. </w:t>
      </w:r>
      <w:r w:rsidR="00E323E7" w:rsidRPr="00433472">
        <w:rPr>
          <w:rFonts w:ascii="Times New Roman" w:hAnsi="Times New Roman" w:cs="Times New Roman"/>
          <w:b/>
          <w:bCs/>
          <w:color w:val="auto"/>
          <w:sz w:val="28"/>
          <w:szCs w:val="28"/>
        </w:rPr>
        <w:t>Útočný čin (a</w:t>
      </w:r>
      <w:r w:rsidR="00F56CF2" w:rsidRPr="00433472">
        <w:rPr>
          <w:rFonts w:ascii="Times New Roman" w:hAnsi="Times New Roman" w:cs="Times New Roman"/>
          <w:b/>
          <w:bCs/>
          <w:color w:val="auto"/>
          <w:sz w:val="28"/>
          <w:szCs w:val="28"/>
        </w:rPr>
        <w:t>kt agrese</w:t>
      </w:r>
      <w:r w:rsidR="00E323E7" w:rsidRPr="00433472">
        <w:rPr>
          <w:rFonts w:ascii="Times New Roman" w:hAnsi="Times New Roman" w:cs="Times New Roman"/>
          <w:b/>
          <w:bCs/>
          <w:color w:val="auto"/>
          <w:sz w:val="28"/>
          <w:szCs w:val="28"/>
        </w:rPr>
        <w:t>)</w:t>
      </w:r>
      <w:bookmarkEnd w:id="8"/>
    </w:p>
    <w:p w14:paraId="24EF00E9" w14:textId="09CC22A3" w:rsidR="002F42B8" w:rsidRPr="00433472" w:rsidRDefault="00433472" w:rsidP="009A65F2">
      <w:pPr>
        <w:pStyle w:val="Nadpis3"/>
        <w:rPr>
          <w:rFonts w:ascii="Times New Roman" w:hAnsi="Times New Roman" w:cs="Times New Roman"/>
          <w:b/>
          <w:bCs/>
        </w:rPr>
      </w:pPr>
      <w:r>
        <w:t xml:space="preserve">  </w:t>
      </w:r>
      <w:bookmarkStart w:id="9" w:name="_Toc89006863"/>
      <w:r w:rsidR="002F42B8" w:rsidRPr="00433472">
        <w:rPr>
          <w:rFonts w:ascii="Times New Roman" w:hAnsi="Times New Roman" w:cs="Times New Roman"/>
          <w:b/>
          <w:bCs/>
          <w:color w:val="auto"/>
        </w:rPr>
        <w:t xml:space="preserve">3.1.1. Čl. 8 bis, </w:t>
      </w:r>
      <w:r w:rsidR="00180420" w:rsidRPr="00433472">
        <w:rPr>
          <w:rFonts w:ascii="Times New Roman" w:hAnsi="Times New Roman" w:cs="Times New Roman"/>
          <w:b/>
          <w:bCs/>
          <w:color w:val="auto"/>
        </w:rPr>
        <w:t>o</w:t>
      </w:r>
      <w:r w:rsidR="002F42B8" w:rsidRPr="00433472">
        <w:rPr>
          <w:rFonts w:ascii="Times New Roman" w:hAnsi="Times New Roman" w:cs="Times New Roman"/>
          <w:b/>
          <w:bCs/>
          <w:color w:val="auto"/>
        </w:rPr>
        <w:t>dst.</w:t>
      </w:r>
      <w:r w:rsidR="00180420" w:rsidRPr="00433472">
        <w:rPr>
          <w:rFonts w:ascii="Times New Roman" w:hAnsi="Times New Roman" w:cs="Times New Roman"/>
          <w:b/>
          <w:bCs/>
          <w:color w:val="auto"/>
        </w:rPr>
        <w:t>2, věta první</w:t>
      </w:r>
      <w:bookmarkEnd w:id="9"/>
      <w:r w:rsidR="002F42B8" w:rsidRPr="00433472">
        <w:rPr>
          <w:rFonts w:ascii="Times New Roman" w:hAnsi="Times New Roman" w:cs="Times New Roman"/>
          <w:b/>
          <w:bCs/>
          <w:color w:val="auto"/>
        </w:rPr>
        <w:t xml:space="preserve"> </w:t>
      </w:r>
    </w:p>
    <w:p w14:paraId="6DAA5FED" w14:textId="77777777" w:rsidR="006F47E1" w:rsidRDefault="00F1461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Předpokladem pro vyvolání individuální trestní odpovědnosti jednotlivce za zločin agrese je jednání státu</w:t>
      </w:r>
      <w:r w:rsidR="003A3B23">
        <w:rPr>
          <w:rFonts w:ascii="Times New Roman" w:hAnsi="Times New Roman" w:cs="Times New Roman"/>
          <w:sz w:val="24"/>
          <w:szCs w:val="24"/>
        </w:rPr>
        <w:t xml:space="preserve"> označované</w:t>
      </w:r>
      <w:r w:rsidR="00747431">
        <w:rPr>
          <w:rFonts w:ascii="Times New Roman" w:hAnsi="Times New Roman" w:cs="Times New Roman"/>
          <w:sz w:val="24"/>
          <w:szCs w:val="24"/>
        </w:rPr>
        <w:t xml:space="preserve"> jako </w:t>
      </w:r>
      <w:r w:rsidR="000E74FE">
        <w:rPr>
          <w:rFonts w:ascii="Times New Roman" w:hAnsi="Times New Roman" w:cs="Times New Roman"/>
          <w:sz w:val="24"/>
          <w:szCs w:val="24"/>
        </w:rPr>
        <w:t>akt agrese či</w:t>
      </w:r>
      <w:r w:rsidR="00CA015A">
        <w:rPr>
          <w:rFonts w:ascii="Times New Roman" w:hAnsi="Times New Roman" w:cs="Times New Roman"/>
          <w:sz w:val="24"/>
          <w:szCs w:val="24"/>
        </w:rPr>
        <w:t xml:space="preserve"> synon</w:t>
      </w:r>
      <w:r w:rsidR="00132B55">
        <w:rPr>
          <w:rFonts w:ascii="Times New Roman" w:hAnsi="Times New Roman" w:cs="Times New Roman"/>
          <w:sz w:val="24"/>
          <w:szCs w:val="24"/>
        </w:rPr>
        <w:t>ymicky</w:t>
      </w:r>
      <w:r w:rsidR="000E74FE">
        <w:rPr>
          <w:rFonts w:ascii="Times New Roman" w:hAnsi="Times New Roman" w:cs="Times New Roman"/>
          <w:sz w:val="24"/>
          <w:szCs w:val="24"/>
        </w:rPr>
        <w:t xml:space="preserve"> </w:t>
      </w:r>
      <w:r w:rsidR="00747431">
        <w:rPr>
          <w:rFonts w:ascii="Times New Roman" w:hAnsi="Times New Roman" w:cs="Times New Roman"/>
          <w:sz w:val="24"/>
          <w:szCs w:val="24"/>
        </w:rPr>
        <w:t>útočný čin.</w:t>
      </w:r>
      <w:r w:rsidR="00691234">
        <w:rPr>
          <w:rFonts w:ascii="Times New Roman" w:hAnsi="Times New Roman" w:cs="Times New Roman"/>
          <w:sz w:val="24"/>
          <w:szCs w:val="24"/>
        </w:rPr>
        <w:t xml:space="preserve"> Ten je v první větě čl. 8bis, odst. </w:t>
      </w:r>
      <w:r w:rsidR="00834719">
        <w:rPr>
          <w:rFonts w:ascii="Times New Roman" w:hAnsi="Times New Roman" w:cs="Times New Roman"/>
          <w:sz w:val="24"/>
          <w:szCs w:val="24"/>
        </w:rPr>
        <w:t xml:space="preserve">2 ŘS definován jako </w:t>
      </w:r>
      <w:r w:rsidR="00674005" w:rsidRPr="00472F8B">
        <w:rPr>
          <w:rFonts w:ascii="Times New Roman" w:hAnsi="Times New Roman" w:cs="Times New Roman"/>
          <w:i/>
          <w:iCs/>
          <w:sz w:val="24"/>
          <w:szCs w:val="24"/>
        </w:rPr>
        <w:t>„použití ozbrojené síly státem proti svrchov</w:t>
      </w:r>
      <w:r w:rsidR="00866AAD" w:rsidRPr="00472F8B">
        <w:rPr>
          <w:rFonts w:ascii="Times New Roman" w:hAnsi="Times New Roman" w:cs="Times New Roman"/>
          <w:i/>
          <w:iCs/>
          <w:sz w:val="24"/>
          <w:szCs w:val="24"/>
        </w:rPr>
        <w:t>a</w:t>
      </w:r>
      <w:r w:rsidR="00674005" w:rsidRPr="00472F8B">
        <w:rPr>
          <w:rFonts w:ascii="Times New Roman" w:hAnsi="Times New Roman" w:cs="Times New Roman"/>
          <w:i/>
          <w:iCs/>
          <w:sz w:val="24"/>
          <w:szCs w:val="24"/>
        </w:rPr>
        <w:t>n</w:t>
      </w:r>
      <w:r w:rsidR="00866AAD" w:rsidRPr="00472F8B">
        <w:rPr>
          <w:rFonts w:ascii="Times New Roman" w:hAnsi="Times New Roman" w:cs="Times New Roman"/>
          <w:i/>
          <w:iCs/>
          <w:sz w:val="24"/>
          <w:szCs w:val="24"/>
        </w:rPr>
        <w:t>osti, územní celistvosti nebo politické nezávislosti jiného státu</w:t>
      </w:r>
      <w:r w:rsidR="00E21A50" w:rsidRPr="00472F8B">
        <w:rPr>
          <w:rFonts w:ascii="Times New Roman" w:hAnsi="Times New Roman" w:cs="Times New Roman"/>
          <w:i/>
          <w:iCs/>
          <w:sz w:val="24"/>
          <w:szCs w:val="24"/>
        </w:rPr>
        <w:t xml:space="preserve"> nebo jakýmkoli jiným způsobem neslučitelným s Chartou OSN“</w:t>
      </w:r>
      <w:r w:rsidR="00E21A50">
        <w:rPr>
          <w:rFonts w:ascii="Times New Roman" w:hAnsi="Times New Roman" w:cs="Times New Roman"/>
          <w:sz w:val="24"/>
          <w:szCs w:val="24"/>
        </w:rPr>
        <w:t>.</w:t>
      </w:r>
      <w:r w:rsidR="00A1637B">
        <w:rPr>
          <w:rFonts w:ascii="Times New Roman" w:hAnsi="Times New Roman" w:cs="Times New Roman"/>
          <w:sz w:val="24"/>
          <w:szCs w:val="24"/>
        </w:rPr>
        <w:t xml:space="preserve"> </w:t>
      </w:r>
    </w:p>
    <w:p w14:paraId="4C758168" w14:textId="40644D66" w:rsidR="00F143AF" w:rsidRDefault="006F47E1"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112551">
        <w:rPr>
          <w:rFonts w:ascii="Times New Roman" w:hAnsi="Times New Roman" w:cs="Times New Roman"/>
          <w:sz w:val="24"/>
          <w:szCs w:val="24"/>
        </w:rPr>
        <w:t>Z</w:t>
      </w:r>
      <w:r w:rsidR="001319CC">
        <w:rPr>
          <w:rFonts w:ascii="Times New Roman" w:hAnsi="Times New Roman" w:cs="Times New Roman"/>
          <w:sz w:val="24"/>
          <w:szCs w:val="24"/>
        </w:rPr>
        <w:t xml:space="preserve"> preambule ŘS, která deklaruje vůli států postihovat jednání </w:t>
      </w:r>
      <w:r w:rsidR="002F3B58">
        <w:rPr>
          <w:rFonts w:ascii="Times New Roman" w:hAnsi="Times New Roman" w:cs="Times New Roman"/>
          <w:sz w:val="24"/>
          <w:szCs w:val="24"/>
        </w:rPr>
        <w:t xml:space="preserve">dotýkající se mezinárodního společenství jako celku, ze </w:t>
      </w:r>
      <w:r w:rsidR="00112551">
        <w:rPr>
          <w:rFonts w:ascii="Times New Roman" w:hAnsi="Times New Roman" w:cs="Times New Roman"/>
          <w:sz w:val="24"/>
          <w:szCs w:val="24"/>
        </w:rPr>
        <w:t xml:space="preserve">systematického zařazení zločinu agrese </w:t>
      </w:r>
      <w:r w:rsidR="00147302">
        <w:rPr>
          <w:rFonts w:ascii="Times New Roman" w:hAnsi="Times New Roman" w:cs="Times New Roman"/>
          <w:sz w:val="24"/>
          <w:szCs w:val="24"/>
        </w:rPr>
        <w:t>v čl. 5 ŘS</w:t>
      </w:r>
      <w:r w:rsidR="00AA2A28">
        <w:rPr>
          <w:rFonts w:ascii="Times New Roman" w:hAnsi="Times New Roman" w:cs="Times New Roman"/>
          <w:sz w:val="24"/>
          <w:szCs w:val="24"/>
        </w:rPr>
        <w:t>, který</w:t>
      </w:r>
      <w:r w:rsidR="00F33371">
        <w:rPr>
          <w:rFonts w:ascii="Times New Roman" w:hAnsi="Times New Roman" w:cs="Times New Roman"/>
          <w:sz w:val="24"/>
          <w:szCs w:val="24"/>
        </w:rPr>
        <w:t xml:space="preserve"> tvoří mezinárodní trestní právo </w:t>
      </w:r>
      <w:proofErr w:type="spellStart"/>
      <w:r w:rsidR="00F33371">
        <w:rPr>
          <w:rFonts w:ascii="Times New Roman" w:hAnsi="Times New Roman" w:cs="Times New Roman"/>
          <w:i/>
          <w:iCs/>
          <w:sz w:val="24"/>
          <w:szCs w:val="24"/>
        </w:rPr>
        <w:t>stricto</w:t>
      </w:r>
      <w:proofErr w:type="spellEnd"/>
      <w:r w:rsidR="00F33371">
        <w:rPr>
          <w:rFonts w:ascii="Times New Roman" w:hAnsi="Times New Roman" w:cs="Times New Roman"/>
          <w:i/>
          <w:iCs/>
          <w:sz w:val="24"/>
          <w:szCs w:val="24"/>
        </w:rPr>
        <w:t xml:space="preserve"> </w:t>
      </w:r>
      <w:proofErr w:type="spellStart"/>
      <w:r w:rsidR="00F33371">
        <w:rPr>
          <w:rFonts w:ascii="Times New Roman" w:hAnsi="Times New Roman" w:cs="Times New Roman"/>
          <w:i/>
          <w:iCs/>
          <w:sz w:val="24"/>
          <w:szCs w:val="24"/>
        </w:rPr>
        <w:t>sensu</w:t>
      </w:r>
      <w:proofErr w:type="spellEnd"/>
      <w:r w:rsidR="005C5B9B">
        <w:rPr>
          <w:rFonts w:ascii="Times New Roman" w:hAnsi="Times New Roman" w:cs="Times New Roman"/>
          <w:sz w:val="24"/>
          <w:szCs w:val="24"/>
        </w:rPr>
        <w:t xml:space="preserve"> a</w:t>
      </w:r>
      <w:r w:rsidR="00AA2A28">
        <w:rPr>
          <w:rFonts w:ascii="Times New Roman" w:hAnsi="Times New Roman" w:cs="Times New Roman"/>
          <w:sz w:val="24"/>
          <w:szCs w:val="24"/>
        </w:rPr>
        <w:t xml:space="preserve"> kriminalizuje</w:t>
      </w:r>
      <w:r w:rsidR="002941DC">
        <w:rPr>
          <w:rFonts w:ascii="Times New Roman" w:hAnsi="Times New Roman" w:cs="Times New Roman"/>
          <w:sz w:val="24"/>
          <w:szCs w:val="24"/>
        </w:rPr>
        <w:t xml:space="preserve"> </w:t>
      </w:r>
      <w:r w:rsidR="00E801EE">
        <w:rPr>
          <w:rFonts w:ascii="Times New Roman" w:hAnsi="Times New Roman" w:cs="Times New Roman"/>
          <w:sz w:val="24"/>
          <w:szCs w:val="24"/>
        </w:rPr>
        <w:t>jmenovaná jednání na základě obyčejového práva</w:t>
      </w:r>
      <w:r w:rsidR="0053224A">
        <w:rPr>
          <w:rFonts w:ascii="Times New Roman" w:hAnsi="Times New Roman" w:cs="Times New Roman"/>
          <w:sz w:val="24"/>
          <w:szCs w:val="24"/>
        </w:rPr>
        <w:t>,</w:t>
      </w:r>
      <w:r w:rsidR="00E801EE">
        <w:rPr>
          <w:rFonts w:ascii="Times New Roman" w:hAnsi="Times New Roman" w:cs="Times New Roman"/>
          <w:sz w:val="24"/>
          <w:szCs w:val="24"/>
        </w:rPr>
        <w:t xml:space="preserve"> a</w:t>
      </w:r>
      <w:r w:rsidR="00A1637B">
        <w:rPr>
          <w:rFonts w:ascii="Times New Roman" w:hAnsi="Times New Roman" w:cs="Times New Roman"/>
          <w:sz w:val="24"/>
          <w:szCs w:val="24"/>
        </w:rPr>
        <w:t xml:space="preserve">rgumentací </w:t>
      </w:r>
      <w:r w:rsidR="00A1637B">
        <w:rPr>
          <w:rFonts w:ascii="Times New Roman" w:hAnsi="Times New Roman" w:cs="Times New Roman"/>
          <w:i/>
          <w:iCs/>
          <w:sz w:val="24"/>
          <w:szCs w:val="24"/>
        </w:rPr>
        <w:t xml:space="preserve">a contrario </w:t>
      </w:r>
      <w:r w:rsidR="00A1637B">
        <w:rPr>
          <w:rFonts w:ascii="Times New Roman" w:hAnsi="Times New Roman" w:cs="Times New Roman"/>
          <w:sz w:val="24"/>
          <w:szCs w:val="24"/>
        </w:rPr>
        <w:t>k čl. 10 ŘS</w:t>
      </w:r>
      <w:r w:rsidR="00104F82">
        <w:rPr>
          <w:rFonts w:ascii="Times New Roman" w:hAnsi="Times New Roman" w:cs="Times New Roman"/>
          <w:sz w:val="24"/>
          <w:szCs w:val="24"/>
        </w:rPr>
        <w:t>, který deklaruje vůli ne</w:t>
      </w:r>
      <w:r w:rsidR="00E8466D">
        <w:rPr>
          <w:rFonts w:ascii="Times New Roman" w:hAnsi="Times New Roman" w:cs="Times New Roman"/>
          <w:sz w:val="24"/>
          <w:szCs w:val="24"/>
        </w:rPr>
        <w:t>omezovat a neovlivňovat stávající či budoucí pravidla mezinárodního práva</w:t>
      </w:r>
      <w:r w:rsidR="00D06EF3">
        <w:rPr>
          <w:rFonts w:ascii="Times New Roman" w:hAnsi="Times New Roman" w:cs="Times New Roman"/>
          <w:sz w:val="24"/>
          <w:szCs w:val="24"/>
        </w:rPr>
        <w:t>,</w:t>
      </w:r>
      <w:r w:rsidR="0053224A">
        <w:rPr>
          <w:rFonts w:ascii="Times New Roman" w:hAnsi="Times New Roman" w:cs="Times New Roman"/>
          <w:sz w:val="24"/>
          <w:szCs w:val="24"/>
        </w:rPr>
        <w:t xml:space="preserve"> a</w:t>
      </w:r>
      <w:r w:rsidR="00380EE3">
        <w:rPr>
          <w:rFonts w:ascii="Times New Roman" w:hAnsi="Times New Roman" w:cs="Times New Roman"/>
          <w:sz w:val="24"/>
          <w:szCs w:val="24"/>
        </w:rPr>
        <w:t xml:space="preserve"> z</w:t>
      </w:r>
      <w:r w:rsidR="0053224A">
        <w:rPr>
          <w:rFonts w:ascii="Times New Roman" w:hAnsi="Times New Roman" w:cs="Times New Roman"/>
          <w:sz w:val="24"/>
          <w:szCs w:val="24"/>
        </w:rPr>
        <w:t xml:space="preserve"> absenc</w:t>
      </w:r>
      <w:r w:rsidR="00380EE3">
        <w:rPr>
          <w:rFonts w:ascii="Times New Roman" w:hAnsi="Times New Roman" w:cs="Times New Roman"/>
          <w:sz w:val="24"/>
          <w:szCs w:val="24"/>
        </w:rPr>
        <w:t>e</w:t>
      </w:r>
      <w:r w:rsidR="0053224A">
        <w:rPr>
          <w:rFonts w:ascii="Times New Roman" w:hAnsi="Times New Roman" w:cs="Times New Roman"/>
          <w:sz w:val="24"/>
          <w:szCs w:val="24"/>
        </w:rPr>
        <w:t xml:space="preserve"> bližšího vymezení</w:t>
      </w:r>
      <w:r w:rsidR="00380EE3">
        <w:rPr>
          <w:rFonts w:ascii="Times New Roman" w:hAnsi="Times New Roman" w:cs="Times New Roman"/>
          <w:sz w:val="24"/>
          <w:szCs w:val="24"/>
        </w:rPr>
        <w:t xml:space="preserve"> </w:t>
      </w:r>
      <w:r w:rsidR="00B1276E">
        <w:rPr>
          <w:rFonts w:ascii="Times New Roman" w:hAnsi="Times New Roman" w:cs="Times New Roman"/>
          <w:sz w:val="24"/>
          <w:szCs w:val="24"/>
        </w:rPr>
        <w:t>užití síly</w:t>
      </w:r>
      <w:r w:rsidR="005C5B9B">
        <w:rPr>
          <w:rFonts w:ascii="Times New Roman" w:hAnsi="Times New Roman" w:cs="Times New Roman"/>
          <w:sz w:val="24"/>
          <w:szCs w:val="24"/>
        </w:rPr>
        <w:t xml:space="preserve"> v ŘS na smluvním základě</w:t>
      </w:r>
      <w:r w:rsidR="00B1276E">
        <w:rPr>
          <w:rFonts w:ascii="Times New Roman" w:hAnsi="Times New Roman" w:cs="Times New Roman"/>
          <w:sz w:val="24"/>
          <w:szCs w:val="24"/>
        </w:rPr>
        <w:t xml:space="preserve"> </w:t>
      </w:r>
      <w:r w:rsidR="00D06EF3">
        <w:rPr>
          <w:rFonts w:ascii="Times New Roman" w:hAnsi="Times New Roman" w:cs="Times New Roman"/>
          <w:sz w:val="24"/>
          <w:szCs w:val="24"/>
        </w:rPr>
        <w:t xml:space="preserve"> </w:t>
      </w:r>
      <w:r w:rsidR="00915B30">
        <w:rPr>
          <w:rFonts w:ascii="Times New Roman" w:hAnsi="Times New Roman" w:cs="Times New Roman"/>
          <w:sz w:val="24"/>
          <w:szCs w:val="24"/>
        </w:rPr>
        <w:t xml:space="preserve">jakož i z vymezení jurisdikce soudu, ze kterého vyplývá vůle tvůrců ŘS stíhat existující zločiny, nikoli definovat zločiny nové, </w:t>
      </w:r>
      <w:r w:rsidR="00014A66">
        <w:rPr>
          <w:rFonts w:ascii="Times New Roman" w:hAnsi="Times New Roman" w:cs="Times New Roman"/>
          <w:sz w:val="24"/>
          <w:szCs w:val="24"/>
        </w:rPr>
        <w:t xml:space="preserve">však </w:t>
      </w:r>
      <w:r w:rsidR="00A1637B">
        <w:rPr>
          <w:rFonts w:ascii="Times New Roman" w:hAnsi="Times New Roman" w:cs="Times New Roman"/>
          <w:sz w:val="24"/>
          <w:szCs w:val="24"/>
        </w:rPr>
        <w:t xml:space="preserve">dochází </w:t>
      </w:r>
      <w:proofErr w:type="spellStart"/>
      <w:r w:rsidR="00A1637B">
        <w:rPr>
          <w:rFonts w:ascii="Times New Roman" w:hAnsi="Times New Roman" w:cs="Times New Roman"/>
          <w:sz w:val="24"/>
          <w:szCs w:val="24"/>
        </w:rPr>
        <w:t>Kress</w:t>
      </w:r>
      <w:proofErr w:type="spellEnd"/>
      <w:r w:rsidR="003A1E30">
        <w:rPr>
          <w:rStyle w:val="Znakapoznpodarou"/>
          <w:rFonts w:ascii="Times New Roman" w:hAnsi="Times New Roman" w:cs="Times New Roman"/>
          <w:sz w:val="24"/>
          <w:szCs w:val="24"/>
        </w:rPr>
        <w:footnoteReference w:id="72"/>
      </w:r>
      <w:r w:rsidR="00ED0B86">
        <w:rPr>
          <w:rFonts w:ascii="Times New Roman" w:hAnsi="Times New Roman" w:cs="Times New Roman"/>
          <w:sz w:val="24"/>
          <w:szCs w:val="24"/>
        </w:rPr>
        <w:t xml:space="preserve"> </w:t>
      </w:r>
      <w:r w:rsidR="00C57DBF">
        <w:rPr>
          <w:rFonts w:ascii="Times New Roman" w:hAnsi="Times New Roman" w:cs="Times New Roman"/>
          <w:sz w:val="24"/>
          <w:szCs w:val="24"/>
        </w:rPr>
        <w:t>k závěru,</w:t>
      </w:r>
      <w:r w:rsidR="00104F82">
        <w:rPr>
          <w:rFonts w:ascii="Times New Roman" w:hAnsi="Times New Roman" w:cs="Times New Roman"/>
          <w:sz w:val="24"/>
          <w:szCs w:val="24"/>
        </w:rPr>
        <w:t xml:space="preserve"> </w:t>
      </w:r>
      <w:r w:rsidR="00D06EF3">
        <w:rPr>
          <w:rFonts w:ascii="Times New Roman" w:hAnsi="Times New Roman" w:cs="Times New Roman"/>
          <w:sz w:val="24"/>
          <w:szCs w:val="24"/>
        </w:rPr>
        <w:t xml:space="preserve">že </w:t>
      </w:r>
      <w:r w:rsidR="0027766F">
        <w:rPr>
          <w:rFonts w:ascii="Times New Roman" w:hAnsi="Times New Roman" w:cs="Times New Roman"/>
          <w:sz w:val="24"/>
          <w:szCs w:val="24"/>
        </w:rPr>
        <w:t>jednání státu</w:t>
      </w:r>
      <w:r w:rsidR="006E26D2">
        <w:rPr>
          <w:rFonts w:ascii="Times New Roman" w:hAnsi="Times New Roman" w:cs="Times New Roman"/>
          <w:sz w:val="24"/>
          <w:szCs w:val="24"/>
        </w:rPr>
        <w:t xml:space="preserve"> naplňující </w:t>
      </w:r>
      <w:r w:rsidR="00684569">
        <w:rPr>
          <w:rFonts w:ascii="Times New Roman" w:hAnsi="Times New Roman" w:cs="Times New Roman"/>
          <w:sz w:val="24"/>
          <w:szCs w:val="24"/>
        </w:rPr>
        <w:t xml:space="preserve">definici </w:t>
      </w:r>
      <w:r w:rsidR="00CA12A9">
        <w:rPr>
          <w:rFonts w:ascii="Times New Roman" w:hAnsi="Times New Roman" w:cs="Times New Roman"/>
          <w:sz w:val="24"/>
          <w:szCs w:val="24"/>
        </w:rPr>
        <w:t xml:space="preserve">aktu </w:t>
      </w:r>
      <w:r w:rsidR="00684569">
        <w:rPr>
          <w:rFonts w:ascii="Times New Roman" w:hAnsi="Times New Roman" w:cs="Times New Roman"/>
          <w:sz w:val="24"/>
          <w:szCs w:val="24"/>
        </w:rPr>
        <w:t>agrese</w:t>
      </w:r>
      <w:r w:rsidR="00D06EF3">
        <w:rPr>
          <w:rFonts w:ascii="Times New Roman" w:hAnsi="Times New Roman" w:cs="Times New Roman"/>
          <w:sz w:val="24"/>
          <w:szCs w:val="24"/>
        </w:rPr>
        <w:t xml:space="preserve"> je nutné vykládat</w:t>
      </w:r>
      <w:r w:rsidR="0027766F">
        <w:rPr>
          <w:rFonts w:ascii="Times New Roman" w:hAnsi="Times New Roman" w:cs="Times New Roman"/>
          <w:sz w:val="24"/>
          <w:szCs w:val="24"/>
        </w:rPr>
        <w:t xml:space="preserve"> konformně </w:t>
      </w:r>
      <w:r w:rsidR="00A7532E">
        <w:rPr>
          <w:rFonts w:ascii="Times New Roman" w:hAnsi="Times New Roman" w:cs="Times New Roman"/>
          <w:sz w:val="24"/>
          <w:szCs w:val="24"/>
        </w:rPr>
        <w:t xml:space="preserve">s pojetím </w:t>
      </w:r>
      <w:r w:rsidR="00A869B2">
        <w:rPr>
          <w:rFonts w:ascii="Times New Roman" w:hAnsi="Times New Roman" w:cs="Times New Roman"/>
          <w:sz w:val="24"/>
          <w:szCs w:val="24"/>
        </w:rPr>
        <w:t>aktu agrese dle mezinárodního zvykového práva</w:t>
      </w:r>
      <w:r w:rsidR="001E3C84">
        <w:rPr>
          <w:rFonts w:ascii="Times New Roman" w:hAnsi="Times New Roman" w:cs="Times New Roman"/>
          <w:sz w:val="24"/>
          <w:szCs w:val="24"/>
        </w:rPr>
        <w:t>, k</w:t>
      </w:r>
      <w:r w:rsidR="002F36D7">
        <w:rPr>
          <w:rFonts w:ascii="Times New Roman" w:hAnsi="Times New Roman" w:cs="Times New Roman"/>
          <w:sz w:val="24"/>
          <w:szCs w:val="24"/>
        </w:rPr>
        <w:t xml:space="preserve">teré </w:t>
      </w:r>
      <w:r w:rsidR="00C0093B">
        <w:rPr>
          <w:rFonts w:ascii="Times New Roman" w:hAnsi="Times New Roman" w:cs="Times New Roman"/>
          <w:sz w:val="24"/>
          <w:szCs w:val="24"/>
        </w:rPr>
        <w:t>vymezuje akt agrese úžeji</w:t>
      </w:r>
      <w:r w:rsidR="002F36D7">
        <w:rPr>
          <w:rFonts w:ascii="Times New Roman" w:hAnsi="Times New Roman" w:cs="Times New Roman"/>
          <w:sz w:val="24"/>
          <w:szCs w:val="24"/>
        </w:rPr>
        <w:t xml:space="preserve"> než </w:t>
      </w:r>
      <w:r w:rsidR="001E6A0E">
        <w:rPr>
          <w:rFonts w:ascii="Times New Roman" w:hAnsi="Times New Roman" w:cs="Times New Roman"/>
          <w:sz w:val="24"/>
          <w:szCs w:val="24"/>
        </w:rPr>
        <w:t>smluvní vymezení v Chartě OSN</w:t>
      </w:r>
      <w:r w:rsidR="001E6A0E">
        <w:rPr>
          <w:rStyle w:val="Znakapoznpodarou"/>
          <w:rFonts w:ascii="Times New Roman" w:hAnsi="Times New Roman" w:cs="Times New Roman"/>
          <w:sz w:val="24"/>
          <w:szCs w:val="24"/>
        </w:rPr>
        <w:footnoteReference w:id="73"/>
      </w:r>
      <w:r w:rsidR="00A869B2">
        <w:rPr>
          <w:rFonts w:ascii="Times New Roman" w:hAnsi="Times New Roman" w:cs="Times New Roman"/>
          <w:sz w:val="24"/>
          <w:szCs w:val="24"/>
        </w:rPr>
        <w:t>.</w:t>
      </w:r>
    </w:p>
    <w:p w14:paraId="634ACCD5" w14:textId="0E9DCCED" w:rsidR="008A74C2" w:rsidRDefault="00F143AF"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22456">
        <w:rPr>
          <w:rFonts w:ascii="Times New Roman" w:hAnsi="Times New Roman" w:cs="Times New Roman"/>
          <w:sz w:val="24"/>
          <w:szCs w:val="24"/>
        </w:rPr>
        <w:t>Zločinem</w:t>
      </w:r>
      <w:r w:rsidR="0070719C">
        <w:rPr>
          <w:rFonts w:ascii="Times New Roman" w:hAnsi="Times New Roman" w:cs="Times New Roman"/>
          <w:sz w:val="24"/>
          <w:szCs w:val="24"/>
        </w:rPr>
        <w:t xml:space="preserve"> </w:t>
      </w:r>
      <w:r w:rsidR="009D2096">
        <w:rPr>
          <w:rFonts w:ascii="Times New Roman" w:hAnsi="Times New Roman" w:cs="Times New Roman"/>
          <w:sz w:val="24"/>
          <w:szCs w:val="24"/>
        </w:rPr>
        <w:t>agrese</w:t>
      </w:r>
      <w:r w:rsidR="00327027">
        <w:rPr>
          <w:rFonts w:ascii="Times New Roman" w:hAnsi="Times New Roman" w:cs="Times New Roman"/>
          <w:sz w:val="24"/>
          <w:szCs w:val="24"/>
        </w:rPr>
        <w:t xml:space="preserve"> tedy </w:t>
      </w:r>
      <w:r w:rsidR="00014A66">
        <w:rPr>
          <w:rFonts w:ascii="Times New Roman" w:hAnsi="Times New Roman" w:cs="Times New Roman"/>
          <w:sz w:val="24"/>
          <w:szCs w:val="24"/>
        </w:rPr>
        <w:t xml:space="preserve">nebude jakékoli </w:t>
      </w:r>
      <w:r w:rsidR="00F04533">
        <w:rPr>
          <w:rFonts w:ascii="Times New Roman" w:hAnsi="Times New Roman" w:cs="Times New Roman"/>
          <w:sz w:val="24"/>
          <w:szCs w:val="24"/>
        </w:rPr>
        <w:t>užití síly státem,</w:t>
      </w:r>
      <w:r w:rsidR="0054107A">
        <w:rPr>
          <w:rFonts w:ascii="Times New Roman" w:hAnsi="Times New Roman" w:cs="Times New Roman"/>
          <w:sz w:val="24"/>
          <w:szCs w:val="24"/>
        </w:rPr>
        <w:t xml:space="preserve"> ale pouze takové, </w:t>
      </w:r>
      <w:r w:rsidR="00F04533">
        <w:rPr>
          <w:rFonts w:ascii="Times New Roman" w:hAnsi="Times New Roman" w:cs="Times New Roman"/>
          <w:sz w:val="24"/>
          <w:szCs w:val="24"/>
        </w:rPr>
        <w:t>které dosahuje určité intenzity,</w:t>
      </w:r>
      <w:r w:rsidR="00915B30">
        <w:rPr>
          <w:rFonts w:ascii="Times New Roman" w:hAnsi="Times New Roman" w:cs="Times New Roman"/>
          <w:sz w:val="24"/>
          <w:szCs w:val="24"/>
        </w:rPr>
        <w:t xml:space="preserve"> je nelegální a svou povahou, závažností a rozsahem zakládá zjevné porušení Charty OSN</w:t>
      </w:r>
      <w:r w:rsidR="00027F3D">
        <w:rPr>
          <w:rFonts w:ascii="Times New Roman" w:hAnsi="Times New Roman" w:cs="Times New Roman"/>
          <w:sz w:val="24"/>
          <w:szCs w:val="24"/>
        </w:rPr>
        <w:t xml:space="preserve">. </w:t>
      </w:r>
      <w:r w:rsidR="00915B30">
        <w:rPr>
          <w:rFonts w:ascii="Times New Roman" w:hAnsi="Times New Roman" w:cs="Times New Roman"/>
          <w:sz w:val="24"/>
          <w:szCs w:val="24"/>
        </w:rPr>
        <w:t xml:space="preserve">Pojem užití síly je potom nutné vykládat ve smyslu čl. 2, odst. 4 Charty OSN, tedy jako jakékoli užití </w:t>
      </w:r>
      <w:r w:rsidR="00FF2E68">
        <w:rPr>
          <w:rFonts w:ascii="Times New Roman" w:hAnsi="Times New Roman" w:cs="Times New Roman"/>
          <w:sz w:val="24"/>
          <w:szCs w:val="24"/>
        </w:rPr>
        <w:t xml:space="preserve">ozbrojené </w:t>
      </w:r>
      <w:r w:rsidR="00915B30">
        <w:rPr>
          <w:rFonts w:ascii="Times New Roman" w:hAnsi="Times New Roman" w:cs="Times New Roman"/>
          <w:sz w:val="24"/>
          <w:szCs w:val="24"/>
        </w:rPr>
        <w:t>síly v mezinárodních vztazích</w:t>
      </w:r>
      <w:r w:rsidR="00BA5590">
        <w:rPr>
          <w:rFonts w:ascii="Times New Roman" w:hAnsi="Times New Roman" w:cs="Times New Roman"/>
          <w:sz w:val="24"/>
          <w:szCs w:val="24"/>
        </w:rPr>
        <w:t>, kdy p</w:t>
      </w:r>
      <w:r w:rsidR="008A74C2">
        <w:rPr>
          <w:rFonts w:ascii="Times New Roman" w:hAnsi="Times New Roman" w:cs="Times New Roman"/>
          <w:sz w:val="24"/>
          <w:szCs w:val="24"/>
        </w:rPr>
        <w:t>ojem ozbrojená síla je v daném ustanovení obsažen implicitně</w:t>
      </w:r>
      <w:r w:rsidR="00BA5590">
        <w:rPr>
          <w:rFonts w:ascii="Times New Roman" w:hAnsi="Times New Roman" w:cs="Times New Roman"/>
          <w:sz w:val="24"/>
          <w:szCs w:val="24"/>
        </w:rPr>
        <w:t>, tudíž spojení</w:t>
      </w:r>
      <w:r w:rsidR="00C458A5">
        <w:rPr>
          <w:rFonts w:ascii="Times New Roman" w:hAnsi="Times New Roman" w:cs="Times New Roman"/>
          <w:sz w:val="24"/>
          <w:szCs w:val="24"/>
        </w:rPr>
        <w:t xml:space="preserve"> čl. 8 bis ŘS</w:t>
      </w:r>
      <w:r w:rsidR="00BA5590">
        <w:rPr>
          <w:rFonts w:ascii="Times New Roman" w:hAnsi="Times New Roman" w:cs="Times New Roman"/>
          <w:sz w:val="24"/>
          <w:szCs w:val="24"/>
        </w:rPr>
        <w:t xml:space="preserve"> s</w:t>
      </w:r>
      <w:r w:rsidR="00C458A5">
        <w:rPr>
          <w:rFonts w:ascii="Times New Roman" w:hAnsi="Times New Roman" w:cs="Times New Roman"/>
          <w:sz w:val="24"/>
          <w:szCs w:val="24"/>
        </w:rPr>
        <w:t> </w:t>
      </w:r>
      <w:r w:rsidR="00BA5590">
        <w:rPr>
          <w:rFonts w:ascii="Times New Roman" w:hAnsi="Times New Roman" w:cs="Times New Roman"/>
          <w:sz w:val="24"/>
          <w:szCs w:val="24"/>
        </w:rPr>
        <w:t>článk</w:t>
      </w:r>
      <w:r w:rsidR="00C458A5">
        <w:rPr>
          <w:rFonts w:ascii="Times New Roman" w:hAnsi="Times New Roman" w:cs="Times New Roman"/>
          <w:sz w:val="24"/>
          <w:szCs w:val="24"/>
        </w:rPr>
        <w:t xml:space="preserve">em 2, odst. 4 Charty OSN </w:t>
      </w:r>
      <w:r w:rsidR="00C77A86">
        <w:rPr>
          <w:rFonts w:ascii="Times New Roman" w:hAnsi="Times New Roman" w:cs="Times New Roman"/>
          <w:sz w:val="24"/>
          <w:szCs w:val="24"/>
        </w:rPr>
        <w:t>nezakládá rozpor</w:t>
      </w:r>
      <w:r w:rsidR="008A74C2">
        <w:rPr>
          <w:rFonts w:ascii="Times New Roman" w:hAnsi="Times New Roman" w:cs="Times New Roman"/>
          <w:sz w:val="24"/>
          <w:szCs w:val="24"/>
        </w:rPr>
        <w:t>. Termín ozbrojená síla se pak vztahuje nikoli k typu či množství užitých zbraní, ale k fyzickému či přímo kinetickému efektu tohoto užití. Z tohoto důvodu je možné za ozbrojený útok považovat i útok uneseným civilním letadlem nebo útok kybernetický</w:t>
      </w:r>
      <w:r w:rsidR="008A74C2">
        <w:rPr>
          <w:rStyle w:val="Znakapoznpodarou"/>
          <w:rFonts w:ascii="Times New Roman" w:hAnsi="Times New Roman" w:cs="Times New Roman"/>
          <w:sz w:val="24"/>
          <w:szCs w:val="24"/>
        </w:rPr>
        <w:footnoteReference w:id="74"/>
      </w:r>
      <w:r w:rsidR="008A74C2">
        <w:rPr>
          <w:rFonts w:ascii="Times New Roman" w:hAnsi="Times New Roman" w:cs="Times New Roman"/>
          <w:sz w:val="24"/>
          <w:szCs w:val="24"/>
        </w:rPr>
        <w:t>.</w:t>
      </w:r>
    </w:p>
    <w:p w14:paraId="66A4097D" w14:textId="2160E0BF" w:rsidR="00F132C8" w:rsidRDefault="00F132C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Užití ozbrojené síly pak zahrnuje nejen užití zbraní samotných, ale i různé nátlakové akce s využitím ozbrojených sil, typicky námořní blokády či blokády pobřeží nebo jen pouhé setrvání ozbrojených sil na území jiného státu po ukončení souhlasu s pobytem, jak je </w:t>
      </w:r>
      <w:r>
        <w:rPr>
          <w:rFonts w:ascii="Times New Roman" w:hAnsi="Times New Roman" w:cs="Times New Roman"/>
          <w:sz w:val="24"/>
          <w:szCs w:val="24"/>
        </w:rPr>
        <w:lastRenderedPageBreak/>
        <w:t>definuje čl. 8</w:t>
      </w:r>
      <w:r w:rsidR="0004439C">
        <w:rPr>
          <w:rFonts w:ascii="Times New Roman" w:hAnsi="Times New Roman" w:cs="Times New Roman"/>
          <w:sz w:val="24"/>
          <w:szCs w:val="24"/>
        </w:rPr>
        <w:t xml:space="preserve"> </w:t>
      </w:r>
      <w:r>
        <w:rPr>
          <w:rFonts w:ascii="Times New Roman" w:hAnsi="Times New Roman" w:cs="Times New Roman"/>
          <w:sz w:val="24"/>
          <w:szCs w:val="24"/>
        </w:rPr>
        <w:t xml:space="preserve">bis, odst. 2, věta druhá, při kterých nemusí padnout jediný výstřel. Na druhou stranu psychický nátlak spočívající v hrozbě silou se již pojmově nachází mimo definici v čl. 8 bis ŘS, byť v průběhu norimberských procesů byl nátlak na Rakousko a Československo před vypuknutím války za akt agrese státu označen, </w:t>
      </w:r>
      <w:r w:rsidR="004652AD">
        <w:rPr>
          <w:rFonts w:ascii="Times New Roman" w:hAnsi="Times New Roman" w:cs="Times New Roman"/>
          <w:sz w:val="24"/>
          <w:szCs w:val="24"/>
        </w:rPr>
        <w:t xml:space="preserve">a </w:t>
      </w:r>
      <w:r>
        <w:rPr>
          <w:rFonts w:ascii="Times New Roman" w:hAnsi="Times New Roman" w:cs="Times New Roman"/>
          <w:sz w:val="24"/>
          <w:szCs w:val="24"/>
        </w:rPr>
        <w:t>rovněž ekonomický nátlak</w:t>
      </w:r>
      <w:r>
        <w:rPr>
          <w:rStyle w:val="Znakapoznpodarou"/>
          <w:rFonts w:ascii="Times New Roman" w:hAnsi="Times New Roman" w:cs="Times New Roman"/>
          <w:sz w:val="24"/>
          <w:szCs w:val="24"/>
        </w:rPr>
        <w:footnoteReference w:id="75"/>
      </w:r>
      <w:r>
        <w:rPr>
          <w:rFonts w:ascii="Times New Roman" w:hAnsi="Times New Roman" w:cs="Times New Roman"/>
          <w:sz w:val="24"/>
          <w:szCs w:val="24"/>
        </w:rPr>
        <w:t>, byť v návrzích Rezoluce VS OSN o agresi figuroval, útočným činem nebude.</w:t>
      </w:r>
    </w:p>
    <w:p w14:paraId="767F5852" w14:textId="0169AD44" w:rsidR="00274D04" w:rsidRDefault="00445B6C"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1E003F">
        <w:rPr>
          <w:rFonts w:ascii="Times New Roman" w:hAnsi="Times New Roman" w:cs="Times New Roman"/>
          <w:sz w:val="24"/>
          <w:szCs w:val="24"/>
        </w:rPr>
        <w:t xml:space="preserve">Toto užití ozbrojené síly potom musí být nelegální, </w:t>
      </w:r>
      <w:r w:rsidR="00621657">
        <w:rPr>
          <w:rFonts w:ascii="Times New Roman" w:hAnsi="Times New Roman" w:cs="Times New Roman"/>
          <w:sz w:val="24"/>
          <w:szCs w:val="24"/>
        </w:rPr>
        <w:t>aktem agrese tedy nemůže být jednání spadající pod výjimky ze zákazu užití síly definované v Chartě OSN, kterými jsou výkon individuální či kolektivní sebeobrany</w:t>
      </w:r>
      <w:r w:rsidR="00C52753">
        <w:rPr>
          <w:rFonts w:ascii="Times New Roman" w:hAnsi="Times New Roman" w:cs="Times New Roman"/>
          <w:sz w:val="24"/>
          <w:szCs w:val="24"/>
        </w:rPr>
        <w:t xml:space="preserve"> dle čl. 51 Charty OSN</w:t>
      </w:r>
      <w:r w:rsidR="00621657">
        <w:rPr>
          <w:rFonts w:ascii="Times New Roman" w:hAnsi="Times New Roman" w:cs="Times New Roman"/>
          <w:sz w:val="24"/>
          <w:szCs w:val="24"/>
        </w:rPr>
        <w:t xml:space="preserve"> a společná akce se souhlasem Rady bezpečnosti OSN</w:t>
      </w:r>
      <w:r w:rsidR="0053140A">
        <w:rPr>
          <w:rFonts w:ascii="Times New Roman" w:hAnsi="Times New Roman" w:cs="Times New Roman"/>
          <w:sz w:val="24"/>
          <w:szCs w:val="24"/>
        </w:rPr>
        <w:t xml:space="preserve"> </w:t>
      </w:r>
      <w:r w:rsidR="00C52753">
        <w:rPr>
          <w:rFonts w:ascii="Times New Roman" w:hAnsi="Times New Roman" w:cs="Times New Roman"/>
          <w:sz w:val="24"/>
          <w:szCs w:val="24"/>
        </w:rPr>
        <w:t>dle čl. 48 a 49 té</w:t>
      </w:r>
      <w:r w:rsidR="00BE188D">
        <w:rPr>
          <w:rFonts w:ascii="Times New Roman" w:hAnsi="Times New Roman" w:cs="Times New Roman"/>
          <w:sz w:val="24"/>
          <w:szCs w:val="24"/>
        </w:rPr>
        <w:t>hož dokumentu.</w:t>
      </w:r>
    </w:p>
    <w:p w14:paraId="5440FE84" w14:textId="0D270E4E" w:rsidR="007030E8" w:rsidRDefault="0081356B"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067432">
        <w:rPr>
          <w:rFonts w:ascii="Times New Roman" w:hAnsi="Times New Roman" w:cs="Times New Roman"/>
          <w:sz w:val="24"/>
          <w:szCs w:val="24"/>
        </w:rPr>
        <w:t xml:space="preserve">Faktem však zůstává, že </w:t>
      </w:r>
      <w:r w:rsidR="004473A2">
        <w:rPr>
          <w:rFonts w:ascii="Times New Roman" w:hAnsi="Times New Roman" w:cs="Times New Roman"/>
          <w:sz w:val="24"/>
          <w:szCs w:val="24"/>
        </w:rPr>
        <w:t>pojem útočný čin nebyl například v judikatuře MSD doposud definován</w:t>
      </w:r>
      <w:r w:rsidR="00AC3365">
        <w:rPr>
          <w:rStyle w:val="Znakapoznpodarou"/>
          <w:rFonts w:ascii="Times New Roman" w:hAnsi="Times New Roman" w:cs="Times New Roman"/>
          <w:sz w:val="24"/>
          <w:szCs w:val="24"/>
        </w:rPr>
        <w:footnoteReference w:id="76"/>
      </w:r>
      <w:r w:rsidR="00F96F45">
        <w:rPr>
          <w:rFonts w:ascii="Times New Roman" w:hAnsi="Times New Roman" w:cs="Times New Roman"/>
          <w:sz w:val="24"/>
          <w:szCs w:val="24"/>
        </w:rPr>
        <w:t>,</w:t>
      </w:r>
      <w:r w:rsidR="001B4DFD">
        <w:rPr>
          <w:rFonts w:ascii="Times New Roman" w:hAnsi="Times New Roman" w:cs="Times New Roman"/>
          <w:sz w:val="24"/>
          <w:szCs w:val="24"/>
        </w:rPr>
        <w:t xml:space="preserve"> s</w:t>
      </w:r>
      <w:r w:rsidR="00F96F45">
        <w:rPr>
          <w:rFonts w:ascii="Times New Roman" w:hAnsi="Times New Roman" w:cs="Times New Roman"/>
          <w:sz w:val="24"/>
          <w:szCs w:val="24"/>
        </w:rPr>
        <w:t xml:space="preserve">amotná míra intenzity užití síly, která určuje hranici, od které jednání státu naplňuje definiční znaky </w:t>
      </w:r>
      <w:r w:rsidR="001B4DFD">
        <w:rPr>
          <w:rFonts w:ascii="Times New Roman" w:hAnsi="Times New Roman" w:cs="Times New Roman"/>
          <w:sz w:val="24"/>
          <w:szCs w:val="24"/>
        </w:rPr>
        <w:t>útočného činu</w:t>
      </w:r>
      <w:r w:rsidR="00F96F45">
        <w:rPr>
          <w:rFonts w:ascii="Times New Roman" w:hAnsi="Times New Roman" w:cs="Times New Roman"/>
          <w:sz w:val="24"/>
          <w:szCs w:val="24"/>
        </w:rPr>
        <w:t>, je poměrně nejasná.</w:t>
      </w:r>
      <w:r w:rsidR="009B1802">
        <w:rPr>
          <w:rFonts w:ascii="Times New Roman" w:hAnsi="Times New Roman" w:cs="Times New Roman"/>
          <w:sz w:val="24"/>
          <w:szCs w:val="24"/>
        </w:rPr>
        <w:t xml:space="preserve"> </w:t>
      </w:r>
      <w:r w:rsidR="007030E8">
        <w:rPr>
          <w:rFonts w:ascii="Times New Roman" w:hAnsi="Times New Roman" w:cs="Times New Roman"/>
          <w:sz w:val="24"/>
          <w:szCs w:val="24"/>
        </w:rPr>
        <w:t xml:space="preserve">Na jedné straně je pojem užití ozbrojené síly implicitně obsažen již v čl. 2, odst.4 Charty OSN, kde je užití síly stavěno na roveň hrozbě silou, na straně druhé tzv. Porozumění, které tvoří přílohu Definice o agresi, označuje agresi za nejzávažnější a nejnebezpečnější formu protiprávního použití síly.   </w:t>
      </w:r>
    </w:p>
    <w:p w14:paraId="5C70E817" w14:textId="302321F9" w:rsidR="007030E8" w:rsidRDefault="007030E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Rezoluce Valného shromáždění OSN 3314</w:t>
      </w:r>
      <w:r w:rsidR="009006C5">
        <w:rPr>
          <w:rFonts w:ascii="Times New Roman" w:hAnsi="Times New Roman" w:cs="Times New Roman"/>
          <w:sz w:val="24"/>
          <w:szCs w:val="24"/>
        </w:rPr>
        <w:t xml:space="preserve"> o definici agrese</w:t>
      </w:r>
      <w:r w:rsidR="00D53A9B">
        <w:rPr>
          <w:rFonts w:ascii="Times New Roman" w:hAnsi="Times New Roman" w:cs="Times New Roman"/>
          <w:sz w:val="24"/>
          <w:szCs w:val="24"/>
        </w:rPr>
        <w:t xml:space="preserve"> z roku 1974</w:t>
      </w:r>
      <w:r w:rsidR="002C042C">
        <w:rPr>
          <w:rFonts w:ascii="Times New Roman" w:hAnsi="Times New Roman" w:cs="Times New Roman"/>
          <w:sz w:val="24"/>
          <w:szCs w:val="24"/>
        </w:rPr>
        <w:t xml:space="preserve"> </w:t>
      </w:r>
      <w:r>
        <w:rPr>
          <w:rFonts w:ascii="Times New Roman" w:hAnsi="Times New Roman" w:cs="Times New Roman"/>
          <w:sz w:val="24"/>
          <w:szCs w:val="24"/>
        </w:rPr>
        <w:t xml:space="preserve">váže </w:t>
      </w:r>
      <w:r w:rsidR="00BA02D7">
        <w:rPr>
          <w:rFonts w:ascii="Times New Roman" w:hAnsi="Times New Roman" w:cs="Times New Roman"/>
          <w:sz w:val="24"/>
          <w:szCs w:val="24"/>
        </w:rPr>
        <w:t>pojem</w:t>
      </w:r>
      <w:r>
        <w:rPr>
          <w:rFonts w:ascii="Times New Roman" w:hAnsi="Times New Roman" w:cs="Times New Roman"/>
          <w:sz w:val="24"/>
          <w:szCs w:val="24"/>
        </w:rPr>
        <w:t xml:space="preserve"> agrese k čl. 39 Charty OSN</w:t>
      </w:r>
      <w:r>
        <w:rPr>
          <w:rStyle w:val="Znakapoznpodarou"/>
          <w:rFonts w:ascii="Times New Roman" w:hAnsi="Times New Roman" w:cs="Times New Roman"/>
          <w:sz w:val="24"/>
          <w:szCs w:val="24"/>
        </w:rPr>
        <w:footnoteReference w:id="77"/>
      </w:r>
      <w:r>
        <w:rPr>
          <w:rFonts w:ascii="Times New Roman" w:hAnsi="Times New Roman" w:cs="Times New Roman"/>
          <w:sz w:val="24"/>
          <w:szCs w:val="24"/>
        </w:rPr>
        <w:t xml:space="preserve">, tedy mezi čl. 1, odst.1 Charty, kde se pojem útočný čin staví naroveň pojmu jiná ohrožení míru, resp. již zmíněný čl. 2, odst. 4 Charty, a čl. 51 Charty OSN, který hovoří o ozbrojeném útoku zakládajícím právo na kolektivní či individuální sebeobranu. </w:t>
      </w:r>
    </w:p>
    <w:p w14:paraId="7284A7E6" w14:textId="77777777" w:rsidR="007030E8" w:rsidRDefault="007030E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V čl. 39 Charty jsou dle závažnosti odstupňované formy ohrožení a porušení míru. Útočný čin je po ohrožení a porušení míru zařazen do věty jako další stupeň mír poškozujícího jednání, byť z pouhého jazykového výkladu, konkrétně ze spojky nebo, lze dovodit, že z čl. 39 Charty OSN vyplývá, že útočný čin je pojat jako alternativa či ekvivalentní pojem k porušení míru. Každopádně ze systematického zařazení v Chartě OSN i v příslušné větě v čl. 39, a z jazykového vyjádření lze dovodit, že akt agrese, respektive útočný čin spáchaný státem bude svým pojetím širší než ozbrojený útok, bude tedy zahrnovat i jednání svou </w:t>
      </w:r>
      <w:r>
        <w:rPr>
          <w:rFonts w:ascii="Times New Roman" w:hAnsi="Times New Roman" w:cs="Times New Roman"/>
          <w:sz w:val="24"/>
          <w:szCs w:val="24"/>
        </w:rPr>
        <w:lastRenderedPageBreak/>
        <w:t>intenzitou nedosahující ozbrojeného útoku, ale zároveň půjde o jednání pojmově ekvivalentní či závažnější k porušení míru, nikoli pouze k ohrožení míru</w:t>
      </w:r>
      <w:r>
        <w:rPr>
          <w:rStyle w:val="Znakapoznpodarou"/>
          <w:rFonts w:ascii="Times New Roman" w:hAnsi="Times New Roman" w:cs="Times New Roman"/>
          <w:sz w:val="24"/>
          <w:szCs w:val="24"/>
        </w:rPr>
        <w:footnoteReference w:id="78"/>
      </w:r>
      <w:r>
        <w:rPr>
          <w:rFonts w:ascii="Times New Roman" w:hAnsi="Times New Roman" w:cs="Times New Roman"/>
          <w:sz w:val="24"/>
          <w:szCs w:val="24"/>
        </w:rPr>
        <w:t xml:space="preserve">. </w:t>
      </w:r>
    </w:p>
    <w:p w14:paraId="662A11D2" w14:textId="75C3210C" w:rsidR="007030E8" w:rsidRDefault="007030E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Akande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Tzanakopoulos</w:t>
      </w:r>
      <w:proofErr w:type="spellEnd"/>
      <w:r>
        <w:rPr>
          <w:rFonts w:ascii="Times New Roman" w:hAnsi="Times New Roman" w:cs="Times New Roman"/>
          <w:sz w:val="24"/>
          <w:szCs w:val="24"/>
        </w:rPr>
        <w:t xml:space="preserve"> ve své analýze zjišťují, jak byly v minulosti jednotlivé pojmy související s užitím síly v mezinárodních vztazích chápány. Termín agrese byl naukou vnímán jako protipól práva na sebeobranu, se kterým vytvářel korelativní vztah, ale také jako stejnojmenné označení mezinárodního zločinu zavazujícího k odpovědnosti státy i jednotlivce</w:t>
      </w:r>
      <w:r>
        <w:rPr>
          <w:rStyle w:val="Znakapoznpodarou"/>
          <w:rFonts w:ascii="Times New Roman" w:hAnsi="Times New Roman" w:cs="Times New Roman"/>
          <w:sz w:val="24"/>
          <w:szCs w:val="24"/>
        </w:rPr>
        <w:footnoteReference w:id="79"/>
      </w:r>
      <w:r w:rsidR="000E7497">
        <w:rPr>
          <w:rFonts w:ascii="Times New Roman" w:hAnsi="Times New Roman" w:cs="Times New Roman"/>
          <w:sz w:val="24"/>
          <w:szCs w:val="24"/>
        </w:rPr>
        <w:t>.</w:t>
      </w:r>
      <w:r>
        <w:rPr>
          <w:rFonts w:ascii="Times New Roman" w:hAnsi="Times New Roman" w:cs="Times New Roman"/>
          <w:sz w:val="24"/>
          <w:szCs w:val="24"/>
        </w:rPr>
        <w:t xml:space="preserve"> </w:t>
      </w:r>
    </w:p>
    <w:p w14:paraId="76FA9B73" w14:textId="749AEC3C" w:rsidR="007030E8" w:rsidRDefault="007030E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Londýnská charta označovala souslovím útočná válka zločin proti míru, rezoluce VS OSN</w:t>
      </w:r>
      <w:r w:rsidR="00EB70B8">
        <w:rPr>
          <w:rFonts w:ascii="Times New Roman" w:hAnsi="Times New Roman" w:cs="Times New Roman"/>
          <w:sz w:val="24"/>
          <w:szCs w:val="24"/>
        </w:rPr>
        <w:t xml:space="preserve"> 3314</w:t>
      </w:r>
      <w:r>
        <w:rPr>
          <w:rFonts w:ascii="Times New Roman" w:hAnsi="Times New Roman" w:cs="Times New Roman"/>
          <w:sz w:val="24"/>
          <w:szCs w:val="24"/>
        </w:rPr>
        <w:t xml:space="preserve"> o definici agrese v čl. 5, odst. 2 rozlišovala mezi agresí a útočnou válkou. Zatímco agresí bylo myšleno protiprávní jednání státu, které sice zakládá odpovědnost státu, nemusí však být nutně mezinárodním zločinem, útočná válka je explicitně označena za zločin proti míru, který zakládá odpovědnost státu za mezinárodní zločin a odpovědnost jednotlivce za zločin podle mezinárodního práva</w:t>
      </w:r>
      <w:r>
        <w:rPr>
          <w:rStyle w:val="Znakapoznpodarou"/>
          <w:rFonts w:ascii="Times New Roman" w:hAnsi="Times New Roman" w:cs="Times New Roman"/>
          <w:sz w:val="24"/>
          <w:szCs w:val="24"/>
        </w:rPr>
        <w:footnoteReference w:id="80"/>
      </w:r>
      <w:r>
        <w:rPr>
          <w:rFonts w:ascii="Times New Roman" w:hAnsi="Times New Roman" w:cs="Times New Roman"/>
          <w:sz w:val="24"/>
          <w:szCs w:val="24"/>
        </w:rPr>
        <w:t>. Předěl mezi oběma kategoriemi pak tvoří právě určitá míra, respektive závažnost užití síly. Rozlišení mezi útočnou válkou a agresí v rezoluci 3314 pak nejvíce odpovídá rozlišení mezi útočným činem či aktem agrese a zločinem agrese v Římském statutu,</w:t>
      </w:r>
      <w:r>
        <w:rPr>
          <w:rStyle w:val="Znakapoznpodarou"/>
          <w:rFonts w:ascii="Times New Roman" w:hAnsi="Times New Roman" w:cs="Times New Roman"/>
          <w:sz w:val="24"/>
          <w:szCs w:val="24"/>
        </w:rPr>
        <w:footnoteReference w:id="81"/>
      </w:r>
      <w:r>
        <w:rPr>
          <w:rFonts w:ascii="Times New Roman" w:hAnsi="Times New Roman" w:cs="Times New Roman"/>
          <w:sz w:val="24"/>
          <w:szCs w:val="24"/>
        </w:rPr>
        <w:t xml:space="preserve"> ve kterém byl termín útočná válka nahrazen definicí útočný čin, který svou povahou, rozsahem a závažností zakládá zjevné porušení Charty OSN</w:t>
      </w:r>
      <w:r>
        <w:rPr>
          <w:rStyle w:val="Znakapoznpodarou"/>
          <w:rFonts w:ascii="Times New Roman" w:hAnsi="Times New Roman" w:cs="Times New Roman"/>
          <w:sz w:val="24"/>
          <w:szCs w:val="24"/>
        </w:rPr>
        <w:footnoteReference w:id="82"/>
      </w:r>
      <w:r>
        <w:rPr>
          <w:rFonts w:ascii="Times New Roman" w:hAnsi="Times New Roman" w:cs="Times New Roman"/>
          <w:sz w:val="24"/>
          <w:szCs w:val="24"/>
        </w:rPr>
        <w:t xml:space="preserve">.  </w:t>
      </w:r>
    </w:p>
    <w:p w14:paraId="072A75C7" w14:textId="77777777" w:rsidR="007030E8" w:rsidRDefault="007030E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Oba autoři rozdělují užití síly v mezinárodních vztazích do několika kategorií v závislosti na jeho intenzitě a závažnosti. Na nejnižší úrovni stojí politická opatření, jejichž účelem je demonstrace síly a která ještě explicitně neznamenají porušení článku 2, odst. 4 Charty OSN, následuje užití síly porušující článek 2, odst. 4 Charty OSN, ale nedosahující intenzity ozbrojeného útoku, a ozbrojený útok opravňující napadený stát k výkonu práva sebeobrany dle čl. 51 Charty OSN.   </w:t>
      </w:r>
    </w:p>
    <w:p w14:paraId="02F51575" w14:textId="08459164" w:rsidR="007030E8" w:rsidRDefault="007030E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Hranice mezi jednotlivými kategoriemi je pak vymezena v judikatuře MSD. První předěl mezi jednáním, které porušením čl. 2, odst. 4 Charty ještě není a které již ano, stanovil MSD </w:t>
      </w:r>
      <w:r>
        <w:rPr>
          <w:rFonts w:ascii="Times New Roman" w:hAnsi="Times New Roman" w:cs="Times New Roman"/>
          <w:sz w:val="24"/>
          <w:szCs w:val="24"/>
        </w:rPr>
        <w:lastRenderedPageBreak/>
        <w:t xml:space="preserve">v rozhodnutí ve věci </w:t>
      </w:r>
      <w:r>
        <w:rPr>
          <w:rFonts w:ascii="Times New Roman" w:hAnsi="Times New Roman" w:cs="Times New Roman"/>
          <w:i/>
          <w:iCs/>
          <w:sz w:val="24"/>
          <w:szCs w:val="24"/>
        </w:rPr>
        <w:t>Korfský průliv</w:t>
      </w:r>
      <w:r w:rsidR="00990AD4">
        <w:rPr>
          <w:rStyle w:val="Znakapoznpodarou"/>
          <w:rFonts w:ascii="Times New Roman" w:hAnsi="Times New Roman" w:cs="Times New Roman"/>
          <w:i/>
          <w:iCs/>
          <w:sz w:val="24"/>
          <w:szCs w:val="24"/>
        </w:rPr>
        <w:footnoteReference w:id="83"/>
      </w:r>
      <w:r>
        <w:rPr>
          <w:rFonts w:ascii="Times New Roman" w:hAnsi="Times New Roman" w:cs="Times New Roman"/>
          <w:sz w:val="24"/>
          <w:szCs w:val="24"/>
        </w:rPr>
        <w:t>, ve kterém dospěl k závěru</w:t>
      </w:r>
      <w:r w:rsidR="00A3084D">
        <w:rPr>
          <w:rStyle w:val="Znakapoznpodarou"/>
          <w:rFonts w:ascii="Times New Roman" w:hAnsi="Times New Roman" w:cs="Times New Roman"/>
          <w:sz w:val="24"/>
          <w:szCs w:val="24"/>
        </w:rPr>
        <w:footnoteReference w:id="84"/>
      </w:r>
      <w:r>
        <w:rPr>
          <w:rFonts w:ascii="Times New Roman" w:hAnsi="Times New Roman" w:cs="Times New Roman"/>
          <w:sz w:val="24"/>
          <w:szCs w:val="24"/>
        </w:rPr>
        <w:t>, že pokládání námořních min v teritoriálních vodách cizího státu je sice porušením státní suverenity a mezinárodního práva, nikoli však užitím síly ve smyslu čl. 2, odst. 4 Charty OSN. V kauze</w:t>
      </w:r>
      <w:r>
        <w:rPr>
          <w:rFonts w:ascii="Times New Roman" w:hAnsi="Times New Roman" w:cs="Times New Roman"/>
          <w:i/>
          <w:iCs/>
          <w:sz w:val="24"/>
          <w:szCs w:val="24"/>
        </w:rPr>
        <w:t xml:space="preserve"> Ropné plošiny</w:t>
      </w:r>
      <w:r>
        <w:rPr>
          <w:rFonts w:ascii="Times New Roman" w:hAnsi="Times New Roman" w:cs="Times New Roman"/>
          <w:sz w:val="24"/>
          <w:szCs w:val="24"/>
        </w:rPr>
        <w:t xml:space="preserve"> naopak připustil, že i útok na jediné námořní plavidlo je ozbrojeným útokem zakládajícím právo napadeného státu na sebeobranu</w:t>
      </w:r>
      <w:r w:rsidR="00981C85">
        <w:rPr>
          <w:rStyle w:val="Znakapoznpodarou"/>
          <w:rFonts w:ascii="Times New Roman" w:hAnsi="Times New Roman" w:cs="Times New Roman"/>
          <w:sz w:val="24"/>
          <w:szCs w:val="24"/>
        </w:rPr>
        <w:footnoteReference w:id="85"/>
      </w:r>
      <w:r>
        <w:rPr>
          <w:rFonts w:ascii="Times New Roman" w:hAnsi="Times New Roman" w:cs="Times New Roman"/>
          <w:sz w:val="24"/>
          <w:szCs w:val="24"/>
        </w:rPr>
        <w:t xml:space="preserve">. </w:t>
      </w:r>
    </w:p>
    <w:p w14:paraId="0F44EBE5" w14:textId="44EDE08E" w:rsidR="007030E8" w:rsidRDefault="007030E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Hranici mezi užitím síly, které ještě nezakládá právo na sebeobranu a ozbrojeným útokem jako závažnějším užitím síly zakládajícím dle čl.51 Charty OSN právo na sebeobranu stanovil MSD v rozsudku </w:t>
      </w:r>
      <w:r>
        <w:rPr>
          <w:rFonts w:ascii="Times New Roman" w:hAnsi="Times New Roman" w:cs="Times New Roman"/>
          <w:i/>
          <w:iCs/>
          <w:sz w:val="24"/>
          <w:szCs w:val="24"/>
        </w:rPr>
        <w:t xml:space="preserve">Vojenské a polovojenské </w:t>
      </w:r>
      <w:r w:rsidR="00AC178D">
        <w:rPr>
          <w:rFonts w:ascii="Times New Roman" w:hAnsi="Times New Roman" w:cs="Times New Roman"/>
          <w:i/>
          <w:iCs/>
          <w:sz w:val="24"/>
          <w:szCs w:val="24"/>
        </w:rPr>
        <w:t>činnosti</w:t>
      </w:r>
      <w:r>
        <w:rPr>
          <w:rFonts w:ascii="Times New Roman" w:hAnsi="Times New Roman" w:cs="Times New Roman"/>
          <w:i/>
          <w:iCs/>
          <w:sz w:val="24"/>
          <w:szCs w:val="24"/>
        </w:rPr>
        <w:t xml:space="preserve"> v</w:t>
      </w:r>
      <w:r w:rsidR="00AC178D">
        <w:rPr>
          <w:rFonts w:ascii="Times New Roman" w:hAnsi="Times New Roman" w:cs="Times New Roman"/>
          <w:i/>
          <w:iCs/>
          <w:sz w:val="24"/>
          <w:szCs w:val="24"/>
        </w:rPr>
        <w:t xml:space="preserve"> Nikaragui</w:t>
      </w:r>
      <w:r>
        <w:rPr>
          <w:rFonts w:ascii="Times New Roman" w:hAnsi="Times New Roman" w:cs="Times New Roman"/>
          <w:i/>
          <w:iCs/>
          <w:sz w:val="24"/>
          <w:szCs w:val="24"/>
        </w:rPr>
        <w:t xml:space="preserve"> a proti </w:t>
      </w:r>
      <w:r w:rsidR="00AC178D">
        <w:rPr>
          <w:rFonts w:ascii="Times New Roman" w:hAnsi="Times New Roman" w:cs="Times New Roman"/>
          <w:i/>
          <w:iCs/>
          <w:sz w:val="24"/>
          <w:szCs w:val="24"/>
        </w:rPr>
        <w:t>ní</w:t>
      </w:r>
      <w:r w:rsidR="00017413" w:rsidRPr="00852609">
        <w:rPr>
          <w:rStyle w:val="Znakapoznpodarou"/>
          <w:rFonts w:ascii="Times New Roman" w:hAnsi="Times New Roman" w:cs="Times New Roman"/>
          <w:sz w:val="24"/>
          <w:szCs w:val="24"/>
        </w:rPr>
        <w:footnoteReference w:id="86"/>
      </w:r>
      <w:r>
        <w:rPr>
          <w:rFonts w:ascii="Times New Roman" w:hAnsi="Times New Roman" w:cs="Times New Roman"/>
          <w:sz w:val="24"/>
          <w:szCs w:val="24"/>
        </w:rPr>
        <w:t>, ve kterém dospěl k závěru, že samotná logistická podpora a vyzbrojování paramilitárních organizací na cizím státním území, které vedou ozbrojený konflikt s ústřední vládou, je pouze vměšováním se do vnitřních záležitostí cizího státu, ozbrojeným útokem se stává až ve chvíli, kdy je tato podpora svým významem srovnatelná se zapojením pravidelné armády do konfliktu, a to za předpokladu, že jsou tyto organizace buď přímo</w:t>
      </w:r>
      <w:r w:rsidR="0049147B">
        <w:rPr>
          <w:rFonts w:ascii="Times New Roman" w:hAnsi="Times New Roman" w:cs="Times New Roman"/>
          <w:sz w:val="24"/>
          <w:szCs w:val="24"/>
        </w:rPr>
        <w:t xml:space="preserve"> řízeny</w:t>
      </w:r>
      <w:r>
        <w:rPr>
          <w:rFonts w:ascii="Times New Roman" w:hAnsi="Times New Roman" w:cs="Times New Roman"/>
          <w:sz w:val="24"/>
          <w:szCs w:val="24"/>
        </w:rPr>
        <w:t xml:space="preserve"> cizím státem nebo nad nimi tento stát vykonává efektivní kontrolu</w:t>
      </w:r>
      <w:r>
        <w:rPr>
          <w:rStyle w:val="Znakapoznpodarou"/>
          <w:rFonts w:ascii="Times New Roman" w:hAnsi="Times New Roman" w:cs="Times New Roman"/>
          <w:sz w:val="24"/>
          <w:szCs w:val="24"/>
        </w:rPr>
        <w:footnoteReference w:id="87"/>
      </w:r>
      <w:r>
        <w:rPr>
          <w:rFonts w:ascii="Times New Roman" w:hAnsi="Times New Roman" w:cs="Times New Roman"/>
          <w:sz w:val="24"/>
          <w:szCs w:val="24"/>
        </w:rPr>
        <w:t xml:space="preserve">. </w:t>
      </w:r>
    </w:p>
    <w:p w14:paraId="621A611F" w14:textId="41B6BF45" w:rsidR="007030E8" w:rsidRDefault="007030E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Právě ve zmíněném rozsudku, ve kterém definoval MSD ozbrojený útok spáchaný paramilitárními organizacemi způsobem shodným s definicí tohoto jednání v čl.3, písm. g) rezoluce o definici agrese, demonstroval soud podobnost mezi pojmem ozbrojený útok v judikatuře MSD a pojmem agrese ve zmíněné rezoluci</w:t>
      </w:r>
      <w:r>
        <w:rPr>
          <w:rStyle w:val="Znakapoznpodarou"/>
          <w:rFonts w:ascii="Times New Roman" w:hAnsi="Times New Roman" w:cs="Times New Roman"/>
          <w:sz w:val="24"/>
          <w:szCs w:val="24"/>
        </w:rPr>
        <w:footnoteReference w:id="88"/>
      </w:r>
      <w:r>
        <w:rPr>
          <w:rFonts w:ascii="Times New Roman" w:hAnsi="Times New Roman" w:cs="Times New Roman"/>
          <w:sz w:val="24"/>
          <w:szCs w:val="24"/>
        </w:rPr>
        <w:t xml:space="preserve">. Podruhé potom MSD odkazoval na Rezoluci o definici agrese v souvislosti s vymezením ozbrojeného útoku v kauze </w:t>
      </w:r>
      <w:r w:rsidR="00E70F7D">
        <w:rPr>
          <w:rFonts w:ascii="Times New Roman" w:hAnsi="Times New Roman" w:cs="Times New Roman"/>
          <w:i/>
          <w:iCs/>
          <w:sz w:val="24"/>
          <w:szCs w:val="24"/>
        </w:rPr>
        <w:t>Ozbrojené</w:t>
      </w:r>
      <w:r>
        <w:rPr>
          <w:rFonts w:ascii="Times New Roman" w:hAnsi="Times New Roman" w:cs="Times New Roman"/>
          <w:i/>
          <w:iCs/>
          <w:sz w:val="24"/>
          <w:szCs w:val="24"/>
        </w:rPr>
        <w:t xml:space="preserve"> aktivity na území Konga</w:t>
      </w:r>
      <w:r>
        <w:rPr>
          <w:rFonts w:ascii="Times New Roman" w:hAnsi="Times New Roman" w:cs="Times New Roman"/>
          <w:sz w:val="24"/>
          <w:szCs w:val="24"/>
        </w:rPr>
        <w:t>. V obou rozsudcích dále posuzoval odpovědnost států, které se měly vysílání ozbrojených band dopustit, na základě kritérií přičitatelnosti v čl. 3, písm. g) Rezoluce o</w:t>
      </w:r>
      <w:r w:rsidR="001500CE">
        <w:rPr>
          <w:rFonts w:ascii="Times New Roman" w:hAnsi="Times New Roman" w:cs="Times New Roman"/>
          <w:sz w:val="24"/>
          <w:szCs w:val="24"/>
        </w:rPr>
        <w:t xml:space="preserve"> definici</w:t>
      </w:r>
      <w:r>
        <w:rPr>
          <w:rFonts w:ascii="Times New Roman" w:hAnsi="Times New Roman" w:cs="Times New Roman"/>
          <w:sz w:val="24"/>
          <w:szCs w:val="24"/>
        </w:rPr>
        <w:t xml:space="preserve"> agres</w:t>
      </w:r>
      <w:r w:rsidR="001500CE">
        <w:rPr>
          <w:rFonts w:ascii="Times New Roman" w:hAnsi="Times New Roman" w:cs="Times New Roman"/>
          <w:sz w:val="24"/>
          <w:szCs w:val="24"/>
        </w:rPr>
        <w:t>e</w:t>
      </w:r>
      <w:r>
        <w:rPr>
          <w:rFonts w:ascii="Times New Roman" w:hAnsi="Times New Roman" w:cs="Times New Roman"/>
          <w:sz w:val="24"/>
          <w:szCs w:val="24"/>
        </w:rPr>
        <w:t xml:space="preserve">, kdy hranicí, od které byly dotyčné státy posuzovány jako odpovědné jak za ozbrojený útok, tak za jednání paramilitárních skupin, je intenzita či závažnost takového zapojení se do konfliktu.   </w:t>
      </w:r>
    </w:p>
    <w:p w14:paraId="290CC432" w14:textId="77777777" w:rsidR="007030E8" w:rsidRDefault="007030E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Akande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Tzanakopoulos</w:t>
      </w:r>
      <w:proofErr w:type="spellEnd"/>
      <w:r>
        <w:rPr>
          <w:rFonts w:ascii="Times New Roman" w:hAnsi="Times New Roman" w:cs="Times New Roman"/>
          <w:sz w:val="24"/>
          <w:szCs w:val="24"/>
        </w:rPr>
        <w:t xml:space="preserve"> z toho tedy dovozují, že v terminologii MSD existuje mezi pojmy ozbrojený útok a agrese podobnost. Jelikož samotný čl. 3, písm. g) Rezoluce o definici agrese, který upravuje také podmínky, za kterých je jednání nestátních aktérů přičitatelné státu a vyvolává jejich odpovědnost, je spíše institutem obyčejového mezinárodního práva, který byl následně kodifikován v čl. 8 Návrhu článků o odpovědnosti státu za mezinárodně protiprávní chování, dovozují oba autoři, že při posuzování jednání státu, které spočívá v protiprávním užití síly, lze tento kodex použít. Článek 40, odst. 1 zmíněného Návrhu pak za nejzávažnější jednání, za které je stát odpovědný, označuje porušení závazku státu vyplývajícího z porušení kogentní normy obyčejového mezinárodního práva</w:t>
      </w:r>
      <w:r>
        <w:rPr>
          <w:rStyle w:val="Znakapoznpodarou"/>
          <w:rFonts w:ascii="Times New Roman" w:hAnsi="Times New Roman" w:cs="Times New Roman"/>
          <w:sz w:val="24"/>
          <w:szCs w:val="24"/>
        </w:rPr>
        <w:footnoteReference w:id="89"/>
      </w:r>
      <w:r>
        <w:rPr>
          <w:rFonts w:ascii="Times New Roman" w:hAnsi="Times New Roman" w:cs="Times New Roman"/>
          <w:sz w:val="24"/>
          <w:szCs w:val="24"/>
        </w:rPr>
        <w:t>.</w:t>
      </w:r>
    </w:p>
    <w:p w14:paraId="073E7F74" w14:textId="452A230B" w:rsidR="007B2809" w:rsidRDefault="007030E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Na základě spojení čl. 3, písm. g) Rezoluce o agresi a čl. 8 Návrhu článků o odpovědnosti za mezinárodně protiprávní chování v judikatuře MSD vytvářejí oba autoři určitou pyramidální strukturu užití síly v mezinárodních vztazích. Na spodní hranici se nachází užití síly ve smyslu čl. 2, odst. 4 Charty OSN, na střední úrovni ozbrojený útok či akt agrese ve smyslu článků 51, respektive 39 Charty OSN </w:t>
      </w:r>
      <w:r w:rsidR="006403F5">
        <w:rPr>
          <w:rFonts w:ascii="Times New Roman" w:hAnsi="Times New Roman" w:cs="Times New Roman"/>
          <w:sz w:val="24"/>
          <w:szCs w:val="24"/>
        </w:rPr>
        <w:t>(</w:t>
      </w:r>
      <w:r>
        <w:rPr>
          <w:rFonts w:ascii="Times New Roman" w:hAnsi="Times New Roman" w:cs="Times New Roman"/>
          <w:sz w:val="24"/>
          <w:szCs w:val="24"/>
        </w:rPr>
        <w:t xml:space="preserve">nebo </w:t>
      </w:r>
      <w:r w:rsidR="00F47726">
        <w:rPr>
          <w:rFonts w:ascii="Times New Roman" w:hAnsi="Times New Roman" w:cs="Times New Roman"/>
          <w:sz w:val="24"/>
          <w:szCs w:val="24"/>
        </w:rPr>
        <w:t>útočný čin</w:t>
      </w:r>
      <w:r>
        <w:rPr>
          <w:rFonts w:ascii="Times New Roman" w:hAnsi="Times New Roman" w:cs="Times New Roman"/>
          <w:sz w:val="24"/>
          <w:szCs w:val="24"/>
        </w:rPr>
        <w:t xml:space="preserve"> dle čl. 8 bis, odst. 2 ŘS</w:t>
      </w:r>
      <w:r w:rsidR="006403F5">
        <w:rPr>
          <w:rFonts w:ascii="Times New Roman" w:hAnsi="Times New Roman" w:cs="Times New Roman"/>
          <w:sz w:val="24"/>
          <w:szCs w:val="24"/>
        </w:rPr>
        <w:t>)</w:t>
      </w:r>
      <w:r>
        <w:rPr>
          <w:rFonts w:ascii="Times New Roman" w:hAnsi="Times New Roman" w:cs="Times New Roman"/>
          <w:sz w:val="24"/>
          <w:szCs w:val="24"/>
        </w:rPr>
        <w:t>, na samotném vrcholu pak agrese dle obyčejového mezinárodního práva odpovědnosti států, jak je definována v čl. 40, odst. 1 Návrhu článků o odpovědnosti státu za mezinárodně protiprávní chování, resp. mezinárodní zločin agrese dle čl.</w:t>
      </w:r>
      <w:r w:rsidR="001C061E">
        <w:rPr>
          <w:rFonts w:ascii="Times New Roman" w:hAnsi="Times New Roman" w:cs="Times New Roman"/>
          <w:sz w:val="24"/>
          <w:szCs w:val="24"/>
        </w:rPr>
        <w:t>8 bis, odst. 1</w:t>
      </w:r>
      <w:r>
        <w:rPr>
          <w:rFonts w:ascii="Times New Roman" w:hAnsi="Times New Roman" w:cs="Times New Roman"/>
          <w:sz w:val="24"/>
          <w:szCs w:val="24"/>
        </w:rPr>
        <w:t xml:space="preserve"> ŘS</w:t>
      </w:r>
      <w:r w:rsidR="00850B95">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90"/>
      </w:r>
      <w:r>
        <w:rPr>
          <w:rFonts w:ascii="Times New Roman" w:hAnsi="Times New Roman" w:cs="Times New Roman"/>
          <w:sz w:val="24"/>
          <w:szCs w:val="24"/>
        </w:rPr>
        <w:t>.</w:t>
      </w:r>
    </w:p>
    <w:p w14:paraId="69CF7526" w14:textId="5FEBA602" w:rsidR="007030E8" w:rsidRPr="00932181" w:rsidRDefault="007B2809"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I při určení jednání, která jsou dle této klasifikace </w:t>
      </w:r>
      <w:r w:rsidR="000B1E99">
        <w:rPr>
          <w:rFonts w:ascii="Times New Roman" w:hAnsi="Times New Roman" w:cs="Times New Roman"/>
          <w:sz w:val="24"/>
          <w:szCs w:val="24"/>
        </w:rPr>
        <w:t xml:space="preserve">ve středu či </w:t>
      </w:r>
      <w:r>
        <w:rPr>
          <w:rFonts w:ascii="Times New Roman" w:hAnsi="Times New Roman" w:cs="Times New Roman"/>
          <w:sz w:val="24"/>
          <w:szCs w:val="24"/>
        </w:rPr>
        <w:t xml:space="preserve">na vrcholu </w:t>
      </w:r>
      <w:r w:rsidR="000B1E99">
        <w:rPr>
          <w:rFonts w:ascii="Times New Roman" w:hAnsi="Times New Roman" w:cs="Times New Roman"/>
          <w:sz w:val="24"/>
          <w:szCs w:val="24"/>
        </w:rPr>
        <w:t>oné</w:t>
      </w:r>
      <w:r>
        <w:rPr>
          <w:rFonts w:ascii="Times New Roman" w:hAnsi="Times New Roman" w:cs="Times New Roman"/>
          <w:sz w:val="24"/>
          <w:szCs w:val="24"/>
        </w:rPr>
        <w:t xml:space="preserve"> pomyslné pyramidy, lze podpůrně použít judikaturu mezinárodních tribunálů, ať už jde o rozsudky Mezinárodního vojenského tribunálu v Norimberku, který se zabýval rozdíly mezi agresí a útočnou válkou, </w:t>
      </w:r>
      <w:r w:rsidR="000B1E99">
        <w:rPr>
          <w:rFonts w:ascii="Times New Roman" w:hAnsi="Times New Roman" w:cs="Times New Roman"/>
          <w:sz w:val="24"/>
          <w:szCs w:val="24"/>
        </w:rPr>
        <w:t>Mezinárodního vojenského tribunálu pro Dálný východ, který vymezil rozdíly mezi</w:t>
      </w:r>
      <w:r w:rsidR="001C061E">
        <w:rPr>
          <w:rFonts w:ascii="Times New Roman" w:hAnsi="Times New Roman" w:cs="Times New Roman"/>
          <w:sz w:val="24"/>
          <w:szCs w:val="24"/>
        </w:rPr>
        <w:t xml:space="preserve"> válkou a útočnou válkou</w:t>
      </w:r>
      <w:r w:rsidR="00802BA6">
        <w:rPr>
          <w:rStyle w:val="Znakapoznpodarou"/>
          <w:rFonts w:ascii="Times New Roman" w:hAnsi="Times New Roman" w:cs="Times New Roman"/>
          <w:sz w:val="24"/>
          <w:szCs w:val="24"/>
        </w:rPr>
        <w:footnoteReference w:id="91"/>
      </w:r>
      <w:r w:rsidR="001C061E">
        <w:rPr>
          <w:rFonts w:ascii="Times New Roman" w:hAnsi="Times New Roman" w:cs="Times New Roman"/>
          <w:sz w:val="24"/>
          <w:szCs w:val="24"/>
        </w:rPr>
        <w:t xml:space="preserve">, </w:t>
      </w:r>
      <w:r w:rsidR="00802BA6">
        <w:rPr>
          <w:rFonts w:ascii="Times New Roman" w:hAnsi="Times New Roman" w:cs="Times New Roman"/>
          <w:sz w:val="24"/>
          <w:szCs w:val="24"/>
        </w:rPr>
        <w:t xml:space="preserve">případně již zmíněné rozhodnutí MSD ve věci </w:t>
      </w:r>
      <w:r w:rsidR="00802BA6">
        <w:rPr>
          <w:rFonts w:ascii="Times New Roman" w:hAnsi="Times New Roman" w:cs="Times New Roman"/>
          <w:i/>
          <w:iCs/>
          <w:sz w:val="24"/>
          <w:szCs w:val="24"/>
        </w:rPr>
        <w:t xml:space="preserve">Vojenské a polovojenské aktivity v a proti Nikaragui </w:t>
      </w:r>
      <w:r w:rsidR="00802BA6" w:rsidRPr="00802BA6">
        <w:rPr>
          <w:rFonts w:ascii="Times New Roman" w:hAnsi="Times New Roman" w:cs="Times New Roman"/>
          <w:sz w:val="24"/>
          <w:szCs w:val="24"/>
        </w:rPr>
        <w:t>a</w:t>
      </w:r>
      <w:r w:rsidR="00802BA6">
        <w:rPr>
          <w:rFonts w:ascii="Times New Roman" w:hAnsi="Times New Roman" w:cs="Times New Roman"/>
          <w:sz w:val="24"/>
          <w:szCs w:val="24"/>
        </w:rPr>
        <w:t xml:space="preserve"> </w:t>
      </w:r>
      <w:r w:rsidR="00802BA6">
        <w:rPr>
          <w:rFonts w:ascii="Times New Roman" w:hAnsi="Times New Roman" w:cs="Times New Roman"/>
          <w:i/>
          <w:iCs/>
          <w:sz w:val="24"/>
          <w:szCs w:val="24"/>
        </w:rPr>
        <w:t>Ozbrojené aktivity na území Konga</w:t>
      </w:r>
      <w:r w:rsidR="00802BA6">
        <w:rPr>
          <w:rFonts w:ascii="Times New Roman" w:hAnsi="Times New Roman" w:cs="Times New Roman"/>
          <w:sz w:val="24"/>
          <w:szCs w:val="24"/>
        </w:rPr>
        <w:t>, ve kterých byla popsána jednání naplňující znaky útočného činu, respektive útočného činu rozsahem a závažností zjevně porušujícího Chartu OSN.</w:t>
      </w:r>
      <w:r w:rsidR="000B1E99">
        <w:rPr>
          <w:rFonts w:ascii="Times New Roman" w:hAnsi="Times New Roman" w:cs="Times New Roman"/>
          <w:sz w:val="24"/>
          <w:szCs w:val="24"/>
        </w:rPr>
        <w:t xml:space="preserve">  </w:t>
      </w:r>
      <w:r>
        <w:rPr>
          <w:rFonts w:ascii="Times New Roman" w:hAnsi="Times New Roman" w:cs="Times New Roman"/>
          <w:sz w:val="24"/>
          <w:szCs w:val="24"/>
        </w:rPr>
        <w:t xml:space="preserve"> </w:t>
      </w:r>
      <w:r w:rsidR="007030E8">
        <w:rPr>
          <w:rFonts w:ascii="Times New Roman" w:hAnsi="Times New Roman" w:cs="Times New Roman"/>
          <w:sz w:val="24"/>
          <w:szCs w:val="24"/>
        </w:rPr>
        <w:t xml:space="preserve">   </w:t>
      </w:r>
    </w:p>
    <w:p w14:paraId="3C010E02" w14:textId="700E9509" w:rsidR="007030E8" w:rsidRDefault="001F121C"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8A3CBF">
        <w:rPr>
          <w:rFonts w:ascii="Times New Roman" w:hAnsi="Times New Roman" w:cs="Times New Roman"/>
          <w:sz w:val="24"/>
          <w:szCs w:val="24"/>
        </w:rPr>
        <w:t>S ohledem na spojení pojmu útočný čin</w:t>
      </w:r>
      <w:r w:rsidR="00F96B27">
        <w:rPr>
          <w:rFonts w:ascii="Times New Roman" w:hAnsi="Times New Roman" w:cs="Times New Roman"/>
          <w:sz w:val="24"/>
          <w:szCs w:val="24"/>
        </w:rPr>
        <w:t xml:space="preserve"> s čl. 39 Charty OSN, ve kterém </w:t>
      </w:r>
      <w:r w:rsidR="00B26967">
        <w:rPr>
          <w:rFonts w:ascii="Times New Roman" w:hAnsi="Times New Roman" w:cs="Times New Roman"/>
          <w:sz w:val="24"/>
          <w:szCs w:val="24"/>
        </w:rPr>
        <w:t>jsou jednotlivé formy mír ohrožuj</w:t>
      </w:r>
      <w:r w:rsidR="00287297">
        <w:rPr>
          <w:rFonts w:ascii="Times New Roman" w:hAnsi="Times New Roman" w:cs="Times New Roman"/>
          <w:sz w:val="24"/>
          <w:szCs w:val="24"/>
        </w:rPr>
        <w:t>ícího</w:t>
      </w:r>
      <w:r w:rsidR="00AD0950">
        <w:rPr>
          <w:rFonts w:ascii="Times New Roman" w:hAnsi="Times New Roman" w:cs="Times New Roman"/>
          <w:sz w:val="24"/>
          <w:szCs w:val="24"/>
        </w:rPr>
        <w:t xml:space="preserve"> či narušujícího chování odstupňovány dle závažnosti a který tedy implicitně s</w:t>
      </w:r>
      <w:r w:rsidR="00AB3BA3">
        <w:rPr>
          <w:rFonts w:ascii="Times New Roman" w:hAnsi="Times New Roman" w:cs="Times New Roman"/>
          <w:sz w:val="24"/>
          <w:szCs w:val="24"/>
        </w:rPr>
        <w:t xml:space="preserve"> termínem útočný čin pojí určitou míru závažnosti jednání se dovozuje, že </w:t>
      </w:r>
      <w:r w:rsidR="00AB3BA3">
        <w:rPr>
          <w:rFonts w:ascii="Times New Roman" w:hAnsi="Times New Roman" w:cs="Times New Roman"/>
          <w:sz w:val="24"/>
          <w:szCs w:val="24"/>
        </w:rPr>
        <w:lastRenderedPageBreak/>
        <w:t xml:space="preserve">požadavek na </w:t>
      </w:r>
      <w:r w:rsidR="00BB6C64">
        <w:rPr>
          <w:rFonts w:ascii="Times New Roman" w:hAnsi="Times New Roman" w:cs="Times New Roman"/>
          <w:sz w:val="24"/>
          <w:szCs w:val="24"/>
        </w:rPr>
        <w:t>dosažení určité hranice</w:t>
      </w:r>
      <w:r w:rsidR="008268E2">
        <w:rPr>
          <w:rFonts w:ascii="Times New Roman" w:hAnsi="Times New Roman" w:cs="Times New Roman"/>
          <w:sz w:val="24"/>
          <w:szCs w:val="24"/>
        </w:rPr>
        <w:t xml:space="preserve"> </w:t>
      </w:r>
      <w:r w:rsidR="006A1CBA">
        <w:rPr>
          <w:rFonts w:ascii="Times New Roman" w:hAnsi="Times New Roman" w:cs="Times New Roman"/>
          <w:sz w:val="24"/>
          <w:szCs w:val="24"/>
        </w:rPr>
        <w:t xml:space="preserve">intenzity užité síly se pojí s celým článkem 8 bis ŘS, tedy i s výčtem jednání </w:t>
      </w:r>
      <w:r w:rsidR="008D3C04">
        <w:rPr>
          <w:rFonts w:ascii="Times New Roman" w:hAnsi="Times New Roman" w:cs="Times New Roman"/>
          <w:sz w:val="24"/>
          <w:szCs w:val="24"/>
        </w:rPr>
        <w:t>v čl. 8 bis, odst. 2 ŘS</w:t>
      </w:r>
      <w:r w:rsidR="008D3C04">
        <w:rPr>
          <w:rStyle w:val="Znakapoznpodarou"/>
          <w:rFonts w:ascii="Times New Roman" w:hAnsi="Times New Roman" w:cs="Times New Roman"/>
          <w:sz w:val="24"/>
          <w:szCs w:val="24"/>
        </w:rPr>
        <w:footnoteReference w:id="92"/>
      </w:r>
      <w:r w:rsidR="0094587F">
        <w:rPr>
          <w:rFonts w:ascii="Times New Roman" w:hAnsi="Times New Roman" w:cs="Times New Roman"/>
          <w:sz w:val="24"/>
          <w:szCs w:val="24"/>
        </w:rPr>
        <w:t>.</w:t>
      </w:r>
      <w:r w:rsidR="007030E8">
        <w:rPr>
          <w:rFonts w:ascii="Times New Roman" w:hAnsi="Times New Roman" w:cs="Times New Roman"/>
          <w:sz w:val="24"/>
          <w:szCs w:val="24"/>
        </w:rPr>
        <w:t xml:space="preserve">   </w:t>
      </w:r>
    </w:p>
    <w:p w14:paraId="70FF494F" w14:textId="77777777" w:rsidR="00A74C03" w:rsidRDefault="00A74C03" w:rsidP="009A65F2">
      <w:pPr>
        <w:spacing w:after="0" w:line="360" w:lineRule="auto"/>
        <w:ind w:left="170" w:right="113"/>
        <w:jc w:val="both"/>
        <w:rPr>
          <w:rFonts w:ascii="Times New Roman" w:hAnsi="Times New Roman" w:cs="Times New Roman"/>
          <w:b/>
          <w:bCs/>
          <w:sz w:val="24"/>
          <w:szCs w:val="24"/>
        </w:rPr>
      </w:pPr>
    </w:p>
    <w:p w14:paraId="5598724C" w14:textId="092EE4FE" w:rsidR="00F55387" w:rsidRPr="00433472" w:rsidRDefault="00433472" w:rsidP="009A65F2">
      <w:pPr>
        <w:pStyle w:val="Nadpis3"/>
        <w:rPr>
          <w:rFonts w:ascii="Times New Roman" w:hAnsi="Times New Roman" w:cs="Times New Roman"/>
          <w:b/>
          <w:bCs/>
        </w:rPr>
      </w:pPr>
      <w:r>
        <w:t xml:space="preserve">  </w:t>
      </w:r>
      <w:bookmarkStart w:id="10" w:name="_Toc89006864"/>
      <w:r w:rsidR="00A74C03" w:rsidRPr="00433472">
        <w:rPr>
          <w:rFonts w:ascii="Times New Roman" w:hAnsi="Times New Roman" w:cs="Times New Roman"/>
          <w:b/>
          <w:bCs/>
          <w:color w:val="auto"/>
        </w:rPr>
        <w:t>3.1.2. Čl. 8 bis, odst. 2, věta druhá</w:t>
      </w:r>
      <w:bookmarkEnd w:id="10"/>
    </w:p>
    <w:p w14:paraId="2A36FBF5" w14:textId="77777777" w:rsidR="00174173" w:rsidRDefault="007030E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Věta druhá článku 8 bis, odst. 2 ŘS vyjmenovává pod písmeny a) až g) jednání, která se za útočný čin budou považovat vždy. </w:t>
      </w:r>
    </w:p>
    <w:p w14:paraId="65E5F7AD" w14:textId="6E4C7683" w:rsidR="00B53274" w:rsidRDefault="00174173"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8132AE">
        <w:rPr>
          <w:rFonts w:ascii="Times New Roman" w:hAnsi="Times New Roman" w:cs="Times New Roman"/>
          <w:sz w:val="24"/>
          <w:szCs w:val="24"/>
        </w:rPr>
        <w:t>V tomto výčtu se opakovaně vyskytuje slovní spojení ozbrojené síly. Ozbrojenými silami státu jsou myšleny orgány státu, osoby či entity ve smyslu čl. 4-6 a 8 Návrhu článků o odpovědnosti státu za mezinárodně protiprávní chování,</w:t>
      </w:r>
      <w:r w:rsidR="00B53274">
        <w:rPr>
          <w:rFonts w:ascii="Times New Roman" w:hAnsi="Times New Roman" w:cs="Times New Roman"/>
          <w:sz w:val="24"/>
          <w:szCs w:val="24"/>
        </w:rPr>
        <w:t xml:space="preserve"> a to včetně </w:t>
      </w:r>
      <w:r w:rsidR="00B53274">
        <w:rPr>
          <w:rFonts w:ascii="Times New Roman" w:hAnsi="Times New Roman" w:cs="Times New Roman"/>
          <w:i/>
          <w:iCs/>
          <w:sz w:val="24"/>
          <w:szCs w:val="24"/>
        </w:rPr>
        <w:t xml:space="preserve">de facto </w:t>
      </w:r>
      <w:r w:rsidR="00B53274">
        <w:rPr>
          <w:rFonts w:ascii="Times New Roman" w:hAnsi="Times New Roman" w:cs="Times New Roman"/>
          <w:sz w:val="24"/>
          <w:szCs w:val="24"/>
        </w:rPr>
        <w:t xml:space="preserve">orgánů, nikoli ozbrojené síly, skupiny a jednotky pod vedením válčící strany, jak je definuje Dodatkový protokol k Ženevským úmluvám o ochraně obětí mezinárodních ozbrojených konfliktů v čl. 43, jehož užití jako normy </w:t>
      </w:r>
      <w:r w:rsidR="00B53274">
        <w:rPr>
          <w:rFonts w:ascii="Times New Roman" w:hAnsi="Times New Roman" w:cs="Times New Roman"/>
          <w:i/>
          <w:iCs/>
          <w:sz w:val="24"/>
          <w:szCs w:val="24"/>
        </w:rPr>
        <w:t xml:space="preserve">ius in </w:t>
      </w:r>
      <w:proofErr w:type="spellStart"/>
      <w:r w:rsidR="00B53274">
        <w:rPr>
          <w:rFonts w:ascii="Times New Roman" w:hAnsi="Times New Roman" w:cs="Times New Roman"/>
          <w:i/>
          <w:iCs/>
          <w:sz w:val="24"/>
          <w:szCs w:val="24"/>
        </w:rPr>
        <w:t>bello</w:t>
      </w:r>
      <w:proofErr w:type="spellEnd"/>
      <w:r w:rsidR="00B53274">
        <w:rPr>
          <w:rFonts w:ascii="Times New Roman" w:hAnsi="Times New Roman" w:cs="Times New Roman"/>
          <w:i/>
          <w:iCs/>
          <w:sz w:val="24"/>
          <w:szCs w:val="24"/>
        </w:rPr>
        <w:t xml:space="preserve"> </w:t>
      </w:r>
      <w:r w:rsidR="00B53274">
        <w:rPr>
          <w:rFonts w:ascii="Times New Roman" w:hAnsi="Times New Roman" w:cs="Times New Roman"/>
          <w:sz w:val="24"/>
          <w:szCs w:val="24"/>
        </w:rPr>
        <w:t xml:space="preserve">by bylo zařazením do jiného právního kontextu (práva </w:t>
      </w:r>
      <w:r w:rsidR="00B53274">
        <w:rPr>
          <w:rFonts w:ascii="Times New Roman" w:hAnsi="Times New Roman" w:cs="Times New Roman"/>
          <w:i/>
          <w:iCs/>
          <w:sz w:val="24"/>
          <w:szCs w:val="24"/>
        </w:rPr>
        <w:t xml:space="preserve">ius </w:t>
      </w:r>
      <w:proofErr w:type="spellStart"/>
      <w:r w:rsidR="00B53274">
        <w:rPr>
          <w:rFonts w:ascii="Times New Roman" w:hAnsi="Times New Roman" w:cs="Times New Roman"/>
          <w:i/>
          <w:iCs/>
          <w:sz w:val="24"/>
          <w:szCs w:val="24"/>
        </w:rPr>
        <w:t>contra</w:t>
      </w:r>
      <w:proofErr w:type="spellEnd"/>
      <w:r w:rsidR="00B53274">
        <w:rPr>
          <w:rFonts w:ascii="Times New Roman" w:hAnsi="Times New Roman" w:cs="Times New Roman"/>
          <w:i/>
          <w:iCs/>
          <w:sz w:val="24"/>
          <w:szCs w:val="24"/>
        </w:rPr>
        <w:t xml:space="preserve"> </w:t>
      </w:r>
      <w:proofErr w:type="spellStart"/>
      <w:r w:rsidR="00B53274">
        <w:rPr>
          <w:rFonts w:ascii="Times New Roman" w:hAnsi="Times New Roman" w:cs="Times New Roman"/>
          <w:i/>
          <w:iCs/>
          <w:sz w:val="24"/>
          <w:szCs w:val="24"/>
        </w:rPr>
        <w:t>bellum</w:t>
      </w:r>
      <w:proofErr w:type="spellEnd"/>
      <w:r w:rsidR="00B53274">
        <w:rPr>
          <w:rFonts w:ascii="Times New Roman" w:hAnsi="Times New Roman" w:cs="Times New Roman"/>
          <w:sz w:val="24"/>
          <w:szCs w:val="24"/>
        </w:rPr>
        <w:t>) nepřiléhavé</w:t>
      </w:r>
      <w:r w:rsidR="00B53274">
        <w:rPr>
          <w:rStyle w:val="Znakapoznpodarou"/>
          <w:rFonts w:ascii="Times New Roman" w:hAnsi="Times New Roman" w:cs="Times New Roman"/>
          <w:sz w:val="24"/>
          <w:szCs w:val="24"/>
        </w:rPr>
        <w:footnoteReference w:id="93"/>
      </w:r>
      <w:r w:rsidR="00B53274">
        <w:rPr>
          <w:rFonts w:ascii="Times New Roman" w:hAnsi="Times New Roman" w:cs="Times New Roman"/>
          <w:sz w:val="24"/>
          <w:szCs w:val="24"/>
        </w:rPr>
        <w:t>. Toto vymezení tedy dopadá rovněž na policisty či pracovníky tajných služeb, pokud se ve službách státu dopustí útočného činu.</w:t>
      </w:r>
    </w:p>
    <w:p w14:paraId="37196AF9" w14:textId="022E34E2" w:rsidR="007030E8" w:rsidRPr="005A38FD" w:rsidRDefault="00D7083D" w:rsidP="009A65F2">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 xml:space="preserve">   Písmeno a) zahrnuje</w:t>
      </w:r>
      <w:r w:rsidR="007030E8">
        <w:rPr>
          <w:rFonts w:ascii="Times New Roman" w:hAnsi="Times New Roman" w:cs="Times New Roman"/>
          <w:sz w:val="24"/>
          <w:szCs w:val="24"/>
        </w:rPr>
        <w:t xml:space="preserve"> </w:t>
      </w:r>
      <w:r w:rsidR="007030E8" w:rsidRPr="005A38FD">
        <w:rPr>
          <w:rFonts w:ascii="Times New Roman" w:hAnsi="Times New Roman" w:cs="Times New Roman"/>
          <w:i/>
          <w:iCs/>
          <w:sz w:val="24"/>
          <w:szCs w:val="24"/>
        </w:rPr>
        <w:t>vpád nebo útok ozbrojených sil státu na území jiného státu nebo jakoukoli vojenskou okupaci, byť i dočasnou, která je výsledkem takového vpádu nebo útoku, anebo jakékoli připojení území jiného státu nebo jeho části, při němž bylo užito síly</w:t>
      </w:r>
      <w:r w:rsidR="006E4C8F">
        <w:rPr>
          <w:rFonts w:ascii="Times New Roman" w:hAnsi="Times New Roman" w:cs="Times New Roman"/>
          <w:i/>
          <w:iCs/>
          <w:sz w:val="24"/>
          <w:szCs w:val="24"/>
        </w:rPr>
        <w:t>.</w:t>
      </w:r>
      <w:r w:rsidR="00E2781B">
        <w:rPr>
          <w:rFonts w:ascii="Times New Roman" w:hAnsi="Times New Roman" w:cs="Times New Roman"/>
          <w:sz w:val="24"/>
          <w:szCs w:val="24"/>
        </w:rPr>
        <w:t xml:space="preserve"> </w:t>
      </w:r>
      <w:r w:rsidR="00952F4A">
        <w:rPr>
          <w:rFonts w:ascii="Times New Roman" w:hAnsi="Times New Roman" w:cs="Times New Roman"/>
          <w:sz w:val="24"/>
          <w:szCs w:val="24"/>
        </w:rPr>
        <w:t>Tedy překročení hranic státu ozbrojenými silami jiného státu</w:t>
      </w:r>
      <w:r w:rsidR="00C4269F">
        <w:rPr>
          <w:rFonts w:ascii="Times New Roman" w:hAnsi="Times New Roman" w:cs="Times New Roman"/>
          <w:sz w:val="24"/>
          <w:szCs w:val="24"/>
        </w:rPr>
        <w:t xml:space="preserve"> s nepřátelským úmyslem, a to bez ohledu na </w:t>
      </w:r>
      <w:r w:rsidR="008D45B4">
        <w:rPr>
          <w:rFonts w:ascii="Times New Roman" w:hAnsi="Times New Roman" w:cs="Times New Roman"/>
          <w:sz w:val="24"/>
          <w:szCs w:val="24"/>
        </w:rPr>
        <w:t xml:space="preserve">skutečnost, zda se napadený stát brání </w:t>
      </w:r>
      <w:r w:rsidR="0076021B">
        <w:rPr>
          <w:rFonts w:ascii="Times New Roman" w:hAnsi="Times New Roman" w:cs="Times New Roman"/>
          <w:sz w:val="24"/>
          <w:szCs w:val="24"/>
        </w:rPr>
        <w:t>č</w:t>
      </w:r>
      <w:r w:rsidR="008D45B4">
        <w:rPr>
          <w:rFonts w:ascii="Times New Roman" w:hAnsi="Times New Roman" w:cs="Times New Roman"/>
          <w:sz w:val="24"/>
          <w:szCs w:val="24"/>
        </w:rPr>
        <w:t xml:space="preserve">i nikoli. </w:t>
      </w:r>
      <w:r w:rsidR="00F437CA">
        <w:rPr>
          <w:rFonts w:ascii="Times New Roman" w:hAnsi="Times New Roman" w:cs="Times New Roman"/>
          <w:sz w:val="24"/>
          <w:szCs w:val="24"/>
        </w:rPr>
        <w:t xml:space="preserve">Územím jiného státu je míněno jakékoli území, ke kterému nesvědčí </w:t>
      </w:r>
      <w:r w:rsidR="00E44ED0">
        <w:rPr>
          <w:rFonts w:ascii="Times New Roman" w:hAnsi="Times New Roman" w:cs="Times New Roman"/>
          <w:sz w:val="24"/>
          <w:szCs w:val="24"/>
        </w:rPr>
        <w:t>okupujícímu státu titul územního suveréna.</w:t>
      </w:r>
      <w:r w:rsidR="003A00E2">
        <w:rPr>
          <w:rFonts w:ascii="Times New Roman" w:hAnsi="Times New Roman" w:cs="Times New Roman"/>
          <w:sz w:val="24"/>
          <w:szCs w:val="24"/>
        </w:rPr>
        <w:t xml:space="preserve"> Okupací </w:t>
      </w:r>
      <w:r w:rsidR="000E3D09">
        <w:rPr>
          <w:rFonts w:ascii="Times New Roman" w:hAnsi="Times New Roman" w:cs="Times New Roman"/>
          <w:sz w:val="24"/>
          <w:szCs w:val="24"/>
        </w:rPr>
        <w:t xml:space="preserve">se myslí výlučná nadvláda nad územím ve smyslu čl. </w:t>
      </w:r>
      <w:r w:rsidR="00456759">
        <w:rPr>
          <w:rFonts w:ascii="Times New Roman" w:hAnsi="Times New Roman" w:cs="Times New Roman"/>
          <w:sz w:val="24"/>
          <w:szCs w:val="24"/>
        </w:rPr>
        <w:t xml:space="preserve">42 </w:t>
      </w:r>
      <w:r w:rsidR="00741B06">
        <w:rPr>
          <w:rFonts w:ascii="Times New Roman" w:hAnsi="Times New Roman" w:cs="Times New Roman"/>
          <w:sz w:val="24"/>
          <w:szCs w:val="24"/>
        </w:rPr>
        <w:t>Úmluvy o zákonech a obyčejích války pozemní</w:t>
      </w:r>
      <w:r w:rsidR="00931837">
        <w:rPr>
          <w:rStyle w:val="Znakapoznpodarou"/>
          <w:rFonts w:ascii="Times New Roman" w:hAnsi="Times New Roman" w:cs="Times New Roman"/>
          <w:sz w:val="24"/>
          <w:szCs w:val="24"/>
        </w:rPr>
        <w:footnoteReference w:id="94"/>
      </w:r>
      <w:r w:rsidR="00741B06">
        <w:rPr>
          <w:rFonts w:ascii="Times New Roman" w:hAnsi="Times New Roman" w:cs="Times New Roman"/>
          <w:sz w:val="24"/>
          <w:szCs w:val="24"/>
        </w:rPr>
        <w:t>.</w:t>
      </w:r>
      <w:r w:rsidR="007030E8" w:rsidRPr="005A38FD">
        <w:rPr>
          <w:rFonts w:ascii="Times New Roman" w:hAnsi="Times New Roman" w:cs="Times New Roman"/>
          <w:i/>
          <w:iCs/>
          <w:sz w:val="24"/>
          <w:szCs w:val="24"/>
        </w:rPr>
        <w:t xml:space="preserve"> </w:t>
      </w:r>
    </w:p>
    <w:p w14:paraId="65299777" w14:textId="3D0F3A28" w:rsidR="007030E8" w:rsidRDefault="006F49FE"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Písm. b) zakazuje </w:t>
      </w:r>
      <w:r w:rsidR="00F1375D">
        <w:rPr>
          <w:rFonts w:ascii="Times New Roman" w:hAnsi="Times New Roman" w:cs="Times New Roman"/>
          <w:sz w:val="24"/>
          <w:szCs w:val="24"/>
        </w:rPr>
        <w:t xml:space="preserve">státům </w:t>
      </w:r>
      <w:r w:rsidR="007030E8" w:rsidRPr="005A38FD">
        <w:rPr>
          <w:rFonts w:ascii="Times New Roman" w:hAnsi="Times New Roman" w:cs="Times New Roman"/>
          <w:i/>
          <w:iCs/>
          <w:sz w:val="24"/>
          <w:szCs w:val="24"/>
        </w:rPr>
        <w:t>bombardování ozbrojenými silami státu území jiného státu, nebo použití jakýchkoli zbraní státem proti území jiného státu</w:t>
      </w:r>
      <w:r w:rsidR="00C763D7">
        <w:rPr>
          <w:rFonts w:ascii="Times New Roman" w:hAnsi="Times New Roman" w:cs="Times New Roman"/>
          <w:sz w:val="24"/>
          <w:szCs w:val="24"/>
        </w:rPr>
        <w:t xml:space="preserve">, </w:t>
      </w:r>
      <w:r w:rsidR="00983102">
        <w:rPr>
          <w:rFonts w:ascii="Times New Roman" w:hAnsi="Times New Roman" w:cs="Times New Roman"/>
          <w:sz w:val="24"/>
          <w:szCs w:val="24"/>
        </w:rPr>
        <w:t>kdy</w:t>
      </w:r>
      <w:r w:rsidR="00A018D5">
        <w:rPr>
          <w:rFonts w:ascii="Times New Roman" w:hAnsi="Times New Roman" w:cs="Times New Roman"/>
          <w:sz w:val="24"/>
          <w:szCs w:val="24"/>
        </w:rPr>
        <w:t xml:space="preserve"> se termín zbraň posuzuje ve vztahu ke způsobeným účinkům či následkům, </w:t>
      </w:r>
      <w:r w:rsidR="0070721C">
        <w:rPr>
          <w:rFonts w:ascii="Times New Roman" w:hAnsi="Times New Roman" w:cs="Times New Roman"/>
          <w:sz w:val="24"/>
          <w:szCs w:val="24"/>
        </w:rPr>
        <w:t xml:space="preserve">zahrnuje tedy </w:t>
      </w:r>
      <w:r w:rsidR="005903EA">
        <w:rPr>
          <w:rFonts w:ascii="Times New Roman" w:hAnsi="Times New Roman" w:cs="Times New Roman"/>
          <w:sz w:val="24"/>
          <w:szCs w:val="24"/>
        </w:rPr>
        <w:t>i útok uneseným civilním letadlem nebo kybernetický útok.</w:t>
      </w:r>
      <w:r w:rsidR="006B1B69">
        <w:rPr>
          <w:rFonts w:ascii="Times New Roman" w:hAnsi="Times New Roman" w:cs="Times New Roman"/>
          <w:sz w:val="24"/>
          <w:szCs w:val="24"/>
        </w:rPr>
        <w:t xml:space="preserve"> </w:t>
      </w:r>
      <w:r w:rsidR="00A72446">
        <w:rPr>
          <w:rFonts w:ascii="Times New Roman" w:hAnsi="Times New Roman" w:cs="Times New Roman"/>
          <w:sz w:val="24"/>
          <w:szCs w:val="24"/>
        </w:rPr>
        <w:t xml:space="preserve">Znakem tohoto jednání je spáchání útočného činu bez </w:t>
      </w:r>
      <w:r w:rsidR="00E45F1A">
        <w:rPr>
          <w:rFonts w:ascii="Times New Roman" w:hAnsi="Times New Roman" w:cs="Times New Roman"/>
          <w:sz w:val="24"/>
          <w:szCs w:val="24"/>
        </w:rPr>
        <w:t>proniknutí či setrvávání agresora</w:t>
      </w:r>
      <w:r w:rsidR="00215458">
        <w:rPr>
          <w:rFonts w:ascii="Times New Roman" w:hAnsi="Times New Roman" w:cs="Times New Roman"/>
          <w:sz w:val="24"/>
          <w:szCs w:val="24"/>
        </w:rPr>
        <w:t xml:space="preserve"> </w:t>
      </w:r>
      <w:r w:rsidR="00E45F1A">
        <w:rPr>
          <w:rFonts w:ascii="Times New Roman" w:hAnsi="Times New Roman" w:cs="Times New Roman"/>
          <w:sz w:val="24"/>
          <w:szCs w:val="24"/>
        </w:rPr>
        <w:t>na území napadeného státu</w:t>
      </w:r>
      <w:r w:rsidR="00215458">
        <w:rPr>
          <w:rFonts w:ascii="Times New Roman" w:hAnsi="Times New Roman" w:cs="Times New Roman"/>
          <w:sz w:val="24"/>
          <w:szCs w:val="24"/>
        </w:rPr>
        <w:t>.</w:t>
      </w:r>
      <w:r w:rsidR="00E45F1A">
        <w:rPr>
          <w:rFonts w:ascii="Times New Roman" w:hAnsi="Times New Roman" w:cs="Times New Roman"/>
          <w:sz w:val="24"/>
          <w:szCs w:val="24"/>
        </w:rPr>
        <w:t xml:space="preserve"> </w:t>
      </w:r>
      <w:r w:rsidR="00E7703B">
        <w:rPr>
          <w:rFonts w:ascii="Times New Roman" w:hAnsi="Times New Roman" w:cs="Times New Roman"/>
          <w:sz w:val="24"/>
          <w:szCs w:val="24"/>
        </w:rPr>
        <w:t xml:space="preserve"> </w:t>
      </w:r>
      <w:r w:rsidR="005A38FD">
        <w:rPr>
          <w:rFonts w:ascii="Times New Roman" w:hAnsi="Times New Roman" w:cs="Times New Roman"/>
          <w:sz w:val="24"/>
          <w:szCs w:val="24"/>
        </w:rPr>
        <w:t xml:space="preserve"> </w:t>
      </w:r>
    </w:p>
    <w:p w14:paraId="07A4953D" w14:textId="68D14812" w:rsidR="007030E8" w:rsidRPr="00EC6AFD" w:rsidRDefault="002D4F69"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Pod písm. </w:t>
      </w:r>
      <w:r w:rsidR="008C6269">
        <w:rPr>
          <w:rFonts w:ascii="Times New Roman" w:hAnsi="Times New Roman" w:cs="Times New Roman"/>
          <w:sz w:val="24"/>
          <w:szCs w:val="24"/>
        </w:rPr>
        <w:t xml:space="preserve">c) je upravena </w:t>
      </w:r>
      <w:r w:rsidR="007030E8" w:rsidRPr="00AB4CCA">
        <w:rPr>
          <w:rFonts w:ascii="Times New Roman" w:hAnsi="Times New Roman" w:cs="Times New Roman"/>
          <w:i/>
          <w:iCs/>
          <w:sz w:val="24"/>
          <w:szCs w:val="24"/>
        </w:rPr>
        <w:t>blokáda přístavů nebo pobřeží státu ozbrojenými silami jiného státu</w:t>
      </w:r>
      <w:r w:rsidR="00EC6AFD">
        <w:rPr>
          <w:rFonts w:ascii="Times New Roman" w:hAnsi="Times New Roman" w:cs="Times New Roman"/>
          <w:i/>
          <w:iCs/>
          <w:sz w:val="24"/>
          <w:szCs w:val="24"/>
        </w:rPr>
        <w:t>.</w:t>
      </w:r>
      <w:r w:rsidR="00EC6AFD">
        <w:rPr>
          <w:rFonts w:ascii="Times New Roman" w:hAnsi="Times New Roman" w:cs="Times New Roman"/>
          <w:sz w:val="24"/>
          <w:szCs w:val="24"/>
        </w:rPr>
        <w:t xml:space="preserve"> </w:t>
      </w:r>
      <w:r w:rsidR="008A5458">
        <w:rPr>
          <w:rFonts w:ascii="Times New Roman" w:hAnsi="Times New Roman" w:cs="Times New Roman"/>
          <w:sz w:val="24"/>
          <w:szCs w:val="24"/>
        </w:rPr>
        <w:t xml:space="preserve">Ta zahrnuje blokády zaměřené na ekonomiku </w:t>
      </w:r>
      <w:r w:rsidR="00C1123C">
        <w:rPr>
          <w:rFonts w:ascii="Times New Roman" w:hAnsi="Times New Roman" w:cs="Times New Roman"/>
          <w:sz w:val="24"/>
          <w:szCs w:val="24"/>
        </w:rPr>
        <w:t>napadeného státu i jeho ozbrojené síly</w:t>
      </w:r>
      <w:r w:rsidR="005953E9">
        <w:rPr>
          <w:rFonts w:ascii="Times New Roman" w:hAnsi="Times New Roman" w:cs="Times New Roman"/>
          <w:sz w:val="24"/>
          <w:szCs w:val="24"/>
        </w:rPr>
        <w:t>,</w:t>
      </w:r>
      <w:r w:rsidR="00191E42">
        <w:rPr>
          <w:rFonts w:ascii="Times New Roman" w:hAnsi="Times New Roman" w:cs="Times New Roman"/>
          <w:sz w:val="24"/>
          <w:szCs w:val="24"/>
        </w:rPr>
        <w:t xml:space="preserve"> ustanovení </w:t>
      </w:r>
      <w:r w:rsidR="00060B27">
        <w:rPr>
          <w:rFonts w:ascii="Times New Roman" w:hAnsi="Times New Roman" w:cs="Times New Roman"/>
          <w:sz w:val="24"/>
          <w:szCs w:val="24"/>
        </w:rPr>
        <w:t>ale</w:t>
      </w:r>
      <w:r w:rsidR="00191E42">
        <w:rPr>
          <w:rFonts w:ascii="Times New Roman" w:hAnsi="Times New Roman" w:cs="Times New Roman"/>
          <w:sz w:val="24"/>
          <w:szCs w:val="24"/>
        </w:rPr>
        <w:t xml:space="preserve"> nelze extenzivním výkladem vztáhnout </w:t>
      </w:r>
      <w:r w:rsidR="00060B27">
        <w:rPr>
          <w:rFonts w:ascii="Times New Roman" w:hAnsi="Times New Roman" w:cs="Times New Roman"/>
          <w:sz w:val="24"/>
          <w:szCs w:val="24"/>
        </w:rPr>
        <w:t>také na blokádu letišť</w:t>
      </w:r>
      <w:r w:rsidR="00C1123C">
        <w:rPr>
          <w:rFonts w:ascii="Times New Roman" w:hAnsi="Times New Roman" w:cs="Times New Roman"/>
          <w:sz w:val="24"/>
          <w:szCs w:val="24"/>
        </w:rPr>
        <w:t>.</w:t>
      </w:r>
      <w:r w:rsidR="00060B27">
        <w:rPr>
          <w:rFonts w:ascii="Times New Roman" w:hAnsi="Times New Roman" w:cs="Times New Roman"/>
          <w:sz w:val="24"/>
          <w:szCs w:val="24"/>
        </w:rPr>
        <w:t xml:space="preserve"> I zde je </w:t>
      </w:r>
      <w:r w:rsidR="00E14856">
        <w:rPr>
          <w:rFonts w:ascii="Times New Roman" w:hAnsi="Times New Roman" w:cs="Times New Roman"/>
          <w:sz w:val="24"/>
          <w:szCs w:val="24"/>
        </w:rPr>
        <w:lastRenderedPageBreak/>
        <w:t xml:space="preserve">kritériem pro posouzení, zda jednání dosáhlo hranice útočného činu, </w:t>
      </w:r>
      <w:r w:rsidR="008F4319">
        <w:rPr>
          <w:rFonts w:ascii="Times New Roman" w:hAnsi="Times New Roman" w:cs="Times New Roman"/>
          <w:sz w:val="24"/>
          <w:szCs w:val="24"/>
        </w:rPr>
        <w:t>míra zapojení ozbrojených sil na jedné straně a způsobené následky na straně druhé.</w:t>
      </w:r>
      <w:r w:rsidR="00C737D0">
        <w:rPr>
          <w:rFonts w:ascii="Times New Roman" w:hAnsi="Times New Roman" w:cs="Times New Roman"/>
          <w:sz w:val="24"/>
          <w:szCs w:val="24"/>
        </w:rPr>
        <w:t xml:space="preserve"> </w:t>
      </w:r>
    </w:p>
    <w:p w14:paraId="4FFDF2F1" w14:textId="7C58F005" w:rsidR="007030E8" w:rsidRPr="006516B9" w:rsidRDefault="006516B9"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Ú</w:t>
      </w:r>
      <w:r w:rsidR="007030E8" w:rsidRPr="008F4319">
        <w:rPr>
          <w:rFonts w:ascii="Times New Roman" w:hAnsi="Times New Roman" w:cs="Times New Roman"/>
          <w:i/>
          <w:iCs/>
          <w:sz w:val="24"/>
          <w:szCs w:val="24"/>
        </w:rPr>
        <w:t>tok ozbrojených sil státu na pozemní, námořní nebo letecké síly anebo námořní a letecké flotily jiného státu</w:t>
      </w:r>
      <w:r>
        <w:rPr>
          <w:rFonts w:ascii="Times New Roman" w:hAnsi="Times New Roman" w:cs="Times New Roman"/>
          <w:i/>
          <w:iCs/>
          <w:sz w:val="24"/>
          <w:szCs w:val="24"/>
        </w:rPr>
        <w:t xml:space="preserve"> </w:t>
      </w:r>
      <w:r>
        <w:rPr>
          <w:rFonts w:ascii="Times New Roman" w:hAnsi="Times New Roman" w:cs="Times New Roman"/>
          <w:sz w:val="24"/>
          <w:szCs w:val="24"/>
        </w:rPr>
        <w:t xml:space="preserve">v písm. d) </w:t>
      </w:r>
      <w:r w:rsidR="00344A07">
        <w:rPr>
          <w:rFonts w:ascii="Times New Roman" w:hAnsi="Times New Roman" w:cs="Times New Roman"/>
          <w:sz w:val="24"/>
          <w:szCs w:val="24"/>
        </w:rPr>
        <w:t>se dotýká jednání, které</w:t>
      </w:r>
      <w:r w:rsidR="001213B1">
        <w:rPr>
          <w:rFonts w:ascii="Times New Roman" w:hAnsi="Times New Roman" w:cs="Times New Roman"/>
          <w:sz w:val="24"/>
          <w:szCs w:val="24"/>
        </w:rPr>
        <w:t xml:space="preserve"> </w:t>
      </w:r>
      <w:r w:rsidR="003728D0">
        <w:rPr>
          <w:rFonts w:ascii="Times New Roman" w:hAnsi="Times New Roman" w:cs="Times New Roman"/>
          <w:sz w:val="24"/>
          <w:szCs w:val="24"/>
        </w:rPr>
        <w:t>není geograficky omezené</w:t>
      </w:r>
      <w:r w:rsidR="003D3CB3">
        <w:rPr>
          <w:rFonts w:ascii="Times New Roman" w:hAnsi="Times New Roman" w:cs="Times New Roman"/>
          <w:sz w:val="24"/>
          <w:szCs w:val="24"/>
        </w:rPr>
        <w:t xml:space="preserve"> a zahrnuje i útočný čin spáchaný na</w:t>
      </w:r>
      <w:r w:rsidR="003D093E">
        <w:rPr>
          <w:rFonts w:ascii="Times New Roman" w:hAnsi="Times New Roman" w:cs="Times New Roman"/>
          <w:sz w:val="24"/>
          <w:szCs w:val="24"/>
        </w:rPr>
        <w:t xml:space="preserve"> </w:t>
      </w:r>
      <w:r w:rsidR="00F766AF">
        <w:rPr>
          <w:rFonts w:ascii="Times New Roman" w:hAnsi="Times New Roman" w:cs="Times New Roman"/>
          <w:sz w:val="24"/>
          <w:szCs w:val="24"/>
        </w:rPr>
        <w:t xml:space="preserve">civilní cíle. </w:t>
      </w:r>
      <w:r w:rsidR="00222335">
        <w:rPr>
          <w:rFonts w:ascii="Times New Roman" w:hAnsi="Times New Roman" w:cs="Times New Roman"/>
          <w:sz w:val="24"/>
          <w:szCs w:val="24"/>
        </w:rPr>
        <w:t>Toto ustanovení</w:t>
      </w:r>
      <w:r w:rsidR="00D2141E">
        <w:rPr>
          <w:rFonts w:ascii="Times New Roman" w:hAnsi="Times New Roman" w:cs="Times New Roman"/>
          <w:sz w:val="24"/>
          <w:szCs w:val="24"/>
        </w:rPr>
        <w:t xml:space="preserve"> vyvolávalo</w:t>
      </w:r>
      <w:r w:rsidR="00222335">
        <w:rPr>
          <w:rFonts w:ascii="Times New Roman" w:hAnsi="Times New Roman" w:cs="Times New Roman"/>
          <w:sz w:val="24"/>
          <w:szCs w:val="24"/>
        </w:rPr>
        <w:t xml:space="preserve"> kontroverze</w:t>
      </w:r>
      <w:r w:rsidR="00D2141E">
        <w:rPr>
          <w:rFonts w:ascii="Times New Roman" w:hAnsi="Times New Roman" w:cs="Times New Roman"/>
          <w:sz w:val="24"/>
          <w:szCs w:val="24"/>
        </w:rPr>
        <w:t xml:space="preserve"> již v době svého sjednávání, mimo jiné pro přílišné snížení prahu</w:t>
      </w:r>
      <w:r w:rsidR="00C641FB">
        <w:rPr>
          <w:rFonts w:ascii="Times New Roman" w:hAnsi="Times New Roman" w:cs="Times New Roman"/>
          <w:sz w:val="24"/>
          <w:szCs w:val="24"/>
        </w:rPr>
        <w:t xml:space="preserve"> pro užití síly</w:t>
      </w:r>
      <w:r w:rsidR="00D2141E">
        <w:rPr>
          <w:rFonts w:ascii="Times New Roman" w:hAnsi="Times New Roman" w:cs="Times New Roman"/>
          <w:sz w:val="24"/>
          <w:szCs w:val="24"/>
        </w:rPr>
        <w:t>,</w:t>
      </w:r>
      <w:r w:rsidR="00C641FB">
        <w:rPr>
          <w:rFonts w:ascii="Times New Roman" w:hAnsi="Times New Roman" w:cs="Times New Roman"/>
          <w:sz w:val="24"/>
          <w:szCs w:val="24"/>
        </w:rPr>
        <w:t xml:space="preserve"> </w:t>
      </w:r>
      <w:r w:rsidR="00D2141E">
        <w:rPr>
          <w:rFonts w:ascii="Times New Roman" w:hAnsi="Times New Roman" w:cs="Times New Roman"/>
          <w:sz w:val="24"/>
          <w:szCs w:val="24"/>
        </w:rPr>
        <w:t xml:space="preserve">který zakládá </w:t>
      </w:r>
      <w:r w:rsidR="003D6790">
        <w:rPr>
          <w:rFonts w:ascii="Times New Roman" w:hAnsi="Times New Roman" w:cs="Times New Roman"/>
          <w:sz w:val="24"/>
          <w:szCs w:val="24"/>
        </w:rPr>
        <w:t xml:space="preserve">odpovědnost za spáchání útočného činu. </w:t>
      </w:r>
      <w:r w:rsidR="00C641FB">
        <w:rPr>
          <w:rFonts w:ascii="Times New Roman" w:hAnsi="Times New Roman" w:cs="Times New Roman"/>
          <w:sz w:val="24"/>
          <w:szCs w:val="24"/>
        </w:rPr>
        <w:t xml:space="preserve">Každopádně </w:t>
      </w:r>
      <w:r w:rsidR="00127B1C">
        <w:rPr>
          <w:rFonts w:ascii="Times New Roman" w:hAnsi="Times New Roman" w:cs="Times New Roman"/>
          <w:sz w:val="24"/>
          <w:szCs w:val="24"/>
        </w:rPr>
        <w:t xml:space="preserve">užití pojmu </w:t>
      </w:r>
      <w:r w:rsidR="00583CF8">
        <w:rPr>
          <w:rFonts w:ascii="Times New Roman" w:hAnsi="Times New Roman" w:cs="Times New Roman"/>
          <w:sz w:val="24"/>
          <w:szCs w:val="24"/>
        </w:rPr>
        <w:t xml:space="preserve">flotily indikuje, že útočný čin musí dosahovat </w:t>
      </w:r>
      <w:r w:rsidR="00BC2C85">
        <w:rPr>
          <w:rFonts w:ascii="Times New Roman" w:hAnsi="Times New Roman" w:cs="Times New Roman"/>
          <w:sz w:val="24"/>
          <w:szCs w:val="24"/>
        </w:rPr>
        <w:t>určité míry závažnosti</w:t>
      </w:r>
      <w:r w:rsidR="0071551D">
        <w:rPr>
          <w:rStyle w:val="Znakapoznpodarou"/>
          <w:rFonts w:ascii="Times New Roman" w:hAnsi="Times New Roman" w:cs="Times New Roman"/>
          <w:sz w:val="24"/>
          <w:szCs w:val="24"/>
        </w:rPr>
        <w:footnoteReference w:id="95"/>
      </w:r>
      <w:r w:rsidR="00BC2C85">
        <w:rPr>
          <w:rFonts w:ascii="Times New Roman" w:hAnsi="Times New Roman" w:cs="Times New Roman"/>
          <w:sz w:val="24"/>
          <w:szCs w:val="24"/>
        </w:rPr>
        <w:t>.</w:t>
      </w:r>
      <w:r w:rsidR="00222335">
        <w:rPr>
          <w:rFonts w:ascii="Times New Roman" w:hAnsi="Times New Roman" w:cs="Times New Roman"/>
          <w:sz w:val="24"/>
          <w:szCs w:val="24"/>
        </w:rPr>
        <w:t xml:space="preserve"> </w:t>
      </w:r>
    </w:p>
    <w:p w14:paraId="5C5DE0B7" w14:textId="29572855" w:rsidR="007030E8" w:rsidRPr="00050118" w:rsidRDefault="00E34A52"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Písm. e) vymezující </w:t>
      </w:r>
      <w:r w:rsidR="007030E8" w:rsidRPr="0019773C">
        <w:rPr>
          <w:rFonts w:ascii="Times New Roman" w:hAnsi="Times New Roman" w:cs="Times New Roman"/>
          <w:i/>
          <w:iCs/>
          <w:sz w:val="24"/>
          <w:szCs w:val="24"/>
        </w:rPr>
        <w:t>použití ozbrojených sil jednoho státu, které se nacházejí na území jiného státu se souhlasem přijímajícího státu, v rozporu s podmínkami stanovenými v tomto souhlasu, anebo prodloužení jejich přítomnosti na takovém území po ukončení platnosti tohoto souhlasu</w:t>
      </w:r>
      <w:r w:rsidR="00050118">
        <w:rPr>
          <w:rFonts w:ascii="Times New Roman" w:hAnsi="Times New Roman" w:cs="Times New Roman"/>
          <w:sz w:val="24"/>
          <w:szCs w:val="24"/>
        </w:rPr>
        <w:t xml:space="preserve"> se </w:t>
      </w:r>
      <w:r w:rsidR="00205559">
        <w:rPr>
          <w:rFonts w:ascii="Times New Roman" w:hAnsi="Times New Roman" w:cs="Times New Roman"/>
          <w:sz w:val="24"/>
          <w:szCs w:val="24"/>
        </w:rPr>
        <w:t xml:space="preserve">vztahuje </w:t>
      </w:r>
      <w:r w:rsidR="003807C1">
        <w:rPr>
          <w:rFonts w:ascii="Times New Roman" w:hAnsi="Times New Roman" w:cs="Times New Roman"/>
          <w:sz w:val="24"/>
          <w:szCs w:val="24"/>
        </w:rPr>
        <w:t>na případy</w:t>
      </w:r>
      <w:r w:rsidR="006B43D1">
        <w:rPr>
          <w:rFonts w:ascii="Times New Roman" w:hAnsi="Times New Roman" w:cs="Times New Roman"/>
          <w:sz w:val="24"/>
          <w:szCs w:val="24"/>
        </w:rPr>
        <w:t>,</w:t>
      </w:r>
      <w:r w:rsidR="00544815">
        <w:rPr>
          <w:rFonts w:ascii="Times New Roman" w:hAnsi="Times New Roman" w:cs="Times New Roman"/>
          <w:sz w:val="24"/>
          <w:szCs w:val="24"/>
        </w:rPr>
        <w:t xml:space="preserve"> kdy došlo k rozmístění cizích jednotek</w:t>
      </w:r>
      <w:r w:rsidR="006B6F63">
        <w:rPr>
          <w:rFonts w:ascii="Times New Roman" w:hAnsi="Times New Roman" w:cs="Times New Roman"/>
          <w:sz w:val="24"/>
          <w:szCs w:val="24"/>
        </w:rPr>
        <w:t xml:space="preserve"> na území hostujícího státu s jeho výslovným souhlasem,</w:t>
      </w:r>
      <w:r w:rsidR="00F51D88">
        <w:rPr>
          <w:rFonts w:ascii="Times New Roman" w:hAnsi="Times New Roman" w:cs="Times New Roman"/>
          <w:sz w:val="24"/>
          <w:szCs w:val="24"/>
        </w:rPr>
        <w:t xml:space="preserve"> mandát</w:t>
      </w:r>
      <w:r w:rsidR="00E51668">
        <w:rPr>
          <w:rFonts w:ascii="Times New Roman" w:hAnsi="Times New Roman" w:cs="Times New Roman"/>
          <w:sz w:val="24"/>
          <w:szCs w:val="24"/>
        </w:rPr>
        <w:t xml:space="preserve"> upravující pobyt cizích vojsk </w:t>
      </w:r>
      <w:r w:rsidR="004E2D02">
        <w:rPr>
          <w:rFonts w:ascii="Times New Roman" w:hAnsi="Times New Roman" w:cs="Times New Roman"/>
          <w:sz w:val="24"/>
          <w:szCs w:val="24"/>
        </w:rPr>
        <w:t xml:space="preserve">byl však překročen </w:t>
      </w:r>
      <w:r w:rsidR="001D4D8A">
        <w:rPr>
          <w:rFonts w:ascii="Times New Roman" w:hAnsi="Times New Roman" w:cs="Times New Roman"/>
          <w:sz w:val="24"/>
          <w:szCs w:val="24"/>
        </w:rPr>
        <w:t xml:space="preserve">ať už délkou pobytu či porušením podmínek pobytu. Jde o další typ užití síly, </w:t>
      </w:r>
      <w:r w:rsidR="00AA79FF">
        <w:rPr>
          <w:rFonts w:ascii="Times New Roman" w:hAnsi="Times New Roman" w:cs="Times New Roman"/>
          <w:sz w:val="24"/>
          <w:szCs w:val="24"/>
        </w:rPr>
        <w:t>které nevyžaduje, aby došlo k ozbrojenému střetu.</w:t>
      </w:r>
      <w:r w:rsidR="00F51D88">
        <w:rPr>
          <w:rFonts w:ascii="Times New Roman" w:hAnsi="Times New Roman" w:cs="Times New Roman"/>
          <w:sz w:val="24"/>
          <w:szCs w:val="24"/>
        </w:rPr>
        <w:t xml:space="preserve"> </w:t>
      </w:r>
      <w:r w:rsidR="00544815">
        <w:rPr>
          <w:rFonts w:ascii="Times New Roman" w:hAnsi="Times New Roman" w:cs="Times New Roman"/>
          <w:sz w:val="24"/>
          <w:szCs w:val="24"/>
        </w:rPr>
        <w:t xml:space="preserve"> </w:t>
      </w:r>
    </w:p>
    <w:p w14:paraId="1882AC2B" w14:textId="6470BE6D" w:rsidR="007030E8" w:rsidRPr="007A631B" w:rsidRDefault="0096031C"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Písm. </w:t>
      </w:r>
      <w:r w:rsidR="000E4DF3">
        <w:rPr>
          <w:rFonts w:ascii="Times New Roman" w:hAnsi="Times New Roman" w:cs="Times New Roman"/>
          <w:sz w:val="24"/>
          <w:szCs w:val="24"/>
        </w:rPr>
        <w:t>f</w:t>
      </w:r>
      <w:r>
        <w:rPr>
          <w:rFonts w:ascii="Times New Roman" w:hAnsi="Times New Roman" w:cs="Times New Roman"/>
          <w:sz w:val="24"/>
          <w:szCs w:val="24"/>
        </w:rPr>
        <w:t>) postihuje</w:t>
      </w:r>
      <w:r w:rsidR="007A631B">
        <w:rPr>
          <w:rFonts w:ascii="Times New Roman" w:hAnsi="Times New Roman" w:cs="Times New Roman"/>
          <w:sz w:val="24"/>
          <w:szCs w:val="24"/>
        </w:rPr>
        <w:t xml:space="preserve"> </w:t>
      </w:r>
      <w:r w:rsidR="007030E8" w:rsidRPr="0019773C">
        <w:rPr>
          <w:rFonts w:ascii="Times New Roman" w:hAnsi="Times New Roman" w:cs="Times New Roman"/>
          <w:i/>
          <w:iCs/>
          <w:sz w:val="24"/>
          <w:szCs w:val="24"/>
        </w:rPr>
        <w:t>jednání státu, který dovolil, aby jeho území, jež dal k dispozici jinému státu, bylo tímto jiným státem použito ke spáchání útočného činu proti třetímu státu</w:t>
      </w:r>
      <w:r w:rsidR="007A631B">
        <w:rPr>
          <w:rFonts w:ascii="Times New Roman" w:hAnsi="Times New Roman" w:cs="Times New Roman"/>
          <w:i/>
          <w:iCs/>
          <w:sz w:val="24"/>
          <w:szCs w:val="24"/>
        </w:rPr>
        <w:t>.</w:t>
      </w:r>
      <w:r w:rsidR="00144A0E">
        <w:rPr>
          <w:rFonts w:ascii="Times New Roman" w:hAnsi="Times New Roman" w:cs="Times New Roman"/>
          <w:sz w:val="24"/>
          <w:szCs w:val="24"/>
        </w:rPr>
        <w:t xml:space="preserve"> V daném případě jde o formu nepřímé agrese,</w:t>
      </w:r>
      <w:r w:rsidR="002E5121">
        <w:rPr>
          <w:rFonts w:ascii="Times New Roman" w:hAnsi="Times New Roman" w:cs="Times New Roman"/>
          <w:sz w:val="24"/>
          <w:szCs w:val="24"/>
        </w:rPr>
        <w:t xml:space="preserve"> </w:t>
      </w:r>
      <w:r w:rsidR="00B61CB4">
        <w:rPr>
          <w:rFonts w:ascii="Times New Roman" w:hAnsi="Times New Roman" w:cs="Times New Roman"/>
          <w:sz w:val="24"/>
          <w:szCs w:val="24"/>
        </w:rPr>
        <w:t>u které je sporné, zda jde ještě o užití síly</w:t>
      </w:r>
      <w:r w:rsidR="001F605E">
        <w:rPr>
          <w:rFonts w:ascii="Times New Roman" w:hAnsi="Times New Roman" w:cs="Times New Roman"/>
          <w:sz w:val="24"/>
          <w:szCs w:val="24"/>
        </w:rPr>
        <w:t xml:space="preserve"> a akt agrese, nebo zda se spíše jedná o asistenci či pomoc při nelegálním užití síly jiným státem, tedy pouze mezinárodně protiprávní jednání</w:t>
      </w:r>
      <w:r w:rsidR="004A5388">
        <w:rPr>
          <w:rFonts w:ascii="Times New Roman" w:hAnsi="Times New Roman" w:cs="Times New Roman"/>
          <w:sz w:val="24"/>
          <w:szCs w:val="24"/>
        </w:rPr>
        <w:t xml:space="preserve"> odlišné od užití síly</w:t>
      </w:r>
      <w:r w:rsidR="001F605E">
        <w:rPr>
          <w:rFonts w:ascii="Times New Roman" w:hAnsi="Times New Roman" w:cs="Times New Roman"/>
          <w:sz w:val="24"/>
          <w:szCs w:val="24"/>
        </w:rPr>
        <w:t>.</w:t>
      </w:r>
      <w:r w:rsidR="004203AD">
        <w:rPr>
          <w:rFonts w:ascii="Times New Roman" w:hAnsi="Times New Roman" w:cs="Times New Roman"/>
          <w:sz w:val="24"/>
          <w:szCs w:val="24"/>
        </w:rPr>
        <w:t xml:space="preserve"> Každopádně </w:t>
      </w:r>
      <w:r w:rsidR="006454EC">
        <w:rPr>
          <w:rFonts w:ascii="Times New Roman" w:hAnsi="Times New Roman" w:cs="Times New Roman"/>
          <w:sz w:val="24"/>
          <w:szCs w:val="24"/>
        </w:rPr>
        <w:t>dotyčný stát odpovídá za porušení vlastního závazku</w:t>
      </w:r>
      <w:r w:rsidR="00E11BD6">
        <w:rPr>
          <w:rFonts w:ascii="Times New Roman" w:hAnsi="Times New Roman" w:cs="Times New Roman"/>
          <w:sz w:val="24"/>
          <w:szCs w:val="24"/>
        </w:rPr>
        <w:t xml:space="preserve"> spočívajícího v poskytnutí svého území pro spáchání útočného činu</w:t>
      </w:r>
      <w:r w:rsidR="006454EC">
        <w:rPr>
          <w:rFonts w:ascii="Times New Roman" w:hAnsi="Times New Roman" w:cs="Times New Roman"/>
          <w:sz w:val="24"/>
          <w:szCs w:val="24"/>
        </w:rPr>
        <w:t>, nikoli za konkrétní jednání spáchané</w:t>
      </w:r>
      <w:r w:rsidR="004A5388">
        <w:rPr>
          <w:rFonts w:ascii="Times New Roman" w:hAnsi="Times New Roman" w:cs="Times New Roman"/>
          <w:sz w:val="24"/>
          <w:szCs w:val="24"/>
        </w:rPr>
        <w:t xml:space="preserve"> </w:t>
      </w:r>
      <w:r w:rsidR="00993B25">
        <w:rPr>
          <w:rFonts w:ascii="Times New Roman" w:hAnsi="Times New Roman" w:cs="Times New Roman"/>
          <w:sz w:val="24"/>
          <w:szCs w:val="24"/>
        </w:rPr>
        <w:t>útočícím státem.</w:t>
      </w:r>
      <w:r w:rsidR="0031329B">
        <w:rPr>
          <w:rFonts w:ascii="Times New Roman" w:hAnsi="Times New Roman" w:cs="Times New Roman"/>
          <w:sz w:val="24"/>
          <w:szCs w:val="24"/>
        </w:rPr>
        <w:t xml:space="preserve"> Odpovědnost státu dle písm. f) vyžaduje </w:t>
      </w:r>
      <w:r w:rsidR="00872DA9">
        <w:rPr>
          <w:rFonts w:ascii="Times New Roman" w:hAnsi="Times New Roman" w:cs="Times New Roman"/>
          <w:sz w:val="24"/>
          <w:szCs w:val="24"/>
        </w:rPr>
        <w:t xml:space="preserve">suverénní titul k danému území, poskytnutí </w:t>
      </w:r>
      <w:r w:rsidR="00175432">
        <w:rPr>
          <w:rFonts w:ascii="Times New Roman" w:hAnsi="Times New Roman" w:cs="Times New Roman"/>
          <w:sz w:val="24"/>
          <w:szCs w:val="24"/>
        </w:rPr>
        <w:t>tohoto území cizímu státu</w:t>
      </w:r>
      <w:r w:rsidR="00782A79">
        <w:rPr>
          <w:rFonts w:ascii="Times New Roman" w:hAnsi="Times New Roman" w:cs="Times New Roman"/>
          <w:sz w:val="24"/>
          <w:szCs w:val="24"/>
        </w:rPr>
        <w:t xml:space="preserve"> a</w:t>
      </w:r>
      <w:r w:rsidR="00175432">
        <w:rPr>
          <w:rFonts w:ascii="Times New Roman" w:hAnsi="Times New Roman" w:cs="Times New Roman"/>
          <w:sz w:val="24"/>
          <w:szCs w:val="24"/>
        </w:rPr>
        <w:t xml:space="preserve"> výslovný souhlas</w:t>
      </w:r>
      <w:r w:rsidR="00782A79">
        <w:rPr>
          <w:rFonts w:ascii="Times New Roman" w:hAnsi="Times New Roman" w:cs="Times New Roman"/>
          <w:sz w:val="24"/>
          <w:szCs w:val="24"/>
        </w:rPr>
        <w:t xml:space="preserve"> udělený cizímu státu k využití tohoto území ke spáchání aktu agrese vůči státu třetímu.</w:t>
      </w:r>
      <w:r w:rsidR="00175432">
        <w:rPr>
          <w:rFonts w:ascii="Times New Roman" w:hAnsi="Times New Roman" w:cs="Times New Roman"/>
          <w:sz w:val="24"/>
          <w:szCs w:val="24"/>
        </w:rPr>
        <w:t xml:space="preserve"> </w:t>
      </w:r>
      <w:r w:rsidR="007C3775">
        <w:rPr>
          <w:rFonts w:ascii="Times New Roman" w:hAnsi="Times New Roman" w:cs="Times New Roman"/>
          <w:sz w:val="24"/>
          <w:szCs w:val="24"/>
        </w:rPr>
        <w:t xml:space="preserve">Vyžaduje se aktivní souhlas, </w:t>
      </w:r>
      <w:r w:rsidR="005D180B">
        <w:rPr>
          <w:rFonts w:ascii="Times New Roman" w:hAnsi="Times New Roman" w:cs="Times New Roman"/>
          <w:sz w:val="24"/>
          <w:szCs w:val="24"/>
        </w:rPr>
        <w:t xml:space="preserve">k odpovědnosti </w:t>
      </w:r>
      <w:r w:rsidR="007C3775">
        <w:rPr>
          <w:rFonts w:ascii="Times New Roman" w:hAnsi="Times New Roman" w:cs="Times New Roman"/>
          <w:sz w:val="24"/>
          <w:szCs w:val="24"/>
        </w:rPr>
        <w:t xml:space="preserve">nestačí pouze </w:t>
      </w:r>
      <w:r w:rsidR="005D180B">
        <w:rPr>
          <w:rFonts w:ascii="Times New Roman" w:hAnsi="Times New Roman" w:cs="Times New Roman"/>
          <w:sz w:val="24"/>
          <w:szCs w:val="24"/>
        </w:rPr>
        <w:t>pasivita spočívající v nezabránění inkriminovanému jednání</w:t>
      </w:r>
      <w:r w:rsidR="003571AE">
        <w:rPr>
          <w:rStyle w:val="Znakapoznpodarou"/>
          <w:rFonts w:ascii="Times New Roman" w:hAnsi="Times New Roman" w:cs="Times New Roman"/>
          <w:sz w:val="24"/>
          <w:szCs w:val="24"/>
        </w:rPr>
        <w:footnoteReference w:id="96"/>
      </w:r>
      <w:r w:rsidR="005D180B">
        <w:rPr>
          <w:rFonts w:ascii="Times New Roman" w:hAnsi="Times New Roman" w:cs="Times New Roman"/>
          <w:sz w:val="24"/>
          <w:szCs w:val="24"/>
        </w:rPr>
        <w:t>.</w:t>
      </w:r>
      <w:r w:rsidR="001F605E">
        <w:rPr>
          <w:rFonts w:ascii="Times New Roman" w:hAnsi="Times New Roman" w:cs="Times New Roman"/>
          <w:sz w:val="24"/>
          <w:szCs w:val="24"/>
        </w:rPr>
        <w:t xml:space="preserve"> </w:t>
      </w:r>
      <w:r w:rsidR="007A631B">
        <w:rPr>
          <w:rFonts w:ascii="Times New Roman" w:hAnsi="Times New Roman" w:cs="Times New Roman"/>
          <w:sz w:val="24"/>
          <w:szCs w:val="24"/>
        </w:rPr>
        <w:t xml:space="preserve"> </w:t>
      </w:r>
      <w:r w:rsidR="007A631B">
        <w:rPr>
          <w:rFonts w:ascii="Times New Roman" w:hAnsi="Times New Roman" w:cs="Times New Roman"/>
          <w:i/>
          <w:iCs/>
          <w:sz w:val="24"/>
          <w:szCs w:val="24"/>
        </w:rPr>
        <w:t xml:space="preserve"> </w:t>
      </w:r>
    </w:p>
    <w:p w14:paraId="53D5F0BA" w14:textId="4DEFC807" w:rsidR="007030E8" w:rsidRDefault="0007548A"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Písm. g) potom upravuje</w:t>
      </w:r>
      <w:r w:rsidR="005E741D">
        <w:rPr>
          <w:rFonts w:ascii="Times New Roman" w:hAnsi="Times New Roman" w:cs="Times New Roman"/>
          <w:sz w:val="24"/>
          <w:szCs w:val="24"/>
        </w:rPr>
        <w:t xml:space="preserve"> jednání spočívající ve</w:t>
      </w:r>
      <w:r>
        <w:rPr>
          <w:rFonts w:ascii="Times New Roman" w:hAnsi="Times New Roman" w:cs="Times New Roman"/>
          <w:sz w:val="24"/>
          <w:szCs w:val="24"/>
        </w:rPr>
        <w:t xml:space="preserve"> </w:t>
      </w:r>
      <w:r w:rsidR="007030E8" w:rsidRPr="0019773C">
        <w:rPr>
          <w:rFonts w:ascii="Times New Roman" w:hAnsi="Times New Roman" w:cs="Times New Roman"/>
          <w:i/>
          <w:iCs/>
          <w:sz w:val="24"/>
          <w:szCs w:val="24"/>
        </w:rPr>
        <w:t>vyslání státem nebo jeho jménem ozbrojených band, skupin, příslušníků nepravidelných ozbrojených sil nebo žoldnéřů, kteří používají ozbrojenou sílu proti jinému státu v tak závažné míře, že se to rovná činům vypočteným výše nebo podstatné účasti státu na nich.</w:t>
      </w:r>
      <w:r w:rsidR="0098080F">
        <w:rPr>
          <w:rFonts w:ascii="Times New Roman" w:hAnsi="Times New Roman" w:cs="Times New Roman"/>
          <w:sz w:val="24"/>
          <w:szCs w:val="24"/>
        </w:rPr>
        <w:t xml:space="preserve"> Výčet </w:t>
      </w:r>
      <w:r w:rsidR="004B6973">
        <w:rPr>
          <w:rFonts w:ascii="Times New Roman" w:hAnsi="Times New Roman" w:cs="Times New Roman"/>
          <w:sz w:val="24"/>
          <w:szCs w:val="24"/>
        </w:rPr>
        <w:t>osob v písm. g) zahrnuje všechny</w:t>
      </w:r>
      <w:r w:rsidR="00750611">
        <w:rPr>
          <w:rFonts w:ascii="Times New Roman" w:hAnsi="Times New Roman" w:cs="Times New Roman"/>
          <w:sz w:val="24"/>
          <w:szCs w:val="24"/>
        </w:rPr>
        <w:t xml:space="preserve"> osoby, které nespadají do kategorie ozbrojených sil státu uvedených v předchozích </w:t>
      </w:r>
      <w:r w:rsidR="00750611">
        <w:rPr>
          <w:rFonts w:ascii="Times New Roman" w:hAnsi="Times New Roman" w:cs="Times New Roman"/>
          <w:sz w:val="24"/>
          <w:szCs w:val="24"/>
        </w:rPr>
        <w:lastRenderedPageBreak/>
        <w:t xml:space="preserve">ustanoveních tohoto výčtu a které </w:t>
      </w:r>
      <w:r w:rsidR="005C6AF8">
        <w:rPr>
          <w:rFonts w:ascii="Times New Roman" w:hAnsi="Times New Roman" w:cs="Times New Roman"/>
          <w:sz w:val="24"/>
          <w:szCs w:val="24"/>
        </w:rPr>
        <w:t>ne</w:t>
      </w:r>
      <w:r w:rsidR="00750611">
        <w:rPr>
          <w:rFonts w:ascii="Times New Roman" w:hAnsi="Times New Roman" w:cs="Times New Roman"/>
          <w:sz w:val="24"/>
          <w:szCs w:val="24"/>
        </w:rPr>
        <w:t>jsou definovány v čl. 4</w:t>
      </w:r>
      <w:r w:rsidR="005A2171">
        <w:rPr>
          <w:rFonts w:ascii="Times New Roman" w:hAnsi="Times New Roman" w:cs="Times New Roman"/>
          <w:sz w:val="24"/>
          <w:szCs w:val="24"/>
        </w:rPr>
        <w:t xml:space="preserve">-6 a 8 Návrhu článků. </w:t>
      </w:r>
      <w:r w:rsidR="004B2E24">
        <w:rPr>
          <w:rFonts w:ascii="Times New Roman" w:hAnsi="Times New Roman" w:cs="Times New Roman"/>
          <w:sz w:val="24"/>
          <w:szCs w:val="24"/>
        </w:rPr>
        <w:t>Pojem vyslání znamená</w:t>
      </w:r>
      <w:r w:rsidR="00F85E0F">
        <w:rPr>
          <w:rFonts w:ascii="Times New Roman" w:hAnsi="Times New Roman" w:cs="Times New Roman"/>
          <w:sz w:val="24"/>
          <w:szCs w:val="24"/>
        </w:rPr>
        <w:t>, že dané osoby musí</w:t>
      </w:r>
      <w:r w:rsidR="00B34108">
        <w:rPr>
          <w:rFonts w:ascii="Times New Roman" w:hAnsi="Times New Roman" w:cs="Times New Roman"/>
          <w:sz w:val="24"/>
          <w:szCs w:val="24"/>
        </w:rPr>
        <w:t xml:space="preserve"> opustit území útočícího státu</w:t>
      </w:r>
      <w:r w:rsidR="00D6192E">
        <w:rPr>
          <w:rFonts w:ascii="Times New Roman" w:hAnsi="Times New Roman" w:cs="Times New Roman"/>
          <w:sz w:val="24"/>
          <w:szCs w:val="24"/>
        </w:rPr>
        <w:t xml:space="preserve">, ať už </w:t>
      </w:r>
      <w:r w:rsidR="00D1013E">
        <w:rPr>
          <w:rFonts w:ascii="Times New Roman" w:hAnsi="Times New Roman" w:cs="Times New Roman"/>
          <w:sz w:val="24"/>
          <w:szCs w:val="24"/>
        </w:rPr>
        <w:t xml:space="preserve">je jejich cílem území napadeného státu nebo jiné místo, odkud realizují </w:t>
      </w:r>
      <w:r w:rsidR="007209D3">
        <w:rPr>
          <w:rFonts w:ascii="Times New Roman" w:hAnsi="Times New Roman" w:cs="Times New Roman"/>
          <w:sz w:val="24"/>
          <w:szCs w:val="24"/>
        </w:rPr>
        <w:t xml:space="preserve">své </w:t>
      </w:r>
      <w:r w:rsidR="00D1013E">
        <w:rPr>
          <w:rFonts w:ascii="Times New Roman" w:hAnsi="Times New Roman" w:cs="Times New Roman"/>
          <w:sz w:val="24"/>
          <w:szCs w:val="24"/>
        </w:rPr>
        <w:t>nepřátelské akce.</w:t>
      </w:r>
      <w:r w:rsidR="007209D3">
        <w:rPr>
          <w:rFonts w:ascii="Times New Roman" w:hAnsi="Times New Roman" w:cs="Times New Roman"/>
          <w:sz w:val="24"/>
          <w:szCs w:val="24"/>
        </w:rPr>
        <w:t xml:space="preserve"> Tento požadavek pak platí </w:t>
      </w:r>
      <w:r w:rsidR="001E6D5B">
        <w:rPr>
          <w:rFonts w:ascii="Times New Roman" w:hAnsi="Times New Roman" w:cs="Times New Roman"/>
          <w:sz w:val="24"/>
          <w:szCs w:val="24"/>
        </w:rPr>
        <w:t xml:space="preserve">i </w:t>
      </w:r>
      <w:r w:rsidR="003E73A1">
        <w:rPr>
          <w:rFonts w:ascii="Times New Roman" w:hAnsi="Times New Roman" w:cs="Times New Roman"/>
          <w:sz w:val="24"/>
          <w:szCs w:val="24"/>
        </w:rPr>
        <w:t xml:space="preserve">pro jiné formy </w:t>
      </w:r>
      <w:r w:rsidR="0095011B">
        <w:rPr>
          <w:rFonts w:ascii="Times New Roman" w:hAnsi="Times New Roman" w:cs="Times New Roman"/>
          <w:sz w:val="24"/>
          <w:szCs w:val="24"/>
        </w:rPr>
        <w:t>účasti státu na akcích těchto osob</w:t>
      </w:r>
      <w:r w:rsidR="0009003C">
        <w:rPr>
          <w:rFonts w:ascii="Times New Roman" w:hAnsi="Times New Roman" w:cs="Times New Roman"/>
          <w:sz w:val="24"/>
          <w:szCs w:val="24"/>
        </w:rPr>
        <w:t>.</w:t>
      </w:r>
      <w:r w:rsidR="00B36FD9">
        <w:rPr>
          <w:rFonts w:ascii="Times New Roman" w:hAnsi="Times New Roman" w:cs="Times New Roman"/>
          <w:sz w:val="24"/>
          <w:szCs w:val="24"/>
        </w:rPr>
        <w:t xml:space="preserve"> Pro přičitatelnost jednání </w:t>
      </w:r>
      <w:r w:rsidR="00BC6A3C">
        <w:rPr>
          <w:rFonts w:ascii="Times New Roman" w:hAnsi="Times New Roman" w:cs="Times New Roman"/>
          <w:sz w:val="24"/>
          <w:szCs w:val="24"/>
        </w:rPr>
        <w:t>vysílaných osob státu</w:t>
      </w:r>
      <w:r w:rsidR="00AC7EF8">
        <w:rPr>
          <w:rFonts w:ascii="Times New Roman" w:hAnsi="Times New Roman" w:cs="Times New Roman"/>
          <w:sz w:val="24"/>
          <w:szCs w:val="24"/>
        </w:rPr>
        <w:t xml:space="preserve"> dle první části ustanovení</w:t>
      </w:r>
      <w:r w:rsidR="00BC6A3C">
        <w:rPr>
          <w:rFonts w:ascii="Times New Roman" w:hAnsi="Times New Roman" w:cs="Times New Roman"/>
          <w:sz w:val="24"/>
          <w:szCs w:val="24"/>
        </w:rPr>
        <w:t xml:space="preserve"> </w:t>
      </w:r>
      <w:r w:rsidR="003A57F4">
        <w:rPr>
          <w:rFonts w:ascii="Times New Roman" w:hAnsi="Times New Roman" w:cs="Times New Roman"/>
          <w:sz w:val="24"/>
          <w:szCs w:val="24"/>
        </w:rPr>
        <w:t>by měla být</w:t>
      </w:r>
      <w:r w:rsidR="00A34679">
        <w:rPr>
          <w:rFonts w:ascii="Times New Roman" w:hAnsi="Times New Roman" w:cs="Times New Roman"/>
          <w:sz w:val="24"/>
          <w:szCs w:val="24"/>
        </w:rPr>
        <w:t xml:space="preserve"> požadována </w:t>
      </w:r>
      <w:r w:rsidR="00806EC8">
        <w:rPr>
          <w:rFonts w:ascii="Times New Roman" w:hAnsi="Times New Roman" w:cs="Times New Roman"/>
          <w:sz w:val="24"/>
          <w:szCs w:val="24"/>
        </w:rPr>
        <w:t xml:space="preserve">tzv. </w:t>
      </w:r>
      <w:r w:rsidR="00A34679">
        <w:rPr>
          <w:rFonts w:ascii="Times New Roman" w:hAnsi="Times New Roman" w:cs="Times New Roman"/>
          <w:sz w:val="24"/>
          <w:szCs w:val="24"/>
        </w:rPr>
        <w:t>efektivní kontrola nad těmito osobami</w:t>
      </w:r>
      <w:r w:rsidR="00320AD5">
        <w:rPr>
          <w:rFonts w:ascii="Times New Roman" w:hAnsi="Times New Roman" w:cs="Times New Roman"/>
          <w:sz w:val="24"/>
          <w:szCs w:val="24"/>
        </w:rPr>
        <w:t xml:space="preserve">, nikoli </w:t>
      </w:r>
      <w:r w:rsidR="007B74E7">
        <w:rPr>
          <w:rFonts w:ascii="Times New Roman" w:hAnsi="Times New Roman" w:cs="Times New Roman"/>
          <w:sz w:val="24"/>
          <w:szCs w:val="24"/>
        </w:rPr>
        <w:t>celková kontrola</w:t>
      </w:r>
      <w:r w:rsidR="0095011B">
        <w:rPr>
          <w:rFonts w:ascii="Times New Roman" w:hAnsi="Times New Roman" w:cs="Times New Roman"/>
          <w:sz w:val="24"/>
          <w:szCs w:val="24"/>
        </w:rPr>
        <w:t xml:space="preserve"> </w:t>
      </w:r>
      <w:r w:rsidR="006E43B6">
        <w:rPr>
          <w:rFonts w:ascii="Times New Roman" w:hAnsi="Times New Roman" w:cs="Times New Roman"/>
          <w:sz w:val="24"/>
          <w:szCs w:val="24"/>
        </w:rPr>
        <w:t xml:space="preserve">definovaná v judikatuře Mezinárodního </w:t>
      </w:r>
      <w:r w:rsidR="005C0DC8">
        <w:rPr>
          <w:rFonts w:ascii="Times New Roman" w:hAnsi="Times New Roman" w:cs="Times New Roman"/>
          <w:sz w:val="24"/>
          <w:szCs w:val="24"/>
        </w:rPr>
        <w:t>trestního tribunálu pro bývalou Jugoslávii</w:t>
      </w:r>
      <w:r w:rsidR="00DD0B3A">
        <w:rPr>
          <w:rFonts w:ascii="Times New Roman" w:hAnsi="Times New Roman" w:cs="Times New Roman"/>
          <w:sz w:val="24"/>
          <w:szCs w:val="24"/>
        </w:rPr>
        <w:t>,</w:t>
      </w:r>
      <w:r w:rsidR="0062674F">
        <w:rPr>
          <w:rFonts w:ascii="Times New Roman" w:hAnsi="Times New Roman" w:cs="Times New Roman"/>
          <w:sz w:val="24"/>
          <w:szCs w:val="24"/>
        </w:rPr>
        <w:t xml:space="preserve"> </w:t>
      </w:r>
      <w:r w:rsidR="00A625D0">
        <w:rPr>
          <w:rFonts w:ascii="Times New Roman" w:hAnsi="Times New Roman" w:cs="Times New Roman"/>
          <w:sz w:val="24"/>
          <w:szCs w:val="24"/>
        </w:rPr>
        <w:t>u které se prokazuje menší míra propojení státu s</w:t>
      </w:r>
      <w:r w:rsidR="000A49E4">
        <w:rPr>
          <w:rFonts w:ascii="Times New Roman" w:hAnsi="Times New Roman" w:cs="Times New Roman"/>
          <w:sz w:val="24"/>
          <w:szCs w:val="24"/>
        </w:rPr>
        <w:t xml:space="preserve"> formálně samostatnými </w:t>
      </w:r>
      <w:r w:rsidR="00A625D0">
        <w:rPr>
          <w:rFonts w:ascii="Times New Roman" w:hAnsi="Times New Roman" w:cs="Times New Roman"/>
          <w:sz w:val="24"/>
          <w:szCs w:val="24"/>
        </w:rPr>
        <w:t>ozbrojenými skupinami</w:t>
      </w:r>
      <w:r w:rsidR="00F12B9D">
        <w:rPr>
          <w:rFonts w:ascii="Times New Roman" w:hAnsi="Times New Roman" w:cs="Times New Roman"/>
          <w:sz w:val="24"/>
          <w:szCs w:val="24"/>
        </w:rPr>
        <w:t>,</w:t>
      </w:r>
      <w:r w:rsidR="00707429">
        <w:rPr>
          <w:rFonts w:ascii="Times New Roman" w:hAnsi="Times New Roman" w:cs="Times New Roman"/>
          <w:sz w:val="24"/>
          <w:szCs w:val="24"/>
        </w:rPr>
        <w:t xml:space="preserve"> u podstatného zapojení státu do vysílání těchto osob</w:t>
      </w:r>
      <w:r w:rsidR="00AC7EF8">
        <w:rPr>
          <w:rFonts w:ascii="Times New Roman" w:hAnsi="Times New Roman" w:cs="Times New Roman"/>
          <w:sz w:val="24"/>
          <w:szCs w:val="24"/>
        </w:rPr>
        <w:t xml:space="preserve"> dle druhé části ustanovení</w:t>
      </w:r>
      <w:r w:rsidR="00707429">
        <w:rPr>
          <w:rFonts w:ascii="Times New Roman" w:hAnsi="Times New Roman" w:cs="Times New Roman"/>
          <w:sz w:val="24"/>
          <w:szCs w:val="24"/>
        </w:rPr>
        <w:t xml:space="preserve"> ovšem aplikac</w:t>
      </w:r>
      <w:r w:rsidR="00A93E90">
        <w:rPr>
          <w:rFonts w:ascii="Times New Roman" w:hAnsi="Times New Roman" w:cs="Times New Roman"/>
          <w:sz w:val="24"/>
          <w:szCs w:val="24"/>
        </w:rPr>
        <w:t>e testu celkové kontroly vyloučena není</w:t>
      </w:r>
      <w:r w:rsidR="00A93E90">
        <w:rPr>
          <w:rStyle w:val="Znakapoznpodarou"/>
          <w:rFonts w:ascii="Times New Roman" w:hAnsi="Times New Roman" w:cs="Times New Roman"/>
          <w:sz w:val="24"/>
          <w:szCs w:val="24"/>
        </w:rPr>
        <w:footnoteReference w:id="97"/>
      </w:r>
      <w:r w:rsidR="00324EC3">
        <w:rPr>
          <w:rFonts w:ascii="Times New Roman" w:hAnsi="Times New Roman" w:cs="Times New Roman"/>
          <w:sz w:val="24"/>
          <w:szCs w:val="24"/>
        </w:rPr>
        <w:t>.</w:t>
      </w:r>
      <w:r w:rsidR="0083187C">
        <w:rPr>
          <w:rFonts w:ascii="Times New Roman" w:hAnsi="Times New Roman" w:cs="Times New Roman"/>
          <w:sz w:val="24"/>
          <w:szCs w:val="24"/>
        </w:rPr>
        <w:t xml:space="preserve"> </w:t>
      </w:r>
      <w:r w:rsidR="005C0DC8">
        <w:rPr>
          <w:rFonts w:ascii="Times New Roman" w:hAnsi="Times New Roman" w:cs="Times New Roman"/>
          <w:sz w:val="24"/>
          <w:szCs w:val="24"/>
        </w:rPr>
        <w:t xml:space="preserve"> </w:t>
      </w:r>
      <w:r w:rsidR="00454650">
        <w:rPr>
          <w:rFonts w:ascii="Times New Roman" w:hAnsi="Times New Roman" w:cs="Times New Roman"/>
          <w:sz w:val="24"/>
          <w:szCs w:val="24"/>
        </w:rPr>
        <w:t xml:space="preserve"> </w:t>
      </w:r>
      <w:r w:rsidR="00D1013E">
        <w:rPr>
          <w:rFonts w:ascii="Times New Roman" w:hAnsi="Times New Roman" w:cs="Times New Roman"/>
          <w:sz w:val="24"/>
          <w:szCs w:val="24"/>
        </w:rPr>
        <w:t xml:space="preserve"> </w:t>
      </w:r>
      <w:r w:rsidR="00F85E0F">
        <w:rPr>
          <w:rFonts w:ascii="Times New Roman" w:hAnsi="Times New Roman" w:cs="Times New Roman"/>
          <w:sz w:val="24"/>
          <w:szCs w:val="24"/>
        </w:rPr>
        <w:t xml:space="preserve"> </w:t>
      </w:r>
      <w:r w:rsidR="004B2E24">
        <w:rPr>
          <w:rFonts w:ascii="Times New Roman" w:hAnsi="Times New Roman" w:cs="Times New Roman"/>
          <w:sz w:val="24"/>
          <w:szCs w:val="24"/>
        </w:rPr>
        <w:t xml:space="preserve"> </w:t>
      </w:r>
      <w:r w:rsidR="005E741D">
        <w:rPr>
          <w:rFonts w:ascii="Times New Roman" w:hAnsi="Times New Roman" w:cs="Times New Roman"/>
          <w:sz w:val="24"/>
          <w:szCs w:val="24"/>
        </w:rPr>
        <w:t xml:space="preserve"> </w:t>
      </w:r>
      <w:r w:rsidR="007030E8">
        <w:rPr>
          <w:rFonts w:ascii="Times New Roman" w:hAnsi="Times New Roman" w:cs="Times New Roman"/>
          <w:sz w:val="24"/>
          <w:szCs w:val="24"/>
        </w:rPr>
        <w:t xml:space="preserve">           </w:t>
      </w:r>
    </w:p>
    <w:p w14:paraId="22866E0F" w14:textId="00C04AA4" w:rsidR="00477800" w:rsidRDefault="007030E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Nejednoznačné jsou výklady, zda výčet činů v čl. 8 bis, odst. 2 ŘS je taxativní či demonstrativní. </w:t>
      </w:r>
      <w:r w:rsidR="00D811E1">
        <w:rPr>
          <w:rFonts w:ascii="Times New Roman" w:hAnsi="Times New Roman" w:cs="Times New Roman"/>
          <w:sz w:val="24"/>
          <w:szCs w:val="24"/>
        </w:rPr>
        <w:t xml:space="preserve">Jazykový výklad příslušného článku svědčí spíše pro výčet demonstrativní, když </w:t>
      </w:r>
      <w:r w:rsidR="004811AB">
        <w:rPr>
          <w:rFonts w:ascii="Times New Roman" w:hAnsi="Times New Roman" w:cs="Times New Roman"/>
          <w:sz w:val="24"/>
          <w:szCs w:val="24"/>
        </w:rPr>
        <w:t xml:space="preserve">z příslušné formulace </w:t>
      </w:r>
      <w:r w:rsidR="00AF2BCE">
        <w:rPr>
          <w:rFonts w:ascii="Times New Roman" w:hAnsi="Times New Roman" w:cs="Times New Roman"/>
          <w:sz w:val="24"/>
          <w:szCs w:val="24"/>
        </w:rPr>
        <w:t xml:space="preserve">„kterýkoli z následujících aktů“ </w:t>
      </w:r>
      <w:r w:rsidR="00E1533A">
        <w:rPr>
          <w:rFonts w:ascii="Times New Roman" w:hAnsi="Times New Roman" w:cs="Times New Roman"/>
          <w:sz w:val="24"/>
          <w:szCs w:val="24"/>
        </w:rPr>
        <w:t xml:space="preserve">v žádném případě nevyplývá, že by se jednalo o </w:t>
      </w:r>
      <w:r w:rsidR="00AF2BCE">
        <w:rPr>
          <w:rFonts w:ascii="Times New Roman" w:hAnsi="Times New Roman" w:cs="Times New Roman"/>
          <w:sz w:val="24"/>
          <w:szCs w:val="24"/>
        </w:rPr>
        <w:t xml:space="preserve">jediné </w:t>
      </w:r>
      <w:r w:rsidR="003D3590">
        <w:rPr>
          <w:rFonts w:ascii="Times New Roman" w:hAnsi="Times New Roman" w:cs="Times New Roman"/>
          <w:sz w:val="24"/>
          <w:szCs w:val="24"/>
        </w:rPr>
        <w:t>takto kvalifikované akty</w:t>
      </w:r>
      <w:r w:rsidR="00477800">
        <w:rPr>
          <w:rStyle w:val="Znakapoznpodarou"/>
          <w:rFonts w:ascii="Times New Roman" w:hAnsi="Times New Roman" w:cs="Times New Roman"/>
          <w:sz w:val="24"/>
          <w:szCs w:val="24"/>
        </w:rPr>
        <w:footnoteReference w:id="98"/>
      </w:r>
      <w:r w:rsidR="003D3590">
        <w:rPr>
          <w:rFonts w:ascii="Times New Roman" w:hAnsi="Times New Roman" w:cs="Times New Roman"/>
          <w:sz w:val="24"/>
          <w:szCs w:val="24"/>
        </w:rPr>
        <w:t xml:space="preserve">. </w:t>
      </w:r>
      <w:r w:rsidR="00750131">
        <w:rPr>
          <w:rFonts w:ascii="Times New Roman" w:hAnsi="Times New Roman" w:cs="Times New Roman"/>
          <w:sz w:val="24"/>
          <w:szCs w:val="24"/>
        </w:rPr>
        <w:t>D</w:t>
      </w:r>
      <w:r w:rsidR="00D811E1">
        <w:rPr>
          <w:rFonts w:ascii="Times New Roman" w:hAnsi="Times New Roman" w:cs="Times New Roman"/>
          <w:sz w:val="24"/>
          <w:szCs w:val="24"/>
        </w:rPr>
        <w:t xml:space="preserve">ané ustanovení </w:t>
      </w:r>
      <w:r w:rsidR="00750131">
        <w:rPr>
          <w:rFonts w:ascii="Times New Roman" w:hAnsi="Times New Roman" w:cs="Times New Roman"/>
          <w:sz w:val="24"/>
          <w:szCs w:val="24"/>
        </w:rPr>
        <w:t xml:space="preserve">lze </w:t>
      </w:r>
      <w:r w:rsidR="00481FB9">
        <w:rPr>
          <w:rFonts w:ascii="Times New Roman" w:hAnsi="Times New Roman" w:cs="Times New Roman"/>
          <w:sz w:val="24"/>
          <w:szCs w:val="24"/>
        </w:rPr>
        <w:t xml:space="preserve">jako celek </w:t>
      </w:r>
      <w:r w:rsidR="00D811E1">
        <w:rPr>
          <w:rFonts w:ascii="Times New Roman" w:hAnsi="Times New Roman" w:cs="Times New Roman"/>
          <w:sz w:val="24"/>
          <w:szCs w:val="24"/>
        </w:rPr>
        <w:t>interpretovat</w:t>
      </w:r>
      <w:r w:rsidR="00481FB9">
        <w:rPr>
          <w:rFonts w:ascii="Times New Roman" w:hAnsi="Times New Roman" w:cs="Times New Roman"/>
          <w:sz w:val="24"/>
          <w:szCs w:val="24"/>
        </w:rPr>
        <w:t xml:space="preserve"> také</w:t>
      </w:r>
      <w:r w:rsidR="00D811E1">
        <w:rPr>
          <w:rFonts w:ascii="Times New Roman" w:hAnsi="Times New Roman" w:cs="Times New Roman"/>
          <w:sz w:val="24"/>
          <w:szCs w:val="24"/>
        </w:rPr>
        <w:t xml:space="preserve"> tak, že </w:t>
      </w:r>
      <w:r w:rsidR="00750131">
        <w:rPr>
          <w:rFonts w:ascii="Times New Roman" w:hAnsi="Times New Roman" w:cs="Times New Roman"/>
          <w:sz w:val="24"/>
          <w:szCs w:val="24"/>
        </w:rPr>
        <w:t xml:space="preserve">věta první </w:t>
      </w:r>
      <w:r w:rsidR="00B72494">
        <w:rPr>
          <w:rFonts w:ascii="Times New Roman" w:hAnsi="Times New Roman" w:cs="Times New Roman"/>
          <w:sz w:val="24"/>
          <w:szCs w:val="24"/>
        </w:rPr>
        <w:t xml:space="preserve">obsahuje </w:t>
      </w:r>
      <w:r w:rsidR="00750131">
        <w:rPr>
          <w:rFonts w:ascii="Times New Roman" w:hAnsi="Times New Roman" w:cs="Times New Roman"/>
          <w:sz w:val="24"/>
          <w:szCs w:val="24"/>
        </w:rPr>
        <w:t>rámcové vymezení jednání, které-budou-li splňovat uvedená kritéria-budou za akt agrese označena</w:t>
      </w:r>
      <w:r w:rsidR="00B72494">
        <w:rPr>
          <w:rFonts w:ascii="Times New Roman" w:hAnsi="Times New Roman" w:cs="Times New Roman"/>
          <w:sz w:val="24"/>
          <w:szCs w:val="24"/>
        </w:rPr>
        <w:t xml:space="preserve">, a </w:t>
      </w:r>
      <w:r w:rsidR="00D811E1">
        <w:rPr>
          <w:rFonts w:ascii="Times New Roman" w:hAnsi="Times New Roman" w:cs="Times New Roman"/>
          <w:sz w:val="24"/>
          <w:szCs w:val="24"/>
        </w:rPr>
        <w:t>věta druhá čl. 8 bis, odst. 2 ŘS obsahuje taxativní výčet jednání</w:t>
      </w:r>
      <w:r w:rsidR="00117F12">
        <w:rPr>
          <w:rFonts w:ascii="Times New Roman" w:hAnsi="Times New Roman" w:cs="Times New Roman"/>
          <w:sz w:val="24"/>
          <w:szCs w:val="24"/>
        </w:rPr>
        <w:t>, která budou aktem agrese vždy.</w:t>
      </w:r>
      <w:r w:rsidR="00D45DE7" w:rsidRPr="00D45DE7">
        <w:rPr>
          <w:rFonts w:ascii="Times New Roman" w:hAnsi="Times New Roman" w:cs="Times New Roman"/>
          <w:sz w:val="24"/>
          <w:szCs w:val="24"/>
        </w:rPr>
        <w:t xml:space="preserve"> </w:t>
      </w:r>
    </w:p>
    <w:p w14:paraId="0289EE44" w14:textId="77777777" w:rsidR="00112982" w:rsidRDefault="00477800"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7030E8">
        <w:rPr>
          <w:rFonts w:ascii="Times New Roman" w:hAnsi="Times New Roman" w:cs="Times New Roman"/>
          <w:sz w:val="24"/>
          <w:szCs w:val="24"/>
        </w:rPr>
        <w:t>Lipovský</w:t>
      </w:r>
      <w:r w:rsidR="003E065D">
        <w:rPr>
          <w:rFonts w:ascii="Times New Roman" w:hAnsi="Times New Roman" w:cs="Times New Roman"/>
          <w:sz w:val="24"/>
          <w:szCs w:val="24"/>
        </w:rPr>
        <w:t xml:space="preserve"> se</w:t>
      </w:r>
      <w:r w:rsidR="00172F1E">
        <w:rPr>
          <w:rFonts w:ascii="Times New Roman" w:hAnsi="Times New Roman" w:cs="Times New Roman"/>
          <w:sz w:val="24"/>
          <w:szCs w:val="24"/>
        </w:rPr>
        <w:t xml:space="preserve"> </w:t>
      </w:r>
      <w:r w:rsidR="00C56A17">
        <w:rPr>
          <w:rFonts w:ascii="Times New Roman" w:hAnsi="Times New Roman" w:cs="Times New Roman"/>
          <w:sz w:val="24"/>
          <w:szCs w:val="24"/>
        </w:rPr>
        <w:t>však s</w:t>
      </w:r>
      <w:r w:rsidR="007030E8">
        <w:rPr>
          <w:rFonts w:ascii="Times New Roman" w:hAnsi="Times New Roman" w:cs="Times New Roman"/>
          <w:sz w:val="24"/>
          <w:szCs w:val="24"/>
        </w:rPr>
        <w:t> o</w:t>
      </w:r>
      <w:r w:rsidR="0048428B">
        <w:rPr>
          <w:rFonts w:ascii="Times New Roman" w:hAnsi="Times New Roman" w:cs="Times New Roman"/>
          <w:sz w:val="24"/>
          <w:szCs w:val="24"/>
        </w:rPr>
        <w:t>hledem</w:t>
      </w:r>
      <w:r w:rsidR="007030E8">
        <w:rPr>
          <w:rFonts w:ascii="Times New Roman" w:hAnsi="Times New Roman" w:cs="Times New Roman"/>
          <w:sz w:val="24"/>
          <w:szCs w:val="24"/>
        </w:rPr>
        <w:t xml:space="preserve"> na </w:t>
      </w:r>
      <w:r w:rsidR="007030E8" w:rsidRPr="00C56A17">
        <w:rPr>
          <w:rFonts w:ascii="Times New Roman" w:hAnsi="Times New Roman" w:cs="Times New Roman"/>
          <w:sz w:val="24"/>
          <w:szCs w:val="24"/>
        </w:rPr>
        <w:t>princip</w:t>
      </w:r>
      <w:r w:rsidR="007030E8" w:rsidRPr="00865A3D">
        <w:rPr>
          <w:rFonts w:ascii="Times New Roman" w:hAnsi="Times New Roman" w:cs="Times New Roman"/>
          <w:i/>
          <w:iCs/>
          <w:sz w:val="24"/>
          <w:szCs w:val="24"/>
        </w:rPr>
        <w:t xml:space="preserve"> </w:t>
      </w:r>
      <w:proofErr w:type="spellStart"/>
      <w:r w:rsidR="007030E8" w:rsidRPr="00865A3D">
        <w:rPr>
          <w:rFonts w:ascii="Times New Roman" w:hAnsi="Times New Roman" w:cs="Times New Roman"/>
          <w:i/>
          <w:iCs/>
          <w:sz w:val="24"/>
          <w:szCs w:val="24"/>
        </w:rPr>
        <w:t>nul</w:t>
      </w:r>
      <w:r w:rsidR="00254B7D">
        <w:rPr>
          <w:rFonts w:ascii="Times New Roman" w:hAnsi="Times New Roman" w:cs="Times New Roman"/>
          <w:i/>
          <w:iCs/>
          <w:sz w:val="24"/>
          <w:szCs w:val="24"/>
        </w:rPr>
        <w:t>l</w:t>
      </w:r>
      <w:r w:rsidR="007030E8" w:rsidRPr="00865A3D">
        <w:rPr>
          <w:rFonts w:ascii="Times New Roman" w:hAnsi="Times New Roman" w:cs="Times New Roman"/>
          <w:i/>
          <w:iCs/>
          <w:sz w:val="24"/>
          <w:szCs w:val="24"/>
        </w:rPr>
        <w:t>um</w:t>
      </w:r>
      <w:proofErr w:type="spellEnd"/>
      <w:r w:rsidR="007030E8" w:rsidRPr="00865A3D">
        <w:rPr>
          <w:rFonts w:ascii="Times New Roman" w:hAnsi="Times New Roman" w:cs="Times New Roman"/>
          <w:i/>
          <w:iCs/>
          <w:sz w:val="24"/>
          <w:szCs w:val="24"/>
        </w:rPr>
        <w:t xml:space="preserve"> </w:t>
      </w:r>
      <w:proofErr w:type="spellStart"/>
      <w:r w:rsidR="007030E8" w:rsidRPr="00865A3D">
        <w:rPr>
          <w:rFonts w:ascii="Times New Roman" w:hAnsi="Times New Roman" w:cs="Times New Roman"/>
          <w:i/>
          <w:iCs/>
          <w:sz w:val="24"/>
          <w:szCs w:val="24"/>
        </w:rPr>
        <w:t>crimen</w:t>
      </w:r>
      <w:proofErr w:type="spellEnd"/>
      <w:r w:rsidR="007030E8" w:rsidRPr="00865A3D">
        <w:rPr>
          <w:rFonts w:ascii="Times New Roman" w:hAnsi="Times New Roman" w:cs="Times New Roman"/>
          <w:i/>
          <w:iCs/>
          <w:sz w:val="24"/>
          <w:szCs w:val="24"/>
        </w:rPr>
        <w:t xml:space="preserve"> sine</w:t>
      </w:r>
      <w:r w:rsidR="007030E8">
        <w:rPr>
          <w:rFonts w:ascii="Times New Roman" w:hAnsi="Times New Roman" w:cs="Times New Roman"/>
          <w:sz w:val="24"/>
          <w:szCs w:val="24"/>
        </w:rPr>
        <w:t xml:space="preserve"> lege zakotvený v čl. 22 ŘS </w:t>
      </w:r>
      <w:r w:rsidR="0048428B">
        <w:rPr>
          <w:rFonts w:ascii="Times New Roman" w:hAnsi="Times New Roman" w:cs="Times New Roman"/>
          <w:sz w:val="24"/>
          <w:szCs w:val="24"/>
        </w:rPr>
        <w:t xml:space="preserve">domnívá, že daný výčet by měl </w:t>
      </w:r>
      <w:r w:rsidR="002D7101">
        <w:rPr>
          <w:rFonts w:ascii="Times New Roman" w:hAnsi="Times New Roman" w:cs="Times New Roman"/>
          <w:sz w:val="24"/>
          <w:szCs w:val="24"/>
        </w:rPr>
        <w:t xml:space="preserve">být interpretován jako </w:t>
      </w:r>
      <w:r w:rsidR="007030E8">
        <w:rPr>
          <w:rFonts w:ascii="Times New Roman" w:hAnsi="Times New Roman" w:cs="Times New Roman"/>
          <w:sz w:val="24"/>
          <w:szCs w:val="24"/>
        </w:rPr>
        <w:t>taxativní.</w:t>
      </w:r>
      <w:r w:rsidR="002D7101">
        <w:rPr>
          <w:rFonts w:ascii="Times New Roman" w:hAnsi="Times New Roman" w:cs="Times New Roman"/>
          <w:sz w:val="24"/>
          <w:szCs w:val="24"/>
        </w:rPr>
        <w:t xml:space="preserve"> Připouští sice, že mezinárodní právo </w:t>
      </w:r>
      <w:r w:rsidR="00F95966">
        <w:rPr>
          <w:rFonts w:ascii="Times New Roman" w:hAnsi="Times New Roman" w:cs="Times New Roman"/>
          <w:sz w:val="24"/>
          <w:szCs w:val="24"/>
        </w:rPr>
        <w:t xml:space="preserve">založené na obyčejích vykládá princip legality podobně jako právo anglosaské, tudíž k trestnosti skutku není třeba jeho zachycení v písemné podobě, ovšem </w:t>
      </w:r>
      <w:r w:rsidR="000C0614">
        <w:rPr>
          <w:rFonts w:ascii="Times New Roman" w:hAnsi="Times New Roman" w:cs="Times New Roman"/>
          <w:sz w:val="24"/>
          <w:szCs w:val="24"/>
        </w:rPr>
        <w:t>Římský statut</w:t>
      </w:r>
      <w:r w:rsidR="00E103BF">
        <w:rPr>
          <w:rFonts w:ascii="Times New Roman" w:hAnsi="Times New Roman" w:cs="Times New Roman"/>
          <w:sz w:val="24"/>
          <w:szCs w:val="24"/>
        </w:rPr>
        <w:t xml:space="preserve"> </w:t>
      </w:r>
      <w:r w:rsidR="000C0614">
        <w:rPr>
          <w:rFonts w:ascii="Times New Roman" w:hAnsi="Times New Roman" w:cs="Times New Roman"/>
          <w:sz w:val="24"/>
          <w:szCs w:val="24"/>
        </w:rPr>
        <w:t>písemnou kodifikací</w:t>
      </w:r>
      <w:r w:rsidR="00E103BF">
        <w:rPr>
          <w:rFonts w:ascii="Times New Roman" w:hAnsi="Times New Roman" w:cs="Times New Roman"/>
          <w:sz w:val="24"/>
          <w:szCs w:val="24"/>
        </w:rPr>
        <w:t xml:space="preserve"> zločinu agrese </w:t>
      </w:r>
      <w:r w:rsidR="001D06A6">
        <w:rPr>
          <w:rFonts w:ascii="Times New Roman" w:hAnsi="Times New Roman" w:cs="Times New Roman"/>
          <w:sz w:val="24"/>
          <w:szCs w:val="24"/>
        </w:rPr>
        <w:t xml:space="preserve">je </w:t>
      </w:r>
      <w:r w:rsidR="00E103BF">
        <w:rPr>
          <w:rFonts w:ascii="Times New Roman" w:hAnsi="Times New Roman" w:cs="Times New Roman"/>
          <w:sz w:val="24"/>
          <w:szCs w:val="24"/>
        </w:rPr>
        <w:t>a</w:t>
      </w:r>
      <w:r w:rsidR="001D06A6">
        <w:rPr>
          <w:rFonts w:ascii="Times New Roman" w:hAnsi="Times New Roman" w:cs="Times New Roman"/>
          <w:sz w:val="24"/>
          <w:szCs w:val="24"/>
        </w:rPr>
        <w:t xml:space="preserve"> požadavek</w:t>
      </w:r>
      <w:r w:rsidR="00254B7D">
        <w:rPr>
          <w:rFonts w:ascii="Times New Roman" w:hAnsi="Times New Roman" w:cs="Times New Roman"/>
          <w:sz w:val="24"/>
          <w:szCs w:val="24"/>
        </w:rPr>
        <w:t xml:space="preserve"> na respektování zásady</w:t>
      </w:r>
      <w:r w:rsidR="0094390A">
        <w:rPr>
          <w:rFonts w:ascii="Times New Roman" w:hAnsi="Times New Roman" w:cs="Times New Roman"/>
          <w:sz w:val="24"/>
          <w:szCs w:val="24"/>
        </w:rPr>
        <w:t xml:space="preserve"> </w:t>
      </w:r>
      <w:proofErr w:type="spellStart"/>
      <w:r w:rsidR="00254B7D">
        <w:rPr>
          <w:rFonts w:ascii="Times New Roman" w:hAnsi="Times New Roman" w:cs="Times New Roman"/>
          <w:i/>
          <w:iCs/>
          <w:sz w:val="24"/>
          <w:szCs w:val="24"/>
        </w:rPr>
        <w:t>nullum</w:t>
      </w:r>
      <w:proofErr w:type="spellEnd"/>
      <w:r w:rsidR="00254B7D">
        <w:rPr>
          <w:rFonts w:ascii="Times New Roman" w:hAnsi="Times New Roman" w:cs="Times New Roman"/>
          <w:i/>
          <w:iCs/>
          <w:sz w:val="24"/>
          <w:szCs w:val="24"/>
        </w:rPr>
        <w:t xml:space="preserve"> </w:t>
      </w:r>
      <w:proofErr w:type="spellStart"/>
      <w:r w:rsidR="00254B7D">
        <w:rPr>
          <w:rFonts w:ascii="Times New Roman" w:hAnsi="Times New Roman" w:cs="Times New Roman"/>
          <w:i/>
          <w:iCs/>
          <w:sz w:val="24"/>
          <w:szCs w:val="24"/>
        </w:rPr>
        <w:t>crimen</w:t>
      </w:r>
      <w:proofErr w:type="spellEnd"/>
      <w:r w:rsidR="00254B7D">
        <w:rPr>
          <w:rFonts w:ascii="Times New Roman" w:hAnsi="Times New Roman" w:cs="Times New Roman"/>
          <w:i/>
          <w:iCs/>
          <w:sz w:val="24"/>
          <w:szCs w:val="24"/>
        </w:rPr>
        <w:t xml:space="preserve"> sine lege </w:t>
      </w:r>
      <w:r w:rsidR="00254B7D">
        <w:rPr>
          <w:rFonts w:ascii="Times New Roman" w:hAnsi="Times New Roman" w:cs="Times New Roman"/>
          <w:sz w:val="24"/>
          <w:szCs w:val="24"/>
        </w:rPr>
        <w:t xml:space="preserve">explicitně zmiňuje </w:t>
      </w:r>
      <w:r w:rsidR="00BF1D7C">
        <w:rPr>
          <w:rFonts w:ascii="Times New Roman" w:hAnsi="Times New Roman" w:cs="Times New Roman"/>
          <w:sz w:val="24"/>
          <w:szCs w:val="24"/>
        </w:rPr>
        <w:t xml:space="preserve">právě </w:t>
      </w:r>
      <w:r w:rsidR="00D97F81">
        <w:rPr>
          <w:rFonts w:ascii="Times New Roman" w:hAnsi="Times New Roman" w:cs="Times New Roman"/>
          <w:sz w:val="24"/>
          <w:szCs w:val="24"/>
        </w:rPr>
        <w:t>v čl. 22, odst. 2 ŘS</w:t>
      </w:r>
      <w:r w:rsidR="00172F1E" w:rsidRPr="00172F1E">
        <w:rPr>
          <w:rStyle w:val="Znakapoznpodarou"/>
          <w:rFonts w:ascii="Times New Roman" w:hAnsi="Times New Roman" w:cs="Times New Roman"/>
          <w:sz w:val="24"/>
          <w:szCs w:val="24"/>
        </w:rPr>
        <w:t xml:space="preserve"> </w:t>
      </w:r>
      <w:r w:rsidR="00172F1E">
        <w:rPr>
          <w:rStyle w:val="Znakapoznpodarou"/>
          <w:rFonts w:ascii="Times New Roman" w:hAnsi="Times New Roman" w:cs="Times New Roman"/>
          <w:sz w:val="24"/>
          <w:szCs w:val="24"/>
        </w:rPr>
        <w:footnoteReference w:id="99"/>
      </w:r>
      <w:r w:rsidR="00D97F81">
        <w:rPr>
          <w:rStyle w:val="Znakapoznpodarou"/>
          <w:rFonts w:ascii="Times New Roman" w:hAnsi="Times New Roman" w:cs="Times New Roman"/>
          <w:sz w:val="24"/>
          <w:szCs w:val="24"/>
        </w:rPr>
        <w:t>,</w:t>
      </w:r>
      <w:r w:rsidR="00D97F81">
        <w:rPr>
          <w:rStyle w:val="Znakapoznpodarou"/>
          <w:rFonts w:ascii="Times New Roman" w:hAnsi="Times New Roman" w:cs="Times New Roman"/>
          <w:sz w:val="24"/>
          <w:szCs w:val="24"/>
          <w:vertAlign w:val="baseline"/>
        </w:rPr>
        <w:t xml:space="preserve"> a to dokonce </w:t>
      </w:r>
      <w:r w:rsidR="0069414E">
        <w:rPr>
          <w:rStyle w:val="Znakapoznpodarou"/>
          <w:rFonts w:ascii="Times New Roman" w:hAnsi="Times New Roman" w:cs="Times New Roman"/>
          <w:sz w:val="24"/>
          <w:szCs w:val="24"/>
          <w:vertAlign w:val="baseline"/>
        </w:rPr>
        <w:t>spolu se zákazem analogie v neprospěch pachatele</w:t>
      </w:r>
      <w:r w:rsidR="00BF1D7C">
        <w:rPr>
          <w:rStyle w:val="Znakapoznpodarou"/>
          <w:rFonts w:ascii="Times New Roman" w:hAnsi="Times New Roman" w:cs="Times New Roman"/>
          <w:sz w:val="24"/>
          <w:szCs w:val="24"/>
          <w:vertAlign w:val="baseline"/>
        </w:rPr>
        <w:t>, tudíž výčet reprobovaných jednání by měl být z tohoto důvodu taxativní</w:t>
      </w:r>
      <w:r w:rsidR="0069414E">
        <w:rPr>
          <w:rStyle w:val="Znakapoznpodarou"/>
          <w:rFonts w:ascii="Times New Roman" w:hAnsi="Times New Roman" w:cs="Times New Roman"/>
          <w:sz w:val="24"/>
          <w:szCs w:val="24"/>
          <w:vertAlign w:val="baseline"/>
        </w:rPr>
        <w:t>.</w:t>
      </w:r>
    </w:p>
    <w:p w14:paraId="790EA36A" w14:textId="3B2790F6" w:rsidR="003758BD" w:rsidRDefault="00112982"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5D16DE">
        <w:rPr>
          <w:rFonts w:ascii="Times New Roman" w:hAnsi="Times New Roman" w:cs="Times New Roman"/>
          <w:sz w:val="24"/>
          <w:szCs w:val="24"/>
        </w:rPr>
        <w:t>Šturma pak</w:t>
      </w:r>
      <w:r w:rsidR="00A96D12">
        <w:rPr>
          <w:rFonts w:ascii="Times New Roman" w:hAnsi="Times New Roman" w:cs="Times New Roman"/>
          <w:sz w:val="24"/>
          <w:szCs w:val="24"/>
        </w:rPr>
        <w:t xml:space="preserve"> </w:t>
      </w:r>
      <w:r w:rsidR="00412711">
        <w:rPr>
          <w:rFonts w:ascii="Times New Roman" w:hAnsi="Times New Roman" w:cs="Times New Roman"/>
          <w:sz w:val="24"/>
          <w:szCs w:val="24"/>
        </w:rPr>
        <w:t>ve vztahu k výčtu činů v čl. 8 bis odst. 2</w:t>
      </w:r>
      <w:r w:rsidR="003C52C8">
        <w:rPr>
          <w:rFonts w:ascii="Times New Roman" w:hAnsi="Times New Roman" w:cs="Times New Roman"/>
          <w:sz w:val="24"/>
          <w:szCs w:val="24"/>
        </w:rPr>
        <w:t xml:space="preserve"> ŘS </w:t>
      </w:r>
      <w:r w:rsidR="00A96D12">
        <w:rPr>
          <w:rFonts w:ascii="Times New Roman" w:hAnsi="Times New Roman" w:cs="Times New Roman"/>
          <w:sz w:val="24"/>
          <w:szCs w:val="24"/>
        </w:rPr>
        <w:t>vyjadřuje další pochybnost,</w:t>
      </w:r>
      <w:r w:rsidR="003C52C8">
        <w:rPr>
          <w:rFonts w:ascii="Times New Roman" w:hAnsi="Times New Roman" w:cs="Times New Roman"/>
          <w:sz w:val="24"/>
          <w:szCs w:val="24"/>
        </w:rPr>
        <w:t xml:space="preserve"> když připomíná, že ne všechny </w:t>
      </w:r>
      <w:r w:rsidR="00BE294E">
        <w:rPr>
          <w:rFonts w:ascii="Times New Roman" w:hAnsi="Times New Roman" w:cs="Times New Roman"/>
          <w:sz w:val="24"/>
          <w:szCs w:val="24"/>
        </w:rPr>
        <w:t>zde uvedené činy převzaté z rezoluce VS OSN 3314 jsou reflexí mezinárodního obyčejového práva</w:t>
      </w:r>
      <w:r w:rsidR="00D927A6">
        <w:rPr>
          <w:rStyle w:val="Znakapoznpodarou"/>
          <w:rFonts w:ascii="Times New Roman" w:hAnsi="Times New Roman" w:cs="Times New Roman"/>
          <w:sz w:val="24"/>
          <w:szCs w:val="24"/>
        </w:rPr>
        <w:footnoteReference w:id="100"/>
      </w:r>
      <w:r w:rsidR="00BE294E">
        <w:rPr>
          <w:rFonts w:ascii="Times New Roman" w:hAnsi="Times New Roman" w:cs="Times New Roman"/>
          <w:sz w:val="24"/>
          <w:szCs w:val="24"/>
        </w:rPr>
        <w:t>. Byť</w:t>
      </w:r>
      <w:r w:rsidR="00B0657D">
        <w:rPr>
          <w:rFonts w:ascii="Times New Roman" w:hAnsi="Times New Roman" w:cs="Times New Roman"/>
          <w:sz w:val="24"/>
          <w:szCs w:val="24"/>
        </w:rPr>
        <w:t xml:space="preserve"> </w:t>
      </w:r>
      <w:r w:rsidR="0043205F">
        <w:rPr>
          <w:rFonts w:ascii="Times New Roman" w:hAnsi="Times New Roman" w:cs="Times New Roman"/>
          <w:sz w:val="24"/>
          <w:szCs w:val="24"/>
        </w:rPr>
        <w:t xml:space="preserve">MSD připustil </w:t>
      </w:r>
      <w:r w:rsidR="00F42FBC">
        <w:rPr>
          <w:rFonts w:ascii="Times New Roman" w:hAnsi="Times New Roman" w:cs="Times New Roman"/>
          <w:sz w:val="24"/>
          <w:szCs w:val="24"/>
        </w:rPr>
        <w:t xml:space="preserve">v rozsudku </w:t>
      </w:r>
      <w:r w:rsidR="00F42FBC">
        <w:rPr>
          <w:rFonts w:ascii="Times New Roman" w:hAnsi="Times New Roman" w:cs="Times New Roman"/>
          <w:i/>
          <w:iCs/>
          <w:sz w:val="24"/>
          <w:szCs w:val="24"/>
        </w:rPr>
        <w:t xml:space="preserve">Vojenské a </w:t>
      </w:r>
      <w:r w:rsidR="00F42FBC">
        <w:rPr>
          <w:rFonts w:ascii="Times New Roman" w:hAnsi="Times New Roman" w:cs="Times New Roman"/>
          <w:i/>
          <w:iCs/>
          <w:sz w:val="24"/>
          <w:szCs w:val="24"/>
        </w:rPr>
        <w:lastRenderedPageBreak/>
        <w:t xml:space="preserve">paravojenské </w:t>
      </w:r>
      <w:r w:rsidR="004965C1">
        <w:rPr>
          <w:rFonts w:ascii="Times New Roman" w:hAnsi="Times New Roman" w:cs="Times New Roman"/>
          <w:i/>
          <w:iCs/>
          <w:sz w:val="24"/>
          <w:szCs w:val="24"/>
        </w:rPr>
        <w:t>činnosti</w:t>
      </w:r>
      <w:r w:rsidR="00F42FBC">
        <w:rPr>
          <w:rFonts w:ascii="Times New Roman" w:hAnsi="Times New Roman" w:cs="Times New Roman"/>
          <w:i/>
          <w:iCs/>
          <w:sz w:val="24"/>
          <w:szCs w:val="24"/>
        </w:rPr>
        <w:t xml:space="preserve"> v</w:t>
      </w:r>
      <w:r w:rsidR="004965C1">
        <w:rPr>
          <w:rFonts w:ascii="Times New Roman" w:hAnsi="Times New Roman" w:cs="Times New Roman"/>
          <w:i/>
          <w:iCs/>
          <w:sz w:val="24"/>
          <w:szCs w:val="24"/>
        </w:rPr>
        <w:t> </w:t>
      </w:r>
      <w:proofErr w:type="spellStart"/>
      <w:r w:rsidR="00F42FBC">
        <w:rPr>
          <w:rFonts w:ascii="Times New Roman" w:hAnsi="Times New Roman" w:cs="Times New Roman"/>
          <w:i/>
          <w:iCs/>
          <w:sz w:val="24"/>
          <w:szCs w:val="24"/>
        </w:rPr>
        <w:t>Ni</w:t>
      </w:r>
      <w:r w:rsidR="00291EF4">
        <w:rPr>
          <w:rFonts w:ascii="Times New Roman" w:hAnsi="Times New Roman" w:cs="Times New Roman"/>
          <w:i/>
          <w:iCs/>
          <w:sz w:val="24"/>
          <w:szCs w:val="24"/>
        </w:rPr>
        <w:t>k</w:t>
      </w:r>
      <w:r w:rsidR="00F42FBC">
        <w:rPr>
          <w:rFonts w:ascii="Times New Roman" w:hAnsi="Times New Roman" w:cs="Times New Roman"/>
          <w:i/>
          <w:iCs/>
          <w:sz w:val="24"/>
          <w:szCs w:val="24"/>
        </w:rPr>
        <w:t>akar</w:t>
      </w:r>
      <w:r w:rsidR="00291EF4">
        <w:rPr>
          <w:rFonts w:ascii="Times New Roman" w:hAnsi="Times New Roman" w:cs="Times New Roman"/>
          <w:i/>
          <w:iCs/>
          <w:sz w:val="24"/>
          <w:szCs w:val="24"/>
        </w:rPr>
        <w:t>a</w:t>
      </w:r>
      <w:r w:rsidR="00F42FBC">
        <w:rPr>
          <w:rFonts w:ascii="Times New Roman" w:hAnsi="Times New Roman" w:cs="Times New Roman"/>
          <w:i/>
          <w:iCs/>
          <w:sz w:val="24"/>
          <w:szCs w:val="24"/>
        </w:rPr>
        <w:t>gu</w:t>
      </w:r>
      <w:r w:rsidR="00A214EF">
        <w:rPr>
          <w:rFonts w:ascii="Times New Roman" w:hAnsi="Times New Roman" w:cs="Times New Roman"/>
          <w:i/>
          <w:iCs/>
          <w:sz w:val="24"/>
          <w:szCs w:val="24"/>
        </w:rPr>
        <w:t>i</w:t>
      </w:r>
      <w:proofErr w:type="spellEnd"/>
      <w:r w:rsidR="004965C1">
        <w:rPr>
          <w:rFonts w:ascii="Times New Roman" w:hAnsi="Times New Roman" w:cs="Times New Roman"/>
          <w:i/>
          <w:iCs/>
          <w:sz w:val="24"/>
          <w:szCs w:val="24"/>
        </w:rPr>
        <w:t xml:space="preserve"> a proti ní</w:t>
      </w:r>
      <w:r w:rsidR="00BD7E1A">
        <w:rPr>
          <w:rFonts w:ascii="Times New Roman" w:hAnsi="Times New Roman" w:cs="Times New Roman"/>
          <w:sz w:val="24"/>
          <w:szCs w:val="24"/>
        </w:rPr>
        <w:t xml:space="preserve">, že zmíněná rezoluce obyčejové mezinárodní právo </w:t>
      </w:r>
      <w:r w:rsidR="00C655E4">
        <w:rPr>
          <w:rFonts w:ascii="Times New Roman" w:hAnsi="Times New Roman" w:cs="Times New Roman"/>
          <w:sz w:val="24"/>
          <w:szCs w:val="24"/>
        </w:rPr>
        <w:t>vyjadřuje, nelze opomíjet</w:t>
      </w:r>
      <w:r w:rsidR="00A214EF">
        <w:rPr>
          <w:rFonts w:ascii="Times New Roman" w:hAnsi="Times New Roman" w:cs="Times New Roman"/>
          <w:sz w:val="24"/>
          <w:szCs w:val="24"/>
        </w:rPr>
        <w:t xml:space="preserve"> skutečnost</w:t>
      </w:r>
      <w:r w:rsidR="00C655E4">
        <w:rPr>
          <w:rFonts w:ascii="Times New Roman" w:hAnsi="Times New Roman" w:cs="Times New Roman"/>
          <w:sz w:val="24"/>
          <w:szCs w:val="24"/>
        </w:rPr>
        <w:t xml:space="preserve">, že tak </w:t>
      </w:r>
      <w:r w:rsidR="00CF600D">
        <w:rPr>
          <w:rFonts w:ascii="Times New Roman" w:hAnsi="Times New Roman" w:cs="Times New Roman"/>
          <w:sz w:val="24"/>
          <w:szCs w:val="24"/>
        </w:rPr>
        <w:t>u</w:t>
      </w:r>
      <w:r w:rsidR="00C655E4">
        <w:rPr>
          <w:rFonts w:ascii="Times New Roman" w:hAnsi="Times New Roman" w:cs="Times New Roman"/>
          <w:sz w:val="24"/>
          <w:szCs w:val="24"/>
        </w:rPr>
        <w:t xml:space="preserve">činil </w:t>
      </w:r>
      <w:r w:rsidR="00A214EF">
        <w:rPr>
          <w:rFonts w:ascii="Times New Roman" w:hAnsi="Times New Roman" w:cs="Times New Roman"/>
          <w:sz w:val="24"/>
          <w:szCs w:val="24"/>
        </w:rPr>
        <w:t xml:space="preserve">při posuzování pouze jednoho </w:t>
      </w:r>
      <w:r w:rsidR="0075135D">
        <w:rPr>
          <w:rFonts w:ascii="Times New Roman" w:hAnsi="Times New Roman" w:cs="Times New Roman"/>
          <w:sz w:val="24"/>
          <w:szCs w:val="24"/>
        </w:rPr>
        <w:t>ze zde uvedených činů</w:t>
      </w:r>
      <w:r w:rsidR="00F739F3">
        <w:rPr>
          <w:rFonts w:ascii="Times New Roman" w:hAnsi="Times New Roman" w:cs="Times New Roman"/>
          <w:sz w:val="24"/>
          <w:szCs w:val="24"/>
        </w:rPr>
        <w:t xml:space="preserve"> vyjádřeného </w:t>
      </w:r>
      <w:r w:rsidR="006A26D6">
        <w:rPr>
          <w:rFonts w:ascii="Times New Roman" w:hAnsi="Times New Roman" w:cs="Times New Roman"/>
          <w:sz w:val="24"/>
          <w:szCs w:val="24"/>
        </w:rPr>
        <w:t>v čl. 3, písm</w:t>
      </w:r>
      <w:r w:rsidR="00326A99">
        <w:rPr>
          <w:rFonts w:ascii="Times New Roman" w:hAnsi="Times New Roman" w:cs="Times New Roman"/>
          <w:sz w:val="24"/>
          <w:szCs w:val="24"/>
        </w:rPr>
        <w:t>. g)</w:t>
      </w:r>
      <w:r w:rsidR="00176F2D">
        <w:rPr>
          <w:rFonts w:ascii="Times New Roman" w:hAnsi="Times New Roman" w:cs="Times New Roman"/>
          <w:sz w:val="24"/>
          <w:szCs w:val="24"/>
        </w:rPr>
        <w:t xml:space="preserve">, </w:t>
      </w:r>
      <w:r w:rsidR="00CF600D">
        <w:rPr>
          <w:rFonts w:ascii="Times New Roman" w:hAnsi="Times New Roman" w:cs="Times New Roman"/>
          <w:sz w:val="24"/>
          <w:szCs w:val="24"/>
        </w:rPr>
        <w:t>nikoli při posuzování da</w:t>
      </w:r>
      <w:r w:rsidR="008C2BF1">
        <w:rPr>
          <w:rFonts w:ascii="Times New Roman" w:hAnsi="Times New Roman" w:cs="Times New Roman"/>
          <w:sz w:val="24"/>
          <w:szCs w:val="24"/>
        </w:rPr>
        <w:t>né rezoluce jako celku.</w:t>
      </w:r>
      <w:r w:rsidR="00C655E4">
        <w:rPr>
          <w:rFonts w:ascii="Times New Roman" w:hAnsi="Times New Roman" w:cs="Times New Roman"/>
          <w:sz w:val="24"/>
          <w:szCs w:val="24"/>
        </w:rPr>
        <w:t xml:space="preserve"> </w:t>
      </w:r>
      <w:r w:rsidR="00BE294E">
        <w:rPr>
          <w:rFonts w:ascii="Times New Roman" w:hAnsi="Times New Roman" w:cs="Times New Roman"/>
          <w:sz w:val="24"/>
          <w:szCs w:val="24"/>
        </w:rPr>
        <w:t xml:space="preserve"> </w:t>
      </w:r>
      <w:r w:rsidR="00CF1B00">
        <w:rPr>
          <w:rFonts w:ascii="Times New Roman" w:hAnsi="Times New Roman" w:cs="Times New Roman"/>
          <w:sz w:val="24"/>
          <w:szCs w:val="24"/>
        </w:rPr>
        <w:t xml:space="preserve"> </w:t>
      </w:r>
      <w:r w:rsidR="005D16DE">
        <w:rPr>
          <w:rFonts w:ascii="Times New Roman" w:hAnsi="Times New Roman" w:cs="Times New Roman"/>
          <w:sz w:val="24"/>
          <w:szCs w:val="24"/>
        </w:rPr>
        <w:t xml:space="preserve"> </w:t>
      </w:r>
      <w:r w:rsidR="00D97F81">
        <w:rPr>
          <w:rStyle w:val="Znakapoznpodarou"/>
          <w:rFonts w:ascii="Times New Roman" w:hAnsi="Times New Roman" w:cs="Times New Roman"/>
          <w:sz w:val="24"/>
          <w:szCs w:val="24"/>
        </w:rPr>
        <w:t xml:space="preserve"> </w:t>
      </w:r>
    </w:p>
    <w:p w14:paraId="0F174B66" w14:textId="00615577" w:rsidR="00174173" w:rsidRDefault="00003D1F"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Dále je potom sporné, </w:t>
      </w:r>
      <w:r w:rsidR="00354F66">
        <w:rPr>
          <w:rFonts w:ascii="Times New Roman" w:hAnsi="Times New Roman" w:cs="Times New Roman"/>
          <w:sz w:val="24"/>
          <w:szCs w:val="24"/>
        </w:rPr>
        <w:t xml:space="preserve">do jaké míry lze z jednání uvedených v tomto výčtu vyvozovat individuální trestní odpovědnost, když rezoluce VS OSN 3314 </w:t>
      </w:r>
      <w:r w:rsidR="00354E56">
        <w:rPr>
          <w:rFonts w:ascii="Times New Roman" w:hAnsi="Times New Roman" w:cs="Times New Roman"/>
          <w:sz w:val="24"/>
          <w:szCs w:val="24"/>
        </w:rPr>
        <w:t>tyto činy</w:t>
      </w:r>
      <w:r w:rsidR="00760381">
        <w:rPr>
          <w:rFonts w:ascii="Times New Roman" w:hAnsi="Times New Roman" w:cs="Times New Roman"/>
          <w:sz w:val="24"/>
          <w:szCs w:val="24"/>
        </w:rPr>
        <w:t xml:space="preserve"> výslovně označuje za útočné činy a zároveň </w:t>
      </w:r>
      <w:r w:rsidR="00843858">
        <w:rPr>
          <w:rFonts w:ascii="Times New Roman" w:hAnsi="Times New Roman" w:cs="Times New Roman"/>
          <w:sz w:val="24"/>
          <w:szCs w:val="24"/>
        </w:rPr>
        <w:t>v čl. 5</w:t>
      </w:r>
      <w:r w:rsidR="00C25F16">
        <w:rPr>
          <w:rFonts w:ascii="Times New Roman" w:hAnsi="Times New Roman" w:cs="Times New Roman"/>
          <w:sz w:val="24"/>
          <w:szCs w:val="24"/>
        </w:rPr>
        <w:t>, odst. 2 zmiňuje, že teprve útočná válka je zločinem proti míru</w:t>
      </w:r>
      <w:r w:rsidR="006466A6">
        <w:rPr>
          <w:rFonts w:ascii="Times New Roman" w:hAnsi="Times New Roman" w:cs="Times New Roman"/>
          <w:sz w:val="24"/>
          <w:szCs w:val="24"/>
        </w:rPr>
        <w:t xml:space="preserve"> zakládajícím individuální trestní odpovědnost</w:t>
      </w:r>
      <w:r w:rsidR="00C25F16">
        <w:rPr>
          <w:rFonts w:ascii="Times New Roman" w:hAnsi="Times New Roman" w:cs="Times New Roman"/>
          <w:sz w:val="24"/>
          <w:szCs w:val="24"/>
        </w:rPr>
        <w:t>, útočné</w:t>
      </w:r>
      <w:r w:rsidR="006466A6">
        <w:rPr>
          <w:rFonts w:ascii="Times New Roman" w:hAnsi="Times New Roman" w:cs="Times New Roman"/>
          <w:sz w:val="24"/>
          <w:szCs w:val="24"/>
        </w:rPr>
        <w:t xml:space="preserve"> činy</w:t>
      </w:r>
      <w:r w:rsidR="008C3334">
        <w:rPr>
          <w:rFonts w:ascii="Times New Roman" w:hAnsi="Times New Roman" w:cs="Times New Roman"/>
          <w:sz w:val="24"/>
          <w:szCs w:val="24"/>
        </w:rPr>
        <w:t xml:space="preserve"> samotné tak mohou být pouze agresí </w:t>
      </w:r>
      <w:r w:rsidR="002B1348">
        <w:rPr>
          <w:rFonts w:ascii="Times New Roman" w:hAnsi="Times New Roman" w:cs="Times New Roman"/>
          <w:sz w:val="24"/>
          <w:szCs w:val="24"/>
        </w:rPr>
        <w:t>vyvolávající mezinárodní odpovědnost státu s reparačním obsahem</w:t>
      </w:r>
      <w:r w:rsidR="002B1348">
        <w:rPr>
          <w:rStyle w:val="Znakapoznpodarou"/>
          <w:rFonts w:ascii="Times New Roman" w:hAnsi="Times New Roman" w:cs="Times New Roman"/>
          <w:sz w:val="24"/>
          <w:szCs w:val="24"/>
        </w:rPr>
        <w:footnoteReference w:id="101"/>
      </w:r>
      <w:r w:rsidR="007C7062">
        <w:rPr>
          <w:rFonts w:ascii="Times New Roman" w:hAnsi="Times New Roman" w:cs="Times New Roman"/>
          <w:sz w:val="24"/>
          <w:szCs w:val="24"/>
        </w:rPr>
        <w:t xml:space="preserve">. </w:t>
      </w:r>
      <w:r w:rsidR="00625228">
        <w:rPr>
          <w:rFonts w:ascii="Times New Roman" w:hAnsi="Times New Roman" w:cs="Times New Roman"/>
          <w:sz w:val="24"/>
          <w:szCs w:val="24"/>
        </w:rPr>
        <w:t xml:space="preserve">Lze však </w:t>
      </w:r>
      <w:r w:rsidR="00326970">
        <w:rPr>
          <w:rFonts w:ascii="Times New Roman" w:hAnsi="Times New Roman" w:cs="Times New Roman"/>
          <w:sz w:val="24"/>
          <w:szCs w:val="24"/>
        </w:rPr>
        <w:t xml:space="preserve">zároveň </w:t>
      </w:r>
      <w:r w:rsidR="00625228">
        <w:rPr>
          <w:rFonts w:ascii="Times New Roman" w:hAnsi="Times New Roman" w:cs="Times New Roman"/>
          <w:sz w:val="24"/>
          <w:szCs w:val="24"/>
        </w:rPr>
        <w:t xml:space="preserve">položit otázku, zda </w:t>
      </w:r>
      <w:r w:rsidR="00EB0D37">
        <w:rPr>
          <w:rFonts w:ascii="Times New Roman" w:hAnsi="Times New Roman" w:cs="Times New Roman"/>
          <w:sz w:val="24"/>
          <w:szCs w:val="24"/>
        </w:rPr>
        <w:t>nebyl tento spor překlenut</w:t>
      </w:r>
      <w:r w:rsidR="005D2BFB">
        <w:rPr>
          <w:rFonts w:ascii="Times New Roman" w:hAnsi="Times New Roman" w:cs="Times New Roman"/>
          <w:sz w:val="24"/>
          <w:szCs w:val="24"/>
        </w:rPr>
        <w:t xml:space="preserve"> stanovením požadavku na </w:t>
      </w:r>
      <w:r w:rsidR="001B66F6">
        <w:rPr>
          <w:rFonts w:ascii="Times New Roman" w:hAnsi="Times New Roman" w:cs="Times New Roman"/>
          <w:sz w:val="24"/>
          <w:szCs w:val="24"/>
        </w:rPr>
        <w:t xml:space="preserve">povahu, rozsah a závažnost zjevně porušující Chartu OSN </w:t>
      </w:r>
      <w:r w:rsidR="00F8161A">
        <w:rPr>
          <w:rFonts w:ascii="Times New Roman" w:hAnsi="Times New Roman" w:cs="Times New Roman"/>
          <w:sz w:val="24"/>
          <w:szCs w:val="24"/>
        </w:rPr>
        <w:t>v odst. 1 čl. 8 bis ŘS</w:t>
      </w:r>
      <w:r w:rsidR="00926B83">
        <w:rPr>
          <w:rFonts w:ascii="Times New Roman" w:hAnsi="Times New Roman" w:cs="Times New Roman"/>
          <w:sz w:val="24"/>
          <w:szCs w:val="24"/>
        </w:rPr>
        <w:t xml:space="preserve"> a jeho vztažením i na činy </w:t>
      </w:r>
      <w:r w:rsidR="00BF5419">
        <w:rPr>
          <w:rFonts w:ascii="Times New Roman" w:hAnsi="Times New Roman" w:cs="Times New Roman"/>
          <w:sz w:val="24"/>
          <w:szCs w:val="24"/>
        </w:rPr>
        <w:t xml:space="preserve">ve větě druhé odst. 2 tohoto článku, tedy </w:t>
      </w:r>
      <w:r w:rsidR="00571AAA">
        <w:rPr>
          <w:rFonts w:ascii="Times New Roman" w:hAnsi="Times New Roman" w:cs="Times New Roman"/>
          <w:sz w:val="24"/>
          <w:szCs w:val="24"/>
        </w:rPr>
        <w:t>zakotvením určité míry závažnosti daného jednání, která teprve zakládá odpovědnost jednotlivce.</w:t>
      </w:r>
      <w:r w:rsidR="00EB0D37">
        <w:rPr>
          <w:rFonts w:ascii="Times New Roman" w:hAnsi="Times New Roman" w:cs="Times New Roman"/>
          <w:sz w:val="24"/>
          <w:szCs w:val="24"/>
        </w:rPr>
        <w:t xml:space="preserve"> </w:t>
      </w:r>
    </w:p>
    <w:p w14:paraId="6E196EA8" w14:textId="7910E746" w:rsidR="00C77B83" w:rsidRDefault="00326970"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Každopádně soulad zločinu agrese dle definice v ŘS a dle obyčejového mezinárodního práva je poměrně zásadní s ohledem na zásadu </w:t>
      </w:r>
      <w:proofErr w:type="spellStart"/>
      <w:r>
        <w:rPr>
          <w:rFonts w:ascii="Times New Roman" w:hAnsi="Times New Roman" w:cs="Times New Roman"/>
          <w:i/>
          <w:iCs/>
          <w:sz w:val="24"/>
          <w:szCs w:val="24"/>
        </w:rPr>
        <w:t>nullum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crimen</w:t>
      </w:r>
      <w:proofErr w:type="spellEnd"/>
      <w:r>
        <w:rPr>
          <w:rFonts w:ascii="Times New Roman" w:hAnsi="Times New Roman" w:cs="Times New Roman"/>
          <w:i/>
          <w:iCs/>
          <w:sz w:val="24"/>
          <w:szCs w:val="24"/>
        </w:rPr>
        <w:t xml:space="preserve"> sine lege</w:t>
      </w:r>
      <w:r>
        <w:rPr>
          <w:rFonts w:ascii="Times New Roman" w:hAnsi="Times New Roman" w:cs="Times New Roman"/>
          <w:sz w:val="24"/>
          <w:szCs w:val="24"/>
        </w:rPr>
        <w:t xml:space="preserve"> obsaženou v čl. 22 ŘS</w:t>
      </w:r>
      <w:r w:rsidR="008B010D">
        <w:rPr>
          <w:rStyle w:val="Znakapoznpodarou"/>
          <w:rFonts w:ascii="Times New Roman" w:hAnsi="Times New Roman" w:cs="Times New Roman"/>
          <w:sz w:val="24"/>
          <w:szCs w:val="24"/>
        </w:rPr>
        <w:footnoteReference w:id="102"/>
      </w:r>
      <w:r>
        <w:rPr>
          <w:rFonts w:ascii="Times New Roman" w:hAnsi="Times New Roman" w:cs="Times New Roman"/>
          <w:sz w:val="24"/>
          <w:szCs w:val="24"/>
        </w:rPr>
        <w:t xml:space="preserve">. I pro signatářské státy, pro které může být zločin agrese definovaný v čl. 8 bis ŘS tzv. konsensuálním zločinem, tedy závazným </w:t>
      </w:r>
      <w:r w:rsidR="00C77B83">
        <w:rPr>
          <w:rFonts w:ascii="Times New Roman" w:hAnsi="Times New Roman" w:cs="Times New Roman"/>
          <w:sz w:val="24"/>
          <w:szCs w:val="24"/>
        </w:rPr>
        <w:t>bez dalšího pouze na základě přijatého závazku, je díky jeho poměrně obecnému vymezení soulad výkladu trestného jednání se zvykovým mezinárodním právem důležitý, tím spíše pak pro nečlenské státy, na které může být jurisdikce MTS přenesena oznámením podaným žalobci MTS RB OSN dle čl. 13, písm. b) ŘS.</w:t>
      </w:r>
    </w:p>
    <w:p w14:paraId="023ADEC5" w14:textId="68D27D2F" w:rsidR="00003D1F" w:rsidRPr="00174173" w:rsidRDefault="00C77B83"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326970">
        <w:rPr>
          <w:rFonts w:ascii="Times New Roman" w:hAnsi="Times New Roman" w:cs="Times New Roman"/>
          <w:sz w:val="24"/>
          <w:szCs w:val="24"/>
        </w:rPr>
        <w:t xml:space="preserve"> </w:t>
      </w:r>
    </w:p>
    <w:p w14:paraId="218745D5" w14:textId="77777777" w:rsidR="00F60704" w:rsidRDefault="00F60704" w:rsidP="009A65F2">
      <w:pPr>
        <w:spacing w:after="0" w:line="360" w:lineRule="auto"/>
        <w:ind w:left="170" w:right="113"/>
        <w:jc w:val="both"/>
        <w:rPr>
          <w:rFonts w:ascii="Times New Roman" w:hAnsi="Times New Roman" w:cs="Times New Roman"/>
          <w:b/>
          <w:bCs/>
          <w:sz w:val="28"/>
          <w:szCs w:val="28"/>
        </w:rPr>
      </w:pPr>
    </w:p>
    <w:p w14:paraId="0E5A67A8" w14:textId="31F11BC4" w:rsidR="00BE188D" w:rsidRPr="00795364" w:rsidRDefault="00850B0F" w:rsidP="009A65F2">
      <w:pPr>
        <w:pStyle w:val="Nadpis2"/>
        <w:rPr>
          <w:rFonts w:ascii="Times New Roman" w:hAnsi="Times New Roman" w:cs="Times New Roman"/>
          <w:b/>
          <w:bCs/>
          <w:sz w:val="28"/>
          <w:szCs w:val="28"/>
        </w:rPr>
      </w:pPr>
      <w:r>
        <w:t xml:space="preserve">  </w:t>
      </w:r>
      <w:bookmarkStart w:id="11" w:name="_Toc89006865"/>
      <w:r w:rsidR="00CF10DC" w:rsidRPr="00795364">
        <w:rPr>
          <w:rFonts w:ascii="Times New Roman" w:hAnsi="Times New Roman" w:cs="Times New Roman"/>
          <w:b/>
          <w:bCs/>
          <w:color w:val="auto"/>
          <w:sz w:val="28"/>
          <w:szCs w:val="28"/>
        </w:rPr>
        <w:t>3.</w:t>
      </w:r>
      <w:r w:rsidR="00BE188D" w:rsidRPr="00795364">
        <w:rPr>
          <w:rFonts w:ascii="Times New Roman" w:hAnsi="Times New Roman" w:cs="Times New Roman"/>
          <w:b/>
          <w:bCs/>
          <w:color w:val="auto"/>
          <w:sz w:val="28"/>
          <w:szCs w:val="28"/>
        </w:rPr>
        <w:t>2.</w:t>
      </w:r>
      <w:r w:rsidR="00CF10DC" w:rsidRPr="00795364">
        <w:rPr>
          <w:rFonts w:ascii="Times New Roman" w:hAnsi="Times New Roman" w:cs="Times New Roman"/>
          <w:b/>
          <w:bCs/>
          <w:color w:val="auto"/>
          <w:sz w:val="28"/>
          <w:szCs w:val="28"/>
        </w:rPr>
        <w:t xml:space="preserve"> </w:t>
      </w:r>
      <w:r w:rsidR="00023498" w:rsidRPr="00795364">
        <w:rPr>
          <w:rFonts w:ascii="Times New Roman" w:hAnsi="Times New Roman" w:cs="Times New Roman"/>
          <w:b/>
          <w:bCs/>
          <w:color w:val="auto"/>
          <w:sz w:val="28"/>
          <w:szCs w:val="28"/>
        </w:rPr>
        <w:t>S</w:t>
      </w:r>
      <w:r w:rsidR="00E86751" w:rsidRPr="00795364">
        <w:rPr>
          <w:rFonts w:ascii="Times New Roman" w:hAnsi="Times New Roman" w:cs="Times New Roman"/>
          <w:b/>
          <w:bCs/>
          <w:color w:val="auto"/>
          <w:sz w:val="28"/>
          <w:szCs w:val="28"/>
        </w:rPr>
        <w:t>páchaný s</w:t>
      </w:r>
      <w:r w:rsidR="00023498" w:rsidRPr="00795364">
        <w:rPr>
          <w:rFonts w:ascii="Times New Roman" w:hAnsi="Times New Roman" w:cs="Times New Roman"/>
          <w:b/>
          <w:bCs/>
          <w:color w:val="auto"/>
          <w:sz w:val="28"/>
          <w:szCs w:val="28"/>
        </w:rPr>
        <w:t>tát</w:t>
      </w:r>
      <w:r w:rsidR="00E86751" w:rsidRPr="00795364">
        <w:rPr>
          <w:rFonts w:ascii="Times New Roman" w:hAnsi="Times New Roman" w:cs="Times New Roman"/>
          <w:b/>
          <w:bCs/>
          <w:color w:val="auto"/>
          <w:sz w:val="28"/>
          <w:szCs w:val="28"/>
        </w:rPr>
        <w:t>em</w:t>
      </w:r>
      <w:bookmarkEnd w:id="11"/>
      <w:r w:rsidR="00BE188D" w:rsidRPr="00795364">
        <w:rPr>
          <w:rFonts w:ascii="Times New Roman" w:hAnsi="Times New Roman" w:cs="Times New Roman"/>
          <w:b/>
          <w:bCs/>
          <w:color w:val="auto"/>
          <w:sz w:val="28"/>
          <w:szCs w:val="28"/>
        </w:rPr>
        <w:t xml:space="preserve"> </w:t>
      </w:r>
    </w:p>
    <w:p w14:paraId="4AEB64A8" w14:textId="77777777" w:rsidR="002A314E" w:rsidRDefault="00041F09"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E124DF">
        <w:rPr>
          <w:rFonts w:ascii="Times New Roman" w:hAnsi="Times New Roman" w:cs="Times New Roman"/>
          <w:sz w:val="24"/>
          <w:szCs w:val="24"/>
        </w:rPr>
        <w:t xml:space="preserve">Definice aktu agrese </w:t>
      </w:r>
      <w:r w:rsidR="00D0677E">
        <w:rPr>
          <w:rFonts w:ascii="Times New Roman" w:hAnsi="Times New Roman" w:cs="Times New Roman"/>
          <w:sz w:val="24"/>
          <w:szCs w:val="24"/>
        </w:rPr>
        <w:t xml:space="preserve">je v čl. 8bis ŘS výslovně </w:t>
      </w:r>
      <w:r w:rsidR="00364D84">
        <w:rPr>
          <w:rFonts w:ascii="Times New Roman" w:hAnsi="Times New Roman" w:cs="Times New Roman"/>
          <w:sz w:val="24"/>
          <w:szCs w:val="24"/>
        </w:rPr>
        <w:t>omezena pouze na jednání státu.</w:t>
      </w:r>
      <w:r w:rsidR="00D0677E">
        <w:rPr>
          <w:rFonts w:ascii="Times New Roman" w:hAnsi="Times New Roman" w:cs="Times New Roman"/>
          <w:sz w:val="24"/>
          <w:szCs w:val="24"/>
        </w:rPr>
        <w:t xml:space="preserve"> </w:t>
      </w:r>
      <w:r w:rsidR="00B1311A">
        <w:rPr>
          <w:rFonts w:ascii="Times New Roman" w:hAnsi="Times New Roman" w:cs="Times New Roman"/>
          <w:sz w:val="24"/>
          <w:szCs w:val="24"/>
        </w:rPr>
        <w:t xml:space="preserve">Jelikož ze samotného ŘS nevyplývá vůle tvůrců definovat pro potřeby Statutu pojem stát odlišně od jeho tradičního chápání, </w:t>
      </w:r>
      <w:r w:rsidR="008B1875">
        <w:rPr>
          <w:rFonts w:ascii="Times New Roman" w:hAnsi="Times New Roman" w:cs="Times New Roman"/>
          <w:sz w:val="24"/>
          <w:szCs w:val="24"/>
        </w:rPr>
        <w:t xml:space="preserve">vychází </w:t>
      </w:r>
      <w:r w:rsidR="00515D09">
        <w:rPr>
          <w:rFonts w:ascii="Times New Roman" w:hAnsi="Times New Roman" w:cs="Times New Roman"/>
          <w:sz w:val="24"/>
          <w:szCs w:val="24"/>
        </w:rPr>
        <w:t xml:space="preserve">i </w:t>
      </w:r>
      <w:r w:rsidR="008B1875">
        <w:rPr>
          <w:rFonts w:ascii="Times New Roman" w:hAnsi="Times New Roman" w:cs="Times New Roman"/>
          <w:sz w:val="24"/>
          <w:szCs w:val="24"/>
        </w:rPr>
        <w:t xml:space="preserve">pojetí státu ve Statutu </w:t>
      </w:r>
      <w:r w:rsidR="00515D09">
        <w:rPr>
          <w:rFonts w:ascii="Times New Roman" w:hAnsi="Times New Roman" w:cs="Times New Roman"/>
          <w:sz w:val="24"/>
          <w:szCs w:val="24"/>
        </w:rPr>
        <w:t xml:space="preserve">MTS </w:t>
      </w:r>
      <w:r w:rsidR="008B1875">
        <w:rPr>
          <w:rFonts w:ascii="Times New Roman" w:hAnsi="Times New Roman" w:cs="Times New Roman"/>
          <w:sz w:val="24"/>
          <w:szCs w:val="24"/>
        </w:rPr>
        <w:t xml:space="preserve">z mezinárodního obyčejového práva. </w:t>
      </w:r>
    </w:p>
    <w:p w14:paraId="5EA53C19" w14:textId="31A840E4" w:rsidR="001B5970" w:rsidRDefault="002A314E"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A6B38">
        <w:rPr>
          <w:rFonts w:ascii="Times New Roman" w:hAnsi="Times New Roman" w:cs="Times New Roman"/>
          <w:sz w:val="24"/>
          <w:szCs w:val="24"/>
        </w:rPr>
        <w:t xml:space="preserve">To pojí existenci státu </w:t>
      </w:r>
      <w:r w:rsidR="00CB7369">
        <w:rPr>
          <w:rFonts w:ascii="Times New Roman" w:hAnsi="Times New Roman" w:cs="Times New Roman"/>
          <w:sz w:val="24"/>
          <w:szCs w:val="24"/>
        </w:rPr>
        <w:t>jako subjektu mezinárodního práva a nositele práv a povinností</w:t>
      </w:r>
      <w:r w:rsidR="00C05FB9">
        <w:rPr>
          <w:rFonts w:ascii="Times New Roman" w:hAnsi="Times New Roman" w:cs="Times New Roman"/>
          <w:sz w:val="24"/>
          <w:szCs w:val="24"/>
        </w:rPr>
        <w:t xml:space="preserve"> se splněním tří definičních znaků</w:t>
      </w:r>
      <w:r w:rsidR="00630AC6">
        <w:rPr>
          <w:rStyle w:val="Znakapoznpodarou"/>
          <w:rFonts w:ascii="Times New Roman" w:hAnsi="Times New Roman" w:cs="Times New Roman"/>
          <w:sz w:val="24"/>
          <w:szCs w:val="24"/>
        </w:rPr>
        <w:footnoteReference w:id="103"/>
      </w:r>
      <w:r w:rsidR="00C05FB9">
        <w:rPr>
          <w:rFonts w:ascii="Times New Roman" w:hAnsi="Times New Roman" w:cs="Times New Roman"/>
          <w:sz w:val="24"/>
          <w:szCs w:val="24"/>
        </w:rPr>
        <w:t>, kterými jsou</w:t>
      </w:r>
      <w:r w:rsidR="00C10F98">
        <w:rPr>
          <w:rFonts w:ascii="Times New Roman" w:hAnsi="Times New Roman" w:cs="Times New Roman"/>
          <w:sz w:val="24"/>
          <w:szCs w:val="24"/>
        </w:rPr>
        <w:t xml:space="preserve"> existence vymezeného území, stálého obyvatelstva žijícího na tomto území a vlády vykonávající faktickou moc nad daným územím a která je v zahraničněpolitických a vnitropolitických záležitostech nezávislá a suverénní</w:t>
      </w:r>
      <w:r w:rsidR="00DB2628">
        <w:rPr>
          <w:rStyle w:val="Znakapoznpodarou"/>
          <w:rFonts w:ascii="Times New Roman" w:hAnsi="Times New Roman" w:cs="Times New Roman"/>
          <w:sz w:val="24"/>
          <w:szCs w:val="24"/>
        </w:rPr>
        <w:footnoteReference w:id="104"/>
      </w:r>
      <w:r w:rsidR="00C10F98">
        <w:rPr>
          <w:rFonts w:ascii="Times New Roman" w:hAnsi="Times New Roman" w:cs="Times New Roman"/>
          <w:sz w:val="24"/>
          <w:szCs w:val="24"/>
        </w:rPr>
        <w:t>. Schopnost vstupovat do mezinárodních vztahů, respektive mezinárodní uznání je potom čtvrtým, avšak subsidiárním znakem státnosti, neboť uznávající státy pouze reagují na již existující právní či faktickou skutečnost</w:t>
      </w:r>
      <w:r w:rsidR="00C10F98">
        <w:rPr>
          <w:rStyle w:val="Znakapoznpodarou"/>
          <w:rFonts w:ascii="Times New Roman" w:hAnsi="Times New Roman" w:cs="Times New Roman"/>
          <w:sz w:val="24"/>
          <w:szCs w:val="24"/>
        </w:rPr>
        <w:footnoteReference w:id="105"/>
      </w:r>
      <w:r w:rsidR="00CF2099">
        <w:rPr>
          <w:rFonts w:ascii="Times New Roman" w:hAnsi="Times New Roman" w:cs="Times New Roman"/>
          <w:sz w:val="24"/>
          <w:szCs w:val="24"/>
        </w:rPr>
        <w:t>.</w:t>
      </w:r>
      <w:r w:rsidR="00C05FB9">
        <w:rPr>
          <w:rFonts w:ascii="Times New Roman" w:hAnsi="Times New Roman" w:cs="Times New Roman"/>
          <w:sz w:val="24"/>
          <w:szCs w:val="24"/>
        </w:rPr>
        <w:t xml:space="preserve"> </w:t>
      </w:r>
      <w:r w:rsidR="008B1875">
        <w:rPr>
          <w:rFonts w:ascii="Times New Roman" w:hAnsi="Times New Roman" w:cs="Times New Roman"/>
          <w:sz w:val="24"/>
          <w:szCs w:val="24"/>
        </w:rPr>
        <w:t>Signatáři ŘS tedy p</w:t>
      </w:r>
      <w:r w:rsidR="0067148A">
        <w:rPr>
          <w:rFonts w:ascii="Times New Roman" w:hAnsi="Times New Roman" w:cs="Times New Roman"/>
          <w:sz w:val="24"/>
          <w:szCs w:val="24"/>
        </w:rPr>
        <w:t>referují</w:t>
      </w:r>
      <w:r w:rsidR="008B1875">
        <w:rPr>
          <w:rFonts w:ascii="Times New Roman" w:hAnsi="Times New Roman" w:cs="Times New Roman"/>
          <w:sz w:val="24"/>
          <w:szCs w:val="24"/>
        </w:rPr>
        <w:t> deklaratorní teorii</w:t>
      </w:r>
      <w:r w:rsidR="00F67017">
        <w:rPr>
          <w:rFonts w:ascii="Times New Roman" w:hAnsi="Times New Roman" w:cs="Times New Roman"/>
          <w:sz w:val="24"/>
          <w:szCs w:val="24"/>
        </w:rPr>
        <w:t xml:space="preserve"> vzniku státu</w:t>
      </w:r>
      <w:r w:rsidR="009D20BF">
        <w:rPr>
          <w:rFonts w:ascii="Times New Roman" w:hAnsi="Times New Roman" w:cs="Times New Roman"/>
          <w:sz w:val="24"/>
          <w:szCs w:val="24"/>
        </w:rPr>
        <w:t>.</w:t>
      </w:r>
      <w:r w:rsidR="000537C8">
        <w:rPr>
          <w:rFonts w:ascii="Times New Roman" w:hAnsi="Times New Roman" w:cs="Times New Roman"/>
          <w:sz w:val="24"/>
          <w:szCs w:val="24"/>
        </w:rPr>
        <w:t xml:space="preserve"> </w:t>
      </w:r>
    </w:p>
    <w:p w14:paraId="3D258030" w14:textId="2CCEABD2" w:rsidR="00221AE8" w:rsidRDefault="001B5970"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0537C8">
        <w:rPr>
          <w:rFonts w:ascii="Times New Roman" w:hAnsi="Times New Roman" w:cs="Times New Roman"/>
          <w:sz w:val="24"/>
          <w:szCs w:val="24"/>
        </w:rPr>
        <w:t xml:space="preserve">Text ŘS se tak přiklání k tezi </w:t>
      </w:r>
      <w:r w:rsidR="00B45AC0">
        <w:rPr>
          <w:rFonts w:ascii="Times New Roman" w:hAnsi="Times New Roman" w:cs="Times New Roman"/>
          <w:sz w:val="24"/>
          <w:szCs w:val="24"/>
        </w:rPr>
        <w:t>vyjádřené</w:t>
      </w:r>
      <w:r w:rsidR="000537C8">
        <w:rPr>
          <w:rFonts w:ascii="Times New Roman" w:hAnsi="Times New Roman" w:cs="Times New Roman"/>
          <w:sz w:val="24"/>
          <w:szCs w:val="24"/>
        </w:rPr>
        <w:t xml:space="preserve"> v Montevidejské úmluvě, dle které státy existují nezávisle na svém mezinárodním uznání i k</w:t>
      </w:r>
      <w:r w:rsidR="00B45AC0">
        <w:rPr>
          <w:rFonts w:ascii="Times New Roman" w:hAnsi="Times New Roman" w:cs="Times New Roman"/>
          <w:sz w:val="24"/>
          <w:szCs w:val="24"/>
        </w:rPr>
        <w:t> negativně vymezené podmínce zakotvené v čl. 4 Charty OSN, dle které je otázka mezinárodního uznání při přijímání členským státem OSN</w:t>
      </w:r>
      <w:r w:rsidR="000537C8">
        <w:rPr>
          <w:rFonts w:ascii="Times New Roman" w:hAnsi="Times New Roman" w:cs="Times New Roman"/>
          <w:sz w:val="24"/>
          <w:szCs w:val="24"/>
        </w:rPr>
        <w:t xml:space="preserve"> </w:t>
      </w:r>
      <w:r w:rsidR="00B45AC0">
        <w:rPr>
          <w:rFonts w:ascii="Times New Roman" w:hAnsi="Times New Roman" w:cs="Times New Roman"/>
          <w:sz w:val="24"/>
          <w:szCs w:val="24"/>
        </w:rPr>
        <w:t>irelevantní.</w:t>
      </w:r>
      <w:r w:rsidR="000537C8">
        <w:rPr>
          <w:rFonts w:ascii="Times New Roman" w:hAnsi="Times New Roman" w:cs="Times New Roman"/>
          <w:sz w:val="24"/>
          <w:szCs w:val="24"/>
        </w:rPr>
        <w:t xml:space="preserve"> Článek 8</w:t>
      </w:r>
      <w:r w:rsidR="00B45AC0">
        <w:rPr>
          <w:rFonts w:ascii="Times New Roman" w:hAnsi="Times New Roman" w:cs="Times New Roman"/>
          <w:sz w:val="24"/>
          <w:szCs w:val="24"/>
        </w:rPr>
        <w:t xml:space="preserve"> </w:t>
      </w:r>
      <w:r w:rsidR="000537C8">
        <w:rPr>
          <w:rFonts w:ascii="Times New Roman" w:hAnsi="Times New Roman" w:cs="Times New Roman"/>
          <w:sz w:val="24"/>
          <w:szCs w:val="24"/>
        </w:rPr>
        <w:t xml:space="preserve">bis ŘS </w:t>
      </w:r>
      <w:r w:rsidR="00B45AC0">
        <w:rPr>
          <w:rFonts w:ascii="Times New Roman" w:hAnsi="Times New Roman" w:cs="Times New Roman"/>
          <w:sz w:val="24"/>
          <w:szCs w:val="24"/>
        </w:rPr>
        <w:t>tedy dopadá</w:t>
      </w:r>
      <w:r w:rsidR="00D538E4">
        <w:rPr>
          <w:rFonts w:ascii="Times New Roman" w:hAnsi="Times New Roman" w:cs="Times New Roman"/>
          <w:sz w:val="24"/>
          <w:szCs w:val="24"/>
        </w:rPr>
        <w:t xml:space="preserve"> i na tzv. </w:t>
      </w:r>
      <w:r w:rsidR="00D538E4">
        <w:rPr>
          <w:rFonts w:ascii="Times New Roman" w:hAnsi="Times New Roman" w:cs="Times New Roman"/>
          <w:i/>
          <w:iCs/>
          <w:sz w:val="24"/>
          <w:szCs w:val="24"/>
        </w:rPr>
        <w:t xml:space="preserve">de facto </w:t>
      </w:r>
      <w:r w:rsidR="00D538E4">
        <w:rPr>
          <w:rFonts w:ascii="Times New Roman" w:hAnsi="Times New Roman" w:cs="Times New Roman"/>
          <w:sz w:val="24"/>
          <w:szCs w:val="24"/>
        </w:rPr>
        <w:t>státy a dle inspiračního zdroje čl. 8 bis ŘS, rezoluce VS OSN č. 3314, i na mezinárodní organizace.</w:t>
      </w:r>
      <w:r w:rsidR="00600D46">
        <w:rPr>
          <w:rFonts w:ascii="Times New Roman" w:hAnsi="Times New Roman" w:cs="Times New Roman"/>
          <w:sz w:val="24"/>
          <w:szCs w:val="24"/>
        </w:rPr>
        <w:t xml:space="preserve"> Samotná rezoluce VS OSN č. 3314 pak zdůrazňovala nepřípustnost rozlišování států na členské či nečlenské státy OSN</w:t>
      </w:r>
      <w:r w:rsidR="00600D46">
        <w:rPr>
          <w:rStyle w:val="Znakapoznpodarou"/>
          <w:rFonts w:ascii="Times New Roman" w:hAnsi="Times New Roman" w:cs="Times New Roman"/>
          <w:sz w:val="24"/>
          <w:szCs w:val="24"/>
        </w:rPr>
        <w:footnoteReference w:id="106"/>
      </w:r>
      <w:r w:rsidR="00600D46">
        <w:rPr>
          <w:rFonts w:ascii="Times New Roman" w:hAnsi="Times New Roman" w:cs="Times New Roman"/>
          <w:sz w:val="24"/>
          <w:szCs w:val="24"/>
        </w:rPr>
        <w:t xml:space="preserve">, pokud tedy ani absence statusu člena OSN není překážkou existence státu, tím spíše jím nemůže být neexistence či nedostatek mezinárodního uznání. </w:t>
      </w:r>
      <w:r w:rsidR="007A7035">
        <w:rPr>
          <w:rFonts w:ascii="Times New Roman" w:hAnsi="Times New Roman" w:cs="Times New Roman"/>
          <w:sz w:val="24"/>
          <w:szCs w:val="24"/>
        </w:rPr>
        <w:t xml:space="preserve">Každopádně juristická definice státnosti ve smyslu ŘS ještě MTS dle </w:t>
      </w:r>
      <w:proofErr w:type="spellStart"/>
      <w:r w:rsidR="007A7035">
        <w:rPr>
          <w:rFonts w:ascii="Times New Roman" w:hAnsi="Times New Roman" w:cs="Times New Roman"/>
          <w:sz w:val="24"/>
          <w:szCs w:val="24"/>
        </w:rPr>
        <w:t>Kresse</w:t>
      </w:r>
      <w:proofErr w:type="spellEnd"/>
      <w:r w:rsidR="007A7035">
        <w:rPr>
          <w:rFonts w:ascii="Times New Roman" w:hAnsi="Times New Roman" w:cs="Times New Roman"/>
          <w:sz w:val="24"/>
          <w:szCs w:val="24"/>
        </w:rPr>
        <w:t xml:space="preserve"> čeká</w:t>
      </w:r>
      <w:r w:rsidR="000C0708">
        <w:rPr>
          <w:rStyle w:val="Znakapoznpodarou"/>
          <w:rFonts w:ascii="Times New Roman" w:hAnsi="Times New Roman" w:cs="Times New Roman"/>
          <w:sz w:val="24"/>
          <w:szCs w:val="24"/>
        </w:rPr>
        <w:footnoteReference w:id="107"/>
      </w:r>
      <w:r w:rsidR="007A7035">
        <w:rPr>
          <w:rFonts w:ascii="Times New Roman" w:hAnsi="Times New Roman" w:cs="Times New Roman"/>
          <w:sz w:val="24"/>
          <w:szCs w:val="24"/>
        </w:rPr>
        <w:t>.</w:t>
      </w:r>
    </w:p>
    <w:p w14:paraId="732EA409" w14:textId="6917CE5D" w:rsidR="00426240" w:rsidRDefault="009B6AAC"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Je však více než zřejmé, že </w:t>
      </w:r>
      <w:r w:rsidR="009B5E0D">
        <w:rPr>
          <w:rFonts w:ascii="Times New Roman" w:hAnsi="Times New Roman" w:cs="Times New Roman"/>
          <w:sz w:val="24"/>
          <w:szCs w:val="24"/>
        </w:rPr>
        <w:t>s ohledem na mezinárodní situaci po konci studené války, pro kterou je charakteristický nárůst</w:t>
      </w:r>
      <w:r w:rsidR="000B3DC0">
        <w:rPr>
          <w:rFonts w:ascii="Times New Roman" w:hAnsi="Times New Roman" w:cs="Times New Roman"/>
          <w:sz w:val="24"/>
          <w:szCs w:val="24"/>
        </w:rPr>
        <w:t xml:space="preserve"> počtu</w:t>
      </w:r>
      <w:r w:rsidR="009B5E0D">
        <w:rPr>
          <w:rFonts w:ascii="Times New Roman" w:hAnsi="Times New Roman" w:cs="Times New Roman"/>
          <w:sz w:val="24"/>
          <w:szCs w:val="24"/>
        </w:rPr>
        <w:t xml:space="preserve"> tzv. zhroucených </w:t>
      </w:r>
      <w:r w:rsidR="00DF68D2">
        <w:rPr>
          <w:rFonts w:ascii="Times New Roman" w:hAnsi="Times New Roman" w:cs="Times New Roman"/>
          <w:sz w:val="24"/>
          <w:szCs w:val="24"/>
        </w:rPr>
        <w:t xml:space="preserve">či </w:t>
      </w:r>
      <w:r w:rsidR="00DF68D2">
        <w:rPr>
          <w:rFonts w:ascii="Times New Roman" w:hAnsi="Times New Roman" w:cs="Times New Roman"/>
          <w:i/>
          <w:iCs/>
          <w:sz w:val="24"/>
          <w:szCs w:val="24"/>
        </w:rPr>
        <w:t xml:space="preserve">de iure </w:t>
      </w:r>
      <w:r w:rsidR="00DF68D2">
        <w:rPr>
          <w:rFonts w:ascii="Times New Roman" w:hAnsi="Times New Roman" w:cs="Times New Roman"/>
          <w:sz w:val="24"/>
          <w:szCs w:val="24"/>
        </w:rPr>
        <w:t xml:space="preserve">států, </w:t>
      </w:r>
      <w:r w:rsidR="00507A77">
        <w:rPr>
          <w:rFonts w:ascii="Times New Roman" w:hAnsi="Times New Roman" w:cs="Times New Roman"/>
          <w:i/>
          <w:iCs/>
          <w:sz w:val="24"/>
          <w:szCs w:val="24"/>
        </w:rPr>
        <w:t xml:space="preserve">de facto </w:t>
      </w:r>
      <w:r w:rsidR="00507A77" w:rsidRPr="00387D3A">
        <w:rPr>
          <w:rFonts w:ascii="Times New Roman" w:hAnsi="Times New Roman" w:cs="Times New Roman"/>
          <w:sz w:val="24"/>
          <w:szCs w:val="24"/>
        </w:rPr>
        <w:t>stát</w:t>
      </w:r>
      <w:r w:rsidR="00387D3A" w:rsidRPr="00387D3A">
        <w:rPr>
          <w:rFonts w:ascii="Times New Roman" w:hAnsi="Times New Roman" w:cs="Times New Roman"/>
          <w:sz w:val="24"/>
          <w:szCs w:val="24"/>
        </w:rPr>
        <w:t>ů</w:t>
      </w:r>
      <w:r w:rsidR="00387D3A">
        <w:rPr>
          <w:rFonts w:ascii="Times New Roman" w:hAnsi="Times New Roman" w:cs="Times New Roman"/>
          <w:i/>
          <w:iCs/>
          <w:sz w:val="24"/>
          <w:szCs w:val="24"/>
        </w:rPr>
        <w:t xml:space="preserve"> </w:t>
      </w:r>
      <w:r w:rsidR="00387D3A">
        <w:rPr>
          <w:rFonts w:ascii="Times New Roman" w:hAnsi="Times New Roman" w:cs="Times New Roman"/>
          <w:sz w:val="24"/>
          <w:szCs w:val="24"/>
        </w:rPr>
        <w:t xml:space="preserve">či kvazi-států a </w:t>
      </w:r>
      <w:r w:rsidR="000B3DC0">
        <w:rPr>
          <w:rFonts w:ascii="Times New Roman" w:hAnsi="Times New Roman" w:cs="Times New Roman"/>
          <w:sz w:val="24"/>
          <w:szCs w:val="24"/>
        </w:rPr>
        <w:t>rostoucí vliv nestátních aktérů, kteří disponují schopností užít sílu ve stejné míře jako státy</w:t>
      </w:r>
      <w:r w:rsidR="004C2187">
        <w:rPr>
          <w:rFonts w:ascii="Times New Roman" w:hAnsi="Times New Roman" w:cs="Times New Roman"/>
          <w:sz w:val="24"/>
          <w:szCs w:val="24"/>
        </w:rPr>
        <w:t>,</w:t>
      </w:r>
      <w:r w:rsidR="000B3DC0">
        <w:rPr>
          <w:rFonts w:ascii="Times New Roman" w:hAnsi="Times New Roman" w:cs="Times New Roman"/>
          <w:sz w:val="24"/>
          <w:szCs w:val="24"/>
        </w:rPr>
        <w:t xml:space="preserve"> omezení odpovědnosti za spáchaný akt agrese na státy příliš neodpovídá požadavkům současného mezinárodního prostředí.</w:t>
      </w:r>
      <w:r w:rsidR="00102141">
        <w:rPr>
          <w:rFonts w:ascii="Times New Roman" w:hAnsi="Times New Roman" w:cs="Times New Roman"/>
          <w:sz w:val="24"/>
          <w:szCs w:val="24"/>
        </w:rPr>
        <w:t xml:space="preserve"> </w:t>
      </w:r>
    </w:p>
    <w:p w14:paraId="71FB796B" w14:textId="3E02F5AD" w:rsidR="000C16FA" w:rsidRDefault="00426240"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102141">
        <w:rPr>
          <w:rFonts w:ascii="Times New Roman" w:hAnsi="Times New Roman" w:cs="Times New Roman"/>
          <w:sz w:val="24"/>
          <w:szCs w:val="24"/>
        </w:rPr>
        <w:t>Existence</w:t>
      </w:r>
      <w:r w:rsidR="00387D3A">
        <w:rPr>
          <w:rFonts w:ascii="Times New Roman" w:hAnsi="Times New Roman" w:cs="Times New Roman"/>
          <w:i/>
          <w:iCs/>
          <w:sz w:val="24"/>
          <w:szCs w:val="24"/>
        </w:rPr>
        <w:t xml:space="preserve"> </w:t>
      </w:r>
      <w:r w:rsidR="00E623A5">
        <w:rPr>
          <w:rFonts w:ascii="Times New Roman" w:hAnsi="Times New Roman" w:cs="Times New Roman"/>
          <w:sz w:val="24"/>
          <w:szCs w:val="24"/>
        </w:rPr>
        <w:t>již zkonstituovaných</w:t>
      </w:r>
      <w:r w:rsidR="00AC54DC">
        <w:rPr>
          <w:rFonts w:ascii="Times New Roman" w:hAnsi="Times New Roman" w:cs="Times New Roman"/>
          <w:sz w:val="24"/>
          <w:szCs w:val="24"/>
        </w:rPr>
        <w:t xml:space="preserve"> státních útvarů, </w:t>
      </w:r>
      <w:r w:rsidR="00DF68D2">
        <w:rPr>
          <w:rFonts w:ascii="Times New Roman" w:hAnsi="Times New Roman" w:cs="Times New Roman"/>
          <w:sz w:val="24"/>
          <w:szCs w:val="24"/>
        </w:rPr>
        <w:t xml:space="preserve">které </w:t>
      </w:r>
      <w:r w:rsidR="00A27509">
        <w:rPr>
          <w:rFonts w:ascii="Times New Roman" w:hAnsi="Times New Roman" w:cs="Times New Roman"/>
          <w:sz w:val="24"/>
          <w:szCs w:val="24"/>
        </w:rPr>
        <w:t>sice</w:t>
      </w:r>
      <w:r w:rsidR="001B49AC">
        <w:rPr>
          <w:rFonts w:ascii="Times New Roman" w:hAnsi="Times New Roman" w:cs="Times New Roman"/>
          <w:sz w:val="24"/>
          <w:szCs w:val="24"/>
        </w:rPr>
        <w:t xml:space="preserve"> nejsou schopny vykonávat</w:t>
      </w:r>
      <w:r w:rsidR="00F87FC0">
        <w:rPr>
          <w:rFonts w:ascii="Times New Roman" w:hAnsi="Times New Roman" w:cs="Times New Roman"/>
          <w:sz w:val="24"/>
          <w:szCs w:val="24"/>
        </w:rPr>
        <w:t xml:space="preserve"> svrchovanou vládu na svém území,</w:t>
      </w:r>
      <w:r w:rsidR="00AC54DC">
        <w:rPr>
          <w:rFonts w:ascii="Times New Roman" w:hAnsi="Times New Roman" w:cs="Times New Roman"/>
          <w:sz w:val="24"/>
          <w:szCs w:val="24"/>
        </w:rPr>
        <w:t xml:space="preserve"> avšak </w:t>
      </w:r>
      <w:r w:rsidR="00CB21B4">
        <w:rPr>
          <w:rFonts w:ascii="Times New Roman" w:hAnsi="Times New Roman" w:cs="Times New Roman"/>
          <w:sz w:val="24"/>
          <w:szCs w:val="24"/>
        </w:rPr>
        <w:t>formálně stále existují,</w:t>
      </w:r>
      <w:r w:rsidR="00F87FC0">
        <w:rPr>
          <w:rFonts w:ascii="Times New Roman" w:hAnsi="Times New Roman" w:cs="Times New Roman"/>
          <w:sz w:val="24"/>
          <w:szCs w:val="24"/>
        </w:rPr>
        <w:t xml:space="preserve"> </w:t>
      </w:r>
      <w:r w:rsidR="00F87FC0">
        <w:rPr>
          <w:rFonts w:ascii="Times New Roman" w:hAnsi="Times New Roman" w:cs="Times New Roman"/>
          <w:i/>
          <w:iCs/>
          <w:sz w:val="24"/>
          <w:szCs w:val="24"/>
        </w:rPr>
        <w:t xml:space="preserve">de facto </w:t>
      </w:r>
      <w:r w:rsidR="00582DBE">
        <w:rPr>
          <w:rFonts w:ascii="Times New Roman" w:hAnsi="Times New Roman" w:cs="Times New Roman"/>
          <w:sz w:val="24"/>
          <w:szCs w:val="24"/>
        </w:rPr>
        <w:t>států</w:t>
      </w:r>
      <w:r w:rsidR="00DD4F51">
        <w:rPr>
          <w:rFonts w:ascii="Times New Roman" w:hAnsi="Times New Roman" w:cs="Times New Roman"/>
          <w:sz w:val="24"/>
          <w:szCs w:val="24"/>
        </w:rPr>
        <w:t xml:space="preserve"> či kvazi-</w:t>
      </w:r>
      <w:r w:rsidR="00DD4F51">
        <w:rPr>
          <w:rFonts w:ascii="Times New Roman" w:hAnsi="Times New Roman" w:cs="Times New Roman"/>
          <w:sz w:val="24"/>
          <w:szCs w:val="24"/>
        </w:rPr>
        <w:lastRenderedPageBreak/>
        <w:t>států</w:t>
      </w:r>
      <w:r w:rsidR="00413BF7">
        <w:rPr>
          <w:rStyle w:val="Znakapoznpodarou"/>
          <w:rFonts w:ascii="Times New Roman" w:hAnsi="Times New Roman" w:cs="Times New Roman"/>
          <w:sz w:val="24"/>
          <w:szCs w:val="24"/>
        </w:rPr>
        <w:footnoteReference w:id="108"/>
      </w:r>
      <w:r w:rsidR="00582DBE">
        <w:rPr>
          <w:rFonts w:ascii="Times New Roman" w:hAnsi="Times New Roman" w:cs="Times New Roman"/>
          <w:sz w:val="24"/>
          <w:szCs w:val="24"/>
        </w:rPr>
        <w:t xml:space="preserve">, které </w:t>
      </w:r>
      <w:r w:rsidR="00F5649E">
        <w:rPr>
          <w:rFonts w:ascii="Times New Roman" w:hAnsi="Times New Roman" w:cs="Times New Roman"/>
          <w:sz w:val="24"/>
          <w:szCs w:val="24"/>
        </w:rPr>
        <w:t xml:space="preserve">sice vykonávají </w:t>
      </w:r>
      <w:r w:rsidR="00D903BA">
        <w:rPr>
          <w:rFonts w:ascii="Times New Roman" w:hAnsi="Times New Roman" w:cs="Times New Roman"/>
          <w:sz w:val="24"/>
          <w:szCs w:val="24"/>
        </w:rPr>
        <w:t>efektivní</w:t>
      </w:r>
      <w:r w:rsidR="00F5649E">
        <w:rPr>
          <w:rFonts w:ascii="Times New Roman" w:hAnsi="Times New Roman" w:cs="Times New Roman"/>
          <w:sz w:val="24"/>
          <w:szCs w:val="24"/>
        </w:rPr>
        <w:t xml:space="preserve"> vládu nad určitým územím,</w:t>
      </w:r>
      <w:r w:rsidR="00802255">
        <w:rPr>
          <w:rFonts w:ascii="Times New Roman" w:hAnsi="Times New Roman" w:cs="Times New Roman"/>
          <w:sz w:val="24"/>
          <w:szCs w:val="24"/>
        </w:rPr>
        <w:t xml:space="preserve"> </w:t>
      </w:r>
      <w:r w:rsidR="008543B3">
        <w:rPr>
          <w:rFonts w:ascii="Times New Roman" w:hAnsi="Times New Roman" w:cs="Times New Roman"/>
          <w:sz w:val="24"/>
          <w:szCs w:val="24"/>
        </w:rPr>
        <w:t xml:space="preserve">jejich existence je však mezinárodním společenstvím neuznávána či popírána a </w:t>
      </w:r>
      <w:r w:rsidR="00EF0DF5">
        <w:rPr>
          <w:rFonts w:ascii="Times New Roman" w:hAnsi="Times New Roman" w:cs="Times New Roman"/>
          <w:sz w:val="24"/>
          <w:szCs w:val="24"/>
        </w:rPr>
        <w:t xml:space="preserve">ovládané území je často součástí </w:t>
      </w:r>
      <w:r w:rsidR="00A04000">
        <w:rPr>
          <w:rFonts w:ascii="Times New Roman" w:hAnsi="Times New Roman" w:cs="Times New Roman"/>
          <w:sz w:val="24"/>
          <w:szCs w:val="24"/>
        </w:rPr>
        <w:t>jiného státního útvaru,</w:t>
      </w:r>
      <w:r w:rsidR="000376C8">
        <w:rPr>
          <w:rFonts w:ascii="Times New Roman" w:hAnsi="Times New Roman" w:cs="Times New Roman"/>
          <w:sz w:val="24"/>
          <w:szCs w:val="24"/>
        </w:rPr>
        <w:t xml:space="preserve"> avšak díky splnění definičních znaků jsou nositeli práv</w:t>
      </w:r>
      <w:r w:rsidR="00200FCD">
        <w:rPr>
          <w:rFonts w:ascii="Times New Roman" w:hAnsi="Times New Roman" w:cs="Times New Roman"/>
          <w:sz w:val="24"/>
          <w:szCs w:val="24"/>
        </w:rPr>
        <w:t xml:space="preserve"> a povinností</w:t>
      </w:r>
      <w:r>
        <w:rPr>
          <w:rStyle w:val="Znakapoznpodarou"/>
          <w:rFonts w:ascii="Times New Roman" w:hAnsi="Times New Roman" w:cs="Times New Roman"/>
          <w:sz w:val="24"/>
          <w:szCs w:val="24"/>
        </w:rPr>
        <w:footnoteReference w:id="109"/>
      </w:r>
      <w:r w:rsidR="00795F50">
        <w:rPr>
          <w:rFonts w:ascii="Times New Roman" w:hAnsi="Times New Roman" w:cs="Times New Roman"/>
          <w:sz w:val="24"/>
          <w:szCs w:val="24"/>
        </w:rPr>
        <w:t xml:space="preserve"> </w:t>
      </w:r>
      <w:r w:rsidR="001432DD">
        <w:rPr>
          <w:rFonts w:ascii="Times New Roman" w:hAnsi="Times New Roman" w:cs="Times New Roman"/>
          <w:sz w:val="24"/>
          <w:szCs w:val="24"/>
        </w:rPr>
        <w:t xml:space="preserve">včetně </w:t>
      </w:r>
      <w:r w:rsidR="003053A1">
        <w:rPr>
          <w:rFonts w:ascii="Times New Roman" w:hAnsi="Times New Roman" w:cs="Times New Roman"/>
          <w:sz w:val="24"/>
          <w:szCs w:val="24"/>
        </w:rPr>
        <w:t>povinnosti respektovat zákaz užití síly v mezinárodních vztazích</w:t>
      </w:r>
      <w:r w:rsidR="00E551EE">
        <w:rPr>
          <w:rStyle w:val="Znakapoznpodarou"/>
          <w:rFonts w:ascii="Times New Roman" w:hAnsi="Times New Roman" w:cs="Times New Roman"/>
          <w:sz w:val="24"/>
          <w:szCs w:val="24"/>
        </w:rPr>
        <w:footnoteReference w:id="110"/>
      </w:r>
      <w:r w:rsidR="000C16FA">
        <w:rPr>
          <w:rFonts w:ascii="Times New Roman" w:hAnsi="Times New Roman" w:cs="Times New Roman"/>
          <w:sz w:val="24"/>
          <w:szCs w:val="24"/>
        </w:rPr>
        <w:t>,</w:t>
      </w:r>
      <w:r w:rsidR="000C16FA" w:rsidRPr="000C16FA">
        <w:rPr>
          <w:rFonts w:ascii="Times New Roman" w:hAnsi="Times New Roman" w:cs="Times New Roman"/>
          <w:sz w:val="24"/>
          <w:szCs w:val="24"/>
        </w:rPr>
        <w:t xml:space="preserve"> </w:t>
      </w:r>
      <w:r w:rsidR="000C16FA">
        <w:rPr>
          <w:rFonts w:ascii="Times New Roman" w:hAnsi="Times New Roman" w:cs="Times New Roman"/>
          <w:sz w:val="24"/>
          <w:szCs w:val="24"/>
        </w:rPr>
        <w:t xml:space="preserve">vytváří tak ještě před samotnou případnou aplikací </w:t>
      </w:r>
      <w:r w:rsidR="00D4335D">
        <w:rPr>
          <w:rFonts w:ascii="Times New Roman" w:hAnsi="Times New Roman" w:cs="Times New Roman"/>
          <w:sz w:val="24"/>
          <w:szCs w:val="24"/>
        </w:rPr>
        <w:t xml:space="preserve">právní úpravy zločinu agrese </w:t>
      </w:r>
      <w:r w:rsidR="000C16FA">
        <w:rPr>
          <w:rFonts w:ascii="Times New Roman" w:hAnsi="Times New Roman" w:cs="Times New Roman"/>
          <w:sz w:val="24"/>
          <w:szCs w:val="24"/>
        </w:rPr>
        <w:t>na konkrétní případ množství právně teoretických sporů</w:t>
      </w:r>
      <w:r w:rsidR="00E147F2">
        <w:rPr>
          <w:rFonts w:ascii="Times New Roman" w:hAnsi="Times New Roman" w:cs="Times New Roman"/>
          <w:sz w:val="24"/>
          <w:szCs w:val="24"/>
        </w:rPr>
        <w:t xml:space="preserve"> souvisejících například</w:t>
      </w:r>
      <w:r w:rsidR="000C16FA">
        <w:rPr>
          <w:rFonts w:ascii="Times New Roman" w:hAnsi="Times New Roman" w:cs="Times New Roman"/>
          <w:sz w:val="24"/>
          <w:szCs w:val="24"/>
        </w:rPr>
        <w:t xml:space="preserve"> s legalitou intervence na pozvání, kdy není zřejmé, kterou vládu či hnutí lze považovat za představitele zvoucího státu dle mezinárodního práva, nebo ozbrojených akcí proti nestátním aktérům na území cizího státu, které je formálně považováno za svrchované cizí státní území, avšak reálně není dotyčný stát buď schopen území kontrolovat, nebo nejsou splněny podmínky pro to, aby mu bylo jednání nestátního aktéra přičitatelné.                 </w:t>
      </w:r>
    </w:p>
    <w:p w14:paraId="6E910F6F" w14:textId="512CD39D" w:rsidR="003C056D" w:rsidRDefault="00A04000"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FB4480">
        <w:rPr>
          <w:rFonts w:ascii="Times New Roman" w:hAnsi="Times New Roman" w:cs="Times New Roman"/>
          <w:sz w:val="24"/>
          <w:szCs w:val="24"/>
        </w:rPr>
        <w:t xml:space="preserve">   Navíc úprava n</w:t>
      </w:r>
      <w:r w:rsidR="004172B7">
        <w:rPr>
          <w:rFonts w:ascii="Times New Roman" w:hAnsi="Times New Roman" w:cs="Times New Roman"/>
          <w:sz w:val="24"/>
          <w:szCs w:val="24"/>
        </w:rPr>
        <w:t>a jedné straně</w:t>
      </w:r>
      <w:r w:rsidR="00C26445">
        <w:rPr>
          <w:rFonts w:ascii="Times New Roman" w:hAnsi="Times New Roman" w:cs="Times New Roman"/>
          <w:sz w:val="24"/>
          <w:szCs w:val="24"/>
        </w:rPr>
        <w:t xml:space="preserve"> z odpovědnosti</w:t>
      </w:r>
      <w:r w:rsidR="001B5240">
        <w:rPr>
          <w:rFonts w:ascii="Times New Roman" w:hAnsi="Times New Roman" w:cs="Times New Roman"/>
          <w:sz w:val="24"/>
          <w:szCs w:val="24"/>
        </w:rPr>
        <w:t xml:space="preserve"> </w:t>
      </w:r>
      <w:r w:rsidR="00C26445">
        <w:rPr>
          <w:rFonts w:ascii="Times New Roman" w:hAnsi="Times New Roman" w:cs="Times New Roman"/>
          <w:i/>
          <w:iCs/>
          <w:sz w:val="24"/>
          <w:szCs w:val="24"/>
        </w:rPr>
        <w:t>a priori</w:t>
      </w:r>
      <w:r w:rsidR="00C26445">
        <w:rPr>
          <w:rFonts w:ascii="Times New Roman" w:hAnsi="Times New Roman" w:cs="Times New Roman"/>
          <w:sz w:val="24"/>
          <w:szCs w:val="24"/>
        </w:rPr>
        <w:t xml:space="preserve"> vylučuje </w:t>
      </w:r>
      <w:r w:rsidR="004172B7">
        <w:rPr>
          <w:rFonts w:ascii="Times New Roman" w:hAnsi="Times New Roman" w:cs="Times New Roman"/>
          <w:sz w:val="24"/>
          <w:szCs w:val="24"/>
        </w:rPr>
        <w:t xml:space="preserve">jednání nestátních aktérů, na straně druhé </w:t>
      </w:r>
      <w:r w:rsidR="00694AB6">
        <w:rPr>
          <w:rFonts w:ascii="Times New Roman" w:hAnsi="Times New Roman" w:cs="Times New Roman"/>
          <w:sz w:val="24"/>
          <w:szCs w:val="24"/>
        </w:rPr>
        <w:t>zahrnuje i</w:t>
      </w:r>
      <w:r w:rsidR="00133969">
        <w:rPr>
          <w:rFonts w:ascii="Times New Roman" w:hAnsi="Times New Roman" w:cs="Times New Roman"/>
          <w:sz w:val="24"/>
          <w:szCs w:val="24"/>
        </w:rPr>
        <w:t xml:space="preserve"> užití síly </w:t>
      </w:r>
      <w:r w:rsidR="00DD371E">
        <w:rPr>
          <w:rFonts w:ascii="Times New Roman" w:hAnsi="Times New Roman" w:cs="Times New Roman"/>
          <w:sz w:val="24"/>
          <w:szCs w:val="24"/>
        </w:rPr>
        <w:t>v konfliktech, které mají povahu vnitrostátního sporu</w:t>
      </w:r>
      <w:r w:rsidR="0074132C">
        <w:rPr>
          <w:rFonts w:ascii="Times New Roman" w:hAnsi="Times New Roman" w:cs="Times New Roman"/>
          <w:sz w:val="24"/>
          <w:szCs w:val="24"/>
        </w:rPr>
        <w:t xml:space="preserve"> (například boje </w:t>
      </w:r>
      <w:r w:rsidR="004A48B2">
        <w:rPr>
          <w:rFonts w:ascii="Times New Roman" w:hAnsi="Times New Roman" w:cs="Times New Roman"/>
          <w:sz w:val="24"/>
          <w:szCs w:val="24"/>
        </w:rPr>
        <w:t>o sporné či odtržené území</w:t>
      </w:r>
      <w:r w:rsidR="0074132C">
        <w:rPr>
          <w:rFonts w:ascii="Times New Roman" w:hAnsi="Times New Roman" w:cs="Times New Roman"/>
          <w:sz w:val="24"/>
          <w:szCs w:val="24"/>
        </w:rPr>
        <w:t xml:space="preserve"> mezi </w:t>
      </w:r>
      <w:r w:rsidR="0074132C">
        <w:rPr>
          <w:rFonts w:ascii="Times New Roman" w:hAnsi="Times New Roman" w:cs="Times New Roman"/>
          <w:i/>
          <w:iCs/>
          <w:sz w:val="24"/>
          <w:szCs w:val="24"/>
        </w:rPr>
        <w:t xml:space="preserve">de facto </w:t>
      </w:r>
      <w:r w:rsidR="0074132C">
        <w:rPr>
          <w:rFonts w:ascii="Times New Roman" w:hAnsi="Times New Roman" w:cs="Times New Roman"/>
          <w:sz w:val="24"/>
          <w:szCs w:val="24"/>
        </w:rPr>
        <w:t>státem</w:t>
      </w:r>
      <w:r w:rsidR="00282E4F">
        <w:rPr>
          <w:rFonts w:ascii="Times New Roman" w:hAnsi="Times New Roman" w:cs="Times New Roman"/>
          <w:sz w:val="24"/>
          <w:szCs w:val="24"/>
        </w:rPr>
        <w:t xml:space="preserve"> a</w:t>
      </w:r>
      <w:r w:rsidR="0074132C">
        <w:rPr>
          <w:rFonts w:ascii="Times New Roman" w:hAnsi="Times New Roman" w:cs="Times New Roman"/>
          <w:sz w:val="24"/>
          <w:szCs w:val="24"/>
        </w:rPr>
        <w:t xml:space="preserve"> </w:t>
      </w:r>
      <w:r w:rsidR="00282E4F">
        <w:rPr>
          <w:rFonts w:ascii="Times New Roman" w:hAnsi="Times New Roman" w:cs="Times New Roman"/>
          <w:sz w:val="24"/>
          <w:szCs w:val="24"/>
        </w:rPr>
        <w:t>státem</w:t>
      </w:r>
      <w:r w:rsidR="004A48B2">
        <w:rPr>
          <w:rFonts w:ascii="Times New Roman" w:hAnsi="Times New Roman" w:cs="Times New Roman"/>
          <w:sz w:val="24"/>
          <w:szCs w:val="24"/>
        </w:rPr>
        <w:t xml:space="preserve">, na jehož </w:t>
      </w:r>
      <w:r w:rsidR="003C09B2">
        <w:rPr>
          <w:rFonts w:ascii="Times New Roman" w:hAnsi="Times New Roman" w:cs="Times New Roman"/>
          <w:sz w:val="24"/>
          <w:szCs w:val="24"/>
        </w:rPr>
        <w:t xml:space="preserve">území tento </w:t>
      </w:r>
      <w:r w:rsidR="003C09B2">
        <w:rPr>
          <w:rFonts w:ascii="Times New Roman" w:hAnsi="Times New Roman" w:cs="Times New Roman"/>
          <w:i/>
          <w:iCs/>
          <w:sz w:val="24"/>
          <w:szCs w:val="24"/>
        </w:rPr>
        <w:t xml:space="preserve">de facto </w:t>
      </w:r>
      <w:r w:rsidR="003C09B2">
        <w:rPr>
          <w:rFonts w:ascii="Times New Roman" w:hAnsi="Times New Roman" w:cs="Times New Roman"/>
          <w:sz w:val="24"/>
          <w:szCs w:val="24"/>
        </w:rPr>
        <w:t>stát vznikl</w:t>
      </w:r>
      <w:r w:rsidR="00E146C6">
        <w:rPr>
          <w:rFonts w:ascii="Times New Roman" w:hAnsi="Times New Roman" w:cs="Times New Roman"/>
          <w:sz w:val="24"/>
          <w:szCs w:val="24"/>
        </w:rPr>
        <w:t>)</w:t>
      </w:r>
      <w:r w:rsidR="00A266BD">
        <w:rPr>
          <w:rFonts w:ascii="Times New Roman" w:hAnsi="Times New Roman" w:cs="Times New Roman"/>
          <w:sz w:val="24"/>
          <w:szCs w:val="24"/>
        </w:rPr>
        <w:t>.</w:t>
      </w:r>
      <w:r w:rsidR="00427A08">
        <w:rPr>
          <w:rFonts w:ascii="Times New Roman" w:hAnsi="Times New Roman" w:cs="Times New Roman"/>
          <w:sz w:val="24"/>
          <w:szCs w:val="24"/>
        </w:rPr>
        <w:t xml:space="preserve"> Otázkou také zůstává </w:t>
      </w:r>
      <w:r w:rsidR="00B078F6">
        <w:rPr>
          <w:rFonts w:ascii="Times New Roman" w:hAnsi="Times New Roman" w:cs="Times New Roman"/>
          <w:sz w:val="24"/>
          <w:szCs w:val="24"/>
        </w:rPr>
        <w:t xml:space="preserve">status nelegálně vzniklého </w:t>
      </w:r>
      <w:r w:rsidR="00B078F6">
        <w:rPr>
          <w:rFonts w:ascii="Times New Roman" w:hAnsi="Times New Roman" w:cs="Times New Roman"/>
          <w:i/>
          <w:iCs/>
          <w:sz w:val="24"/>
          <w:szCs w:val="24"/>
        </w:rPr>
        <w:t>de facto</w:t>
      </w:r>
      <w:r w:rsidR="00B078F6">
        <w:rPr>
          <w:rFonts w:ascii="Times New Roman" w:hAnsi="Times New Roman" w:cs="Times New Roman"/>
          <w:sz w:val="24"/>
          <w:szCs w:val="24"/>
        </w:rPr>
        <w:t xml:space="preserve"> režimu,</w:t>
      </w:r>
      <w:r w:rsidR="000A3CEC">
        <w:rPr>
          <w:rFonts w:ascii="Times New Roman" w:hAnsi="Times New Roman" w:cs="Times New Roman"/>
          <w:sz w:val="24"/>
          <w:szCs w:val="24"/>
        </w:rPr>
        <w:t xml:space="preserve"> kdy způsob vzniku </w:t>
      </w:r>
      <w:r w:rsidR="00CB55FD">
        <w:rPr>
          <w:rFonts w:ascii="Times New Roman" w:hAnsi="Times New Roman" w:cs="Times New Roman"/>
          <w:sz w:val="24"/>
          <w:szCs w:val="24"/>
        </w:rPr>
        <w:t>sice vylučuje právní účinky</w:t>
      </w:r>
      <w:r w:rsidR="009C1F5B">
        <w:rPr>
          <w:rFonts w:ascii="Times New Roman" w:hAnsi="Times New Roman" w:cs="Times New Roman"/>
          <w:sz w:val="24"/>
          <w:szCs w:val="24"/>
        </w:rPr>
        <w:t xml:space="preserve"> </w:t>
      </w:r>
      <w:r w:rsidR="00F66C35">
        <w:rPr>
          <w:rFonts w:ascii="Times New Roman" w:hAnsi="Times New Roman" w:cs="Times New Roman"/>
          <w:sz w:val="24"/>
          <w:szCs w:val="24"/>
        </w:rPr>
        <w:t>existence takového režimu</w:t>
      </w:r>
      <w:r w:rsidR="00212468">
        <w:rPr>
          <w:rStyle w:val="Znakapoznpodarou"/>
          <w:rFonts w:ascii="Times New Roman" w:hAnsi="Times New Roman" w:cs="Times New Roman"/>
          <w:sz w:val="24"/>
          <w:szCs w:val="24"/>
        </w:rPr>
        <w:footnoteReference w:id="111"/>
      </w:r>
      <w:r w:rsidR="00CB55FD">
        <w:rPr>
          <w:rFonts w:ascii="Times New Roman" w:hAnsi="Times New Roman" w:cs="Times New Roman"/>
          <w:sz w:val="24"/>
          <w:szCs w:val="24"/>
        </w:rPr>
        <w:t>, splnění definičních kritérií státnosti</w:t>
      </w:r>
      <w:r w:rsidR="00AC1B4E">
        <w:rPr>
          <w:rFonts w:ascii="Times New Roman" w:hAnsi="Times New Roman" w:cs="Times New Roman"/>
          <w:sz w:val="24"/>
          <w:szCs w:val="24"/>
        </w:rPr>
        <w:t xml:space="preserve"> </w:t>
      </w:r>
      <w:r w:rsidR="00F66C35">
        <w:rPr>
          <w:rFonts w:ascii="Times New Roman" w:hAnsi="Times New Roman" w:cs="Times New Roman"/>
          <w:sz w:val="24"/>
          <w:szCs w:val="24"/>
        </w:rPr>
        <w:t>mu ji však zakládá.</w:t>
      </w:r>
      <w:r w:rsidR="00CB55FD">
        <w:rPr>
          <w:rFonts w:ascii="Times New Roman" w:hAnsi="Times New Roman" w:cs="Times New Roman"/>
          <w:sz w:val="24"/>
          <w:szCs w:val="24"/>
        </w:rPr>
        <w:t xml:space="preserve"> </w:t>
      </w:r>
      <w:r w:rsidR="00B078F6">
        <w:rPr>
          <w:rFonts w:ascii="Times New Roman" w:hAnsi="Times New Roman" w:cs="Times New Roman"/>
          <w:sz w:val="24"/>
          <w:szCs w:val="24"/>
        </w:rPr>
        <w:t xml:space="preserve"> </w:t>
      </w:r>
      <w:r w:rsidR="000931D7">
        <w:rPr>
          <w:rFonts w:ascii="Times New Roman" w:hAnsi="Times New Roman" w:cs="Times New Roman"/>
          <w:sz w:val="24"/>
          <w:szCs w:val="24"/>
        </w:rPr>
        <w:t xml:space="preserve"> </w:t>
      </w:r>
    </w:p>
    <w:p w14:paraId="1990B6E4" w14:textId="5010980B" w:rsidR="00C11DF8" w:rsidRDefault="00267877"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b/>
          <w:bCs/>
          <w:sz w:val="24"/>
          <w:szCs w:val="24"/>
        </w:rPr>
        <w:t xml:space="preserve">   </w:t>
      </w:r>
      <w:r w:rsidR="00575A42">
        <w:rPr>
          <w:rFonts w:ascii="Times New Roman" w:hAnsi="Times New Roman" w:cs="Times New Roman"/>
          <w:sz w:val="24"/>
          <w:szCs w:val="24"/>
        </w:rPr>
        <w:t>Definiční omezení</w:t>
      </w:r>
      <w:r w:rsidR="007F19BF">
        <w:rPr>
          <w:rFonts w:ascii="Times New Roman" w:hAnsi="Times New Roman" w:cs="Times New Roman"/>
          <w:sz w:val="24"/>
          <w:szCs w:val="24"/>
        </w:rPr>
        <w:t xml:space="preserve"> </w:t>
      </w:r>
      <w:r w:rsidR="009E5280">
        <w:rPr>
          <w:rFonts w:ascii="Times New Roman" w:hAnsi="Times New Roman" w:cs="Times New Roman"/>
          <w:sz w:val="24"/>
          <w:szCs w:val="24"/>
        </w:rPr>
        <w:t>p</w:t>
      </w:r>
      <w:r w:rsidR="00F47C2D">
        <w:rPr>
          <w:rFonts w:ascii="Times New Roman" w:hAnsi="Times New Roman" w:cs="Times New Roman"/>
          <w:sz w:val="24"/>
          <w:szCs w:val="24"/>
        </w:rPr>
        <w:t xml:space="preserve">ak </w:t>
      </w:r>
      <w:r w:rsidR="00C11DF8">
        <w:rPr>
          <w:rFonts w:ascii="Times New Roman" w:hAnsi="Times New Roman" w:cs="Times New Roman"/>
          <w:sz w:val="24"/>
          <w:szCs w:val="24"/>
        </w:rPr>
        <w:t xml:space="preserve">nelimituje </w:t>
      </w:r>
      <w:r w:rsidR="00F47C2D">
        <w:rPr>
          <w:rFonts w:ascii="Times New Roman" w:hAnsi="Times New Roman" w:cs="Times New Roman"/>
          <w:sz w:val="24"/>
          <w:szCs w:val="24"/>
        </w:rPr>
        <w:t>jurisdikci MTS</w:t>
      </w:r>
      <w:r w:rsidR="00C11DF8">
        <w:rPr>
          <w:rFonts w:ascii="Times New Roman" w:hAnsi="Times New Roman" w:cs="Times New Roman"/>
          <w:sz w:val="24"/>
          <w:szCs w:val="24"/>
        </w:rPr>
        <w:t xml:space="preserve"> pouze </w:t>
      </w:r>
      <w:r w:rsidR="002734C6">
        <w:rPr>
          <w:rFonts w:ascii="Times New Roman" w:hAnsi="Times New Roman" w:cs="Times New Roman"/>
          <w:sz w:val="24"/>
          <w:szCs w:val="24"/>
        </w:rPr>
        <w:t xml:space="preserve">na státy jako subjekty aktu agrese, ale </w:t>
      </w:r>
      <w:r w:rsidR="00881B0D">
        <w:rPr>
          <w:rFonts w:ascii="Times New Roman" w:hAnsi="Times New Roman" w:cs="Times New Roman"/>
          <w:sz w:val="24"/>
          <w:szCs w:val="24"/>
        </w:rPr>
        <w:t>i na typ konfliktů</w:t>
      </w:r>
      <w:r w:rsidR="00EE0B88">
        <w:rPr>
          <w:rStyle w:val="Znakapoznpodarou"/>
          <w:rFonts w:ascii="Times New Roman" w:hAnsi="Times New Roman" w:cs="Times New Roman"/>
          <w:sz w:val="24"/>
          <w:szCs w:val="24"/>
        </w:rPr>
        <w:footnoteReference w:id="112"/>
      </w:r>
      <w:r w:rsidR="00881B0D">
        <w:rPr>
          <w:rFonts w:ascii="Times New Roman" w:hAnsi="Times New Roman" w:cs="Times New Roman"/>
          <w:sz w:val="24"/>
          <w:szCs w:val="24"/>
        </w:rPr>
        <w:t>.</w:t>
      </w:r>
      <w:r w:rsidR="006A5D43">
        <w:rPr>
          <w:rFonts w:ascii="Times New Roman" w:hAnsi="Times New Roman" w:cs="Times New Roman"/>
          <w:sz w:val="24"/>
          <w:szCs w:val="24"/>
        </w:rPr>
        <w:t xml:space="preserve"> Ke zločinu agrese </w:t>
      </w:r>
      <w:r w:rsidR="00932B1F">
        <w:rPr>
          <w:rFonts w:ascii="Times New Roman" w:hAnsi="Times New Roman" w:cs="Times New Roman"/>
          <w:sz w:val="24"/>
          <w:szCs w:val="24"/>
        </w:rPr>
        <w:t>může dojít pouze v</w:t>
      </w:r>
      <w:r w:rsidR="00EF2D3E">
        <w:rPr>
          <w:rFonts w:ascii="Times New Roman" w:hAnsi="Times New Roman" w:cs="Times New Roman"/>
          <w:sz w:val="24"/>
          <w:szCs w:val="24"/>
        </w:rPr>
        <w:t xml:space="preserve"> mezinárodních (či </w:t>
      </w:r>
      <w:r w:rsidR="00932B1F">
        <w:rPr>
          <w:rFonts w:ascii="Times New Roman" w:hAnsi="Times New Roman" w:cs="Times New Roman"/>
          <w:sz w:val="24"/>
          <w:szCs w:val="24"/>
        </w:rPr>
        <w:t>mezistátních</w:t>
      </w:r>
      <w:r w:rsidR="00EF2D3E">
        <w:rPr>
          <w:rFonts w:ascii="Times New Roman" w:hAnsi="Times New Roman" w:cs="Times New Roman"/>
          <w:sz w:val="24"/>
          <w:szCs w:val="24"/>
        </w:rPr>
        <w:t>) vztazích</w:t>
      </w:r>
      <w:r w:rsidR="009D3A33">
        <w:rPr>
          <w:rFonts w:ascii="Times New Roman" w:hAnsi="Times New Roman" w:cs="Times New Roman"/>
          <w:sz w:val="24"/>
          <w:szCs w:val="24"/>
        </w:rPr>
        <w:t xml:space="preserve">, nikoli při jednání, které je spácháno </w:t>
      </w:r>
      <w:r w:rsidR="002546F8">
        <w:rPr>
          <w:rFonts w:ascii="Times New Roman" w:hAnsi="Times New Roman" w:cs="Times New Roman"/>
          <w:sz w:val="24"/>
          <w:szCs w:val="24"/>
        </w:rPr>
        <w:t>a jehož účinky nastanou na území příslušného státu</w:t>
      </w:r>
      <w:r w:rsidR="00EF2D3E">
        <w:rPr>
          <w:rFonts w:ascii="Times New Roman" w:hAnsi="Times New Roman" w:cs="Times New Roman"/>
          <w:sz w:val="24"/>
          <w:szCs w:val="24"/>
        </w:rPr>
        <w:t>.</w:t>
      </w:r>
      <w:r w:rsidR="00241BC7">
        <w:rPr>
          <w:rFonts w:ascii="Times New Roman" w:hAnsi="Times New Roman" w:cs="Times New Roman"/>
          <w:sz w:val="24"/>
          <w:szCs w:val="24"/>
        </w:rPr>
        <w:t xml:space="preserve"> To se však netýká situací, </w:t>
      </w:r>
      <w:r w:rsidR="00DE0FA8">
        <w:rPr>
          <w:rFonts w:ascii="Times New Roman" w:hAnsi="Times New Roman" w:cs="Times New Roman"/>
          <w:sz w:val="24"/>
          <w:szCs w:val="24"/>
        </w:rPr>
        <w:t>ve kterých vedou</w:t>
      </w:r>
      <w:r w:rsidR="00241BC7">
        <w:rPr>
          <w:rFonts w:ascii="Times New Roman" w:hAnsi="Times New Roman" w:cs="Times New Roman"/>
          <w:sz w:val="24"/>
          <w:szCs w:val="24"/>
        </w:rPr>
        <w:t xml:space="preserve"> státy ozbrojený konflikt na sporném území </w:t>
      </w:r>
      <w:r w:rsidR="00DE0FA8">
        <w:rPr>
          <w:rFonts w:ascii="Times New Roman" w:hAnsi="Times New Roman" w:cs="Times New Roman"/>
          <w:sz w:val="24"/>
          <w:szCs w:val="24"/>
        </w:rPr>
        <w:t xml:space="preserve">nebo potlačují ozbrojence na území, které se odtrhlo či je fakticky </w:t>
      </w:r>
      <w:r w:rsidR="00CB4AAC">
        <w:rPr>
          <w:rFonts w:ascii="Times New Roman" w:hAnsi="Times New Roman" w:cs="Times New Roman"/>
          <w:sz w:val="24"/>
          <w:szCs w:val="24"/>
        </w:rPr>
        <w:t xml:space="preserve">ovládané nepřítelem, </w:t>
      </w:r>
      <w:r w:rsidR="00A71706">
        <w:rPr>
          <w:rFonts w:ascii="Times New Roman" w:hAnsi="Times New Roman" w:cs="Times New Roman"/>
          <w:sz w:val="24"/>
          <w:szCs w:val="24"/>
        </w:rPr>
        <w:t>který splňuje kritéria národ</w:t>
      </w:r>
      <w:r w:rsidR="00F12BD0">
        <w:rPr>
          <w:rFonts w:ascii="Times New Roman" w:hAnsi="Times New Roman" w:cs="Times New Roman"/>
          <w:sz w:val="24"/>
          <w:szCs w:val="24"/>
        </w:rPr>
        <w:t>n</w:t>
      </w:r>
      <w:r w:rsidR="00A71706">
        <w:rPr>
          <w:rFonts w:ascii="Times New Roman" w:hAnsi="Times New Roman" w:cs="Times New Roman"/>
          <w:sz w:val="24"/>
          <w:szCs w:val="24"/>
        </w:rPr>
        <w:t>ěosvobozeneckého hnut</w:t>
      </w:r>
      <w:r w:rsidR="00F12BD0">
        <w:rPr>
          <w:rFonts w:ascii="Times New Roman" w:hAnsi="Times New Roman" w:cs="Times New Roman"/>
          <w:sz w:val="24"/>
          <w:szCs w:val="24"/>
        </w:rPr>
        <w:t xml:space="preserve">í či </w:t>
      </w:r>
      <w:r w:rsidR="00F12BD0" w:rsidRPr="00F12BD0">
        <w:rPr>
          <w:rFonts w:ascii="Times New Roman" w:hAnsi="Times New Roman" w:cs="Times New Roman"/>
          <w:i/>
          <w:iCs/>
          <w:sz w:val="24"/>
          <w:szCs w:val="24"/>
        </w:rPr>
        <w:t>de facto</w:t>
      </w:r>
      <w:r w:rsidR="00F12BD0">
        <w:rPr>
          <w:rFonts w:ascii="Times New Roman" w:hAnsi="Times New Roman" w:cs="Times New Roman"/>
          <w:sz w:val="24"/>
          <w:szCs w:val="24"/>
        </w:rPr>
        <w:t xml:space="preserve"> státu.</w:t>
      </w:r>
      <w:r w:rsidR="00A71706">
        <w:rPr>
          <w:rFonts w:ascii="Times New Roman" w:hAnsi="Times New Roman" w:cs="Times New Roman"/>
          <w:sz w:val="24"/>
          <w:szCs w:val="24"/>
        </w:rPr>
        <w:t xml:space="preserve"> </w:t>
      </w:r>
      <w:r w:rsidR="00F12BD0">
        <w:rPr>
          <w:rFonts w:ascii="Times New Roman" w:hAnsi="Times New Roman" w:cs="Times New Roman"/>
          <w:sz w:val="24"/>
          <w:szCs w:val="24"/>
        </w:rPr>
        <w:t xml:space="preserve">V takovém případě </w:t>
      </w:r>
      <w:r w:rsidR="007D66C0">
        <w:rPr>
          <w:rFonts w:ascii="Times New Roman" w:hAnsi="Times New Roman" w:cs="Times New Roman"/>
          <w:sz w:val="24"/>
          <w:szCs w:val="24"/>
        </w:rPr>
        <w:t>může</w:t>
      </w:r>
      <w:r w:rsidR="00716A3F">
        <w:rPr>
          <w:rFonts w:ascii="Times New Roman" w:hAnsi="Times New Roman" w:cs="Times New Roman"/>
          <w:sz w:val="24"/>
          <w:szCs w:val="24"/>
        </w:rPr>
        <w:t xml:space="preserve"> sice</w:t>
      </w:r>
      <w:r w:rsidR="007D66C0">
        <w:rPr>
          <w:rFonts w:ascii="Times New Roman" w:hAnsi="Times New Roman" w:cs="Times New Roman"/>
          <w:sz w:val="24"/>
          <w:szCs w:val="24"/>
        </w:rPr>
        <w:t xml:space="preserve"> jít</w:t>
      </w:r>
      <w:r w:rsidR="00716A3F">
        <w:rPr>
          <w:rFonts w:ascii="Times New Roman" w:hAnsi="Times New Roman" w:cs="Times New Roman"/>
          <w:sz w:val="24"/>
          <w:szCs w:val="24"/>
        </w:rPr>
        <w:t xml:space="preserve"> o užití </w:t>
      </w:r>
      <w:r w:rsidR="003033D0">
        <w:rPr>
          <w:rFonts w:ascii="Times New Roman" w:hAnsi="Times New Roman" w:cs="Times New Roman"/>
          <w:sz w:val="24"/>
          <w:szCs w:val="24"/>
        </w:rPr>
        <w:t xml:space="preserve">síly </w:t>
      </w:r>
      <w:r w:rsidR="00B86828">
        <w:rPr>
          <w:rFonts w:ascii="Times New Roman" w:hAnsi="Times New Roman" w:cs="Times New Roman"/>
          <w:sz w:val="24"/>
          <w:szCs w:val="24"/>
        </w:rPr>
        <w:t xml:space="preserve">uvnitř hranic dotyčného státu, s ohledem </w:t>
      </w:r>
      <w:r w:rsidR="00B86828">
        <w:rPr>
          <w:rFonts w:ascii="Times New Roman" w:hAnsi="Times New Roman" w:cs="Times New Roman"/>
          <w:sz w:val="24"/>
          <w:szCs w:val="24"/>
        </w:rPr>
        <w:lastRenderedPageBreak/>
        <w:t>ustanovení Charty OSN na ochranu</w:t>
      </w:r>
      <w:r w:rsidR="007D66C0">
        <w:rPr>
          <w:rFonts w:ascii="Times New Roman" w:hAnsi="Times New Roman" w:cs="Times New Roman"/>
          <w:sz w:val="24"/>
          <w:szCs w:val="24"/>
        </w:rPr>
        <w:t xml:space="preserve"> míru, pokojného soužití mezi národy</w:t>
      </w:r>
      <w:r w:rsidR="00D24B54">
        <w:rPr>
          <w:rFonts w:ascii="Times New Roman" w:hAnsi="Times New Roman" w:cs="Times New Roman"/>
          <w:sz w:val="24"/>
          <w:szCs w:val="24"/>
        </w:rPr>
        <w:t xml:space="preserve"> a </w:t>
      </w:r>
      <w:r w:rsidR="007D66C0">
        <w:rPr>
          <w:rFonts w:ascii="Times New Roman" w:hAnsi="Times New Roman" w:cs="Times New Roman"/>
          <w:sz w:val="24"/>
          <w:szCs w:val="24"/>
        </w:rPr>
        <w:t>ochranu</w:t>
      </w:r>
      <w:r w:rsidR="00B86828">
        <w:rPr>
          <w:rFonts w:ascii="Times New Roman" w:hAnsi="Times New Roman" w:cs="Times New Roman"/>
          <w:sz w:val="24"/>
          <w:szCs w:val="24"/>
        </w:rPr>
        <w:t>,</w:t>
      </w:r>
      <w:r w:rsidR="007D66C0">
        <w:rPr>
          <w:rFonts w:ascii="Times New Roman" w:hAnsi="Times New Roman" w:cs="Times New Roman"/>
          <w:sz w:val="24"/>
          <w:szCs w:val="24"/>
        </w:rPr>
        <w:t xml:space="preserve"> která je státům poskytována </w:t>
      </w:r>
      <w:r w:rsidR="001E4AAD">
        <w:rPr>
          <w:rFonts w:ascii="Times New Roman" w:hAnsi="Times New Roman" w:cs="Times New Roman"/>
          <w:sz w:val="24"/>
          <w:szCs w:val="24"/>
        </w:rPr>
        <w:t>na základě jejich faktické existence</w:t>
      </w:r>
      <w:r w:rsidR="009A5296">
        <w:rPr>
          <w:rFonts w:ascii="Times New Roman" w:hAnsi="Times New Roman" w:cs="Times New Roman"/>
          <w:sz w:val="24"/>
          <w:szCs w:val="24"/>
        </w:rPr>
        <w:t>,</w:t>
      </w:r>
      <w:r w:rsidR="001E4AAD">
        <w:rPr>
          <w:rFonts w:ascii="Times New Roman" w:hAnsi="Times New Roman" w:cs="Times New Roman"/>
          <w:sz w:val="24"/>
          <w:szCs w:val="24"/>
        </w:rPr>
        <w:t xml:space="preserve"> budou tato ustanovení převažovat.</w:t>
      </w:r>
      <w:r w:rsidR="00A20320">
        <w:rPr>
          <w:rFonts w:ascii="Times New Roman" w:hAnsi="Times New Roman" w:cs="Times New Roman"/>
          <w:sz w:val="24"/>
          <w:szCs w:val="24"/>
        </w:rPr>
        <w:t xml:space="preserve"> P</w:t>
      </w:r>
      <w:r w:rsidR="0020796F">
        <w:rPr>
          <w:rFonts w:ascii="Times New Roman" w:hAnsi="Times New Roman" w:cs="Times New Roman"/>
          <w:sz w:val="24"/>
          <w:szCs w:val="24"/>
        </w:rPr>
        <w:t>rincip p</w:t>
      </w:r>
      <w:r w:rsidR="00A20320">
        <w:rPr>
          <w:rFonts w:ascii="Times New Roman" w:hAnsi="Times New Roman" w:cs="Times New Roman"/>
          <w:sz w:val="24"/>
          <w:szCs w:val="24"/>
        </w:rPr>
        <w:t>okojné</w:t>
      </w:r>
      <w:r w:rsidR="0020796F">
        <w:rPr>
          <w:rFonts w:ascii="Times New Roman" w:hAnsi="Times New Roman" w:cs="Times New Roman"/>
          <w:sz w:val="24"/>
          <w:szCs w:val="24"/>
        </w:rPr>
        <w:t>ho</w:t>
      </w:r>
      <w:r w:rsidR="00A20320">
        <w:rPr>
          <w:rFonts w:ascii="Times New Roman" w:hAnsi="Times New Roman" w:cs="Times New Roman"/>
          <w:sz w:val="24"/>
          <w:szCs w:val="24"/>
        </w:rPr>
        <w:t xml:space="preserve"> řešení sporů</w:t>
      </w:r>
      <w:r w:rsidR="001E4AAD">
        <w:rPr>
          <w:rFonts w:ascii="Times New Roman" w:hAnsi="Times New Roman" w:cs="Times New Roman"/>
          <w:sz w:val="24"/>
          <w:szCs w:val="24"/>
        </w:rPr>
        <w:t xml:space="preserve"> </w:t>
      </w:r>
      <w:r w:rsidR="0020796F">
        <w:rPr>
          <w:rFonts w:ascii="Times New Roman" w:hAnsi="Times New Roman" w:cs="Times New Roman"/>
          <w:sz w:val="24"/>
          <w:szCs w:val="24"/>
        </w:rPr>
        <w:t>mezi národy tak převáží nad pri</w:t>
      </w:r>
      <w:r w:rsidR="00846CB4">
        <w:rPr>
          <w:rFonts w:ascii="Times New Roman" w:hAnsi="Times New Roman" w:cs="Times New Roman"/>
          <w:sz w:val="24"/>
          <w:szCs w:val="24"/>
        </w:rPr>
        <w:t>n</w:t>
      </w:r>
      <w:r w:rsidR="0020796F">
        <w:rPr>
          <w:rFonts w:ascii="Times New Roman" w:hAnsi="Times New Roman" w:cs="Times New Roman"/>
          <w:sz w:val="24"/>
          <w:szCs w:val="24"/>
        </w:rPr>
        <w:t>ci</w:t>
      </w:r>
      <w:r w:rsidR="00846CB4">
        <w:rPr>
          <w:rFonts w:ascii="Times New Roman" w:hAnsi="Times New Roman" w:cs="Times New Roman"/>
          <w:sz w:val="24"/>
          <w:szCs w:val="24"/>
        </w:rPr>
        <w:t>pem</w:t>
      </w:r>
      <w:r w:rsidR="0020796F">
        <w:rPr>
          <w:rFonts w:ascii="Times New Roman" w:hAnsi="Times New Roman" w:cs="Times New Roman"/>
          <w:sz w:val="24"/>
          <w:szCs w:val="24"/>
        </w:rPr>
        <w:t xml:space="preserve"> státní suverenity</w:t>
      </w:r>
      <w:r w:rsidR="00846CB4">
        <w:rPr>
          <w:rFonts w:ascii="Times New Roman" w:hAnsi="Times New Roman" w:cs="Times New Roman"/>
          <w:sz w:val="24"/>
          <w:szCs w:val="24"/>
        </w:rPr>
        <w:t xml:space="preserve">, </w:t>
      </w:r>
      <w:r w:rsidR="001E4AAD">
        <w:rPr>
          <w:rFonts w:ascii="Times New Roman" w:hAnsi="Times New Roman" w:cs="Times New Roman"/>
          <w:sz w:val="24"/>
          <w:szCs w:val="24"/>
        </w:rPr>
        <w:t>násiln</w:t>
      </w:r>
      <w:r w:rsidR="00D67A60">
        <w:rPr>
          <w:rFonts w:ascii="Times New Roman" w:hAnsi="Times New Roman" w:cs="Times New Roman"/>
          <w:sz w:val="24"/>
          <w:szCs w:val="24"/>
        </w:rPr>
        <w:t xml:space="preserve">é znovuobnovení vlády na svém vlastním území </w:t>
      </w:r>
      <w:r w:rsidR="00846CB4">
        <w:rPr>
          <w:rFonts w:ascii="Times New Roman" w:hAnsi="Times New Roman" w:cs="Times New Roman"/>
          <w:sz w:val="24"/>
          <w:szCs w:val="24"/>
        </w:rPr>
        <w:t>je tedy nepřípustné</w:t>
      </w:r>
      <w:r w:rsidR="00D22EBA">
        <w:rPr>
          <w:rStyle w:val="Znakapoznpodarou"/>
          <w:rFonts w:ascii="Times New Roman" w:hAnsi="Times New Roman" w:cs="Times New Roman"/>
          <w:sz w:val="24"/>
          <w:szCs w:val="24"/>
        </w:rPr>
        <w:footnoteReference w:id="113"/>
      </w:r>
      <w:r w:rsidR="00846CB4">
        <w:rPr>
          <w:rFonts w:ascii="Times New Roman" w:hAnsi="Times New Roman" w:cs="Times New Roman"/>
          <w:sz w:val="24"/>
          <w:szCs w:val="24"/>
        </w:rPr>
        <w:t>.</w:t>
      </w:r>
      <w:r w:rsidR="00241BC7">
        <w:rPr>
          <w:rFonts w:ascii="Times New Roman" w:hAnsi="Times New Roman" w:cs="Times New Roman"/>
          <w:sz w:val="24"/>
          <w:szCs w:val="24"/>
        </w:rPr>
        <w:t xml:space="preserve">  </w:t>
      </w:r>
      <w:r w:rsidR="00EF2D3E">
        <w:rPr>
          <w:rFonts w:ascii="Times New Roman" w:hAnsi="Times New Roman" w:cs="Times New Roman"/>
          <w:sz w:val="24"/>
          <w:szCs w:val="24"/>
        </w:rPr>
        <w:t xml:space="preserve"> </w:t>
      </w:r>
      <w:r w:rsidR="00932B1F">
        <w:rPr>
          <w:rFonts w:ascii="Times New Roman" w:hAnsi="Times New Roman" w:cs="Times New Roman"/>
          <w:sz w:val="24"/>
          <w:szCs w:val="24"/>
        </w:rPr>
        <w:t xml:space="preserve">  </w:t>
      </w:r>
      <w:r w:rsidR="00881B0D">
        <w:rPr>
          <w:rFonts w:ascii="Times New Roman" w:hAnsi="Times New Roman" w:cs="Times New Roman"/>
          <w:sz w:val="24"/>
          <w:szCs w:val="24"/>
        </w:rPr>
        <w:t xml:space="preserve"> </w:t>
      </w:r>
    </w:p>
    <w:p w14:paraId="67FF1DEA" w14:textId="15D0C374" w:rsidR="009D390F" w:rsidRDefault="00A7291A"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Ozbrojené akce proti </w:t>
      </w:r>
      <w:r w:rsidR="00224DA1">
        <w:rPr>
          <w:rFonts w:ascii="Times New Roman" w:hAnsi="Times New Roman" w:cs="Times New Roman"/>
          <w:sz w:val="24"/>
          <w:szCs w:val="24"/>
        </w:rPr>
        <w:t xml:space="preserve">cizím občanům na území vlastního státu jsou </w:t>
      </w:r>
      <w:r w:rsidR="00A22F02">
        <w:rPr>
          <w:rFonts w:ascii="Times New Roman" w:hAnsi="Times New Roman" w:cs="Times New Roman"/>
          <w:sz w:val="24"/>
          <w:szCs w:val="24"/>
        </w:rPr>
        <w:t>z tohoto typu konfliktu pojmově vyloučeny, nikoli však útoky na lodě či letadla registrovaná v cizí zemi</w:t>
      </w:r>
      <w:r w:rsidR="00ED4D68">
        <w:rPr>
          <w:rStyle w:val="Znakapoznpodarou"/>
          <w:rFonts w:ascii="Times New Roman" w:hAnsi="Times New Roman" w:cs="Times New Roman"/>
          <w:sz w:val="24"/>
          <w:szCs w:val="24"/>
        </w:rPr>
        <w:footnoteReference w:id="114"/>
      </w:r>
      <w:r w:rsidR="00A22F02">
        <w:rPr>
          <w:rFonts w:ascii="Times New Roman" w:hAnsi="Times New Roman" w:cs="Times New Roman"/>
          <w:sz w:val="24"/>
          <w:szCs w:val="24"/>
        </w:rPr>
        <w:t xml:space="preserve">, a to </w:t>
      </w:r>
      <w:r w:rsidR="008454DE">
        <w:rPr>
          <w:rFonts w:ascii="Times New Roman" w:hAnsi="Times New Roman" w:cs="Times New Roman"/>
          <w:sz w:val="24"/>
          <w:szCs w:val="24"/>
        </w:rPr>
        <w:t xml:space="preserve">i </w:t>
      </w:r>
      <w:r w:rsidR="00A22F02">
        <w:rPr>
          <w:rFonts w:ascii="Times New Roman" w:hAnsi="Times New Roman" w:cs="Times New Roman"/>
          <w:sz w:val="24"/>
          <w:szCs w:val="24"/>
        </w:rPr>
        <w:t>te</w:t>
      </w:r>
      <w:r w:rsidR="008454DE">
        <w:rPr>
          <w:rFonts w:ascii="Times New Roman" w:hAnsi="Times New Roman" w:cs="Times New Roman"/>
          <w:sz w:val="24"/>
          <w:szCs w:val="24"/>
        </w:rPr>
        <w:t>hdy, půjde-li o soukrom</w:t>
      </w:r>
      <w:r w:rsidR="0025642A">
        <w:rPr>
          <w:rFonts w:ascii="Times New Roman" w:hAnsi="Times New Roman" w:cs="Times New Roman"/>
          <w:sz w:val="24"/>
          <w:szCs w:val="24"/>
        </w:rPr>
        <w:t>é dopravní prostředky</w:t>
      </w:r>
      <w:r w:rsidR="00BA5B99">
        <w:rPr>
          <w:rStyle w:val="Znakapoznpodarou"/>
          <w:rFonts w:ascii="Times New Roman" w:hAnsi="Times New Roman" w:cs="Times New Roman"/>
          <w:sz w:val="24"/>
          <w:szCs w:val="24"/>
        </w:rPr>
        <w:footnoteReference w:id="115"/>
      </w:r>
      <w:r w:rsidR="00381B1C">
        <w:rPr>
          <w:rFonts w:ascii="Times New Roman" w:hAnsi="Times New Roman" w:cs="Times New Roman"/>
          <w:sz w:val="24"/>
          <w:szCs w:val="24"/>
        </w:rPr>
        <w:t>.</w:t>
      </w:r>
      <w:r w:rsidR="00F47C2D">
        <w:rPr>
          <w:rFonts w:ascii="Times New Roman" w:hAnsi="Times New Roman" w:cs="Times New Roman"/>
          <w:sz w:val="24"/>
          <w:szCs w:val="24"/>
        </w:rPr>
        <w:t xml:space="preserve"> </w:t>
      </w:r>
      <w:r w:rsidR="002E6A88">
        <w:rPr>
          <w:rFonts w:ascii="Times New Roman" w:hAnsi="Times New Roman" w:cs="Times New Roman"/>
          <w:sz w:val="24"/>
          <w:szCs w:val="24"/>
        </w:rPr>
        <w:t>Masivní represe vůči cizím občanům</w:t>
      </w:r>
      <w:r w:rsidR="00C738F4">
        <w:rPr>
          <w:rFonts w:ascii="Times New Roman" w:hAnsi="Times New Roman" w:cs="Times New Roman"/>
          <w:sz w:val="24"/>
          <w:szCs w:val="24"/>
        </w:rPr>
        <w:t xml:space="preserve"> nepodporovaným jiným státem na vlastním území by se potom posoudily spíše jako zločiny proti lidskosti či genocida než </w:t>
      </w:r>
      <w:r w:rsidR="003B0F0E">
        <w:rPr>
          <w:rFonts w:ascii="Times New Roman" w:hAnsi="Times New Roman" w:cs="Times New Roman"/>
          <w:sz w:val="24"/>
          <w:szCs w:val="24"/>
        </w:rPr>
        <w:t>jako zločin agrese.</w:t>
      </w:r>
      <w:r w:rsidR="001B03F8">
        <w:rPr>
          <w:rFonts w:ascii="Times New Roman" w:hAnsi="Times New Roman" w:cs="Times New Roman"/>
          <w:sz w:val="24"/>
          <w:szCs w:val="24"/>
        </w:rPr>
        <w:t xml:space="preserve"> Ovšem útoky na vojenské základny či zastupitelské úřady se již jak</w:t>
      </w:r>
      <w:r w:rsidR="00164541">
        <w:rPr>
          <w:rFonts w:ascii="Times New Roman" w:hAnsi="Times New Roman" w:cs="Times New Roman"/>
          <w:sz w:val="24"/>
          <w:szCs w:val="24"/>
        </w:rPr>
        <w:t xml:space="preserve">o </w:t>
      </w:r>
      <w:r w:rsidR="00E90F3E">
        <w:rPr>
          <w:rFonts w:ascii="Times New Roman" w:hAnsi="Times New Roman" w:cs="Times New Roman"/>
          <w:sz w:val="24"/>
          <w:szCs w:val="24"/>
        </w:rPr>
        <w:t>mezistátní konflikt</w:t>
      </w:r>
      <w:r w:rsidR="00164541">
        <w:rPr>
          <w:rFonts w:ascii="Times New Roman" w:hAnsi="Times New Roman" w:cs="Times New Roman"/>
          <w:sz w:val="24"/>
          <w:szCs w:val="24"/>
        </w:rPr>
        <w:t xml:space="preserve"> </w:t>
      </w:r>
      <w:r w:rsidR="00AA4407">
        <w:rPr>
          <w:rFonts w:ascii="Times New Roman" w:hAnsi="Times New Roman" w:cs="Times New Roman"/>
          <w:sz w:val="24"/>
          <w:szCs w:val="24"/>
        </w:rPr>
        <w:t xml:space="preserve">zřejmě </w:t>
      </w:r>
      <w:r w:rsidR="00164541">
        <w:rPr>
          <w:rFonts w:ascii="Times New Roman" w:hAnsi="Times New Roman" w:cs="Times New Roman"/>
          <w:sz w:val="24"/>
          <w:szCs w:val="24"/>
        </w:rPr>
        <w:t>posoudí, a to navzdory tomu, že stupeň intenzity použité síly</w:t>
      </w:r>
      <w:r w:rsidR="00793D88">
        <w:rPr>
          <w:rFonts w:ascii="Times New Roman" w:hAnsi="Times New Roman" w:cs="Times New Roman"/>
          <w:sz w:val="24"/>
          <w:szCs w:val="24"/>
        </w:rPr>
        <w:t xml:space="preserve"> pravděpodobně u tohoto typu konfliktů nebude</w:t>
      </w:r>
      <w:r w:rsidR="00D2031E">
        <w:rPr>
          <w:rFonts w:ascii="Times New Roman" w:hAnsi="Times New Roman" w:cs="Times New Roman"/>
          <w:sz w:val="24"/>
          <w:szCs w:val="24"/>
        </w:rPr>
        <w:t xml:space="preserve"> příliš vysoký</w:t>
      </w:r>
      <w:r w:rsidR="003B0F0E">
        <w:rPr>
          <w:rStyle w:val="Znakapoznpodarou"/>
          <w:rFonts w:ascii="Times New Roman" w:hAnsi="Times New Roman" w:cs="Times New Roman"/>
          <w:sz w:val="24"/>
          <w:szCs w:val="24"/>
        </w:rPr>
        <w:footnoteReference w:id="116"/>
      </w:r>
      <w:r w:rsidR="00501E04">
        <w:rPr>
          <w:rFonts w:ascii="Times New Roman" w:hAnsi="Times New Roman" w:cs="Times New Roman"/>
          <w:sz w:val="24"/>
          <w:szCs w:val="24"/>
        </w:rPr>
        <w:t>.</w:t>
      </w:r>
      <w:r w:rsidR="00C738F4">
        <w:rPr>
          <w:rFonts w:ascii="Times New Roman" w:hAnsi="Times New Roman" w:cs="Times New Roman"/>
          <w:sz w:val="24"/>
          <w:szCs w:val="24"/>
        </w:rPr>
        <w:t xml:space="preserve"> </w:t>
      </w:r>
      <w:r w:rsidR="00043917">
        <w:rPr>
          <w:rFonts w:ascii="Times New Roman" w:hAnsi="Times New Roman" w:cs="Times New Roman"/>
          <w:sz w:val="24"/>
          <w:szCs w:val="24"/>
        </w:rPr>
        <w:t xml:space="preserve"> </w:t>
      </w:r>
    </w:p>
    <w:p w14:paraId="0E532A45" w14:textId="7C06AE2E" w:rsidR="00B528C1" w:rsidRDefault="003451EB"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117105">
        <w:rPr>
          <w:rFonts w:ascii="Times New Roman" w:hAnsi="Times New Roman" w:cs="Times New Roman"/>
          <w:sz w:val="24"/>
          <w:szCs w:val="24"/>
        </w:rPr>
        <w:t xml:space="preserve">Samotný pojem mezinárodní či mezistátní vztahy pak vyloženě nevyžaduje interakci s jiným státem, ale vztahuje se spíše na užití síly mimo hranice vlastního státního území. </w:t>
      </w:r>
      <w:r w:rsidR="00963A43">
        <w:rPr>
          <w:rFonts w:ascii="Times New Roman" w:hAnsi="Times New Roman" w:cs="Times New Roman"/>
          <w:sz w:val="24"/>
          <w:szCs w:val="24"/>
        </w:rPr>
        <w:t xml:space="preserve">Měl by </w:t>
      </w:r>
      <w:r w:rsidR="00117105">
        <w:rPr>
          <w:rFonts w:ascii="Times New Roman" w:hAnsi="Times New Roman" w:cs="Times New Roman"/>
          <w:sz w:val="24"/>
          <w:szCs w:val="24"/>
        </w:rPr>
        <w:t xml:space="preserve">tedy zahrnovat i </w:t>
      </w:r>
      <w:r w:rsidR="00BE1AD8">
        <w:rPr>
          <w:rFonts w:ascii="Times New Roman" w:hAnsi="Times New Roman" w:cs="Times New Roman"/>
          <w:sz w:val="24"/>
          <w:szCs w:val="24"/>
        </w:rPr>
        <w:t xml:space="preserve">útočné činy spáchané na </w:t>
      </w:r>
      <w:r w:rsidR="00926786">
        <w:rPr>
          <w:rFonts w:ascii="Times New Roman" w:hAnsi="Times New Roman" w:cs="Times New Roman"/>
          <w:sz w:val="24"/>
          <w:szCs w:val="24"/>
        </w:rPr>
        <w:t xml:space="preserve">území označovaném jako </w:t>
      </w:r>
      <w:proofErr w:type="spellStart"/>
      <w:r w:rsidR="00926786">
        <w:rPr>
          <w:rFonts w:ascii="Times New Roman" w:hAnsi="Times New Roman" w:cs="Times New Roman"/>
          <w:i/>
          <w:iCs/>
          <w:sz w:val="24"/>
          <w:szCs w:val="24"/>
        </w:rPr>
        <w:t>terra</w:t>
      </w:r>
      <w:proofErr w:type="spellEnd"/>
      <w:r w:rsidR="00926786">
        <w:rPr>
          <w:rFonts w:ascii="Times New Roman" w:hAnsi="Times New Roman" w:cs="Times New Roman"/>
          <w:i/>
          <w:iCs/>
          <w:sz w:val="24"/>
          <w:szCs w:val="24"/>
        </w:rPr>
        <w:t xml:space="preserve"> </w:t>
      </w:r>
      <w:proofErr w:type="spellStart"/>
      <w:r w:rsidR="00926786">
        <w:rPr>
          <w:rFonts w:ascii="Times New Roman" w:hAnsi="Times New Roman" w:cs="Times New Roman"/>
          <w:i/>
          <w:iCs/>
          <w:sz w:val="24"/>
          <w:szCs w:val="24"/>
        </w:rPr>
        <w:t>nul</w:t>
      </w:r>
      <w:r w:rsidR="00436EF0">
        <w:rPr>
          <w:rFonts w:ascii="Times New Roman" w:hAnsi="Times New Roman" w:cs="Times New Roman"/>
          <w:i/>
          <w:iCs/>
          <w:sz w:val="24"/>
          <w:szCs w:val="24"/>
        </w:rPr>
        <w:t>l</w:t>
      </w:r>
      <w:r w:rsidR="00926786">
        <w:rPr>
          <w:rFonts w:ascii="Times New Roman" w:hAnsi="Times New Roman" w:cs="Times New Roman"/>
          <w:i/>
          <w:iCs/>
          <w:sz w:val="24"/>
          <w:szCs w:val="24"/>
        </w:rPr>
        <w:t>ius</w:t>
      </w:r>
      <w:proofErr w:type="spellEnd"/>
      <w:r w:rsidR="00926786">
        <w:rPr>
          <w:rFonts w:ascii="Times New Roman" w:hAnsi="Times New Roman" w:cs="Times New Roman"/>
          <w:sz w:val="24"/>
          <w:szCs w:val="24"/>
        </w:rPr>
        <w:t xml:space="preserve">. Byť </w:t>
      </w:r>
      <w:r w:rsidR="00277B4E">
        <w:rPr>
          <w:rFonts w:ascii="Times New Roman" w:hAnsi="Times New Roman" w:cs="Times New Roman"/>
          <w:sz w:val="24"/>
          <w:szCs w:val="24"/>
        </w:rPr>
        <w:t xml:space="preserve">nepůjde o užití síly proti </w:t>
      </w:r>
      <w:r w:rsidR="008C561C">
        <w:rPr>
          <w:rFonts w:ascii="Times New Roman" w:hAnsi="Times New Roman" w:cs="Times New Roman"/>
          <w:sz w:val="24"/>
          <w:szCs w:val="24"/>
        </w:rPr>
        <w:t xml:space="preserve">územní suverenitě, svrchovanosti či politické nezávislosti </w:t>
      </w:r>
      <w:r w:rsidR="0089149E">
        <w:rPr>
          <w:rFonts w:ascii="Times New Roman" w:hAnsi="Times New Roman" w:cs="Times New Roman"/>
          <w:sz w:val="24"/>
          <w:szCs w:val="24"/>
        </w:rPr>
        <w:t xml:space="preserve">jiného státu, </w:t>
      </w:r>
      <w:r w:rsidR="00635A24">
        <w:rPr>
          <w:rFonts w:ascii="Times New Roman" w:hAnsi="Times New Roman" w:cs="Times New Roman"/>
          <w:sz w:val="24"/>
          <w:szCs w:val="24"/>
        </w:rPr>
        <w:t>provedení ozbrojené akce</w:t>
      </w:r>
      <w:r w:rsidR="0089149E">
        <w:rPr>
          <w:rFonts w:ascii="Times New Roman" w:hAnsi="Times New Roman" w:cs="Times New Roman"/>
          <w:sz w:val="24"/>
          <w:szCs w:val="24"/>
        </w:rPr>
        <w:t xml:space="preserve"> mimo hranice</w:t>
      </w:r>
      <w:r w:rsidR="00C9534B">
        <w:rPr>
          <w:rFonts w:ascii="Times New Roman" w:hAnsi="Times New Roman" w:cs="Times New Roman"/>
          <w:sz w:val="24"/>
          <w:szCs w:val="24"/>
        </w:rPr>
        <w:t xml:space="preserve"> vlastního</w:t>
      </w:r>
      <w:r w:rsidR="0089149E">
        <w:rPr>
          <w:rFonts w:ascii="Times New Roman" w:hAnsi="Times New Roman" w:cs="Times New Roman"/>
          <w:sz w:val="24"/>
          <w:szCs w:val="24"/>
        </w:rPr>
        <w:t xml:space="preserve"> státního území bude naplňovat </w:t>
      </w:r>
      <w:r w:rsidR="00E16184">
        <w:rPr>
          <w:rFonts w:ascii="Times New Roman" w:hAnsi="Times New Roman" w:cs="Times New Roman"/>
          <w:sz w:val="24"/>
          <w:szCs w:val="24"/>
        </w:rPr>
        <w:t>termín užití síly jiným způsobem neslučitelným s Chartou OSN</w:t>
      </w:r>
      <w:r w:rsidR="001C169D">
        <w:rPr>
          <w:rFonts w:ascii="Times New Roman" w:hAnsi="Times New Roman" w:cs="Times New Roman"/>
          <w:sz w:val="24"/>
          <w:szCs w:val="24"/>
        </w:rPr>
        <w:t xml:space="preserve">, která </w:t>
      </w:r>
      <w:r w:rsidR="0067661E">
        <w:rPr>
          <w:rFonts w:ascii="Times New Roman" w:hAnsi="Times New Roman" w:cs="Times New Roman"/>
          <w:sz w:val="24"/>
          <w:szCs w:val="24"/>
        </w:rPr>
        <w:t>ustano</w:t>
      </w:r>
      <w:r w:rsidR="001C169D">
        <w:rPr>
          <w:rFonts w:ascii="Times New Roman" w:hAnsi="Times New Roman" w:cs="Times New Roman"/>
          <w:sz w:val="24"/>
          <w:szCs w:val="24"/>
        </w:rPr>
        <w:t xml:space="preserve">vuje </w:t>
      </w:r>
      <w:r w:rsidR="0067661E">
        <w:rPr>
          <w:rFonts w:ascii="Times New Roman" w:hAnsi="Times New Roman" w:cs="Times New Roman"/>
          <w:sz w:val="24"/>
          <w:szCs w:val="24"/>
        </w:rPr>
        <w:t>mezinárodní mír a bezpečnost jako nejvyšší hodnoty</w:t>
      </w:r>
      <w:r w:rsidR="00E16184">
        <w:rPr>
          <w:rFonts w:ascii="Times New Roman" w:hAnsi="Times New Roman" w:cs="Times New Roman"/>
          <w:sz w:val="24"/>
          <w:szCs w:val="24"/>
        </w:rPr>
        <w:t>.</w:t>
      </w:r>
      <w:r w:rsidR="00361606">
        <w:rPr>
          <w:rFonts w:ascii="Times New Roman" w:hAnsi="Times New Roman" w:cs="Times New Roman"/>
          <w:sz w:val="24"/>
          <w:szCs w:val="24"/>
        </w:rPr>
        <w:t xml:space="preserve"> Avšak</w:t>
      </w:r>
      <w:r w:rsidR="00020004">
        <w:rPr>
          <w:rFonts w:ascii="Times New Roman" w:hAnsi="Times New Roman" w:cs="Times New Roman"/>
          <w:sz w:val="24"/>
          <w:szCs w:val="24"/>
        </w:rPr>
        <w:t xml:space="preserve"> </w:t>
      </w:r>
      <w:r w:rsidR="00B752F8">
        <w:rPr>
          <w:rFonts w:ascii="Times New Roman" w:hAnsi="Times New Roman" w:cs="Times New Roman"/>
          <w:sz w:val="24"/>
          <w:szCs w:val="24"/>
        </w:rPr>
        <w:t xml:space="preserve">tradiční </w:t>
      </w:r>
      <w:r w:rsidR="00285608">
        <w:rPr>
          <w:rFonts w:ascii="Times New Roman" w:hAnsi="Times New Roman" w:cs="Times New Roman"/>
          <w:sz w:val="24"/>
          <w:szCs w:val="24"/>
        </w:rPr>
        <w:t>výklad</w:t>
      </w:r>
      <w:r w:rsidR="00B752F8">
        <w:rPr>
          <w:rFonts w:ascii="Times New Roman" w:hAnsi="Times New Roman" w:cs="Times New Roman"/>
          <w:sz w:val="24"/>
          <w:szCs w:val="24"/>
        </w:rPr>
        <w:t xml:space="preserve"> čl. 2, odst. 4 Charty OSN</w:t>
      </w:r>
      <w:r w:rsidR="00285608">
        <w:rPr>
          <w:rFonts w:ascii="Times New Roman" w:hAnsi="Times New Roman" w:cs="Times New Roman"/>
          <w:sz w:val="24"/>
          <w:szCs w:val="24"/>
        </w:rPr>
        <w:t xml:space="preserve"> </w:t>
      </w:r>
      <w:r w:rsidR="00731FE6">
        <w:rPr>
          <w:rFonts w:ascii="Times New Roman" w:hAnsi="Times New Roman" w:cs="Times New Roman"/>
          <w:sz w:val="24"/>
          <w:szCs w:val="24"/>
        </w:rPr>
        <w:t>vztahuje</w:t>
      </w:r>
      <w:r w:rsidR="00285608">
        <w:rPr>
          <w:rFonts w:ascii="Times New Roman" w:hAnsi="Times New Roman" w:cs="Times New Roman"/>
          <w:sz w:val="24"/>
          <w:szCs w:val="24"/>
        </w:rPr>
        <w:t xml:space="preserve"> </w:t>
      </w:r>
      <w:r w:rsidR="00731FE6">
        <w:rPr>
          <w:rFonts w:ascii="Times New Roman" w:hAnsi="Times New Roman" w:cs="Times New Roman"/>
          <w:sz w:val="24"/>
          <w:szCs w:val="24"/>
        </w:rPr>
        <w:t xml:space="preserve">zákaz užití síly pouze na </w:t>
      </w:r>
      <w:r w:rsidR="00372D1B">
        <w:rPr>
          <w:rFonts w:ascii="Times New Roman" w:hAnsi="Times New Roman" w:cs="Times New Roman"/>
          <w:sz w:val="24"/>
          <w:szCs w:val="24"/>
        </w:rPr>
        <w:t xml:space="preserve">jednání </w:t>
      </w:r>
      <w:r w:rsidR="00731FE6">
        <w:rPr>
          <w:rFonts w:ascii="Times New Roman" w:hAnsi="Times New Roman" w:cs="Times New Roman"/>
          <w:sz w:val="24"/>
          <w:szCs w:val="24"/>
        </w:rPr>
        <w:t>stát</w:t>
      </w:r>
      <w:r w:rsidR="00372D1B">
        <w:rPr>
          <w:rFonts w:ascii="Times New Roman" w:hAnsi="Times New Roman" w:cs="Times New Roman"/>
          <w:sz w:val="24"/>
          <w:szCs w:val="24"/>
        </w:rPr>
        <w:t>ů</w:t>
      </w:r>
      <w:r w:rsidR="00731FE6">
        <w:rPr>
          <w:rFonts w:ascii="Times New Roman" w:hAnsi="Times New Roman" w:cs="Times New Roman"/>
          <w:sz w:val="24"/>
          <w:szCs w:val="24"/>
        </w:rPr>
        <w:t xml:space="preserve">, </w:t>
      </w:r>
      <w:r w:rsidR="004E2590">
        <w:rPr>
          <w:rFonts w:ascii="Times New Roman" w:hAnsi="Times New Roman" w:cs="Times New Roman"/>
          <w:sz w:val="24"/>
          <w:szCs w:val="24"/>
        </w:rPr>
        <w:t xml:space="preserve">rovněž </w:t>
      </w:r>
      <w:r w:rsidR="007B1459">
        <w:rPr>
          <w:rFonts w:ascii="Times New Roman" w:hAnsi="Times New Roman" w:cs="Times New Roman"/>
          <w:sz w:val="24"/>
          <w:szCs w:val="24"/>
        </w:rPr>
        <w:t>čl. 22, odst. 2 ŘS zavazuje k restriktivnímu výkladu čl. 8 bis ŘS</w:t>
      </w:r>
      <w:r w:rsidR="00B528C1">
        <w:rPr>
          <w:rStyle w:val="Znakapoznpodarou"/>
          <w:rFonts w:ascii="Times New Roman" w:hAnsi="Times New Roman" w:cs="Times New Roman"/>
          <w:sz w:val="24"/>
          <w:szCs w:val="24"/>
        </w:rPr>
        <w:footnoteReference w:id="117"/>
      </w:r>
      <w:r w:rsidR="007B1459">
        <w:rPr>
          <w:rFonts w:ascii="Times New Roman" w:hAnsi="Times New Roman" w:cs="Times New Roman"/>
          <w:sz w:val="24"/>
          <w:szCs w:val="24"/>
        </w:rPr>
        <w:t xml:space="preserve">, </w:t>
      </w:r>
      <w:r w:rsidR="0064566E">
        <w:rPr>
          <w:rFonts w:ascii="Times New Roman" w:hAnsi="Times New Roman" w:cs="Times New Roman"/>
          <w:sz w:val="24"/>
          <w:szCs w:val="24"/>
        </w:rPr>
        <w:t xml:space="preserve">užití síly mimo hranice vlastního území, které </w:t>
      </w:r>
      <w:r w:rsidR="001F4E3E">
        <w:rPr>
          <w:rFonts w:ascii="Times New Roman" w:hAnsi="Times New Roman" w:cs="Times New Roman"/>
          <w:sz w:val="24"/>
          <w:szCs w:val="24"/>
        </w:rPr>
        <w:t xml:space="preserve">nezasáhne do výlučné sféry jiného státu </w:t>
      </w:r>
      <w:r w:rsidR="00C9534B">
        <w:rPr>
          <w:rFonts w:ascii="Times New Roman" w:hAnsi="Times New Roman" w:cs="Times New Roman"/>
          <w:sz w:val="24"/>
          <w:szCs w:val="24"/>
        </w:rPr>
        <w:t xml:space="preserve">tedy </w:t>
      </w:r>
      <w:r w:rsidR="001F4E3E">
        <w:rPr>
          <w:rFonts w:ascii="Times New Roman" w:hAnsi="Times New Roman" w:cs="Times New Roman"/>
          <w:sz w:val="24"/>
          <w:szCs w:val="24"/>
        </w:rPr>
        <w:t>pravděpodobně pod jednání vymezená v čl. 8 bis ŘS spadat nebude.</w:t>
      </w:r>
    </w:p>
    <w:p w14:paraId="72089BFB" w14:textId="30AD95A8" w:rsidR="00DF44E0" w:rsidRPr="00267877" w:rsidRDefault="00B752F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361606">
        <w:rPr>
          <w:rFonts w:ascii="Times New Roman" w:hAnsi="Times New Roman" w:cs="Times New Roman"/>
          <w:sz w:val="24"/>
          <w:szCs w:val="24"/>
        </w:rPr>
        <w:t xml:space="preserve"> </w:t>
      </w:r>
      <w:r w:rsidR="00DF44E0">
        <w:rPr>
          <w:rFonts w:ascii="Times New Roman" w:hAnsi="Times New Roman" w:cs="Times New Roman"/>
          <w:sz w:val="24"/>
          <w:szCs w:val="24"/>
        </w:rPr>
        <w:t xml:space="preserve">   </w:t>
      </w:r>
    </w:p>
    <w:p w14:paraId="5A627D59" w14:textId="77777777" w:rsidR="00B12947" w:rsidRDefault="00B12947" w:rsidP="009A65F2">
      <w:pPr>
        <w:spacing w:after="0" w:line="360" w:lineRule="auto"/>
        <w:ind w:left="170" w:right="113"/>
        <w:jc w:val="both"/>
        <w:rPr>
          <w:rFonts w:ascii="Times New Roman" w:hAnsi="Times New Roman" w:cs="Times New Roman"/>
          <w:b/>
          <w:bCs/>
          <w:sz w:val="28"/>
          <w:szCs w:val="28"/>
        </w:rPr>
      </w:pPr>
    </w:p>
    <w:p w14:paraId="7B2B4BA6" w14:textId="3CA57513" w:rsidR="003C056D" w:rsidRPr="00234BAF" w:rsidRDefault="00234BAF" w:rsidP="009A65F2">
      <w:pPr>
        <w:pStyle w:val="Nadpis2"/>
        <w:rPr>
          <w:rFonts w:ascii="Times New Roman" w:hAnsi="Times New Roman" w:cs="Times New Roman"/>
          <w:b/>
          <w:bCs/>
          <w:color w:val="auto"/>
          <w:sz w:val="28"/>
          <w:szCs w:val="28"/>
        </w:rPr>
      </w:pPr>
      <w:r>
        <w:t xml:space="preserve">  </w:t>
      </w:r>
      <w:bookmarkStart w:id="12" w:name="_Toc89006866"/>
      <w:r w:rsidR="003C056D" w:rsidRPr="00234BAF">
        <w:rPr>
          <w:rFonts w:ascii="Times New Roman" w:hAnsi="Times New Roman" w:cs="Times New Roman"/>
          <w:b/>
          <w:bCs/>
          <w:color w:val="auto"/>
          <w:sz w:val="28"/>
          <w:szCs w:val="28"/>
        </w:rPr>
        <w:t>3.</w:t>
      </w:r>
      <w:r w:rsidR="00761183" w:rsidRPr="00234BAF">
        <w:rPr>
          <w:rFonts w:ascii="Times New Roman" w:hAnsi="Times New Roman" w:cs="Times New Roman"/>
          <w:b/>
          <w:bCs/>
          <w:color w:val="auto"/>
          <w:sz w:val="28"/>
          <w:szCs w:val="28"/>
        </w:rPr>
        <w:t>3</w:t>
      </w:r>
      <w:r w:rsidR="003C056D" w:rsidRPr="00234BAF">
        <w:rPr>
          <w:rFonts w:ascii="Times New Roman" w:hAnsi="Times New Roman" w:cs="Times New Roman"/>
          <w:b/>
          <w:bCs/>
          <w:color w:val="auto"/>
          <w:sz w:val="28"/>
          <w:szCs w:val="28"/>
        </w:rPr>
        <w:t>. Svrchovanost, územní celistvost, politická nezávislost státu</w:t>
      </w:r>
      <w:bookmarkEnd w:id="12"/>
    </w:p>
    <w:p w14:paraId="10166C63" w14:textId="6D94C434" w:rsidR="0057596B" w:rsidRDefault="003C056D"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Svrchovaností státu se </w:t>
      </w:r>
      <w:r w:rsidR="00F72910">
        <w:rPr>
          <w:rFonts w:ascii="Times New Roman" w:hAnsi="Times New Roman" w:cs="Times New Roman"/>
          <w:sz w:val="24"/>
          <w:szCs w:val="24"/>
        </w:rPr>
        <w:t xml:space="preserve">v mezinárodním právu míní </w:t>
      </w:r>
      <w:r w:rsidR="009211D9">
        <w:rPr>
          <w:rFonts w:ascii="Times New Roman" w:hAnsi="Times New Roman" w:cs="Times New Roman"/>
          <w:sz w:val="24"/>
          <w:szCs w:val="24"/>
        </w:rPr>
        <w:t xml:space="preserve">faktická </w:t>
      </w:r>
      <w:r w:rsidR="008669D5">
        <w:rPr>
          <w:rFonts w:ascii="Times New Roman" w:hAnsi="Times New Roman" w:cs="Times New Roman"/>
          <w:sz w:val="24"/>
          <w:szCs w:val="24"/>
        </w:rPr>
        <w:t>suverenita</w:t>
      </w:r>
      <w:r w:rsidR="00A23639">
        <w:rPr>
          <w:rFonts w:ascii="Times New Roman" w:hAnsi="Times New Roman" w:cs="Times New Roman"/>
          <w:sz w:val="24"/>
          <w:szCs w:val="24"/>
        </w:rPr>
        <w:t xml:space="preserve"> chráněná </w:t>
      </w:r>
      <w:r w:rsidR="00E07149">
        <w:rPr>
          <w:rFonts w:ascii="Times New Roman" w:hAnsi="Times New Roman" w:cs="Times New Roman"/>
          <w:sz w:val="24"/>
          <w:szCs w:val="24"/>
        </w:rPr>
        <w:t>mezinárodněprávní</w:t>
      </w:r>
      <w:r w:rsidR="002725C9">
        <w:rPr>
          <w:rFonts w:ascii="Times New Roman" w:hAnsi="Times New Roman" w:cs="Times New Roman"/>
          <w:sz w:val="24"/>
          <w:szCs w:val="24"/>
        </w:rPr>
        <w:t xml:space="preserve"> normami</w:t>
      </w:r>
      <w:r w:rsidR="00F857DB">
        <w:rPr>
          <w:rFonts w:ascii="Times New Roman" w:hAnsi="Times New Roman" w:cs="Times New Roman"/>
          <w:sz w:val="24"/>
          <w:szCs w:val="24"/>
        </w:rPr>
        <w:t>. Faktická s</w:t>
      </w:r>
      <w:r w:rsidR="002725C9">
        <w:rPr>
          <w:rFonts w:ascii="Times New Roman" w:hAnsi="Times New Roman" w:cs="Times New Roman"/>
          <w:sz w:val="24"/>
          <w:szCs w:val="24"/>
        </w:rPr>
        <w:t>uverenita</w:t>
      </w:r>
      <w:r w:rsidR="009211D9">
        <w:rPr>
          <w:rFonts w:ascii="Times New Roman" w:hAnsi="Times New Roman" w:cs="Times New Roman"/>
          <w:sz w:val="24"/>
          <w:szCs w:val="24"/>
        </w:rPr>
        <w:t xml:space="preserve"> spočív</w:t>
      </w:r>
      <w:r w:rsidR="002725C9">
        <w:rPr>
          <w:rFonts w:ascii="Times New Roman" w:hAnsi="Times New Roman" w:cs="Times New Roman"/>
          <w:sz w:val="24"/>
          <w:szCs w:val="24"/>
        </w:rPr>
        <w:t>á</w:t>
      </w:r>
      <w:r w:rsidR="009211D9">
        <w:rPr>
          <w:rFonts w:ascii="Times New Roman" w:hAnsi="Times New Roman" w:cs="Times New Roman"/>
          <w:sz w:val="24"/>
          <w:szCs w:val="24"/>
        </w:rPr>
        <w:t xml:space="preserve"> v územní a personální svrcho</w:t>
      </w:r>
      <w:r w:rsidR="008F5F67">
        <w:rPr>
          <w:rFonts w:ascii="Times New Roman" w:hAnsi="Times New Roman" w:cs="Times New Roman"/>
          <w:sz w:val="24"/>
          <w:szCs w:val="24"/>
        </w:rPr>
        <w:t xml:space="preserve">vanosti, tedy </w:t>
      </w:r>
      <w:r w:rsidR="003F5D14">
        <w:rPr>
          <w:rFonts w:ascii="Times New Roman" w:hAnsi="Times New Roman" w:cs="Times New Roman"/>
          <w:sz w:val="24"/>
          <w:szCs w:val="24"/>
        </w:rPr>
        <w:t>v</w:t>
      </w:r>
      <w:r w:rsidR="005D2B2D">
        <w:rPr>
          <w:rFonts w:ascii="Times New Roman" w:hAnsi="Times New Roman" w:cs="Times New Roman"/>
          <w:sz w:val="24"/>
          <w:szCs w:val="24"/>
        </w:rPr>
        <w:t> neomezeném výkonu veřejné moci nad územím státu a osobami,</w:t>
      </w:r>
      <w:r w:rsidR="007120FF">
        <w:rPr>
          <w:rFonts w:ascii="Times New Roman" w:hAnsi="Times New Roman" w:cs="Times New Roman"/>
          <w:sz w:val="24"/>
          <w:szCs w:val="24"/>
        </w:rPr>
        <w:t xml:space="preserve"> </w:t>
      </w:r>
      <w:r w:rsidR="005D2B2D">
        <w:rPr>
          <w:rFonts w:ascii="Times New Roman" w:hAnsi="Times New Roman" w:cs="Times New Roman"/>
          <w:sz w:val="24"/>
          <w:szCs w:val="24"/>
        </w:rPr>
        <w:t>které</w:t>
      </w:r>
      <w:r w:rsidR="007120FF">
        <w:rPr>
          <w:rFonts w:ascii="Times New Roman" w:hAnsi="Times New Roman" w:cs="Times New Roman"/>
          <w:sz w:val="24"/>
          <w:szCs w:val="24"/>
        </w:rPr>
        <w:t xml:space="preserve"> </w:t>
      </w:r>
      <w:r w:rsidR="007120FF">
        <w:rPr>
          <w:rFonts w:ascii="Times New Roman" w:hAnsi="Times New Roman" w:cs="Times New Roman"/>
          <w:sz w:val="24"/>
          <w:szCs w:val="24"/>
        </w:rPr>
        <w:lastRenderedPageBreak/>
        <w:t>se na tomto území nacházejí</w:t>
      </w:r>
      <w:r w:rsidR="00140E42">
        <w:rPr>
          <w:rFonts w:ascii="Times New Roman" w:hAnsi="Times New Roman" w:cs="Times New Roman"/>
          <w:sz w:val="24"/>
          <w:szCs w:val="24"/>
        </w:rPr>
        <w:t>, a nad občany tohoto státu, a to i mimo území státu</w:t>
      </w:r>
      <w:r w:rsidR="008311EA">
        <w:rPr>
          <w:rFonts w:ascii="Times New Roman" w:hAnsi="Times New Roman" w:cs="Times New Roman"/>
          <w:sz w:val="24"/>
          <w:szCs w:val="24"/>
        </w:rPr>
        <w:t xml:space="preserve">. </w:t>
      </w:r>
      <w:r w:rsidR="006B40CD">
        <w:rPr>
          <w:rFonts w:ascii="Times New Roman" w:hAnsi="Times New Roman" w:cs="Times New Roman"/>
          <w:sz w:val="24"/>
          <w:szCs w:val="24"/>
        </w:rPr>
        <w:t>Normami vycházejícími především z</w:t>
      </w:r>
      <w:r w:rsidR="00C1404B">
        <w:rPr>
          <w:rFonts w:ascii="Times New Roman" w:hAnsi="Times New Roman" w:cs="Times New Roman"/>
          <w:sz w:val="24"/>
          <w:szCs w:val="24"/>
        </w:rPr>
        <w:t xml:space="preserve"> obyčejového mezinárodního práva jsou </w:t>
      </w:r>
      <w:r w:rsidR="00BA309A">
        <w:rPr>
          <w:rFonts w:ascii="Times New Roman" w:hAnsi="Times New Roman" w:cs="Times New Roman"/>
          <w:sz w:val="24"/>
          <w:szCs w:val="24"/>
        </w:rPr>
        <w:t xml:space="preserve">povinnost respektovat omezení daná mezinárodním právem </w:t>
      </w:r>
      <w:r w:rsidR="009D1723">
        <w:rPr>
          <w:rFonts w:ascii="Times New Roman" w:hAnsi="Times New Roman" w:cs="Times New Roman"/>
          <w:sz w:val="24"/>
          <w:szCs w:val="24"/>
        </w:rPr>
        <w:t xml:space="preserve">při uplatňování vlastní suverenity navenek vůči jiným, stejně suverénním subjektům, tedy respektování </w:t>
      </w:r>
      <w:r w:rsidR="00DC7E14">
        <w:rPr>
          <w:rFonts w:ascii="Times New Roman" w:hAnsi="Times New Roman" w:cs="Times New Roman"/>
          <w:sz w:val="24"/>
          <w:szCs w:val="24"/>
        </w:rPr>
        <w:t xml:space="preserve">svrchované </w:t>
      </w:r>
      <w:r w:rsidR="009D1723">
        <w:rPr>
          <w:rFonts w:ascii="Times New Roman" w:hAnsi="Times New Roman" w:cs="Times New Roman"/>
          <w:sz w:val="24"/>
          <w:szCs w:val="24"/>
        </w:rPr>
        <w:t>rovnosti států</w:t>
      </w:r>
      <w:r w:rsidR="00DC7E14">
        <w:rPr>
          <w:rStyle w:val="Znakapoznpodarou"/>
          <w:rFonts w:ascii="Times New Roman" w:hAnsi="Times New Roman" w:cs="Times New Roman"/>
          <w:sz w:val="24"/>
          <w:szCs w:val="24"/>
        </w:rPr>
        <w:footnoteReference w:id="118"/>
      </w:r>
      <w:r w:rsidR="009D1723">
        <w:rPr>
          <w:rFonts w:ascii="Times New Roman" w:hAnsi="Times New Roman" w:cs="Times New Roman"/>
          <w:sz w:val="24"/>
          <w:szCs w:val="24"/>
        </w:rPr>
        <w:t xml:space="preserve">, </w:t>
      </w:r>
      <w:r w:rsidR="00554EDE">
        <w:rPr>
          <w:rFonts w:ascii="Times New Roman" w:hAnsi="Times New Roman" w:cs="Times New Roman"/>
          <w:sz w:val="24"/>
          <w:szCs w:val="24"/>
        </w:rPr>
        <w:t xml:space="preserve">a zákaz </w:t>
      </w:r>
      <w:r w:rsidR="007D4496">
        <w:rPr>
          <w:rFonts w:ascii="Times New Roman" w:hAnsi="Times New Roman" w:cs="Times New Roman"/>
          <w:sz w:val="24"/>
          <w:szCs w:val="24"/>
        </w:rPr>
        <w:t>zasahovat</w:t>
      </w:r>
      <w:r w:rsidR="00554EDE">
        <w:rPr>
          <w:rFonts w:ascii="Times New Roman" w:hAnsi="Times New Roman" w:cs="Times New Roman"/>
          <w:sz w:val="24"/>
          <w:szCs w:val="24"/>
        </w:rPr>
        <w:t xml:space="preserve"> </w:t>
      </w:r>
      <w:r w:rsidR="00A071C3">
        <w:rPr>
          <w:rFonts w:ascii="Times New Roman" w:hAnsi="Times New Roman" w:cs="Times New Roman"/>
          <w:sz w:val="24"/>
          <w:szCs w:val="24"/>
        </w:rPr>
        <w:t xml:space="preserve">do vnitřních </w:t>
      </w:r>
      <w:r w:rsidR="00E04516">
        <w:rPr>
          <w:rFonts w:ascii="Times New Roman" w:hAnsi="Times New Roman" w:cs="Times New Roman"/>
          <w:sz w:val="24"/>
          <w:szCs w:val="24"/>
        </w:rPr>
        <w:t>záležitostí</w:t>
      </w:r>
      <w:r w:rsidR="00A071C3">
        <w:rPr>
          <w:rFonts w:ascii="Times New Roman" w:hAnsi="Times New Roman" w:cs="Times New Roman"/>
          <w:sz w:val="24"/>
          <w:szCs w:val="24"/>
        </w:rPr>
        <w:t xml:space="preserve"> jiných států, které jsou vyhrazeny </w:t>
      </w:r>
      <w:r w:rsidR="00221B65">
        <w:rPr>
          <w:rFonts w:ascii="Times New Roman" w:hAnsi="Times New Roman" w:cs="Times New Roman"/>
          <w:sz w:val="24"/>
          <w:szCs w:val="24"/>
        </w:rPr>
        <w:t>vztahům dané státní moci vůči jí podřízeným subjektům</w:t>
      </w:r>
      <w:r w:rsidR="00AC4880">
        <w:rPr>
          <w:rFonts w:ascii="Times New Roman" w:hAnsi="Times New Roman" w:cs="Times New Roman"/>
          <w:sz w:val="24"/>
          <w:szCs w:val="24"/>
        </w:rPr>
        <w:t>,</w:t>
      </w:r>
      <w:r w:rsidR="00A071C3">
        <w:rPr>
          <w:rFonts w:ascii="Times New Roman" w:hAnsi="Times New Roman" w:cs="Times New Roman"/>
          <w:sz w:val="24"/>
          <w:szCs w:val="24"/>
        </w:rPr>
        <w:t xml:space="preserve"> </w:t>
      </w:r>
      <w:r w:rsidR="007D4496">
        <w:rPr>
          <w:rFonts w:ascii="Times New Roman" w:hAnsi="Times New Roman" w:cs="Times New Roman"/>
          <w:sz w:val="24"/>
          <w:szCs w:val="24"/>
        </w:rPr>
        <w:t>tedy respektování</w:t>
      </w:r>
      <w:r w:rsidR="00E04516">
        <w:rPr>
          <w:rFonts w:ascii="Times New Roman" w:hAnsi="Times New Roman" w:cs="Times New Roman"/>
          <w:sz w:val="24"/>
          <w:szCs w:val="24"/>
        </w:rPr>
        <w:t xml:space="preserve"> principu nevměšování se</w:t>
      </w:r>
      <w:r w:rsidR="009B06AB">
        <w:rPr>
          <w:rStyle w:val="Znakapoznpodarou"/>
          <w:rFonts w:ascii="Times New Roman" w:hAnsi="Times New Roman" w:cs="Times New Roman"/>
          <w:sz w:val="24"/>
          <w:szCs w:val="24"/>
        </w:rPr>
        <w:footnoteReference w:id="119"/>
      </w:r>
      <w:r w:rsidR="0057596B">
        <w:rPr>
          <w:rFonts w:ascii="Times New Roman" w:hAnsi="Times New Roman" w:cs="Times New Roman"/>
          <w:sz w:val="24"/>
          <w:szCs w:val="24"/>
        </w:rPr>
        <w:t>.</w:t>
      </w:r>
      <w:r w:rsidR="006A3675">
        <w:rPr>
          <w:rFonts w:ascii="Times New Roman" w:hAnsi="Times New Roman" w:cs="Times New Roman"/>
          <w:sz w:val="24"/>
          <w:szCs w:val="24"/>
        </w:rPr>
        <w:t xml:space="preserve"> Územní suverenita či územní výsost pak znamená </w:t>
      </w:r>
      <w:r w:rsidR="00EA1049">
        <w:rPr>
          <w:rFonts w:ascii="Times New Roman" w:hAnsi="Times New Roman" w:cs="Times New Roman"/>
          <w:sz w:val="24"/>
          <w:szCs w:val="24"/>
        </w:rPr>
        <w:t xml:space="preserve">faktické vyloučení </w:t>
      </w:r>
      <w:r w:rsidR="00AE1AE7">
        <w:rPr>
          <w:rFonts w:ascii="Times New Roman" w:hAnsi="Times New Roman" w:cs="Times New Roman"/>
          <w:sz w:val="24"/>
          <w:szCs w:val="24"/>
        </w:rPr>
        <w:t>mocenského vlivu jiného suveréna na daném území</w:t>
      </w:r>
      <w:r w:rsidR="00D80A85">
        <w:rPr>
          <w:rFonts w:ascii="Times New Roman" w:hAnsi="Times New Roman" w:cs="Times New Roman"/>
          <w:sz w:val="24"/>
          <w:szCs w:val="24"/>
        </w:rPr>
        <w:t xml:space="preserve"> a neomezenou volnost při nakládání s tímto územím</w:t>
      </w:r>
      <w:r w:rsidR="00D80A85">
        <w:rPr>
          <w:rStyle w:val="Znakapoznpodarou"/>
          <w:rFonts w:ascii="Times New Roman" w:hAnsi="Times New Roman" w:cs="Times New Roman"/>
          <w:sz w:val="24"/>
          <w:szCs w:val="24"/>
        </w:rPr>
        <w:footnoteReference w:id="120"/>
      </w:r>
      <w:r w:rsidR="00D80A85">
        <w:rPr>
          <w:rFonts w:ascii="Times New Roman" w:hAnsi="Times New Roman" w:cs="Times New Roman"/>
          <w:sz w:val="24"/>
          <w:szCs w:val="24"/>
        </w:rPr>
        <w:t xml:space="preserve">. </w:t>
      </w:r>
      <w:r w:rsidR="006F2C8F">
        <w:rPr>
          <w:rFonts w:ascii="Times New Roman" w:hAnsi="Times New Roman" w:cs="Times New Roman"/>
          <w:sz w:val="24"/>
          <w:szCs w:val="24"/>
        </w:rPr>
        <w:t>Pojem suverenita či svrchovanost státu tedy velice úzce souvisí i s jeho politickou nezávislostí a územní celistvostí.</w:t>
      </w:r>
      <w:r w:rsidR="00A071C3">
        <w:rPr>
          <w:rFonts w:ascii="Times New Roman" w:hAnsi="Times New Roman" w:cs="Times New Roman"/>
          <w:sz w:val="24"/>
          <w:szCs w:val="24"/>
        </w:rPr>
        <w:t xml:space="preserve"> </w:t>
      </w:r>
      <w:r w:rsidR="009D1723">
        <w:rPr>
          <w:rFonts w:ascii="Times New Roman" w:hAnsi="Times New Roman" w:cs="Times New Roman"/>
          <w:sz w:val="24"/>
          <w:szCs w:val="24"/>
        </w:rPr>
        <w:t xml:space="preserve"> </w:t>
      </w:r>
      <w:r w:rsidR="004F1873">
        <w:rPr>
          <w:rFonts w:ascii="Times New Roman" w:hAnsi="Times New Roman" w:cs="Times New Roman"/>
          <w:sz w:val="24"/>
          <w:szCs w:val="24"/>
        </w:rPr>
        <w:t xml:space="preserve"> </w:t>
      </w:r>
      <w:r w:rsidR="008669D5">
        <w:rPr>
          <w:rFonts w:ascii="Times New Roman" w:hAnsi="Times New Roman" w:cs="Times New Roman"/>
          <w:sz w:val="24"/>
          <w:szCs w:val="24"/>
        </w:rPr>
        <w:t xml:space="preserve"> </w:t>
      </w:r>
    </w:p>
    <w:p w14:paraId="47021F48" w14:textId="5151320B" w:rsidR="003C056D" w:rsidRDefault="0057596B"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A906EB">
        <w:rPr>
          <w:rFonts w:ascii="Times New Roman" w:hAnsi="Times New Roman" w:cs="Times New Roman"/>
          <w:sz w:val="24"/>
          <w:szCs w:val="24"/>
        </w:rPr>
        <w:t>Obdobně vymezuje příslušné</w:t>
      </w:r>
      <w:r w:rsidR="00885A09">
        <w:rPr>
          <w:rFonts w:ascii="Times New Roman" w:hAnsi="Times New Roman" w:cs="Times New Roman"/>
          <w:sz w:val="24"/>
          <w:szCs w:val="24"/>
        </w:rPr>
        <w:t xml:space="preserve"> pojmy i</w:t>
      </w:r>
      <w:r w:rsidR="003C056D">
        <w:rPr>
          <w:rFonts w:ascii="Times New Roman" w:hAnsi="Times New Roman" w:cs="Times New Roman"/>
          <w:sz w:val="24"/>
          <w:szCs w:val="24"/>
        </w:rPr>
        <w:t xml:space="preserve"> česk</w:t>
      </w:r>
      <w:r w:rsidR="00885A09">
        <w:rPr>
          <w:rFonts w:ascii="Times New Roman" w:hAnsi="Times New Roman" w:cs="Times New Roman"/>
          <w:sz w:val="24"/>
          <w:szCs w:val="24"/>
        </w:rPr>
        <w:t>á</w:t>
      </w:r>
      <w:r w:rsidR="003C056D">
        <w:rPr>
          <w:rFonts w:ascii="Times New Roman" w:hAnsi="Times New Roman" w:cs="Times New Roman"/>
          <w:sz w:val="24"/>
          <w:szCs w:val="24"/>
        </w:rPr>
        <w:t xml:space="preserve"> právní terminologie</w:t>
      </w:r>
      <w:r w:rsidR="00885A09">
        <w:rPr>
          <w:rFonts w:ascii="Times New Roman" w:hAnsi="Times New Roman" w:cs="Times New Roman"/>
          <w:sz w:val="24"/>
          <w:szCs w:val="24"/>
        </w:rPr>
        <w:t>, která</w:t>
      </w:r>
      <w:r w:rsidR="001550C4">
        <w:rPr>
          <w:rFonts w:ascii="Times New Roman" w:hAnsi="Times New Roman" w:cs="Times New Roman"/>
          <w:sz w:val="24"/>
          <w:szCs w:val="24"/>
        </w:rPr>
        <w:t xml:space="preserve"> svrchovaností státu</w:t>
      </w:r>
      <w:r w:rsidR="003C056D">
        <w:rPr>
          <w:rFonts w:ascii="Times New Roman" w:hAnsi="Times New Roman" w:cs="Times New Roman"/>
          <w:sz w:val="24"/>
          <w:szCs w:val="24"/>
        </w:rPr>
        <w:t xml:space="preserve"> rozumí </w:t>
      </w:r>
      <w:r w:rsidR="00C96B15">
        <w:rPr>
          <w:rFonts w:ascii="Times New Roman" w:hAnsi="Times New Roman" w:cs="Times New Roman"/>
          <w:sz w:val="24"/>
          <w:szCs w:val="24"/>
        </w:rPr>
        <w:t xml:space="preserve">jeho </w:t>
      </w:r>
      <w:r w:rsidR="003C056D">
        <w:rPr>
          <w:rFonts w:ascii="Times New Roman" w:hAnsi="Times New Roman" w:cs="Times New Roman"/>
          <w:sz w:val="24"/>
          <w:szCs w:val="24"/>
        </w:rPr>
        <w:t xml:space="preserve">suverénní postavení a nezávislost navenek, ve vztahu k mezinárodnímu společenství, a zároveň i suverenita a svrchovanost vnitřní, která je vyjádřena územní jurisdikcí státu spočívající v nejvyšší mocí nad všemi osobami i věcmi na jejím území a osobní jurisdikcí státu spočívající v podřízenosti občanů státní moci, </w:t>
      </w:r>
      <w:r w:rsidR="009A5296">
        <w:rPr>
          <w:rFonts w:ascii="Times New Roman" w:hAnsi="Times New Roman" w:cs="Times New Roman"/>
          <w:sz w:val="24"/>
          <w:szCs w:val="24"/>
        </w:rPr>
        <w:t>a to i tehdy,</w:t>
      </w:r>
      <w:r w:rsidR="003C056D">
        <w:rPr>
          <w:rFonts w:ascii="Times New Roman" w:hAnsi="Times New Roman" w:cs="Times New Roman"/>
          <w:sz w:val="24"/>
          <w:szCs w:val="24"/>
        </w:rPr>
        <w:t xml:space="preserve"> nenacházejí</w:t>
      </w:r>
      <w:r w:rsidR="009A5296">
        <w:rPr>
          <w:rFonts w:ascii="Times New Roman" w:hAnsi="Times New Roman" w:cs="Times New Roman"/>
          <w:sz w:val="24"/>
          <w:szCs w:val="24"/>
        </w:rPr>
        <w:t>-li se</w:t>
      </w:r>
      <w:r w:rsidR="003C056D">
        <w:rPr>
          <w:rFonts w:ascii="Times New Roman" w:hAnsi="Times New Roman" w:cs="Times New Roman"/>
          <w:sz w:val="24"/>
          <w:szCs w:val="24"/>
        </w:rPr>
        <w:t xml:space="preserve"> na území státu. Jedním z projevů svrchovanosti státu je potom dobrovolné přejímání závazků, včetně sebeomezujících.</w:t>
      </w:r>
      <w:r w:rsidR="003C056D">
        <w:rPr>
          <w:rStyle w:val="Znakapoznpodarou"/>
          <w:rFonts w:ascii="Times New Roman" w:hAnsi="Times New Roman" w:cs="Times New Roman"/>
          <w:sz w:val="24"/>
          <w:szCs w:val="24"/>
        </w:rPr>
        <w:footnoteReference w:id="121"/>
      </w:r>
      <w:r w:rsidR="003C056D">
        <w:rPr>
          <w:rFonts w:ascii="Times New Roman" w:hAnsi="Times New Roman" w:cs="Times New Roman"/>
          <w:sz w:val="24"/>
          <w:szCs w:val="24"/>
        </w:rPr>
        <w:t xml:space="preserve">   </w:t>
      </w:r>
    </w:p>
    <w:p w14:paraId="3776F04A" w14:textId="77777777" w:rsidR="003C056D" w:rsidRDefault="003C056D"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Územní celistvostí je myšlena nedotknutelnost územní integrity státu a neporušitelnost jeho hranic a území. Typickým jednáním narušujícím územní integritu státu je odtržení území státu, ať už za účelem vytvoření státu nového či připojení tohoto státu ke státu jinému. Narušením územní celistvosti státu ale nebude například podpora snah o autonomii v rámci stávajícího politického uspořádání státu</w:t>
      </w:r>
      <w:r>
        <w:rPr>
          <w:rStyle w:val="Znakapoznpodarou"/>
          <w:rFonts w:ascii="Times New Roman" w:hAnsi="Times New Roman" w:cs="Times New Roman"/>
          <w:sz w:val="24"/>
          <w:szCs w:val="24"/>
        </w:rPr>
        <w:footnoteReference w:id="122"/>
      </w:r>
      <w:r>
        <w:rPr>
          <w:rFonts w:ascii="Times New Roman" w:hAnsi="Times New Roman" w:cs="Times New Roman"/>
          <w:sz w:val="24"/>
          <w:szCs w:val="24"/>
        </w:rPr>
        <w:t xml:space="preserve">. </w:t>
      </w:r>
    </w:p>
    <w:p w14:paraId="68ED0645" w14:textId="77777777" w:rsidR="003C056D" w:rsidRPr="00846F72" w:rsidRDefault="003C056D"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Samostatnost, respektive politická nezávislost státu je spojena s jeho samotnou existencí jako svébytného a svrchovaného státu. Ztrátou samostatnosti je pak myšlen faktický přechod výkonu státní moci nad územím a obyvatelstvem do rukou jiného subjektu než dosavadního vykonavatele státní moci, kdy tento vykonává svou moc přímo. Při faktickém přechodu výkonu státní moci na jiný subjekt například v důsledku uplatnění cizího vlivu, kdy zůstane </w:t>
      </w:r>
      <w:r>
        <w:rPr>
          <w:rFonts w:ascii="Times New Roman" w:hAnsi="Times New Roman" w:cs="Times New Roman"/>
          <w:sz w:val="24"/>
          <w:szCs w:val="24"/>
        </w:rPr>
        <w:lastRenderedPageBreak/>
        <w:t>státním orgánům zachována, byť v minimální míře, autonomie v rozhodování, nepůjde o ztrátu samostatnosti, ale svrchovanosti</w:t>
      </w:r>
      <w:r>
        <w:rPr>
          <w:rStyle w:val="Znakapoznpodarou"/>
          <w:rFonts w:ascii="Times New Roman" w:hAnsi="Times New Roman" w:cs="Times New Roman"/>
          <w:sz w:val="24"/>
          <w:szCs w:val="24"/>
        </w:rPr>
        <w:footnoteReference w:id="123"/>
      </w:r>
      <w:r>
        <w:rPr>
          <w:rFonts w:ascii="Times New Roman" w:hAnsi="Times New Roman" w:cs="Times New Roman"/>
          <w:sz w:val="24"/>
          <w:szCs w:val="24"/>
        </w:rPr>
        <w:t xml:space="preserve">.    </w:t>
      </w:r>
    </w:p>
    <w:p w14:paraId="14FA41B3" w14:textId="16847942" w:rsidR="00096D74" w:rsidRDefault="00AD5762"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Z</w:t>
      </w:r>
      <w:r w:rsidR="00EF79E6">
        <w:rPr>
          <w:rFonts w:ascii="Times New Roman" w:hAnsi="Times New Roman" w:cs="Times New Roman"/>
          <w:sz w:val="24"/>
          <w:szCs w:val="24"/>
        </w:rPr>
        <w:t> uvedeného vymezení pojmů územní celistvost a samostatnost či politická nezávislost státu by</w:t>
      </w:r>
      <w:r w:rsidR="00D40775">
        <w:rPr>
          <w:rFonts w:ascii="Times New Roman" w:hAnsi="Times New Roman" w:cs="Times New Roman"/>
          <w:sz w:val="24"/>
          <w:szCs w:val="24"/>
        </w:rPr>
        <w:t xml:space="preserve"> se mohlo zdát, že existují typy jednání státu, které </w:t>
      </w:r>
      <w:r w:rsidR="009A6863">
        <w:rPr>
          <w:rFonts w:ascii="Times New Roman" w:hAnsi="Times New Roman" w:cs="Times New Roman"/>
          <w:sz w:val="24"/>
          <w:szCs w:val="24"/>
        </w:rPr>
        <w:t>definice zločinu agrese vylučuje již pojmově</w:t>
      </w:r>
      <w:r w:rsidR="00096D74">
        <w:rPr>
          <w:rFonts w:ascii="Times New Roman" w:hAnsi="Times New Roman" w:cs="Times New Roman"/>
          <w:sz w:val="24"/>
          <w:szCs w:val="24"/>
        </w:rPr>
        <w:t>, například humanitární intervence, záchranné operace</w:t>
      </w:r>
      <w:r w:rsidR="0099645E">
        <w:rPr>
          <w:rFonts w:ascii="Times New Roman" w:hAnsi="Times New Roman" w:cs="Times New Roman"/>
          <w:sz w:val="24"/>
          <w:szCs w:val="24"/>
        </w:rPr>
        <w:t xml:space="preserve"> vlastních občanů</w:t>
      </w:r>
      <w:r w:rsidR="00096D74">
        <w:rPr>
          <w:rFonts w:ascii="Times New Roman" w:hAnsi="Times New Roman" w:cs="Times New Roman"/>
          <w:sz w:val="24"/>
          <w:szCs w:val="24"/>
        </w:rPr>
        <w:t xml:space="preserve"> </w:t>
      </w:r>
      <w:r w:rsidR="0099645E">
        <w:rPr>
          <w:rFonts w:ascii="Times New Roman" w:hAnsi="Times New Roman" w:cs="Times New Roman"/>
          <w:sz w:val="24"/>
          <w:szCs w:val="24"/>
        </w:rPr>
        <w:t>či ozbrojené akce zaměřené proti nestátním aktérům, které se odehrávají na cizím státním území. V takovém případě zasahující stát nenarušuje územní celistvost</w:t>
      </w:r>
      <w:r w:rsidR="00F052BE">
        <w:rPr>
          <w:rFonts w:ascii="Times New Roman" w:hAnsi="Times New Roman" w:cs="Times New Roman"/>
          <w:sz w:val="24"/>
          <w:szCs w:val="24"/>
        </w:rPr>
        <w:t xml:space="preserve"> či politickou nezávislost státu, </w:t>
      </w:r>
      <w:r w:rsidR="007C7575">
        <w:rPr>
          <w:rFonts w:ascii="Times New Roman" w:hAnsi="Times New Roman" w:cs="Times New Roman"/>
          <w:sz w:val="24"/>
          <w:szCs w:val="24"/>
        </w:rPr>
        <w:t>neboť</w:t>
      </w:r>
      <w:r w:rsidR="00F052BE">
        <w:rPr>
          <w:rFonts w:ascii="Times New Roman" w:hAnsi="Times New Roman" w:cs="Times New Roman"/>
          <w:sz w:val="24"/>
          <w:szCs w:val="24"/>
        </w:rPr>
        <w:t xml:space="preserve"> </w:t>
      </w:r>
      <w:r w:rsidR="005F3A51">
        <w:rPr>
          <w:rFonts w:ascii="Times New Roman" w:hAnsi="Times New Roman" w:cs="Times New Roman"/>
          <w:sz w:val="24"/>
          <w:szCs w:val="24"/>
        </w:rPr>
        <w:t>tímto jednáním nevyvíjí</w:t>
      </w:r>
      <w:r w:rsidR="007C7575">
        <w:rPr>
          <w:rFonts w:ascii="Times New Roman" w:hAnsi="Times New Roman" w:cs="Times New Roman"/>
          <w:sz w:val="24"/>
          <w:szCs w:val="24"/>
        </w:rPr>
        <w:t xml:space="preserve"> ani</w:t>
      </w:r>
      <w:r w:rsidR="005F3A51">
        <w:rPr>
          <w:rFonts w:ascii="Times New Roman" w:hAnsi="Times New Roman" w:cs="Times New Roman"/>
          <w:sz w:val="24"/>
          <w:szCs w:val="24"/>
        </w:rPr>
        <w:t xml:space="preserve"> nátlak na politické rozhodování napadeného státu</w:t>
      </w:r>
      <w:r w:rsidR="007C7575">
        <w:rPr>
          <w:rFonts w:ascii="Times New Roman" w:hAnsi="Times New Roman" w:cs="Times New Roman"/>
          <w:sz w:val="24"/>
          <w:szCs w:val="24"/>
        </w:rPr>
        <w:t>, ani neusiluje o odtržení či obsazení jeho území.</w:t>
      </w:r>
      <w:r w:rsidR="006D39D6">
        <w:rPr>
          <w:rFonts w:ascii="Times New Roman" w:hAnsi="Times New Roman" w:cs="Times New Roman"/>
          <w:sz w:val="24"/>
          <w:szCs w:val="24"/>
        </w:rPr>
        <w:t xml:space="preserve"> </w:t>
      </w:r>
      <w:r w:rsidR="00337C97">
        <w:rPr>
          <w:rFonts w:ascii="Times New Roman" w:hAnsi="Times New Roman" w:cs="Times New Roman"/>
          <w:sz w:val="24"/>
          <w:szCs w:val="24"/>
        </w:rPr>
        <w:t>Avšak jak</w:t>
      </w:r>
      <w:r w:rsidR="00432851">
        <w:rPr>
          <w:rFonts w:ascii="Times New Roman" w:hAnsi="Times New Roman" w:cs="Times New Roman"/>
          <w:sz w:val="24"/>
          <w:szCs w:val="24"/>
        </w:rPr>
        <w:t>ýkoli výkon státní moci na území cizího státu</w:t>
      </w:r>
      <w:r w:rsidR="003A3716">
        <w:rPr>
          <w:rFonts w:ascii="Times New Roman" w:hAnsi="Times New Roman" w:cs="Times New Roman"/>
          <w:sz w:val="24"/>
          <w:szCs w:val="24"/>
        </w:rPr>
        <w:t xml:space="preserve"> </w:t>
      </w:r>
      <w:r w:rsidR="00261FA1">
        <w:rPr>
          <w:rFonts w:ascii="Times New Roman" w:hAnsi="Times New Roman" w:cs="Times New Roman"/>
          <w:sz w:val="24"/>
          <w:szCs w:val="24"/>
        </w:rPr>
        <w:t xml:space="preserve">bez jeho souhlasu </w:t>
      </w:r>
      <w:r w:rsidR="003A3716">
        <w:rPr>
          <w:rFonts w:ascii="Times New Roman" w:hAnsi="Times New Roman" w:cs="Times New Roman"/>
          <w:sz w:val="24"/>
          <w:szCs w:val="24"/>
        </w:rPr>
        <w:t>je automaticky porušením suverenity</w:t>
      </w:r>
      <w:r w:rsidR="00EF2713">
        <w:rPr>
          <w:rFonts w:ascii="Times New Roman" w:hAnsi="Times New Roman" w:cs="Times New Roman"/>
          <w:sz w:val="24"/>
          <w:szCs w:val="24"/>
        </w:rPr>
        <w:t xml:space="preserve"> a </w:t>
      </w:r>
      <w:r w:rsidR="0025487B">
        <w:rPr>
          <w:rFonts w:ascii="Times New Roman" w:hAnsi="Times New Roman" w:cs="Times New Roman"/>
          <w:sz w:val="24"/>
          <w:szCs w:val="24"/>
        </w:rPr>
        <w:t xml:space="preserve">zásahem do </w:t>
      </w:r>
      <w:r w:rsidR="00EF2713">
        <w:rPr>
          <w:rFonts w:ascii="Times New Roman" w:hAnsi="Times New Roman" w:cs="Times New Roman"/>
          <w:sz w:val="24"/>
          <w:szCs w:val="24"/>
        </w:rPr>
        <w:t>svrchovanosti tohoto státu,</w:t>
      </w:r>
      <w:r w:rsidR="0025487B">
        <w:rPr>
          <w:rFonts w:ascii="Times New Roman" w:hAnsi="Times New Roman" w:cs="Times New Roman"/>
          <w:sz w:val="24"/>
          <w:szCs w:val="24"/>
        </w:rPr>
        <w:t xml:space="preserve"> </w:t>
      </w:r>
      <w:r w:rsidR="007A24B4">
        <w:rPr>
          <w:rFonts w:ascii="Times New Roman" w:hAnsi="Times New Roman" w:cs="Times New Roman"/>
          <w:sz w:val="24"/>
          <w:szCs w:val="24"/>
        </w:rPr>
        <w:t xml:space="preserve">jak deklaroval již </w:t>
      </w:r>
      <w:r w:rsidR="00F72193">
        <w:rPr>
          <w:rFonts w:ascii="Times New Roman" w:hAnsi="Times New Roman" w:cs="Times New Roman"/>
          <w:sz w:val="24"/>
          <w:szCs w:val="24"/>
        </w:rPr>
        <w:t xml:space="preserve">Stálý </w:t>
      </w:r>
      <w:r w:rsidR="00A35BD5">
        <w:rPr>
          <w:rFonts w:ascii="Times New Roman" w:hAnsi="Times New Roman" w:cs="Times New Roman"/>
          <w:sz w:val="24"/>
          <w:szCs w:val="24"/>
        </w:rPr>
        <w:t>dvůr mezinárodní spravedlnosti v rozsudku ve věci</w:t>
      </w:r>
      <w:r w:rsidR="00103B71">
        <w:rPr>
          <w:rStyle w:val="Znakapoznpodarou"/>
          <w:rFonts w:ascii="Times New Roman" w:hAnsi="Times New Roman" w:cs="Times New Roman"/>
          <w:sz w:val="24"/>
          <w:szCs w:val="24"/>
        </w:rPr>
        <w:footnoteReference w:id="124"/>
      </w:r>
      <w:r w:rsidR="00A35BD5">
        <w:rPr>
          <w:rFonts w:ascii="Times New Roman" w:hAnsi="Times New Roman" w:cs="Times New Roman"/>
          <w:sz w:val="24"/>
          <w:szCs w:val="24"/>
        </w:rPr>
        <w:t xml:space="preserve"> </w:t>
      </w:r>
      <w:r w:rsidR="00125602">
        <w:rPr>
          <w:rFonts w:ascii="Times New Roman" w:hAnsi="Times New Roman" w:cs="Times New Roman"/>
          <w:i/>
          <w:iCs/>
          <w:sz w:val="24"/>
          <w:szCs w:val="24"/>
        </w:rPr>
        <w:t>Lotus</w:t>
      </w:r>
      <w:r w:rsidR="009313EB" w:rsidRPr="00B722F9">
        <w:rPr>
          <w:rStyle w:val="Znakapoznpodarou"/>
          <w:rFonts w:ascii="Times New Roman" w:hAnsi="Times New Roman" w:cs="Times New Roman"/>
          <w:sz w:val="24"/>
          <w:szCs w:val="24"/>
        </w:rPr>
        <w:footnoteReference w:id="125"/>
      </w:r>
      <w:r w:rsidR="00125602">
        <w:rPr>
          <w:rFonts w:ascii="Times New Roman" w:hAnsi="Times New Roman" w:cs="Times New Roman"/>
          <w:i/>
          <w:iCs/>
          <w:sz w:val="24"/>
          <w:szCs w:val="24"/>
        </w:rPr>
        <w:t>.</w:t>
      </w:r>
      <w:r w:rsidR="00EF2713">
        <w:rPr>
          <w:rFonts w:ascii="Times New Roman" w:hAnsi="Times New Roman" w:cs="Times New Roman"/>
          <w:sz w:val="24"/>
          <w:szCs w:val="24"/>
        </w:rPr>
        <w:t xml:space="preserve"> </w:t>
      </w:r>
      <w:r w:rsidR="003A3716">
        <w:rPr>
          <w:rFonts w:ascii="Times New Roman" w:hAnsi="Times New Roman" w:cs="Times New Roman"/>
          <w:sz w:val="24"/>
          <w:szCs w:val="24"/>
        </w:rPr>
        <w:t xml:space="preserve"> </w:t>
      </w:r>
      <w:r w:rsidR="005F3A51">
        <w:rPr>
          <w:rFonts w:ascii="Times New Roman" w:hAnsi="Times New Roman" w:cs="Times New Roman"/>
          <w:sz w:val="24"/>
          <w:szCs w:val="24"/>
        </w:rPr>
        <w:t xml:space="preserve"> </w:t>
      </w:r>
      <w:r w:rsidR="00096D74">
        <w:rPr>
          <w:rFonts w:ascii="Times New Roman" w:hAnsi="Times New Roman" w:cs="Times New Roman"/>
          <w:sz w:val="24"/>
          <w:szCs w:val="24"/>
        </w:rPr>
        <w:t xml:space="preserve"> </w:t>
      </w:r>
    </w:p>
    <w:p w14:paraId="04F01145" w14:textId="30636D63" w:rsidR="007A6BC4" w:rsidRDefault="00F65F27"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FF25BD">
        <w:rPr>
          <w:rFonts w:ascii="Times New Roman" w:hAnsi="Times New Roman" w:cs="Times New Roman"/>
          <w:sz w:val="24"/>
          <w:szCs w:val="24"/>
        </w:rPr>
        <w:t>Souhlas státu pak musí být</w:t>
      </w:r>
      <w:r w:rsidR="00C846DD">
        <w:rPr>
          <w:rFonts w:ascii="Times New Roman" w:hAnsi="Times New Roman" w:cs="Times New Roman"/>
          <w:sz w:val="24"/>
          <w:szCs w:val="24"/>
        </w:rPr>
        <w:t xml:space="preserve"> </w:t>
      </w:r>
      <w:r w:rsidR="00862069">
        <w:rPr>
          <w:rFonts w:ascii="Times New Roman" w:hAnsi="Times New Roman" w:cs="Times New Roman"/>
          <w:sz w:val="24"/>
          <w:szCs w:val="24"/>
        </w:rPr>
        <w:t>platný, prostý nátlaku a musí být učiněn před příslušným jednáním.</w:t>
      </w:r>
      <w:r w:rsidR="00D42A5A">
        <w:rPr>
          <w:rFonts w:ascii="Times New Roman" w:hAnsi="Times New Roman" w:cs="Times New Roman"/>
          <w:sz w:val="24"/>
          <w:szCs w:val="24"/>
        </w:rPr>
        <w:t xml:space="preserve"> </w:t>
      </w:r>
      <w:r w:rsidR="00D376EA">
        <w:rPr>
          <w:rFonts w:ascii="Times New Roman" w:hAnsi="Times New Roman" w:cs="Times New Roman"/>
          <w:sz w:val="24"/>
          <w:szCs w:val="24"/>
        </w:rPr>
        <w:t xml:space="preserve">Intervence na pozvání </w:t>
      </w:r>
      <w:r w:rsidR="0017433F">
        <w:rPr>
          <w:rFonts w:ascii="Times New Roman" w:hAnsi="Times New Roman" w:cs="Times New Roman"/>
          <w:sz w:val="24"/>
          <w:szCs w:val="24"/>
        </w:rPr>
        <w:t xml:space="preserve">prováděná na území zvoucího státu v případě vnitrostátního konfliktu tedy vylučuje </w:t>
      </w:r>
      <w:r w:rsidR="004E25EA">
        <w:rPr>
          <w:rFonts w:ascii="Times New Roman" w:hAnsi="Times New Roman" w:cs="Times New Roman"/>
          <w:sz w:val="24"/>
          <w:szCs w:val="24"/>
        </w:rPr>
        <w:t xml:space="preserve">nelegální užití síly, ovšem </w:t>
      </w:r>
      <w:r w:rsidR="00F40D2F">
        <w:rPr>
          <w:rFonts w:ascii="Times New Roman" w:hAnsi="Times New Roman" w:cs="Times New Roman"/>
          <w:sz w:val="24"/>
          <w:szCs w:val="24"/>
        </w:rPr>
        <w:t xml:space="preserve">i zde platí výjimka, a </w:t>
      </w:r>
      <w:r w:rsidR="0057661B">
        <w:rPr>
          <w:rFonts w:ascii="Times New Roman" w:hAnsi="Times New Roman" w:cs="Times New Roman"/>
          <w:sz w:val="24"/>
          <w:szCs w:val="24"/>
        </w:rPr>
        <w:t>to</w:t>
      </w:r>
      <w:r w:rsidR="00087395">
        <w:rPr>
          <w:rFonts w:ascii="Times New Roman" w:hAnsi="Times New Roman" w:cs="Times New Roman"/>
          <w:sz w:val="24"/>
          <w:szCs w:val="24"/>
        </w:rPr>
        <w:t xml:space="preserve"> tehdy,</w:t>
      </w:r>
      <w:r w:rsidR="00F40D2F">
        <w:rPr>
          <w:rFonts w:ascii="Times New Roman" w:hAnsi="Times New Roman" w:cs="Times New Roman"/>
          <w:sz w:val="24"/>
          <w:szCs w:val="24"/>
        </w:rPr>
        <w:t xml:space="preserve"> jde</w:t>
      </w:r>
      <w:r w:rsidR="00087395">
        <w:rPr>
          <w:rFonts w:ascii="Times New Roman" w:hAnsi="Times New Roman" w:cs="Times New Roman"/>
          <w:sz w:val="24"/>
          <w:szCs w:val="24"/>
        </w:rPr>
        <w:t>-li</w:t>
      </w:r>
      <w:r w:rsidR="00F40D2F">
        <w:rPr>
          <w:rFonts w:ascii="Times New Roman" w:hAnsi="Times New Roman" w:cs="Times New Roman"/>
          <w:sz w:val="24"/>
          <w:szCs w:val="24"/>
        </w:rPr>
        <w:t xml:space="preserve"> o ozbrojený zásah proti národněosvobozeneckému hnutí, které již ovládlo podstatnou část území, na kterém vykonává faktickou kontrolu.</w:t>
      </w:r>
      <w:r w:rsidR="008F52C3">
        <w:rPr>
          <w:rFonts w:ascii="Times New Roman" w:hAnsi="Times New Roman" w:cs="Times New Roman"/>
          <w:sz w:val="24"/>
          <w:szCs w:val="24"/>
        </w:rPr>
        <w:t xml:space="preserve"> Takové jednání by spadalo do kategorie užití síly </w:t>
      </w:r>
      <w:r w:rsidR="007C22A7">
        <w:rPr>
          <w:rFonts w:ascii="Times New Roman" w:hAnsi="Times New Roman" w:cs="Times New Roman"/>
          <w:sz w:val="24"/>
          <w:szCs w:val="24"/>
        </w:rPr>
        <w:t>neslučitelné s Chartou OSN, konkrétně s</w:t>
      </w:r>
      <w:r w:rsidR="00085618">
        <w:rPr>
          <w:rFonts w:ascii="Times New Roman" w:hAnsi="Times New Roman" w:cs="Times New Roman"/>
          <w:sz w:val="24"/>
          <w:szCs w:val="24"/>
        </w:rPr>
        <w:t>e zde zakotveným právem národů na sebeurčení</w:t>
      </w:r>
      <w:r w:rsidR="005135C4">
        <w:rPr>
          <w:rStyle w:val="Znakapoznpodarou"/>
          <w:rFonts w:ascii="Times New Roman" w:hAnsi="Times New Roman" w:cs="Times New Roman"/>
          <w:sz w:val="24"/>
          <w:szCs w:val="24"/>
        </w:rPr>
        <w:footnoteReference w:id="126"/>
      </w:r>
      <w:r w:rsidR="00085618">
        <w:rPr>
          <w:rFonts w:ascii="Times New Roman" w:hAnsi="Times New Roman" w:cs="Times New Roman"/>
          <w:sz w:val="24"/>
          <w:szCs w:val="24"/>
        </w:rPr>
        <w:t>.</w:t>
      </w:r>
    </w:p>
    <w:p w14:paraId="00303149" w14:textId="0B1A2452" w:rsidR="00A858B6" w:rsidRDefault="00862069"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D40775">
        <w:rPr>
          <w:rFonts w:ascii="Times New Roman" w:hAnsi="Times New Roman" w:cs="Times New Roman"/>
          <w:sz w:val="24"/>
          <w:szCs w:val="24"/>
        </w:rPr>
        <w:t xml:space="preserve"> </w:t>
      </w:r>
    </w:p>
    <w:p w14:paraId="64F55A14" w14:textId="77777777" w:rsidR="00CA0C81" w:rsidRDefault="00CA0C81" w:rsidP="009A65F2">
      <w:pPr>
        <w:spacing w:after="0" w:line="360" w:lineRule="auto"/>
        <w:ind w:left="170" w:right="113"/>
        <w:jc w:val="both"/>
        <w:rPr>
          <w:rFonts w:ascii="Times New Roman" w:hAnsi="Times New Roman" w:cs="Times New Roman"/>
          <w:b/>
          <w:bCs/>
          <w:sz w:val="28"/>
          <w:szCs w:val="28"/>
        </w:rPr>
      </w:pPr>
    </w:p>
    <w:p w14:paraId="1B82504F" w14:textId="725AA85B" w:rsidR="004A56F5" w:rsidRPr="00234BAF" w:rsidRDefault="00234BAF" w:rsidP="009A65F2">
      <w:pPr>
        <w:pStyle w:val="Nadpis2"/>
        <w:rPr>
          <w:rFonts w:ascii="Times New Roman" w:hAnsi="Times New Roman" w:cs="Times New Roman"/>
          <w:b/>
          <w:bCs/>
          <w:sz w:val="28"/>
          <w:szCs w:val="28"/>
        </w:rPr>
      </w:pPr>
      <w:r>
        <w:t xml:space="preserve">  </w:t>
      </w:r>
      <w:bookmarkStart w:id="13" w:name="_Toc89006867"/>
      <w:r w:rsidR="00A858B6" w:rsidRPr="00234BAF">
        <w:rPr>
          <w:rFonts w:ascii="Times New Roman" w:hAnsi="Times New Roman" w:cs="Times New Roman"/>
          <w:b/>
          <w:bCs/>
          <w:color w:val="auto"/>
          <w:sz w:val="28"/>
          <w:szCs w:val="28"/>
        </w:rPr>
        <w:t>3.</w:t>
      </w:r>
      <w:r w:rsidR="00F60704" w:rsidRPr="00234BAF">
        <w:rPr>
          <w:rFonts w:ascii="Times New Roman" w:hAnsi="Times New Roman" w:cs="Times New Roman"/>
          <w:b/>
          <w:bCs/>
          <w:color w:val="auto"/>
          <w:sz w:val="28"/>
          <w:szCs w:val="28"/>
        </w:rPr>
        <w:t>4</w:t>
      </w:r>
      <w:r w:rsidR="00A858B6" w:rsidRPr="00234BAF">
        <w:rPr>
          <w:rFonts w:ascii="Times New Roman" w:hAnsi="Times New Roman" w:cs="Times New Roman"/>
          <w:b/>
          <w:bCs/>
          <w:color w:val="auto"/>
          <w:sz w:val="28"/>
          <w:szCs w:val="28"/>
        </w:rPr>
        <w:t>. Povaha, závažnost</w:t>
      </w:r>
      <w:r w:rsidR="004A56F5" w:rsidRPr="00234BAF">
        <w:rPr>
          <w:rFonts w:ascii="Times New Roman" w:hAnsi="Times New Roman" w:cs="Times New Roman"/>
          <w:b/>
          <w:bCs/>
          <w:color w:val="auto"/>
          <w:sz w:val="28"/>
          <w:szCs w:val="28"/>
        </w:rPr>
        <w:t xml:space="preserve"> a</w:t>
      </w:r>
      <w:r w:rsidR="00A858B6" w:rsidRPr="00234BAF">
        <w:rPr>
          <w:rFonts w:ascii="Times New Roman" w:hAnsi="Times New Roman" w:cs="Times New Roman"/>
          <w:b/>
          <w:bCs/>
          <w:color w:val="auto"/>
          <w:sz w:val="28"/>
          <w:szCs w:val="28"/>
        </w:rPr>
        <w:t xml:space="preserve"> rozsah</w:t>
      </w:r>
      <w:r w:rsidR="004A56F5" w:rsidRPr="00234BAF">
        <w:rPr>
          <w:rFonts w:ascii="Times New Roman" w:hAnsi="Times New Roman" w:cs="Times New Roman"/>
          <w:b/>
          <w:bCs/>
          <w:color w:val="auto"/>
          <w:sz w:val="28"/>
          <w:szCs w:val="28"/>
        </w:rPr>
        <w:t xml:space="preserve"> zakládající zjevné porušení Charty OSN</w:t>
      </w:r>
      <w:bookmarkEnd w:id="13"/>
    </w:p>
    <w:p w14:paraId="2926DB70" w14:textId="2EE59DB8" w:rsidR="00077A2C" w:rsidRPr="00234BAF" w:rsidRDefault="00234BAF" w:rsidP="009A65F2">
      <w:pPr>
        <w:pStyle w:val="Nadpis3"/>
        <w:rPr>
          <w:rFonts w:ascii="Times New Roman" w:hAnsi="Times New Roman" w:cs="Times New Roman"/>
          <w:b/>
          <w:bCs/>
        </w:rPr>
      </w:pPr>
      <w:r>
        <w:t xml:space="preserve">  </w:t>
      </w:r>
      <w:bookmarkStart w:id="14" w:name="_Toc89006868"/>
      <w:r w:rsidR="00077A2C" w:rsidRPr="00234BAF">
        <w:rPr>
          <w:rFonts w:ascii="Times New Roman" w:hAnsi="Times New Roman" w:cs="Times New Roman"/>
          <w:b/>
          <w:bCs/>
          <w:color w:val="auto"/>
        </w:rPr>
        <w:t>3.4.1. Kvantitativní a kvalitativní složka zločinu agrese</w:t>
      </w:r>
      <w:bookmarkEnd w:id="14"/>
    </w:p>
    <w:p w14:paraId="494368A4" w14:textId="3F974460" w:rsidR="0020511E" w:rsidRDefault="00501E04"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224700">
        <w:rPr>
          <w:rFonts w:ascii="Times New Roman" w:hAnsi="Times New Roman" w:cs="Times New Roman"/>
          <w:sz w:val="24"/>
          <w:szCs w:val="24"/>
        </w:rPr>
        <w:t xml:space="preserve">Požadavek na existenci určité míry závažnosti </w:t>
      </w:r>
      <w:r w:rsidR="00F12B80">
        <w:rPr>
          <w:rFonts w:ascii="Times New Roman" w:hAnsi="Times New Roman" w:cs="Times New Roman"/>
          <w:sz w:val="24"/>
          <w:szCs w:val="24"/>
        </w:rPr>
        <w:t xml:space="preserve">případného útočného činu vyvěrá již ze samotného zařazení zločinu agrese mezi ostatní formy </w:t>
      </w:r>
      <w:r w:rsidR="00982109">
        <w:rPr>
          <w:rFonts w:ascii="Times New Roman" w:hAnsi="Times New Roman" w:cs="Times New Roman"/>
          <w:sz w:val="24"/>
          <w:szCs w:val="24"/>
        </w:rPr>
        <w:t>nejzávažnějších a nejnebezpečnějších zločinů</w:t>
      </w:r>
      <w:r w:rsidR="00FB2D41">
        <w:rPr>
          <w:rFonts w:ascii="Times New Roman" w:hAnsi="Times New Roman" w:cs="Times New Roman"/>
          <w:sz w:val="24"/>
          <w:szCs w:val="24"/>
        </w:rPr>
        <w:t xml:space="preserve"> </w:t>
      </w:r>
      <w:r w:rsidR="00DF3A4D">
        <w:rPr>
          <w:rFonts w:ascii="Times New Roman" w:hAnsi="Times New Roman" w:cs="Times New Roman"/>
          <w:sz w:val="24"/>
          <w:szCs w:val="24"/>
        </w:rPr>
        <w:t>v globálním i historickém srovnání</w:t>
      </w:r>
      <w:r w:rsidR="00994E78">
        <w:rPr>
          <w:rFonts w:ascii="Times New Roman" w:hAnsi="Times New Roman" w:cs="Times New Roman"/>
          <w:sz w:val="24"/>
          <w:szCs w:val="24"/>
        </w:rPr>
        <w:t xml:space="preserve"> a také ze smyslu samotného mezinárodního práva trestního</w:t>
      </w:r>
      <w:r w:rsidR="00F159CC">
        <w:rPr>
          <w:rFonts w:ascii="Times New Roman" w:hAnsi="Times New Roman" w:cs="Times New Roman"/>
          <w:sz w:val="24"/>
          <w:szCs w:val="24"/>
        </w:rPr>
        <w:t xml:space="preserve"> majícího chránit </w:t>
      </w:r>
      <w:r w:rsidR="005E039F">
        <w:rPr>
          <w:rFonts w:ascii="Times New Roman" w:hAnsi="Times New Roman" w:cs="Times New Roman"/>
          <w:sz w:val="24"/>
          <w:szCs w:val="24"/>
        </w:rPr>
        <w:t>základní hodnoty mezinárodního společenství</w:t>
      </w:r>
      <w:r w:rsidR="008504CE">
        <w:rPr>
          <w:rFonts w:ascii="Times New Roman" w:hAnsi="Times New Roman" w:cs="Times New Roman"/>
          <w:sz w:val="24"/>
          <w:szCs w:val="24"/>
        </w:rPr>
        <w:t>, které jsou</w:t>
      </w:r>
      <w:r w:rsidR="00D82148">
        <w:rPr>
          <w:rFonts w:ascii="Times New Roman" w:hAnsi="Times New Roman" w:cs="Times New Roman"/>
          <w:sz w:val="24"/>
          <w:szCs w:val="24"/>
        </w:rPr>
        <w:t xml:space="preserve"> zakotvené v mezinárodním obyčejovém právu</w:t>
      </w:r>
      <w:r w:rsidR="005E039F">
        <w:rPr>
          <w:rFonts w:ascii="Times New Roman" w:hAnsi="Times New Roman" w:cs="Times New Roman"/>
          <w:sz w:val="24"/>
          <w:szCs w:val="24"/>
        </w:rPr>
        <w:t xml:space="preserve"> jako ce</w:t>
      </w:r>
      <w:r w:rsidR="00D82148">
        <w:rPr>
          <w:rFonts w:ascii="Times New Roman" w:hAnsi="Times New Roman" w:cs="Times New Roman"/>
          <w:sz w:val="24"/>
          <w:szCs w:val="24"/>
        </w:rPr>
        <w:t>lek</w:t>
      </w:r>
      <w:r w:rsidR="00DF3A4D">
        <w:rPr>
          <w:rFonts w:ascii="Times New Roman" w:hAnsi="Times New Roman" w:cs="Times New Roman"/>
          <w:sz w:val="24"/>
          <w:szCs w:val="24"/>
        </w:rPr>
        <w:t>.</w:t>
      </w:r>
      <w:r w:rsidR="005F2EDE">
        <w:rPr>
          <w:rFonts w:ascii="Times New Roman" w:hAnsi="Times New Roman" w:cs="Times New Roman"/>
          <w:sz w:val="24"/>
          <w:szCs w:val="24"/>
        </w:rPr>
        <w:t xml:space="preserve"> Rovněž </w:t>
      </w:r>
      <w:r w:rsidR="00B722F9">
        <w:rPr>
          <w:rFonts w:ascii="Times New Roman" w:hAnsi="Times New Roman" w:cs="Times New Roman"/>
          <w:sz w:val="24"/>
          <w:szCs w:val="24"/>
        </w:rPr>
        <w:t xml:space="preserve">dle </w:t>
      </w:r>
      <w:proofErr w:type="spellStart"/>
      <w:r w:rsidR="00B722F9">
        <w:rPr>
          <w:rFonts w:ascii="Times New Roman" w:hAnsi="Times New Roman" w:cs="Times New Roman"/>
          <w:sz w:val="24"/>
          <w:szCs w:val="24"/>
        </w:rPr>
        <w:t>Kresse</w:t>
      </w:r>
      <w:proofErr w:type="spellEnd"/>
      <w:r w:rsidR="00B722F9">
        <w:rPr>
          <w:rFonts w:ascii="Times New Roman" w:hAnsi="Times New Roman" w:cs="Times New Roman"/>
          <w:sz w:val="24"/>
          <w:szCs w:val="24"/>
        </w:rPr>
        <w:t xml:space="preserve"> </w:t>
      </w:r>
      <w:r w:rsidR="005F2EDE">
        <w:rPr>
          <w:rFonts w:ascii="Times New Roman" w:hAnsi="Times New Roman" w:cs="Times New Roman"/>
          <w:sz w:val="24"/>
          <w:szCs w:val="24"/>
        </w:rPr>
        <w:t xml:space="preserve">nebylo </w:t>
      </w:r>
      <w:r w:rsidR="005F2EDE">
        <w:rPr>
          <w:rFonts w:ascii="Times New Roman" w:hAnsi="Times New Roman" w:cs="Times New Roman"/>
          <w:sz w:val="24"/>
          <w:szCs w:val="24"/>
        </w:rPr>
        <w:lastRenderedPageBreak/>
        <w:t xml:space="preserve">úmyslem smluvních stran ŘS </w:t>
      </w:r>
      <w:r w:rsidR="00813930">
        <w:rPr>
          <w:rFonts w:ascii="Times New Roman" w:hAnsi="Times New Roman" w:cs="Times New Roman"/>
          <w:sz w:val="24"/>
          <w:szCs w:val="24"/>
        </w:rPr>
        <w:t xml:space="preserve">odstraňovat šedou zónu </w:t>
      </w:r>
      <w:r w:rsidR="0084691F">
        <w:rPr>
          <w:rFonts w:ascii="Times New Roman" w:hAnsi="Times New Roman" w:cs="Times New Roman"/>
          <w:sz w:val="24"/>
          <w:szCs w:val="24"/>
        </w:rPr>
        <w:t xml:space="preserve">v oblasti užití síly </w:t>
      </w:r>
      <w:r w:rsidR="00813930">
        <w:rPr>
          <w:rFonts w:ascii="Times New Roman" w:hAnsi="Times New Roman" w:cs="Times New Roman"/>
          <w:sz w:val="24"/>
          <w:szCs w:val="24"/>
        </w:rPr>
        <w:t>obsaženou v</w:t>
      </w:r>
      <w:r w:rsidR="001570D5">
        <w:rPr>
          <w:rFonts w:ascii="Times New Roman" w:hAnsi="Times New Roman" w:cs="Times New Roman"/>
          <w:sz w:val="24"/>
          <w:szCs w:val="24"/>
        </w:rPr>
        <w:t> </w:t>
      </w:r>
      <w:r w:rsidR="00813930">
        <w:rPr>
          <w:rFonts w:ascii="Times New Roman" w:hAnsi="Times New Roman" w:cs="Times New Roman"/>
          <w:sz w:val="24"/>
          <w:szCs w:val="24"/>
        </w:rPr>
        <w:t>pri</w:t>
      </w:r>
      <w:r w:rsidR="001570D5">
        <w:rPr>
          <w:rFonts w:ascii="Times New Roman" w:hAnsi="Times New Roman" w:cs="Times New Roman"/>
          <w:sz w:val="24"/>
          <w:szCs w:val="24"/>
        </w:rPr>
        <w:t xml:space="preserve">márním právu </w:t>
      </w:r>
      <w:r w:rsidR="00303AEB">
        <w:rPr>
          <w:rFonts w:ascii="Times New Roman" w:hAnsi="Times New Roman" w:cs="Times New Roman"/>
          <w:sz w:val="24"/>
          <w:szCs w:val="24"/>
        </w:rPr>
        <w:t>pomocí sekundárního práva</w:t>
      </w:r>
      <w:r w:rsidR="0084691F">
        <w:rPr>
          <w:rFonts w:ascii="Times New Roman" w:hAnsi="Times New Roman" w:cs="Times New Roman"/>
          <w:sz w:val="24"/>
          <w:szCs w:val="24"/>
        </w:rPr>
        <w:t>, konkrétně mezinárodního práva trestního, za situace absentujícího konsenzu mezi státy</w:t>
      </w:r>
      <w:r w:rsidR="009D23E2">
        <w:rPr>
          <w:rFonts w:ascii="Times New Roman" w:hAnsi="Times New Roman" w:cs="Times New Roman"/>
          <w:sz w:val="24"/>
          <w:szCs w:val="24"/>
        </w:rPr>
        <w:t xml:space="preserve"> </w:t>
      </w:r>
      <w:r w:rsidR="003C7F8C">
        <w:rPr>
          <w:rFonts w:ascii="Times New Roman" w:hAnsi="Times New Roman" w:cs="Times New Roman"/>
          <w:sz w:val="24"/>
          <w:szCs w:val="24"/>
        </w:rPr>
        <w:t>v</w:t>
      </w:r>
      <w:r w:rsidR="00B722F9">
        <w:rPr>
          <w:rFonts w:ascii="Times New Roman" w:hAnsi="Times New Roman" w:cs="Times New Roman"/>
          <w:sz w:val="24"/>
          <w:szCs w:val="24"/>
        </w:rPr>
        <w:t xml:space="preserve"> samotné </w:t>
      </w:r>
      <w:r w:rsidR="003C7F8C">
        <w:rPr>
          <w:rFonts w:ascii="Times New Roman" w:hAnsi="Times New Roman" w:cs="Times New Roman"/>
          <w:sz w:val="24"/>
          <w:szCs w:val="24"/>
        </w:rPr>
        <w:t>otázce</w:t>
      </w:r>
      <w:r w:rsidR="00B722F9">
        <w:rPr>
          <w:rFonts w:ascii="Times New Roman" w:hAnsi="Times New Roman" w:cs="Times New Roman"/>
          <w:sz w:val="24"/>
          <w:szCs w:val="24"/>
        </w:rPr>
        <w:t>, jaká je vlastně</w:t>
      </w:r>
      <w:r w:rsidR="009D23E2">
        <w:rPr>
          <w:rFonts w:ascii="Times New Roman" w:hAnsi="Times New Roman" w:cs="Times New Roman"/>
          <w:sz w:val="24"/>
          <w:szCs w:val="24"/>
        </w:rPr>
        <w:t xml:space="preserve"> hranice legality při užívání síly</w:t>
      </w:r>
      <w:r w:rsidR="00DC3A3A">
        <w:rPr>
          <w:rFonts w:ascii="Times New Roman" w:hAnsi="Times New Roman" w:cs="Times New Roman"/>
          <w:sz w:val="24"/>
          <w:szCs w:val="24"/>
        </w:rPr>
        <w:t xml:space="preserve">. </w:t>
      </w:r>
      <w:r w:rsidR="00B12201">
        <w:rPr>
          <w:rFonts w:ascii="Times New Roman" w:hAnsi="Times New Roman" w:cs="Times New Roman"/>
          <w:sz w:val="24"/>
          <w:szCs w:val="24"/>
        </w:rPr>
        <w:t xml:space="preserve">A </w:t>
      </w:r>
      <w:r w:rsidR="00E306E9">
        <w:rPr>
          <w:rFonts w:ascii="Times New Roman" w:hAnsi="Times New Roman" w:cs="Times New Roman"/>
          <w:sz w:val="24"/>
          <w:szCs w:val="24"/>
        </w:rPr>
        <w:t xml:space="preserve">nelze </w:t>
      </w:r>
      <w:r w:rsidR="00B12201">
        <w:rPr>
          <w:rFonts w:ascii="Times New Roman" w:hAnsi="Times New Roman" w:cs="Times New Roman"/>
          <w:sz w:val="24"/>
          <w:szCs w:val="24"/>
        </w:rPr>
        <w:t>také</w:t>
      </w:r>
      <w:r w:rsidR="00E306E9">
        <w:rPr>
          <w:rFonts w:ascii="Times New Roman" w:hAnsi="Times New Roman" w:cs="Times New Roman"/>
          <w:sz w:val="24"/>
          <w:szCs w:val="24"/>
        </w:rPr>
        <w:t xml:space="preserve"> pominout fakt, že požadavek na určitou </w:t>
      </w:r>
      <w:r w:rsidR="00767F5B">
        <w:rPr>
          <w:rFonts w:ascii="Times New Roman" w:hAnsi="Times New Roman" w:cs="Times New Roman"/>
          <w:sz w:val="24"/>
          <w:szCs w:val="24"/>
        </w:rPr>
        <w:t xml:space="preserve">hranici </w:t>
      </w:r>
      <w:r w:rsidR="00E306E9">
        <w:rPr>
          <w:rFonts w:ascii="Times New Roman" w:hAnsi="Times New Roman" w:cs="Times New Roman"/>
          <w:sz w:val="24"/>
          <w:szCs w:val="24"/>
        </w:rPr>
        <w:t>závažnost</w:t>
      </w:r>
      <w:r w:rsidR="00767F5B">
        <w:rPr>
          <w:rFonts w:ascii="Times New Roman" w:hAnsi="Times New Roman" w:cs="Times New Roman"/>
          <w:sz w:val="24"/>
          <w:szCs w:val="24"/>
        </w:rPr>
        <w:t xml:space="preserve">i jednání státu, od které je teprve odvozována individuální trestní odpovědnost, je obsažen </w:t>
      </w:r>
      <w:r w:rsidR="008E3091">
        <w:rPr>
          <w:rFonts w:ascii="Times New Roman" w:hAnsi="Times New Roman" w:cs="Times New Roman"/>
          <w:sz w:val="24"/>
          <w:szCs w:val="24"/>
        </w:rPr>
        <w:t>již v obyčejovém mezinárodním právu a čl. 8 bis</w:t>
      </w:r>
      <w:r w:rsidR="00C55B25">
        <w:rPr>
          <w:rFonts w:ascii="Times New Roman" w:hAnsi="Times New Roman" w:cs="Times New Roman"/>
          <w:sz w:val="24"/>
          <w:szCs w:val="24"/>
        </w:rPr>
        <w:t xml:space="preserve"> má být právě tou zárukou, která </w:t>
      </w:r>
      <w:r w:rsidR="004E46F7">
        <w:rPr>
          <w:rFonts w:ascii="Times New Roman" w:hAnsi="Times New Roman" w:cs="Times New Roman"/>
          <w:sz w:val="24"/>
          <w:szCs w:val="24"/>
        </w:rPr>
        <w:t xml:space="preserve">zajistí, že </w:t>
      </w:r>
      <w:r w:rsidR="00D62F37">
        <w:rPr>
          <w:rFonts w:ascii="Times New Roman" w:hAnsi="Times New Roman" w:cs="Times New Roman"/>
          <w:sz w:val="24"/>
          <w:szCs w:val="24"/>
        </w:rPr>
        <w:t>budoucí aplikace ustanovení o zločinu agrese nebude stávající meze obyčejového mezinárodního práva překračovat</w:t>
      </w:r>
      <w:r w:rsidR="00AB7252">
        <w:rPr>
          <w:rStyle w:val="Znakapoznpodarou"/>
          <w:rFonts w:ascii="Times New Roman" w:hAnsi="Times New Roman" w:cs="Times New Roman"/>
          <w:sz w:val="24"/>
          <w:szCs w:val="24"/>
        </w:rPr>
        <w:footnoteReference w:id="127"/>
      </w:r>
      <w:r w:rsidR="00D62F37">
        <w:rPr>
          <w:rFonts w:ascii="Times New Roman" w:hAnsi="Times New Roman" w:cs="Times New Roman"/>
          <w:sz w:val="24"/>
          <w:szCs w:val="24"/>
        </w:rPr>
        <w:t>.</w:t>
      </w:r>
      <w:r w:rsidR="005F2EDE">
        <w:rPr>
          <w:rFonts w:ascii="Times New Roman" w:hAnsi="Times New Roman" w:cs="Times New Roman"/>
          <w:sz w:val="24"/>
          <w:szCs w:val="24"/>
        </w:rPr>
        <w:t xml:space="preserve"> </w:t>
      </w:r>
      <w:r w:rsidR="00DF3A4D">
        <w:rPr>
          <w:rFonts w:ascii="Times New Roman" w:hAnsi="Times New Roman" w:cs="Times New Roman"/>
          <w:sz w:val="24"/>
          <w:szCs w:val="24"/>
        </w:rPr>
        <w:t xml:space="preserve"> </w:t>
      </w:r>
      <w:r w:rsidR="00982109">
        <w:rPr>
          <w:rFonts w:ascii="Times New Roman" w:hAnsi="Times New Roman" w:cs="Times New Roman"/>
          <w:sz w:val="24"/>
          <w:szCs w:val="24"/>
        </w:rPr>
        <w:t xml:space="preserve"> </w:t>
      </w:r>
      <w:r w:rsidR="004A56F5">
        <w:rPr>
          <w:rFonts w:ascii="Times New Roman" w:hAnsi="Times New Roman" w:cs="Times New Roman"/>
          <w:sz w:val="24"/>
          <w:szCs w:val="24"/>
        </w:rPr>
        <w:t xml:space="preserve">   </w:t>
      </w:r>
      <w:r w:rsidR="006125E0">
        <w:rPr>
          <w:rFonts w:ascii="Times New Roman" w:hAnsi="Times New Roman" w:cs="Times New Roman"/>
          <w:sz w:val="24"/>
          <w:szCs w:val="24"/>
        </w:rPr>
        <w:t xml:space="preserve">  </w:t>
      </w:r>
      <w:r w:rsidR="006F5DC3">
        <w:rPr>
          <w:rFonts w:ascii="Times New Roman" w:hAnsi="Times New Roman" w:cs="Times New Roman"/>
          <w:sz w:val="24"/>
          <w:szCs w:val="24"/>
        </w:rPr>
        <w:t xml:space="preserve">  </w:t>
      </w:r>
      <w:r w:rsidR="00F04533">
        <w:rPr>
          <w:rFonts w:ascii="Times New Roman" w:hAnsi="Times New Roman" w:cs="Times New Roman"/>
          <w:sz w:val="24"/>
          <w:szCs w:val="24"/>
        </w:rPr>
        <w:t xml:space="preserve"> </w:t>
      </w:r>
      <w:r w:rsidR="009D2096">
        <w:rPr>
          <w:rFonts w:ascii="Times New Roman" w:hAnsi="Times New Roman" w:cs="Times New Roman"/>
          <w:sz w:val="24"/>
          <w:szCs w:val="24"/>
        </w:rPr>
        <w:t xml:space="preserve"> </w:t>
      </w:r>
      <w:r w:rsidR="00D06EF3">
        <w:rPr>
          <w:rFonts w:ascii="Times New Roman" w:hAnsi="Times New Roman" w:cs="Times New Roman"/>
          <w:sz w:val="24"/>
          <w:szCs w:val="24"/>
        </w:rPr>
        <w:t xml:space="preserve"> </w:t>
      </w:r>
      <w:r w:rsidR="00834719">
        <w:rPr>
          <w:rFonts w:ascii="Times New Roman" w:hAnsi="Times New Roman" w:cs="Times New Roman"/>
          <w:sz w:val="24"/>
          <w:szCs w:val="24"/>
        </w:rPr>
        <w:t xml:space="preserve"> </w:t>
      </w:r>
      <w:r w:rsidR="005F5746">
        <w:rPr>
          <w:rFonts w:ascii="Times New Roman" w:hAnsi="Times New Roman" w:cs="Times New Roman"/>
          <w:sz w:val="24"/>
          <w:szCs w:val="24"/>
        </w:rPr>
        <w:t xml:space="preserve"> </w:t>
      </w:r>
      <w:r w:rsidR="00747431">
        <w:rPr>
          <w:rFonts w:ascii="Times New Roman" w:hAnsi="Times New Roman" w:cs="Times New Roman"/>
          <w:sz w:val="24"/>
          <w:szCs w:val="24"/>
        </w:rPr>
        <w:t xml:space="preserve"> </w:t>
      </w:r>
    </w:p>
    <w:p w14:paraId="795E9719" w14:textId="3672E3ED" w:rsidR="007B2377" w:rsidRDefault="009D23E2"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EF6327">
        <w:rPr>
          <w:rFonts w:ascii="Times New Roman" w:hAnsi="Times New Roman" w:cs="Times New Roman"/>
          <w:sz w:val="24"/>
          <w:szCs w:val="24"/>
        </w:rPr>
        <w:t>Klauz</w:t>
      </w:r>
      <w:r w:rsidR="00465939">
        <w:rPr>
          <w:rFonts w:ascii="Times New Roman" w:hAnsi="Times New Roman" w:cs="Times New Roman"/>
          <w:sz w:val="24"/>
          <w:szCs w:val="24"/>
        </w:rPr>
        <w:t xml:space="preserve">ule podmiňující trestnost útočného činu jeho povahou, rozsahem a závažností zakládajícími zjevné porušení Charty OSN obsahuje </w:t>
      </w:r>
      <w:r w:rsidR="00AD1921">
        <w:rPr>
          <w:rFonts w:ascii="Times New Roman" w:hAnsi="Times New Roman" w:cs="Times New Roman"/>
          <w:sz w:val="24"/>
          <w:szCs w:val="24"/>
        </w:rPr>
        <w:t xml:space="preserve">kvalitativní </w:t>
      </w:r>
      <w:r w:rsidR="00F07957">
        <w:rPr>
          <w:rFonts w:ascii="Times New Roman" w:hAnsi="Times New Roman" w:cs="Times New Roman"/>
          <w:sz w:val="24"/>
          <w:szCs w:val="24"/>
        </w:rPr>
        <w:t xml:space="preserve">složku vyjádřenou </w:t>
      </w:r>
      <w:r w:rsidR="007A6773">
        <w:rPr>
          <w:rFonts w:ascii="Times New Roman" w:hAnsi="Times New Roman" w:cs="Times New Roman"/>
          <w:sz w:val="24"/>
          <w:szCs w:val="24"/>
        </w:rPr>
        <w:t>termínem</w:t>
      </w:r>
      <w:r w:rsidR="00F07957">
        <w:rPr>
          <w:rFonts w:ascii="Times New Roman" w:hAnsi="Times New Roman" w:cs="Times New Roman"/>
          <w:sz w:val="24"/>
          <w:szCs w:val="24"/>
        </w:rPr>
        <w:t xml:space="preserve"> povah</w:t>
      </w:r>
      <w:r w:rsidR="007A6773">
        <w:rPr>
          <w:rFonts w:ascii="Times New Roman" w:hAnsi="Times New Roman" w:cs="Times New Roman"/>
          <w:sz w:val="24"/>
          <w:szCs w:val="24"/>
        </w:rPr>
        <w:t xml:space="preserve">ou, </w:t>
      </w:r>
      <w:r w:rsidR="00AD1921">
        <w:rPr>
          <w:rFonts w:ascii="Times New Roman" w:hAnsi="Times New Roman" w:cs="Times New Roman"/>
          <w:sz w:val="24"/>
          <w:szCs w:val="24"/>
        </w:rPr>
        <w:t>a kvantitativní složku</w:t>
      </w:r>
      <w:r w:rsidR="007A6773">
        <w:rPr>
          <w:rFonts w:ascii="Times New Roman" w:hAnsi="Times New Roman" w:cs="Times New Roman"/>
          <w:sz w:val="24"/>
          <w:szCs w:val="24"/>
        </w:rPr>
        <w:t xml:space="preserve"> vyjádřenou slovy rozsahem a závažností. Kvalitativní dimenze </w:t>
      </w:r>
      <w:r w:rsidR="00261318">
        <w:rPr>
          <w:rFonts w:ascii="Times New Roman" w:hAnsi="Times New Roman" w:cs="Times New Roman"/>
          <w:sz w:val="24"/>
          <w:szCs w:val="24"/>
        </w:rPr>
        <w:t xml:space="preserve">klauzule slouží k vyloučení trestní odpovědnosti u jednání spadajících do tzv. šedé zóny užití síly v mezinárodních vztazích, </w:t>
      </w:r>
      <w:r w:rsidR="007B2377">
        <w:rPr>
          <w:rFonts w:ascii="Times New Roman" w:hAnsi="Times New Roman" w:cs="Times New Roman"/>
          <w:sz w:val="24"/>
          <w:szCs w:val="24"/>
        </w:rPr>
        <w:t>kvantitativní dimenze ke stanovení určité</w:t>
      </w:r>
      <w:r w:rsidR="004C5EC7">
        <w:rPr>
          <w:rFonts w:ascii="Times New Roman" w:hAnsi="Times New Roman" w:cs="Times New Roman"/>
          <w:sz w:val="24"/>
          <w:szCs w:val="24"/>
        </w:rPr>
        <w:t xml:space="preserve"> úrovně</w:t>
      </w:r>
      <w:r w:rsidR="007B2377">
        <w:rPr>
          <w:rFonts w:ascii="Times New Roman" w:hAnsi="Times New Roman" w:cs="Times New Roman"/>
          <w:sz w:val="24"/>
          <w:szCs w:val="24"/>
        </w:rPr>
        <w:t xml:space="preserve"> intenzity užité síly, </w:t>
      </w:r>
      <w:r w:rsidR="004C5EC7">
        <w:rPr>
          <w:rFonts w:ascii="Times New Roman" w:hAnsi="Times New Roman" w:cs="Times New Roman"/>
          <w:sz w:val="24"/>
          <w:szCs w:val="24"/>
        </w:rPr>
        <w:t xml:space="preserve">pod jejíž hranicí nebudou útočné činy zakládat </w:t>
      </w:r>
      <w:r w:rsidR="00BF4140">
        <w:rPr>
          <w:rFonts w:ascii="Times New Roman" w:hAnsi="Times New Roman" w:cs="Times New Roman"/>
          <w:sz w:val="24"/>
          <w:szCs w:val="24"/>
        </w:rPr>
        <w:t>individuální trestní odpovědnost.</w:t>
      </w:r>
      <w:r w:rsidR="00811537">
        <w:rPr>
          <w:rFonts w:ascii="Times New Roman" w:hAnsi="Times New Roman" w:cs="Times New Roman"/>
          <w:sz w:val="24"/>
          <w:szCs w:val="24"/>
        </w:rPr>
        <w:t xml:space="preserve"> </w:t>
      </w:r>
      <w:r w:rsidR="00A9060D">
        <w:rPr>
          <w:rFonts w:ascii="Times New Roman" w:hAnsi="Times New Roman" w:cs="Times New Roman"/>
          <w:sz w:val="24"/>
          <w:szCs w:val="24"/>
        </w:rPr>
        <w:t xml:space="preserve">Konjunktivní vztah </w:t>
      </w:r>
      <w:r w:rsidR="006A054B">
        <w:rPr>
          <w:rFonts w:ascii="Times New Roman" w:hAnsi="Times New Roman" w:cs="Times New Roman"/>
          <w:sz w:val="24"/>
          <w:szCs w:val="24"/>
        </w:rPr>
        <w:t>v klauzuli pak potvrzuje, že jde o podmínky trestní odpovědnosti, které musí být splněny kumulativně</w:t>
      </w:r>
      <w:r w:rsidR="003A6CC6">
        <w:rPr>
          <w:rFonts w:ascii="Times New Roman" w:hAnsi="Times New Roman" w:cs="Times New Roman"/>
          <w:sz w:val="24"/>
          <w:szCs w:val="24"/>
        </w:rPr>
        <w:t xml:space="preserve">, což ostatně potvrzuje </w:t>
      </w:r>
      <w:r w:rsidR="00045881">
        <w:rPr>
          <w:rFonts w:ascii="Times New Roman" w:hAnsi="Times New Roman" w:cs="Times New Roman"/>
          <w:sz w:val="24"/>
          <w:szCs w:val="24"/>
        </w:rPr>
        <w:t xml:space="preserve">i čl. 7 Porozumění, který stanoví, že </w:t>
      </w:r>
      <w:r w:rsidR="0083286F">
        <w:rPr>
          <w:rFonts w:ascii="Times New Roman" w:hAnsi="Times New Roman" w:cs="Times New Roman"/>
          <w:sz w:val="24"/>
          <w:szCs w:val="24"/>
        </w:rPr>
        <w:t xml:space="preserve">k určení, že porušení Charty </w:t>
      </w:r>
      <w:r w:rsidR="001B3693">
        <w:rPr>
          <w:rFonts w:ascii="Times New Roman" w:hAnsi="Times New Roman" w:cs="Times New Roman"/>
          <w:sz w:val="24"/>
          <w:szCs w:val="24"/>
        </w:rPr>
        <w:t>OSN je zjevné, musí</w:t>
      </w:r>
      <w:r w:rsidR="00EB1E89">
        <w:rPr>
          <w:rFonts w:ascii="Times New Roman" w:hAnsi="Times New Roman" w:cs="Times New Roman"/>
          <w:sz w:val="24"/>
          <w:szCs w:val="24"/>
        </w:rPr>
        <w:t xml:space="preserve"> být všechny tyto tři prvky dostatečné</w:t>
      </w:r>
      <w:r w:rsidR="008965B4">
        <w:rPr>
          <w:rFonts w:ascii="Times New Roman" w:hAnsi="Times New Roman" w:cs="Times New Roman"/>
          <w:sz w:val="24"/>
          <w:szCs w:val="24"/>
        </w:rPr>
        <w:t xml:space="preserve"> a že existence jednoho prvku nemůže být bez dalšího prokázáním zbývajících dvou</w:t>
      </w:r>
      <w:r w:rsidR="006A054B">
        <w:rPr>
          <w:rFonts w:ascii="Times New Roman" w:hAnsi="Times New Roman" w:cs="Times New Roman"/>
          <w:sz w:val="24"/>
          <w:szCs w:val="24"/>
        </w:rPr>
        <w:t>.</w:t>
      </w:r>
      <w:r w:rsidR="008833F3">
        <w:rPr>
          <w:rFonts w:ascii="Times New Roman" w:hAnsi="Times New Roman" w:cs="Times New Roman"/>
          <w:sz w:val="24"/>
          <w:szCs w:val="24"/>
        </w:rPr>
        <w:t xml:space="preserve"> </w:t>
      </w:r>
      <w:r w:rsidR="00A340F2">
        <w:rPr>
          <w:rFonts w:ascii="Times New Roman" w:hAnsi="Times New Roman" w:cs="Times New Roman"/>
          <w:sz w:val="24"/>
          <w:szCs w:val="24"/>
        </w:rPr>
        <w:t xml:space="preserve">Tedy že nejen povaha, ale </w:t>
      </w:r>
      <w:r w:rsidR="006F7C29">
        <w:rPr>
          <w:rFonts w:ascii="Times New Roman" w:hAnsi="Times New Roman" w:cs="Times New Roman"/>
          <w:sz w:val="24"/>
          <w:szCs w:val="24"/>
        </w:rPr>
        <w:t xml:space="preserve">zároveň </w:t>
      </w:r>
      <w:r w:rsidR="00A340F2">
        <w:rPr>
          <w:rFonts w:ascii="Times New Roman" w:hAnsi="Times New Roman" w:cs="Times New Roman"/>
          <w:sz w:val="24"/>
          <w:szCs w:val="24"/>
        </w:rPr>
        <w:t>i rozsah a závažnost útočného činu musí být zjevným porušení</w:t>
      </w:r>
      <w:r w:rsidR="006F7C29">
        <w:rPr>
          <w:rFonts w:ascii="Times New Roman" w:hAnsi="Times New Roman" w:cs="Times New Roman"/>
          <w:sz w:val="24"/>
          <w:szCs w:val="24"/>
        </w:rPr>
        <w:t>m</w:t>
      </w:r>
      <w:r w:rsidR="007B2377">
        <w:rPr>
          <w:rFonts w:ascii="Times New Roman" w:hAnsi="Times New Roman" w:cs="Times New Roman"/>
          <w:sz w:val="24"/>
          <w:szCs w:val="24"/>
        </w:rPr>
        <w:t xml:space="preserve"> </w:t>
      </w:r>
      <w:r w:rsidR="006F7C29">
        <w:rPr>
          <w:rFonts w:ascii="Times New Roman" w:hAnsi="Times New Roman" w:cs="Times New Roman"/>
          <w:sz w:val="24"/>
          <w:szCs w:val="24"/>
        </w:rPr>
        <w:t>Charty OSN.</w:t>
      </w:r>
      <w:r w:rsidR="00D61838">
        <w:rPr>
          <w:rFonts w:ascii="Times New Roman" w:hAnsi="Times New Roman" w:cs="Times New Roman"/>
          <w:sz w:val="24"/>
          <w:szCs w:val="24"/>
        </w:rPr>
        <w:t xml:space="preserve"> Je však přípustné obě složky kvantitativní dimenze klauzul</w:t>
      </w:r>
      <w:r w:rsidR="008C50BB">
        <w:rPr>
          <w:rFonts w:ascii="Times New Roman" w:hAnsi="Times New Roman" w:cs="Times New Roman"/>
          <w:sz w:val="24"/>
          <w:szCs w:val="24"/>
        </w:rPr>
        <w:t>e, tedy rozsah a závažnost,</w:t>
      </w:r>
      <w:r w:rsidR="00D61838">
        <w:rPr>
          <w:rFonts w:ascii="Times New Roman" w:hAnsi="Times New Roman" w:cs="Times New Roman"/>
          <w:sz w:val="24"/>
          <w:szCs w:val="24"/>
        </w:rPr>
        <w:t xml:space="preserve"> posuzovat </w:t>
      </w:r>
      <w:r w:rsidR="008C50BB">
        <w:rPr>
          <w:rFonts w:ascii="Times New Roman" w:hAnsi="Times New Roman" w:cs="Times New Roman"/>
          <w:sz w:val="24"/>
          <w:szCs w:val="24"/>
        </w:rPr>
        <w:t>nejen společně, ale i odděleně</w:t>
      </w:r>
      <w:r w:rsidR="006F7C29">
        <w:rPr>
          <w:rStyle w:val="Znakapoznpodarou"/>
          <w:rFonts w:ascii="Times New Roman" w:hAnsi="Times New Roman" w:cs="Times New Roman"/>
          <w:sz w:val="24"/>
          <w:szCs w:val="24"/>
        </w:rPr>
        <w:footnoteReference w:id="128"/>
      </w:r>
      <w:r w:rsidR="008C50BB">
        <w:rPr>
          <w:rFonts w:ascii="Times New Roman" w:hAnsi="Times New Roman" w:cs="Times New Roman"/>
          <w:sz w:val="24"/>
          <w:szCs w:val="24"/>
        </w:rPr>
        <w:t>.</w:t>
      </w:r>
      <w:r w:rsidR="000D36E6">
        <w:rPr>
          <w:rFonts w:ascii="Times New Roman" w:hAnsi="Times New Roman" w:cs="Times New Roman"/>
          <w:sz w:val="24"/>
          <w:szCs w:val="24"/>
        </w:rPr>
        <w:t xml:space="preserve"> </w:t>
      </w:r>
      <w:r w:rsidR="004B265D">
        <w:rPr>
          <w:rFonts w:ascii="Times New Roman" w:hAnsi="Times New Roman" w:cs="Times New Roman"/>
          <w:sz w:val="24"/>
          <w:szCs w:val="24"/>
        </w:rPr>
        <w:t>Je však otázkou, kter</w:t>
      </w:r>
      <w:r w:rsidR="0053048E">
        <w:rPr>
          <w:rFonts w:ascii="Times New Roman" w:hAnsi="Times New Roman" w:cs="Times New Roman"/>
          <w:sz w:val="24"/>
          <w:szCs w:val="24"/>
        </w:rPr>
        <w:t>á kritéria</w:t>
      </w:r>
      <w:r w:rsidR="00A879B1">
        <w:rPr>
          <w:rFonts w:ascii="Times New Roman" w:hAnsi="Times New Roman" w:cs="Times New Roman"/>
          <w:sz w:val="24"/>
          <w:szCs w:val="24"/>
        </w:rPr>
        <w:t xml:space="preserve">, na </w:t>
      </w:r>
      <w:r w:rsidR="0086098E">
        <w:rPr>
          <w:rFonts w:ascii="Times New Roman" w:hAnsi="Times New Roman" w:cs="Times New Roman"/>
          <w:sz w:val="24"/>
          <w:szCs w:val="24"/>
        </w:rPr>
        <w:t xml:space="preserve">jejichž </w:t>
      </w:r>
      <w:r w:rsidR="00A879B1">
        <w:rPr>
          <w:rFonts w:ascii="Times New Roman" w:hAnsi="Times New Roman" w:cs="Times New Roman"/>
          <w:sz w:val="24"/>
          <w:szCs w:val="24"/>
        </w:rPr>
        <w:t xml:space="preserve">základě se bude </w:t>
      </w:r>
      <w:r w:rsidR="009874C2">
        <w:rPr>
          <w:rFonts w:ascii="Times New Roman" w:hAnsi="Times New Roman" w:cs="Times New Roman"/>
          <w:sz w:val="24"/>
          <w:szCs w:val="24"/>
        </w:rPr>
        <w:t xml:space="preserve">intenzita užité síly hodnotit, lze zařadit do </w:t>
      </w:r>
      <w:r w:rsidR="007C20D5">
        <w:rPr>
          <w:rFonts w:ascii="Times New Roman" w:hAnsi="Times New Roman" w:cs="Times New Roman"/>
          <w:sz w:val="24"/>
          <w:szCs w:val="24"/>
        </w:rPr>
        <w:t>každé z obou kategorií</w:t>
      </w:r>
      <w:r w:rsidR="0086098E">
        <w:rPr>
          <w:rFonts w:ascii="Times New Roman" w:hAnsi="Times New Roman" w:cs="Times New Roman"/>
          <w:sz w:val="24"/>
          <w:szCs w:val="24"/>
        </w:rPr>
        <w:t>. Z</w:t>
      </w:r>
      <w:r w:rsidR="007C20D5">
        <w:rPr>
          <w:rFonts w:ascii="Times New Roman" w:hAnsi="Times New Roman" w:cs="Times New Roman"/>
          <w:sz w:val="24"/>
          <w:szCs w:val="24"/>
        </w:rPr>
        <w:t>pravidla se však rozsah konfliktu</w:t>
      </w:r>
      <w:r w:rsidR="007935E6">
        <w:rPr>
          <w:rFonts w:ascii="Times New Roman" w:hAnsi="Times New Roman" w:cs="Times New Roman"/>
          <w:sz w:val="24"/>
          <w:szCs w:val="24"/>
        </w:rPr>
        <w:t xml:space="preserve"> </w:t>
      </w:r>
      <w:r w:rsidR="00B41612">
        <w:rPr>
          <w:rFonts w:ascii="Times New Roman" w:hAnsi="Times New Roman" w:cs="Times New Roman"/>
          <w:sz w:val="24"/>
          <w:szCs w:val="24"/>
        </w:rPr>
        <w:t>posuzuje</w:t>
      </w:r>
      <w:r w:rsidR="007935E6">
        <w:rPr>
          <w:rFonts w:ascii="Times New Roman" w:hAnsi="Times New Roman" w:cs="Times New Roman"/>
          <w:sz w:val="24"/>
          <w:szCs w:val="24"/>
        </w:rPr>
        <w:t xml:space="preserve"> na základě časového a prostorového vymezení</w:t>
      </w:r>
      <w:r w:rsidR="005F3F37">
        <w:rPr>
          <w:rStyle w:val="Znakapoznpodarou"/>
          <w:rFonts w:ascii="Times New Roman" w:hAnsi="Times New Roman" w:cs="Times New Roman"/>
          <w:sz w:val="24"/>
          <w:szCs w:val="24"/>
        </w:rPr>
        <w:footnoteReference w:id="129"/>
      </w:r>
      <w:r w:rsidR="007935E6">
        <w:rPr>
          <w:rFonts w:ascii="Times New Roman" w:hAnsi="Times New Roman" w:cs="Times New Roman"/>
          <w:sz w:val="24"/>
          <w:szCs w:val="24"/>
        </w:rPr>
        <w:t>, jakož i užitých prostředků, a</w:t>
      </w:r>
      <w:r w:rsidR="00B41612">
        <w:rPr>
          <w:rFonts w:ascii="Times New Roman" w:hAnsi="Times New Roman" w:cs="Times New Roman"/>
          <w:sz w:val="24"/>
          <w:szCs w:val="24"/>
        </w:rPr>
        <w:t xml:space="preserve"> závažnost se kvantifikuje počtem obětí a způsobený</w:t>
      </w:r>
      <w:r w:rsidR="00BD55F4">
        <w:rPr>
          <w:rFonts w:ascii="Times New Roman" w:hAnsi="Times New Roman" w:cs="Times New Roman"/>
          <w:sz w:val="24"/>
          <w:szCs w:val="24"/>
        </w:rPr>
        <w:t>mi</w:t>
      </w:r>
      <w:r w:rsidR="00B41612">
        <w:rPr>
          <w:rFonts w:ascii="Times New Roman" w:hAnsi="Times New Roman" w:cs="Times New Roman"/>
          <w:sz w:val="24"/>
          <w:szCs w:val="24"/>
        </w:rPr>
        <w:t xml:space="preserve"> škod</w:t>
      </w:r>
      <w:r w:rsidR="00BD55F4">
        <w:rPr>
          <w:rFonts w:ascii="Times New Roman" w:hAnsi="Times New Roman" w:cs="Times New Roman"/>
          <w:sz w:val="24"/>
          <w:szCs w:val="24"/>
        </w:rPr>
        <w:t>ami</w:t>
      </w:r>
      <w:r w:rsidR="00BD3412">
        <w:rPr>
          <w:rStyle w:val="Znakapoznpodarou"/>
          <w:rFonts w:ascii="Times New Roman" w:hAnsi="Times New Roman" w:cs="Times New Roman"/>
          <w:sz w:val="24"/>
          <w:szCs w:val="24"/>
        </w:rPr>
        <w:footnoteReference w:id="130"/>
      </w:r>
      <w:r w:rsidR="007C3FF0">
        <w:rPr>
          <w:rFonts w:ascii="Times New Roman" w:hAnsi="Times New Roman" w:cs="Times New Roman"/>
          <w:sz w:val="24"/>
          <w:szCs w:val="24"/>
        </w:rPr>
        <w:t>.</w:t>
      </w:r>
      <w:r w:rsidR="00E75CAB">
        <w:rPr>
          <w:rFonts w:ascii="Times New Roman" w:hAnsi="Times New Roman" w:cs="Times New Roman"/>
          <w:sz w:val="24"/>
          <w:szCs w:val="24"/>
        </w:rPr>
        <w:t xml:space="preserve"> </w:t>
      </w:r>
      <w:r w:rsidR="00776C17">
        <w:rPr>
          <w:rFonts w:ascii="Times New Roman" w:hAnsi="Times New Roman" w:cs="Times New Roman"/>
          <w:sz w:val="24"/>
          <w:szCs w:val="24"/>
        </w:rPr>
        <w:t xml:space="preserve"> </w:t>
      </w:r>
      <w:r w:rsidR="007935E6">
        <w:rPr>
          <w:rFonts w:ascii="Times New Roman" w:hAnsi="Times New Roman" w:cs="Times New Roman"/>
          <w:sz w:val="24"/>
          <w:szCs w:val="24"/>
        </w:rPr>
        <w:t xml:space="preserve">  </w:t>
      </w:r>
      <w:r w:rsidR="004B265D">
        <w:rPr>
          <w:rFonts w:ascii="Times New Roman" w:hAnsi="Times New Roman" w:cs="Times New Roman"/>
          <w:sz w:val="24"/>
          <w:szCs w:val="24"/>
        </w:rPr>
        <w:t xml:space="preserve"> </w:t>
      </w:r>
    </w:p>
    <w:p w14:paraId="6D598916" w14:textId="123839B8" w:rsidR="004C782B" w:rsidRDefault="004C782B"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C06B83">
        <w:rPr>
          <w:rFonts w:ascii="Times New Roman" w:hAnsi="Times New Roman" w:cs="Times New Roman"/>
          <w:sz w:val="24"/>
          <w:szCs w:val="24"/>
        </w:rPr>
        <w:t>S ohledem na konformitu zločinu agrese v ŘS a</w:t>
      </w:r>
      <w:r w:rsidR="001E0963">
        <w:rPr>
          <w:rFonts w:ascii="Times New Roman" w:hAnsi="Times New Roman" w:cs="Times New Roman"/>
          <w:sz w:val="24"/>
          <w:szCs w:val="24"/>
        </w:rPr>
        <w:t xml:space="preserve"> v obyčejovém mezinárodním právu bývá </w:t>
      </w:r>
      <w:r w:rsidR="009B4E63">
        <w:rPr>
          <w:rFonts w:ascii="Times New Roman" w:hAnsi="Times New Roman" w:cs="Times New Roman"/>
          <w:sz w:val="24"/>
          <w:szCs w:val="24"/>
        </w:rPr>
        <w:t xml:space="preserve">práh </w:t>
      </w:r>
      <w:r w:rsidR="008C1E1F">
        <w:rPr>
          <w:rFonts w:ascii="Times New Roman" w:hAnsi="Times New Roman" w:cs="Times New Roman"/>
          <w:sz w:val="24"/>
          <w:szCs w:val="24"/>
        </w:rPr>
        <w:t xml:space="preserve">intenzity násilí </w:t>
      </w:r>
      <w:r w:rsidR="009B4E63">
        <w:rPr>
          <w:rFonts w:ascii="Times New Roman" w:hAnsi="Times New Roman" w:cs="Times New Roman"/>
          <w:sz w:val="24"/>
          <w:szCs w:val="24"/>
        </w:rPr>
        <w:t xml:space="preserve">nutný </w:t>
      </w:r>
      <w:r w:rsidR="008C1E1F">
        <w:rPr>
          <w:rFonts w:ascii="Times New Roman" w:hAnsi="Times New Roman" w:cs="Times New Roman"/>
          <w:sz w:val="24"/>
          <w:szCs w:val="24"/>
        </w:rPr>
        <w:t xml:space="preserve">k dosažení kvantitativní </w:t>
      </w:r>
      <w:r w:rsidR="00B7414E">
        <w:rPr>
          <w:rFonts w:ascii="Times New Roman" w:hAnsi="Times New Roman" w:cs="Times New Roman"/>
          <w:sz w:val="24"/>
          <w:szCs w:val="24"/>
        </w:rPr>
        <w:t xml:space="preserve">složky klauzule v čl. 8 bis, odst. 1 ŘS </w:t>
      </w:r>
      <w:r w:rsidR="00B7414E">
        <w:rPr>
          <w:rFonts w:ascii="Times New Roman" w:hAnsi="Times New Roman" w:cs="Times New Roman"/>
          <w:sz w:val="24"/>
          <w:szCs w:val="24"/>
        </w:rPr>
        <w:lastRenderedPageBreak/>
        <w:t xml:space="preserve">ztotožňován s </w:t>
      </w:r>
      <w:r w:rsidR="007640EF">
        <w:rPr>
          <w:rFonts w:ascii="Times New Roman" w:hAnsi="Times New Roman" w:cs="Times New Roman"/>
          <w:sz w:val="24"/>
          <w:szCs w:val="24"/>
        </w:rPr>
        <w:t>válkou,</w:t>
      </w:r>
      <w:r w:rsidR="003E77F7">
        <w:rPr>
          <w:rFonts w:ascii="Times New Roman" w:hAnsi="Times New Roman" w:cs="Times New Roman"/>
          <w:sz w:val="24"/>
          <w:szCs w:val="24"/>
        </w:rPr>
        <w:t xml:space="preserve"> kdy </w:t>
      </w:r>
      <w:r w:rsidR="00E82FFD">
        <w:rPr>
          <w:rFonts w:ascii="Times New Roman" w:hAnsi="Times New Roman" w:cs="Times New Roman"/>
          <w:sz w:val="24"/>
          <w:szCs w:val="24"/>
        </w:rPr>
        <w:t>válkou se rozumí</w:t>
      </w:r>
      <w:r w:rsidR="0002699C">
        <w:rPr>
          <w:rFonts w:ascii="Times New Roman" w:hAnsi="Times New Roman" w:cs="Times New Roman"/>
          <w:sz w:val="24"/>
          <w:szCs w:val="24"/>
        </w:rPr>
        <w:t xml:space="preserve"> i tzv. omezená válka, jejímž cílem nemusí být </w:t>
      </w:r>
      <w:r w:rsidR="008231B1">
        <w:rPr>
          <w:rFonts w:ascii="Times New Roman" w:hAnsi="Times New Roman" w:cs="Times New Roman"/>
          <w:sz w:val="24"/>
          <w:szCs w:val="24"/>
        </w:rPr>
        <w:t>porážka či likvidace protivníka</w:t>
      </w:r>
      <w:r w:rsidR="00B7414E">
        <w:rPr>
          <w:rFonts w:ascii="Times New Roman" w:hAnsi="Times New Roman" w:cs="Times New Roman"/>
          <w:sz w:val="24"/>
          <w:szCs w:val="24"/>
        </w:rPr>
        <w:t xml:space="preserve">, ale i dosažení dílčích zisků či </w:t>
      </w:r>
      <w:r w:rsidR="006F2DCC">
        <w:rPr>
          <w:rFonts w:ascii="Times New Roman" w:hAnsi="Times New Roman" w:cs="Times New Roman"/>
          <w:sz w:val="24"/>
          <w:szCs w:val="24"/>
        </w:rPr>
        <w:t xml:space="preserve">politických ústupků. </w:t>
      </w:r>
      <w:r w:rsidR="006E26F2">
        <w:rPr>
          <w:rFonts w:ascii="Times New Roman" w:hAnsi="Times New Roman" w:cs="Times New Roman"/>
          <w:sz w:val="24"/>
          <w:szCs w:val="24"/>
        </w:rPr>
        <w:t>Půjde ale o konflikt intenzitou přesahující pohraniční střety nebo prostý ozbrojený útok aktivizující právo na sebeobranu dle čl. 51 Charty OSN</w:t>
      </w:r>
      <w:r w:rsidR="00963D79">
        <w:rPr>
          <w:rFonts w:ascii="Times New Roman" w:hAnsi="Times New Roman" w:cs="Times New Roman"/>
          <w:sz w:val="24"/>
          <w:szCs w:val="24"/>
        </w:rPr>
        <w:t>.</w:t>
      </w:r>
      <w:r w:rsidR="006E26F2">
        <w:rPr>
          <w:rFonts w:ascii="Times New Roman" w:hAnsi="Times New Roman" w:cs="Times New Roman"/>
          <w:sz w:val="24"/>
          <w:szCs w:val="24"/>
        </w:rPr>
        <w:t xml:space="preserve"> </w:t>
      </w:r>
      <w:r w:rsidR="00F538A7">
        <w:rPr>
          <w:rFonts w:ascii="Times New Roman" w:hAnsi="Times New Roman" w:cs="Times New Roman"/>
          <w:sz w:val="24"/>
          <w:szCs w:val="24"/>
        </w:rPr>
        <w:t xml:space="preserve">Hranice </w:t>
      </w:r>
      <w:r w:rsidR="00B23947">
        <w:rPr>
          <w:rFonts w:ascii="Times New Roman" w:hAnsi="Times New Roman" w:cs="Times New Roman"/>
          <w:sz w:val="24"/>
          <w:szCs w:val="24"/>
        </w:rPr>
        <w:t>mezi jednotlivým</w:t>
      </w:r>
      <w:r w:rsidR="0054087E">
        <w:rPr>
          <w:rFonts w:ascii="Times New Roman" w:hAnsi="Times New Roman" w:cs="Times New Roman"/>
          <w:sz w:val="24"/>
          <w:szCs w:val="24"/>
        </w:rPr>
        <w:t xml:space="preserve">i formami jednání, které lze považovat za přeshraniční střety, </w:t>
      </w:r>
      <w:r w:rsidR="00376577">
        <w:rPr>
          <w:rFonts w:ascii="Times New Roman" w:hAnsi="Times New Roman" w:cs="Times New Roman"/>
          <w:sz w:val="24"/>
          <w:szCs w:val="24"/>
        </w:rPr>
        <w:t xml:space="preserve">které za omezenou a které za útočnou válku stanovil </w:t>
      </w:r>
      <w:r w:rsidR="00FD54F0">
        <w:rPr>
          <w:rFonts w:ascii="Times New Roman" w:hAnsi="Times New Roman" w:cs="Times New Roman"/>
          <w:sz w:val="24"/>
          <w:szCs w:val="24"/>
        </w:rPr>
        <w:t>ve svém rozsudku Mezinárodní vojenský tribunál pro Dálný východ</w:t>
      </w:r>
      <w:r w:rsidR="00723CC4">
        <w:rPr>
          <w:rFonts w:ascii="Times New Roman" w:hAnsi="Times New Roman" w:cs="Times New Roman"/>
          <w:sz w:val="24"/>
          <w:szCs w:val="24"/>
        </w:rPr>
        <w:t>, když posuzoval závažnost japonských útoků na sovětské území. Obsaze</w:t>
      </w:r>
      <w:r w:rsidR="001A5E1F">
        <w:rPr>
          <w:rFonts w:ascii="Times New Roman" w:hAnsi="Times New Roman" w:cs="Times New Roman"/>
          <w:sz w:val="24"/>
          <w:szCs w:val="24"/>
        </w:rPr>
        <w:t xml:space="preserve">ní oblasti okolo jezera </w:t>
      </w:r>
      <w:proofErr w:type="spellStart"/>
      <w:r w:rsidR="001A5E1F">
        <w:rPr>
          <w:rFonts w:ascii="Times New Roman" w:hAnsi="Times New Roman" w:cs="Times New Roman"/>
          <w:sz w:val="24"/>
          <w:szCs w:val="24"/>
        </w:rPr>
        <w:t>Chasan</w:t>
      </w:r>
      <w:proofErr w:type="spellEnd"/>
      <w:r w:rsidR="001A5E1F">
        <w:rPr>
          <w:rFonts w:ascii="Times New Roman" w:hAnsi="Times New Roman" w:cs="Times New Roman"/>
          <w:sz w:val="24"/>
          <w:szCs w:val="24"/>
        </w:rPr>
        <w:t xml:space="preserve"> označil již jako válku, invazi japonské 6. armády, která byla zastavena </w:t>
      </w:r>
      <w:r w:rsidR="008344BF">
        <w:rPr>
          <w:rFonts w:ascii="Times New Roman" w:hAnsi="Times New Roman" w:cs="Times New Roman"/>
          <w:sz w:val="24"/>
          <w:szCs w:val="24"/>
        </w:rPr>
        <w:t xml:space="preserve">během bojů v okolí řeky </w:t>
      </w:r>
      <w:proofErr w:type="spellStart"/>
      <w:r w:rsidR="008344BF">
        <w:rPr>
          <w:rFonts w:ascii="Times New Roman" w:hAnsi="Times New Roman" w:cs="Times New Roman"/>
          <w:sz w:val="24"/>
          <w:szCs w:val="24"/>
        </w:rPr>
        <w:t>Chalchyn-gol</w:t>
      </w:r>
      <w:proofErr w:type="spellEnd"/>
      <w:r w:rsidR="008344BF">
        <w:rPr>
          <w:rFonts w:ascii="Times New Roman" w:hAnsi="Times New Roman" w:cs="Times New Roman"/>
          <w:sz w:val="24"/>
          <w:szCs w:val="24"/>
        </w:rPr>
        <w:t xml:space="preserve"> </w:t>
      </w:r>
      <w:r w:rsidR="00BD55F4">
        <w:rPr>
          <w:rFonts w:ascii="Times New Roman" w:hAnsi="Times New Roman" w:cs="Times New Roman"/>
          <w:sz w:val="24"/>
          <w:szCs w:val="24"/>
        </w:rPr>
        <w:t>potom za</w:t>
      </w:r>
      <w:r w:rsidR="008344BF">
        <w:rPr>
          <w:rFonts w:ascii="Times New Roman" w:hAnsi="Times New Roman" w:cs="Times New Roman"/>
          <w:sz w:val="24"/>
          <w:szCs w:val="24"/>
        </w:rPr>
        <w:t xml:space="preserve"> útočnou válku</w:t>
      </w:r>
      <w:r w:rsidR="00505427">
        <w:rPr>
          <w:rStyle w:val="Znakapoznpodarou"/>
          <w:rFonts w:ascii="Times New Roman" w:hAnsi="Times New Roman" w:cs="Times New Roman"/>
          <w:sz w:val="24"/>
          <w:szCs w:val="24"/>
        </w:rPr>
        <w:footnoteReference w:id="131"/>
      </w:r>
      <w:r w:rsidR="00404BF3">
        <w:rPr>
          <w:rFonts w:ascii="Times New Roman" w:hAnsi="Times New Roman" w:cs="Times New Roman"/>
          <w:sz w:val="24"/>
          <w:szCs w:val="24"/>
        </w:rPr>
        <w:t>.</w:t>
      </w:r>
      <w:r w:rsidR="002A342E">
        <w:rPr>
          <w:rFonts w:ascii="Times New Roman" w:hAnsi="Times New Roman" w:cs="Times New Roman"/>
          <w:sz w:val="24"/>
          <w:szCs w:val="24"/>
        </w:rPr>
        <w:t xml:space="preserve"> </w:t>
      </w:r>
      <w:r w:rsidR="007640EF">
        <w:rPr>
          <w:rFonts w:ascii="Times New Roman" w:hAnsi="Times New Roman" w:cs="Times New Roman"/>
          <w:sz w:val="24"/>
          <w:szCs w:val="24"/>
        </w:rPr>
        <w:t xml:space="preserve"> </w:t>
      </w:r>
      <w:r w:rsidR="00647EEB">
        <w:rPr>
          <w:rFonts w:ascii="Times New Roman" w:hAnsi="Times New Roman" w:cs="Times New Roman"/>
          <w:sz w:val="24"/>
          <w:szCs w:val="24"/>
        </w:rPr>
        <w:t xml:space="preserve"> </w:t>
      </w:r>
    </w:p>
    <w:p w14:paraId="01924BB4" w14:textId="7407E29C" w:rsidR="003B782F" w:rsidRDefault="009D21B0"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Kvalitativní složka zločinu agrese je p</w:t>
      </w:r>
      <w:r w:rsidR="00BD55F4">
        <w:rPr>
          <w:rFonts w:ascii="Times New Roman" w:hAnsi="Times New Roman" w:cs="Times New Roman"/>
          <w:sz w:val="24"/>
          <w:szCs w:val="24"/>
        </w:rPr>
        <w:t>ak</w:t>
      </w:r>
      <w:r>
        <w:rPr>
          <w:rFonts w:ascii="Times New Roman" w:hAnsi="Times New Roman" w:cs="Times New Roman"/>
          <w:sz w:val="24"/>
          <w:szCs w:val="24"/>
        </w:rPr>
        <w:t xml:space="preserve"> spojena</w:t>
      </w:r>
      <w:r w:rsidR="00631089">
        <w:rPr>
          <w:rFonts w:ascii="Times New Roman" w:hAnsi="Times New Roman" w:cs="Times New Roman"/>
          <w:sz w:val="24"/>
          <w:szCs w:val="24"/>
        </w:rPr>
        <w:t xml:space="preserve"> s termínem povaha útočného činu.</w:t>
      </w:r>
      <w:r w:rsidR="002F76F0">
        <w:rPr>
          <w:rFonts w:ascii="Times New Roman" w:hAnsi="Times New Roman" w:cs="Times New Roman"/>
          <w:sz w:val="24"/>
          <w:szCs w:val="24"/>
        </w:rPr>
        <w:t xml:space="preserve"> </w:t>
      </w:r>
      <w:r w:rsidR="000C03E7">
        <w:rPr>
          <w:rFonts w:ascii="Times New Roman" w:hAnsi="Times New Roman" w:cs="Times New Roman"/>
          <w:sz w:val="24"/>
          <w:szCs w:val="24"/>
        </w:rPr>
        <w:t>Ačkoli čl. 2, odst.4 Charty OSN zakazuje jakékoli užití síly</w:t>
      </w:r>
      <w:r w:rsidR="00177925">
        <w:rPr>
          <w:rFonts w:ascii="Times New Roman" w:hAnsi="Times New Roman" w:cs="Times New Roman"/>
          <w:sz w:val="24"/>
          <w:szCs w:val="24"/>
        </w:rPr>
        <w:t xml:space="preserve"> v mezinárodních vztazích</w:t>
      </w:r>
      <w:r w:rsidR="000C03E7">
        <w:rPr>
          <w:rFonts w:ascii="Times New Roman" w:hAnsi="Times New Roman" w:cs="Times New Roman"/>
          <w:sz w:val="24"/>
          <w:szCs w:val="24"/>
        </w:rPr>
        <w:t xml:space="preserve">, </w:t>
      </w:r>
      <w:r w:rsidR="00C86295">
        <w:rPr>
          <w:rFonts w:ascii="Times New Roman" w:hAnsi="Times New Roman" w:cs="Times New Roman"/>
          <w:sz w:val="24"/>
          <w:szCs w:val="24"/>
        </w:rPr>
        <w:t xml:space="preserve">mezi státy </w:t>
      </w:r>
      <w:r w:rsidR="00F82902">
        <w:rPr>
          <w:rFonts w:ascii="Times New Roman" w:hAnsi="Times New Roman" w:cs="Times New Roman"/>
          <w:sz w:val="24"/>
          <w:szCs w:val="24"/>
        </w:rPr>
        <w:t>se vytvořila</w:t>
      </w:r>
      <w:r w:rsidR="00C86295">
        <w:rPr>
          <w:rFonts w:ascii="Times New Roman" w:hAnsi="Times New Roman" w:cs="Times New Roman"/>
          <w:sz w:val="24"/>
          <w:szCs w:val="24"/>
        </w:rPr>
        <w:t xml:space="preserve"> shoda</w:t>
      </w:r>
      <w:r w:rsidR="00F82902">
        <w:rPr>
          <w:rFonts w:ascii="Times New Roman" w:hAnsi="Times New Roman" w:cs="Times New Roman"/>
          <w:sz w:val="24"/>
          <w:szCs w:val="24"/>
        </w:rPr>
        <w:t xml:space="preserve"> na existenci tzv. šedé zóny</w:t>
      </w:r>
      <w:r w:rsidR="00C86295">
        <w:rPr>
          <w:rFonts w:ascii="Times New Roman" w:hAnsi="Times New Roman" w:cs="Times New Roman"/>
          <w:sz w:val="24"/>
          <w:szCs w:val="24"/>
        </w:rPr>
        <w:t xml:space="preserve"> </w:t>
      </w:r>
      <w:r w:rsidR="00107415">
        <w:rPr>
          <w:rFonts w:ascii="Times New Roman" w:hAnsi="Times New Roman" w:cs="Times New Roman"/>
          <w:sz w:val="24"/>
          <w:szCs w:val="24"/>
        </w:rPr>
        <w:t>obklopující tento zákaz</w:t>
      </w:r>
      <w:r w:rsidR="007A3354">
        <w:rPr>
          <w:rFonts w:ascii="Times New Roman" w:hAnsi="Times New Roman" w:cs="Times New Roman"/>
          <w:sz w:val="24"/>
          <w:szCs w:val="24"/>
        </w:rPr>
        <w:t>,</w:t>
      </w:r>
      <w:r w:rsidR="00BC3DA8">
        <w:rPr>
          <w:rFonts w:ascii="Times New Roman" w:hAnsi="Times New Roman" w:cs="Times New Roman"/>
          <w:sz w:val="24"/>
          <w:szCs w:val="24"/>
        </w:rPr>
        <w:t xml:space="preserve"> do které spadají </w:t>
      </w:r>
      <w:r w:rsidR="00DE6DC8">
        <w:rPr>
          <w:rFonts w:ascii="Times New Roman" w:hAnsi="Times New Roman" w:cs="Times New Roman"/>
          <w:sz w:val="24"/>
          <w:szCs w:val="24"/>
        </w:rPr>
        <w:t xml:space="preserve">ozbrojené akce, které sice tento zákaz porušují, nutně však nepředstavují </w:t>
      </w:r>
      <w:r w:rsidR="006F2B54">
        <w:rPr>
          <w:rFonts w:ascii="Times New Roman" w:hAnsi="Times New Roman" w:cs="Times New Roman"/>
          <w:sz w:val="24"/>
          <w:szCs w:val="24"/>
        </w:rPr>
        <w:t xml:space="preserve">natolik závažné </w:t>
      </w:r>
      <w:r w:rsidR="003624C9">
        <w:rPr>
          <w:rFonts w:ascii="Times New Roman" w:hAnsi="Times New Roman" w:cs="Times New Roman"/>
          <w:sz w:val="24"/>
          <w:szCs w:val="24"/>
        </w:rPr>
        <w:t>porušení</w:t>
      </w:r>
      <w:r w:rsidR="006F2B54">
        <w:rPr>
          <w:rFonts w:ascii="Times New Roman" w:hAnsi="Times New Roman" w:cs="Times New Roman"/>
          <w:sz w:val="24"/>
          <w:szCs w:val="24"/>
        </w:rPr>
        <w:t xml:space="preserve"> míru</w:t>
      </w:r>
      <w:r w:rsidR="00807E17">
        <w:rPr>
          <w:rFonts w:ascii="Times New Roman" w:hAnsi="Times New Roman" w:cs="Times New Roman"/>
          <w:sz w:val="24"/>
          <w:szCs w:val="24"/>
        </w:rPr>
        <w:t xml:space="preserve"> (jako například jednání v minulosti označované jako útočná válka)</w:t>
      </w:r>
      <w:r w:rsidR="007720EA">
        <w:rPr>
          <w:rFonts w:ascii="Times New Roman" w:hAnsi="Times New Roman" w:cs="Times New Roman"/>
          <w:sz w:val="24"/>
          <w:szCs w:val="24"/>
        </w:rPr>
        <w:t xml:space="preserve"> </w:t>
      </w:r>
      <w:r w:rsidR="003624C9">
        <w:rPr>
          <w:rFonts w:ascii="Times New Roman" w:hAnsi="Times New Roman" w:cs="Times New Roman"/>
          <w:sz w:val="24"/>
          <w:szCs w:val="24"/>
        </w:rPr>
        <w:t>či zjevné</w:t>
      </w:r>
      <w:r w:rsidR="00807E17">
        <w:rPr>
          <w:rFonts w:ascii="Times New Roman" w:hAnsi="Times New Roman" w:cs="Times New Roman"/>
          <w:sz w:val="24"/>
          <w:szCs w:val="24"/>
        </w:rPr>
        <w:t xml:space="preserve"> porušení zákazu </w:t>
      </w:r>
      <w:r w:rsidR="0029740A">
        <w:rPr>
          <w:rFonts w:ascii="Times New Roman" w:hAnsi="Times New Roman" w:cs="Times New Roman"/>
          <w:sz w:val="24"/>
          <w:szCs w:val="24"/>
        </w:rPr>
        <w:t xml:space="preserve">užití síly v Chartě OSN, aby automaticky vyžadovaly individuální trestní postih. Projevem této shody mezi signatářskými státy ŘS je právě </w:t>
      </w:r>
      <w:r w:rsidR="00C94889">
        <w:rPr>
          <w:rFonts w:ascii="Times New Roman" w:hAnsi="Times New Roman" w:cs="Times New Roman"/>
          <w:sz w:val="24"/>
          <w:szCs w:val="24"/>
        </w:rPr>
        <w:t>stanoven</w:t>
      </w:r>
      <w:r w:rsidR="00222B53">
        <w:rPr>
          <w:rFonts w:ascii="Times New Roman" w:hAnsi="Times New Roman" w:cs="Times New Roman"/>
          <w:sz w:val="24"/>
          <w:szCs w:val="24"/>
        </w:rPr>
        <w:t xml:space="preserve">í </w:t>
      </w:r>
      <w:r w:rsidR="00870A51">
        <w:rPr>
          <w:rFonts w:ascii="Times New Roman" w:hAnsi="Times New Roman" w:cs="Times New Roman"/>
          <w:sz w:val="24"/>
          <w:szCs w:val="24"/>
        </w:rPr>
        <w:t xml:space="preserve">určité </w:t>
      </w:r>
      <w:r w:rsidR="00C741E6">
        <w:rPr>
          <w:rFonts w:ascii="Times New Roman" w:hAnsi="Times New Roman" w:cs="Times New Roman"/>
          <w:sz w:val="24"/>
          <w:szCs w:val="24"/>
        </w:rPr>
        <w:t>míry nelegality</w:t>
      </w:r>
      <w:r w:rsidR="000A3D84">
        <w:rPr>
          <w:rFonts w:ascii="Times New Roman" w:hAnsi="Times New Roman" w:cs="Times New Roman"/>
          <w:sz w:val="24"/>
          <w:szCs w:val="24"/>
        </w:rPr>
        <w:t>,</w:t>
      </w:r>
      <w:r w:rsidR="00C741E6">
        <w:rPr>
          <w:rFonts w:ascii="Times New Roman" w:hAnsi="Times New Roman" w:cs="Times New Roman"/>
          <w:sz w:val="24"/>
          <w:szCs w:val="24"/>
        </w:rPr>
        <w:t xml:space="preserve"> jejíž dosažení teprve zakládá individuální trestní odpovědnost jednotlivce za zločin podle mezinárodního práva</w:t>
      </w:r>
      <w:r w:rsidR="003B782F">
        <w:rPr>
          <w:rFonts w:ascii="Times New Roman" w:hAnsi="Times New Roman" w:cs="Times New Roman"/>
          <w:sz w:val="24"/>
          <w:szCs w:val="24"/>
        </w:rPr>
        <w:t>.</w:t>
      </w:r>
    </w:p>
    <w:p w14:paraId="12A3284E" w14:textId="77777777" w:rsidR="00B414AC" w:rsidRDefault="003B782F"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Samotná Charta OSN </w:t>
      </w:r>
      <w:r w:rsidR="002F4B26">
        <w:rPr>
          <w:rFonts w:ascii="Times New Roman" w:hAnsi="Times New Roman" w:cs="Times New Roman"/>
          <w:sz w:val="24"/>
          <w:szCs w:val="24"/>
        </w:rPr>
        <w:t>vymezuje jádro legálního užití síly</w:t>
      </w:r>
      <w:r w:rsidR="00256AD4">
        <w:rPr>
          <w:rFonts w:ascii="Times New Roman" w:hAnsi="Times New Roman" w:cs="Times New Roman"/>
          <w:sz w:val="24"/>
          <w:szCs w:val="24"/>
        </w:rPr>
        <w:t xml:space="preserve"> </w:t>
      </w:r>
      <w:r w:rsidR="0028185E">
        <w:rPr>
          <w:rFonts w:ascii="Times New Roman" w:hAnsi="Times New Roman" w:cs="Times New Roman"/>
          <w:sz w:val="24"/>
          <w:szCs w:val="24"/>
        </w:rPr>
        <w:t>v</w:t>
      </w:r>
      <w:r w:rsidR="00FA7B63">
        <w:rPr>
          <w:rFonts w:ascii="Times New Roman" w:hAnsi="Times New Roman" w:cs="Times New Roman"/>
          <w:sz w:val="24"/>
          <w:szCs w:val="24"/>
        </w:rPr>
        <w:t> </w:t>
      </w:r>
      <w:r w:rsidR="0028185E">
        <w:rPr>
          <w:rFonts w:ascii="Times New Roman" w:hAnsi="Times New Roman" w:cs="Times New Roman"/>
          <w:sz w:val="24"/>
          <w:szCs w:val="24"/>
        </w:rPr>
        <w:t>čl</w:t>
      </w:r>
      <w:r w:rsidR="00FA7B63">
        <w:rPr>
          <w:rFonts w:ascii="Times New Roman" w:hAnsi="Times New Roman" w:cs="Times New Roman"/>
          <w:sz w:val="24"/>
          <w:szCs w:val="24"/>
        </w:rPr>
        <w:t>.</w:t>
      </w:r>
      <w:r w:rsidR="00DF6620">
        <w:rPr>
          <w:rFonts w:ascii="Times New Roman" w:hAnsi="Times New Roman" w:cs="Times New Roman"/>
          <w:sz w:val="24"/>
          <w:szCs w:val="24"/>
        </w:rPr>
        <w:t xml:space="preserve"> 42 a následujících a </w:t>
      </w:r>
      <w:r w:rsidR="00FA7B63">
        <w:rPr>
          <w:rFonts w:ascii="Times New Roman" w:hAnsi="Times New Roman" w:cs="Times New Roman"/>
          <w:sz w:val="24"/>
          <w:szCs w:val="24"/>
        </w:rPr>
        <w:t xml:space="preserve">v čl. </w:t>
      </w:r>
      <w:r w:rsidR="00DF6620">
        <w:rPr>
          <w:rFonts w:ascii="Times New Roman" w:hAnsi="Times New Roman" w:cs="Times New Roman"/>
          <w:sz w:val="24"/>
          <w:szCs w:val="24"/>
        </w:rPr>
        <w:t>51.</w:t>
      </w:r>
      <w:r w:rsidR="00346508">
        <w:rPr>
          <w:rFonts w:ascii="Times New Roman" w:hAnsi="Times New Roman" w:cs="Times New Roman"/>
          <w:sz w:val="24"/>
          <w:szCs w:val="24"/>
        </w:rPr>
        <w:t xml:space="preserve"> Legálním užitím síly jsou tedy ozbrojené akce </w:t>
      </w:r>
      <w:r w:rsidR="006462C5">
        <w:rPr>
          <w:rFonts w:ascii="Times New Roman" w:hAnsi="Times New Roman" w:cs="Times New Roman"/>
          <w:sz w:val="24"/>
          <w:szCs w:val="24"/>
        </w:rPr>
        <w:t xml:space="preserve">s posvěcením Rady bezpečnosti OSN </w:t>
      </w:r>
      <w:r w:rsidR="00007F1B">
        <w:rPr>
          <w:rFonts w:ascii="Times New Roman" w:hAnsi="Times New Roman" w:cs="Times New Roman"/>
          <w:sz w:val="24"/>
          <w:szCs w:val="24"/>
        </w:rPr>
        <w:t>prov</w:t>
      </w:r>
      <w:r w:rsidR="00E9634E">
        <w:rPr>
          <w:rFonts w:ascii="Times New Roman" w:hAnsi="Times New Roman" w:cs="Times New Roman"/>
          <w:sz w:val="24"/>
          <w:szCs w:val="24"/>
        </w:rPr>
        <w:t>ádě</w:t>
      </w:r>
      <w:r w:rsidR="00007F1B">
        <w:rPr>
          <w:rFonts w:ascii="Times New Roman" w:hAnsi="Times New Roman" w:cs="Times New Roman"/>
          <w:sz w:val="24"/>
          <w:szCs w:val="24"/>
        </w:rPr>
        <w:t xml:space="preserve">né v zájmu kolektivní bezpečnosti a výkon práva </w:t>
      </w:r>
      <w:r w:rsidR="00E9634E">
        <w:rPr>
          <w:rFonts w:ascii="Times New Roman" w:hAnsi="Times New Roman" w:cs="Times New Roman"/>
          <w:sz w:val="24"/>
          <w:szCs w:val="24"/>
        </w:rPr>
        <w:t xml:space="preserve">na </w:t>
      </w:r>
      <w:r w:rsidR="00007F1B">
        <w:rPr>
          <w:rFonts w:ascii="Times New Roman" w:hAnsi="Times New Roman" w:cs="Times New Roman"/>
          <w:sz w:val="24"/>
          <w:szCs w:val="24"/>
        </w:rPr>
        <w:t>individuální</w:t>
      </w:r>
      <w:r w:rsidR="006462C5">
        <w:rPr>
          <w:rFonts w:ascii="Times New Roman" w:hAnsi="Times New Roman" w:cs="Times New Roman"/>
          <w:sz w:val="24"/>
          <w:szCs w:val="24"/>
        </w:rPr>
        <w:t xml:space="preserve"> </w:t>
      </w:r>
      <w:r w:rsidR="00E9634E">
        <w:rPr>
          <w:rFonts w:ascii="Times New Roman" w:hAnsi="Times New Roman" w:cs="Times New Roman"/>
          <w:sz w:val="24"/>
          <w:szCs w:val="24"/>
        </w:rPr>
        <w:t>a kolektivní sebeobranu</w:t>
      </w:r>
      <w:r w:rsidR="008B4A8C">
        <w:rPr>
          <w:rFonts w:ascii="Times New Roman" w:hAnsi="Times New Roman" w:cs="Times New Roman"/>
          <w:sz w:val="24"/>
          <w:szCs w:val="24"/>
        </w:rPr>
        <w:t>, pokud jsou splněny</w:t>
      </w:r>
      <w:r w:rsidR="007A0617">
        <w:rPr>
          <w:rFonts w:ascii="Times New Roman" w:hAnsi="Times New Roman" w:cs="Times New Roman"/>
          <w:sz w:val="24"/>
          <w:szCs w:val="24"/>
        </w:rPr>
        <w:t xml:space="preserve"> předpoklady tohoto výkonu v podobě spáchání útočného činu </w:t>
      </w:r>
      <w:r w:rsidR="00FA671F">
        <w:rPr>
          <w:rFonts w:ascii="Times New Roman" w:hAnsi="Times New Roman" w:cs="Times New Roman"/>
          <w:sz w:val="24"/>
          <w:szCs w:val="24"/>
        </w:rPr>
        <w:t>požadované závažnosti</w:t>
      </w:r>
      <w:r w:rsidR="00E9634E">
        <w:rPr>
          <w:rFonts w:ascii="Times New Roman" w:hAnsi="Times New Roman" w:cs="Times New Roman"/>
          <w:sz w:val="24"/>
          <w:szCs w:val="24"/>
        </w:rPr>
        <w:t>.</w:t>
      </w:r>
      <w:r w:rsidR="00FA671F">
        <w:rPr>
          <w:rFonts w:ascii="Times New Roman" w:hAnsi="Times New Roman" w:cs="Times New Roman"/>
          <w:sz w:val="24"/>
          <w:szCs w:val="24"/>
        </w:rPr>
        <w:t xml:space="preserve"> Na samé hranici </w:t>
      </w:r>
      <w:r w:rsidR="00507684">
        <w:rPr>
          <w:rFonts w:ascii="Times New Roman" w:hAnsi="Times New Roman" w:cs="Times New Roman"/>
          <w:sz w:val="24"/>
          <w:szCs w:val="24"/>
        </w:rPr>
        <w:t xml:space="preserve">tohoto jádra vymezujícího legální užití síly se potom nachází </w:t>
      </w:r>
      <w:r w:rsidR="00D27A14">
        <w:rPr>
          <w:rFonts w:ascii="Times New Roman" w:hAnsi="Times New Roman" w:cs="Times New Roman"/>
          <w:sz w:val="24"/>
          <w:szCs w:val="24"/>
        </w:rPr>
        <w:t>tzv. intervence na pozvání</w:t>
      </w:r>
      <w:r w:rsidR="00176D67">
        <w:rPr>
          <w:rStyle w:val="Znakapoznpodarou"/>
          <w:rFonts w:ascii="Times New Roman" w:hAnsi="Times New Roman" w:cs="Times New Roman"/>
          <w:sz w:val="24"/>
          <w:szCs w:val="24"/>
        </w:rPr>
        <w:footnoteReference w:id="132"/>
      </w:r>
      <w:r w:rsidR="00D27A14">
        <w:rPr>
          <w:rFonts w:ascii="Times New Roman" w:hAnsi="Times New Roman" w:cs="Times New Roman"/>
          <w:sz w:val="24"/>
          <w:szCs w:val="24"/>
        </w:rPr>
        <w:t>, tedy ozbrojené akce na cizím státním území se souhlasem příslušného státu</w:t>
      </w:r>
      <w:r w:rsidR="00E939B3">
        <w:rPr>
          <w:rStyle w:val="Znakapoznpodarou"/>
          <w:rFonts w:ascii="Times New Roman" w:hAnsi="Times New Roman" w:cs="Times New Roman"/>
          <w:sz w:val="24"/>
          <w:szCs w:val="24"/>
        </w:rPr>
        <w:footnoteReference w:id="133"/>
      </w:r>
      <w:r w:rsidR="00D27A14">
        <w:rPr>
          <w:rFonts w:ascii="Times New Roman" w:hAnsi="Times New Roman" w:cs="Times New Roman"/>
          <w:sz w:val="24"/>
          <w:szCs w:val="24"/>
        </w:rPr>
        <w:t>.</w:t>
      </w:r>
    </w:p>
    <w:p w14:paraId="6E612D5F" w14:textId="06D8EA91" w:rsidR="00594218" w:rsidRDefault="00B414AC"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Protipól </w:t>
      </w:r>
      <w:r w:rsidR="00931772">
        <w:rPr>
          <w:rFonts w:ascii="Times New Roman" w:hAnsi="Times New Roman" w:cs="Times New Roman"/>
          <w:sz w:val="24"/>
          <w:szCs w:val="24"/>
        </w:rPr>
        <w:t xml:space="preserve">těchto legálních akcí </w:t>
      </w:r>
      <w:r w:rsidR="00001D6C">
        <w:rPr>
          <w:rFonts w:ascii="Times New Roman" w:hAnsi="Times New Roman" w:cs="Times New Roman"/>
          <w:sz w:val="24"/>
          <w:szCs w:val="24"/>
        </w:rPr>
        <w:t>tvoří</w:t>
      </w:r>
      <w:r w:rsidR="00124CED">
        <w:rPr>
          <w:rFonts w:ascii="Times New Roman" w:hAnsi="Times New Roman" w:cs="Times New Roman"/>
          <w:sz w:val="24"/>
          <w:szCs w:val="24"/>
        </w:rPr>
        <w:t xml:space="preserve"> </w:t>
      </w:r>
      <w:r w:rsidR="00FF7E2F">
        <w:rPr>
          <w:rFonts w:ascii="Times New Roman" w:hAnsi="Times New Roman" w:cs="Times New Roman"/>
          <w:sz w:val="24"/>
          <w:szCs w:val="24"/>
        </w:rPr>
        <w:t>užití síly, které je dle soudobé nauky jednoznačně považováno za nelegální</w:t>
      </w:r>
      <w:r w:rsidR="00001D6C">
        <w:rPr>
          <w:rFonts w:ascii="Times New Roman" w:hAnsi="Times New Roman" w:cs="Times New Roman"/>
          <w:sz w:val="24"/>
          <w:szCs w:val="24"/>
        </w:rPr>
        <w:t xml:space="preserve">. </w:t>
      </w:r>
      <w:r w:rsidR="00EE222B">
        <w:rPr>
          <w:rFonts w:ascii="Times New Roman" w:hAnsi="Times New Roman" w:cs="Times New Roman"/>
          <w:sz w:val="24"/>
          <w:szCs w:val="24"/>
        </w:rPr>
        <w:t xml:space="preserve"> Mezi tyto aktivity patří podpora </w:t>
      </w:r>
      <w:r w:rsidR="006F7738">
        <w:rPr>
          <w:rFonts w:ascii="Times New Roman" w:hAnsi="Times New Roman" w:cs="Times New Roman"/>
          <w:sz w:val="24"/>
          <w:szCs w:val="24"/>
        </w:rPr>
        <w:t xml:space="preserve">iredentistických hnutí na území </w:t>
      </w:r>
      <w:r w:rsidR="006F7738">
        <w:rPr>
          <w:rFonts w:ascii="Times New Roman" w:hAnsi="Times New Roman" w:cs="Times New Roman"/>
          <w:sz w:val="24"/>
          <w:szCs w:val="24"/>
        </w:rPr>
        <w:lastRenderedPageBreak/>
        <w:t>cizích států</w:t>
      </w:r>
      <w:r w:rsidR="004102FB">
        <w:rPr>
          <w:rFonts w:ascii="Times New Roman" w:hAnsi="Times New Roman" w:cs="Times New Roman"/>
          <w:sz w:val="24"/>
          <w:szCs w:val="24"/>
        </w:rPr>
        <w:t>, jejichž cílem je secese území,</w:t>
      </w:r>
      <w:r w:rsidR="006F7738">
        <w:rPr>
          <w:rFonts w:ascii="Times New Roman" w:hAnsi="Times New Roman" w:cs="Times New Roman"/>
          <w:sz w:val="24"/>
          <w:szCs w:val="24"/>
        </w:rPr>
        <w:t xml:space="preserve"> mimo rámec</w:t>
      </w:r>
      <w:r w:rsidR="004102FB">
        <w:rPr>
          <w:rFonts w:ascii="Times New Roman" w:hAnsi="Times New Roman" w:cs="Times New Roman"/>
          <w:sz w:val="24"/>
          <w:szCs w:val="24"/>
        </w:rPr>
        <w:t xml:space="preserve"> národněosvobozeneckých </w:t>
      </w:r>
      <w:r w:rsidR="002E0889">
        <w:rPr>
          <w:rFonts w:ascii="Times New Roman" w:hAnsi="Times New Roman" w:cs="Times New Roman"/>
          <w:sz w:val="24"/>
          <w:szCs w:val="24"/>
        </w:rPr>
        <w:t xml:space="preserve">snah při vymanění se z koloniálního područí. </w:t>
      </w:r>
      <w:r w:rsidR="00A962EC">
        <w:rPr>
          <w:rFonts w:ascii="Times New Roman" w:hAnsi="Times New Roman" w:cs="Times New Roman"/>
          <w:sz w:val="24"/>
          <w:szCs w:val="24"/>
        </w:rPr>
        <w:t>Překvapivě však podobn</w:t>
      </w:r>
      <w:r w:rsidR="00D538C5">
        <w:rPr>
          <w:rFonts w:ascii="Times New Roman" w:hAnsi="Times New Roman" w:cs="Times New Roman"/>
          <w:sz w:val="24"/>
          <w:szCs w:val="24"/>
        </w:rPr>
        <w:t>ě motivovaná jednání, konkrétně</w:t>
      </w:r>
      <w:r w:rsidR="004D0CAA">
        <w:rPr>
          <w:rFonts w:ascii="Times New Roman" w:hAnsi="Times New Roman" w:cs="Times New Roman"/>
          <w:sz w:val="24"/>
          <w:szCs w:val="24"/>
        </w:rPr>
        <w:t xml:space="preserve"> </w:t>
      </w:r>
      <w:r w:rsidR="008F62AE">
        <w:rPr>
          <w:rFonts w:ascii="Times New Roman" w:hAnsi="Times New Roman" w:cs="Times New Roman"/>
          <w:sz w:val="24"/>
          <w:szCs w:val="24"/>
        </w:rPr>
        <w:t xml:space="preserve">úsilí o odtržení za účelem </w:t>
      </w:r>
      <w:r w:rsidR="000401CA">
        <w:rPr>
          <w:rFonts w:ascii="Times New Roman" w:hAnsi="Times New Roman" w:cs="Times New Roman"/>
          <w:sz w:val="24"/>
          <w:szCs w:val="24"/>
        </w:rPr>
        <w:t xml:space="preserve">realizace </w:t>
      </w:r>
      <w:r w:rsidR="008F62AE">
        <w:rPr>
          <w:rFonts w:ascii="Times New Roman" w:hAnsi="Times New Roman" w:cs="Times New Roman"/>
          <w:sz w:val="24"/>
          <w:szCs w:val="24"/>
        </w:rPr>
        <w:t>práva národů na sebeurčení</w:t>
      </w:r>
      <w:r w:rsidR="0050627C">
        <w:rPr>
          <w:rFonts w:ascii="Times New Roman" w:hAnsi="Times New Roman" w:cs="Times New Roman"/>
          <w:sz w:val="24"/>
          <w:szCs w:val="24"/>
        </w:rPr>
        <w:t xml:space="preserve"> (ač obyčejové mezinárodní právo neporušuje</w:t>
      </w:r>
      <w:r w:rsidR="00421EDC">
        <w:rPr>
          <w:rFonts w:ascii="Times New Roman" w:hAnsi="Times New Roman" w:cs="Times New Roman"/>
          <w:sz w:val="24"/>
          <w:szCs w:val="24"/>
        </w:rPr>
        <w:t>)</w:t>
      </w:r>
      <w:r w:rsidR="00421EDC">
        <w:rPr>
          <w:rStyle w:val="Znakapoznpodarou"/>
          <w:rFonts w:ascii="Times New Roman" w:hAnsi="Times New Roman" w:cs="Times New Roman"/>
          <w:sz w:val="24"/>
          <w:szCs w:val="24"/>
        </w:rPr>
        <w:footnoteReference w:id="134"/>
      </w:r>
      <w:r w:rsidR="008F62AE">
        <w:rPr>
          <w:rFonts w:ascii="Times New Roman" w:hAnsi="Times New Roman" w:cs="Times New Roman"/>
          <w:sz w:val="24"/>
          <w:szCs w:val="24"/>
        </w:rPr>
        <w:t xml:space="preserve">, které není možné kvůli odporu </w:t>
      </w:r>
      <w:r w:rsidR="000401CA">
        <w:rPr>
          <w:rFonts w:ascii="Times New Roman" w:hAnsi="Times New Roman" w:cs="Times New Roman"/>
          <w:sz w:val="24"/>
          <w:szCs w:val="24"/>
        </w:rPr>
        <w:t xml:space="preserve">územního suveréna naplnit v rámci stávajícího státního uspořádání podobné výjimky nepožívají, a to dokonce ani tehdy, </w:t>
      </w:r>
      <w:r w:rsidR="00191C9E">
        <w:rPr>
          <w:rFonts w:ascii="Times New Roman" w:hAnsi="Times New Roman" w:cs="Times New Roman"/>
          <w:sz w:val="24"/>
          <w:szCs w:val="24"/>
        </w:rPr>
        <w:t>jsou-li práva národnostních menšin násilně potlačována</w:t>
      </w:r>
      <w:r w:rsidR="00172491">
        <w:rPr>
          <w:rFonts w:ascii="Times New Roman" w:hAnsi="Times New Roman" w:cs="Times New Roman"/>
          <w:sz w:val="24"/>
          <w:szCs w:val="24"/>
        </w:rPr>
        <w:t>, neboť t</w:t>
      </w:r>
      <w:r w:rsidR="00191C9E">
        <w:rPr>
          <w:rFonts w:ascii="Times New Roman" w:hAnsi="Times New Roman" w:cs="Times New Roman"/>
          <w:sz w:val="24"/>
          <w:szCs w:val="24"/>
        </w:rPr>
        <w:t>zv. „nápravná secese“, o které se hovořilo v souvislosti s</w:t>
      </w:r>
      <w:r w:rsidR="00C46AFA">
        <w:rPr>
          <w:rFonts w:ascii="Times New Roman" w:hAnsi="Times New Roman" w:cs="Times New Roman"/>
          <w:sz w:val="24"/>
          <w:szCs w:val="24"/>
        </w:rPr>
        <w:t xml:space="preserve"> odtržením Kosova od </w:t>
      </w:r>
      <w:r w:rsidR="000A6297">
        <w:rPr>
          <w:rFonts w:ascii="Times New Roman" w:hAnsi="Times New Roman" w:cs="Times New Roman"/>
          <w:sz w:val="24"/>
          <w:szCs w:val="24"/>
        </w:rPr>
        <w:t>Srbska, se nestala součástí uznávané praxe států</w:t>
      </w:r>
      <w:r w:rsidR="002357EE">
        <w:rPr>
          <w:rFonts w:ascii="Times New Roman" w:hAnsi="Times New Roman" w:cs="Times New Roman"/>
          <w:sz w:val="24"/>
          <w:szCs w:val="24"/>
        </w:rPr>
        <w:t xml:space="preserve"> (pokud by však </w:t>
      </w:r>
      <w:r w:rsidR="00CB6629">
        <w:rPr>
          <w:rFonts w:ascii="Times New Roman" w:hAnsi="Times New Roman" w:cs="Times New Roman"/>
          <w:sz w:val="24"/>
          <w:szCs w:val="24"/>
        </w:rPr>
        <w:t>represe proti národnostním menšinám dosáhly hranice humanitární katastrofy, intervence za účelem ochrany civilního obyvatelstva by dle současné právní teorie jednoznačn</w:t>
      </w:r>
      <w:r w:rsidR="00B0571D">
        <w:rPr>
          <w:rFonts w:ascii="Times New Roman" w:hAnsi="Times New Roman" w:cs="Times New Roman"/>
          <w:sz w:val="24"/>
          <w:szCs w:val="24"/>
        </w:rPr>
        <w:t>ě</w:t>
      </w:r>
      <w:r w:rsidR="00CB6629">
        <w:rPr>
          <w:rFonts w:ascii="Times New Roman" w:hAnsi="Times New Roman" w:cs="Times New Roman"/>
          <w:sz w:val="24"/>
          <w:szCs w:val="24"/>
        </w:rPr>
        <w:t xml:space="preserve"> neleg</w:t>
      </w:r>
      <w:r w:rsidR="00B0571D">
        <w:rPr>
          <w:rFonts w:ascii="Times New Roman" w:hAnsi="Times New Roman" w:cs="Times New Roman"/>
          <w:sz w:val="24"/>
          <w:szCs w:val="24"/>
        </w:rPr>
        <w:t>á</w:t>
      </w:r>
      <w:r w:rsidR="00CB6629">
        <w:rPr>
          <w:rFonts w:ascii="Times New Roman" w:hAnsi="Times New Roman" w:cs="Times New Roman"/>
          <w:sz w:val="24"/>
          <w:szCs w:val="24"/>
        </w:rPr>
        <w:t>l</w:t>
      </w:r>
      <w:r w:rsidR="00B0571D">
        <w:rPr>
          <w:rFonts w:ascii="Times New Roman" w:hAnsi="Times New Roman" w:cs="Times New Roman"/>
          <w:sz w:val="24"/>
          <w:szCs w:val="24"/>
        </w:rPr>
        <w:t>ní užití síly nepředstavovala)</w:t>
      </w:r>
      <w:r w:rsidR="00B53C96" w:rsidRPr="00B53C96">
        <w:rPr>
          <w:rStyle w:val="Znakapoznpodarou"/>
          <w:rFonts w:ascii="Times New Roman" w:hAnsi="Times New Roman" w:cs="Times New Roman"/>
          <w:sz w:val="24"/>
          <w:szCs w:val="24"/>
        </w:rPr>
        <w:t xml:space="preserve"> </w:t>
      </w:r>
      <w:r w:rsidR="00B53C96">
        <w:rPr>
          <w:rStyle w:val="Znakapoznpodarou"/>
          <w:rFonts w:ascii="Times New Roman" w:hAnsi="Times New Roman" w:cs="Times New Roman"/>
          <w:sz w:val="24"/>
          <w:szCs w:val="24"/>
        </w:rPr>
        <w:footnoteReference w:id="135"/>
      </w:r>
      <w:r w:rsidR="00B0571D">
        <w:rPr>
          <w:rFonts w:ascii="Times New Roman" w:hAnsi="Times New Roman" w:cs="Times New Roman"/>
          <w:sz w:val="24"/>
          <w:szCs w:val="24"/>
        </w:rPr>
        <w:t>.</w:t>
      </w:r>
      <w:r w:rsidR="00C1740F">
        <w:rPr>
          <w:rFonts w:ascii="Times New Roman" w:hAnsi="Times New Roman" w:cs="Times New Roman"/>
          <w:sz w:val="24"/>
          <w:szCs w:val="24"/>
        </w:rPr>
        <w:t xml:space="preserve"> </w:t>
      </w:r>
    </w:p>
    <w:p w14:paraId="6C40BBC7" w14:textId="77777777" w:rsidR="00BD55F4" w:rsidRDefault="0059421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C1740F">
        <w:rPr>
          <w:rFonts w:ascii="Times New Roman" w:hAnsi="Times New Roman" w:cs="Times New Roman"/>
          <w:sz w:val="24"/>
          <w:szCs w:val="24"/>
        </w:rPr>
        <w:t xml:space="preserve">Užití síly je nepřípustné rovněž jako forma znovuobnovení demokracie po provedeném puči, </w:t>
      </w:r>
      <w:r w:rsidR="0056563A">
        <w:rPr>
          <w:rFonts w:ascii="Times New Roman" w:hAnsi="Times New Roman" w:cs="Times New Roman"/>
          <w:sz w:val="24"/>
          <w:szCs w:val="24"/>
        </w:rPr>
        <w:t>od konce druhé</w:t>
      </w:r>
      <w:r w:rsidR="00BA6F1B">
        <w:rPr>
          <w:rFonts w:ascii="Times New Roman" w:hAnsi="Times New Roman" w:cs="Times New Roman"/>
          <w:sz w:val="24"/>
          <w:szCs w:val="24"/>
        </w:rPr>
        <w:t xml:space="preserve"> světové války </w:t>
      </w:r>
      <w:r w:rsidR="00B1741E">
        <w:rPr>
          <w:rFonts w:ascii="Times New Roman" w:hAnsi="Times New Roman" w:cs="Times New Roman"/>
          <w:sz w:val="24"/>
          <w:szCs w:val="24"/>
        </w:rPr>
        <w:t>jsou nepřípustné rovněž tzv. represálie či vojenská protiopatření spočívající v</w:t>
      </w:r>
      <w:r w:rsidR="00735C05">
        <w:rPr>
          <w:rFonts w:ascii="Times New Roman" w:hAnsi="Times New Roman" w:cs="Times New Roman"/>
          <w:sz w:val="24"/>
          <w:szCs w:val="24"/>
        </w:rPr>
        <w:t xml:space="preserve"> užití síly v odvetě </w:t>
      </w:r>
      <w:r w:rsidR="002E5DAC">
        <w:rPr>
          <w:rFonts w:ascii="Times New Roman" w:hAnsi="Times New Roman" w:cs="Times New Roman"/>
          <w:sz w:val="24"/>
          <w:szCs w:val="24"/>
        </w:rPr>
        <w:t xml:space="preserve">za užití síly protivníkem, byť s ohledem na některé závěry </w:t>
      </w:r>
      <w:r w:rsidR="00C5778F">
        <w:rPr>
          <w:rFonts w:ascii="Times New Roman" w:hAnsi="Times New Roman" w:cs="Times New Roman"/>
          <w:sz w:val="24"/>
          <w:szCs w:val="24"/>
        </w:rPr>
        <w:t xml:space="preserve">MSD ve věci </w:t>
      </w:r>
      <w:r w:rsidR="00C5778F">
        <w:rPr>
          <w:rFonts w:ascii="Times New Roman" w:hAnsi="Times New Roman" w:cs="Times New Roman"/>
          <w:i/>
          <w:iCs/>
          <w:sz w:val="24"/>
          <w:szCs w:val="24"/>
        </w:rPr>
        <w:t xml:space="preserve">Vojenské a polovojenské </w:t>
      </w:r>
      <w:r w:rsidR="00A8047F">
        <w:rPr>
          <w:rFonts w:ascii="Times New Roman" w:hAnsi="Times New Roman" w:cs="Times New Roman"/>
          <w:i/>
          <w:iCs/>
          <w:sz w:val="24"/>
          <w:szCs w:val="24"/>
        </w:rPr>
        <w:t>činnosti</w:t>
      </w:r>
      <w:r w:rsidR="00C5778F">
        <w:rPr>
          <w:rFonts w:ascii="Times New Roman" w:hAnsi="Times New Roman" w:cs="Times New Roman"/>
          <w:i/>
          <w:iCs/>
          <w:sz w:val="24"/>
          <w:szCs w:val="24"/>
        </w:rPr>
        <w:t xml:space="preserve"> v</w:t>
      </w:r>
      <w:r w:rsidR="00A8047F">
        <w:rPr>
          <w:rFonts w:ascii="Times New Roman" w:hAnsi="Times New Roman" w:cs="Times New Roman"/>
          <w:i/>
          <w:iCs/>
          <w:sz w:val="24"/>
          <w:szCs w:val="24"/>
        </w:rPr>
        <w:t xml:space="preserve"> Nikaragui</w:t>
      </w:r>
      <w:r w:rsidR="00C5778F">
        <w:rPr>
          <w:rFonts w:ascii="Times New Roman" w:hAnsi="Times New Roman" w:cs="Times New Roman"/>
          <w:i/>
          <w:iCs/>
          <w:sz w:val="24"/>
          <w:szCs w:val="24"/>
        </w:rPr>
        <w:t> a proti</w:t>
      </w:r>
      <w:r w:rsidR="00A8047F">
        <w:rPr>
          <w:rFonts w:ascii="Times New Roman" w:hAnsi="Times New Roman" w:cs="Times New Roman"/>
          <w:i/>
          <w:iCs/>
          <w:sz w:val="24"/>
          <w:szCs w:val="24"/>
        </w:rPr>
        <w:t xml:space="preserve"> ní</w:t>
      </w:r>
      <w:r w:rsidR="00BC04DC">
        <w:rPr>
          <w:rFonts w:ascii="Times New Roman" w:hAnsi="Times New Roman" w:cs="Times New Roman"/>
          <w:sz w:val="24"/>
          <w:szCs w:val="24"/>
        </w:rPr>
        <w:t xml:space="preserve">, dle kterých vojenská protiopatření spadají do práva </w:t>
      </w:r>
      <w:r w:rsidR="00D410B0">
        <w:rPr>
          <w:rFonts w:ascii="Times New Roman" w:hAnsi="Times New Roman" w:cs="Times New Roman"/>
          <w:sz w:val="24"/>
          <w:szCs w:val="24"/>
        </w:rPr>
        <w:t xml:space="preserve">výkonu sebeobrany, by bylo vhodnější řadit </w:t>
      </w:r>
      <w:r w:rsidR="000049B2">
        <w:rPr>
          <w:rFonts w:ascii="Times New Roman" w:hAnsi="Times New Roman" w:cs="Times New Roman"/>
          <w:sz w:val="24"/>
          <w:szCs w:val="24"/>
        </w:rPr>
        <w:t>tato protiopatření prováděná v sebeobraně do tzv. šedé zóny.</w:t>
      </w:r>
      <w:r>
        <w:rPr>
          <w:rFonts w:ascii="Times New Roman" w:hAnsi="Times New Roman" w:cs="Times New Roman"/>
          <w:sz w:val="24"/>
          <w:szCs w:val="24"/>
        </w:rPr>
        <w:t xml:space="preserve"> </w:t>
      </w:r>
    </w:p>
    <w:p w14:paraId="1FAE9843" w14:textId="163FF931" w:rsidR="00F6279D" w:rsidRDefault="00BD55F4"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Z</w:t>
      </w:r>
      <w:r w:rsidR="00506DE0">
        <w:rPr>
          <w:rFonts w:ascii="Times New Roman" w:hAnsi="Times New Roman" w:cs="Times New Roman"/>
          <w:sz w:val="24"/>
          <w:szCs w:val="24"/>
        </w:rPr>
        <w:t xml:space="preserve">a nelegální bývá </w:t>
      </w:r>
      <w:r w:rsidR="00594218">
        <w:rPr>
          <w:rFonts w:ascii="Times New Roman" w:hAnsi="Times New Roman" w:cs="Times New Roman"/>
          <w:sz w:val="24"/>
          <w:szCs w:val="24"/>
        </w:rPr>
        <w:t xml:space="preserve">rovněž </w:t>
      </w:r>
      <w:r w:rsidR="00301020">
        <w:rPr>
          <w:rFonts w:ascii="Times New Roman" w:hAnsi="Times New Roman" w:cs="Times New Roman"/>
          <w:sz w:val="24"/>
          <w:szCs w:val="24"/>
        </w:rPr>
        <w:t xml:space="preserve">považováno užití síly jako prostředek </w:t>
      </w:r>
      <w:r w:rsidR="00854EAB">
        <w:rPr>
          <w:rFonts w:ascii="Times New Roman" w:hAnsi="Times New Roman" w:cs="Times New Roman"/>
          <w:sz w:val="24"/>
          <w:szCs w:val="24"/>
        </w:rPr>
        <w:t xml:space="preserve">odvrácení nebezpečí ve stavu </w:t>
      </w:r>
      <w:r w:rsidR="00301020">
        <w:rPr>
          <w:rFonts w:ascii="Times New Roman" w:hAnsi="Times New Roman" w:cs="Times New Roman"/>
          <w:sz w:val="24"/>
          <w:szCs w:val="24"/>
        </w:rPr>
        <w:t>krajní nouze</w:t>
      </w:r>
      <w:r w:rsidR="0008756D">
        <w:rPr>
          <w:rFonts w:ascii="Times New Roman" w:hAnsi="Times New Roman" w:cs="Times New Roman"/>
          <w:sz w:val="24"/>
          <w:szCs w:val="24"/>
        </w:rPr>
        <w:t>.</w:t>
      </w:r>
      <w:r>
        <w:rPr>
          <w:rFonts w:ascii="Times New Roman" w:hAnsi="Times New Roman" w:cs="Times New Roman"/>
          <w:sz w:val="24"/>
          <w:szCs w:val="24"/>
        </w:rPr>
        <w:t xml:space="preserve"> E</w:t>
      </w:r>
      <w:r w:rsidR="008C5DA7">
        <w:rPr>
          <w:rFonts w:ascii="Times New Roman" w:hAnsi="Times New Roman" w:cs="Times New Roman"/>
          <w:sz w:val="24"/>
          <w:szCs w:val="24"/>
        </w:rPr>
        <w:t>xistují menšinové názory, že z</w:t>
      </w:r>
      <w:r w:rsidR="00300E14">
        <w:rPr>
          <w:rFonts w:ascii="Times New Roman" w:hAnsi="Times New Roman" w:cs="Times New Roman"/>
          <w:sz w:val="24"/>
          <w:szCs w:val="24"/>
        </w:rPr>
        <w:t xml:space="preserve">ejména v okamžicích, kdy </w:t>
      </w:r>
      <w:r w:rsidR="00DD097D">
        <w:rPr>
          <w:rFonts w:ascii="Times New Roman" w:hAnsi="Times New Roman" w:cs="Times New Roman"/>
          <w:sz w:val="24"/>
          <w:szCs w:val="24"/>
        </w:rPr>
        <w:t>není</w:t>
      </w:r>
      <w:r w:rsidR="001E69E6">
        <w:rPr>
          <w:rFonts w:ascii="Times New Roman" w:hAnsi="Times New Roman" w:cs="Times New Roman"/>
          <w:sz w:val="24"/>
          <w:szCs w:val="24"/>
        </w:rPr>
        <w:t xml:space="preserve"> stát</w:t>
      </w:r>
      <w:r w:rsidR="00DD097D">
        <w:rPr>
          <w:rFonts w:ascii="Times New Roman" w:hAnsi="Times New Roman" w:cs="Times New Roman"/>
          <w:sz w:val="24"/>
          <w:szCs w:val="24"/>
        </w:rPr>
        <w:t xml:space="preserve"> schopen</w:t>
      </w:r>
      <w:r w:rsidR="001E69E6">
        <w:rPr>
          <w:rFonts w:ascii="Times New Roman" w:hAnsi="Times New Roman" w:cs="Times New Roman"/>
          <w:sz w:val="24"/>
          <w:szCs w:val="24"/>
        </w:rPr>
        <w:t xml:space="preserve"> zabránit ozbrojeným silám jiného státu či nestátním aktérům </w:t>
      </w:r>
      <w:r w:rsidR="002E4E35">
        <w:rPr>
          <w:rFonts w:ascii="Times New Roman" w:hAnsi="Times New Roman" w:cs="Times New Roman"/>
          <w:sz w:val="24"/>
          <w:szCs w:val="24"/>
        </w:rPr>
        <w:t xml:space="preserve">v útoku na cizí státní území, nebo v situacích, kdy jsou </w:t>
      </w:r>
      <w:r w:rsidR="007A7E19">
        <w:rPr>
          <w:rFonts w:ascii="Times New Roman" w:hAnsi="Times New Roman" w:cs="Times New Roman"/>
          <w:sz w:val="24"/>
          <w:szCs w:val="24"/>
        </w:rPr>
        <w:t xml:space="preserve">občané jednoho státu vystaveni </w:t>
      </w:r>
      <w:r w:rsidR="00C271EA">
        <w:rPr>
          <w:rFonts w:ascii="Times New Roman" w:hAnsi="Times New Roman" w:cs="Times New Roman"/>
          <w:sz w:val="24"/>
          <w:szCs w:val="24"/>
        </w:rPr>
        <w:t xml:space="preserve">na území </w:t>
      </w:r>
      <w:r w:rsidR="00F80CE0">
        <w:rPr>
          <w:rFonts w:ascii="Times New Roman" w:hAnsi="Times New Roman" w:cs="Times New Roman"/>
          <w:sz w:val="24"/>
          <w:szCs w:val="24"/>
        </w:rPr>
        <w:t>tohoto</w:t>
      </w:r>
      <w:r w:rsidR="00C271EA">
        <w:rPr>
          <w:rFonts w:ascii="Times New Roman" w:hAnsi="Times New Roman" w:cs="Times New Roman"/>
          <w:sz w:val="24"/>
          <w:szCs w:val="24"/>
        </w:rPr>
        <w:t xml:space="preserve"> státu</w:t>
      </w:r>
      <w:r w:rsidR="00F80CE0">
        <w:rPr>
          <w:rFonts w:ascii="Times New Roman" w:hAnsi="Times New Roman" w:cs="Times New Roman"/>
          <w:sz w:val="24"/>
          <w:szCs w:val="24"/>
        </w:rPr>
        <w:t xml:space="preserve"> </w:t>
      </w:r>
      <w:r w:rsidR="00951292">
        <w:rPr>
          <w:rFonts w:ascii="Times New Roman" w:hAnsi="Times New Roman" w:cs="Times New Roman"/>
          <w:sz w:val="24"/>
          <w:szCs w:val="24"/>
        </w:rPr>
        <w:t>násilí ze strany nestátních aktérů a stát</w:t>
      </w:r>
      <w:r w:rsidR="00C35003">
        <w:rPr>
          <w:rFonts w:ascii="Times New Roman" w:hAnsi="Times New Roman" w:cs="Times New Roman"/>
          <w:sz w:val="24"/>
          <w:szCs w:val="24"/>
        </w:rPr>
        <w:t>, na jehož území se tak děje</w:t>
      </w:r>
      <w:r>
        <w:rPr>
          <w:rFonts w:ascii="Times New Roman" w:hAnsi="Times New Roman" w:cs="Times New Roman"/>
          <w:sz w:val="24"/>
          <w:szCs w:val="24"/>
        </w:rPr>
        <w:t>,</w:t>
      </w:r>
      <w:r w:rsidR="00951292">
        <w:rPr>
          <w:rFonts w:ascii="Times New Roman" w:hAnsi="Times New Roman" w:cs="Times New Roman"/>
          <w:sz w:val="24"/>
          <w:szCs w:val="24"/>
        </w:rPr>
        <w:t xml:space="preserve"> jim není schopen zajistit ochranu, má napadená země či </w:t>
      </w:r>
      <w:r w:rsidR="00C35003">
        <w:rPr>
          <w:rFonts w:ascii="Times New Roman" w:hAnsi="Times New Roman" w:cs="Times New Roman"/>
          <w:sz w:val="24"/>
          <w:szCs w:val="24"/>
        </w:rPr>
        <w:t>země</w:t>
      </w:r>
      <w:r w:rsidR="008F6F34">
        <w:rPr>
          <w:rFonts w:ascii="Times New Roman" w:hAnsi="Times New Roman" w:cs="Times New Roman"/>
          <w:sz w:val="24"/>
          <w:szCs w:val="24"/>
        </w:rPr>
        <w:t>, se kterou jsou ohrožení občané spjati státní příslušností</w:t>
      </w:r>
      <w:r w:rsidR="0083169E">
        <w:rPr>
          <w:rFonts w:ascii="Times New Roman" w:hAnsi="Times New Roman" w:cs="Times New Roman"/>
          <w:sz w:val="24"/>
          <w:szCs w:val="24"/>
        </w:rPr>
        <w:t xml:space="preserve">, právo ve stavu krajní nouze </w:t>
      </w:r>
      <w:r w:rsidR="00D44A42">
        <w:rPr>
          <w:rFonts w:ascii="Times New Roman" w:hAnsi="Times New Roman" w:cs="Times New Roman"/>
          <w:sz w:val="24"/>
          <w:szCs w:val="24"/>
        </w:rPr>
        <w:t>užít sílu proti ta</w:t>
      </w:r>
      <w:r w:rsidR="00DD51CA">
        <w:rPr>
          <w:rFonts w:ascii="Times New Roman" w:hAnsi="Times New Roman" w:cs="Times New Roman"/>
          <w:sz w:val="24"/>
          <w:szCs w:val="24"/>
        </w:rPr>
        <w:t>kovému státu</w:t>
      </w:r>
      <w:r>
        <w:rPr>
          <w:rFonts w:ascii="Times New Roman" w:hAnsi="Times New Roman" w:cs="Times New Roman"/>
          <w:sz w:val="24"/>
          <w:szCs w:val="24"/>
        </w:rPr>
        <w:t>.</w:t>
      </w:r>
      <w:r w:rsidR="00DD51CA">
        <w:rPr>
          <w:rFonts w:ascii="Times New Roman" w:hAnsi="Times New Roman" w:cs="Times New Roman"/>
          <w:sz w:val="24"/>
          <w:szCs w:val="24"/>
        </w:rPr>
        <w:t xml:space="preserve"> </w:t>
      </w:r>
      <w:r>
        <w:rPr>
          <w:rFonts w:ascii="Times New Roman" w:hAnsi="Times New Roman" w:cs="Times New Roman"/>
          <w:sz w:val="24"/>
          <w:szCs w:val="24"/>
        </w:rPr>
        <w:t>V</w:t>
      </w:r>
      <w:r w:rsidR="00F33E47">
        <w:rPr>
          <w:rFonts w:ascii="Times New Roman" w:hAnsi="Times New Roman" w:cs="Times New Roman"/>
          <w:sz w:val="24"/>
          <w:szCs w:val="24"/>
        </w:rPr>
        <w:t xml:space="preserve"> dlouhodobé praxi států ani v judikatuře MSD </w:t>
      </w:r>
      <w:r>
        <w:rPr>
          <w:rFonts w:ascii="Times New Roman" w:hAnsi="Times New Roman" w:cs="Times New Roman"/>
          <w:sz w:val="24"/>
          <w:szCs w:val="24"/>
        </w:rPr>
        <w:t>však</w:t>
      </w:r>
      <w:r w:rsidR="00F33E47">
        <w:rPr>
          <w:rFonts w:ascii="Times New Roman" w:hAnsi="Times New Roman" w:cs="Times New Roman"/>
          <w:sz w:val="24"/>
          <w:szCs w:val="24"/>
        </w:rPr>
        <w:t xml:space="preserve"> pro tak</w:t>
      </w:r>
      <w:r>
        <w:rPr>
          <w:rFonts w:ascii="Times New Roman" w:hAnsi="Times New Roman" w:cs="Times New Roman"/>
          <w:sz w:val="24"/>
          <w:szCs w:val="24"/>
        </w:rPr>
        <w:t>ov</w:t>
      </w:r>
      <w:r w:rsidR="00F33E47">
        <w:rPr>
          <w:rFonts w:ascii="Times New Roman" w:hAnsi="Times New Roman" w:cs="Times New Roman"/>
          <w:sz w:val="24"/>
          <w:szCs w:val="24"/>
        </w:rPr>
        <w:t xml:space="preserve">é názory </w:t>
      </w:r>
      <w:r>
        <w:rPr>
          <w:rFonts w:ascii="Times New Roman" w:hAnsi="Times New Roman" w:cs="Times New Roman"/>
          <w:sz w:val="24"/>
          <w:szCs w:val="24"/>
        </w:rPr>
        <w:t xml:space="preserve">nelze </w:t>
      </w:r>
      <w:r w:rsidR="00F33E47">
        <w:rPr>
          <w:rFonts w:ascii="Times New Roman" w:hAnsi="Times New Roman" w:cs="Times New Roman"/>
          <w:sz w:val="24"/>
          <w:szCs w:val="24"/>
        </w:rPr>
        <w:t>nalézt opodstatnění</w:t>
      </w:r>
      <w:r w:rsidR="00266D6E">
        <w:rPr>
          <w:rStyle w:val="Znakapoznpodarou"/>
          <w:rFonts w:ascii="Times New Roman" w:hAnsi="Times New Roman" w:cs="Times New Roman"/>
          <w:sz w:val="24"/>
          <w:szCs w:val="24"/>
        </w:rPr>
        <w:footnoteReference w:id="136"/>
      </w:r>
      <w:r w:rsidR="00F33E47">
        <w:rPr>
          <w:rFonts w:ascii="Times New Roman" w:hAnsi="Times New Roman" w:cs="Times New Roman"/>
          <w:sz w:val="24"/>
          <w:szCs w:val="24"/>
        </w:rPr>
        <w:t xml:space="preserve">. </w:t>
      </w:r>
    </w:p>
    <w:p w14:paraId="2F4797F5" w14:textId="77777777" w:rsidR="00E952D6" w:rsidRPr="00F6279D" w:rsidRDefault="00E952D6" w:rsidP="009A65F2">
      <w:pPr>
        <w:spacing w:after="0" w:line="360" w:lineRule="auto"/>
        <w:ind w:left="170" w:right="113"/>
        <w:jc w:val="both"/>
        <w:rPr>
          <w:rFonts w:ascii="Times New Roman" w:hAnsi="Times New Roman" w:cs="Times New Roman"/>
          <w:sz w:val="24"/>
          <w:szCs w:val="24"/>
        </w:rPr>
      </w:pPr>
    </w:p>
    <w:p w14:paraId="2A0A67E2" w14:textId="0503D126" w:rsidR="00F9132B" w:rsidRPr="00C73C48" w:rsidRDefault="00C73C48" w:rsidP="009A65F2">
      <w:pPr>
        <w:pStyle w:val="Nadpis3"/>
        <w:rPr>
          <w:rFonts w:ascii="Times New Roman" w:hAnsi="Times New Roman" w:cs="Times New Roman"/>
          <w:b/>
          <w:bCs/>
        </w:rPr>
      </w:pPr>
      <w:r>
        <w:t xml:space="preserve">  </w:t>
      </w:r>
      <w:bookmarkStart w:id="15" w:name="_Toc89006869"/>
      <w:r w:rsidR="007D1DB0" w:rsidRPr="00C73C48">
        <w:rPr>
          <w:rFonts w:ascii="Times New Roman" w:hAnsi="Times New Roman" w:cs="Times New Roman"/>
          <w:b/>
          <w:bCs/>
          <w:color w:val="auto"/>
        </w:rPr>
        <w:t>3.4.2. Tzv. šedá zóna</w:t>
      </w:r>
      <w:bookmarkEnd w:id="15"/>
      <w:r w:rsidR="00F33E47" w:rsidRPr="00C73C48">
        <w:rPr>
          <w:rFonts w:ascii="Times New Roman" w:hAnsi="Times New Roman" w:cs="Times New Roman"/>
          <w:b/>
          <w:bCs/>
          <w:color w:val="auto"/>
        </w:rPr>
        <w:t xml:space="preserve"> </w:t>
      </w:r>
    </w:p>
    <w:p w14:paraId="6FEEA08D" w14:textId="77777777" w:rsidR="004404DC" w:rsidRDefault="00F9132B"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Mezi těmito dvěma póly se pak nachází tzv. šedá zóna </w:t>
      </w:r>
      <w:r w:rsidR="009017C8">
        <w:rPr>
          <w:rFonts w:ascii="Times New Roman" w:hAnsi="Times New Roman" w:cs="Times New Roman"/>
          <w:sz w:val="24"/>
          <w:szCs w:val="24"/>
        </w:rPr>
        <w:t xml:space="preserve">legality užití síly v mezinárodních vztazích. Předně jde o </w:t>
      </w:r>
      <w:r w:rsidR="002C3BA4">
        <w:rPr>
          <w:rFonts w:ascii="Times New Roman" w:hAnsi="Times New Roman" w:cs="Times New Roman"/>
          <w:sz w:val="24"/>
          <w:szCs w:val="24"/>
        </w:rPr>
        <w:t xml:space="preserve">ozbrojené akce činěné v sebeobraně, které však nelze explicitně </w:t>
      </w:r>
      <w:r w:rsidR="0045652F">
        <w:rPr>
          <w:rFonts w:ascii="Times New Roman" w:hAnsi="Times New Roman" w:cs="Times New Roman"/>
          <w:sz w:val="24"/>
          <w:szCs w:val="24"/>
        </w:rPr>
        <w:t>do výjimek v užití síly v čl. 51 Charty OSN</w:t>
      </w:r>
      <w:r w:rsidR="00A91361">
        <w:rPr>
          <w:rFonts w:ascii="Times New Roman" w:hAnsi="Times New Roman" w:cs="Times New Roman"/>
          <w:sz w:val="24"/>
          <w:szCs w:val="24"/>
        </w:rPr>
        <w:t xml:space="preserve"> zařadit, </w:t>
      </w:r>
      <w:r w:rsidR="008C526F">
        <w:rPr>
          <w:rFonts w:ascii="Times New Roman" w:hAnsi="Times New Roman" w:cs="Times New Roman"/>
          <w:sz w:val="24"/>
          <w:szCs w:val="24"/>
        </w:rPr>
        <w:t xml:space="preserve">například </w:t>
      </w:r>
      <w:r w:rsidR="00B53F0C">
        <w:rPr>
          <w:rFonts w:ascii="Times New Roman" w:hAnsi="Times New Roman" w:cs="Times New Roman"/>
          <w:sz w:val="24"/>
          <w:szCs w:val="24"/>
        </w:rPr>
        <w:t xml:space="preserve">vojenská reakce na ozbrojené </w:t>
      </w:r>
      <w:r w:rsidR="00B53F0C">
        <w:rPr>
          <w:rFonts w:ascii="Times New Roman" w:hAnsi="Times New Roman" w:cs="Times New Roman"/>
          <w:sz w:val="24"/>
          <w:szCs w:val="24"/>
        </w:rPr>
        <w:lastRenderedPageBreak/>
        <w:t>aktivity jiného státu nedosahující intenzity ozbrojeného útoku</w:t>
      </w:r>
      <w:r w:rsidR="00146894">
        <w:rPr>
          <w:rFonts w:ascii="Times New Roman" w:hAnsi="Times New Roman" w:cs="Times New Roman"/>
          <w:sz w:val="24"/>
          <w:szCs w:val="24"/>
        </w:rPr>
        <w:t xml:space="preserve"> či na ozbrojený útok spáchaný z území třetího státu</w:t>
      </w:r>
      <w:r w:rsidR="0045652F">
        <w:rPr>
          <w:rFonts w:ascii="Times New Roman" w:hAnsi="Times New Roman" w:cs="Times New Roman"/>
          <w:sz w:val="24"/>
          <w:szCs w:val="24"/>
        </w:rPr>
        <w:t>.</w:t>
      </w:r>
      <w:r w:rsidR="00146894">
        <w:rPr>
          <w:rFonts w:ascii="Times New Roman" w:hAnsi="Times New Roman" w:cs="Times New Roman"/>
          <w:sz w:val="24"/>
          <w:szCs w:val="24"/>
        </w:rPr>
        <w:t xml:space="preserve"> </w:t>
      </w:r>
      <w:r w:rsidR="004542DF">
        <w:rPr>
          <w:rFonts w:ascii="Times New Roman" w:hAnsi="Times New Roman" w:cs="Times New Roman"/>
          <w:sz w:val="24"/>
          <w:szCs w:val="24"/>
        </w:rPr>
        <w:t xml:space="preserve">Zatímco v prvním případě </w:t>
      </w:r>
      <w:r w:rsidR="00FD5BB8">
        <w:rPr>
          <w:rFonts w:ascii="Times New Roman" w:hAnsi="Times New Roman" w:cs="Times New Roman"/>
          <w:sz w:val="24"/>
          <w:szCs w:val="24"/>
        </w:rPr>
        <w:t>se názory na přípustnost daných akcí různí</w:t>
      </w:r>
      <w:r w:rsidR="008263FC">
        <w:rPr>
          <w:rFonts w:ascii="Times New Roman" w:hAnsi="Times New Roman" w:cs="Times New Roman"/>
          <w:sz w:val="24"/>
          <w:szCs w:val="24"/>
        </w:rPr>
        <w:t xml:space="preserve">, ve druhém se přiklánějí k výkladu, že </w:t>
      </w:r>
      <w:r w:rsidR="009911B3">
        <w:rPr>
          <w:rFonts w:ascii="Times New Roman" w:hAnsi="Times New Roman" w:cs="Times New Roman"/>
          <w:sz w:val="24"/>
          <w:szCs w:val="24"/>
        </w:rPr>
        <w:t>výkon práva sebeobrany má primárně směřovat vůči území</w:t>
      </w:r>
      <w:r w:rsidR="006A7228">
        <w:rPr>
          <w:rFonts w:ascii="Times New Roman" w:hAnsi="Times New Roman" w:cs="Times New Roman"/>
          <w:sz w:val="24"/>
          <w:szCs w:val="24"/>
        </w:rPr>
        <w:t>, ze kterého je útok činěn. P</w:t>
      </w:r>
      <w:r w:rsidR="00F25173">
        <w:rPr>
          <w:rFonts w:ascii="Times New Roman" w:hAnsi="Times New Roman" w:cs="Times New Roman"/>
          <w:sz w:val="24"/>
          <w:szCs w:val="24"/>
        </w:rPr>
        <w:t>okud</w:t>
      </w:r>
      <w:r w:rsidR="006A7228">
        <w:rPr>
          <w:rFonts w:ascii="Times New Roman" w:hAnsi="Times New Roman" w:cs="Times New Roman"/>
          <w:sz w:val="24"/>
          <w:szCs w:val="24"/>
        </w:rPr>
        <w:t xml:space="preserve"> tedy </w:t>
      </w:r>
      <w:r w:rsidR="00F25173">
        <w:rPr>
          <w:rFonts w:ascii="Times New Roman" w:hAnsi="Times New Roman" w:cs="Times New Roman"/>
          <w:sz w:val="24"/>
          <w:szCs w:val="24"/>
        </w:rPr>
        <w:t xml:space="preserve">stát, z jehož území je útok </w:t>
      </w:r>
      <w:r w:rsidR="006A7228">
        <w:rPr>
          <w:rFonts w:ascii="Times New Roman" w:hAnsi="Times New Roman" w:cs="Times New Roman"/>
          <w:sz w:val="24"/>
          <w:szCs w:val="24"/>
        </w:rPr>
        <w:t xml:space="preserve">proveden, mu není schopen či ochoten zabránit, je povinen strpět </w:t>
      </w:r>
      <w:r w:rsidR="00A332ED">
        <w:rPr>
          <w:rFonts w:ascii="Times New Roman" w:hAnsi="Times New Roman" w:cs="Times New Roman"/>
          <w:sz w:val="24"/>
          <w:szCs w:val="24"/>
        </w:rPr>
        <w:t xml:space="preserve">vojenská </w:t>
      </w:r>
      <w:r w:rsidR="006A7228">
        <w:rPr>
          <w:rFonts w:ascii="Times New Roman" w:hAnsi="Times New Roman" w:cs="Times New Roman"/>
          <w:sz w:val="24"/>
          <w:szCs w:val="24"/>
        </w:rPr>
        <w:t>protiopatření na svém</w:t>
      </w:r>
      <w:r w:rsidR="00A332ED">
        <w:rPr>
          <w:rFonts w:ascii="Times New Roman" w:hAnsi="Times New Roman" w:cs="Times New Roman"/>
          <w:sz w:val="24"/>
          <w:szCs w:val="24"/>
        </w:rPr>
        <w:t xml:space="preserve"> území, která mají tento útok odvrátit či eliminovat, pokud protiopatření směřují výhradně proti cílům, které </w:t>
      </w:r>
      <w:r w:rsidR="000466C1">
        <w:rPr>
          <w:rFonts w:ascii="Times New Roman" w:hAnsi="Times New Roman" w:cs="Times New Roman"/>
          <w:sz w:val="24"/>
          <w:szCs w:val="24"/>
        </w:rPr>
        <w:t xml:space="preserve">se na útoku podílely. </w:t>
      </w:r>
    </w:p>
    <w:p w14:paraId="344B5B21" w14:textId="0D266918" w:rsidR="007B2377" w:rsidRDefault="004404DC"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D41145">
        <w:rPr>
          <w:rFonts w:ascii="Times New Roman" w:hAnsi="Times New Roman" w:cs="Times New Roman"/>
          <w:sz w:val="24"/>
          <w:szCs w:val="24"/>
        </w:rPr>
        <w:t>K </w:t>
      </w:r>
      <w:r w:rsidR="008022A0">
        <w:rPr>
          <w:rFonts w:ascii="Times New Roman" w:hAnsi="Times New Roman" w:cs="Times New Roman"/>
          <w:sz w:val="24"/>
          <w:szCs w:val="24"/>
        </w:rPr>
        <w:t>opačným</w:t>
      </w:r>
      <w:r w:rsidR="00D41145">
        <w:rPr>
          <w:rFonts w:ascii="Times New Roman" w:hAnsi="Times New Roman" w:cs="Times New Roman"/>
          <w:sz w:val="24"/>
          <w:szCs w:val="24"/>
        </w:rPr>
        <w:t xml:space="preserve"> závěrům </w:t>
      </w:r>
      <w:r w:rsidR="008022A0">
        <w:rPr>
          <w:rFonts w:ascii="Times New Roman" w:hAnsi="Times New Roman" w:cs="Times New Roman"/>
          <w:sz w:val="24"/>
          <w:szCs w:val="24"/>
        </w:rPr>
        <w:t>však</w:t>
      </w:r>
      <w:r w:rsidR="00D41145">
        <w:rPr>
          <w:rFonts w:ascii="Times New Roman" w:hAnsi="Times New Roman" w:cs="Times New Roman"/>
          <w:sz w:val="24"/>
          <w:szCs w:val="24"/>
        </w:rPr>
        <w:t xml:space="preserve"> právní nauka dochází </w:t>
      </w:r>
      <w:r w:rsidR="00442880">
        <w:rPr>
          <w:rFonts w:ascii="Times New Roman" w:hAnsi="Times New Roman" w:cs="Times New Roman"/>
          <w:sz w:val="24"/>
          <w:szCs w:val="24"/>
        </w:rPr>
        <w:t>tehdy, je-li útočníkem využívajícím k útoku území jiného státu nestátní aktér</w:t>
      </w:r>
      <w:r w:rsidR="00063496">
        <w:rPr>
          <w:rStyle w:val="Znakapoznpodarou"/>
          <w:rFonts w:ascii="Times New Roman" w:hAnsi="Times New Roman" w:cs="Times New Roman"/>
          <w:sz w:val="24"/>
          <w:szCs w:val="24"/>
        </w:rPr>
        <w:footnoteReference w:id="137"/>
      </w:r>
      <w:r w:rsidR="0068673B">
        <w:rPr>
          <w:rFonts w:ascii="Times New Roman" w:hAnsi="Times New Roman" w:cs="Times New Roman"/>
          <w:sz w:val="24"/>
          <w:szCs w:val="24"/>
        </w:rPr>
        <w:t xml:space="preserve">, neboť právo </w:t>
      </w:r>
      <w:r w:rsidR="00083A96">
        <w:rPr>
          <w:rFonts w:ascii="Times New Roman" w:hAnsi="Times New Roman" w:cs="Times New Roman"/>
          <w:sz w:val="24"/>
          <w:szCs w:val="24"/>
        </w:rPr>
        <w:t>na výkon sebeobrany předpokládá výhradně reakci na útok spáchaný státem</w:t>
      </w:r>
      <w:r w:rsidR="00442880">
        <w:rPr>
          <w:rFonts w:ascii="Times New Roman" w:hAnsi="Times New Roman" w:cs="Times New Roman"/>
          <w:sz w:val="24"/>
          <w:szCs w:val="24"/>
        </w:rPr>
        <w:t xml:space="preserve">. </w:t>
      </w:r>
      <w:r w:rsidR="00756102">
        <w:rPr>
          <w:rFonts w:ascii="Times New Roman" w:hAnsi="Times New Roman" w:cs="Times New Roman"/>
          <w:sz w:val="24"/>
          <w:szCs w:val="24"/>
        </w:rPr>
        <w:t xml:space="preserve">Pokud tedy </w:t>
      </w:r>
      <w:r w:rsidR="00C26FC2">
        <w:rPr>
          <w:rFonts w:ascii="Times New Roman" w:hAnsi="Times New Roman" w:cs="Times New Roman"/>
          <w:sz w:val="24"/>
          <w:szCs w:val="24"/>
        </w:rPr>
        <w:t>nejsou splněny předpoklady přičitatelnosti takového útoku</w:t>
      </w:r>
      <w:r w:rsidR="00870ECF">
        <w:rPr>
          <w:rFonts w:ascii="Times New Roman" w:hAnsi="Times New Roman" w:cs="Times New Roman"/>
          <w:sz w:val="24"/>
          <w:szCs w:val="24"/>
        </w:rPr>
        <w:t xml:space="preserve"> konkrétnímu státu zakotvené</w:t>
      </w:r>
      <w:r w:rsidR="00C271EA">
        <w:rPr>
          <w:rFonts w:ascii="Times New Roman" w:hAnsi="Times New Roman" w:cs="Times New Roman"/>
          <w:sz w:val="24"/>
          <w:szCs w:val="24"/>
        </w:rPr>
        <w:t xml:space="preserve"> </w:t>
      </w:r>
      <w:r w:rsidR="00870ECF">
        <w:rPr>
          <w:rFonts w:ascii="Times New Roman" w:hAnsi="Times New Roman" w:cs="Times New Roman"/>
          <w:sz w:val="24"/>
          <w:szCs w:val="24"/>
        </w:rPr>
        <w:t>v judikatuře MSD</w:t>
      </w:r>
      <w:r w:rsidR="0043422A">
        <w:rPr>
          <w:rFonts w:ascii="Times New Roman" w:hAnsi="Times New Roman" w:cs="Times New Roman"/>
          <w:sz w:val="24"/>
          <w:szCs w:val="24"/>
        </w:rPr>
        <w:t xml:space="preserve"> nebo nejde podobně jako v předchozím případě o situaci, kdy je stát, z jehož</w:t>
      </w:r>
      <w:r w:rsidR="00C271EA">
        <w:rPr>
          <w:rFonts w:ascii="Times New Roman" w:hAnsi="Times New Roman" w:cs="Times New Roman"/>
          <w:sz w:val="24"/>
          <w:szCs w:val="24"/>
        </w:rPr>
        <w:t xml:space="preserve"> </w:t>
      </w:r>
      <w:r w:rsidR="0043422A">
        <w:rPr>
          <w:rFonts w:ascii="Times New Roman" w:hAnsi="Times New Roman" w:cs="Times New Roman"/>
          <w:sz w:val="24"/>
          <w:szCs w:val="24"/>
        </w:rPr>
        <w:t>území je útok páchán, neschopen či neochoten mu zabránit</w:t>
      </w:r>
      <w:r w:rsidR="001D6EBD">
        <w:rPr>
          <w:rFonts w:ascii="Times New Roman" w:hAnsi="Times New Roman" w:cs="Times New Roman"/>
          <w:sz w:val="24"/>
          <w:szCs w:val="24"/>
        </w:rPr>
        <w:t xml:space="preserve">, vojenská protiopatření proti </w:t>
      </w:r>
      <w:r w:rsidR="00E80092">
        <w:rPr>
          <w:rFonts w:ascii="Times New Roman" w:hAnsi="Times New Roman" w:cs="Times New Roman"/>
          <w:sz w:val="24"/>
          <w:szCs w:val="24"/>
        </w:rPr>
        <w:t>útočícím nestátním aktérům legální nebudou, dlužno však dodat, že</w:t>
      </w:r>
      <w:r w:rsidR="001F4A46">
        <w:rPr>
          <w:rFonts w:ascii="Times New Roman" w:hAnsi="Times New Roman" w:cs="Times New Roman"/>
          <w:sz w:val="24"/>
          <w:szCs w:val="24"/>
        </w:rPr>
        <w:t xml:space="preserve"> od počátku třet</w:t>
      </w:r>
      <w:r w:rsidR="00CA4BFF">
        <w:rPr>
          <w:rFonts w:ascii="Times New Roman" w:hAnsi="Times New Roman" w:cs="Times New Roman"/>
          <w:sz w:val="24"/>
          <w:szCs w:val="24"/>
        </w:rPr>
        <w:t>í</w:t>
      </w:r>
      <w:r w:rsidR="001F4A46">
        <w:rPr>
          <w:rFonts w:ascii="Times New Roman" w:hAnsi="Times New Roman" w:cs="Times New Roman"/>
          <w:sz w:val="24"/>
          <w:szCs w:val="24"/>
        </w:rPr>
        <w:t xml:space="preserve">ho tisíciletí </w:t>
      </w:r>
      <w:r w:rsidR="0081762E">
        <w:rPr>
          <w:rFonts w:ascii="Times New Roman" w:hAnsi="Times New Roman" w:cs="Times New Roman"/>
          <w:sz w:val="24"/>
          <w:szCs w:val="24"/>
        </w:rPr>
        <w:t>položila ustálená praxe států masivní základy pro budoucí akceptaci takového postupu jako postupu legálního</w:t>
      </w:r>
      <w:r w:rsidR="00975FA4">
        <w:rPr>
          <w:rStyle w:val="Znakapoznpodarou"/>
          <w:rFonts w:ascii="Times New Roman" w:hAnsi="Times New Roman" w:cs="Times New Roman"/>
          <w:sz w:val="24"/>
          <w:szCs w:val="24"/>
        </w:rPr>
        <w:footnoteReference w:id="138"/>
      </w:r>
      <w:r w:rsidR="008708DE">
        <w:rPr>
          <w:rFonts w:ascii="Times New Roman" w:hAnsi="Times New Roman" w:cs="Times New Roman"/>
          <w:sz w:val="24"/>
          <w:szCs w:val="24"/>
        </w:rPr>
        <w:t>, i to však pouze v případě, že vojenská proti</w:t>
      </w:r>
      <w:r w:rsidR="00E25FA9">
        <w:rPr>
          <w:rFonts w:ascii="Times New Roman" w:hAnsi="Times New Roman" w:cs="Times New Roman"/>
          <w:sz w:val="24"/>
          <w:szCs w:val="24"/>
        </w:rPr>
        <w:t>opatření budou směřovat výhradně proti pozicím dotyčného nestátního aktéra</w:t>
      </w:r>
      <w:r w:rsidR="00286216">
        <w:rPr>
          <w:rStyle w:val="Znakapoznpodarou"/>
          <w:rFonts w:ascii="Times New Roman" w:hAnsi="Times New Roman" w:cs="Times New Roman"/>
          <w:sz w:val="24"/>
          <w:szCs w:val="24"/>
        </w:rPr>
        <w:footnoteReference w:id="139"/>
      </w:r>
      <w:r w:rsidR="0081762E">
        <w:rPr>
          <w:rFonts w:ascii="Times New Roman" w:hAnsi="Times New Roman" w:cs="Times New Roman"/>
          <w:sz w:val="24"/>
          <w:szCs w:val="24"/>
        </w:rPr>
        <w:t xml:space="preserve">. </w:t>
      </w:r>
      <w:r w:rsidR="00795561">
        <w:rPr>
          <w:rFonts w:ascii="Times New Roman" w:hAnsi="Times New Roman" w:cs="Times New Roman"/>
          <w:sz w:val="24"/>
          <w:szCs w:val="24"/>
        </w:rPr>
        <w:t xml:space="preserve"> </w:t>
      </w:r>
      <w:r w:rsidR="00DD097D">
        <w:rPr>
          <w:rFonts w:ascii="Times New Roman" w:hAnsi="Times New Roman" w:cs="Times New Roman"/>
          <w:sz w:val="24"/>
          <w:szCs w:val="24"/>
        </w:rPr>
        <w:t xml:space="preserve"> </w:t>
      </w:r>
      <w:r w:rsidR="0008756D">
        <w:rPr>
          <w:rFonts w:ascii="Times New Roman" w:hAnsi="Times New Roman" w:cs="Times New Roman"/>
          <w:sz w:val="24"/>
          <w:szCs w:val="24"/>
        </w:rPr>
        <w:t xml:space="preserve"> </w:t>
      </w:r>
      <w:r w:rsidR="00965B0D">
        <w:rPr>
          <w:rFonts w:ascii="Times New Roman" w:hAnsi="Times New Roman" w:cs="Times New Roman"/>
          <w:sz w:val="24"/>
          <w:szCs w:val="24"/>
        </w:rPr>
        <w:t xml:space="preserve"> </w:t>
      </w:r>
      <w:r w:rsidR="00C5778F">
        <w:rPr>
          <w:rFonts w:ascii="Times New Roman" w:hAnsi="Times New Roman" w:cs="Times New Roman"/>
          <w:i/>
          <w:iCs/>
          <w:sz w:val="24"/>
          <w:szCs w:val="24"/>
        </w:rPr>
        <w:t xml:space="preserve"> </w:t>
      </w:r>
      <w:r w:rsidR="00C1740F">
        <w:rPr>
          <w:rFonts w:ascii="Times New Roman" w:hAnsi="Times New Roman" w:cs="Times New Roman"/>
          <w:sz w:val="24"/>
          <w:szCs w:val="24"/>
        </w:rPr>
        <w:t xml:space="preserve"> </w:t>
      </w:r>
      <w:r w:rsidR="002E0889">
        <w:rPr>
          <w:rFonts w:ascii="Times New Roman" w:hAnsi="Times New Roman" w:cs="Times New Roman"/>
          <w:sz w:val="24"/>
          <w:szCs w:val="24"/>
        </w:rPr>
        <w:t xml:space="preserve"> </w:t>
      </w:r>
      <w:r w:rsidR="006F7738">
        <w:rPr>
          <w:rFonts w:ascii="Times New Roman" w:hAnsi="Times New Roman" w:cs="Times New Roman"/>
          <w:sz w:val="24"/>
          <w:szCs w:val="24"/>
        </w:rPr>
        <w:t xml:space="preserve"> </w:t>
      </w:r>
      <w:r w:rsidR="00001D6C">
        <w:rPr>
          <w:rFonts w:ascii="Times New Roman" w:hAnsi="Times New Roman" w:cs="Times New Roman"/>
          <w:sz w:val="24"/>
          <w:szCs w:val="24"/>
        </w:rPr>
        <w:t xml:space="preserve"> </w:t>
      </w:r>
      <w:r w:rsidR="00C841E5">
        <w:rPr>
          <w:rFonts w:ascii="Times New Roman" w:hAnsi="Times New Roman" w:cs="Times New Roman"/>
          <w:sz w:val="24"/>
          <w:szCs w:val="24"/>
        </w:rPr>
        <w:t xml:space="preserve"> </w:t>
      </w:r>
      <w:r w:rsidR="00FA7B63">
        <w:rPr>
          <w:rFonts w:ascii="Times New Roman" w:hAnsi="Times New Roman" w:cs="Times New Roman"/>
          <w:sz w:val="24"/>
          <w:szCs w:val="24"/>
        </w:rPr>
        <w:t xml:space="preserve"> </w:t>
      </w:r>
      <w:r w:rsidR="00DF6620">
        <w:rPr>
          <w:rFonts w:ascii="Times New Roman" w:hAnsi="Times New Roman" w:cs="Times New Roman"/>
          <w:sz w:val="24"/>
          <w:szCs w:val="24"/>
        </w:rPr>
        <w:t xml:space="preserve"> </w:t>
      </w:r>
      <w:r w:rsidR="000A3D84">
        <w:rPr>
          <w:rFonts w:ascii="Times New Roman" w:hAnsi="Times New Roman" w:cs="Times New Roman"/>
          <w:sz w:val="24"/>
          <w:szCs w:val="24"/>
        </w:rPr>
        <w:t xml:space="preserve"> </w:t>
      </w:r>
      <w:r w:rsidR="00CA5D62">
        <w:rPr>
          <w:rFonts w:ascii="Times New Roman" w:hAnsi="Times New Roman" w:cs="Times New Roman"/>
          <w:sz w:val="24"/>
          <w:szCs w:val="24"/>
        </w:rPr>
        <w:t xml:space="preserve"> </w:t>
      </w:r>
      <w:r w:rsidR="003624C9">
        <w:rPr>
          <w:rFonts w:ascii="Times New Roman" w:hAnsi="Times New Roman" w:cs="Times New Roman"/>
          <w:sz w:val="24"/>
          <w:szCs w:val="24"/>
        </w:rPr>
        <w:t xml:space="preserve"> </w:t>
      </w:r>
      <w:r w:rsidR="00177925">
        <w:rPr>
          <w:rFonts w:ascii="Times New Roman" w:hAnsi="Times New Roman" w:cs="Times New Roman"/>
          <w:sz w:val="24"/>
          <w:szCs w:val="24"/>
        </w:rPr>
        <w:t xml:space="preserve"> </w:t>
      </w:r>
      <w:r w:rsidR="007A3354">
        <w:rPr>
          <w:rFonts w:ascii="Times New Roman" w:hAnsi="Times New Roman" w:cs="Times New Roman"/>
          <w:sz w:val="24"/>
          <w:szCs w:val="24"/>
        </w:rPr>
        <w:t xml:space="preserve"> </w:t>
      </w:r>
      <w:r w:rsidR="009D21B0">
        <w:rPr>
          <w:rFonts w:ascii="Times New Roman" w:hAnsi="Times New Roman" w:cs="Times New Roman"/>
          <w:sz w:val="24"/>
          <w:szCs w:val="24"/>
        </w:rPr>
        <w:t xml:space="preserve"> </w:t>
      </w:r>
      <w:r w:rsidR="00DA4A4D">
        <w:rPr>
          <w:rFonts w:ascii="Times New Roman" w:hAnsi="Times New Roman" w:cs="Times New Roman"/>
          <w:sz w:val="24"/>
          <w:szCs w:val="24"/>
        </w:rPr>
        <w:t xml:space="preserve">   </w:t>
      </w:r>
    </w:p>
    <w:p w14:paraId="2C639A13" w14:textId="281906F5" w:rsidR="007B2377" w:rsidRPr="007709E6" w:rsidRDefault="00B50ADE"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473BCD">
        <w:rPr>
          <w:rFonts w:ascii="Times New Roman" w:hAnsi="Times New Roman" w:cs="Times New Roman"/>
          <w:sz w:val="24"/>
          <w:szCs w:val="24"/>
        </w:rPr>
        <w:t xml:space="preserve">Na základě rozhodnutí MSD v kauzách </w:t>
      </w:r>
      <w:r w:rsidR="000B005C">
        <w:rPr>
          <w:rFonts w:ascii="Times New Roman" w:hAnsi="Times New Roman" w:cs="Times New Roman"/>
          <w:i/>
          <w:iCs/>
          <w:sz w:val="24"/>
          <w:szCs w:val="24"/>
        </w:rPr>
        <w:t xml:space="preserve">Ropné plošiny </w:t>
      </w:r>
      <w:r w:rsidR="000B005C">
        <w:rPr>
          <w:rFonts w:ascii="Times New Roman" w:hAnsi="Times New Roman" w:cs="Times New Roman"/>
          <w:sz w:val="24"/>
          <w:szCs w:val="24"/>
        </w:rPr>
        <w:t xml:space="preserve">a </w:t>
      </w:r>
      <w:r w:rsidR="00ED69CE">
        <w:rPr>
          <w:rFonts w:ascii="Times New Roman" w:hAnsi="Times New Roman" w:cs="Times New Roman"/>
          <w:i/>
          <w:iCs/>
          <w:sz w:val="24"/>
          <w:szCs w:val="24"/>
        </w:rPr>
        <w:t xml:space="preserve">Diplomatický a konzulární personál </w:t>
      </w:r>
      <w:r w:rsidR="007709E6">
        <w:rPr>
          <w:rFonts w:ascii="Times New Roman" w:hAnsi="Times New Roman" w:cs="Times New Roman"/>
          <w:i/>
          <w:iCs/>
          <w:sz w:val="24"/>
          <w:szCs w:val="24"/>
        </w:rPr>
        <w:t>USA v Teheránu</w:t>
      </w:r>
      <w:r w:rsidR="000A2BA2" w:rsidRPr="00302961">
        <w:rPr>
          <w:rStyle w:val="Znakapoznpodarou"/>
          <w:rFonts w:ascii="Times New Roman" w:hAnsi="Times New Roman" w:cs="Times New Roman"/>
          <w:sz w:val="24"/>
          <w:szCs w:val="24"/>
        </w:rPr>
        <w:footnoteReference w:id="140"/>
      </w:r>
      <w:r w:rsidR="007709E6">
        <w:rPr>
          <w:rFonts w:ascii="Times New Roman" w:hAnsi="Times New Roman" w:cs="Times New Roman"/>
          <w:sz w:val="24"/>
          <w:szCs w:val="24"/>
        </w:rPr>
        <w:t xml:space="preserve"> a </w:t>
      </w:r>
      <w:r w:rsidR="00771D04">
        <w:rPr>
          <w:rFonts w:ascii="Times New Roman" w:hAnsi="Times New Roman" w:cs="Times New Roman"/>
          <w:sz w:val="24"/>
          <w:szCs w:val="24"/>
        </w:rPr>
        <w:t xml:space="preserve">čl. </w:t>
      </w:r>
      <w:r w:rsidR="00965816">
        <w:rPr>
          <w:rFonts w:ascii="Times New Roman" w:hAnsi="Times New Roman" w:cs="Times New Roman"/>
          <w:sz w:val="24"/>
          <w:szCs w:val="24"/>
        </w:rPr>
        <w:t xml:space="preserve">8 bis, odst. 2, písm. d) lze analogicky dovodit, že i </w:t>
      </w:r>
      <w:r w:rsidR="00C20425">
        <w:rPr>
          <w:rFonts w:ascii="Times New Roman" w:hAnsi="Times New Roman" w:cs="Times New Roman"/>
          <w:sz w:val="24"/>
          <w:szCs w:val="24"/>
        </w:rPr>
        <w:t>útok spáchaný na ji</w:t>
      </w:r>
      <w:r w:rsidR="00C81281">
        <w:rPr>
          <w:rFonts w:ascii="Times New Roman" w:hAnsi="Times New Roman" w:cs="Times New Roman"/>
          <w:sz w:val="24"/>
          <w:szCs w:val="24"/>
        </w:rPr>
        <w:t xml:space="preserve">né výsostné cíle státu může být považován za </w:t>
      </w:r>
      <w:r w:rsidR="008974C7">
        <w:rPr>
          <w:rFonts w:ascii="Times New Roman" w:hAnsi="Times New Roman" w:cs="Times New Roman"/>
          <w:sz w:val="24"/>
          <w:szCs w:val="24"/>
        </w:rPr>
        <w:t>útočný čin ve smyslu čl. 51 Charty OSN</w:t>
      </w:r>
      <w:r w:rsidR="00880CE0">
        <w:rPr>
          <w:rFonts w:ascii="Times New Roman" w:hAnsi="Times New Roman" w:cs="Times New Roman"/>
          <w:sz w:val="24"/>
          <w:szCs w:val="24"/>
        </w:rPr>
        <w:t>, případn</w:t>
      </w:r>
      <w:r w:rsidR="00C7706B">
        <w:rPr>
          <w:rFonts w:ascii="Times New Roman" w:hAnsi="Times New Roman" w:cs="Times New Roman"/>
          <w:sz w:val="24"/>
          <w:szCs w:val="24"/>
        </w:rPr>
        <w:t>á reakce státu v sebeobraně pak bude rovněž spadat do kategorie</w:t>
      </w:r>
      <w:r w:rsidR="00D672DF">
        <w:rPr>
          <w:rFonts w:ascii="Times New Roman" w:hAnsi="Times New Roman" w:cs="Times New Roman"/>
          <w:sz w:val="24"/>
          <w:szCs w:val="24"/>
        </w:rPr>
        <w:t xml:space="preserve"> případů, ve kterých je nelegalita užití síly sporná</w:t>
      </w:r>
      <w:r w:rsidR="00D672DF">
        <w:rPr>
          <w:rStyle w:val="Znakapoznpodarou"/>
          <w:rFonts w:ascii="Times New Roman" w:hAnsi="Times New Roman" w:cs="Times New Roman"/>
          <w:sz w:val="24"/>
          <w:szCs w:val="24"/>
        </w:rPr>
        <w:footnoteReference w:id="141"/>
      </w:r>
      <w:r w:rsidR="008974C7">
        <w:rPr>
          <w:rFonts w:ascii="Times New Roman" w:hAnsi="Times New Roman" w:cs="Times New Roman"/>
          <w:sz w:val="24"/>
          <w:szCs w:val="24"/>
        </w:rPr>
        <w:t xml:space="preserve">. </w:t>
      </w:r>
    </w:p>
    <w:p w14:paraId="4D351E5E" w14:textId="63B0DF21" w:rsidR="00C907B6" w:rsidRDefault="00A6266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CB25CD">
        <w:rPr>
          <w:rFonts w:ascii="Times New Roman" w:hAnsi="Times New Roman" w:cs="Times New Roman"/>
          <w:sz w:val="24"/>
          <w:szCs w:val="24"/>
        </w:rPr>
        <w:t xml:space="preserve">Mezi další </w:t>
      </w:r>
      <w:r w:rsidR="003E15EE">
        <w:rPr>
          <w:rFonts w:ascii="Times New Roman" w:hAnsi="Times New Roman" w:cs="Times New Roman"/>
          <w:sz w:val="24"/>
          <w:szCs w:val="24"/>
        </w:rPr>
        <w:t xml:space="preserve">případy tzv. šedé zóny patří </w:t>
      </w:r>
      <w:r w:rsidR="00F22832">
        <w:rPr>
          <w:rFonts w:ascii="Times New Roman" w:hAnsi="Times New Roman" w:cs="Times New Roman"/>
          <w:sz w:val="24"/>
          <w:szCs w:val="24"/>
        </w:rPr>
        <w:t>překročení časového rámce</w:t>
      </w:r>
      <w:r w:rsidR="00DB6F7C">
        <w:rPr>
          <w:rFonts w:ascii="Times New Roman" w:hAnsi="Times New Roman" w:cs="Times New Roman"/>
          <w:sz w:val="24"/>
          <w:szCs w:val="24"/>
        </w:rPr>
        <w:t xml:space="preserve"> </w:t>
      </w:r>
      <w:r w:rsidR="004C6F45">
        <w:rPr>
          <w:rFonts w:ascii="Times New Roman" w:hAnsi="Times New Roman" w:cs="Times New Roman"/>
          <w:sz w:val="24"/>
          <w:szCs w:val="24"/>
        </w:rPr>
        <w:t>vojenské akce nebo užití vojenské síly větší</w:t>
      </w:r>
      <w:r w:rsidR="00D02380">
        <w:rPr>
          <w:rFonts w:ascii="Times New Roman" w:hAnsi="Times New Roman" w:cs="Times New Roman"/>
          <w:sz w:val="24"/>
          <w:szCs w:val="24"/>
        </w:rPr>
        <w:t>,</w:t>
      </w:r>
      <w:r w:rsidR="004C6F45">
        <w:rPr>
          <w:rFonts w:ascii="Times New Roman" w:hAnsi="Times New Roman" w:cs="Times New Roman"/>
          <w:sz w:val="24"/>
          <w:szCs w:val="24"/>
        </w:rPr>
        <w:t xml:space="preserve"> než je nezbytně nutná k odvrácení útok</w:t>
      </w:r>
      <w:r w:rsidR="00D02380">
        <w:rPr>
          <w:rFonts w:ascii="Times New Roman" w:hAnsi="Times New Roman" w:cs="Times New Roman"/>
          <w:sz w:val="24"/>
          <w:szCs w:val="24"/>
        </w:rPr>
        <w:t>u</w:t>
      </w:r>
      <w:r w:rsidR="00583CB7">
        <w:rPr>
          <w:rFonts w:ascii="Times New Roman" w:hAnsi="Times New Roman" w:cs="Times New Roman"/>
          <w:sz w:val="24"/>
          <w:szCs w:val="24"/>
        </w:rPr>
        <w:t xml:space="preserve"> při užití síly v sebeobraně, tedy pokud </w:t>
      </w:r>
      <w:r w:rsidR="00B92108">
        <w:rPr>
          <w:rFonts w:ascii="Times New Roman" w:hAnsi="Times New Roman" w:cs="Times New Roman"/>
          <w:sz w:val="24"/>
          <w:szCs w:val="24"/>
        </w:rPr>
        <w:t xml:space="preserve">legální ozbrojená akce spadající pod čl. 51 Charty OSN </w:t>
      </w:r>
      <w:r w:rsidR="0064462F">
        <w:rPr>
          <w:rFonts w:ascii="Times New Roman" w:hAnsi="Times New Roman" w:cs="Times New Roman"/>
          <w:sz w:val="24"/>
          <w:szCs w:val="24"/>
        </w:rPr>
        <w:t>bude</w:t>
      </w:r>
      <w:r w:rsidR="00A31B5A">
        <w:rPr>
          <w:rFonts w:ascii="Times New Roman" w:hAnsi="Times New Roman" w:cs="Times New Roman"/>
          <w:sz w:val="24"/>
          <w:szCs w:val="24"/>
        </w:rPr>
        <w:t xml:space="preserve"> svým časovým rozsahem</w:t>
      </w:r>
      <w:r w:rsidR="00B92108">
        <w:rPr>
          <w:rFonts w:ascii="Times New Roman" w:hAnsi="Times New Roman" w:cs="Times New Roman"/>
          <w:sz w:val="24"/>
          <w:szCs w:val="24"/>
        </w:rPr>
        <w:t xml:space="preserve"> </w:t>
      </w:r>
      <w:r w:rsidR="00342891">
        <w:rPr>
          <w:rFonts w:ascii="Times New Roman" w:hAnsi="Times New Roman" w:cs="Times New Roman"/>
          <w:sz w:val="24"/>
          <w:szCs w:val="24"/>
        </w:rPr>
        <w:t xml:space="preserve">či intenzitou užité síly představovat </w:t>
      </w:r>
      <w:r w:rsidR="00426B07">
        <w:rPr>
          <w:rFonts w:ascii="Times New Roman" w:hAnsi="Times New Roman" w:cs="Times New Roman"/>
          <w:sz w:val="24"/>
          <w:szCs w:val="24"/>
        </w:rPr>
        <w:t xml:space="preserve">porušení principu proporcionality či časové </w:t>
      </w:r>
      <w:r w:rsidR="009E6CF7">
        <w:rPr>
          <w:rFonts w:ascii="Times New Roman" w:hAnsi="Times New Roman" w:cs="Times New Roman"/>
          <w:sz w:val="24"/>
          <w:szCs w:val="24"/>
        </w:rPr>
        <w:lastRenderedPageBreak/>
        <w:t>omezenosti.</w:t>
      </w:r>
      <w:r w:rsidR="004F6795">
        <w:rPr>
          <w:rFonts w:ascii="Times New Roman" w:hAnsi="Times New Roman" w:cs="Times New Roman"/>
          <w:sz w:val="24"/>
          <w:szCs w:val="24"/>
        </w:rPr>
        <w:t xml:space="preserve"> Zatímco časová hranice práva výkonu sebeobrany bývá ohraničena okamžikem přijetí příslušných opatření Radou bezpečnosti OSN</w:t>
      </w:r>
      <w:r w:rsidR="00CD15AD">
        <w:rPr>
          <w:rFonts w:ascii="Times New Roman" w:hAnsi="Times New Roman" w:cs="Times New Roman"/>
          <w:sz w:val="24"/>
          <w:szCs w:val="24"/>
        </w:rPr>
        <w:t xml:space="preserve"> (byť i ten bývá rozporován</w:t>
      </w:r>
      <w:r w:rsidR="00F121FD">
        <w:rPr>
          <w:rFonts w:ascii="Times New Roman" w:hAnsi="Times New Roman" w:cs="Times New Roman"/>
          <w:sz w:val="24"/>
          <w:szCs w:val="24"/>
        </w:rPr>
        <w:t xml:space="preserve">, jsou-li tato opatření zjevně nedostatečná), </w:t>
      </w:r>
      <w:r w:rsidR="0067759F">
        <w:rPr>
          <w:rFonts w:ascii="Times New Roman" w:hAnsi="Times New Roman" w:cs="Times New Roman"/>
          <w:sz w:val="24"/>
          <w:szCs w:val="24"/>
        </w:rPr>
        <w:t xml:space="preserve">univerzální test pro určení, jaká míra </w:t>
      </w:r>
      <w:r w:rsidR="00AB0850">
        <w:rPr>
          <w:rFonts w:ascii="Times New Roman" w:hAnsi="Times New Roman" w:cs="Times New Roman"/>
          <w:sz w:val="24"/>
          <w:szCs w:val="24"/>
        </w:rPr>
        <w:t>užité síly je při odvracení ozbrojeného útoku ještě přijatelná a jaká již nikoli, neexistuje. Není však pochyb</w:t>
      </w:r>
      <w:r w:rsidR="005E2110">
        <w:rPr>
          <w:rFonts w:ascii="Times New Roman" w:hAnsi="Times New Roman" w:cs="Times New Roman"/>
          <w:sz w:val="24"/>
          <w:szCs w:val="24"/>
        </w:rPr>
        <w:t xml:space="preserve"> o tom, že sebeobranná reakce musí reflektovat </w:t>
      </w:r>
      <w:r w:rsidR="00484AC5">
        <w:rPr>
          <w:rFonts w:ascii="Times New Roman" w:hAnsi="Times New Roman" w:cs="Times New Roman"/>
          <w:sz w:val="24"/>
          <w:szCs w:val="24"/>
        </w:rPr>
        <w:t xml:space="preserve">útočný čin jako celek, nikoli </w:t>
      </w:r>
      <w:r w:rsidR="003252CC">
        <w:rPr>
          <w:rFonts w:ascii="Times New Roman" w:hAnsi="Times New Roman" w:cs="Times New Roman"/>
          <w:sz w:val="24"/>
          <w:szCs w:val="24"/>
        </w:rPr>
        <w:t>jeho jednotlivé dílčí útoky, a také že</w:t>
      </w:r>
      <w:r w:rsidR="00EA3818">
        <w:rPr>
          <w:rFonts w:ascii="Times New Roman" w:hAnsi="Times New Roman" w:cs="Times New Roman"/>
          <w:sz w:val="24"/>
          <w:szCs w:val="24"/>
        </w:rPr>
        <w:t xml:space="preserve"> </w:t>
      </w:r>
      <w:r w:rsidR="00AD56D8">
        <w:rPr>
          <w:rFonts w:ascii="Times New Roman" w:hAnsi="Times New Roman" w:cs="Times New Roman"/>
          <w:sz w:val="24"/>
          <w:szCs w:val="24"/>
        </w:rPr>
        <w:t xml:space="preserve">forma, </w:t>
      </w:r>
      <w:r w:rsidR="00EA3818">
        <w:rPr>
          <w:rFonts w:ascii="Times New Roman" w:hAnsi="Times New Roman" w:cs="Times New Roman"/>
          <w:sz w:val="24"/>
          <w:szCs w:val="24"/>
        </w:rPr>
        <w:t>rozsah a intenzita</w:t>
      </w:r>
      <w:r w:rsidR="007167A4">
        <w:rPr>
          <w:rFonts w:ascii="Times New Roman" w:hAnsi="Times New Roman" w:cs="Times New Roman"/>
          <w:sz w:val="24"/>
          <w:szCs w:val="24"/>
        </w:rPr>
        <w:t xml:space="preserve"> ozbrojených akcí v sebeobraně nemusí </w:t>
      </w:r>
      <w:r w:rsidR="00DA67B9">
        <w:rPr>
          <w:rFonts w:ascii="Times New Roman" w:hAnsi="Times New Roman" w:cs="Times New Roman"/>
          <w:sz w:val="24"/>
          <w:szCs w:val="24"/>
        </w:rPr>
        <w:t>striktně</w:t>
      </w:r>
      <w:r w:rsidR="00EA3818">
        <w:rPr>
          <w:rFonts w:ascii="Times New Roman" w:hAnsi="Times New Roman" w:cs="Times New Roman"/>
          <w:sz w:val="24"/>
          <w:szCs w:val="24"/>
        </w:rPr>
        <w:t xml:space="preserve"> zrcadlit </w:t>
      </w:r>
      <w:r w:rsidR="00D434F7">
        <w:rPr>
          <w:rFonts w:ascii="Times New Roman" w:hAnsi="Times New Roman" w:cs="Times New Roman"/>
          <w:sz w:val="24"/>
          <w:szCs w:val="24"/>
        </w:rPr>
        <w:t>podobu předchozího ozbrojeného útoku</w:t>
      </w:r>
      <w:r w:rsidR="00737B10">
        <w:rPr>
          <w:rStyle w:val="Znakapoznpodarou"/>
          <w:rFonts w:ascii="Times New Roman" w:hAnsi="Times New Roman" w:cs="Times New Roman"/>
          <w:sz w:val="24"/>
          <w:szCs w:val="24"/>
        </w:rPr>
        <w:footnoteReference w:id="142"/>
      </w:r>
      <w:r w:rsidR="00D434F7">
        <w:rPr>
          <w:rFonts w:ascii="Times New Roman" w:hAnsi="Times New Roman" w:cs="Times New Roman"/>
          <w:sz w:val="24"/>
          <w:szCs w:val="24"/>
        </w:rPr>
        <w:t>.</w:t>
      </w:r>
      <w:r w:rsidR="00550F20">
        <w:rPr>
          <w:rFonts w:ascii="Times New Roman" w:hAnsi="Times New Roman" w:cs="Times New Roman"/>
          <w:sz w:val="24"/>
          <w:szCs w:val="24"/>
        </w:rPr>
        <w:t xml:space="preserve"> </w:t>
      </w:r>
    </w:p>
    <w:p w14:paraId="0C5188A8" w14:textId="12502307" w:rsidR="007B2377" w:rsidRDefault="00C907B6"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550F20">
        <w:rPr>
          <w:rFonts w:ascii="Times New Roman" w:hAnsi="Times New Roman" w:cs="Times New Roman"/>
          <w:sz w:val="24"/>
          <w:szCs w:val="24"/>
        </w:rPr>
        <w:t xml:space="preserve">Dlouhodobě spornou otázkou je potom institut tzv. </w:t>
      </w:r>
      <w:proofErr w:type="spellStart"/>
      <w:r w:rsidR="00550F20">
        <w:rPr>
          <w:rFonts w:ascii="Times New Roman" w:hAnsi="Times New Roman" w:cs="Times New Roman"/>
          <w:sz w:val="24"/>
          <w:szCs w:val="24"/>
        </w:rPr>
        <w:t>anticipatorní</w:t>
      </w:r>
      <w:proofErr w:type="spellEnd"/>
      <w:r w:rsidR="00550F20">
        <w:rPr>
          <w:rFonts w:ascii="Times New Roman" w:hAnsi="Times New Roman" w:cs="Times New Roman"/>
          <w:sz w:val="24"/>
          <w:szCs w:val="24"/>
        </w:rPr>
        <w:t xml:space="preserve"> sebeobrany</w:t>
      </w:r>
      <w:r w:rsidR="00FB6BC9">
        <w:rPr>
          <w:rFonts w:ascii="Times New Roman" w:hAnsi="Times New Roman" w:cs="Times New Roman"/>
          <w:sz w:val="24"/>
          <w:szCs w:val="24"/>
        </w:rPr>
        <w:t>, respektive legalita tzv. preemptivních úderů, tedy vojenských akcí, které sice zahájí jeden stát</w:t>
      </w:r>
      <w:r w:rsidR="00E17344">
        <w:rPr>
          <w:rFonts w:ascii="Times New Roman" w:hAnsi="Times New Roman" w:cs="Times New Roman"/>
          <w:sz w:val="24"/>
          <w:szCs w:val="24"/>
        </w:rPr>
        <w:t xml:space="preserve"> jako první</w:t>
      </w:r>
      <w:r w:rsidR="00FB6BC9">
        <w:rPr>
          <w:rFonts w:ascii="Times New Roman" w:hAnsi="Times New Roman" w:cs="Times New Roman"/>
          <w:sz w:val="24"/>
          <w:szCs w:val="24"/>
        </w:rPr>
        <w:t>, ovšem</w:t>
      </w:r>
      <w:r w:rsidR="00E41B74">
        <w:rPr>
          <w:rFonts w:ascii="Times New Roman" w:hAnsi="Times New Roman" w:cs="Times New Roman"/>
          <w:sz w:val="24"/>
          <w:szCs w:val="24"/>
        </w:rPr>
        <w:t xml:space="preserve"> ve snaze eliminovat zjevně </w:t>
      </w:r>
      <w:r w:rsidR="00A143F3">
        <w:rPr>
          <w:rFonts w:ascii="Times New Roman" w:hAnsi="Times New Roman" w:cs="Times New Roman"/>
          <w:sz w:val="24"/>
          <w:szCs w:val="24"/>
        </w:rPr>
        <w:t xml:space="preserve">bezprostředně </w:t>
      </w:r>
      <w:r w:rsidR="00E41B74">
        <w:rPr>
          <w:rFonts w:ascii="Times New Roman" w:hAnsi="Times New Roman" w:cs="Times New Roman"/>
          <w:sz w:val="24"/>
          <w:szCs w:val="24"/>
        </w:rPr>
        <w:t>hrozící</w:t>
      </w:r>
      <w:r w:rsidR="0022577E">
        <w:rPr>
          <w:rFonts w:ascii="Times New Roman" w:hAnsi="Times New Roman" w:cs="Times New Roman"/>
          <w:sz w:val="24"/>
          <w:szCs w:val="24"/>
        </w:rPr>
        <w:t xml:space="preserve"> útok</w:t>
      </w:r>
      <w:r w:rsidR="00FB6BC9">
        <w:rPr>
          <w:rFonts w:ascii="Times New Roman" w:hAnsi="Times New Roman" w:cs="Times New Roman"/>
          <w:sz w:val="24"/>
          <w:szCs w:val="24"/>
        </w:rPr>
        <w:t xml:space="preserve"> v</w:t>
      </w:r>
      <w:r w:rsidR="0022577E">
        <w:rPr>
          <w:rFonts w:ascii="Times New Roman" w:hAnsi="Times New Roman" w:cs="Times New Roman"/>
          <w:sz w:val="24"/>
          <w:szCs w:val="24"/>
        </w:rPr>
        <w:t> </w:t>
      </w:r>
      <w:r w:rsidR="00FB6BC9">
        <w:rPr>
          <w:rFonts w:ascii="Times New Roman" w:hAnsi="Times New Roman" w:cs="Times New Roman"/>
          <w:sz w:val="24"/>
          <w:szCs w:val="24"/>
        </w:rPr>
        <w:t>okamžiku</w:t>
      </w:r>
      <w:r w:rsidR="0022577E">
        <w:rPr>
          <w:rFonts w:ascii="Times New Roman" w:hAnsi="Times New Roman" w:cs="Times New Roman"/>
          <w:sz w:val="24"/>
          <w:szCs w:val="24"/>
        </w:rPr>
        <w:t>, kdy</w:t>
      </w:r>
      <w:r w:rsidR="007D7CE6">
        <w:rPr>
          <w:rFonts w:ascii="Times New Roman" w:hAnsi="Times New Roman" w:cs="Times New Roman"/>
          <w:sz w:val="24"/>
          <w:szCs w:val="24"/>
        </w:rPr>
        <w:t xml:space="preserve"> </w:t>
      </w:r>
      <w:r w:rsidR="00005206">
        <w:rPr>
          <w:rFonts w:ascii="Times New Roman" w:hAnsi="Times New Roman" w:cs="Times New Roman"/>
          <w:sz w:val="24"/>
          <w:szCs w:val="24"/>
        </w:rPr>
        <w:t xml:space="preserve">je nepochybné, že tento útok </w:t>
      </w:r>
      <w:r w:rsidR="000D03D7">
        <w:rPr>
          <w:rFonts w:ascii="Times New Roman" w:hAnsi="Times New Roman" w:cs="Times New Roman"/>
          <w:sz w:val="24"/>
          <w:szCs w:val="24"/>
        </w:rPr>
        <w:t>nastane</w:t>
      </w:r>
      <w:r w:rsidR="003E09BD">
        <w:rPr>
          <w:rFonts w:ascii="Times New Roman" w:hAnsi="Times New Roman" w:cs="Times New Roman"/>
          <w:sz w:val="24"/>
          <w:szCs w:val="24"/>
        </w:rPr>
        <w:t xml:space="preserve"> </w:t>
      </w:r>
      <w:r w:rsidR="002A3144">
        <w:rPr>
          <w:rFonts w:ascii="Times New Roman" w:hAnsi="Times New Roman" w:cs="Times New Roman"/>
          <w:sz w:val="24"/>
          <w:szCs w:val="24"/>
        </w:rPr>
        <w:t>každým okamžikem.</w:t>
      </w:r>
      <w:r w:rsidR="0043070F">
        <w:rPr>
          <w:rFonts w:ascii="Times New Roman" w:hAnsi="Times New Roman" w:cs="Times New Roman"/>
          <w:sz w:val="24"/>
          <w:szCs w:val="24"/>
        </w:rPr>
        <w:t xml:space="preserve"> Ačkoli </w:t>
      </w:r>
      <w:r w:rsidR="008D13B7">
        <w:rPr>
          <w:rFonts w:ascii="Times New Roman" w:hAnsi="Times New Roman" w:cs="Times New Roman"/>
          <w:sz w:val="24"/>
          <w:szCs w:val="24"/>
        </w:rPr>
        <w:t xml:space="preserve">striktní výklad </w:t>
      </w:r>
      <w:r w:rsidR="00E17344">
        <w:rPr>
          <w:rFonts w:ascii="Times New Roman" w:hAnsi="Times New Roman" w:cs="Times New Roman"/>
          <w:sz w:val="24"/>
          <w:szCs w:val="24"/>
        </w:rPr>
        <w:t>čl. 51 Charty OSN</w:t>
      </w:r>
      <w:r w:rsidR="005F6416">
        <w:rPr>
          <w:rFonts w:ascii="Times New Roman" w:hAnsi="Times New Roman" w:cs="Times New Roman"/>
          <w:sz w:val="24"/>
          <w:szCs w:val="24"/>
        </w:rPr>
        <w:t xml:space="preserve"> </w:t>
      </w:r>
      <w:r w:rsidR="001A6096">
        <w:rPr>
          <w:rFonts w:ascii="Times New Roman" w:hAnsi="Times New Roman" w:cs="Times New Roman"/>
          <w:sz w:val="24"/>
          <w:szCs w:val="24"/>
        </w:rPr>
        <w:t>umožňující</w:t>
      </w:r>
      <w:r w:rsidR="004541F3">
        <w:rPr>
          <w:rFonts w:ascii="Times New Roman" w:hAnsi="Times New Roman" w:cs="Times New Roman"/>
          <w:sz w:val="24"/>
          <w:szCs w:val="24"/>
        </w:rPr>
        <w:t xml:space="preserve"> sebeobranu pouze proti útoku, který nastal, legalitu</w:t>
      </w:r>
      <w:r w:rsidR="00715E0C">
        <w:rPr>
          <w:rFonts w:ascii="Times New Roman" w:hAnsi="Times New Roman" w:cs="Times New Roman"/>
          <w:sz w:val="24"/>
          <w:szCs w:val="24"/>
        </w:rPr>
        <w:t xml:space="preserve"> tzv. </w:t>
      </w:r>
      <w:proofErr w:type="spellStart"/>
      <w:r w:rsidR="00715E0C">
        <w:rPr>
          <w:rFonts w:ascii="Times New Roman" w:hAnsi="Times New Roman" w:cs="Times New Roman"/>
          <w:sz w:val="24"/>
          <w:szCs w:val="24"/>
        </w:rPr>
        <w:t>anticipatorní</w:t>
      </w:r>
      <w:proofErr w:type="spellEnd"/>
      <w:r w:rsidR="00715E0C">
        <w:rPr>
          <w:rFonts w:ascii="Times New Roman" w:hAnsi="Times New Roman" w:cs="Times New Roman"/>
          <w:sz w:val="24"/>
          <w:szCs w:val="24"/>
        </w:rPr>
        <w:t xml:space="preserve"> sebeobrany</w:t>
      </w:r>
      <w:r w:rsidR="004541F3">
        <w:rPr>
          <w:rFonts w:ascii="Times New Roman" w:hAnsi="Times New Roman" w:cs="Times New Roman"/>
          <w:sz w:val="24"/>
          <w:szCs w:val="24"/>
        </w:rPr>
        <w:t xml:space="preserve"> vylučuje</w:t>
      </w:r>
      <w:r w:rsidR="00715E0C">
        <w:rPr>
          <w:rFonts w:ascii="Times New Roman" w:hAnsi="Times New Roman" w:cs="Times New Roman"/>
          <w:sz w:val="24"/>
          <w:szCs w:val="24"/>
        </w:rPr>
        <w:t xml:space="preserve">, právní nauka </w:t>
      </w:r>
      <w:r w:rsidR="00540B33">
        <w:rPr>
          <w:rFonts w:ascii="Times New Roman" w:hAnsi="Times New Roman" w:cs="Times New Roman"/>
          <w:sz w:val="24"/>
          <w:szCs w:val="24"/>
        </w:rPr>
        <w:t>i praxe států</w:t>
      </w:r>
      <w:r w:rsidR="007B44BD">
        <w:rPr>
          <w:rFonts w:ascii="Times New Roman" w:hAnsi="Times New Roman" w:cs="Times New Roman"/>
          <w:sz w:val="24"/>
          <w:szCs w:val="24"/>
        </w:rPr>
        <w:t xml:space="preserve"> </w:t>
      </w:r>
      <w:r w:rsidR="00540B33">
        <w:rPr>
          <w:rFonts w:ascii="Times New Roman" w:hAnsi="Times New Roman" w:cs="Times New Roman"/>
          <w:sz w:val="24"/>
          <w:szCs w:val="24"/>
        </w:rPr>
        <w:t>zůstává v tomto ohledu</w:t>
      </w:r>
      <w:r w:rsidR="007B44BD">
        <w:rPr>
          <w:rFonts w:ascii="Times New Roman" w:hAnsi="Times New Roman" w:cs="Times New Roman"/>
          <w:sz w:val="24"/>
          <w:szCs w:val="24"/>
        </w:rPr>
        <w:t xml:space="preserve"> stále</w:t>
      </w:r>
      <w:r w:rsidR="00540B33">
        <w:rPr>
          <w:rFonts w:ascii="Times New Roman" w:hAnsi="Times New Roman" w:cs="Times New Roman"/>
          <w:sz w:val="24"/>
          <w:szCs w:val="24"/>
        </w:rPr>
        <w:t xml:space="preserve"> nejednotná</w:t>
      </w:r>
      <w:r w:rsidR="00BD55F4">
        <w:rPr>
          <w:rFonts w:ascii="Times New Roman" w:hAnsi="Times New Roman" w:cs="Times New Roman"/>
          <w:sz w:val="24"/>
          <w:szCs w:val="24"/>
        </w:rPr>
        <w:t xml:space="preserve">, ačkoli </w:t>
      </w:r>
      <w:r w:rsidR="001436AF">
        <w:rPr>
          <w:rFonts w:ascii="Times New Roman" w:hAnsi="Times New Roman" w:cs="Times New Roman"/>
          <w:sz w:val="24"/>
          <w:szCs w:val="24"/>
        </w:rPr>
        <w:t xml:space="preserve">samotná legální kritéria </w:t>
      </w:r>
      <w:r w:rsidR="00BD55F4">
        <w:rPr>
          <w:rFonts w:ascii="Times New Roman" w:hAnsi="Times New Roman" w:cs="Times New Roman"/>
          <w:sz w:val="24"/>
          <w:szCs w:val="24"/>
        </w:rPr>
        <w:t>užití síly státu v</w:t>
      </w:r>
      <w:r w:rsidR="001436AF">
        <w:rPr>
          <w:rFonts w:ascii="Times New Roman" w:hAnsi="Times New Roman" w:cs="Times New Roman"/>
          <w:sz w:val="24"/>
          <w:szCs w:val="24"/>
        </w:rPr>
        <w:t> </w:t>
      </w:r>
      <w:r w:rsidR="00BD55F4">
        <w:rPr>
          <w:rFonts w:ascii="Times New Roman" w:hAnsi="Times New Roman" w:cs="Times New Roman"/>
          <w:sz w:val="24"/>
          <w:szCs w:val="24"/>
        </w:rPr>
        <w:t>sebeobraně</w:t>
      </w:r>
      <w:r w:rsidR="001436AF">
        <w:rPr>
          <w:rFonts w:ascii="Times New Roman" w:hAnsi="Times New Roman" w:cs="Times New Roman"/>
          <w:sz w:val="24"/>
          <w:szCs w:val="24"/>
        </w:rPr>
        <w:t xml:space="preserve"> patří díky aféře s lodí Caroline k velmi starým institutům mezinárodního práva a mohou jako interpretační pomůcka sloužit dodnes</w:t>
      </w:r>
      <w:r w:rsidR="00A11317">
        <w:rPr>
          <w:rStyle w:val="Znakapoznpodarou"/>
          <w:rFonts w:ascii="Times New Roman" w:hAnsi="Times New Roman" w:cs="Times New Roman"/>
          <w:sz w:val="24"/>
          <w:szCs w:val="24"/>
        </w:rPr>
        <w:footnoteReference w:id="143"/>
      </w:r>
      <w:r w:rsidR="00540B33">
        <w:rPr>
          <w:rFonts w:ascii="Times New Roman" w:hAnsi="Times New Roman" w:cs="Times New Roman"/>
          <w:sz w:val="24"/>
          <w:szCs w:val="24"/>
        </w:rPr>
        <w:t>.</w:t>
      </w:r>
      <w:r w:rsidR="006B4C89">
        <w:rPr>
          <w:rFonts w:ascii="Times New Roman" w:hAnsi="Times New Roman" w:cs="Times New Roman"/>
          <w:sz w:val="24"/>
          <w:szCs w:val="24"/>
        </w:rPr>
        <w:t xml:space="preserve"> V přístupu k tzv. preventivní sebeobraně, tedy ozbrojenému útoku</w:t>
      </w:r>
      <w:r w:rsidR="00EF765A">
        <w:rPr>
          <w:rFonts w:ascii="Times New Roman" w:hAnsi="Times New Roman" w:cs="Times New Roman"/>
          <w:sz w:val="24"/>
          <w:szCs w:val="24"/>
        </w:rPr>
        <w:t xml:space="preserve"> proti </w:t>
      </w:r>
      <w:r w:rsidR="00634947">
        <w:rPr>
          <w:rFonts w:ascii="Times New Roman" w:hAnsi="Times New Roman" w:cs="Times New Roman"/>
          <w:sz w:val="24"/>
          <w:szCs w:val="24"/>
        </w:rPr>
        <w:t xml:space="preserve">útoku sice hrozícímu, avšak nikoli bezprostředně, </w:t>
      </w:r>
      <w:r w:rsidR="00ED2E96">
        <w:rPr>
          <w:rFonts w:ascii="Times New Roman" w:hAnsi="Times New Roman" w:cs="Times New Roman"/>
          <w:sz w:val="24"/>
          <w:szCs w:val="24"/>
        </w:rPr>
        <w:t>však pochybnosti nejsou, takové jednání je za nelegální považováno vždy.</w:t>
      </w:r>
      <w:r w:rsidR="00FA6E7C">
        <w:rPr>
          <w:rStyle w:val="Znakapoznpodarou"/>
          <w:rFonts w:ascii="Times New Roman" w:hAnsi="Times New Roman" w:cs="Times New Roman"/>
          <w:sz w:val="24"/>
          <w:szCs w:val="24"/>
        </w:rPr>
        <w:footnoteReference w:id="144"/>
      </w:r>
      <w:r>
        <w:rPr>
          <w:rFonts w:ascii="Times New Roman" w:hAnsi="Times New Roman" w:cs="Times New Roman"/>
          <w:sz w:val="24"/>
          <w:szCs w:val="24"/>
        </w:rPr>
        <w:t xml:space="preserve"> </w:t>
      </w:r>
      <w:r w:rsidR="004430E9">
        <w:rPr>
          <w:rFonts w:ascii="Times New Roman" w:hAnsi="Times New Roman" w:cs="Times New Roman"/>
          <w:sz w:val="24"/>
          <w:szCs w:val="24"/>
        </w:rPr>
        <w:t xml:space="preserve"> </w:t>
      </w:r>
      <w:r w:rsidR="00107C94">
        <w:rPr>
          <w:rFonts w:ascii="Times New Roman" w:hAnsi="Times New Roman" w:cs="Times New Roman"/>
          <w:sz w:val="24"/>
          <w:szCs w:val="24"/>
        </w:rPr>
        <w:t xml:space="preserve"> </w:t>
      </w:r>
      <w:r w:rsidR="00881F8B">
        <w:rPr>
          <w:rFonts w:ascii="Times New Roman" w:hAnsi="Times New Roman" w:cs="Times New Roman"/>
          <w:sz w:val="24"/>
          <w:szCs w:val="24"/>
        </w:rPr>
        <w:t xml:space="preserve"> </w:t>
      </w:r>
      <w:r w:rsidR="00C645CC">
        <w:rPr>
          <w:rFonts w:ascii="Times New Roman" w:hAnsi="Times New Roman" w:cs="Times New Roman"/>
          <w:sz w:val="24"/>
          <w:szCs w:val="24"/>
        </w:rPr>
        <w:t xml:space="preserve"> </w:t>
      </w:r>
      <w:r w:rsidR="00540B33">
        <w:rPr>
          <w:rFonts w:ascii="Times New Roman" w:hAnsi="Times New Roman" w:cs="Times New Roman"/>
          <w:sz w:val="24"/>
          <w:szCs w:val="24"/>
        </w:rPr>
        <w:t xml:space="preserve"> </w:t>
      </w:r>
      <w:r w:rsidR="0043070F">
        <w:rPr>
          <w:rFonts w:ascii="Times New Roman" w:hAnsi="Times New Roman" w:cs="Times New Roman"/>
          <w:sz w:val="24"/>
          <w:szCs w:val="24"/>
        </w:rPr>
        <w:t xml:space="preserve"> </w:t>
      </w:r>
      <w:r w:rsidR="00FB6BC9">
        <w:rPr>
          <w:rFonts w:ascii="Times New Roman" w:hAnsi="Times New Roman" w:cs="Times New Roman"/>
          <w:sz w:val="24"/>
          <w:szCs w:val="24"/>
        </w:rPr>
        <w:t xml:space="preserve"> </w:t>
      </w:r>
      <w:r w:rsidR="00DA67B9">
        <w:rPr>
          <w:rFonts w:ascii="Times New Roman" w:hAnsi="Times New Roman" w:cs="Times New Roman"/>
          <w:sz w:val="24"/>
          <w:szCs w:val="24"/>
        </w:rPr>
        <w:t xml:space="preserve"> </w:t>
      </w:r>
      <w:r w:rsidR="007167A4">
        <w:rPr>
          <w:rFonts w:ascii="Times New Roman" w:hAnsi="Times New Roman" w:cs="Times New Roman"/>
          <w:sz w:val="24"/>
          <w:szCs w:val="24"/>
        </w:rPr>
        <w:t xml:space="preserve">  </w:t>
      </w:r>
      <w:r w:rsidR="00342891">
        <w:rPr>
          <w:rFonts w:ascii="Times New Roman" w:hAnsi="Times New Roman" w:cs="Times New Roman"/>
          <w:sz w:val="24"/>
          <w:szCs w:val="24"/>
        </w:rPr>
        <w:t xml:space="preserve"> </w:t>
      </w:r>
      <w:r w:rsidR="003E15EE">
        <w:rPr>
          <w:rFonts w:ascii="Times New Roman" w:hAnsi="Times New Roman" w:cs="Times New Roman"/>
          <w:sz w:val="24"/>
          <w:szCs w:val="24"/>
        </w:rPr>
        <w:t xml:space="preserve"> </w:t>
      </w:r>
    </w:p>
    <w:p w14:paraId="38EE3280" w14:textId="1DB9F4BC" w:rsidR="00F648EF" w:rsidRDefault="00947DD4"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200176">
        <w:rPr>
          <w:rFonts w:ascii="Times New Roman" w:hAnsi="Times New Roman" w:cs="Times New Roman"/>
          <w:sz w:val="24"/>
          <w:szCs w:val="24"/>
        </w:rPr>
        <w:t>Rovněž a</w:t>
      </w:r>
      <w:r w:rsidR="002420EA">
        <w:rPr>
          <w:rFonts w:ascii="Times New Roman" w:hAnsi="Times New Roman" w:cs="Times New Roman"/>
          <w:sz w:val="24"/>
          <w:szCs w:val="24"/>
        </w:rPr>
        <w:t xml:space="preserve">kce za účelem ochrany vlastních občanů v zahraničí </w:t>
      </w:r>
      <w:r w:rsidR="00F2263D">
        <w:rPr>
          <w:rFonts w:ascii="Times New Roman" w:hAnsi="Times New Roman" w:cs="Times New Roman"/>
          <w:sz w:val="24"/>
          <w:szCs w:val="24"/>
        </w:rPr>
        <w:t xml:space="preserve">bez souhlasu územního suveréna </w:t>
      </w:r>
      <w:r w:rsidR="00200176">
        <w:rPr>
          <w:rFonts w:ascii="Times New Roman" w:hAnsi="Times New Roman" w:cs="Times New Roman"/>
          <w:sz w:val="24"/>
          <w:szCs w:val="24"/>
        </w:rPr>
        <w:t>lze do šedé zóny zařadit</w:t>
      </w:r>
      <w:r w:rsidR="00F55390">
        <w:rPr>
          <w:rFonts w:ascii="Times New Roman" w:hAnsi="Times New Roman" w:cs="Times New Roman"/>
          <w:sz w:val="24"/>
          <w:szCs w:val="24"/>
        </w:rPr>
        <w:t xml:space="preserve">. I takové akce budou narušením suverenity jiného státu, </w:t>
      </w:r>
      <w:r w:rsidR="00F648EF">
        <w:rPr>
          <w:rFonts w:ascii="Times New Roman" w:hAnsi="Times New Roman" w:cs="Times New Roman"/>
          <w:sz w:val="24"/>
          <w:szCs w:val="24"/>
        </w:rPr>
        <w:t xml:space="preserve">byť </w:t>
      </w:r>
      <w:r w:rsidR="00F55390">
        <w:rPr>
          <w:rFonts w:ascii="Times New Roman" w:hAnsi="Times New Roman" w:cs="Times New Roman"/>
          <w:sz w:val="24"/>
          <w:szCs w:val="24"/>
        </w:rPr>
        <w:t xml:space="preserve">je otázkou, do jaké míry budou svým rozsahem a závažností </w:t>
      </w:r>
      <w:r w:rsidR="005B2841">
        <w:rPr>
          <w:rFonts w:ascii="Times New Roman" w:hAnsi="Times New Roman" w:cs="Times New Roman"/>
          <w:sz w:val="24"/>
          <w:szCs w:val="24"/>
        </w:rPr>
        <w:t>zakládat zjevné porušení zákazu užití síly v Chartě OSN</w:t>
      </w:r>
      <w:r w:rsidR="00354277">
        <w:rPr>
          <w:rStyle w:val="Znakapoznpodarou"/>
          <w:rFonts w:ascii="Times New Roman" w:hAnsi="Times New Roman" w:cs="Times New Roman"/>
          <w:sz w:val="24"/>
          <w:szCs w:val="24"/>
        </w:rPr>
        <w:footnoteReference w:id="145"/>
      </w:r>
      <w:r w:rsidR="005B2841">
        <w:rPr>
          <w:rFonts w:ascii="Times New Roman" w:hAnsi="Times New Roman" w:cs="Times New Roman"/>
          <w:sz w:val="24"/>
          <w:szCs w:val="24"/>
        </w:rPr>
        <w:t>.</w:t>
      </w:r>
      <w:r w:rsidR="00527F46">
        <w:rPr>
          <w:rFonts w:ascii="Times New Roman" w:hAnsi="Times New Roman" w:cs="Times New Roman"/>
          <w:sz w:val="24"/>
          <w:szCs w:val="24"/>
        </w:rPr>
        <w:t xml:space="preserve"> Výjimkou by mohly být maximálně nevojenské evakuační operace v situacích krajní nouze jako okolnosti vylučující protiprávnost</w:t>
      </w:r>
      <w:r w:rsidR="00527F46">
        <w:rPr>
          <w:rStyle w:val="Znakapoznpodarou"/>
          <w:rFonts w:ascii="Times New Roman" w:hAnsi="Times New Roman" w:cs="Times New Roman"/>
          <w:sz w:val="24"/>
          <w:szCs w:val="24"/>
        </w:rPr>
        <w:footnoteReference w:id="146"/>
      </w:r>
      <w:r w:rsidR="00527F46">
        <w:rPr>
          <w:rFonts w:ascii="Times New Roman" w:hAnsi="Times New Roman" w:cs="Times New Roman"/>
          <w:sz w:val="24"/>
          <w:szCs w:val="24"/>
        </w:rPr>
        <w:t>.</w:t>
      </w:r>
    </w:p>
    <w:p w14:paraId="7C4C812B" w14:textId="06D554F0" w:rsidR="007D1DB0" w:rsidRPr="009F3740" w:rsidRDefault="00F648EF"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Mezi </w:t>
      </w:r>
      <w:r w:rsidR="00C16157">
        <w:rPr>
          <w:rFonts w:ascii="Times New Roman" w:hAnsi="Times New Roman" w:cs="Times New Roman"/>
          <w:sz w:val="24"/>
          <w:szCs w:val="24"/>
        </w:rPr>
        <w:t xml:space="preserve">další </w:t>
      </w:r>
      <w:r w:rsidR="00F06D93">
        <w:rPr>
          <w:rFonts w:ascii="Times New Roman" w:hAnsi="Times New Roman" w:cs="Times New Roman"/>
          <w:sz w:val="24"/>
          <w:szCs w:val="24"/>
        </w:rPr>
        <w:t>užití síly spadající do šedé zóny</w:t>
      </w:r>
      <w:r w:rsidR="00C16157">
        <w:rPr>
          <w:rFonts w:ascii="Times New Roman" w:hAnsi="Times New Roman" w:cs="Times New Roman"/>
          <w:sz w:val="24"/>
          <w:szCs w:val="24"/>
        </w:rPr>
        <w:t xml:space="preserve">, které ale nesouvisejí s právem na sebeobranu, lze zařadit podporu národněosvobozeneckých hnutí či </w:t>
      </w:r>
      <w:r w:rsidR="002B596B">
        <w:rPr>
          <w:rFonts w:ascii="Times New Roman" w:hAnsi="Times New Roman" w:cs="Times New Roman"/>
          <w:sz w:val="24"/>
          <w:szCs w:val="24"/>
        </w:rPr>
        <w:t>případy tzv. humanitárních intervencí, tedy ozbrojených akcí pro</w:t>
      </w:r>
      <w:r w:rsidR="00614B14">
        <w:rPr>
          <w:rFonts w:ascii="Times New Roman" w:hAnsi="Times New Roman" w:cs="Times New Roman"/>
          <w:sz w:val="24"/>
          <w:szCs w:val="24"/>
        </w:rPr>
        <w:t>ti suverénním státům či na jejich území</w:t>
      </w:r>
      <w:r w:rsidR="00015E37">
        <w:rPr>
          <w:rFonts w:ascii="Times New Roman" w:hAnsi="Times New Roman" w:cs="Times New Roman"/>
          <w:sz w:val="24"/>
          <w:szCs w:val="24"/>
        </w:rPr>
        <w:t xml:space="preserve"> majících za cíl zabránit či </w:t>
      </w:r>
      <w:r w:rsidR="00015E37">
        <w:rPr>
          <w:rFonts w:ascii="Times New Roman" w:hAnsi="Times New Roman" w:cs="Times New Roman"/>
          <w:sz w:val="24"/>
          <w:szCs w:val="24"/>
        </w:rPr>
        <w:lastRenderedPageBreak/>
        <w:t xml:space="preserve">ukončit </w:t>
      </w:r>
      <w:r w:rsidR="00C110F7">
        <w:rPr>
          <w:rFonts w:ascii="Times New Roman" w:hAnsi="Times New Roman" w:cs="Times New Roman"/>
          <w:sz w:val="24"/>
          <w:szCs w:val="24"/>
        </w:rPr>
        <w:t>humanitárním katastrofám</w:t>
      </w:r>
      <w:r w:rsidR="00614B14">
        <w:rPr>
          <w:rFonts w:ascii="Times New Roman" w:hAnsi="Times New Roman" w:cs="Times New Roman"/>
          <w:sz w:val="24"/>
          <w:szCs w:val="24"/>
        </w:rPr>
        <w:t xml:space="preserve">, které </w:t>
      </w:r>
      <w:r w:rsidR="00C110F7">
        <w:rPr>
          <w:rFonts w:ascii="Times New Roman" w:hAnsi="Times New Roman" w:cs="Times New Roman"/>
          <w:sz w:val="24"/>
          <w:szCs w:val="24"/>
        </w:rPr>
        <w:t>ale</w:t>
      </w:r>
      <w:r w:rsidR="00614B14">
        <w:rPr>
          <w:rFonts w:ascii="Times New Roman" w:hAnsi="Times New Roman" w:cs="Times New Roman"/>
          <w:sz w:val="24"/>
          <w:szCs w:val="24"/>
        </w:rPr>
        <w:t xml:space="preserve"> nejsou autorizovány Radou bezpečnosti OSN</w:t>
      </w:r>
      <w:r w:rsidR="0017411A">
        <w:rPr>
          <w:rStyle w:val="Znakapoznpodarou"/>
          <w:rFonts w:ascii="Times New Roman" w:hAnsi="Times New Roman" w:cs="Times New Roman"/>
          <w:sz w:val="24"/>
          <w:szCs w:val="24"/>
        </w:rPr>
        <w:footnoteReference w:id="147"/>
      </w:r>
      <w:r w:rsidR="00614B14">
        <w:rPr>
          <w:rFonts w:ascii="Times New Roman" w:hAnsi="Times New Roman" w:cs="Times New Roman"/>
          <w:sz w:val="24"/>
          <w:szCs w:val="24"/>
        </w:rPr>
        <w:t>.</w:t>
      </w:r>
      <w:r w:rsidR="002B596B">
        <w:rPr>
          <w:rFonts w:ascii="Times New Roman" w:hAnsi="Times New Roman" w:cs="Times New Roman"/>
          <w:sz w:val="24"/>
          <w:szCs w:val="24"/>
        </w:rPr>
        <w:t xml:space="preserve"> </w:t>
      </w:r>
      <w:r w:rsidR="00C16157">
        <w:rPr>
          <w:rFonts w:ascii="Times New Roman" w:hAnsi="Times New Roman" w:cs="Times New Roman"/>
          <w:sz w:val="24"/>
          <w:szCs w:val="24"/>
        </w:rPr>
        <w:t xml:space="preserve">  </w:t>
      </w:r>
      <w:r>
        <w:rPr>
          <w:rFonts w:ascii="Times New Roman" w:hAnsi="Times New Roman" w:cs="Times New Roman"/>
          <w:sz w:val="24"/>
          <w:szCs w:val="24"/>
        </w:rPr>
        <w:t xml:space="preserve">  </w:t>
      </w:r>
      <w:r w:rsidR="002931C0">
        <w:rPr>
          <w:rFonts w:ascii="Times New Roman" w:hAnsi="Times New Roman" w:cs="Times New Roman"/>
          <w:sz w:val="24"/>
          <w:szCs w:val="24"/>
        </w:rPr>
        <w:t xml:space="preserve"> </w:t>
      </w:r>
      <w:r w:rsidR="005B2841">
        <w:rPr>
          <w:rFonts w:ascii="Times New Roman" w:hAnsi="Times New Roman" w:cs="Times New Roman"/>
          <w:sz w:val="24"/>
          <w:szCs w:val="24"/>
        </w:rPr>
        <w:t xml:space="preserve">  </w:t>
      </w:r>
      <w:r w:rsidR="00F55390">
        <w:rPr>
          <w:rFonts w:ascii="Times New Roman" w:hAnsi="Times New Roman" w:cs="Times New Roman"/>
          <w:sz w:val="24"/>
          <w:szCs w:val="24"/>
        </w:rPr>
        <w:t xml:space="preserve"> </w:t>
      </w:r>
    </w:p>
    <w:p w14:paraId="6148B915" w14:textId="77777777" w:rsidR="00CA4BFF" w:rsidRDefault="00CA4BFF" w:rsidP="009A65F2">
      <w:pPr>
        <w:spacing w:after="0" w:line="360" w:lineRule="auto"/>
        <w:ind w:left="170" w:right="113"/>
        <w:jc w:val="both"/>
        <w:rPr>
          <w:rFonts w:ascii="Times New Roman" w:hAnsi="Times New Roman" w:cs="Times New Roman"/>
          <w:b/>
          <w:bCs/>
          <w:sz w:val="32"/>
          <w:szCs w:val="32"/>
        </w:rPr>
      </w:pPr>
    </w:p>
    <w:p w14:paraId="6E7B9774" w14:textId="77777777" w:rsidR="00CA4BFF" w:rsidRDefault="00CA4BFF" w:rsidP="009A65F2">
      <w:pPr>
        <w:spacing w:after="0" w:line="360" w:lineRule="auto"/>
        <w:ind w:left="170" w:right="113"/>
        <w:jc w:val="both"/>
        <w:rPr>
          <w:rFonts w:ascii="Times New Roman" w:hAnsi="Times New Roman" w:cs="Times New Roman"/>
          <w:b/>
          <w:bCs/>
          <w:sz w:val="32"/>
          <w:szCs w:val="32"/>
        </w:rPr>
      </w:pPr>
    </w:p>
    <w:p w14:paraId="6BF4859A" w14:textId="77777777" w:rsidR="00346158" w:rsidRDefault="00346158" w:rsidP="009A65F2">
      <w:pPr>
        <w:spacing w:after="0" w:line="360" w:lineRule="auto"/>
        <w:ind w:left="170" w:right="113"/>
        <w:jc w:val="both"/>
        <w:rPr>
          <w:rFonts w:ascii="Times New Roman" w:hAnsi="Times New Roman" w:cs="Times New Roman"/>
          <w:b/>
          <w:bCs/>
          <w:sz w:val="32"/>
          <w:szCs w:val="32"/>
        </w:rPr>
      </w:pPr>
    </w:p>
    <w:p w14:paraId="51346F86" w14:textId="77777777" w:rsidR="00346158" w:rsidRDefault="00346158" w:rsidP="009A65F2">
      <w:pPr>
        <w:spacing w:after="0" w:line="360" w:lineRule="auto"/>
        <w:ind w:left="170" w:right="113"/>
        <w:jc w:val="both"/>
        <w:rPr>
          <w:rFonts w:ascii="Times New Roman" w:hAnsi="Times New Roman" w:cs="Times New Roman"/>
          <w:b/>
          <w:bCs/>
          <w:sz w:val="32"/>
          <w:szCs w:val="32"/>
        </w:rPr>
      </w:pPr>
    </w:p>
    <w:p w14:paraId="236C72C6" w14:textId="77777777" w:rsidR="00346158" w:rsidRDefault="00346158" w:rsidP="009A65F2">
      <w:pPr>
        <w:spacing w:after="0" w:line="360" w:lineRule="auto"/>
        <w:ind w:left="170" w:right="113"/>
        <w:jc w:val="both"/>
        <w:rPr>
          <w:rFonts w:ascii="Times New Roman" w:hAnsi="Times New Roman" w:cs="Times New Roman"/>
          <w:b/>
          <w:bCs/>
          <w:sz w:val="32"/>
          <w:szCs w:val="32"/>
        </w:rPr>
      </w:pPr>
    </w:p>
    <w:p w14:paraId="34CD2B38" w14:textId="77777777" w:rsidR="00346158" w:rsidRDefault="00346158" w:rsidP="009A65F2">
      <w:pPr>
        <w:spacing w:after="0" w:line="360" w:lineRule="auto"/>
        <w:ind w:left="170" w:right="113"/>
        <w:jc w:val="both"/>
        <w:rPr>
          <w:rFonts w:ascii="Times New Roman" w:hAnsi="Times New Roman" w:cs="Times New Roman"/>
          <w:b/>
          <w:bCs/>
          <w:sz w:val="32"/>
          <w:szCs w:val="32"/>
        </w:rPr>
      </w:pPr>
    </w:p>
    <w:p w14:paraId="1845EEBF" w14:textId="77777777" w:rsidR="00346158" w:rsidRDefault="00346158" w:rsidP="009A65F2">
      <w:pPr>
        <w:spacing w:after="0" w:line="360" w:lineRule="auto"/>
        <w:ind w:left="170" w:right="113"/>
        <w:jc w:val="both"/>
        <w:rPr>
          <w:rFonts w:ascii="Times New Roman" w:hAnsi="Times New Roman" w:cs="Times New Roman"/>
          <w:b/>
          <w:bCs/>
          <w:sz w:val="32"/>
          <w:szCs w:val="32"/>
        </w:rPr>
      </w:pPr>
    </w:p>
    <w:p w14:paraId="5D36F53D" w14:textId="77777777" w:rsidR="00346158" w:rsidRDefault="00346158" w:rsidP="009A65F2">
      <w:pPr>
        <w:spacing w:after="0" w:line="360" w:lineRule="auto"/>
        <w:ind w:left="170" w:right="113"/>
        <w:jc w:val="both"/>
        <w:rPr>
          <w:rFonts w:ascii="Times New Roman" w:hAnsi="Times New Roman" w:cs="Times New Roman"/>
          <w:b/>
          <w:bCs/>
          <w:sz w:val="32"/>
          <w:szCs w:val="32"/>
        </w:rPr>
      </w:pPr>
    </w:p>
    <w:p w14:paraId="47FB642D" w14:textId="77777777" w:rsidR="00346158" w:rsidRDefault="00346158" w:rsidP="009A65F2">
      <w:pPr>
        <w:spacing w:after="0" w:line="360" w:lineRule="auto"/>
        <w:ind w:left="170" w:right="113"/>
        <w:jc w:val="both"/>
        <w:rPr>
          <w:rFonts w:ascii="Times New Roman" w:hAnsi="Times New Roman" w:cs="Times New Roman"/>
          <w:b/>
          <w:bCs/>
          <w:sz w:val="32"/>
          <w:szCs w:val="32"/>
        </w:rPr>
      </w:pPr>
    </w:p>
    <w:p w14:paraId="1145B2A4" w14:textId="77777777" w:rsidR="00346158" w:rsidRDefault="00346158" w:rsidP="009A65F2">
      <w:pPr>
        <w:spacing w:after="0" w:line="360" w:lineRule="auto"/>
        <w:ind w:left="170" w:right="113"/>
        <w:jc w:val="both"/>
        <w:rPr>
          <w:rFonts w:ascii="Times New Roman" w:hAnsi="Times New Roman" w:cs="Times New Roman"/>
          <w:b/>
          <w:bCs/>
          <w:sz w:val="32"/>
          <w:szCs w:val="32"/>
        </w:rPr>
      </w:pPr>
    </w:p>
    <w:p w14:paraId="537A09EB" w14:textId="77777777" w:rsidR="00346158" w:rsidRDefault="00346158" w:rsidP="009A65F2">
      <w:pPr>
        <w:spacing w:after="0" w:line="360" w:lineRule="auto"/>
        <w:ind w:left="170" w:right="113"/>
        <w:jc w:val="both"/>
        <w:rPr>
          <w:rFonts w:ascii="Times New Roman" w:hAnsi="Times New Roman" w:cs="Times New Roman"/>
          <w:b/>
          <w:bCs/>
          <w:sz w:val="32"/>
          <w:szCs w:val="32"/>
        </w:rPr>
      </w:pPr>
    </w:p>
    <w:p w14:paraId="7B5E6691" w14:textId="77777777" w:rsidR="00346158" w:rsidRDefault="00346158" w:rsidP="009A65F2">
      <w:pPr>
        <w:spacing w:after="0" w:line="360" w:lineRule="auto"/>
        <w:ind w:left="170" w:right="113"/>
        <w:jc w:val="both"/>
        <w:rPr>
          <w:rFonts w:ascii="Times New Roman" w:hAnsi="Times New Roman" w:cs="Times New Roman"/>
          <w:b/>
          <w:bCs/>
          <w:sz w:val="32"/>
          <w:szCs w:val="32"/>
        </w:rPr>
      </w:pPr>
    </w:p>
    <w:p w14:paraId="45BD5E1B" w14:textId="77777777" w:rsidR="00346158" w:rsidRDefault="00346158" w:rsidP="009A65F2">
      <w:pPr>
        <w:spacing w:after="0" w:line="360" w:lineRule="auto"/>
        <w:ind w:left="170" w:right="113"/>
        <w:jc w:val="both"/>
        <w:rPr>
          <w:rFonts w:ascii="Times New Roman" w:hAnsi="Times New Roman" w:cs="Times New Roman"/>
          <w:b/>
          <w:bCs/>
          <w:sz w:val="32"/>
          <w:szCs w:val="32"/>
        </w:rPr>
      </w:pPr>
    </w:p>
    <w:p w14:paraId="230E3FFB" w14:textId="77777777" w:rsidR="00346158" w:rsidRDefault="00346158" w:rsidP="009A65F2">
      <w:pPr>
        <w:spacing w:after="0" w:line="360" w:lineRule="auto"/>
        <w:ind w:left="170" w:right="113"/>
        <w:jc w:val="both"/>
        <w:rPr>
          <w:rFonts w:ascii="Times New Roman" w:hAnsi="Times New Roman" w:cs="Times New Roman"/>
          <w:b/>
          <w:bCs/>
          <w:sz w:val="32"/>
          <w:szCs w:val="32"/>
        </w:rPr>
      </w:pPr>
    </w:p>
    <w:p w14:paraId="0294CE53" w14:textId="77777777" w:rsidR="00346158" w:rsidRDefault="00346158" w:rsidP="009A65F2">
      <w:pPr>
        <w:spacing w:after="0" w:line="360" w:lineRule="auto"/>
        <w:ind w:left="170" w:right="113"/>
        <w:jc w:val="both"/>
        <w:rPr>
          <w:rFonts w:ascii="Times New Roman" w:hAnsi="Times New Roman" w:cs="Times New Roman"/>
          <w:b/>
          <w:bCs/>
          <w:sz w:val="32"/>
          <w:szCs w:val="32"/>
        </w:rPr>
      </w:pPr>
    </w:p>
    <w:p w14:paraId="4502548A" w14:textId="77777777" w:rsidR="00346158" w:rsidRDefault="00346158" w:rsidP="009A65F2">
      <w:pPr>
        <w:spacing w:after="0" w:line="360" w:lineRule="auto"/>
        <w:ind w:left="170" w:right="113"/>
        <w:jc w:val="both"/>
        <w:rPr>
          <w:rFonts w:ascii="Times New Roman" w:hAnsi="Times New Roman" w:cs="Times New Roman"/>
          <w:b/>
          <w:bCs/>
          <w:sz w:val="32"/>
          <w:szCs w:val="32"/>
        </w:rPr>
      </w:pPr>
    </w:p>
    <w:p w14:paraId="03F1793E" w14:textId="77777777" w:rsidR="00346158" w:rsidRDefault="00346158" w:rsidP="009A65F2">
      <w:pPr>
        <w:spacing w:after="0" w:line="360" w:lineRule="auto"/>
        <w:ind w:left="170" w:right="113"/>
        <w:jc w:val="both"/>
        <w:rPr>
          <w:rFonts w:ascii="Times New Roman" w:hAnsi="Times New Roman" w:cs="Times New Roman"/>
          <w:b/>
          <w:bCs/>
          <w:sz w:val="32"/>
          <w:szCs w:val="32"/>
        </w:rPr>
      </w:pPr>
    </w:p>
    <w:p w14:paraId="5E2C1BD5" w14:textId="77777777" w:rsidR="00346158" w:rsidRDefault="00346158" w:rsidP="009A65F2">
      <w:pPr>
        <w:spacing w:after="0" w:line="360" w:lineRule="auto"/>
        <w:ind w:left="170" w:right="113"/>
        <w:jc w:val="both"/>
        <w:rPr>
          <w:rFonts w:ascii="Times New Roman" w:hAnsi="Times New Roman" w:cs="Times New Roman"/>
          <w:b/>
          <w:bCs/>
          <w:sz w:val="32"/>
          <w:szCs w:val="32"/>
        </w:rPr>
      </w:pPr>
    </w:p>
    <w:p w14:paraId="4557D7D1" w14:textId="77777777" w:rsidR="00346158" w:rsidRDefault="00346158" w:rsidP="009A65F2">
      <w:pPr>
        <w:spacing w:after="0" w:line="360" w:lineRule="auto"/>
        <w:ind w:left="170" w:right="113"/>
        <w:jc w:val="both"/>
        <w:rPr>
          <w:rFonts w:ascii="Times New Roman" w:hAnsi="Times New Roman" w:cs="Times New Roman"/>
          <w:b/>
          <w:bCs/>
          <w:sz w:val="32"/>
          <w:szCs w:val="32"/>
        </w:rPr>
      </w:pPr>
    </w:p>
    <w:p w14:paraId="3E393424" w14:textId="77777777" w:rsidR="00346158" w:rsidRDefault="00346158" w:rsidP="009A65F2">
      <w:pPr>
        <w:spacing w:after="0" w:line="360" w:lineRule="auto"/>
        <w:ind w:left="170" w:right="113"/>
        <w:jc w:val="both"/>
        <w:rPr>
          <w:rFonts w:ascii="Times New Roman" w:hAnsi="Times New Roman" w:cs="Times New Roman"/>
          <w:b/>
          <w:bCs/>
          <w:sz w:val="32"/>
          <w:szCs w:val="32"/>
        </w:rPr>
      </w:pPr>
    </w:p>
    <w:p w14:paraId="013A7245" w14:textId="77777777" w:rsidR="00E952D6" w:rsidRDefault="00E952D6" w:rsidP="009A65F2">
      <w:pPr>
        <w:spacing w:after="0" w:line="360" w:lineRule="auto"/>
        <w:ind w:left="170" w:right="113"/>
        <w:jc w:val="both"/>
        <w:rPr>
          <w:rFonts w:ascii="Times New Roman" w:hAnsi="Times New Roman" w:cs="Times New Roman"/>
          <w:b/>
          <w:bCs/>
          <w:sz w:val="32"/>
          <w:szCs w:val="32"/>
        </w:rPr>
      </w:pPr>
    </w:p>
    <w:p w14:paraId="08886FFE" w14:textId="77777777" w:rsidR="00E952D6" w:rsidRDefault="00E952D6" w:rsidP="009A65F2">
      <w:pPr>
        <w:spacing w:after="0" w:line="360" w:lineRule="auto"/>
        <w:ind w:left="170" w:right="113"/>
        <w:jc w:val="both"/>
        <w:rPr>
          <w:rFonts w:ascii="Times New Roman" w:hAnsi="Times New Roman" w:cs="Times New Roman"/>
          <w:b/>
          <w:bCs/>
          <w:sz w:val="32"/>
          <w:szCs w:val="32"/>
        </w:rPr>
      </w:pPr>
    </w:p>
    <w:p w14:paraId="4CFAB08D" w14:textId="19B05979" w:rsidR="00F55390" w:rsidRPr="00C73C48" w:rsidRDefault="00C73C48" w:rsidP="009A65F2">
      <w:pPr>
        <w:pStyle w:val="Nadpis1"/>
        <w:rPr>
          <w:rFonts w:ascii="Times New Roman" w:hAnsi="Times New Roman" w:cs="Times New Roman"/>
          <w:b/>
          <w:bCs/>
          <w:color w:val="auto"/>
        </w:rPr>
      </w:pPr>
      <w:r>
        <w:lastRenderedPageBreak/>
        <w:t xml:space="preserve">  </w:t>
      </w:r>
      <w:bookmarkStart w:id="16" w:name="_Toc89006870"/>
      <w:r w:rsidR="00D8175D" w:rsidRPr="00C73C48">
        <w:rPr>
          <w:rFonts w:ascii="Times New Roman" w:hAnsi="Times New Roman" w:cs="Times New Roman"/>
          <w:b/>
          <w:bCs/>
          <w:color w:val="auto"/>
        </w:rPr>
        <w:t>4.</w:t>
      </w:r>
      <w:r w:rsidR="00B8357A" w:rsidRPr="00C73C48">
        <w:rPr>
          <w:rFonts w:ascii="Times New Roman" w:hAnsi="Times New Roman" w:cs="Times New Roman"/>
          <w:b/>
          <w:bCs/>
          <w:color w:val="auto"/>
        </w:rPr>
        <w:t>Jurisdikce MTS nad zločinem agrese</w:t>
      </w:r>
      <w:bookmarkEnd w:id="16"/>
    </w:p>
    <w:p w14:paraId="561A3A3C" w14:textId="088EB557" w:rsidR="00F55390" w:rsidRPr="00C73C48" w:rsidRDefault="00C73C48" w:rsidP="009A65F2">
      <w:pPr>
        <w:pStyle w:val="Nadpis2"/>
        <w:rPr>
          <w:rFonts w:ascii="Times New Roman" w:hAnsi="Times New Roman" w:cs="Times New Roman"/>
          <w:b/>
          <w:bCs/>
          <w:sz w:val="28"/>
          <w:szCs w:val="28"/>
        </w:rPr>
      </w:pPr>
      <w:r>
        <w:t xml:space="preserve">  </w:t>
      </w:r>
      <w:bookmarkStart w:id="17" w:name="_Toc89006871"/>
      <w:r w:rsidR="00D8175D" w:rsidRPr="00C73C48">
        <w:rPr>
          <w:rFonts w:ascii="Times New Roman" w:hAnsi="Times New Roman" w:cs="Times New Roman"/>
          <w:b/>
          <w:bCs/>
          <w:color w:val="auto"/>
          <w:sz w:val="28"/>
          <w:szCs w:val="28"/>
        </w:rPr>
        <w:t xml:space="preserve">4.1. </w:t>
      </w:r>
      <w:r w:rsidR="00B8357A" w:rsidRPr="00C73C48">
        <w:rPr>
          <w:rFonts w:ascii="Times New Roman" w:hAnsi="Times New Roman" w:cs="Times New Roman"/>
          <w:b/>
          <w:bCs/>
          <w:color w:val="auto"/>
          <w:sz w:val="28"/>
          <w:szCs w:val="28"/>
        </w:rPr>
        <w:t>Jurisdikce dle Římského statutu</w:t>
      </w:r>
      <w:bookmarkEnd w:id="17"/>
    </w:p>
    <w:p w14:paraId="32151109" w14:textId="77777777" w:rsidR="006D0353" w:rsidRDefault="009E522B"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FF1FA2">
        <w:rPr>
          <w:rFonts w:ascii="Times New Roman" w:hAnsi="Times New Roman" w:cs="Times New Roman"/>
          <w:sz w:val="24"/>
          <w:szCs w:val="24"/>
        </w:rPr>
        <w:t>P</w:t>
      </w:r>
      <w:r w:rsidR="006A2589">
        <w:rPr>
          <w:rFonts w:ascii="Times New Roman" w:hAnsi="Times New Roman" w:cs="Times New Roman"/>
          <w:sz w:val="24"/>
          <w:szCs w:val="24"/>
        </w:rPr>
        <w:t xml:space="preserve">rvotní verze ŘS </w:t>
      </w:r>
      <w:r w:rsidR="00530D47">
        <w:rPr>
          <w:rFonts w:ascii="Times New Roman" w:hAnsi="Times New Roman" w:cs="Times New Roman"/>
          <w:sz w:val="24"/>
          <w:szCs w:val="24"/>
        </w:rPr>
        <w:t>obsahovala nyní již vypuštěný čl. 5,</w:t>
      </w:r>
      <w:r w:rsidR="00003172">
        <w:rPr>
          <w:rFonts w:ascii="Times New Roman" w:hAnsi="Times New Roman" w:cs="Times New Roman"/>
          <w:sz w:val="24"/>
          <w:szCs w:val="24"/>
        </w:rPr>
        <w:t xml:space="preserve"> odst. 2, </w:t>
      </w:r>
      <w:r w:rsidR="00530D47">
        <w:rPr>
          <w:rFonts w:ascii="Times New Roman" w:hAnsi="Times New Roman" w:cs="Times New Roman"/>
          <w:sz w:val="24"/>
          <w:szCs w:val="24"/>
        </w:rPr>
        <w:t xml:space="preserve">kterým se </w:t>
      </w:r>
      <w:r w:rsidR="006A2589">
        <w:rPr>
          <w:rFonts w:ascii="Times New Roman" w:hAnsi="Times New Roman" w:cs="Times New Roman"/>
          <w:sz w:val="24"/>
          <w:szCs w:val="24"/>
        </w:rPr>
        <w:t xml:space="preserve">odkládal výkon </w:t>
      </w:r>
      <w:r w:rsidR="007A3F43">
        <w:rPr>
          <w:rFonts w:ascii="Times New Roman" w:hAnsi="Times New Roman" w:cs="Times New Roman"/>
          <w:sz w:val="24"/>
          <w:szCs w:val="24"/>
        </w:rPr>
        <w:t>jurisdikce</w:t>
      </w:r>
      <w:r w:rsidR="00530D47">
        <w:rPr>
          <w:rFonts w:ascii="Times New Roman" w:hAnsi="Times New Roman" w:cs="Times New Roman"/>
          <w:sz w:val="24"/>
          <w:szCs w:val="24"/>
        </w:rPr>
        <w:t xml:space="preserve"> MTS</w:t>
      </w:r>
      <w:r w:rsidR="007A3F43">
        <w:rPr>
          <w:rFonts w:ascii="Times New Roman" w:hAnsi="Times New Roman" w:cs="Times New Roman"/>
          <w:sz w:val="24"/>
          <w:szCs w:val="24"/>
        </w:rPr>
        <w:t xml:space="preserve"> nad zločinem </w:t>
      </w:r>
      <w:r w:rsidR="000B3FCA">
        <w:rPr>
          <w:rFonts w:ascii="Times New Roman" w:hAnsi="Times New Roman" w:cs="Times New Roman"/>
          <w:sz w:val="24"/>
          <w:szCs w:val="24"/>
        </w:rPr>
        <w:t>agres</w:t>
      </w:r>
      <w:r w:rsidR="00E56AB3">
        <w:rPr>
          <w:rFonts w:ascii="Times New Roman" w:hAnsi="Times New Roman" w:cs="Times New Roman"/>
          <w:sz w:val="24"/>
          <w:szCs w:val="24"/>
        </w:rPr>
        <w:t>e do doby</w:t>
      </w:r>
      <w:r w:rsidR="006C6C64">
        <w:rPr>
          <w:rFonts w:ascii="Times New Roman" w:hAnsi="Times New Roman" w:cs="Times New Roman"/>
          <w:sz w:val="24"/>
          <w:szCs w:val="24"/>
        </w:rPr>
        <w:t xml:space="preserve">, než bude v souladu s čl. 121 a 123 ŘS </w:t>
      </w:r>
      <w:r w:rsidR="009E7727">
        <w:rPr>
          <w:rFonts w:ascii="Times New Roman" w:hAnsi="Times New Roman" w:cs="Times New Roman"/>
          <w:sz w:val="24"/>
          <w:szCs w:val="24"/>
        </w:rPr>
        <w:t xml:space="preserve">přijato ustanovení definující tento zločin </w:t>
      </w:r>
      <w:r w:rsidR="006231AC">
        <w:rPr>
          <w:rFonts w:ascii="Times New Roman" w:hAnsi="Times New Roman" w:cs="Times New Roman"/>
          <w:sz w:val="24"/>
          <w:szCs w:val="24"/>
        </w:rPr>
        <w:t>a stanovující podmínky výkonu jurisdikce soudu nad ním.</w:t>
      </w:r>
    </w:p>
    <w:p w14:paraId="302F74DE" w14:textId="77777777" w:rsidR="008A4105" w:rsidRDefault="00003172"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Č</w:t>
      </w:r>
      <w:r w:rsidR="003C13F1">
        <w:rPr>
          <w:rFonts w:ascii="Times New Roman" w:hAnsi="Times New Roman" w:cs="Times New Roman"/>
          <w:sz w:val="24"/>
          <w:szCs w:val="24"/>
        </w:rPr>
        <w:t>l. 12</w:t>
      </w:r>
      <w:r w:rsidR="006245C8">
        <w:rPr>
          <w:rFonts w:ascii="Times New Roman" w:hAnsi="Times New Roman" w:cs="Times New Roman"/>
          <w:sz w:val="24"/>
          <w:szCs w:val="24"/>
        </w:rPr>
        <w:t>3</w:t>
      </w:r>
      <w:r>
        <w:rPr>
          <w:rFonts w:ascii="Times New Roman" w:hAnsi="Times New Roman" w:cs="Times New Roman"/>
          <w:sz w:val="24"/>
          <w:szCs w:val="24"/>
        </w:rPr>
        <w:t>, odst. 1</w:t>
      </w:r>
      <w:r w:rsidR="003C13F1">
        <w:rPr>
          <w:rFonts w:ascii="Times New Roman" w:hAnsi="Times New Roman" w:cs="Times New Roman"/>
          <w:sz w:val="24"/>
          <w:szCs w:val="24"/>
        </w:rPr>
        <w:t xml:space="preserve"> ŘS </w:t>
      </w:r>
      <w:r w:rsidR="003019CF">
        <w:rPr>
          <w:rFonts w:ascii="Times New Roman" w:hAnsi="Times New Roman" w:cs="Times New Roman"/>
          <w:sz w:val="24"/>
          <w:szCs w:val="24"/>
        </w:rPr>
        <w:t>ukládal generálnímu tajemníkovi OSN povinnost svolat po sedmi letech</w:t>
      </w:r>
      <w:r w:rsidR="007F1A94">
        <w:rPr>
          <w:rFonts w:ascii="Times New Roman" w:hAnsi="Times New Roman" w:cs="Times New Roman"/>
          <w:sz w:val="24"/>
          <w:szCs w:val="24"/>
        </w:rPr>
        <w:t xml:space="preserve"> revizní konferenci</w:t>
      </w:r>
      <w:r w:rsidR="00E53A69">
        <w:rPr>
          <w:rFonts w:ascii="Times New Roman" w:hAnsi="Times New Roman" w:cs="Times New Roman"/>
          <w:sz w:val="24"/>
          <w:szCs w:val="24"/>
        </w:rPr>
        <w:t xml:space="preserve"> za </w:t>
      </w:r>
      <w:r w:rsidR="00EA477C">
        <w:rPr>
          <w:rFonts w:ascii="Times New Roman" w:hAnsi="Times New Roman" w:cs="Times New Roman"/>
          <w:sz w:val="24"/>
          <w:szCs w:val="24"/>
        </w:rPr>
        <w:t>účelem projednání změn Statutu</w:t>
      </w:r>
      <w:r w:rsidR="00420E94">
        <w:rPr>
          <w:rFonts w:ascii="Times New Roman" w:hAnsi="Times New Roman" w:cs="Times New Roman"/>
          <w:sz w:val="24"/>
          <w:szCs w:val="24"/>
        </w:rPr>
        <w:t xml:space="preserve"> a výslovně stanovil, že se může</w:t>
      </w:r>
      <w:r w:rsidR="00822181">
        <w:rPr>
          <w:rFonts w:ascii="Times New Roman" w:hAnsi="Times New Roman" w:cs="Times New Roman"/>
          <w:sz w:val="24"/>
          <w:szCs w:val="24"/>
        </w:rPr>
        <w:t xml:space="preserve"> mimo jin</w:t>
      </w:r>
      <w:r w:rsidR="00420E94">
        <w:rPr>
          <w:rFonts w:ascii="Times New Roman" w:hAnsi="Times New Roman" w:cs="Times New Roman"/>
          <w:sz w:val="24"/>
          <w:szCs w:val="24"/>
        </w:rPr>
        <w:t xml:space="preserve">é týkat </w:t>
      </w:r>
      <w:r w:rsidR="009A6ADC">
        <w:rPr>
          <w:rFonts w:ascii="Times New Roman" w:hAnsi="Times New Roman" w:cs="Times New Roman"/>
          <w:sz w:val="24"/>
          <w:szCs w:val="24"/>
        </w:rPr>
        <w:t>výčtu zločinů obsažených v čl.5 ŘS</w:t>
      </w:r>
      <w:r w:rsidR="00E47C15">
        <w:rPr>
          <w:rFonts w:ascii="Times New Roman" w:hAnsi="Times New Roman" w:cs="Times New Roman"/>
          <w:sz w:val="24"/>
          <w:szCs w:val="24"/>
        </w:rPr>
        <w:t>.</w:t>
      </w:r>
      <w:r w:rsidR="00797AD5">
        <w:rPr>
          <w:rFonts w:ascii="Times New Roman" w:hAnsi="Times New Roman" w:cs="Times New Roman"/>
          <w:sz w:val="24"/>
          <w:szCs w:val="24"/>
        </w:rPr>
        <w:t xml:space="preserve"> </w:t>
      </w:r>
      <w:r w:rsidR="00E47C15">
        <w:rPr>
          <w:rFonts w:ascii="Times New Roman" w:hAnsi="Times New Roman" w:cs="Times New Roman"/>
          <w:sz w:val="24"/>
          <w:szCs w:val="24"/>
        </w:rPr>
        <w:t>O</w:t>
      </w:r>
      <w:r w:rsidR="00797AD5">
        <w:rPr>
          <w:rFonts w:ascii="Times New Roman" w:hAnsi="Times New Roman" w:cs="Times New Roman"/>
          <w:sz w:val="24"/>
          <w:szCs w:val="24"/>
        </w:rPr>
        <w:t xml:space="preserve">dst.3 </w:t>
      </w:r>
      <w:r w:rsidR="003C20CA">
        <w:rPr>
          <w:rFonts w:ascii="Times New Roman" w:hAnsi="Times New Roman" w:cs="Times New Roman"/>
          <w:sz w:val="24"/>
          <w:szCs w:val="24"/>
        </w:rPr>
        <w:t xml:space="preserve">téhož článku </w:t>
      </w:r>
      <w:r w:rsidR="00B97369">
        <w:rPr>
          <w:rFonts w:ascii="Times New Roman" w:hAnsi="Times New Roman" w:cs="Times New Roman"/>
          <w:sz w:val="24"/>
          <w:szCs w:val="24"/>
        </w:rPr>
        <w:t xml:space="preserve">podřídil přijímání změn a </w:t>
      </w:r>
      <w:r w:rsidR="00483C77">
        <w:rPr>
          <w:rFonts w:ascii="Times New Roman" w:hAnsi="Times New Roman" w:cs="Times New Roman"/>
          <w:sz w:val="24"/>
          <w:szCs w:val="24"/>
        </w:rPr>
        <w:t>vstup těchto změn v platnost režimu čl. 121, odst. 3 až 7</w:t>
      </w:r>
      <w:r w:rsidR="007F73B4">
        <w:rPr>
          <w:rFonts w:ascii="Times New Roman" w:hAnsi="Times New Roman" w:cs="Times New Roman"/>
          <w:sz w:val="24"/>
          <w:szCs w:val="24"/>
        </w:rPr>
        <w:t xml:space="preserve"> ŘS</w:t>
      </w:r>
      <w:r w:rsidR="009A6ADC">
        <w:rPr>
          <w:rFonts w:ascii="Times New Roman" w:hAnsi="Times New Roman" w:cs="Times New Roman"/>
          <w:sz w:val="24"/>
          <w:szCs w:val="24"/>
        </w:rPr>
        <w:t>.</w:t>
      </w:r>
      <w:r w:rsidR="007F73B4">
        <w:rPr>
          <w:rFonts w:ascii="Times New Roman" w:hAnsi="Times New Roman" w:cs="Times New Roman"/>
          <w:sz w:val="24"/>
          <w:szCs w:val="24"/>
        </w:rPr>
        <w:t xml:space="preserve"> </w:t>
      </w:r>
    </w:p>
    <w:p w14:paraId="740AC782" w14:textId="34010B7A" w:rsidR="00F315E7" w:rsidRDefault="008A4105"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FB2065">
        <w:rPr>
          <w:rFonts w:ascii="Times New Roman" w:hAnsi="Times New Roman" w:cs="Times New Roman"/>
          <w:sz w:val="24"/>
          <w:szCs w:val="24"/>
        </w:rPr>
        <w:t>Změny tedy</w:t>
      </w:r>
      <w:r w:rsidR="00960B87">
        <w:rPr>
          <w:rFonts w:ascii="Times New Roman" w:hAnsi="Times New Roman" w:cs="Times New Roman"/>
          <w:sz w:val="24"/>
          <w:szCs w:val="24"/>
        </w:rPr>
        <w:t xml:space="preserve"> měly být přijímány dvoutřetinovou většinou signatářských států MTS</w:t>
      </w:r>
      <w:r w:rsidR="00E6086A">
        <w:rPr>
          <w:rFonts w:ascii="Times New Roman" w:hAnsi="Times New Roman" w:cs="Times New Roman"/>
          <w:sz w:val="24"/>
          <w:szCs w:val="24"/>
        </w:rPr>
        <w:t>,</w:t>
      </w:r>
      <w:r>
        <w:rPr>
          <w:rFonts w:ascii="Times New Roman" w:hAnsi="Times New Roman" w:cs="Times New Roman"/>
          <w:sz w:val="24"/>
          <w:szCs w:val="24"/>
        </w:rPr>
        <w:t xml:space="preserve"> </w:t>
      </w:r>
      <w:r w:rsidR="00ED0EC6">
        <w:rPr>
          <w:rFonts w:ascii="Times New Roman" w:hAnsi="Times New Roman" w:cs="Times New Roman"/>
          <w:sz w:val="24"/>
          <w:szCs w:val="24"/>
        </w:rPr>
        <w:t xml:space="preserve">pro všechny smluvní strany měly vstoupit v platnost jeden rok poté, co sedm osmin </w:t>
      </w:r>
      <w:r w:rsidR="008071A8">
        <w:rPr>
          <w:rFonts w:ascii="Times New Roman" w:hAnsi="Times New Roman" w:cs="Times New Roman"/>
          <w:sz w:val="24"/>
          <w:szCs w:val="24"/>
        </w:rPr>
        <w:t xml:space="preserve">z nich uloží u generálního tajemníka OSN </w:t>
      </w:r>
      <w:r w:rsidR="0019734D">
        <w:rPr>
          <w:rFonts w:ascii="Times New Roman" w:hAnsi="Times New Roman" w:cs="Times New Roman"/>
          <w:sz w:val="24"/>
          <w:szCs w:val="24"/>
        </w:rPr>
        <w:t>ratifikační listiny či listiny o přijetí, to ovšem s výjimkou změn čl. 5-8 ŘS,</w:t>
      </w:r>
      <w:r w:rsidR="007C57F6">
        <w:rPr>
          <w:rFonts w:ascii="Times New Roman" w:hAnsi="Times New Roman" w:cs="Times New Roman"/>
          <w:sz w:val="24"/>
          <w:szCs w:val="24"/>
        </w:rPr>
        <w:t xml:space="preserve"> </w:t>
      </w:r>
      <w:r w:rsidR="008811D3">
        <w:rPr>
          <w:rFonts w:ascii="Times New Roman" w:hAnsi="Times New Roman" w:cs="Times New Roman"/>
          <w:sz w:val="24"/>
          <w:szCs w:val="24"/>
        </w:rPr>
        <w:t xml:space="preserve">které měly vstoupit v platnost pouze pro ty smluvní strany, které </w:t>
      </w:r>
      <w:r w:rsidR="007C0BA7">
        <w:rPr>
          <w:rFonts w:ascii="Times New Roman" w:hAnsi="Times New Roman" w:cs="Times New Roman"/>
          <w:sz w:val="24"/>
          <w:szCs w:val="24"/>
        </w:rPr>
        <w:t>tuto změnu přijaly</w:t>
      </w:r>
      <w:r w:rsidR="00E514C0">
        <w:rPr>
          <w:rFonts w:ascii="Times New Roman" w:hAnsi="Times New Roman" w:cs="Times New Roman"/>
          <w:sz w:val="24"/>
          <w:szCs w:val="24"/>
        </w:rPr>
        <w:t xml:space="preserve"> (také jeden rok od uložení ratifikačních listin či listin o přijetí)</w:t>
      </w:r>
      <w:r w:rsidR="00A27D6B">
        <w:rPr>
          <w:rStyle w:val="Znakapoznpodarou"/>
          <w:rFonts w:ascii="Times New Roman" w:hAnsi="Times New Roman" w:cs="Times New Roman"/>
          <w:sz w:val="24"/>
          <w:szCs w:val="24"/>
        </w:rPr>
        <w:footnoteReference w:id="148"/>
      </w:r>
      <w:r w:rsidR="00E514C0">
        <w:rPr>
          <w:rFonts w:ascii="Times New Roman" w:hAnsi="Times New Roman" w:cs="Times New Roman"/>
          <w:sz w:val="24"/>
          <w:szCs w:val="24"/>
        </w:rPr>
        <w:t>.</w:t>
      </w:r>
      <w:r w:rsidR="00213ACF">
        <w:rPr>
          <w:rFonts w:ascii="Times New Roman" w:hAnsi="Times New Roman" w:cs="Times New Roman"/>
          <w:sz w:val="24"/>
          <w:szCs w:val="24"/>
        </w:rPr>
        <w:t xml:space="preserve"> Státy, které změny čl.5-8 nepřijaly, </w:t>
      </w:r>
      <w:r w:rsidR="00FB7580">
        <w:rPr>
          <w:rFonts w:ascii="Times New Roman" w:hAnsi="Times New Roman" w:cs="Times New Roman"/>
          <w:sz w:val="24"/>
          <w:szCs w:val="24"/>
        </w:rPr>
        <w:t xml:space="preserve">jimi </w:t>
      </w:r>
      <w:r w:rsidR="00213ACF">
        <w:rPr>
          <w:rFonts w:ascii="Times New Roman" w:hAnsi="Times New Roman" w:cs="Times New Roman"/>
          <w:sz w:val="24"/>
          <w:szCs w:val="24"/>
        </w:rPr>
        <w:t>nem</w:t>
      </w:r>
      <w:r w:rsidR="00FB7580">
        <w:rPr>
          <w:rFonts w:ascii="Times New Roman" w:hAnsi="Times New Roman" w:cs="Times New Roman"/>
          <w:sz w:val="24"/>
          <w:szCs w:val="24"/>
        </w:rPr>
        <w:t>ají</w:t>
      </w:r>
      <w:r w:rsidR="002C21AB">
        <w:rPr>
          <w:rFonts w:ascii="Times New Roman" w:hAnsi="Times New Roman" w:cs="Times New Roman"/>
          <w:sz w:val="24"/>
          <w:szCs w:val="24"/>
        </w:rPr>
        <w:t xml:space="preserve"> být vázány a MTS</w:t>
      </w:r>
      <w:r w:rsidR="00700112">
        <w:rPr>
          <w:rFonts w:ascii="Times New Roman" w:hAnsi="Times New Roman" w:cs="Times New Roman"/>
          <w:sz w:val="24"/>
          <w:szCs w:val="24"/>
        </w:rPr>
        <w:t xml:space="preserve"> nemá </w:t>
      </w:r>
      <w:r w:rsidR="00111702">
        <w:rPr>
          <w:rFonts w:ascii="Times New Roman" w:hAnsi="Times New Roman" w:cs="Times New Roman"/>
          <w:sz w:val="24"/>
          <w:szCs w:val="24"/>
        </w:rPr>
        <w:t xml:space="preserve">nad </w:t>
      </w:r>
      <w:r w:rsidR="00F453D5">
        <w:rPr>
          <w:rFonts w:ascii="Times New Roman" w:hAnsi="Times New Roman" w:cs="Times New Roman"/>
          <w:sz w:val="24"/>
          <w:szCs w:val="24"/>
        </w:rPr>
        <w:t xml:space="preserve">zločiny, kterých se změny týkají, vykonávat </w:t>
      </w:r>
      <w:r w:rsidR="00C641D7">
        <w:rPr>
          <w:rFonts w:ascii="Times New Roman" w:hAnsi="Times New Roman" w:cs="Times New Roman"/>
          <w:sz w:val="24"/>
          <w:szCs w:val="24"/>
        </w:rPr>
        <w:t xml:space="preserve">jurisdikci, pokud je tento zločin spáchán </w:t>
      </w:r>
      <w:r w:rsidR="00A47B07">
        <w:rPr>
          <w:rFonts w:ascii="Times New Roman" w:hAnsi="Times New Roman" w:cs="Times New Roman"/>
          <w:sz w:val="24"/>
          <w:szCs w:val="24"/>
        </w:rPr>
        <w:t>občany či na území státu, který tyto změny nepřijal</w:t>
      </w:r>
      <w:r w:rsidR="004C476F">
        <w:rPr>
          <w:rStyle w:val="Znakapoznpodarou"/>
          <w:rFonts w:ascii="Times New Roman" w:hAnsi="Times New Roman" w:cs="Times New Roman"/>
          <w:sz w:val="24"/>
          <w:szCs w:val="24"/>
        </w:rPr>
        <w:footnoteReference w:id="149"/>
      </w:r>
      <w:r w:rsidR="00A47B07">
        <w:rPr>
          <w:rFonts w:ascii="Times New Roman" w:hAnsi="Times New Roman" w:cs="Times New Roman"/>
          <w:sz w:val="24"/>
          <w:szCs w:val="24"/>
        </w:rPr>
        <w:t xml:space="preserve">. </w:t>
      </w:r>
    </w:p>
    <w:p w14:paraId="4824C090" w14:textId="331979DD" w:rsidR="00755E34" w:rsidRDefault="00F315E7"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Změny netýkající se </w:t>
      </w:r>
      <w:r w:rsidR="005D4240">
        <w:rPr>
          <w:rFonts w:ascii="Times New Roman" w:hAnsi="Times New Roman" w:cs="Times New Roman"/>
          <w:sz w:val="24"/>
          <w:szCs w:val="24"/>
        </w:rPr>
        <w:t xml:space="preserve">čl. 5-8 ŘS </w:t>
      </w:r>
      <w:r w:rsidR="00F01267">
        <w:rPr>
          <w:rFonts w:ascii="Times New Roman" w:hAnsi="Times New Roman" w:cs="Times New Roman"/>
          <w:sz w:val="24"/>
          <w:szCs w:val="24"/>
        </w:rPr>
        <w:t xml:space="preserve">jsou závazné i pro státy, které tuto změnu nepřijaly, tyto země však mají možnost </w:t>
      </w:r>
      <w:r w:rsidR="00616685">
        <w:rPr>
          <w:rFonts w:ascii="Times New Roman" w:hAnsi="Times New Roman" w:cs="Times New Roman"/>
          <w:sz w:val="24"/>
          <w:szCs w:val="24"/>
        </w:rPr>
        <w:t xml:space="preserve">od ŘS </w:t>
      </w:r>
      <w:r w:rsidR="004E437A">
        <w:rPr>
          <w:rFonts w:ascii="Times New Roman" w:hAnsi="Times New Roman" w:cs="Times New Roman"/>
          <w:sz w:val="24"/>
          <w:szCs w:val="24"/>
        </w:rPr>
        <w:t>odstoupit s okamžitou platností</w:t>
      </w:r>
      <w:r w:rsidR="005D2016">
        <w:rPr>
          <w:rFonts w:ascii="Times New Roman" w:hAnsi="Times New Roman" w:cs="Times New Roman"/>
          <w:sz w:val="24"/>
          <w:szCs w:val="24"/>
        </w:rPr>
        <w:t xml:space="preserve"> s výhradou trvání závazků existujících k okamžiku tohoto odstoupení</w:t>
      </w:r>
      <w:r w:rsidR="00CC40AF">
        <w:rPr>
          <w:rStyle w:val="Znakapoznpodarou"/>
          <w:rFonts w:ascii="Times New Roman" w:hAnsi="Times New Roman" w:cs="Times New Roman"/>
          <w:sz w:val="24"/>
          <w:szCs w:val="24"/>
        </w:rPr>
        <w:footnoteReference w:id="150"/>
      </w:r>
      <w:r w:rsidR="005D2016">
        <w:rPr>
          <w:rFonts w:ascii="Times New Roman" w:hAnsi="Times New Roman" w:cs="Times New Roman"/>
          <w:sz w:val="24"/>
          <w:szCs w:val="24"/>
        </w:rPr>
        <w:t>.</w:t>
      </w:r>
    </w:p>
    <w:p w14:paraId="5A6D6EBD" w14:textId="4DDC4ED3" w:rsidR="00E7267F" w:rsidRDefault="00755E34"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3348BA">
        <w:rPr>
          <w:rFonts w:ascii="Times New Roman" w:hAnsi="Times New Roman" w:cs="Times New Roman"/>
          <w:sz w:val="24"/>
          <w:szCs w:val="24"/>
        </w:rPr>
        <w:t>Dne 11.6. 2010 přijalo Shromáždění smluvních</w:t>
      </w:r>
      <w:r w:rsidR="007E04F7">
        <w:rPr>
          <w:rFonts w:ascii="Times New Roman" w:hAnsi="Times New Roman" w:cs="Times New Roman"/>
          <w:sz w:val="24"/>
          <w:szCs w:val="24"/>
        </w:rPr>
        <w:t xml:space="preserve"> MTS</w:t>
      </w:r>
      <w:r w:rsidR="003348BA">
        <w:rPr>
          <w:rFonts w:ascii="Times New Roman" w:hAnsi="Times New Roman" w:cs="Times New Roman"/>
          <w:sz w:val="24"/>
          <w:szCs w:val="24"/>
        </w:rPr>
        <w:t xml:space="preserve"> stran </w:t>
      </w:r>
      <w:r w:rsidR="00D31582">
        <w:rPr>
          <w:rFonts w:ascii="Times New Roman" w:hAnsi="Times New Roman" w:cs="Times New Roman"/>
          <w:sz w:val="24"/>
          <w:szCs w:val="24"/>
        </w:rPr>
        <w:t xml:space="preserve">konsensem </w:t>
      </w:r>
      <w:r w:rsidR="00FE6917">
        <w:rPr>
          <w:rFonts w:ascii="Times New Roman" w:hAnsi="Times New Roman" w:cs="Times New Roman"/>
          <w:sz w:val="24"/>
          <w:szCs w:val="24"/>
        </w:rPr>
        <w:t>rezoluci RC/</w:t>
      </w:r>
      <w:r w:rsidR="00D31582">
        <w:rPr>
          <w:rFonts w:ascii="Times New Roman" w:hAnsi="Times New Roman" w:cs="Times New Roman"/>
          <w:sz w:val="24"/>
          <w:szCs w:val="24"/>
        </w:rPr>
        <w:t>Res. 6</w:t>
      </w:r>
      <w:r w:rsidR="006775A5">
        <w:rPr>
          <w:rFonts w:ascii="Times New Roman" w:hAnsi="Times New Roman" w:cs="Times New Roman"/>
          <w:sz w:val="24"/>
          <w:szCs w:val="24"/>
        </w:rPr>
        <w:t xml:space="preserve"> (tzv. Kampalské dodatky)</w:t>
      </w:r>
      <w:r w:rsidR="00D31582">
        <w:rPr>
          <w:rFonts w:ascii="Times New Roman" w:hAnsi="Times New Roman" w:cs="Times New Roman"/>
          <w:sz w:val="24"/>
          <w:szCs w:val="24"/>
        </w:rPr>
        <w:t>, kter</w:t>
      </w:r>
      <w:r w:rsidR="007E04F7">
        <w:rPr>
          <w:rFonts w:ascii="Times New Roman" w:hAnsi="Times New Roman" w:cs="Times New Roman"/>
          <w:sz w:val="24"/>
          <w:szCs w:val="24"/>
        </w:rPr>
        <w:t>á doplnila</w:t>
      </w:r>
      <w:r w:rsidR="00BF4935">
        <w:rPr>
          <w:rFonts w:ascii="Times New Roman" w:hAnsi="Times New Roman" w:cs="Times New Roman"/>
          <w:sz w:val="24"/>
          <w:szCs w:val="24"/>
        </w:rPr>
        <w:t xml:space="preserve"> </w:t>
      </w:r>
      <w:r w:rsidR="00F03995">
        <w:rPr>
          <w:rFonts w:ascii="Times New Roman" w:hAnsi="Times New Roman" w:cs="Times New Roman"/>
          <w:sz w:val="24"/>
          <w:szCs w:val="24"/>
        </w:rPr>
        <w:t>ŘS o definici zločinu agrese a související</w:t>
      </w:r>
      <w:r w:rsidR="006C77DD">
        <w:rPr>
          <w:rFonts w:ascii="Times New Roman" w:hAnsi="Times New Roman" w:cs="Times New Roman"/>
          <w:sz w:val="24"/>
          <w:szCs w:val="24"/>
        </w:rPr>
        <w:t xml:space="preserve"> </w:t>
      </w:r>
      <w:r w:rsidR="00FF2BE5">
        <w:rPr>
          <w:rFonts w:ascii="Times New Roman" w:hAnsi="Times New Roman" w:cs="Times New Roman"/>
          <w:sz w:val="24"/>
          <w:szCs w:val="24"/>
        </w:rPr>
        <w:t xml:space="preserve">ustanovení </w:t>
      </w:r>
      <w:r w:rsidR="00C42C63">
        <w:rPr>
          <w:rFonts w:ascii="Times New Roman" w:hAnsi="Times New Roman" w:cs="Times New Roman"/>
          <w:sz w:val="24"/>
          <w:szCs w:val="24"/>
        </w:rPr>
        <w:t xml:space="preserve">obsahující </w:t>
      </w:r>
      <w:r w:rsidR="00FF2BE5">
        <w:rPr>
          <w:rFonts w:ascii="Times New Roman" w:hAnsi="Times New Roman" w:cs="Times New Roman"/>
          <w:sz w:val="24"/>
          <w:szCs w:val="24"/>
        </w:rPr>
        <w:t>specifick</w:t>
      </w:r>
      <w:r w:rsidR="00C42C63">
        <w:rPr>
          <w:rFonts w:ascii="Times New Roman" w:hAnsi="Times New Roman" w:cs="Times New Roman"/>
          <w:sz w:val="24"/>
          <w:szCs w:val="24"/>
        </w:rPr>
        <w:t>é</w:t>
      </w:r>
      <w:r w:rsidR="00FF2BE5">
        <w:rPr>
          <w:rFonts w:ascii="Times New Roman" w:hAnsi="Times New Roman" w:cs="Times New Roman"/>
          <w:sz w:val="24"/>
          <w:szCs w:val="24"/>
        </w:rPr>
        <w:t xml:space="preserve"> odlišnost</w:t>
      </w:r>
      <w:r w:rsidR="00C42C63">
        <w:rPr>
          <w:rFonts w:ascii="Times New Roman" w:hAnsi="Times New Roman" w:cs="Times New Roman"/>
          <w:sz w:val="24"/>
          <w:szCs w:val="24"/>
        </w:rPr>
        <w:t>i tohoto</w:t>
      </w:r>
      <w:r w:rsidR="00C365EA">
        <w:rPr>
          <w:rFonts w:ascii="Times New Roman" w:hAnsi="Times New Roman" w:cs="Times New Roman"/>
          <w:sz w:val="24"/>
          <w:szCs w:val="24"/>
        </w:rPr>
        <w:t xml:space="preserve"> zločinu týkající se aktivačních podmínek a jurisdikce MTS</w:t>
      </w:r>
      <w:r w:rsidR="00FF2BE5">
        <w:rPr>
          <w:rFonts w:ascii="Times New Roman" w:hAnsi="Times New Roman" w:cs="Times New Roman"/>
          <w:sz w:val="24"/>
          <w:szCs w:val="24"/>
        </w:rPr>
        <w:t xml:space="preserve"> </w:t>
      </w:r>
      <w:r w:rsidR="00C365EA">
        <w:rPr>
          <w:rFonts w:ascii="Times New Roman" w:hAnsi="Times New Roman" w:cs="Times New Roman"/>
          <w:sz w:val="24"/>
          <w:szCs w:val="24"/>
        </w:rPr>
        <w:t>nad ním.</w:t>
      </w:r>
      <w:r w:rsidR="008019E4">
        <w:rPr>
          <w:rFonts w:ascii="Times New Roman" w:hAnsi="Times New Roman" w:cs="Times New Roman"/>
          <w:sz w:val="24"/>
          <w:szCs w:val="24"/>
        </w:rPr>
        <w:t xml:space="preserve"> Rezoluce</w:t>
      </w:r>
      <w:r w:rsidR="00983017">
        <w:rPr>
          <w:rFonts w:ascii="Times New Roman" w:hAnsi="Times New Roman" w:cs="Times New Roman"/>
          <w:sz w:val="24"/>
          <w:szCs w:val="24"/>
        </w:rPr>
        <w:t xml:space="preserve"> v úvodní části</w:t>
      </w:r>
      <w:r w:rsidR="00BA2399">
        <w:rPr>
          <w:rFonts w:ascii="Times New Roman" w:hAnsi="Times New Roman" w:cs="Times New Roman"/>
          <w:sz w:val="24"/>
          <w:szCs w:val="24"/>
        </w:rPr>
        <w:t xml:space="preserve"> </w:t>
      </w:r>
      <w:r w:rsidR="00782D9E">
        <w:rPr>
          <w:rFonts w:ascii="Times New Roman" w:hAnsi="Times New Roman" w:cs="Times New Roman"/>
          <w:sz w:val="24"/>
          <w:szCs w:val="24"/>
        </w:rPr>
        <w:t xml:space="preserve">deklarovala vůli smluvních stran </w:t>
      </w:r>
      <w:r w:rsidR="001F7CD1">
        <w:rPr>
          <w:rFonts w:ascii="Times New Roman" w:hAnsi="Times New Roman" w:cs="Times New Roman"/>
          <w:sz w:val="24"/>
          <w:szCs w:val="24"/>
        </w:rPr>
        <w:t>přijmout</w:t>
      </w:r>
      <w:r w:rsidR="00717EC6">
        <w:rPr>
          <w:rFonts w:ascii="Times New Roman" w:hAnsi="Times New Roman" w:cs="Times New Roman"/>
          <w:sz w:val="24"/>
          <w:szCs w:val="24"/>
        </w:rPr>
        <w:t xml:space="preserve"> změny </w:t>
      </w:r>
      <w:r w:rsidR="00F22672">
        <w:rPr>
          <w:rFonts w:ascii="Times New Roman" w:hAnsi="Times New Roman" w:cs="Times New Roman"/>
          <w:sz w:val="24"/>
          <w:szCs w:val="24"/>
        </w:rPr>
        <w:t xml:space="preserve">ŘS, </w:t>
      </w:r>
      <w:r w:rsidR="00205C1E">
        <w:rPr>
          <w:rFonts w:ascii="Times New Roman" w:hAnsi="Times New Roman" w:cs="Times New Roman"/>
          <w:sz w:val="24"/>
          <w:szCs w:val="24"/>
        </w:rPr>
        <w:t>Z</w:t>
      </w:r>
      <w:r w:rsidR="00823B38">
        <w:rPr>
          <w:rFonts w:ascii="Times New Roman" w:hAnsi="Times New Roman" w:cs="Times New Roman"/>
          <w:sz w:val="24"/>
          <w:szCs w:val="24"/>
        </w:rPr>
        <w:t xml:space="preserve">měny </w:t>
      </w:r>
      <w:r w:rsidR="00205C1E">
        <w:rPr>
          <w:rFonts w:ascii="Times New Roman" w:hAnsi="Times New Roman" w:cs="Times New Roman"/>
          <w:sz w:val="24"/>
          <w:szCs w:val="24"/>
        </w:rPr>
        <w:t>Z</w:t>
      </w:r>
      <w:r w:rsidR="00823B38">
        <w:rPr>
          <w:rFonts w:ascii="Times New Roman" w:hAnsi="Times New Roman" w:cs="Times New Roman"/>
          <w:sz w:val="24"/>
          <w:szCs w:val="24"/>
        </w:rPr>
        <w:t>naků skutkových podstat zločinů</w:t>
      </w:r>
      <w:r w:rsidR="0008532C">
        <w:rPr>
          <w:rFonts w:ascii="Times New Roman" w:hAnsi="Times New Roman" w:cs="Times New Roman"/>
          <w:sz w:val="24"/>
          <w:szCs w:val="24"/>
        </w:rPr>
        <w:t xml:space="preserve"> (tzv. Znaky)</w:t>
      </w:r>
      <w:r w:rsidR="00823B38">
        <w:rPr>
          <w:rFonts w:ascii="Times New Roman" w:hAnsi="Times New Roman" w:cs="Times New Roman"/>
          <w:sz w:val="24"/>
          <w:szCs w:val="24"/>
        </w:rPr>
        <w:t xml:space="preserve"> a </w:t>
      </w:r>
      <w:r w:rsidR="00205C1E">
        <w:rPr>
          <w:rFonts w:ascii="Times New Roman" w:hAnsi="Times New Roman" w:cs="Times New Roman"/>
          <w:sz w:val="24"/>
          <w:szCs w:val="24"/>
        </w:rPr>
        <w:t>Porozumění o změnách ŘS MTS ve vztahu ke zločinu agrese (tzv. Porozumění)</w:t>
      </w:r>
      <w:r w:rsidR="006033BB">
        <w:rPr>
          <w:rFonts w:ascii="Times New Roman" w:hAnsi="Times New Roman" w:cs="Times New Roman"/>
          <w:sz w:val="24"/>
          <w:szCs w:val="24"/>
        </w:rPr>
        <w:t xml:space="preserve">, která se týkala </w:t>
      </w:r>
      <w:r w:rsidR="0055311C">
        <w:rPr>
          <w:rFonts w:ascii="Times New Roman" w:hAnsi="Times New Roman" w:cs="Times New Roman"/>
          <w:sz w:val="24"/>
          <w:szCs w:val="24"/>
        </w:rPr>
        <w:t>výkladu výše uvedených změn</w:t>
      </w:r>
      <w:r w:rsidR="00983017">
        <w:rPr>
          <w:rFonts w:ascii="Times New Roman" w:hAnsi="Times New Roman" w:cs="Times New Roman"/>
          <w:sz w:val="24"/>
          <w:szCs w:val="24"/>
        </w:rPr>
        <w:t xml:space="preserve">, přičemž </w:t>
      </w:r>
      <w:r w:rsidR="00E33943">
        <w:rPr>
          <w:rFonts w:ascii="Times New Roman" w:hAnsi="Times New Roman" w:cs="Times New Roman"/>
          <w:sz w:val="24"/>
          <w:szCs w:val="24"/>
        </w:rPr>
        <w:t>vůlí stran vyjádřenou v</w:t>
      </w:r>
      <w:r w:rsidR="00606033">
        <w:rPr>
          <w:rFonts w:ascii="Times New Roman" w:hAnsi="Times New Roman" w:cs="Times New Roman"/>
          <w:sz w:val="24"/>
          <w:szCs w:val="24"/>
        </w:rPr>
        <w:t xml:space="preserve"> této </w:t>
      </w:r>
      <w:r w:rsidR="00E33943">
        <w:rPr>
          <w:rFonts w:ascii="Times New Roman" w:hAnsi="Times New Roman" w:cs="Times New Roman"/>
          <w:sz w:val="24"/>
          <w:szCs w:val="24"/>
        </w:rPr>
        <w:t>úvodní čás</w:t>
      </w:r>
      <w:r w:rsidR="00A4165B">
        <w:rPr>
          <w:rFonts w:ascii="Times New Roman" w:hAnsi="Times New Roman" w:cs="Times New Roman"/>
          <w:sz w:val="24"/>
          <w:szCs w:val="24"/>
        </w:rPr>
        <w:t>ti</w:t>
      </w:r>
      <w:r w:rsidR="00606033">
        <w:rPr>
          <w:rFonts w:ascii="Times New Roman" w:hAnsi="Times New Roman" w:cs="Times New Roman"/>
          <w:sz w:val="24"/>
          <w:szCs w:val="24"/>
        </w:rPr>
        <w:t xml:space="preserve"> bylo, </w:t>
      </w:r>
      <w:r w:rsidR="002A43B4">
        <w:rPr>
          <w:rFonts w:ascii="Times New Roman" w:hAnsi="Times New Roman" w:cs="Times New Roman"/>
          <w:sz w:val="24"/>
          <w:szCs w:val="24"/>
        </w:rPr>
        <w:t>aby</w:t>
      </w:r>
      <w:r w:rsidR="00A4165B">
        <w:rPr>
          <w:rFonts w:ascii="Times New Roman" w:hAnsi="Times New Roman" w:cs="Times New Roman"/>
          <w:sz w:val="24"/>
          <w:szCs w:val="24"/>
        </w:rPr>
        <w:t xml:space="preserve"> </w:t>
      </w:r>
      <w:r w:rsidR="00983017">
        <w:rPr>
          <w:rFonts w:ascii="Times New Roman" w:hAnsi="Times New Roman" w:cs="Times New Roman"/>
          <w:sz w:val="24"/>
          <w:szCs w:val="24"/>
        </w:rPr>
        <w:t xml:space="preserve">změny </w:t>
      </w:r>
      <w:r w:rsidR="00E33943">
        <w:rPr>
          <w:rFonts w:ascii="Times New Roman" w:hAnsi="Times New Roman" w:cs="Times New Roman"/>
          <w:sz w:val="24"/>
          <w:szCs w:val="24"/>
        </w:rPr>
        <w:t>ŘS</w:t>
      </w:r>
      <w:r w:rsidR="002A43B4">
        <w:rPr>
          <w:rFonts w:ascii="Times New Roman" w:hAnsi="Times New Roman" w:cs="Times New Roman"/>
          <w:sz w:val="24"/>
          <w:szCs w:val="24"/>
        </w:rPr>
        <w:t xml:space="preserve"> vstoupily v platnost </w:t>
      </w:r>
      <w:r w:rsidR="005345DA">
        <w:rPr>
          <w:rFonts w:ascii="Times New Roman" w:hAnsi="Times New Roman" w:cs="Times New Roman"/>
          <w:sz w:val="24"/>
          <w:szCs w:val="24"/>
        </w:rPr>
        <w:t>v souladu s čl. 12</w:t>
      </w:r>
      <w:r w:rsidR="00DC116E">
        <w:rPr>
          <w:rFonts w:ascii="Times New Roman" w:hAnsi="Times New Roman" w:cs="Times New Roman"/>
          <w:sz w:val="24"/>
          <w:szCs w:val="24"/>
        </w:rPr>
        <w:t>1</w:t>
      </w:r>
      <w:r w:rsidR="005345DA">
        <w:rPr>
          <w:rFonts w:ascii="Times New Roman" w:hAnsi="Times New Roman" w:cs="Times New Roman"/>
          <w:sz w:val="24"/>
          <w:szCs w:val="24"/>
        </w:rPr>
        <w:t>, odst.</w:t>
      </w:r>
      <w:r w:rsidR="00E7267F">
        <w:rPr>
          <w:rFonts w:ascii="Times New Roman" w:hAnsi="Times New Roman" w:cs="Times New Roman"/>
          <w:sz w:val="24"/>
          <w:szCs w:val="24"/>
        </w:rPr>
        <w:t xml:space="preserve"> </w:t>
      </w:r>
      <w:r w:rsidR="005345DA">
        <w:rPr>
          <w:rFonts w:ascii="Times New Roman" w:hAnsi="Times New Roman" w:cs="Times New Roman"/>
          <w:sz w:val="24"/>
          <w:szCs w:val="24"/>
        </w:rPr>
        <w:t>5 ŘS</w:t>
      </w:r>
      <w:r w:rsidR="0055311C">
        <w:rPr>
          <w:rFonts w:ascii="Times New Roman" w:hAnsi="Times New Roman" w:cs="Times New Roman"/>
          <w:sz w:val="24"/>
          <w:szCs w:val="24"/>
        </w:rPr>
        <w:t>.</w:t>
      </w:r>
    </w:p>
    <w:p w14:paraId="15427F69" w14:textId="77777777" w:rsidR="006C0273" w:rsidRDefault="00136AE0"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413A59">
        <w:rPr>
          <w:rFonts w:ascii="Times New Roman" w:hAnsi="Times New Roman" w:cs="Times New Roman"/>
          <w:sz w:val="24"/>
          <w:szCs w:val="24"/>
        </w:rPr>
        <w:t>Samotné změny</w:t>
      </w:r>
      <w:r w:rsidR="00E7267F">
        <w:rPr>
          <w:rFonts w:ascii="Times New Roman" w:hAnsi="Times New Roman" w:cs="Times New Roman"/>
          <w:sz w:val="24"/>
          <w:szCs w:val="24"/>
        </w:rPr>
        <w:t xml:space="preserve"> </w:t>
      </w:r>
      <w:r w:rsidR="00543604">
        <w:rPr>
          <w:rFonts w:ascii="Times New Roman" w:hAnsi="Times New Roman" w:cs="Times New Roman"/>
          <w:sz w:val="24"/>
          <w:szCs w:val="24"/>
        </w:rPr>
        <w:t xml:space="preserve">ŘS spočívaly kromě doplnění definice zločinu agrese do </w:t>
      </w:r>
      <w:r w:rsidR="006A6774">
        <w:rPr>
          <w:rFonts w:ascii="Times New Roman" w:hAnsi="Times New Roman" w:cs="Times New Roman"/>
          <w:sz w:val="24"/>
          <w:szCs w:val="24"/>
        </w:rPr>
        <w:t>textu dokumentu v čl. 8 bis</w:t>
      </w:r>
      <w:r w:rsidR="000F5DA9">
        <w:rPr>
          <w:rFonts w:ascii="Times New Roman" w:hAnsi="Times New Roman" w:cs="Times New Roman"/>
          <w:sz w:val="24"/>
          <w:szCs w:val="24"/>
        </w:rPr>
        <w:t>,</w:t>
      </w:r>
      <w:r w:rsidR="007657D4">
        <w:rPr>
          <w:rFonts w:ascii="Times New Roman" w:hAnsi="Times New Roman" w:cs="Times New Roman"/>
          <w:sz w:val="24"/>
          <w:szCs w:val="24"/>
        </w:rPr>
        <w:t xml:space="preserve"> zakotvení </w:t>
      </w:r>
      <w:r w:rsidR="00AC316B">
        <w:rPr>
          <w:rFonts w:ascii="Times New Roman" w:hAnsi="Times New Roman" w:cs="Times New Roman"/>
          <w:sz w:val="24"/>
          <w:szCs w:val="24"/>
        </w:rPr>
        <w:t>tzv. vůdcovské klauzule u</w:t>
      </w:r>
      <w:r w:rsidR="006C5CC0">
        <w:rPr>
          <w:rFonts w:ascii="Times New Roman" w:hAnsi="Times New Roman" w:cs="Times New Roman"/>
          <w:sz w:val="24"/>
          <w:szCs w:val="24"/>
        </w:rPr>
        <w:t xml:space="preserve"> tohoto</w:t>
      </w:r>
      <w:r w:rsidR="00AC316B">
        <w:rPr>
          <w:rFonts w:ascii="Times New Roman" w:hAnsi="Times New Roman" w:cs="Times New Roman"/>
          <w:sz w:val="24"/>
          <w:szCs w:val="24"/>
        </w:rPr>
        <w:t xml:space="preserve"> zločinu v čl. 25</w:t>
      </w:r>
      <w:r w:rsidR="00072E22">
        <w:rPr>
          <w:rFonts w:ascii="Times New Roman" w:hAnsi="Times New Roman" w:cs="Times New Roman"/>
          <w:sz w:val="24"/>
          <w:szCs w:val="24"/>
        </w:rPr>
        <w:t>, odst. 3 bis</w:t>
      </w:r>
      <w:r w:rsidR="00DE0307">
        <w:rPr>
          <w:rFonts w:ascii="Times New Roman" w:hAnsi="Times New Roman" w:cs="Times New Roman"/>
          <w:sz w:val="24"/>
          <w:szCs w:val="24"/>
        </w:rPr>
        <w:t xml:space="preserve"> </w:t>
      </w:r>
      <w:r w:rsidR="004B1566">
        <w:rPr>
          <w:rFonts w:ascii="Times New Roman" w:hAnsi="Times New Roman" w:cs="Times New Roman"/>
          <w:sz w:val="24"/>
          <w:szCs w:val="24"/>
        </w:rPr>
        <w:t xml:space="preserve">a vztažení </w:t>
      </w:r>
      <w:r w:rsidR="004B1566">
        <w:rPr>
          <w:rFonts w:ascii="Times New Roman" w:hAnsi="Times New Roman" w:cs="Times New Roman"/>
          <w:sz w:val="24"/>
          <w:szCs w:val="24"/>
        </w:rPr>
        <w:lastRenderedPageBreak/>
        <w:t xml:space="preserve">výkladového pravidla v čl. 9 ŘS </w:t>
      </w:r>
      <w:r w:rsidR="00E11C07">
        <w:rPr>
          <w:rFonts w:ascii="Times New Roman" w:hAnsi="Times New Roman" w:cs="Times New Roman"/>
          <w:sz w:val="24"/>
          <w:szCs w:val="24"/>
        </w:rPr>
        <w:t>i</w:t>
      </w:r>
      <w:r w:rsidR="004B1566">
        <w:rPr>
          <w:rFonts w:ascii="Times New Roman" w:hAnsi="Times New Roman" w:cs="Times New Roman"/>
          <w:sz w:val="24"/>
          <w:szCs w:val="24"/>
        </w:rPr>
        <w:t xml:space="preserve"> na </w:t>
      </w:r>
      <w:r w:rsidR="00FC7962">
        <w:rPr>
          <w:rFonts w:ascii="Times New Roman" w:hAnsi="Times New Roman" w:cs="Times New Roman"/>
          <w:sz w:val="24"/>
          <w:szCs w:val="24"/>
        </w:rPr>
        <w:t>z</w:t>
      </w:r>
      <w:r w:rsidR="00BA00E2">
        <w:rPr>
          <w:rFonts w:ascii="Times New Roman" w:hAnsi="Times New Roman" w:cs="Times New Roman"/>
          <w:sz w:val="24"/>
          <w:szCs w:val="24"/>
        </w:rPr>
        <w:t>naky</w:t>
      </w:r>
      <w:r w:rsidR="00FC7962">
        <w:rPr>
          <w:rFonts w:ascii="Times New Roman" w:hAnsi="Times New Roman" w:cs="Times New Roman"/>
          <w:sz w:val="24"/>
          <w:szCs w:val="24"/>
        </w:rPr>
        <w:t xml:space="preserve"> skutkové podstaty zločinu </w:t>
      </w:r>
      <w:r w:rsidR="00E11C07">
        <w:rPr>
          <w:rFonts w:ascii="Times New Roman" w:hAnsi="Times New Roman" w:cs="Times New Roman"/>
          <w:sz w:val="24"/>
          <w:szCs w:val="24"/>
        </w:rPr>
        <w:t>v čl. 8 bis</w:t>
      </w:r>
      <w:r w:rsidR="00BA00E2">
        <w:rPr>
          <w:rFonts w:ascii="Times New Roman" w:hAnsi="Times New Roman" w:cs="Times New Roman"/>
          <w:sz w:val="24"/>
          <w:szCs w:val="24"/>
        </w:rPr>
        <w:t xml:space="preserve"> </w:t>
      </w:r>
      <w:r w:rsidR="006C5CC0">
        <w:rPr>
          <w:rFonts w:ascii="Times New Roman" w:hAnsi="Times New Roman" w:cs="Times New Roman"/>
          <w:sz w:val="24"/>
          <w:szCs w:val="24"/>
        </w:rPr>
        <w:t xml:space="preserve">také v přidání článků 15 bis a 15 </w:t>
      </w:r>
      <w:proofErr w:type="spellStart"/>
      <w:r w:rsidR="006C5CC0">
        <w:rPr>
          <w:rFonts w:ascii="Times New Roman" w:hAnsi="Times New Roman" w:cs="Times New Roman"/>
          <w:sz w:val="24"/>
          <w:szCs w:val="24"/>
        </w:rPr>
        <w:t>ter</w:t>
      </w:r>
      <w:proofErr w:type="spellEnd"/>
      <w:r w:rsidR="00F77D0A">
        <w:rPr>
          <w:rFonts w:ascii="Times New Roman" w:hAnsi="Times New Roman" w:cs="Times New Roman"/>
          <w:sz w:val="24"/>
          <w:szCs w:val="24"/>
        </w:rPr>
        <w:t>.</w:t>
      </w:r>
      <w:r w:rsidR="00362CD1">
        <w:rPr>
          <w:rFonts w:ascii="Times New Roman" w:hAnsi="Times New Roman" w:cs="Times New Roman"/>
          <w:sz w:val="24"/>
          <w:szCs w:val="24"/>
        </w:rPr>
        <w:t xml:space="preserve"> </w:t>
      </w:r>
    </w:p>
    <w:p w14:paraId="098BE416" w14:textId="77777777" w:rsidR="000E057A" w:rsidRDefault="006C0273"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F043D9">
        <w:rPr>
          <w:rFonts w:ascii="Times New Roman" w:hAnsi="Times New Roman" w:cs="Times New Roman"/>
          <w:sz w:val="24"/>
          <w:szCs w:val="24"/>
        </w:rPr>
        <w:t>Článek 15 bis uprav</w:t>
      </w:r>
      <w:r w:rsidR="00A47945">
        <w:rPr>
          <w:rFonts w:ascii="Times New Roman" w:hAnsi="Times New Roman" w:cs="Times New Roman"/>
          <w:sz w:val="24"/>
          <w:szCs w:val="24"/>
        </w:rPr>
        <w:t>uje</w:t>
      </w:r>
      <w:r w:rsidR="00F043D9">
        <w:rPr>
          <w:rFonts w:ascii="Times New Roman" w:hAnsi="Times New Roman" w:cs="Times New Roman"/>
          <w:sz w:val="24"/>
          <w:szCs w:val="24"/>
        </w:rPr>
        <w:t xml:space="preserve"> aktivační podmínky výkonu jurisdikce nad zločinem agrese</w:t>
      </w:r>
      <w:r w:rsidR="001510AE">
        <w:rPr>
          <w:rFonts w:ascii="Times New Roman" w:hAnsi="Times New Roman" w:cs="Times New Roman"/>
          <w:sz w:val="24"/>
          <w:szCs w:val="24"/>
        </w:rPr>
        <w:t>, respektive časovou působnost Kampalských d</w:t>
      </w:r>
      <w:r w:rsidR="000E057A">
        <w:rPr>
          <w:rFonts w:ascii="Times New Roman" w:hAnsi="Times New Roman" w:cs="Times New Roman"/>
          <w:sz w:val="24"/>
          <w:szCs w:val="24"/>
        </w:rPr>
        <w:t>odatků,</w:t>
      </w:r>
      <w:r w:rsidR="00F043D9">
        <w:rPr>
          <w:rFonts w:ascii="Times New Roman" w:hAnsi="Times New Roman" w:cs="Times New Roman"/>
          <w:sz w:val="24"/>
          <w:szCs w:val="24"/>
        </w:rPr>
        <w:t xml:space="preserve"> v případě </w:t>
      </w:r>
      <w:r w:rsidR="002A5BE9">
        <w:rPr>
          <w:rFonts w:ascii="Times New Roman" w:hAnsi="Times New Roman" w:cs="Times New Roman"/>
          <w:sz w:val="24"/>
          <w:szCs w:val="24"/>
        </w:rPr>
        <w:t xml:space="preserve">zahájení vyšetřování tohoto zločinu na základě oznámení státu či </w:t>
      </w:r>
      <w:r w:rsidR="002E0720">
        <w:rPr>
          <w:rFonts w:ascii="Times New Roman" w:hAnsi="Times New Roman" w:cs="Times New Roman"/>
          <w:sz w:val="24"/>
          <w:szCs w:val="24"/>
        </w:rPr>
        <w:t xml:space="preserve">z vlastní iniciativy </w:t>
      </w:r>
      <w:r w:rsidR="007E091D">
        <w:rPr>
          <w:rFonts w:ascii="Times New Roman" w:hAnsi="Times New Roman" w:cs="Times New Roman"/>
          <w:sz w:val="24"/>
          <w:szCs w:val="24"/>
        </w:rPr>
        <w:t>žalobce</w:t>
      </w:r>
      <w:r>
        <w:rPr>
          <w:rFonts w:ascii="Times New Roman" w:hAnsi="Times New Roman" w:cs="Times New Roman"/>
          <w:sz w:val="24"/>
          <w:szCs w:val="24"/>
        </w:rPr>
        <w:t xml:space="preserve">, čl. 15 </w:t>
      </w:r>
      <w:proofErr w:type="spellStart"/>
      <w:r>
        <w:rPr>
          <w:rFonts w:ascii="Times New Roman" w:hAnsi="Times New Roman" w:cs="Times New Roman"/>
          <w:sz w:val="24"/>
          <w:szCs w:val="24"/>
        </w:rPr>
        <w:t>ter</w:t>
      </w:r>
      <w:proofErr w:type="spellEnd"/>
      <w:r>
        <w:rPr>
          <w:rFonts w:ascii="Times New Roman" w:hAnsi="Times New Roman" w:cs="Times New Roman"/>
          <w:sz w:val="24"/>
          <w:szCs w:val="24"/>
        </w:rPr>
        <w:t xml:space="preserve"> pak aktivační podmínky</w:t>
      </w:r>
      <w:r w:rsidR="00B52C0B">
        <w:rPr>
          <w:rFonts w:ascii="Times New Roman" w:hAnsi="Times New Roman" w:cs="Times New Roman"/>
          <w:sz w:val="24"/>
          <w:szCs w:val="24"/>
        </w:rPr>
        <w:t xml:space="preserve"> </w:t>
      </w:r>
      <w:r w:rsidR="000E057A">
        <w:rPr>
          <w:rFonts w:ascii="Times New Roman" w:hAnsi="Times New Roman" w:cs="Times New Roman"/>
          <w:sz w:val="24"/>
          <w:szCs w:val="24"/>
        </w:rPr>
        <w:t xml:space="preserve">a časovou působnost </w:t>
      </w:r>
      <w:r w:rsidR="00B52C0B">
        <w:rPr>
          <w:rFonts w:ascii="Times New Roman" w:hAnsi="Times New Roman" w:cs="Times New Roman"/>
          <w:sz w:val="24"/>
          <w:szCs w:val="24"/>
        </w:rPr>
        <w:t>při oznámení učiněném Radou bezpečnosti OSN.</w:t>
      </w:r>
      <w:r w:rsidR="002241D2">
        <w:rPr>
          <w:rFonts w:ascii="Times New Roman" w:hAnsi="Times New Roman" w:cs="Times New Roman"/>
          <w:sz w:val="24"/>
          <w:szCs w:val="24"/>
        </w:rPr>
        <w:t xml:space="preserve"> </w:t>
      </w:r>
    </w:p>
    <w:p w14:paraId="60E16090" w14:textId="375FAC87" w:rsidR="00E201C3" w:rsidRDefault="000E057A"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F4439E">
        <w:rPr>
          <w:rFonts w:ascii="Times New Roman" w:hAnsi="Times New Roman" w:cs="Times New Roman"/>
          <w:sz w:val="24"/>
          <w:szCs w:val="24"/>
        </w:rPr>
        <w:t>Oba články v odst. 2</w:t>
      </w:r>
      <w:r w:rsidR="00D00581">
        <w:rPr>
          <w:rFonts w:ascii="Times New Roman" w:hAnsi="Times New Roman" w:cs="Times New Roman"/>
          <w:sz w:val="24"/>
          <w:szCs w:val="24"/>
        </w:rPr>
        <w:t xml:space="preserve"> </w:t>
      </w:r>
      <w:r w:rsidR="000C06D9">
        <w:rPr>
          <w:rFonts w:ascii="Times New Roman" w:hAnsi="Times New Roman" w:cs="Times New Roman"/>
          <w:sz w:val="24"/>
          <w:szCs w:val="24"/>
        </w:rPr>
        <w:t xml:space="preserve">omezují výkon jurisdikce </w:t>
      </w:r>
      <w:r w:rsidR="00D134AD">
        <w:rPr>
          <w:rFonts w:ascii="Times New Roman" w:hAnsi="Times New Roman" w:cs="Times New Roman"/>
          <w:sz w:val="24"/>
          <w:szCs w:val="24"/>
        </w:rPr>
        <w:t xml:space="preserve">MTS na zločiny agrese spáchané </w:t>
      </w:r>
      <w:r w:rsidR="00CC5AE4">
        <w:rPr>
          <w:rFonts w:ascii="Times New Roman" w:hAnsi="Times New Roman" w:cs="Times New Roman"/>
          <w:sz w:val="24"/>
          <w:szCs w:val="24"/>
        </w:rPr>
        <w:t xml:space="preserve">jeden rok po </w:t>
      </w:r>
      <w:r w:rsidR="00315983">
        <w:rPr>
          <w:rFonts w:ascii="Times New Roman" w:hAnsi="Times New Roman" w:cs="Times New Roman"/>
          <w:sz w:val="24"/>
          <w:szCs w:val="24"/>
        </w:rPr>
        <w:t xml:space="preserve">ratifikaci či </w:t>
      </w:r>
      <w:r w:rsidR="00CC5AE4">
        <w:rPr>
          <w:rFonts w:ascii="Times New Roman" w:hAnsi="Times New Roman" w:cs="Times New Roman"/>
          <w:sz w:val="24"/>
          <w:szCs w:val="24"/>
        </w:rPr>
        <w:t>přijetí změn</w:t>
      </w:r>
      <w:r w:rsidR="00315983">
        <w:rPr>
          <w:rFonts w:ascii="Times New Roman" w:hAnsi="Times New Roman" w:cs="Times New Roman"/>
          <w:sz w:val="24"/>
          <w:szCs w:val="24"/>
        </w:rPr>
        <w:t xml:space="preserve"> 30 smluvními státy, v odst. 3 podmiňují</w:t>
      </w:r>
      <w:r w:rsidR="00D32FD0">
        <w:rPr>
          <w:rFonts w:ascii="Times New Roman" w:hAnsi="Times New Roman" w:cs="Times New Roman"/>
          <w:sz w:val="24"/>
          <w:szCs w:val="24"/>
        </w:rPr>
        <w:t xml:space="preserve"> výkon jurisdikce</w:t>
      </w:r>
      <w:r w:rsidR="000066CA">
        <w:rPr>
          <w:rFonts w:ascii="Times New Roman" w:hAnsi="Times New Roman" w:cs="Times New Roman"/>
          <w:sz w:val="24"/>
          <w:szCs w:val="24"/>
        </w:rPr>
        <w:t xml:space="preserve"> rozhodnutím přijatým po prvním lednu roku 2017</w:t>
      </w:r>
      <w:r w:rsidR="00780DA8">
        <w:rPr>
          <w:rFonts w:ascii="Times New Roman" w:hAnsi="Times New Roman" w:cs="Times New Roman"/>
          <w:sz w:val="24"/>
          <w:szCs w:val="24"/>
        </w:rPr>
        <w:t xml:space="preserve"> stejnou většinou smluvních stran, jaká je nezbytná pro přijetí změn Statutu. </w:t>
      </w:r>
      <w:r w:rsidR="0002559E">
        <w:rPr>
          <w:rFonts w:ascii="Times New Roman" w:hAnsi="Times New Roman" w:cs="Times New Roman"/>
          <w:sz w:val="24"/>
          <w:szCs w:val="24"/>
        </w:rPr>
        <w:t>A</w:t>
      </w:r>
      <w:r w:rsidR="00110993">
        <w:rPr>
          <w:rFonts w:ascii="Times New Roman" w:hAnsi="Times New Roman" w:cs="Times New Roman"/>
          <w:sz w:val="24"/>
          <w:szCs w:val="24"/>
        </w:rPr>
        <w:t>ktivační podmín</w:t>
      </w:r>
      <w:r w:rsidR="0002559E">
        <w:rPr>
          <w:rFonts w:ascii="Times New Roman" w:hAnsi="Times New Roman" w:cs="Times New Roman"/>
          <w:sz w:val="24"/>
          <w:szCs w:val="24"/>
        </w:rPr>
        <w:t>ka</w:t>
      </w:r>
      <w:r w:rsidR="0064681F">
        <w:rPr>
          <w:rFonts w:ascii="Times New Roman" w:hAnsi="Times New Roman" w:cs="Times New Roman"/>
          <w:sz w:val="24"/>
          <w:szCs w:val="24"/>
        </w:rPr>
        <w:t xml:space="preserve"> v čl. 121, odst. 5 ŘS</w:t>
      </w:r>
      <w:r w:rsidR="00110993">
        <w:rPr>
          <w:rFonts w:ascii="Times New Roman" w:hAnsi="Times New Roman" w:cs="Times New Roman"/>
          <w:sz w:val="24"/>
          <w:szCs w:val="24"/>
        </w:rPr>
        <w:t xml:space="preserve"> spočívající v uplynutí </w:t>
      </w:r>
      <w:r w:rsidR="002C29B3">
        <w:rPr>
          <w:rFonts w:ascii="Times New Roman" w:hAnsi="Times New Roman" w:cs="Times New Roman"/>
          <w:sz w:val="24"/>
          <w:szCs w:val="24"/>
        </w:rPr>
        <w:t xml:space="preserve">jednoho roku od </w:t>
      </w:r>
      <w:r w:rsidR="0064681F">
        <w:rPr>
          <w:rFonts w:ascii="Times New Roman" w:hAnsi="Times New Roman" w:cs="Times New Roman"/>
          <w:sz w:val="24"/>
          <w:szCs w:val="24"/>
        </w:rPr>
        <w:t xml:space="preserve">uložení listin </w:t>
      </w:r>
      <w:r w:rsidR="00A16BF5">
        <w:rPr>
          <w:rFonts w:ascii="Times New Roman" w:hAnsi="Times New Roman" w:cs="Times New Roman"/>
          <w:sz w:val="24"/>
          <w:szCs w:val="24"/>
        </w:rPr>
        <w:t xml:space="preserve">u generálního tajemníka OSN </w:t>
      </w:r>
      <w:r w:rsidR="0002559E">
        <w:rPr>
          <w:rFonts w:ascii="Times New Roman" w:hAnsi="Times New Roman" w:cs="Times New Roman"/>
          <w:sz w:val="24"/>
          <w:szCs w:val="24"/>
        </w:rPr>
        <w:t>byla tedy u zločinu agrese doplněna</w:t>
      </w:r>
      <w:r w:rsidR="00314B4D">
        <w:rPr>
          <w:rFonts w:ascii="Times New Roman" w:hAnsi="Times New Roman" w:cs="Times New Roman"/>
          <w:sz w:val="24"/>
          <w:szCs w:val="24"/>
        </w:rPr>
        <w:t xml:space="preserve"> podmínkou další, kterou je nutný minimální počet ratifikací či přijetí.</w:t>
      </w:r>
      <w:r w:rsidR="002923DA">
        <w:rPr>
          <w:rFonts w:ascii="Times New Roman" w:hAnsi="Times New Roman" w:cs="Times New Roman"/>
          <w:sz w:val="24"/>
          <w:szCs w:val="24"/>
        </w:rPr>
        <w:t xml:space="preserve"> Procesněprávní účinky </w:t>
      </w:r>
      <w:r w:rsidR="00C75F44">
        <w:rPr>
          <w:rFonts w:ascii="Times New Roman" w:hAnsi="Times New Roman" w:cs="Times New Roman"/>
          <w:sz w:val="24"/>
          <w:szCs w:val="24"/>
        </w:rPr>
        <w:t xml:space="preserve">pak byly odloženy na období </w:t>
      </w:r>
      <w:r w:rsidR="00F472DD">
        <w:rPr>
          <w:rFonts w:ascii="Times New Roman" w:hAnsi="Times New Roman" w:cs="Times New Roman"/>
          <w:sz w:val="24"/>
          <w:szCs w:val="24"/>
        </w:rPr>
        <w:t xml:space="preserve">po 1.1. 2017 a </w:t>
      </w:r>
      <w:r w:rsidR="009541CC">
        <w:rPr>
          <w:rFonts w:ascii="Times New Roman" w:hAnsi="Times New Roman" w:cs="Times New Roman"/>
          <w:sz w:val="24"/>
          <w:szCs w:val="24"/>
        </w:rPr>
        <w:t xml:space="preserve">podmíněny </w:t>
      </w:r>
      <w:r w:rsidR="000F143C">
        <w:rPr>
          <w:rFonts w:ascii="Times New Roman" w:hAnsi="Times New Roman" w:cs="Times New Roman"/>
          <w:sz w:val="24"/>
          <w:szCs w:val="24"/>
        </w:rPr>
        <w:t xml:space="preserve">opětovným hlasováním </w:t>
      </w:r>
      <w:r w:rsidR="003464CE">
        <w:rPr>
          <w:rFonts w:ascii="Times New Roman" w:hAnsi="Times New Roman" w:cs="Times New Roman"/>
          <w:sz w:val="24"/>
          <w:szCs w:val="24"/>
        </w:rPr>
        <w:t xml:space="preserve">Shromáždění smluvních stran MTS </w:t>
      </w:r>
      <w:r w:rsidR="000F143C">
        <w:rPr>
          <w:rFonts w:ascii="Times New Roman" w:hAnsi="Times New Roman" w:cs="Times New Roman"/>
          <w:sz w:val="24"/>
          <w:szCs w:val="24"/>
        </w:rPr>
        <w:t>dle</w:t>
      </w:r>
      <w:r w:rsidR="003464CE">
        <w:rPr>
          <w:rFonts w:ascii="Times New Roman" w:hAnsi="Times New Roman" w:cs="Times New Roman"/>
          <w:sz w:val="24"/>
          <w:szCs w:val="24"/>
        </w:rPr>
        <w:t xml:space="preserve"> čl. 121, odst. 3 ŘS</w:t>
      </w:r>
      <w:r w:rsidR="00E61560">
        <w:rPr>
          <w:rStyle w:val="Znakapoznpodarou"/>
          <w:rFonts w:ascii="Times New Roman" w:hAnsi="Times New Roman" w:cs="Times New Roman"/>
          <w:sz w:val="24"/>
          <w:szCs w:val="24"/>
        </w:rPr>
        <w:footnoteReference w:id="151"/>
      </w:r>
      <w:r w:rsidR="00787171">
        <w:rPr>
          <w:rFonts w:ascii="Times New Roman" w:hAnsi="Times New Roman" w:cs="Times New Roman"/>
          <w:sz w:val="24"/>
          <w:szCs w:val="24"/>
        </w:rPr>
        <w:t xml:space="preserve">. </w:t>
      </w:r>
    </w:p>
    <w:p w14:paraId="209EA4DE" w14:textId="2B9B6D9E" w:rsidR="008F5E0B" w:rsidRDefault="00E201C3"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787171">
        <w:rPr>
          <w:rFonts w:ascii="Times New Roman" w:hAnsi="Times New Roman" w:cs="Times New Roman"/>
          <w:sz w:val="24"/>
          <w:szCs w:val="24"/>
        </w:rPr>
        <w:t>Jak však upozorňuje Lipovský, h</w:t>
      </w:r>
      <w:r w:rsidR="00420914">
        <w:rPr>
          <w:rFonts w:ascii="Times New Roman" w:hAnsi="Times New Roman" w:cs="Times New Roman"/>
          <w:sz w:val="24"/>
          <w:szCs w:val="24"/>
        </w:rPr>
        <w:t>motněprávní účinky</w:t>
      </w:r>
      <w:r w:rsidR="0029741C">
        <w:rPr>
          <w:rFonts w:ascii="Times New Roman" w:hAnsi="Times New Roman" w:cs="Times New Roman"/>
          <w:sz w:val="24"/>
          <w:szCs w:val="24"/>
        </w:rPr>
        <w:t xml:space="preserve"> Kampalských dodatků</w:t>
      </w:r>
      <w:r w:rsidR="00787171">
        <w:rPr>
          <w:rFonts w:ascii="Times New Roman" w:hAnsi="Times New Roman" w:cs="Times New Roman"/>
          <w:sz w:val="24"/>
          <w:szCs w:val="24"/>
        </w:rPr>
        <w:t xml:space="preserve"> </w:t>
      </w:r>
      <w:r w:rsidR="00B03BF1">
        <w:rPr>
          <w:rFonts w:ascii="Times New Roman" w:hAnsi="Times New Roman" w:cs="Times New Roman"/>
          <w:sz w:val="24"/>
          <w:szCs w:val="24"/>
        </w:rPr>
        <w:t xml:space="preserve">vymezené </w:t>
      </w:r>
      <w:r w:rsidR="00787171">
        <w:rPr>
          <w:rFonts w:ascii="Times New Roman" w:hAnsi="Times New Roman" w:cs="Times New Roman"/>
          <w:sz w:val="24"/>
          <w:szCs w:val="24"/>
        </w:rPr>
        <w:t xml:space="preserve">ve druhých odstavcích vymezující </w:t>
      </w:r>
      <w:r w:rsidR="00935EAA">
        <w:rPr>
          <w:rFonts w:ascii="Times New Roman" w:hAnsi="Times New Roman" w:cs="Times New Roman"/>
          <w:sz w:val="24"/>
          <w:szCs w:val="24"/>
        </w:rPr>
        <w:t>jednání</w:t>
      </w:r>
      <w:r w:rsidR="00787171">
        <w:rPr>
          <w:rFonts w:ascii="Times New Roman" w:hAnsi="Times New Roman" w:cs="Times New Roman"/>
          <w:sz w:val="24"/>
          <w:szCs w:val="24"/>
        </w:rPr>
        <w:t xml:space="preserve">, </w:t>
      </w:r>
      <w:r w:rsidR="00935EAA">
        <w:rPr>
          <w:rFonts w:ascii="Times New Roman" w:hAnsi="Times New Roman" w:cs="Times New Roman"/>
          <w:sz w:val="24"/>
          <w:szCs w:val="24"/>
        </w:rPr>
        <w:t>která jsou dle ŘS zločinem agrese</w:t>
      </w:r>
      <w:r w:rsidR="00D86AE8">
        <w:rPr>
          <w:rFonts w:ascii="Times New Roman" w:hAnsi="Times New Roman" w:cs="Times New Roman"/>
          <w:sz w:val="24"/>
          <w:szCs w:val="24"/>
        </w:rPr>
        <w:t>, a procesněprávní účinky</w:t>
      </w:r>
      <w:r w:rsidR="00C26027">
        <w:rPr>
          <w:rFonts w:ascii="Times New Roman" w:hAnsi="Times New Roman" w:cs="Times New Roman"/>
          <w:sz w:val="24"/>
          <w:szCs w:val="24"/>
        </w:rPr>
        <w:t xml:space="preserve"> dle odstavců třetích</w:t>
      </w:r>
      <w:r w:rsidR="00510D0F">
        <w:rPr>
          <w:rFonts w:ascii="Times New Roman" w:hAnsi="Times New Roman" w:cs="Times New Roman"/>
          <w:sz w:val="24"/>
          <w:szCs w:val="24"/>
        </w:rPr>
        <w:t>, které</w:t>
      </w:r>
      <w:r w:rsidR="00C4390D">
        <w:rPr>
          <w:rFonts w:ascii="Times New Roman" w:hAnsi="Times New Roman" w:cs="Times New Roman"/>
          <w:sz w:val="24"/>
          <w:szCs w:val="24"/>
        </w:rPr>
        <w:t xml:space="preserve"> určují, od kdy je možné tyto zločiny stíhat,</w:t>
      </w:r>
      <w:r w:rsidR="00C26027">
        <w:rPr>
          <w:rFonts w:ascii="Times New Roman" w:hAnsi="Times New Roman" w:cs="Times New Roman"/>
          <w:sz w:val="24"/>
          <w:szCs w:val="24"/>
        </w:rPr>
        <w:t xml:space="preserve"> nemusí nastat</w:t>
      </w:r>
      <w:r w:rsidR="00F43095">
        <w:rPr>
          <w:rFonts w:ascii="Times New Roman" w:hAnsi="Times New Roman" w:cs="Times New Roman"/>
          <w:sz w:val="24"/>
          <w:szCs w:val="24"/>
        </w:rPr>
        <w:t xml:space="preserve"> (a také nenastaly)</w:t>
      </w:r>
      <w:r w:rsidR="00C26027">
        <w:rPr>
          <w:rFonts w:ascii="Times New Roman" w:hAnsi="Times New Roman" w:cs="Times New Roman"/>
          <w:sz w:val="24"/>
          <w:szCs w:val="24"/>
        </w:rPr>
        <w:t xml:space="preserve"> ve stejný okamžik</w:t>
      </w:r>
      <w:r w:rsidR="002B534E">
        <w:rPr>
          <w:rStyle w:val="Znakapoznpodarou"/>
          <w:rFonts w:ascii="Times New Roman" w:hAnsi="Times New Roman" w:cs="Times New Roman"/>
          <w:sz w:val="24"/>
          <w:szCs w:val="24"/>
        </w:rPr>
        <w:footnoteReference w:id="152"/>
      </w:r>
      <w:r w:rsidR="00B05B52">
        <w:rPr>
          <w:rFonts w:ascii="Times New Roman" w:hAnsi="Times New Roman" w:cs="Times New Roman"/>
          <w:sz w:val="24"/>
          <w:szCs w:val="24"/>
        </w:rPr>
        <w:t xml:space="preserve">. Zmíněné dilema pak posiluje ještě skutečnost, </w:t>
      </w:r>
      <w:r w:rsidR="00B53996">
        <w:rPr>
          <w:rFonts w:ascii="Times New Roman" w:hAnsi="Times New Roman" w:cs="Times New Roman"/>
          <w:sz w:val="24"/>
          <w:szCs w:val="24"/>
        </w:rPr>
        <w:t xml:space="preserve">že třicátým ratifikujícím státem byl Stát Palestina, jehož </w:t>
      </w:r>
      <w:r>
        <w:rPr>
          <w:rFonts w:ascii="Times New Roman" w:hAnsi="Times New Roman" w:cs="Times New Roman"/>
          <w:sz w:val="24"/>
          <w:szCs w:val="24"/>
        </w:rPr>
        <w:t>status</w:t>
      </w:r>
      <w:r w:rsidR="00B53996">
        <w:rPr>
          <w:rFonts w:ascii="Times New Roman" w:hAnsi="Times New Roman" w:cs="Times New Roman"/>
          <w:sz w:val="24"/>
          <w:szCs w:val="24"/>
        </w:rPr>
        <w:t xml:space="preserve"> je </w:t>
      </w:r>
      <w:r>
        <w:rPr>
          <w:rFonts w:ascii="Times New Roman" w:hAnsi="Times New Roman" w:cs="Times New Roman"/>
          <w:sz w:val="24"/>
          <w:szCs w:val="24"/>
        </w:rPr>
        <w:t>stále ještě předmětem sporů</w:t>
      </w:r>
      <w:r w:rsidR="00616CB2">
        <w:rPr>
          <w:rStyle w:val="Znakapoznpodarou"/>
          <w:rFonts w:ascii="Times New Roman" w:hAnsi="Times New Roman" w:cs="Times New Roman"/>
          <w:sz w:val="24"/>
          <w:szCs w:val="24"/>
        </w:rPr>
        <w:footnoteReference w:id="153"/>
      </w:r>
      <w:r>
        <w:rPr>
          <w:rFonts w:ascii="Times New Roman" w:hAnsi="Times New Roman" w:cs="Times New Roman"/>
          <w:sz w:val="24"/>
          <w:szCs w:val="24"/>
        </w:rPr>
        <w:t>. Zmíněn</w:t>
      </w:r>
      <w:r w:rsidR="00330CA3">
        <w:rPr>
          <w:rFonts w:ascii="Times New Roman" w:hAnsi="Times New Roman" w:cs="Times New Roman"/>
          <w:sz w:val="24"/>
          <w:szCs w:val="24"/>
        </w:rPr>
        <w:t>é pochybnosti o okamžiku nastání účinků Kampalských dodatků</w:t>
      </w:r>
      <w:r w:rsidR="00E41E93">
        <w:rPr>
          <w:rFonts w:ascii="Times New Roman" w:hAnsi="Times New Roman" w:cs="Times New Roman"/>
          <w:sz w:val="24"/>
          <w:szCs w:val="24"/>
        </w:rPr>
        <w:t xml:space="preserve"> </w:t>
      </w:r>
      <w:r w:rsidR="00CC4384">
        <w:rPr>
          <w:rFonts w:ascii="Times New Roman" w:hAnsi="Times New Roman" w:cs="Times New Roman"/>
          <w:sz w:val="24"/>
          <w:szCs w:val="24"/>
        </w:rPr>
        <w:t>však</w:t>
      </w:r>
      <w:r w:rsidR="00E41E93">
        <w:rPr>
          <w:rFonts w:ascii="Times New Roman" w:hAnsi="Times New Roman" w:cs="Times New Roman"/>
          <w:sz w:val="24"/>
          <w:szCs w:val="24"/>
        </w:rPr>
        <w:t xml:space="preserve"> lze</w:t>
      </w:r>
      <w:r w:rsidR="00CC4384">
        <w:rPr>
          <w:rFonts w:ascii="Times New Roman" w:hAnsi="Times New Roman" w:cs="Times New Roman"/>
          <w:sz w:val="24"/>
          <w:szCs w:val="24"/>
        </w:rPr>
        <w:t xml:space="preserve"> překlenout pomocí čl. 1 a 3 Porozumění, které slučují hmotněprávní i procesněprávní </w:t>
      </w:r>
      <w:r w:rsidR="0012158C">
        <w:rPr>
          <w:rFonts w:ascii="Times New Roman" w:hAnsi="Times New Roman" w:cs="Times New Roman"/>
          <w:sz w:val="24"/>
          <w:szCs w:val="24"/>
        </w:rPr>
        <w:t xml:space="preserve">účinky </w:t>
      </w:r>
      <w:r w:rsidR="006C649F">
        <w:rPr>
          <w:rFonts w:ascii="Times New Roman" w:hAnsi="Times New Roman" w:cs="Times New Roman"/>
          <w:sz w:val="24"/>
          <w:szCs w:val="24"/>
        </w:rPr>
        <w:t>k </w:t>
      </w:r>
      <w:r w:rsidR="00CC4384">
        <w:rPr>
          <w:rFonts w:ascii="Times New Roman" w:hAnsi="Times New Roman" w:cs="Times New Roman"/>
          <w:sz w:val="24"/>
          <w:szCs w:val="24"/>
        </w:rPr>
        <w:t>okamžik</w:t>
      </w:r>
      <w:r w:rsidR="006C649F">
        <w:rPr>
          <w:rFonts w:ascii="Times New Roman" w:hAnsi="Times New Roman" w:cs="Times New Roman"/>
          <w:sz w:val="24"/>
          <w:szCs w:val="24"/>
        </w:rPr>
        <w:t>u určenému dle třetích odstavců,</w:t>
      </w:r>
      <w:r w:rsidR="007C4DF8">
        <w:rPr>
          <w:rFonts w:ascii="Times New Roman" w:hAnsi="Times New Roman" w:cs="Times New Roman"/>
          <w:sz w:val="24"/>
          <w:szCs w:val="24"/>
        </w:rPr>
        <w:t xml:space="preserve"> </w:t>
      </w:r>
      <w:r w:rsidR="00FB21E3">
        <w:rPr>
          <w:rFonts w:ascii="Times New Roman" w:hAnsi="Times New Roman" w:cs="Times New Roman"/>
          <w:sz w:val="24"/>
          <w:szCs w:val="24"/>
        </w:rPr>
        <w:t>k okamžiku dle odstavců druhých pouze tehdy, nastal</w:t>
      </w:r>
      <w:r w:rsidR="005B4FD5">
        <w:rPr>
          <w:rFonts w:ascii="Times New Roman" w:hAnsi="Times New Roman" w:cs="Times New Roman"/>
          <w:sz w:val="24"/>
          <w:szCs w:val="24"/>
        </w:rPr>
        <w:t>y</w:t>
      </w:r>
      <w:r w:rsidR="00FB21E3">
        <w:rPr>
          <w:rFonts w:ascii="Times New Roman" w:hAnsi="Times New Roman" w:cs="Times New Roman"/>
          <w:sz w:val="24"/>
          <w:szCs w:val="24"/>
        </w:rPr>
        <w:t>-li b</w:t>
      </w:r>
      <w:r w:rsidR="005B4FD5">
        <w:rPr>
          <w:rFonts w:ascii="Times New Roman" w:hAnsi="Times New Roman" w:cs="Times New Roman"/>
          <w:sz w:val="24"/>
          <w:szCs w:val="24"/>
        </w:rPr>
        <w:t>y účinky dle těchto odstavců později.</w:t>
      </w:r>
    </w:p>
    <w:p w14:paraId="48B26999" w14:textId="3C7DCBE2" w:rsidR="0019734D" w:rsidRDefault="000A787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6730C8">
        <w:rPr>
          <w:rFonts w:ascii="Times New Roman" w:hAnsi="Times New Roman" w:cs="Times New Roman"/>
          <w:sz w:val="24"/>
          <w:szCs w:val="24"/>
        </w:rPr>
        <w:t xml:space="preserve">Čl. 15 bis upravuje </w:t>
      </w:r>
      <w:r w:rsidR="004A4E0B">
        <w:rPr>
          <w:rFonts w:ascii="Times New Roman" w:hAnsi="Times New Roman" w:cs="Times New Roman"/>
          <w:sz w:val="24"/>
          <w:szCs w:val="24"/>
        </w:rPr>
        <w:t xml:space="preserve">rovněž tzv. </w:t>
      </w:r>
      <w:proofErr w:type="spellStart"/>
      <w:r w:rsidR="004A4E0B">
        <w:rPr>
          <w:rFonts w:ascii="Times New Roman" w:hAnsi="Times New Roman" w:cs="Times New Roman"/>
          <w:sz w:val="24"/>
          <w:szCs w:val="24"/>
        </w:rPr>
        <w:t>opt-out</w:t>
      </w:r>
      <w:proofErr w:type="spellEnd"/>
      <w:r w:rsidR="004A4E0B">
        <w:rPr>
          <w:rFonts w:ascii="Times New Roman" w:hAnsi="Times New Roman" w:cs="Times New Roman"/>
          <w:sz w:val="24"/>
          <w:szCs w:val="24"/>
        </w:rPr>
        <w:t>, možnost i smluvní strany</w:t>
      </w:r>
      <w:r w:rsidR="00205C1E">
        <w:rPr>
          <w:rFonts w:ascii="Times New Roman" w:hAnsi="Times New Roman" w:cs="Times New Roman"/>
          <w:sz w:val="24"/>
          <w:szCs w:val="24"/>
        </w:rPr>
        <w:t xml:space="preserve"> ŘS, která Kampalské dodatky ratifikovala,</w:t>
      </w:r>
      <w:r w:rsidR="004A4E0B">
        <w:rPr>
          <w:rFonts w:ascii="Times New Roman" w:hAnsi="Times New Roman" w:cs="Times New Roman"/>
          <w:sz w:val="24"/>
          <w:szCs w:val="24"/>
        </w:rPr>
        <w:t xml:space="preserve"> vyloučit </w:t>
      </w:r>
      <w:r w:rsidR="005F10F2">
        <w:rPr>
          <w:rFonts w:ascii="Times New Roman" w:hAnsi="Times New Roman" w:cs="Times New Roman"/>
          <w:sz w:val="24"/>
          <w:szCs w:val="24"/>
        </w:rPr>
        <w:t>pravomoc MTS nad zločinem agrese</w:t>
      </w:r>
      <w:r w:rsidR="00003F5C">
        <w:rPr>
          <w:rFonts w:ascii="Times New Roman" w:hAnsi="Times New Roman" w:cs="Times New Roman"/>
          <w:sz w:val="24"/>
          <w:szCs w:val="24"/>
        </w:rPr>
        <w:t xml:space="preserve"> prohlášením doručeným tajemníkovi</w:t>
      </w:r>
      <w:r w:rsidR="006E7CE6">
        <w:rPr>
          <w:rFonts w:ascii="Times New Roman" w:hAnsi="Times New Roman" w:cs="Times New Roman"/>
          <w:sz w:val="24"/>
          <w:szCs w:val="24"/>
        </w:rPr>
        <w:t xml:space="preserve">. </w:t>
      </w:r>
      <w:r w:rsidR="00C3379A">
        <w:rPr>
          <w:rFonts w:ascii="Times New Roman" w:hAnsi="Times New Roman" w:cs="Times New Roman"/>
          <w:sz w:val="24"/>
          <w:szCs w:val="24"/>
        </w:rPr>
        <w:t>Tato výjimka však platí pouze pro zločin agrese spáchaný stranou využívající této možnosti a jen tehdy, je-li příslušné prohlášení učiněno do doby zahájení samotného útočného činu.</w:t>
      </w:r>
      <w:r w:rsidR="000150C6">
        <w:rPr>
          <w:rFonts w:ascii="Times New Roman" w:hAnsi="Times New Roman" w:cs="Times New Roman"/>
          <w:sz w:val="24"/>
          <w:szCs w:val="24"/>
        </w:rPr>
        <w:t xml:space="preserve"> V odstavci pátém pak </w:t>
      </w:r>
      <w:r w:rsidR="008F04AB">
        <w:rPr>
          <w:rFonts w:ascii="Times New Roman" w:hAnsi="Times New Roman" w:cs="Times New Roman"/>
          <w:sz w:val="24"/>
          <w:szCs w:val="24"/>
        </w:rPr>
        <w:t xml:space="preserve">čl. 15 bis </w:t>
      </w:r>
      <w:r w:rsidR="000150C6">
        <w:rPr>
          <w:rFonts w:ascii="Times New Roman" w:hAnsi="Times New Roman" w:cs="Times New Roman"/>
          <w:sz w:val="24"/>
          <w:szCs w:val="24"/>
        </w:rPr>
        <w:t>spec</w:t>
      </w:r>
      <w:r w:rsidR="008F04AB">
        <w:rPr>
          <w:rFonts w:ascii="Times New Roman" w:hAnsi="Times New Roman" w:cs="Times New Roman"/>
          <w:sz w:val="24"/>
          <w:szCs w:val="24"/>
        </w:rPr>
        <w:t>iálně pro případ zločinu agrese</w:t>
      </w:r>
      <w:r w:rsidR="00857DB5">
        <w:rPr>
          <w:rFonts w:ascii="Times New Roman" w:hAnsi="Times New Roman" w:cs="Times New Roman"/>
          <w:sz w:val="24"/>
          <w:szCs w:val="24"/>
        </w:rPr>
        <w:t xml:space="preserve"> vylučuje </w:t>
      </w:r>
      <w:r w:rsidR="00E1615B">
        <w:rPr>
          <w:rFonts w:ascii="Times New Roman" w:hAnsi="Times New Roman" w:cs="Times New Roman"/>
          <w:sz w:val="24"/>
          <w:szCs w:val="24"/>
        </w:rPr>
        <w:t xml:space="preserve">jurisdikci soudu </w:t>
      </w:r>
      <w:r w:rsidR="00857DB5">
        <w:rPr>
          <w:rFonts w:ascii="Times New Roman" w:hAnsi="Times New Roman" w:cs="Times New Roman"/>
          <w:sz w:val="24"/>
          <w:szCs w:val="24"/>
        </w:rPr>
        <w:t>nad zločiny agrese spáchanými nesmluvními stranami či na jejich území</w:t>
      </w:r>
      <w:r w:rsidR="00205C1E">
        <w:rPr>
          <w:rFonts w:ascii="Times New Roman" w:hAnsi="Times New Roman" w:cs="Times New Roman"/>
          <w:sz w:val="24"/>
          <w:szCs w:val="24"/>
        </w:rPr>
        <w:t>.</w:t>
      </w:r>
      <w:r w:rsidR="008F04AB">
        <w:rPr>
          <w:rFonts w:ascii="Times New Roman" w:hAnsi="Times New Roman" w:cs="Times New Roman"/>
          <w:sz w:val="24"/>
          <w:szCs w:val="24"/>
        </w:rPr>
        <w:t xml:space="preserve"> </w:t>
      </w:r>
      <w:r w:rsidR="0033757E">
        <w:rPr>
          <w:rFonts w:ascii="Times New Roman" w:hAnsi="Times New Roman" w:cs="Times New Roman"/>
          <w:sz w:val="24"/>
          <w:szCs w:val="24"/>
        </w:rPr>
        <w:lastRenderedPageBreak/>
        <w:t>Po vyloučení jurisdikce dle čl.121, odst.5 ŘS jde o další v</w:t>
      </w:r>
      <w:r w:rsidR="00E66EF4">
        <w:rPr>
          <w:rFonts w:ascii="Times New Roman" w:hAnsi="Times New Roman" w:cs="Times New Roman"/>
          <w:sz w:val="24"/>
          <w:szCs w:val="24"/>
        </w:rPr>
        <w:t>ýjimku z pravomoci MTS (</w:t>
      </w:r>
      <w:r w:rsidR="00205C1E">
        <w:rPr>
          <w:rFonts w:ascii="Times New Roman" w:hAnsi="Times New Roman" w:cs="Times New Roman"/>
          <w:sz w:val="24"/>
          <w:szCs w:val="24"/>
        </w:rPr>
        <w:t xml:space="preserve">avšak pouze </w:t>
      </w:r>
      <w:r w:rsidR="00E66EF4">
        <w:rPr>
          <w:rFonts w:ascii="Times New Roman" w:hAnsi="Times New Roman" w:cs="Times New Roman"/>
          <w:sz w:val="24"/>
          <w:szCs w:val="24"/>
        </w:rPr>
        <w:t xml:space="preserve">u vyšetřování zahájeného z podnětu smluvní strany či žalobce). </w:t>
      </w:r>
    </w:p>
    <w:p w14:paraId="758F3EF9" w14:textId="4EA7D939" w:rsidR="0088302C" w:rsidRDefault="00E1615B"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8E30EF">
        <w:rPr>
          <w:rFonts w:ascii="Times New Roman" w:hAnsi="Times New Roman" w:cs="Times New Roman"/>
          <w:sz w:val="24"/>
          <w:szCs w:val="24"/>
        </w:rPr>
        <w:t xml:space="preserve">V čl. 15 </w:t>
      </w:r>
      <w:r w:rsidR="000E1271">
        <w:rPr>
          <w:rFonts w:ascii="Times New Roman" w:hAnsi="Times New Roman" w:cs="Times New Roman"/>
          <w:sz w:val="24"/>
          <w:szCs w:val="24"/>
        </w:rPr>
        <w:t xml:space="preserve">bis ŘS </w:t>
      </w:r>
      <w:r w:rsidR="00EE6E18">
        <w:rPr>
          <w:rFonts w:ascii="Times New Roman" w:hAnsi="Times New Roman" w:cs="Times New Roman"/>
          <w:sz w:val="24"/>
          <w:szCs w:val="24"/>
        </w:rPr>
        <w:t>je také obsažen speciální procesní postup pro vyšetřování zahájená z podnětu žalobce</w:t>
      </w:r>
      <w:r w:rsidR="00374FB7">
        <w:rPr>
          <w:rFonts w:ascii="Times New Roman" w:hAnsi="Times New Roman" w:cs="Times New Roman"/>
          <w:sz w:val="24"/>
          <w:szCs w:val="24"/>
        </w:rPr>
        <w:t xml:space="preserve">. </w:t>
      </w:r>
      <w:r w:rsidR="00C361DB">
        <w:rPr>
          <w:rFonts w:ascii="Times New Roman" w:hAnsi="Times New Roman" w:cs="Times New Roman"/>
          <w:sz w:val="24"/>
          <w:szCs w:val="24"/>
        </w:rPr>
        <w:t xml:space="preserve">Ten musí nejprve zjistit, zda RB OSN </w:t>
      </w:r>
      <w:r w:rsidR="006C59FB">
        <w:rPr>
          <w:rFonts w:ascii="Times New Roman" w:hAnsi="Times New Roman" w:cs="Times New Roman"/>
          <w:sz w:val="24"/>
          <w:szCs w:val="24"/>
        </w:rPr>
        <w:t xml:space="preserve">označila jednání </w:t>
      </w:r>
      <w:r w:rsidR="003F6A96">
        <w:rPr>
          <w:rFonts w:ascii="Times New Roman" w:hAnsi="Times New Roman" w:cs="Times New Roman"/>
          <w:sz w:val="24"/>
          <w:szCs w:val="24"/>
        </w:rPr>
        <w:t>konkrétního státu</w:t>
      </w:r>
      <w:r w:rsidR="006C59FB">
        <w:rPr>
          <w:rFonts w:ascii="Times New Roman" w:hAnsi="Times New Roman" w:cs="Times New Roman"/>
          <w:sz w:val="24"/>
          <w:szCs w:val="24"/>
        </w:rPr>
        <w:t xml:space="preserve"> za útočný čin</w:t>
      </w:r>
      <w:r w:rsidR="00DF1F1D">
        <w:rPr>
          <w:rFonts w:ascii="Times New Roman" w:hAnsi="Times New Roman" w:cs="Times New Roman"/>
          <w:sz w:val="24"/>
          <w:szCs w:val="24"/>
        </w:rPr>
        <w:t xml:space="preserve">, a informovat o </w:t>
      </w:r>
      <w:r w:rsidR="00643CF7">
        <w:rPr>
          <w:rFonts w:ascii="Times New Roman" w:hAnsi="Times New Roman" w:cs="Times New Roman"/>
          <w:sz w:val="24"/>
          <w:szCs w:val="24"/>
        </w:rPr>
        <w:t>posuzování věci soudem generálního tajemníka OSN</w:t>
      </w:r>
      <w:r w:rsidR="006C59FB">
        <w:rPr>
          <w:rFonts w:ascii="Times New Roman" w:hAnsi="Times New Roman" w:cs="Times New Roman"/>
          <w:sz w:val="24"/>
          <w:szCs w:val="24"/>
        </w:rPr>
        <w:t>.</w:t>
      </w:r>
      <w:r w:rsidR="00643CF7">
        <w:rPr>
          <w:rFonts w:ascii="Times New Roman" w:hAnsi="Times New Roman" w:cs="Times New Roman"/>
          <w:sz w:val="24"/>
          <w:szCs w:val="24"/>
        </w:rPr>
        <w:t xml:space="preserve"> </w:t>
      </w:r>
      <w:r w:rsidR="006C59FB">
        <w:rPr>
          <w:rFonts w:ascii="Times New Roman" w:hAnsi="Times New Roman" w:cs="Times New Roman"/>
          <w:sz w:val="24"/>
          <w:szCs w:val="24"/>
        </w:rPr>
        <w:t xml:space="preserve"> </w:t>
      </w:r>
      <w:r w:rsidR="003F6A96">
        <w:rPr>
          <w:rFonts w:ascii="Times New Roman" w:hAnsi="Times New Roman" w:cs="Times New Roman"/>
          <w:sz w:val="24"/>
          <w:szCs w:val="24"/>
        </w:rPr>
        <w:t xml:space="preserve">Pokud </w:t>
      </w:r>
      <w:r w:rsidR="0036223A">
        <w:rPr>
          <w:rFonts w:ascii="Times New Roman" w:hAnsi="Times New Roman" w:cs="Times New Roman"/>
          <w:sz w:val="24"/>
          <w:szCs w:val="24"/>
        </w:rPr>
        <w:t>RB OSN urč</w:t>
      </w:r>
      <w:r w:rsidR="00C123B9">
        <w:rPr>
          <w:rFonts w:ascii="Times New Roman" w:hAnsi="Times New Roman" w:cs="Times New Roman"/>
          <w:sz w:val="24"/>
          <w:szCs w:val="24"/>
        </w:rPr>
        <w:t>í</w:t>
      </w:r>
      <w:r w:rsidR="0036223A">
        <w:rPr>
          <w:rFonts w:ascii="Times New Roman" w:hAnsi="Times New Roman" w:cs="Times New Roman"/>
          <w:sz w:val="24"/>
          <w:szCs w:val="24"/>
        </w:rPr>
        <w:t>, že čin spáchaný státem je útočným činem, ž</w:t>
      </w:r>
      <w:r w:rsidR="00374FB7">
        <w:rPr>
          <w:rFonts w:ascii="Times New Roman" w:hAnsi="Times New Roman" w:cs="Times New Roman"/>
          <w:sz w:val="24"/>
          <w:szCs w:val="24"/>
        </w:rPr>
        <w:t>alobce</w:t>
      </w:r>
      <w:r w:rsidR="009D6DEC">
        <w:rPr>
          <w:rFonts w:ascii="Times New Roman" w:hAnsi="Times New Roman" w:cs="Times New Roman"/>
          <w:sz w:val="24"/>
          <w:szCs w:val="24"/>
        </w:rPr>
        <w:t xml:space="preserve"> může zahájit vyšetřování.</w:t>
      </w:r>
      <w:r w:rsidR="00C123B9">
        <w:rPr>
          <w:rFonts w:ascii="Times New Roman" w:hAnsi="Times New Roman" w:cs="Times New Roman"/>
          <w:sz w:val="24"/>
          <w:szCs w:val="24"/>
        </w:rPr>
        <w:t xml:space="preserve"> Pokud tak neučiní</w:t>
      </w:r>
      <w:r w:rsidR="007D4D91">
        <w:rPr>
          <w:rFonts w:ascii="Times New Roman" w:hAnsi="Times New Roman" w:cs="Times New Roman"/>
          <w:sz w:val="24"/>
          <w:szCs w:val="24"/>
        </w:rPr>
        <w:t xml:space="preserve"> do 6 měsíců od data oznámení, může žalobce zahájit </w:t>
      </w:r>
      <w:r w:rsidR="0074700E">
        <w:rPr>
          <w:rFonts w:ascii="Times New Roman" w:hAnsi="Times New Roman" w:cs="Times New Roman"/>
          <w:sz w:val="24"/>
          <w:szCs w:val="24"/>
        </w:rPr>
        <w:t>vyšetřování</w:t>
      </w:r>
      <w:r w:rsidR="003408EE">
        <w:rPr>
          <w:rFonts w:ascii="Times New Roman" w:hAnsi="Times New Roman" w:cs="Times New Roman"/>
          <w:sz w:val="24"/>
          <w:szCs w:val="24"/>
        </w:rPr>
        <w:t xml:space="preserve"> v souladu s čl. 15 ŘS</w:t>
      </w:r>
      <w:r w:rsidR="00205C1E">
        <w:rPr>
          <w:rFonts w:ascii="Times New Roman" w:hAnsi="Times New Roman" w:cs="Times New Roman"/>
          <w:sz w:val="24"/>
          <w:szCs w:val="24"/>
        </w:rPr>
        <w:t xml:space="preserve"> pouze</w:t>
      </w:r>
      <w:r w:rsidR="0074700E">
        <w:rPr>
          <w:rFonts w:ascii="Times New Roman" w:hAnsi="Times New Roman" w:cs="Times New Roman"/>
          <w:sz w:val="24"/>
          <w:szCs w:val="24"/>
        </w:rPr>
        <w:t xml:space="preserve"> pokud </w:t>
      </w:r>
      <w:r w:rsidR="00BC28DE">
        <w:rPr>
          <w:rFonts w:ascii="Times New Roman" w:hAnsi="Times New Roman" w:cs="Times New Roman"/>
          <w:sz w:val="24"/>
          <w:szCs w:val="24"/>
        </w:rPr>
        <w:t>je povolí přípravný úsek MTS</w:t>
      </w:r>
      <w:r w:rsidR="00205C1E">
        <w:rPr>
          <w:rFonts w:ascii="Times New Roman" w:hAnsi="Times New Roman" w:cs="Times New Roman"/>
          <w:sz w:val="24"/>
          <w:szCs w:val="24"/>
        </w:rPr>
        <w:t>.</w:t>
      </w:r>
      <w:r w:rsidR="00BC28DE">
        <w:rPr>
          <w:rFonts w:ascii="Times New Roman" w:hAnsi="Times New Roman" w:cs="Times New Roman"/>
          <w:sz w:val="24"/>
          <w:szCs w:val="24"/>
        </w:rPr>
        <w:t xml:space="preserve"> Radě bezpečnosti ale i tak zůstává zachov</w:t>
      </w:r>
      <w:r w:rsidR="00E43550">
        <w:rPr>
          <w:rFonts w:ascii="Times New Roman" w:hAnsi="Times New Roman" w:cs="Times New Roman"/>
          <w:sz w:val="24"/>
          <w:szCs w:val="24"/>
        </w:rPr>
        <w:t xml:space="preserve">ána možnost postupem dle čl. 16 ŘS, tedy rezolucí </w:t>
      </w:r>
      <w:r w:rsidR="00AC0788">
        <w:rPr>
          <w:rFonts w:ascii="Times New Roman" w:hAnsi="Times New Roman" w:cs="Times New Roman"/>
          <w:sz w:val="24"/>
          <w:szCs w:val="24"/>
        </w:rPr>
        <w:t>přijatou dle kapitoly VII. Charty OSN</w:t>
      </w:r>
      <w:r w:rsidR="00DF458C">
        <w:rPr>
          <w:rFonts w:ascii="Times New Roman" w:hAnsi="Times New Roman" w:cs="Times New Roman"/>
          <w:sz w:val="24"/>
          <w:szCs w:val="24"/>
        </w:rPr>
        <w:t xml:space="preserve">, toto vyšetřování či stíhání zastavit, a to </w:t>
      </w:r>
      <w:r w:rsidR="0088302C">
        <w:rPr>
          <w:rFonts w:ascii="Times New Roman" w:hAnsi="Times New Roman" w:cs="Times New Roman"/>
          <w:sz w:val="24"/>
          <w:szCs w:val="24"/>
        </w:rPr>
        <w:t>i opakovaně bez omezení</w:t>
      </w:r>
      <w:r w:rsidR="004A3FBC">
        <w:rPr>
          <w:rStyle w:val="Znakapoznpodarou"/>
          <w:rFonts w:ascii="Times New Roman" w:hAnsi="Times New Roman" w:cs="Times New Roman"/>
          <w:sz w:val="24"/>
          <w:szCs w:val="24"/>
        </w:rPr>
        <w:footnoteReference w:id="154"/>
      </w:r>
      <w:r w:rsidR="0088302C">
        <w:rPr>
          <w:rFonts w:ascii="Times New Roman" w:hAnsi="Times New Roman" w:cs="Times New Roman"/>
          <w:sz w:val="24"/>
          <w:szCs w:val="24"/>
        </w:rPr>
        <w:t>.</w:t>
      </w:r>
    </w:p>
    <w:p w14:paraId="12B20D23" w14:textId="0E7A1D33" w:rsidR="00B873B5" w:rsidRDefault="0088302C"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Závěrečná ustanovení pak konstatují, že </w:t>
      </w:r>
      <w:r w:rsidR="00B64DCD">
        <w:rPr>
          <w:rFonts w:ascii="Times New Roman" w:hAnsi="Times New Roman" w:cs="Times New Roman"/>
          <w:sz w:val="24"/>
          <w:szCs w:val="24"/>
        </w:rPr>
        <w:t>MTS bude posuzovat</w:t>
      </w:r>
      <w:r w:rsidR="00E6024C">
        <w:rPr>
          <w:rFonts w:ascii="Times New Roman" w:hAnsi="Times New Roman" w:cs="Times New Roman"/>
          <w:sz w:val="24"/>
          <w:szCs w:val="24"/>
        </w:rPr>
        <w:t xml:space="preserve"> spáchání útočného činu nezávisle na </w:t>
      </w:r>
      <w:r w:rsidR="00D337D3">
        <w:rPr>
          <w:rFonts w:ascii="Times New Roman" w:hAnsi="Times New Roman" w:cs="Times New Roman"/>
          <w:sz w:val="24"/>
          <w:szCs w:val="24"/>
        </w:rPr>
        <w:t xml:space="preserve">posuzování tohoto činu jinými orgány, respektive že rozhodnutí jiných orgánů o tom, </w:t>
      </w:r>
      <w:r w:rsidR="00EA50AD">
        <w:rPr>
          <w:rFonts w:ascii="Times New Roman" w:hAnsi="Times New Roman" w:cs="Times New Roman"/>
          <w:sz w:val="24"/>
          <w:szCs w:val="24"/>
        </w:rPr>
        <w:t>zda došlo ke spáchání útočného činu či nikoli, nebudou pro MTS závazná.</w:t>
      </w:r>
      <w:r w:rsidR="00C15532">
        <w:rPr>
          <w:rFonts w:ascii="Times New Roman" w:hAnsi="Times New Roman" w:cs="Times New Roman"/>
          <w:sz w:val="24"/>
          <w:szCs w:val="24"/>
        </w:rPr>
        <w:t xml:space="preserve"> </w:t>
      </w:r>
      <w:r w:rsidR="003241B9">
        <w:rPr>
          <w:rFonts w:ascii="Times New Roman" w:hAnsi="Times New Roman" w:cs="Times New Roman"/>
          <w:sz w:val="24"/>
          <w:szCs w:val="24"/>
        </w:rPr>
        <w:t xml:space="preserve">Nabízí se otázka, jaký je vztah </w:t>
      </w:r>
      <w:r w:rsidR="004B6856">
        <w:rPr>
          <w:rFonts w:ascii="Times New Roman" w:hAnsi="Times New Roman" w:cs="Times New Roman"/>
          <w:sz w:val="24"/>
          <w:szCs w:val="24"/>
        </w:rPr>
        <w:t>tohoto prohlášení</w:t>
      </w:r>
      <w:r w:rsidR="00E62B83">
        <w:rPr>
          <w:rFonts w:ascii="Times New Roman" w:hAnsi="Times New Roman" w:cs="Times New Roman"/>
          <w:sz w:val="24"/>
          <w:szCs w:val="24"/>
        </w:rPr>
        <w:t xml:space="preserve"> k </w:t>
      </w:r>
      <w:r w:rsidR="00251947">
        <w:rPr>
          <w:rFonts w:ascii="Times New Roman" w:hAnsi="Times New Roman" w:cs="Times New Roman"/>
          <w:sz w:val="24"/>
          <w:szCs w:val="24"/>
        </w:rPr>
        <w:t>odst</w:t>
      </w:r>
      <w:r w:rsidR="00E62B83">
        <w:rPr>
          <w:rFonts w:ascii="Times New Roman" w:hAnsi="Times New Roman" w:cs="Times New Roman"/>
          <w:sz w:val="24"/>
          <w:szCs w:val="24"/>
        </w:rPr>
        <w:t>. 7</w:t>
      </w:r>
      <w:r w:rsidR="00251947">
        <w:rPr>
          <w:rFonts w:ascii="Times New Roman" w:hAnsi="Times New Roman" w:cs="Times New Roman"/>
          <w:sz w:val="24"/>
          <w:szCs w:val="24"/>
        </w:rPr>
        <w:t xml:space="preserve"> čl</w:t>
      </w:r>
      <w:r w:rsidR="00205C1E">
        <w:rPr>
          <w:rFonts w:ascii="Times New Roman" w:hAnsi="Times New Roman" w:cs="Times New Roman"/>
          <w:sz w:val="24"/>
          <w:szCs w:val="24"/>
        </w:rPr>
        <w:t>.</w:t>
      </w:r>
      <w:r w:rsidR="00251947">
        <w:rPr>
          <w:rFonts w:ascii="Times New Roman" w:hAnsi="Times New Roman" w:cs="Times New Roman"/>
          <w:sz w:val="24"/>
          <w:szCs w:val="24"/>
        </w:rPr>
        <w:t xml:space="preserve"> 15 bis, konkrétně zda </w:t>
      </w:r>
      <w:r w:rsidR="00820209">
        <w:rPr>
          <w:rFonts w:ascii="Times New Roman" w:hAnsi="Times New Roman" w:cs="Times New Roman"/>
          <w:sz w:val="24"/>
          <w:szCs w:val="24"/>
        </w:rPr>
        <w:t xml:space="preserve">prohlášení RB OSN, že útočný čin spáchán nebyl, nelze </w:t>
      </w:r>
      <w:r w:rsidR="00D158E0">
        <w:rPr>
          <w:rFonts w:ascii="Times New Roman" w:hAnsi="Times New Roman" w:cs="Times New Roman"/>
          <w:sz w:val="24"/>
          <w:szCs w:val="24"/>
        </w:rPr>
        <w:t xml:space="preserve">interpretovat jako </w:t>
      </w:r>
      <w:r w:rsidR="00092EEF">
        <w:rPr>
          <w:rFonts w:ascii="Times New Roman" w:hAnsi="Times New Roman" w:cs="Times New Roman"/>
          <w:sz w:val="24"/>
          <w:szCs w:val="24"/>
        </w:rPr>
        <w:t xml:space="preserve">neučinění </w:t>
      </w:r>
      <w:r w:rsidR="00AF4FCF">
        <w:rPr>
          <w:rFonts w:ascii="Times New Roman" w:hAnsi="Times New Roman" w:cs="Times New Roman"/>
          <w:sz w:val="24"/>
          <w:szCs w:val="24"/>
        </w:rPr>
        <w:t xml:space="preserve">požadovaného určení, které žalobci nebrání pokračovat ve vyšetřování. Byť </w:t>
      </w:r>
      <w:r w:rsidR="006918F6">
        <w:rPr>
          <w:rFonts w:ascii="Times New Roman" w:hAnsi="Times New Roman" w:cs="Times New Roman"/>
          <w:sz w:val="24"/>
          <w:szCs w:val="24"/>
        </w:rPr>
        <w:t>jazykový výklad by takové</w:t>
      </w:r>
      <w:r w:rsidR="003F5247">
        <w:rPr>
          <w:rFonts w:ascii="Times New Roman" w:hAnsi="Times New Roman" w:cs="Times New Roman"/>
          <w:sz w:val="24"/>
          <w:szCs w:val="24"/>
        </w:rPr>
        <w:t xml:space="preserve"> </w:t>
      </w:r>
      <w:r w:rsidR="006918F6">
        <w:rPr>
          <w:rFonts w:ascii="Times New Roman" w:hAnsi="Times New Roman" w:cs="Times New Roman"/>
          <w:sz w:val="24"/>
          <w:szCs w:val="24"/>
        </w:rPr>
        <w:t>vysvětlení</w:t>
      </w:r>
      <w:r w:rsidR="003F5247">
        <w:rPr>
          <w:rFonts w:ascii="Times New Roman" w:hAnsi="Times New Roman" w:cs="Times New Roman"/>
          <w:sz w:val="24"/>
          <w:szCs w:val="24"/>
        </w:rPr>
        <w:t xml:space="preserve"> možná</w:t>
      </w:r>
      <w:r w:rsidR="006918F6">
        <w:rPr>
          <w:rFonts w:ascii="Times New Roman" w:hAnsi="Times New Roman" w:cs="Times New Roman"/>
          <w:sz w:val="24"/>
          <w:szCs w:val="24"/>
        </w:rPr>
        <w:t xml:space="preserve"> připouštěl, </w:t>
      </w:r>
      <w:r w:rsidR="004B060D">
        <w:rPr>
          <w:rFonts w:ascii="Times New Roman" w:hAnsi="Times New Roman" w:cs="Times New Roman"/>
          <w:sz w:val="24"/>
          <w:szCs w:val="24"/>
        </w:rPr>
        <w:t>logický a systematický je odmítá.</w:t>
      </w:r>
      <w:r w:rsidR="008B37FE">
        <w:rPr>
          <w:rFonts w:ascii="Times New Roman" w:hAnsi="Times New Roman" w:cs="Times New Roman"/>
          <w:sz w:val="24"/>
          <w:szCs w:val="24"/>
        </w:rPr>
        <w:t xml:space="preserve"> Nezávaznost </w:t>
      </w:r>
      <w:r w:rsidR="00A144F9">
        <w:rPr>
          <w:rFonts w:ascii="Times New Roman" w:hAnsi="Times New Roman" w:cs="Times New Roman"/>
          <w:sz w:val="24"/>
          <w:szCs w:val="24"/>
        </w:rPr>
        <w:t xml:space="preserve">rozhodování MTS na </w:t>
      </w:r>
      <w:r w:rsidR="000927C7">
        <w:rPr>
          <w:rFonts w:ascii="Times New Roman" w:hAnsi="Times New Roman" w:cs="Times New Roman"/>
          <w:sz w:val="24"/>
          <w:szCs w:val="24"/>
        </w:rPr>
        <w:t>rozhodnutí jiných orgánů</w:t>
      </w:r>
      <w:r w:rsidR="00A144F9">
        <w:rPr>
          <w:rFonts w:ascii="Times New Roman" w:hAnsi="Times New Roman" w:cs="Times New Roman"/>
          <w:sz w:val="24"/>
          <w:szCs w:val="24"/>
        </w:rPr>
        <w:t xml:space="preserve"> se týká posuzování skutečnosti, zda byl či </w:t>
      </w:r>
      <w:r w:rsidR="00F05D51">
        <w:rPr>
          <w:rFonts w:ascii="Times New Roman" w:hAnsi="Times New Roman" w:cs="Times New Roman"/>
          <w:sz w:val="24"/>
          <w:szCs w:val="24"/>
        </w:rPr>
        <w:t xml:space="preserve">nebyl spáchán útočný čin, nikoli toho, zda je možné zahájit vyšetřování či v něm pokračovat. </w:t>
      </w:r>
      <w:r w:rsidR="00D80A8B">
        <w:rPr>
          <w:rFonts w:ascii="Times New Roman" w:hAnsi="Times New Roman" w:cs="Times New Roman"/>
          <w:sz w:val="24"/>
          <w:szCs w:val="24"/>
        </w:rPr>
        <w:t xml:space="preserve">Pokud tedy RB OSN explicitně stanoví, že </w:t>
      </w:r>
      <w:r w:rsidR="00B873B5">
        <w:rPr>
          <w:rFonts w:ascii="Times New Roman" w:hAnsi="Times New Roman" w:cs="Times New Roman"/>
          <w:sz w:val="24"/>
          <w:szCs w:val="24"/>
        </w:rPr>
        <w:t>jednání státu útočným činem není, žalobce vyšetřování zahájit nesmí</w:t>
      </w:r>
      <w:r w:rsidR="00BC3F6A">
        <w:rPr>
          <w:rStyle w:val="Znakapoznpodarou"/>
          <w:rFonts w:ascii="Times New Roman" w:hAnsi="Times New Roman" w:cs="Times New Roman"/>
          <w:sz w:val="24"/>
          <w:szCs w:val="24"/>
        </w:rPr>
        <w:footnoteReference w:id="155"/>
      </w:r>
      <w:r w:rsidR="00B873B5">
        <w:rPr>
          <w:rFonts w:ascii="Times New Roman" w:hAnsi="Times New Roman" w:cs="Times New Roman"/>
          <w:sz w:val="24"/>
          <w:szCs w:val="24"/>
        </w:rPr>
        <w:t>.</w:t>
      </w:r>
    </w:p>
    <w:p w14:paraId="01721BCA" w14:textId="13582CC1" w:rsidR="00607741" w:rsidRDefault="00B873B5"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BB16AA">
        <w:rPr>
          <w:rFonts w:ascii="Times New Roman" w:hAnsi="Times New Roman" w:cs="Times New Roman"/>
          <w:sz w:val="24"/>
          <w:szCs w:val="24"/>
        </w:rPr>
        <w:t xml:space="preserve">Článek 15 </w:t>
      </w:r>
      <w:proofErr w:type="spellStart"/>
      <w:r w:rsidR="00BB16AA">
        <w:rPr>
          <w:rFonts w:ascii="Times New Roman" w:hAnsi="Times New Roman" w:cs="Times New Roman"/>
          <w:sz w:val="24"/>
          <w:szCs w:val="24"/>
        </w:rPr>
        <w:t>ter</w:t>
      </w:r>
      <w:proofErr w:type="spellEnd"/>
      <w:r w:rsidR="00995B8F">
        <w:rPr>
          <w:rFonts w:ascii="Times New Roman" w:hAnsi="Times New Roman" w:cs="Times New Roman"/>
          <w:sz w:val="24"/>
          <w:szCs w:val="24"/>
        </w:rPr>
        <w:t xml:space="preserve"> ŘS</w:t>
      </w:r>
      <w:r w:rsidR="00BB16AA">
        <w:rPr>
          <w:rFonts w:ascii="Times New Roman" w:hAnsi="Times New Roman" w:cs="Times New Roman"/>
          <w:sz w:val="24"/>
          <w:szCs w:val="24"/>
        </w:rPr>
        <w:t xml:space="preserve"> se věnuje </w:t>
      </w:r>
      <w:r w:rsidR="00995B8F">
        <w:rPr>
          <w:rFonts w:ascii="Times New Roman" w:hAnsi="Times New Roman" w:cs="Times New Roman"/>
          <w:sz w:val="24"/>
          <w:szCs w:val="24"/>
        </w:rPr>
        <w:t xml:space="preserve">vyšetřování zločinu agrese </w:t>
      </w:r>
      <w:r w:rsidR="00315E11">
        <w:rPr>
          <w:rFonts w:ascii="Times New Roman" w:hAnsi="Times New Roman" w:cs="Times New Roman"/>
          <w:sz w:val="24"/>
          <w:szCs w:val="24"/>
        </w:rPr>
        <w:t xml:space="preserve">z podnětu podaném RB OSN, již z tohoto důvodu </w:t>
      </w:r>
      <w:r w:rsidR="00731C02">
        <w:rPr>
          <w:rFonts w:ascii="Times New Roman" w:hAnsi="Times New Roman" w:cs="Times New Roman"/>
          <w:sz w:val="24"/>
          <w:szCs w:val="24"/>
        </w:rPr>
        <w:t xml:space="preserve">se liší od </w:t>
      </w:r>
      <w:r w:rsidR="00ED3FB5">
        <w:rPr>
          <w:rFonts w:ascii="Times New Roman" w:hAnsi="Times New Roman" w:cs="Times New Roman"/>
          <w:sz w:val="24"/>
          <w:szCs w:val="24"/>
        </w:rPr>
        <w:t>vyšetřování zahájeného z podnětu státu či vlastní iniciativy žalobce</w:t>
      </w:r>
      <w:r w:rsidR="00315E11">
        <w:rPr>
          <w:rFonts w:ascii="Times New Roman" w:hAnsi="Times New Roman" w:cs="Times New Roman"/>
          <w:sz w:val="24"/>
          <w:szCs w:val="24"/>
        </w:rPr>
        <w:t>.</w:t>
      </w:r>
      <w:r w:rsidR="00ED3FB5">
        <w:rPr>
          <w:rFonts w:ascii="Times New Roman" w:hAnsi="Times New Roman" w:cs="Times New Roman"/>
          <w:sz w:val="24"/>
          <w:szCs w:val="24"/>
        </w:rPr>
        <w:t xml:space="preserve"> </w:t>
      </w:r>
      <w:r w:rsidR="007612BF">
        <w:rPr>
          <w:rFonts w:ascii="Times New Roman" w:hAnsi="Times New Roman" w:cs="Times New Roman"/>
          <w:sz w:val="24"/>
          <w:szCs w:val="24"/>
        </w:rPr>
        <w:t>Kromě logické absence jurisdikčních filtrů</w:t>
      </w:r>
      <w:r w:rsidR="00C32A7A">
        <w:rPr>
          <w:rFonts w:ascii="Times New Roman" w:hAnsi="Times New Roman" w:cs="Times New Roman"/>
          <w:sz w:val="24"/>
          <w:szCs w:val="24"/>
        </w:rPr>
        <w:t>, které jsou zakotveny v</w:t>
      </w:r>
      <w:r w:rsidR="007612BF">
        <w:rPr>
          <w:rFonts w:ascii="Times New Roman" w:hAnsi="Times New Roman" w:cs="Times New Roman"/>
          <w:sz w:val="24"/>
          <w:szCs w:val="24"/>
        </w:rPr>
        <w:t> čl. 15 bis</w:t>
      </w:r>
      <w:r w:rsidR="002013E7">
        <w:rPr>
          <w:rFonts w:ascii="Times New Roman" w:hAnsi="Times New Roman" w:cs="Times New Roman"/>
          <w:sz w:val="24"/>
          <w:szCs w:val="24"/>
        </w:rPr>
        <w:t>, odst. 6-9 a v čl. 16 ŘS</w:t>
      </w:r>
      <w:r w:rsidR="00C54D4F">
        <w:rPr>
          <w:rFonts w:ascii="Times New Roman" w:hAnsi="Times New Roman" w:cs="Times New Roman"/>
          <w:sz w:val="24"/>
          <w:szCs w:val="24"/>
        </w:rPr>
        <w:t xml:space="preserve">, </w:t>
      </w:r>
      <w:r w:rsidR="00B16A17">
        <w:rPr>
          <w:rFonts w:ascii="Times New Roman" w:hAnsi="Times New Roman" w:cs="Times New Roman"/>
          <w:sz w:val="24"/>
          <w:szCs w:val="24"/>
        </w:rPr>
        <w:t xml:space="preserve">je toto vyšetřování charakteristické </w:t>
      </w:r>
      <w:r w:rsidR="001A1B6F">
        <w:rPr>
          <w:rFonts w:ascii="Times New Roman" w:hAnsi="Times New Roman" w:cs="Times New Roman"/>
          <w:sz w:val="24"/>
          <w:szCs w:val="24"/>
        </w:rPr>
        <w:t>nejen</w:t>
      </w:r>
      <w:r w:rsidR="0044364A">
        <w:rPr>
          <w:rFonts w:ascii="Times New Roman" w:hAnsi="Times New Roman" w:cs="Times New Roman"/>
          <w:sz w:val="24"/>
          <w:szCs w:val="24"/>
        </w:rPr>
        <w:t xml:space="preserve"> neomezením </w:t>
      </w:r>
      <w:r w:rsidR="001A1B6F">
        <w:rPr>
          <w:rFonts w:ascii="Times New Roman" w:hAnsi="Times New Roman" w:cs="Times New Roman"/>
          <w:sz w:val="24"/>
          <w:szCs w:val="24"/>
        </w:rPr>
        <w:t>jurisdikčními výlukami</w:t>
      </w:r>
      <w:r w:rsidR="000B3BED">
        <w:rPr>
          <w:rFonts w:ascii="Times New Roman" w:hAnsi="Times New Roman" w:cs="Times New Roman"/>
          <w:sz w:val="24"/>
          <w:szCs w:val="24"/>
        </w:rPr>
        <w:t xml:space="preserve"> v</w:t>
      </w:r>
      <w:r w:rsidR="00646F62">
        <w:rPr>
          <w:rFonts w:ascii="Times New Roman" w:hAnsi="Times New Roman" w:cs="Times New Roman"/>
          <w:sz w:val="24"/>
          <w:szCs w:val="24"/>
        </w:rPr>
        <w:t xml:space="preserve"> čl. 121, odst. </w:t>
      </w:r>
      <w:r w:rsidR="00403F4D">
        <w:rPr>
          <w:rFonts w:ascii="Times New Roman" w:hAnsi="Times New Roman" w:cs="Times New Roman"/>
          <w:sz w:val="24"/>
          <w:szCs w:val="24"/>
        </w:rPr>
        <w:t>4-6 a</w:t>
      </w:r>
      <w:r w:rsidR="000B3BED">
        <w:rPr>
          <w:rFonts w:ascii="Times New Roman" w:hAnsi="Times New Roman" w:cs="Times New Roman"/>
          <w:sz w:val="24"/>
          <w:szCs w:val="24"/>
        </w:rPr>
        <w:t xml:space="preserve"> čl. 15 bis</w:t>
      </w:r>
      <w:r w:rsidR="00AB359B">
        <w:rPr>
          <w:rFonts w:ascii="Times New Roman" w:hAnsi="Times New Roman" w:cs="Times New Roman"/>
          <w:sz w:val="24"/>
          <w:szCs w:val="24"/>
        </w:rPr>
        <w:t>, odst. 4 a 5</w:t>
      </w:r>
      <w:r w:rsidR="001A1B6F">
        <w:rPr>
          <w:rFonts w:ascii="Times New Roman" w:hAnsi="Times New Roman" w:cs="Times New Roman"/>
          <w:sz w:val="24"/>
          <w:szCs w:val="24"/>
        </w:rPr>
        <w:t>, ale především</w:t>
      </w:r>
      <w:r w:rsidR="00403F4D">
        <w:rPr>
          <w:rFonts w:ascii="Times New Roman" w:hAnsi="Times New Roman" w:cs="Times New Roman"/>
          <w:sz w:val="24"/>
          <w:szCs w:val="24"/>
        </w:rPr>
        <w:t xml:space="preserve"> </w:t>
      </w:r>
      <w:r w:rsidR="00EE53CB">
        <w:rPr>
          <w:rFonts w:ascii="Times New Roman" w:hAnsi="Times New Roman" w:cs="Times New Roman"/>
          <w:sz w:val="24"/>
          <w:szCs w:val="24"/>
        </w:rPr>
        <w:t>možností vykonávat jurisdikci</w:t>
      </w:r>
      <w:r w:rsidR="00607741">
        <w:rPr>
          <w:rFonts w:ascii="Times New Roman" w:hAnsi="Times New Roman" w:cs="Times New Roman"/>
          <w:sz w:val="24"/>
          <w:szCs w:val="24"/>
        </w:rPr>
        <w:t xml:space="preserve"> i nad zločiny agrese, které spáchali občané nesmluvního státu či byly spáchány na území státu, který není smluvní stranou </w:t>
      </w:r>
      <w:r w:rsidR="00205C1E">
        <w:rPr>
          <w:rFonts w:ascii="Times New Roman" w:hAnsi="Times New Roman" w:cs="Times New Roman"/>
          <w:sz w:val="24"/>
          <w:szCs w:val="24"/>
        </w:rPr>
        <w:t>MTS</w:t>
      </w:r>
      <w:r w:rsidR="00C459CA">
        <w:rPr>
          <w:rStyle w:val="Znakapoznpodarou"/>
          <w:rFonts w:ascii="Times New Roman" w:hAnsi="Times New Roman" w:cs="Times New Roman"/>
          <w:sz w:val="24"/>
          <w:szCs w:val="24"/>
        </w:rPr>
        <w:footnoteReference w:id="156"/>
      </w:r>
      <w:r w:rsidR="00607741">
        <w:rPr>
          <w:rFonts w:ascii="Times New Roman" w:hAnsi="Times New Roman" w:cs="Times New Roman"/>
          <w:sz w:val="24"/>
          <w:szCs w:val="24"/>
        </w:rPr>
        <w:t>.</w:t>
      </w:r>
    </w:p>
    <w:p w14:paraId="3A8CC073" w14:textId="783F030C" w:rsidR="00C36042" w:rsidRDefault="00607741"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V ostatních oblastech se procesní </w:t>
      </w:r>
      <w:r w:rsidR="002E354A">
        <w:rPr>
          <w:rFonts w:ascii="Times New Roman" w:hAnsi="Times New Roman" w:cs="Times New Roman"/>
          <w:sz w:val="24"/>
          <w:szCs w:val="24"/>
        </w:rPr>
        <w:t>podmínky výkonu jurisdikce nad zločinem agrese řídí obecnými ustanoveními</w:t>
      </w:r>
      <w:r w:rsidR="00F228B3">
        <w:rPr>
          <w:rFonts w:ascii="Times New Roman" w:hAnsi="Times New Roman" w:cs="Times New Roman"/>
          <w:sz w:val="24"/>
          <w:szCs w:val="24"/>
        </w:rPr>
        <w:t xml:space="preserve"> </w:t>
      </w:r>
      <w:r w:rsidR="00867F92">
        <w:rPr>
          <w:rFonts w:ascii="Times New Roman" w:hAnsi="Times New Roman" w:cs="Times New Roman"/>
          <w:sz w:val="24"/>
          <w:szCs w:val="24"/>
        </w:rPr>
        <w:t xml:space="preserve">ŘS, zejména čl. </w:t>
      </w:r>
      <w:r w:rsidR="001D7375">
        <w:rPr>
          <w:rFonts w:ascii="Times New Roman" w:hAnsi="Times New Roman" w:cs="Times New Roman"/>
          <w:sz w:val="24"/>
          <w:szCs w:val="24"/>
        </w:rPr>
        <w:t>12, 13</w:t>
      </w:r>
      <w:r w:rsidR="00AB39FF">
        <w:rPr>
          <w:rFonts w:ascii="Times New Roman" w:hAnsi="Times New Roman" w:cs="Times New Roman"/>
          <w:sz w:val="24"/>
          <w:szCs w:val="24"/>
        </w:rPr>
        <w:t xml:space="preserve"> a 86.</w:t>
      </w:r>
      <w:r w:rsidR="001A1B6F">
        <w:rPr>
          <w:rFonts w:ascii="Times New Roman" w:hAnsi="Times New Roman" w:cs="Times New Roman"/>
          <w:sz w:val="24"/>
          <w:szCs w:val="24"/>
        </w:rPr>
        <w:t xml:space="preserve"> </w:t>
      </w:r>
      <w:r w:rsidR="0044364A">
        <w:rPr>
          <w:rFonts w:ascii="Times New Roman" w:hAnsi="Times New Roman" w:cs="Times New Roman"/>
          <w:sz w:val="24"/>
          <w:szCs w:val="24"/>
        </w:rPr>
        <w:t xml:space="preserve"> </w:t>
      </w:r>
      <w:r w:rsidR="00C32A7A">
        <w:rPr>
          <w:rFonts w:ascii="Times New Roman" w:hAnsi="Times New Roman" w:cs="Times New Roman"/>
          <w:sz w:val="24"/>
          <w:szCs w:val="24"/>
        </w:rPr>
        <w:t xml:space="preserve"> </w:t>
      </w:r>
      <w:r w:rsidR="00995B8F">
        <w:rPr>
          <w:rFonts w:ascii="Times New Roman" w:hAnsi="Times New Roman" w:cs="Times New Roman"/>
          <w:sz w:val="24"/>
          <w:szCs w:val="24"/>
        </w:rPr>
        <w:t xml:space="preserve"> </w:t>
      </w:r>
      <w:r w:rsidR="000927C7">
        <w:rPr>
          <w:rFonts w:ascii="Times New Roman" w:hAnsi="Times New Roman" w:cs="Times New Roman"/>
          <w:sz w:val="24"/>
          <w:szCs w:val="24"/>
        </w:rPr>
        <w:t xml:space="preserve"> </w:t>
      </w:r>
      <w:r w:rsidR="004B060D">
        <w:rPr>
          <w:rFonts w:ascii="Times New Roman" w:hAnsi="Times New Roman" w:cs="Times New Roman"/>
          <w:sz w:val="24"/>
          <w:szCs w:val="24"/>
        </w:rPr>
        <w:t xml:space="preserve">  </w:t>
      </w:r>
      <w:r w:rsidR="006918F6">
        <w:rPr>
          <w:rFonts w:ascii="Times New Roman" w:hAnsi="Times New Roman" w:cs="Times New Roman"/>
          <w:sz w:val="24"/>
          <w:szCs w:val="24"/>
        </w:rPr>
        <w:t xml:space="preserve"> </w:t>
      </w:r>
      <w:r w:rsidR="00E62B83">
        <w:rPr>
          <w:rFonts w:ascii="Times New Roman" w:hAnsi="Times New Roman" w:cs="Times New Roman"/>
          <w:sz w:val="24"/>
          <w:szCs w:val="24"/>
        </w:rPr>
        <w:t xml:space="preserve"> </w:t>
      </w:r>
      <w:r w:rsidR="00AC0788">
        <w:rPr>
          <w:rFonts w:ascii="Times New Roman" w:hAnsi="Times New Roman" w:cs="Times New Roman"/>
          <w:sz w:val="24"/>
          <w:szCs w:val="24"/>
        </w:rPr>
        <w:t xml:space="preserve"> </w:t>
      </w:r>
      <w:r w:rsidR="00BC28DE">
        <w:rPr>
          <w:rFonts w:ascii="Times New Roman" w:hAnsi="Times New Roman" w:cs="Times New Roman"/>
          <w:sz w:val="24"/>
          <w:szCs w:val="24"/>
        </w:rPr>
        <w:t xml:space="preserve"> </w:t>
      </w:r>
      <w:r w:rsidR="009D6DEC">
        <w:rPr>
          <w:rFonts w:ascii="Times New Roman" w:hAnsi="Times New Roman" w:cs="Times New Roman"/>
          <w:sz w:val="24"/>
          <w:szCs w:val="24"/>
        </w:rPr>
        <w:t xml:space="preserve"> </w:t>
      </w:r>
      <w:r w:rsidR="00374FB7">
        <w:rPr>
          <w:rFonts w:ascii="Times New Roman" w:hAnsi="Times New Roman" w:cs="Times New Roman"/>
          <w:sz w:val="24"/>
          <w:szCs w:val="24"/>
        </w:rPr>
        <w:t xml:space="preserve"> </w:t>
      </w:r>
    </w:p>
    <w:p w14:paraId="62CB4352" w14:textId="66C1E478" w:rsidR="00D8175D" w:rsidRPr="00F75B0F" w:rsidRDefault="00C73C48" w:rsidP="009A65F2">
      <w:pPr>
        <w:pStyle w:val="Nadpis2"/>
        <w:rPr>
          <w:rFonts w:ascii="Times New Roman" w:hAnsi="Times New Roman" w:cs="Times New Roman"/>
          <w:b/>
          <w:bCs/>
          <w:sz w:val="28"/>
          <w:szCs w:val="28"/>
        </w:rPr>
      </w:pPr>
      <w:r>
        <w:lastRenderedPageBreak/>
        <w:t xml:space="preserve">  </w:t>
      </w:r>
      <w:bookmarkStart w:id="18" w:name="_Toc89006872"/>
      <w:r w:rsidR="00D8175D" w:rsidRPr="00F75B0F">
        <w:rPr>
          <w:rFonts w:ascii="Times New Roman" w:hAnsi="Times New Roman" w:cs="Times New Roman"/>
          <w:b/>
          <w:bCs/>
          <w:color w:val="auto"/>
          <w:sz w:val="28"/>
          <w:szCs w:val="28"/>
        </w:rPr>
        <w:t>4.2. Role Znaků a Porozumění</w:t>
      </w:r>
      <w:bookmarkEnd w:id="18"/>
    </w:p>
    <w:p w14:paraId="71E50C2C" w14:textId="254E2561" w:rsidR="007E091D" w:rsidRDefault="00D8175D"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EA6BA6">
        <w:rPr>
          <w:rFonts w:ascii="Times New Roman" w:hAnsi="Times New Roman" w:cs="Times New Roman"/>
          <w:sz w:val="24"/>
          <w:szCs w:val="24"/>
        </w:rPr>
        <w:t xml:space="preserve">Kampalské dodatky obsahují rovněž </w:t>
      </w:r>
      <w:r w:rsidR="007B0804">
        <w:rPr>
          <w:rFonts w:ascii="Times New Roman" w:hAnsi="Times New Roman" w:cs="Times New Roman"/>
          <w:sz w:val="24"/>
          <w:szCs w:val="24"/>
        </w:rPr>
        <w:t>Přílohu II</w:t>
      </w:r>
      <w:r w:rsidR="00037E45">
        <w:rPr>
          <w:rFonts w:ascii="Times New Roman" w:hAnsi="Times New Roman" w:cs="Times New Roman"/>
          <w:sz w:val="24"/>
          <w:szCs w:val="24"/>
        </w:rPr>
        <w:t>, Změny Znaků skutkových podstat zločinů (tzv. Znaky), a Přílohu III</w:t>
      </w:r>
      <w:r w:rsidR="00C23318">
        <w:rPr>
          <w:rFonts w:ascii="Times New Roman" w:hAnsi="Times New Roman" w:cs="Times New Roman"/>
          <w:sz w:val="24"/>
          <w:szCs w:val="24"/>
        </w:rPr>
        <w:t xml:space="preserve">, </w:t>
      </w:r>
      <w:r w:rsidR="00976FAE">
        <w:rPr>
          <w:rFonts w:ascii="Times New Roman" w:hAnsi="Times New Roman" w:cs="Times New Roman"/>
          <w:sz w:val="24"/>
          <w:szCs w:val="24"/>
        </w:rPr>
        <w:t>Porozumění o změnách ŘS MTS ve vztahu ke zločinu agrese</w:t>
      </w:r>
      <w:r w:rsidR="009A765F">
        <w:rPr>
          <w:rFonts w:ascii="Times New Roman" w:hAnsi="Times New Roman" w:cs="Times New Roman"/>
          <w:sz w:val="24"/>
          <w:szCs w:val="24"/>
        </w:rPr>
        <w:t xml:space="preserve"> (tzv. Porozumění)</w:t>
      </w:r>
      <w:r w:rsidR="00976FAE">
        <w:rPr>
          <w:rFonts w:ascii="Times New Roman" w:hAnsi="Times New Roman" w:cs="Times New Roman"/>
          <w:sz w:val="24"/>
          <w:szCs w:val="24"/>
        </w:rPr>
        <w:t xml:space="preserve">, </w:t>
      </w:r>
      <w:r w:rsidR="00FB2781">
        <w:rPr>
          <w:rFonts w:ascii="Times New Roman" w:hAnsi="Times New Roman" w:cs="Times New Roman"/>
          <w:sz w:val="24"/>
          <w:szCs w:val="24"/>
        </w:rPr>
        <w:t xml:space="preserve">které sice tvoří nedílnou součást konsensuálně schválené rezoluce, ale </w:t>
      </w:r>
      <w:r w:rsidR="00976FAE">
        <w:rPr>
          <w:rFonts w:ascii="Times New Roman" w:hAnsi="Times New Roman" w:cs="Times New Roman"/>
          <w:sz w:val="24"/>
          <w:szCs w:val="24"/>
        </w:rPr>
        <w:t>je</w:t>
      </w:r>
      <w:r w:rsidR="001C7B35">
        <w:rPr>
          <w:rFonts w:ascii="Times New Roman" w:hAnsi="Times New Roman" w:cs="Times New Roman"/>
          <w:sz w:val="24"/>
          <w:szCs w:val="24"/>
        </w:rPr>
        <w:t>j</w:t>
      </w:r>
      <w:r w:rsidR="00976FAE">
        <w:rPr>
          <w:rFonts w:ascii="Times New Roman" w:hAnsi="Times New Roman" w:cs="Times New Roman"/>
          <w:sz w:val="24"/>
          <w:szCs w:val="24"/>
        </w:rPr>
        <w:t>ichž</w:t>
      </w:r>
      <w:r w:rsidR="009A765F">
        <w:rPr>
          <w:rFonts w:ascii="Times New Roman" w:hAnsi="Times New Roman" w:cs="Times New Roman"/>
          <w:sz w:val="24"/>
          <w:szCs w:val="24"/>
        </w:rPr>
        <w:t xml:space="preserve"> vztah k ŘS </w:t>
      </w:r>
      <w:r w:rsidR="00240012">
        <w:rPr>
          <w:rFonts w:ascii="Times New Roman" w:hAnsi="Times New Roman" w:cs="Times New Roman"/>
          <w:sz w:val="24"/>
          <w:szCs w:val="24"/>
        </w:rPr>
        <w:t xml:space="preserve">a pozice </w:t>
      </w:r>
      <w:r w:rsidR="00F727D0">
        <w:rPr>
          <w:rFonts w:ascii="Times New Roman" w:hAnsi="Times New Roman" w:cs="Times New Roman"/>
          <w:sz w:val="24"/>
          <w:szCs w:val="24"/>
        </w:rPr>
        <w:t xml:space="preserve">při interpretaci a aplikaci v něm zakotvených norem může být rozdílná. </w:t>
      </w:r>
      <w:r w:rsidR="00374655">
        <w:rPr>
          <w:rFonts w:ascii="Times New Roman" w:hAnsi="Times New Roman" w:cs="Times New Roman"/>
          <w:sz w:val="24"/>
          <w:szCs w:val="24"/>
        </w:rPr>
        <w:t xml:space="preserve"> </w:t>
      </w:r>
      <w:r w:rsidR="00234A4B">
        <w:rPr>
          <w:rFonts w:ascii="Times New Roman" w:hAnsi="Times New Roman" w:cs="Times New Roman"/>
          <w:sz w:val="24"/>
          <w:szCs w:val="24"/>
        </w:rPr>
        <w:t xml:space="preserve"> </w:t>
      </w:r>
      <w:r w:rsidR="009A765F">
        <w:rPr>
          <w:rFonts w:ascii="Times New Roman" w:hAnsi="Times New Roman" w:cs="Times New Roman"/>
          <w:sz w:val="24"/>
          <w:szCs w:val="24"/>
        </w:rPr>
        <w:t xml:space="preserve"> </w:t>
      </w:r>
      <w:r w:rsidR="001C7B35">
        <w:rPr>
          <w:rFonts w:ascii="Times New Roman" w:hAnsi="Times New Roman" w:cs="Times New Roman"/>
          <w:sz w:val="24"/>
          <w:szCs w:val="24"/>
        </w:rPr>
        <w:t xml:space="preserve"> </w:t>
      </w:r>
      <w:r w:rsidR="00976FAE">
        <w:rPr>
          <w:rFonts w:ascii="Times New Roman" w:hAnsi="Times New Roman" w:cs="Times New Roman"/>
          <w:sz w:val="24"/>
          <w:szCs w:val="24"/>
        </w:rPr>
        <w:t xml:space="preserve"> </w:t>
      </w:r>
      <w:r w:rsidR="00037E45">
        <w:rPr>
          <w:rFonts w:ascii="Times New Roman" w:hAnsi="Times New Roman" w:cs="Times New Roman"/>
          <w:sz w:val="24"/>
          <w:szCs w:val="24"/>
        </w:rPr>
        <w:t xml:space="preserve"> </w:t>
      </w:r>
      <w:r w:rsidR="000F77DC">
        <w:rPr>
          <w:rFonts w:ascii="Times New Roman" w:hAnsi="Times New Roman" w:cs="Times New Roman"/>
          <w:sz w:val="24"/>
          <w:szCs w:val="24"/>
        </w:rPr>
        <w:t xml:space="preserve">   </w:t>
      </w:r>
    </w:p>
    <w:p w14:paraId="6C1DD64B" w14:textId="77777777" w:rsidR="00C90AD7" w:rsidRDefault="00240012"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Zatímco </w:t>
      </w:r>
      <w:r w:rsidR="00020767">
        <w:rPr>
          <w:rFonts w:ascii="Times New Roman" w:hAnsi="Times New Roman" w:cs="Times New Roman"/>
          <w:sz w:val="24"/>
          <w:szCs w:val="24"/>
        </w:rPr>
        <w:t xml:space="preserve">Znaky </w:t>
      </w:r>
      <w:r w:rsidR="006131B7">
        <w:rPr>
          <w:rFonts w:ascii="Times New Roman" w:hAnsi="Times New Roman" w:cs="Times New Roman"/>
          <w:sz w:val="24"/>
          <w:szCs w:val="24"/>
        </w:rPr>
        <w:t xml:space="preserve">jsou </w:t>
      </w:r>
      <w:r w:rsidR="00F13C90">
        <w:rPr>
          <w:rFonts w:ascii="Times New Roman" w:hAnsi="Times New Roman" w:cs="Times New Roman"/>
          <w:sz w:val="24"/>
          <w:szCs w:val="24"/>
        </w:rPr>
        <w:t>v</w:t>
      </w:r>
      <w:r w:rsidR="006131B7">
        <w:rPr>
          <w:rFonts w:ascii="Times New Roman" w:hAnsi="Times New Roman" w:cs="Times New Roman"/>
          <w:sz w:val="24"/>
          <w:szCs w:val="24"/>
        </w:rPr>
        <w:t xml:space="preserve"> ŘS </w:t>
      </w:r>
      <w:r w:rsidR="00F66964">
        <w:rPr>
          <w:rFonts w:ascii="Times New Roman" w:hAnsi="Times New Roman" w:cs="Times New Roman"/>
          <w:sz w:val="24"/>
          <w:szCs w:val="24"/>
        </w:rPr>
        <w:t>výslovně zmíněnou</w:t>
      </w:r>
      <w:r w:rsidR="00051FE0">
        <w:rPr>
          <w:rStyle w:val="Znakapoznpodarou"/>
          <w:rFonts w:ascii="Times New Roman" w:hAnsi="Times New Roman" w:cs="Times New Roman"/>
          <w:sz w:val="24"/>
          <w:szCs w:val="24"/>
        </w:rPr>
        <w:footnoteReference w:id="157"/>
      </w:r>
      <w:r w:rsidR="00F66964">
        <w:rPr>
          <w:rFonts w:ascii="Times New Roman" w:hAnsi="Times New Roman" w:cs="Times New Roman"/>
          <w:sz w:val="24"/>
          <w:szCs w:val="24"/>
        </w:rPr>
        <w:t xml:space="preserve"> </w:t>
      </w:r>
      <w:r w:rsidR="00966202">
        <w:rPr>
          <w:rFonts w:ascii="Times New Roman" w:hAnsi="Times New Roman" w:cs="Times New Roman"/>
          <w:sz w:val="24"/>
          <w:szCs w:val="24"/>
        </w:rPr>
        <w:t xml:space="preserve">a </w:t>
      </w:r>
      <w:r w:rsidR="00FB6356">
        <w:rPr>
          <w:rFonts w:ascii="Times New Roman" w:hAnsi="Times New Roman" w:cs="Times New Roman"/>
          <w:sz w:val="24"/>
          <w:szCs w:val="24"/>
        </w:rPr>
        <w:t xml:space="preserve">pro MTS </w:t>
      </w:r>
      <w:r w:rsidR="00966202">
        <w:rPr>
          <w:rFonts w:ascii="Times New Roman" w:hAnsi="Times New Roman" w:cs="Times New Roman"/>
          <w:sz w:val="24"/>
          <w:szCs w:val="24"/>
        </w:rPr>
        <w:t>závaznou interpretační pomůckou</w:t>
      </w:r>
      <w:r w:rsidR="005F15EC">
        <w:rPr>
          <w:rStyle w:val="Znakapoznpodarou"/>
          <w:rFonts w:ascii="Times New Roman" w:hAnsi="Times New Roman" w:cs="Times New Roman"/>
          <w:sz w:val="24"/>
          <w:szCs w:val="24"/>
        </w:rPr>
        <w:footnoteReference w:id="158"/>
      </w:r>
      <w:r w:rsidR="00966202">
        <w:rPr>
          <w:rFonts w:ascii="Times New Roman" w:hAnsi="Times New Roman" w:cs="Times New Roman"/>
          <w:sz w:val="24"/>
          <w:szCs w:val="24"/>
        </w:rPr>
        <w:t xml:space="preserve">, </w:t>
      </w:r>
      <w:r w:rsidR="003F61F7">
        <w:rPr>
          <w:rFonts w:ascii="Times New Roman" w:hAnsi="Times New Roman" w:cs="Times New Roman"/>
          <w:sz w:val="24"/>
          <w:szCs w:val="24"/>
        </w:rPr>
        <w:t>u které je dokonce upraven procesní postup při přijímání a schvalování</w:t>
      </w:r>
      <w:r w:rsidR="00E36473">
        <w:rPr>
          <w:rFonts w:ascii="Times New Roman" w:hAnsi="Times New Roman" w:cs="Times New Roman"/>
          <w:sz w:val="24"/>
          <w:szCs w:val="24"/>
        </w:rPr>
        <w:t xml:space="preserve"> změn, a to dvoutřetinovou většinou hlasů</w:t>
      </w:r>
      <w:r w:rsidR="00F17DF7">
        <w:rPr>
          <w:rFonts w:ascii="Times New Roman" w:hAnsi="Times New Roman" w:cs="Times New Roman"/>
          <w:sz w:val="24"/>
          <w:szCs w:val="24"/>
        </w:rPr>
        <w:t xml:space="preserve"> členů Shromáždění smluvních stran MTS,</w:t>
      </w:r>
      <w:r w:rsidR="007C363C">
        <w:rPr>
          <w:rFonts w:ascii="Times New Roman" w:hAnsi="Times New Roman" w:cs="Times New Roman"/>
          <w:sz w:val="24"/>
          <w:szCs w:val="24"/>
        </w:rPr>
        <w:t xml:space="preserve"> a </w:t>
      </w:r>
      <w:r w:rsidR="00472323">
        <w:rPr>
          <w:rFonts w:ascii="Times New Roman" w:hAnsi="Times New Roman" w:cs="Times New Roman"/>
          <w:sz w:val="24"/>
          <w:szCs w:val="24"/>
        </w:rPr>
        <w:t>Rez</w:t>
      </w:r>
      <w:r w:rsidR="00D3073D">
        <w:rPr>
          <w:rFonts w:ascii="Times New Roman" w:hAnsi="Times New Roman" w:cs="Times New Roman"/>
          <w:sz w:val="24"/>
          <w:szCs w:val="24"/>
        </w:rPr>
        <w:t>olucí</w:t>
      </w:r>
      <w:r w:rsidR="00472323">
        <w:rPr>
          <w:rFonts w:ascii="Times New Roman" w:hAnsi="Times New Roman" w:cs="Times New Roman"/>
          <w:sz w:val="24"/>
          <w:szCs w:val="24"/>
        </w:rPr>
        <w:t xml:space="preserve"> RC/Res.6 </w:t>
      </w:r>
      <w:r w:rsidR="00F7517C">
        <w:rPr>
          <w:rFonts w:ascii="Times New Roman" w:hAnsi="Times New Roman" w:cs="Times New Roman"/>
          <w:sz w:val="24"/>
          <w:szCs w:val="24"/>
        </w:rPr>
        <w:t xml:space="preserve">byl mezi jinými články změněn i čl.9, který byl doplněn </w:t>
      </w:r>
      <w:r w:rsidR="00794C79">
        <w:rPr>
          <w:rFonts w:ascii="Times New Roman" w:hAnsi="Times New Roman" w:cs="Times New Roman"/>
          <w:sz w:val="24"/>
          <w:szCs w:val="24"/>
        </w:rPr>
        <w:t>tak, aby byl jeho výklad rozšířen i na čl. 8 bis</w:t>
      </w:r>
      <w:r w:rsidR="0046649D">
        <w:rPr>
          <w:rFonts w:ascii="Times New Roman" w:hAnsi="Times New Roman" w:cs="Times New Roman"/>
          <w:sz w:val="24"/>
          <w:szCs w:val="24"/>
        </w:rPr>
        <w:t>, role Porozumění je zcela odlišná</w:t>
      </w:r>
      <w:r w:rsidR="005A2F35">
        <w:rPr>
          <w:rFonts w:ascii="Times New Roman" w:hAnsi="Times New Roman" w:cs="Times New Roman"/>
          <w:sz w:val="24"/>
          <w:szCs w:val="24"/>
        </w:rPr>
        <w:t xml:space="preserve">, neboť </w:t>
      </w:r>
      <w:r w:rsidR="00F81C07">
        <w:rPr>
          <w:rFonts w:ascii="Times New Roman" w:hAnsi="Times New Roman" w:cs="Times New Roman"/>
          <w:sz w:val="24"/>
          <w:szCs w:val="24"/>
        </w:rPr>
        <w:t xml:space="preserve">ŘS </w:t>
      </w:r>
      <w:r w:rsidR="00026246">
        <w:rPr>
          <w:rFonts w:ascii="Times New Roman" w:hAnsi="Times New Roman" w:cs="Times New Roman"/>
          <w:sz w:val="24"/>
          <w:szCs w:val="24"/>
        </w:rPr>
        <w:t>Porozumění nezmiňuje a</w:t>
      </w:r>
      <w:r w:rsidR="00F81C07">
        <w:rPr>
          <w:rFonts w:ascii="Times New Roman" w:hAnsi="Times New Roman" w:cs="Times New Roman"/>
          <w:sz w:val="24"/>
          <w:szCs w:val="24"/>
        </w:rPr>
        <w:t xml:space="preserve"> Kampalské dodatky</w:t>
      </w:r>
      <w:r w:rsidR="00026246">
        <w:rPr>
          <w:rFonts w:ascii="Times New Roman" w:hAnsi="Times New Roman" w:cs="Times New Roman"/>
          <w:sz w:val="24"/>
          <w:szCs w:val="24"/>
        </w:rPr>
        <w:t xml:space="preserve"> je</w:t>
      </w:r>
      <w:r w:rsidR="00C90AD7">
        <w:rPr>
          <w:rFonts w:ascii="Times New Roman" w:hAnsi="Times New Roman" w:cs="Times New Roman"/>
          <w:sz w:val="24"/>
          <w:szCs w:val="24"/>
        </w:rPr>
        <w:t>ho roli při výkladu práva blíže nespecifikují</w:t>
      </w:r>
      <w:r w:rsidR="00794C79">
        <w:rPr>
          <w:rFonts w:ascii="Times New Roman" w:hAnsi="Times New Roman" w:cs="Times New Roman"/>
          <w:sz w:val="24"/>
          <w:szCs w:val="24"/>
        </w:rPr>
        <w:t>.</w:t>
      </w:r>
    </w:p>
    <w:p w14:paraId="4E9E9AE9" w14:textId="567A258C" w:rsidR="00290D56" w:rsidRDefault="00C90AD7"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E17BAD">
        <w:rPr>
          <w:rFonts w:ascii="Times New Roman" w:hAnsi="Times New Roman" w:cs="Times New Roman"/>
          <w:sz w:val="24"/>
          <w:szCs w:val="24"/>
        </w:rPr>
        <w:t xml:space="preserve">Jejich výklad je tak </w:t>
      </w:r>
      <w:r w:rsidR="0031421F">
        <w:rPr>
          <w:rFonts w:ascii="Times New Roman" w:hAnsi="Times New Roman" w:cs="Times New Roman"/>
          <w:sz w:val="24"/>
          <w:szCs w:val="24"/>
        </w:rPr>
        <w:t>díky pova</w:t>
      </w:r>
      <w:r w:rsidR="00724235">
        <w:rPr>
          <w:rFonts w:ascii="Times New Roman" w:hAnsi="Times New Roman" w:cs="Times New Roman"/>
          <w:sz w:val="24"/>
          <w:szCs w:val="24"/>
        </w:rPr>
        <w:t>ze</w:t>
      </w:r>
      <w:r w:rsidR="0031421F">
        <w:rPr>
          <w:rFonts w:ascii="Times New Roman" w:hAnsi="Times New Roman" w:cs="Times New Roman"/>
          <w:sz w:val="24"/>
          <w:szCs w:val="24"/>
        </w:rPr>
        <w:t xml:space="preserve"> ŘS, který je mezinárodní smlouvou, </w:t>
      </w:r>
      <w:r w:rsidR="00E17BAD">
        <w:rPr>
          <w:rFonts w:ascii="Times New Roman" w:hAnsi="Times New Roman" w:cs="Times New Roman"/>
          <w:sz w:val="24"/>
          <w:szCs w:val="24"/>
        </w:rPr>
        <w:t xml:space="preserve">ponechán </w:t>
      </w:r>
      <w:r w:rsidR="0031421F">
        <w:rPr>
          <w:rFonts w:ascii="Times New Roman" w:hAnsi="Times New Roman" w:cs="Times New Roman"/>
          <w:sz w:val="24"/>
          <w:szCs w:val="24"/>
        </w:rPr>
        <w:t>pravidlům mezinárodního smluvního práva.</w:t>
      </w:r>
      <w:r w:rsidR="00E17BAD">
        <w:rPr>
          <w:rFonts w:ascii="Times New Roman" w:hAnsi="Times New Roman" w:cs="Times New Roman"/>
          <w:sz w:val="24"/>
          <w:szCs w:val="24"/>
        </w:rPr>
        <w:t xml:space="preserve"> </w:t>
      </w:r>
      <w:r w:rsidR="00724235">
        <w:rPr>
          <w:rFonts w:ascii="Times New Roman" w:hAnsi="Times New Roman" w:cs="Times New Roman"/>
          <w:sz w:val="24"/>
          <w:szCs w:val="24"/>
        </w:rPr>
        <w:t xml:space="preserve"> </w:t>
      </w:r>
      <w:r w:rsidR="00515F6C">
        <w:rPr>
          <w:rFonts w:ascii="Times New Roman" w:hAnsi="Times New Roman" w:cs="Times New Roman"/>
          <w:sz w:val="24"/>
          <w:szCs w:val="24"/>
        </w:rPr>
        <w:t>Dle Vídeňské úmluvy o smluvním právu</w:t>
      </w:r>
      <w:r w:rsidR="00016D86">
        <w:rPr>
          <w:rFonts w:ascii="Times New Roman" w:hAnsi="Times New Roman" w:cs="Times New Roman"/>
          <w:sz w:val="24"/>
          <w:szCs w:val="24"/>
        </w:rPr>
        <w:t xml:space="preserve"> (VÚSP)</w:t>
      </w:r>
      <w:r w:rsidR="00515F6C">
        <w:rPr>
          <w:rFonts w:ascii="Times New Roman" w:hAnsi="Times New Roman" w:cs="Times New Roman"/>
          <w:sz w:val="24"/>
          <w:szCs w:val="24"/>
        </w:rPr>
        <w:t xml:space="preserve"> </w:t>
      </w:r>
      <w:r w:rsidR="0042779A">
        <w:rPr>
          <w:rFonts w:ascii="Times New Roman" w:hAnsi="Times New Roman" w:cs="Times New Roman"/>
          <w:sz w:val="24"/>
          <w:szCs w:val="24"/>
        </w:rPr>
        <w:t>lze Porozumění</w:t>
      </w:r>
      <w:r w:rsidR="003970F2">
        <w:rPr>
          <w:rFonts w:ascii="Times New Roman" w:hAnsi="Times New Roman" w:cs="Times New Roman"/>
          <w:sz w:val="24"/>
          <w:szCs w:val="24"/>
        </w:rPr>
        <w:t xml:space="preserve"> chápat jako obecný prostředek výkladu</w:t>
      </w:r>
      <w:r w:rsidR="007A45D6">
        <w:rPr>
          <w:rStyle w:val="Znakapoznpodarou"/>
          <w:rFonts w:ascii="Times New Roman" w:hAnsi="Times New Roman" w:cs="Times New Roman"/>
          <w:sz w:val="24"/>
          <w:szCs w:val="24"/>
        </w:rPr>
        <w:footnoteReference w:id="159"/>
      </w:r>
      <w:r w:rsidR="003970F2">
        <w:rPr>
          <w:rFonts w:ascii="Times New Roman" w:hAnsi="Times New Roman" w:cs="Times New Roman"/>
          <w:sz w:val="24"/>
          <w:szCs w:val="24"/>
        </w:rPr>
        <w:t xml:space="preserve"> dle čl. 31</w:t>
      </w:r>
      <w:r w:rsidR="00016D86">
        <w:rPr>
          <w:rFonts w:ascii="Times New Roman" w:hAnsi="Times New Roman" w:cs="Times New Roman"/>
          <w:sz w:val="24"/>
          <w:szCs w:val="24"/>
        </w:rPr>
        <w:t xml:space="preserve"> VÚSP, </w:t>
      </w:r>
      <w:r w:rsidR="004A347A">
        <w:rPr>
          <w:rFonts w:ascii="Times New Roman" w:hAnsi="Times New Roman" w:cs="Times New Roman"/>
          <w:sz w:val="24"/>
          <w:szCs w:val="24"/>
        </w:rPr>
        <w:t>doplňkový</w:t>
      </w:r>
      <w:r w:rsidR="00016D86">
        <w:rPr>
          <w:rFonts w:ascii="Times New Roman" w:hAnsi="Times New Roman" w:cs="Times New Roman"/>
          <w:sz w:val="24"/>
          <w:szCs w:val="24"/>
        </w:rPr>
        <w:t xml:space="preserve"> prostředek výkladu dle čl. </w:t>
      </w:r>
      <w:r w:rsidR="00723BD2">
        <w:rPr>
          <w:rFonts w:ascii="Times New Roman" w:hAnsi="Times New Roman" w:cs="Times New Roman"/>
          <w:sz w:val="24"/>
          <w:szCs w:val="24"/>
        </w:rPr>
        <w:t xml:space="preserve">32 VÚSP, </w:t>
      </w:r>
      <w:r w:rsidR="004A347A">
        <w:rPr>
          <w:rFonts w:ascii="Times New Roman" w:hAnsi="Times New Roman" w:cs="Times New Roman"/>
          <w:sz w:val="24"/>
          <w:szCs w:val="24"/>
        </w:rPr>
        <w:t xml:space="preserve">dohodu pozměňující mnohostrannou smlouvu pouze mezi některými stranami dle čl. 41 VÚSP, ale také jako změnu celého </w:t>
      </w:r>
      <w:r w:rsidR="00292CC5">
        <w:rPr>
          <w:rFonts w:ascii="Times New Roman" w:hAnsi="Times New Roman" w:cs="Times New Roman"/>
          <w:sz w:val="24"/>
          <w:szCs w:val="24"/>
        </w:rPr>
        <w:t>ŘS.</w:t>
      </w:r>
      <w:r w:rsidR="00FD177B">
        <w:rPr>
          <w:rFonts w:ascii="Times New Roman" w:hAnsi="Times New Roman" w:cs="Times New Roman"/>
          <w:sz w:val="24"/>
          <w:szCs w:val="24"/>
        </w:rPr>
        <w:t xml:space="preserve"> </w:t>
      </w:r>
    </w:p>
    <w:p w14:paraId="6478BB9C" w14:textId="55508CAC" w:rsidR="0003022C" w:rsidRDefault="00290D56"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A117AC">
        <w:rPr>
          <w:rFonts w:ascii="Times New Roman" w:hAnsi="Times New Roman" w:cs="Times New Roman"/>
          <w:sz w:val="24"/>
          <w:szCs w:val="24"/>
        </w:rPr>
        <w:t xml:space="preserve">Za obecný prostředek výkladu dle čl. 31, odst. </w:t>
      </w:r>
      <w:r w:rsidR="009E4525">
        <w:rPr>
          <w:rFonts w:ascii="Times New Roman" w:hAnsi="Times New Roman" w:cs="Times New Roman"/>
          <w:sz w:val="24"/>
          <w:szCs w:val="24"/>
        </w:rPr>
        <w:t>3, písm. a) VÚSP by např. d</w:t>
      </w:r>
      <w:r w:rsidR="00FD177B">
        <w:rPr>
          <w:rFonts w:ascii="Times New Roman" w:hAnsi="Times New Roman" w:cs="Times New Roman"/>
          <w:sz w:val="24"/>
          <w:szCs w:val="24"/>
        </w:rPr>
        <w:t>le Hellera</w:t>
      </w:r>
      <w:r w:rsidR="0080189C">
        <w:rPr>
          <w:rStyle w:val="Znakapoznpodarou"/>
          <w:rFonts w:ascii="Times New Roman" w:hAnsi="Times New Roman" w:cs="Times New Roman"/>
          <w:sz w:val="24"/>
          <w:szCs w:val="24"/>
        </w:rPr>
        <w:footnoteReference w:id="160"/>
      </w:r>
      <w:r w:rsidR="00FD177B">
        <w:rPr>
          <w:rFonts w:ascii="Times New Roman" w:hAnsi="Times New Roman" w:cs="Times New Roman"/>
          <w:sz w:val="24"/>
          <w:szCs w:val="24"/>
        </w:rPr>
        <w:t xml:space="preserve"> bylo možné</w:t>
      </w:r>
      <w:r w:rsidR="009E4525">
        <w:rPr>
          <w:rFonts w:ascii="Times New Roman" w:hAnsi="Times New Roman" w:cs="Times New Roman"/>
          <w:sz w:val="24"/>
          <w:szCs w:val="24"/>
        </w:rPr>
        <w:t xml:space="preserve"> </w:t>
      </w:r>
      <w:r>
        <w:rPr>
          <w:rFonts w:ascii="Times New Roman" w:hAnsi="Times New Roman" w:cs="Times New Roman"/>
          <w:sz w:val="24"/>
          <w:szCs w:val="24"/>
        </w:rPr>
        <w:t>Porozumění považovat pouze tehdy, schválili-li by toto porozumění všechny smluvní strany MTS</w:t>
      </w:r>
      <w:r w:rsidR="00891BB6">
        <w:rPr>
          <w:rStyle w:val="Znakapoznpodarou"/>
          <w:rFonts w:ascii="Times New Roman" w:hAnsi="Times New Roman" w:cs="Times New Roman"/>
          <w:sz w:val="24"/>
          <w:szCs w:val="24"/>
        </w:rPr>
        <w:footnoteReference w:id="161"/>
      </w:r>
      <w:r>
        <w:rPr>
          <w:rFonts w:ascii="Times New Roman" w:hAnsi="Times New Roman" w:cs="Times New Roman"/>
          <w:sz w:val="24"/>
          <w:szCs w:val="24"/>
        </w:rPr>
        <w:t>, nikoli jen ty přítomné na konferenci</w:t>
      </w:r>
      <w:r w:rsidR="00606FF8">
        <w:rPr>
          <w:rFonts w:ascii="Times New Roman" w:hAnsi="Times New Roman" w:cs="Times New Roman"/>
          <w:sz w:val="24"/>
          <w:szCs w:val="24"/>
        </w:rPr>
        <w:t xml:space="preserve"> pořádané po 1.1. 2017</w:t>
      </w:r>
      <w:r w:rsidR="00A21156">
        <w:rPr>
          <w:rFonts w:ascii="Times New Roman" w:hAnsi="Times New Roman" w:cs="Times New Roman"/>
          <w:sz w:val="24"/>
          <w:szCs w:val="24"/>
        </w:rPr>
        <w:t xml:space="preserve">. Pokud se tak nestane, </w:t>
      </w:r>
      <w:r w:rsidR="00695860">
        <w:rPr>
          <w:rFonts w:ascii="Times New Roman" w:hAnsi="Times New Roman" w:cs="Times New Roman"/>
          <w:sz w:val="24"/>
          <w:szCs w:val="24"/>
        </w:rPr>
        <w:t>z</w:t>
      </w:r>
      <w:r w:rsidR="00F239C1">
        <w:rPr>
          <w:rFonts w:ascii="Times New Roman" w:hAnsi="Times New Roman" w:cs="Times New Roman"/>
          <w:sz w:val="24"/>
          <w:szCs w:val="24"/>
        </w:rPr>
        <w:t>ůstává porozumění pouze doplňkovým prostředkem výkladu</w:t>
      </w:r>
      <w:r w:rsidR="00201A91">
        <w:rPr>
          <w:rFonts w:ascii="Times New Roman" w:hAnsi="Times New Roman" w:cs="Times New Roman"/>
          <w:sz w:val="24"/>
          <w:szCs w:val="24"/>
        </w:rPr>
        <w:t xml:space="preserve">. Ovšem s ohledem na smysl a </w:t>
      </w:r>
      <w:r w:rsidR="007B3F8A">
        <w:rPr>
          <w:rFonts w:ascii="Times New Roman" w:hAnsi="Times New Roman" w:cs="Times New Roman"/>
          <w:sz w:val="24"/>
          <w:szCs w:val="24"/>
        </w:rPr>
        <w:t>účel čl. 32 VÚSP</w:t>
      </w:r>
      <w:r w:rsidR="00BE6EA7">
        <w:rPr>
          <w:rStyle w:val="Znakapoznpodarou"/>
          <w:rFonts w:ascii="Times New Roman" w:hAnsi="Times New Roman" w:cs="Times New Roman"/>
          <w:sz w:val="24"/>
          <w:szCs w:val="24"/>
        </w:rPr>
        <w:footnoteReference w:id="162"/>
      </w:r>
      <w:r w:rsidR="007B3F8A">
        <w:rPr>
          <w:rFonts w:ascii="Times New Roman" w:hAnsi="Times New Roman" w:cs="Times New Roman"/>
          <w:sz w:val="24"/>
          <w:szCs w:val="24"/>
        </w:rPr>
        <w:t xml:space="preserve">, kterým je </w:t>
      </w:r>
      <w:r w:rsidR="003C119D">
        <w:rPr>
          <w:rFonts w:ascii="Times New Roman" w:hAnsi="Times New Roman" w:cs="Times New Roman"/>
          <w:sz w:val="24"/>
          <w:szCs w:val="24"/>
        </w:rPr>
        <w:t xml:space="preserve">vysvětlení významových nejasností pomocí mimo jiné </w:t>
      </w:r>
      <w:r w:rsidR="0066088E">
        <w:rPr>
          <w:rFonts w:ascii="Times New Roman" w:hAnsi="Times New Roman" w:cs="Times New Roman"/>
          <w:sz w:val="24"/>
          <w:szCs w:val="24"/>
        </w:rPr>
        <w:t xml:space="preserve">přípravných dokumentů či okolností vzniku smlouvy, a povahu </w:t>
      </w:r>
      <w:r w:rsidR="0066088E">
        <w:rPr>
          <w:rFonts w:ascii="Times New Roman" w:hAnsi="Times New Roman" w:cs="Times New Roman"/>
          <w:sz w:val="24"/>
          <w:szCs w:val="24"/>
        </w:rPr>
        <w:lastRenderedPageBreak/>
        <w:t xml:space="preserve">Porozumění, které jsou </w:t>
      </w:r>
      <w:r w:rsidR="000C0DDF">
        <w:rPr>
          <w:rFonts w:ascii="Times New Roman" w:hAnsi="Times New Roman" w:cs="Times New Roman"/>
          <w:sz w:val="24"/>
          <w:szCs w:val="24"/>
        </w:rPr>
        <w:t>konsensuálně schváleným dokumentem</w:t>
      </w:r>
      <w:r w:rsidR="0038125F">
        <w:rPr>
          <w:rFonts w:ascii="Times New Roman" w:hAnsi="Times New Roman" w:cs="Times New Roman"/>
          <w:sz w:val="24"/>
          <w:szCs w:val="24"/>
        </w:rPr>
        <w:t xml:space="preserve">, který rozhodně nemá povahu přípravného materiálu a který především </w:t>
      </w:r>
      <w:r w:rsidR="00D176DC">
        <w:rPr>
          <w:rFonts w:ascii="Times New Roman" w:hAnsi="Times New Roman" w:cs="Times New Roman"/>
          <w:sz w:val="24"/>
          <w:szCs w:val="24"/>
        </w:rPr>
        <w:t>nemůže sloužit k</w:t>
      </w:r>
      <w:r w:rsidR="00FE1BE2">
        <w:rPr>
          <w:rFonts w:ascii="Times New Roman" w:hAnsi="Times New Roman" w:cs="Times New Roman"/>
          <w:sz w:val="24"/>
          <w:szCs w:val="24"/>
        </w:rPr>
        <w:t xml:space="preserve"> vysvětlení významových nejasností, když </w:t>
      </w:r>
      <w:r w:rsidR="000F2F1C">
        <w:rPr>
          <w:rFonts w:ascii="Times New Roman" w:hAnsi="Times New Roman" w:cs="Times New Roman"/>
          <w:sz w:val="24"/>
          <w:szCs w:val="24"/>
        </w:rPr>
        <w:t xml:space="preserve">text Porozumění </w:t>
      </w:r>
      <w:r w:rsidR="00F635F4">
        <w:rPr>
          <w:rFonts w:ascii="Times New Roman" w:hAnsi="Times New Roman" w:cs="Times New Roman"/>
          <w:sz w:val="24"/>
          <w:szCs w:val="24"/>
        </w:rPr>
        <w:t xml:space="preserve">nejen že </w:t>
      </w:r>
      <w:r w:rsidR="00FE6E59">
        <w:rPr>
          <w:rFonts w:ascii="Times New Roman" w:hAnsi="Times New Roman" w:cs="Times New Roman"/>
          <w:sz w:val="24"/>
          <w:szCs w:val="24"/>
        </w:rPr>
        <w:t xml:space="preserve">neobsahuje doplňující výklad k ŘS, ale je </w:t>
      </w:r>
      <w:r w:rsidR="00F12C68">
        <w:rPr>
          <w:rFonts w:ascii="Times New Roman" w:hAnsi="Times New Roman" w:cs="Times New Roman"/>
          <w:sz w:val="24"/>
          <w:szCs w:val="24"/>
        </w:rPr>
        <w:t xml:space="preserve">se zněním tohoto dokumentu mnohdy v rozporu, nelze </w:t>
      </w:r>
      <w:r w:rsidR="00F648FC">
        <w:rPr>
          <w:rFonts w:ascii="Times New Roman" w:hAnsi="Times New Roman" w:cs="Times New Roman"/>
          <w:sz w:val="24"/>
          <w:szCs w:val="24"/>
        </w:rPr>
        <w:t>Porozumění zařadit ani do režimu čl. 32 VÚSP</w:t>
      </w:r>
      <w:r w:rsidR="00F12C68">
        <w:rPr>
          <w:rFonts w:ascii="Times New Roman" w:hAnsi="Times New Roman" w:cs="Times New Roman"/>
          <w:sz w:val="24"/>
          <w:szCs w:val="24"/>
        </w:rPr>
        <w:t>.</w:t>
      </w:r>
      <w:r w:rsidR="000A163E">
        <w:rPr>
          <w:rFonts w:ascii="Times New Roman" w:hAnsi="Times New Roman" w:cs="Times New Roman"/>
          <w:sz w:val="24"/>
          <w:szCs w:val="24"/>
        </w:rPr>
        <w:t xml:space="preserve"> </w:t>
      </w:r>
      <w:r w:rsidR="008A17DC">
        <w:rPr>
          <w:rFonts w:ascii="Times New Roman" w:hAnsi="Times New Roman" w:cs="Times New Roman"/>
          <w:sz w:val="24"/>
          <w:szCs w:val="24"/>
        </w:rPr>
        <w:t xml:space="preserve">Porozumění tak mohou </w:t>
      </w:r>
      <w:r w:rsidR="00ED3B09">
        <w:rPr>
          <w:rFonts w:ascii="Times New Roman" w:hAnsi="Times New Roman" w:cs="Times New Roman"/>
          <w:sz w:val="24"/>
          <w:szCs w:val="24"/>
        </w:rPr>
        <w:t>být považována maximálně</w:t>
      </w:r>
      <w:r w:rsidR="00482A89">
        <w:rPr>
          <w:rFonts w:ascii="Times New Roman" w:hAnsi="Times New Roman" w:cs="Times New Roman"/>
          <w:sz w:val="24"/>
          <w:szCs w:val="24"/>
        </w:rPr>
        <w:t xml:space="preserve"> dohodu pozměňující mnohostrannou smlouvu mezi některými stranami dle </w:t>
      </w:r>
      <w:r w:rsidR="0003022C">
        <w:rPr>
          <w:rFonts w:ascii="Times New Roman" w:hAnsi="Times New Roman" w:cs="Times New Roman"/>
          <w:sz w:val="24"/>
          <w:szCs w:val="24"/>
        </w:rPr>
        <w:t>čl. 41 VÚSP.</w:t>
      </w:r>
    </w:p>
    <w:p w14:paraId="0602C2B7" w14:textId="04F669C9" w:rsidR="0046649D" w:rsidRDefault="0003022C"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F4117D">
        <w:rPr>
          <w:rFonts w:ascii="Times New Roman" w:hAnsi="Times New Roman" w:cs="Times New Roman"/>
          <w:sz w:val="24"/>
          <w:szCs w:val="24"/>
        </w:rPr>
        <w:t>Nelze však rovněž opominout skutečnost, že v úvodní části Re</w:t>
      </w:r>
      <w:r w:rsidR="002F1E2F">
        <w:rPr>
          <w:rFonts w:ascii="Times New Roman" w:hAnsi="Times New Roman" w:cs="Times New Roman"/>
          <w:sz w:val="24"/>
          <w:szCs w:val="24"/>
        </w:rPr>
        <w:t xml:space="preserve">zoluce RC/Res. 6 smluvní strany vyjádřily jednoznačnou vůli </w:t>
      </w:r>
      <w:r w:rsidR="00964BEB">
        <w:rPr>
          <w:rFonts w:ascii="Times New Roman" w:hAnsi="Times New Roman" w:cs="Times New Roman"/>
          <w:sz w:val="24"/>
          <w:szCs w:val="24"/>
        </w:rPr>
        <w:t xml:space="preserve">přiznat Porozumění právní závaznost a že </w:t>
      </w:r>
      <w:r w:rsidR="00E8094E">
        <w:rPr>
          <w:rFonts w:ascii="Times New Roman" w:hAnsi="Times New Roman" w:cs="Times New Roman"/>
          <w:sz w:val="24"/>
          <w:szCs w:val="24"/>
        </w:rPr>
        <w:t xml:space="preserve">tato vůle přijmout Porozumění byla vyjádřena stejným způsobem jako vůle přijmout i samotné změny článků ŘS, </w:t>
      </w:r>
      <w:r w:rsidR="000D58B5">
        <w:rPr>
          <w:rFonts w:ascii="Times New Roman" w:hAnsi="Times New Roman" w:cs="Times New Roman"/>
          <w:sz w:val="24"/>
          <w:szCs w:val="24"/>
        </w:rPr>
        <w:t>bylo by tedy</w:t>
      </w:r>
      <w:r w:rsidR="00A93AB8">
        <w:rPr>
          <w:rFonts w:ascii="Times New Roman" w:hAnsi="Times New Roman" w:cs="Times New Roman"/>
          <w:sz w:val="24"/>
          <w:szCs w:val="24"/>
        </w:rPr>
        <w:t xml:space="preserve"> </w:t>
      </w:r>
      <w:r w:rsidR="00E413A6">
        <w:rPr>
          <w:rFonts w:ascii="Times New Roman" w:hAnsi="Times New Roman" w:cs="Times New Roman"/>
          <w:sz w:val="24"/>
          <w:szCs w:val="24"/>
        </w:rPr>
        <w:t xml:space="preserve">v rozporu se smyslem samotného ŘS jako smluvního dokumentu, pokud by MTS tuto vůli při interpretaci </w:t>
      </w:r>
      <w:r w:rsidR="009662D0">
        <w:rPr>
          <w:rFonts w:ascii="Times New Roman" w:hAnsi="Times New Roman" w:cs="Times New Roman"/>
          <w:sz w:val="24"/>
          <w:szCs w:val="24"/>
        </w:rPr>
        <w:t>ustanovení ŘS nerespektoval.</w:t>
      </w:r>
      <w:r w:rsidR="000D58B5">
        <w:rPr>
          <w:rFonts w:ascii="Times New Roman" w:hAnsi="Times New Roman" w:cs="Times New Roman"/>
          <w:sz w:val="24"/>
          <w:szCs w:val="24"/>
        </w:rPr>
        <w:t xml:space="preserve"> </w:t>
      </w:r>
      <w:r w:rsidR="00E8094E">
        <w:rPr>
          <w:rFonts w:ascii="Times New Roman" w:hAnsi="Times New Roman" w:cs="Times New Roman"/>
          <w:sz w:val="24"/>
          <w:szCs w:val="24"/>
        </w:rPr>
        <w:t xml:space="preserve"> </w:t>
      </w:r>
      <w:r w:rsidR="00964BEB">
        <w:rPr>
          <w:rFonts w:ascii="Times New Roman" w:hAnsi="Times New Roman" w:cs="Times New Roman"/>
          <w:sz w:val="24"/>
          <w:szCs w:val="24"/>
        </w:rPr>
        <w:t xml:space="preserve"> </w:t>
      </w:r>
      <w:r w:rsidR="008A17DC">
        <w:rPr>
          <w:rFonts w:ascii="Times New Roman" w:hAnsi="Times New Roman" w:cs="Times New Roman"/>
          <w:sz w:val="24"/>
          <w:szCs w:val="24"/>
        </w:rPr>
        <w:t xml:space="preserve"> </w:t>
      </w:r>
      <w:r w:rsidR="00F648FC">
        <w:rPr>
          <w:rFonts w:ascii="Times New Roman" w:hAnsi="Times New Roman" w:cs="Times New Roman"/>
          <w:sz w:val="24"/>
          <w:szCs w:val="24"/>
        </w:rPr>
        <w:t xml:space="preserve"> </w:t>
      </w:r>
      <w:r w:rsidR="00F12C68">
        <w:rPr>
          <w:rFonts w:ascii="Times New Roman" w:hAnsi="Times New Roman" w:cs="Times New Roman"/>
          <w:sz w:val="24"/>
          <w:szCs w:val="24"/>
        </w:rPr>
        <w:t xml:space="preserve"> </w:t>
      </w:r>
      <w:r w:rsidR="00FE6E59">
        <w:rPr>
          <w:rFonts w:ascii="Times New Roman" w:hAnsi="Times New Roman" w:cs="Times New Roman"/>
          <w:sz w:val="24"/>
          <w:szCs w:val="24"/>
        </w:rPr>
        <w:t xml:space="preserve"> </w:t>
      </w:r>
      <w:r w:rsidR="000C0DDF">
        <w:rPr>
          <w:rFonts w:ascii="Times New Roman" w:hAnsi="Times New Roman" w:cs="Times New Roman"/>
          <w:sz w:val="24"/>
          <w:szCs w:val="24"/>
        </w:rPr>
        <w:t xml:space="preserve"> </w:t>
      </w:r>
      <w:r w:rsidR="00290D56">
        <w:rPr>
          <w:rFonts w:ascii="Times New Roman" w:hAnsi="Times New Roman" w:cs="Times New Roman"/>
          <w:sz w:val="24"/>
          <w:szCs w:val="24"/>
        </w:rPr>
        <w:t xml:space="preserve"> </w:t>
      </w:r>
    </w:p>
    <w:p w14:paraId="54AE2499" w14:textId="368D9AB6" w:rsidR="007E091D" w:rsidRDefault="009B5E33"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46649D">
        <w:rPr>
          <w:rFonts w:ascii="Times New Roman" w:hAnsi="Times New Roman" w:cs="Times New Roman"/>
          <w:sz w:val="24"/>
          <w:szCs w:val="24"/>
        </w:rPr>
        <w:t xml:space="preserve">   </w:t>
      </w:r>
      <w:r w:rsidR="00F7517C">
        <w:rPr>
          <w:rFonts w:ascii="Times New Roman" w:hAnsi="Times New Roman" w:cs="Times New Roman"/>
          <w:sz w:val="24"/>
          <w:szCs w:val="24"/>
        </w:rPr>
        <w:t xml:space="preserve"> </w:t>
      </w:r>
      <w:r w:rsidR="00547B1C">
        <w:rPr>
          <w:rFonts w:ascii="Times New Roman" w:hAnsi="Times New Roman" w:cs="Times New Roman"/>
          <w:sz w:val="24"/>
          <w:szCs w:val="24"/>
        </w:rPr>
        <w:t xml:space="preserve"> </w:t>
      </w:r>
      <w:r w:rsidR="003F61F7">
        <w:rPr>
          <w:rFonts w:ascii="Times New Roman" w:hAnsi="Times New Roman" w:cs="Times New Roman"/>
          <w:sz w:val="24"/>
          <w:szCs w:val="24"/>
        </w:rPr>
        <w:t xml:space="preserve">  </w:t>
      </w:r>
    </w:p>
    <w:p w14:paraId="3334F1BB" w14:textId="77777777" w:rsidR="00D8175D" w:rsidRDefault="00D8175D" w:rsidP="009A65F2">
      <w:pPr>
        <w:spacing w:after="0" w:line="360" w:lineRule="auto"/>
        <w:ind w:left="170" w:right="113"/>
        <w:jc w:val="both"/>
        <w:rPr>
          <w:rFonts w:ascii="Times New Roman" w:hAnsi="Times New Roman" w:cs="Times New Roman"/>
          <w:b/>
          <w:bCs/>
          <w:sz w:val="32"/>
          <w:szCs w:val="32"/>
        </w:rPr>
      </w:pPr>
    </w:p>
    <w:p w14:paraId="6B681E3C" w14:textId="77777777" w:rsidR="00B43908" w:rsidRDefault="00B43908" w:rsidP="009A65F2">
      <w:pPr>
        <w:spacing w:after="0" w:line="360" w:lineRule="auto"/>
        <w:ind w:left="170" w:right="113"/>
        <w:jc w:val="both"/>
        <w:rPr>
          <w:rFonts w:ascii="Times New Roman" w:hAnsi="Times New Roman" w:cs="Times New Roman"/>
          <w:b/>
          <w:bCs/>
          <w:sz w:val="32"/>
          <w:szCs w:val="32"/>
        </w:rPr>
      </w:pPr>
    </w:p>
    <w:p w14:paraId="491137DA" w14:textId="77777777" w:rsidR="00B43908" w:rsidRDefault="00B43908" w:rsidP="009A65F2">
      <w:pPr>
        <w:spacing w:after="0" w:line="360" w:lineRule="auto"/>
        <w:ind w:left="170" w:right="113"/>
        <w:jc w:val="both"/>
        <w:rPr>
          <w:rFonts w:ascii="Times New Roman" w:hAnsi="Times New Roman" w:cs="Times New Roman"/>
          <w:b/>
          <w:bCs/>
          <w:sz w:val="32"/>
          <w:szCs w:val="32"/>
        </w:rPr>
      </w:pPr>
    </w:p>
    <w:p w14:paraId="5AA83D1A" w14:textId="77777777" w:rsidR="00B43908" w:rsidRDefault="00B43908" w:rsidP="009A65F2">
      <w:pPr>
        <w:spacing w:after="0" w:line="360" w:lineRule="auto"/>
        <w:ind w:left="170" w:right="113"/>
        <w:jc w:val="both"/>
        <w:rPr>
          <w:rFonts w:ascii="Times New Roman" w:hAnsi="Times New Roman" w:cs="Times New Roman"/>
          <w:b/>
          <w:bCs/>
          <w:sz w:val="32"/>
          <w:szCs w:val="32"/>
        </w:rPr>
      </w:pPr>
    </w:p>
    <w:p w14:paraId="557F4979" w14:textId="77777777" w:rsidR="00B43908" w:rsidRDefault="00B43908" w:rsidP="009A65F2">
      <w:pPr>
        <w:spacing w:after="0" w:line="360" w:lineRule="auto"/>
        <w:ind w:left="170" w:right="113"/>
        <w:jc w:val="both"/>
        <w:rPr>
          <w:rFonts w:ascii="Times New Roman" w:hAnsi="Times New Roman" w:cs="Times New Roman"/>
          <w:b/>
          <w:bCs/>
          <w:sz w:val="32"/>
          <w:szCs w:val="32"/>
        </w:rPr>
      </w:pPr>
    </w:p>
    <w:p w14:paraId="1E6D2755" w14:textId="77777777" w:rsidR="00B43908" w:rsidRDefault="00B43908" w:rsidP="009A65F2">
      <w:pPr>
        <w:spacing w:after="0" w:line="360" w:lineRule="auto"/>
        <w:ind w:left="170" w:right="113"/>
        <w:jc w:val="both"/>
        <w:rPr>
          <w:rFonts w:ascii="Times New Roman" w:hAnsi="Times New Roman" w:cs="Times New Roman"/>
          <w:b/>
          <w:bCs/>
          <w:sz w:val="32"/>
          <w:szCs w:val="32"/>
        </w:rPr>
      </w:pPr>
    </w:p>
    <w:p w14:paraId="4D73B859" w14:textId="77777777" w:rsidR="00B43908" w:rsidRDefault="00B43908" w:rsidP="009A65F2">
      <w:pPr>
        <w:spacing w:after="0" w:line="360" w:lineRule="auto"/>
        <w:ind w:left="170" w:right="113"/>
        <w:jc w:val="both"/>
        <w:rPr>
          <w:rFonts w:ascii="Times New Roman" w:hAnsi="Times New Roman" w:cs="Times New Roman"/>
          <w:b/>
          <w:bCs/>
          <w:sz w:val="32"/>
          <w:szCs w:val="32"/>
        </w:rPr>
      </w:pPr>
    </w:p>
    <w:p w14:paraId="607DEE38" w14:textId="77777777" w:rsidR="00B43908" w:rsidRDefault="00B43908" w:rsidP="009A65F2">
      <w:pPr>
        <w:spacing w:after="0" w:line="360" w:lineRule="auto"/>
        <w:ind w:left="170" w:right="113"/>
        <w:jc w:val="both"/>
        <w:rPr>
          <w:rFonts w:ascii="Times New Roman" w:hAnsi="Times New Roman" w:cs="Times New Roman"/>
          <w:b/>
          <w:bCs/>
          <w:sz w:val="32"/>
          <w:szCs w:val="32"/>
        </w:rPr>
      </w:pPr>
    </w:p>
    <w:p w14:paraId="69C59C04" w14:textId="77777777" w:rsidR="00B43908" w:rsidRDefault="00B43908" w:rsidP="009A65F2">
      <w:pPr>
        <w:spacing w:after="0" w:line="360" w:lineRule="auto"/>
        <w:ind w:left="170" w:right="113"/>
        <w:jc w:val="both"/>
        <w:rPr>
          <w:rFonts w:ascii="Times New Roman" w:hAnsi="Times New Roman" w:cs="Times New Roman"/>
          <w:b/>
          <w:bCs/>
          <w:sz w:val="32"/>
          <w:szCs w:val="32"/>
        </w:rPr>
      </w:pPr>
    </w:p>
    <w:p w14:paraId="4523721B" w14:textId="77777777" w:rsidR="00B43908" w:rsidRDefault="00B43908" w:rsidP="009A65F2">
      <w:pPr>
        <w:spacing w:after="0" w:line="360" w:lineRule="auto"/>
        <w:ind w:left="170" w:right="113"/>
        <w:jc w:val="both"/>
        <w:rPr>
          <w:rFonts w:ascii="Times New Roman" w:hAnsi="Times New Roman" w:cs="Times New Roman"/>
          <w:b/>
          <w:bCs/>
          <w:sz w:val="32"/>
          <w:szCs w:val="32"/>
        </w:rPr>
      </w:pPr>
    </w:p>
    <w:p w14:paraId="71C181F1" w14:textId="77777777" w:rsidR="00B43908" w:rsidRDefault="00B43908" w:rsidP="009A65F2">
      <w:pPr>
        <w:spacing w:after="0" w:line="360" w:lineRule="auto"/>
        <w:ind w:left="170" w:right="113"/>
        <w:jc w:val="both"/>
        <w:rPr>
          <w:rFonts w:ascii="Times New Roman" w:hAnsi="Times New Roman" w:cs="Times New Roman"/>
          <w:b/>
          <w:bCs/>
          <w:sz w:val="32"/>
          <w:szCs w:val="32"/>
        </w:rPr>
      </w:pPr>
    </w:p>
    <w:p w14:paraId="32CB0C3D" w14:textId="77777777" w:rsidR="00B43908" w:rsidRDefault="00B43908" w:rsidP="009A65F2">
      <w:pPr>
        <w:spacing w:after="0" w:line="360" w:lineRule="auto"/>
        <w:ind w:left="170" w:right="113"/>
        <w:jc w:val="both"/>
        <w:rPr>
          <w:rFonts w:ascii="Times New Roman" w:hAnsi="Times New Roman" w:cs="Times New Roman"/>
          <w:b/>
          <w:bCs/>
          <w:sz w:val="32"/>
          <w:szCs w:val="32"/>
        </w:rPr>
      </w:pPr>
    </w:p>
    <w:p w14:paraId="73F518EF" w14:textId="77777777" w:rsidR="00B43908" w:rsidRDefault="00B43908" w:rsidP="009A65F2">
      <w:pPr>
        <w:spacing w:after="0" w:line="360" w:lineRule="auto"/>
        <w:ind w:left="170" w:right="113"/>
        <w:jc w:val="both"/>
        <w:rPr>
          <w:rFonts w:ascii="Times New Roman" w:hAnsi="Times New Roman" w:cs="Times New Roman"/>
          <w:b/>
          <w:bCs/>
          <w:sz w:val="32"/>
          <w:szCs w:val="32"/>
        </w:rPr>
      </w:pPr>
    </w:p>
    <w:p w14:paraId="2161FE6F" w14:textId="77777777" w:rsidR="00B43908" w:rsidRDefault="00B43908" w:rsidP="009A65F2">
      <w:pPr>
        <w:spacing w:after="0" w:line="360" w:lineRule="auto"/>
        <w:ind w:left="170" w:right="113"/>
        <w:jc w:val="both"/>
        <w:rPr>
          <w:rFonts w:ascii="Times New Roman" w:hAnsi="Times New Roman" w:cs="Times New Roman"/>
          <w:b/>
          <w:bCs/>
          <w:sz w:val="32"/>
          <w:szCs w:val="32"/>
        </w:rPr>
      </w:pPr>
    </w:p>
    <w:p w14:paraId="5FFBF83D" w14:textId="77777777" w:rsidR="00B43908" w:rsidRDefault="00B43908" w:rsidP="009A65F2">
      <w:pPr>
        <w:spacing w:after="0" w:line="360" w:lineRule="auto"/>
        <w:ind w:left="170" w:right="113"/>
        <w:jc w:val="both"/>
        <w:rPr>
          <w:rFonts w:ascii="Times New Roman" w:hAnsi="Times New Roman" w:cs="Times New Roman"/>
          <w:b/>
          <w:bCs/>
          <w:sz w:val="32"/>
          <w:szCs w:val="32"/>
        </w:rPr>
      </w:pPr>
    </w:p>
    <w:p w14:paraId="30170E5B" w14:textId="541B7F35" w:rsidR="007E091D" w:rsidRPr="00F75B0F" w:rsidRDefault="00F75B0F" w:rsidP="009A65F2">
      <w:pPr>
        <w:pStyle w:val="Nadpis1"/>
        <w:rPr>
          <w:rFonts w:ascii="Times New Roman" w:hAnsi="Times New Roman" w:cs="Times New Roman"/>
          <w:b/>
          <w:bCs/>
          <w:color w:val="auto"/>
          <w:sz w:val="24"/>
          <w:szCs w:val="24"/>
        </w:rPr>
      </w:pPr>
      <w:r>
        <w:lastRenderedPageBreak/>
        <w:t xml:space="preserve">  </w:t>
      </w:r>
      <w:bookmarkStart w:id="19" w:name="_Toc89006873"/>
      <w:r w:rsidR="00D8175D" w:rsidRPr="00F75B0F">
        <w:rPr>
          <w:rFonts w:ascii="Times New Roman" w:hAnsi="Times New Roman" w:cs="Times New Roman"/>
          <w:b/>
          <w:bCs/>
          <w:color w:val="auto"/>
        </w:rPr>
        <w:t xml:space="preserve">5. </w:t>
      </w:r>
      <w:r w:rsidR="00073AB9" w:rsidRPr="00F75B0F">
        <w:rPr>
          <w:rFonts w:ascii="Times New Roman" w:hAnsi="Times New Roman" w:cs="Times New Roman"/>
          <w:b/>
          <w:bCs/>
          <w:color w:val="auto"/>
        </w:rPr>
        <w:t>Hraniční případy</w:t>
      </w:r>
      <w:bookmarkEnd w:id="19"/>
    </w:p>
    <w:p w14:paraId="5BC79FF7" w14:textId="38C59D48" w:rsidR="00240F99" w:rsidRDefault="00073AB9"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Tato kapitola je věnována </w:t>
      </w:r>
      <w:r w:rsidR="00637EC8">
        <w:rPr>
          <w:rFonts w:ascii="Times New Roman" w:hAnsi="Times New Roman" w:cs="Times New Roman"/>
          <w:sz w:val="24"/>
          <w:szCs w:val="24"/>
        </w:rPr>
        <w:t>dvěma případům, které z pohledu mezinárodního práva</w:t>
      </w:r>
      <w:r w:rsidR="003611C8">
        <w:rPr>
          <w:rFonts w:ascii="Times New Roman" w:hAnsi="Times New Roman" w:cs="Times New Roman"/>
          <w:sz w:val="24"/>
          <w:szCs w:val="24"/>
        </w:rPr>
        <w:t xml:space="preserve"> trestního stojí </w:t>
      </w:r>
      <w:r w:rsidR="00CB6875">
        <w:rPr>
          <w:rFonts w:ascii="Times New Roman" w:hAnsi="Times New Roman" w:cs="Times New Roman"/>
          <w:sz w:val="24"/>
          <w:szCs w:val="24"/>
        </w:rPr>
        <w:t xml:space="preserve">tradičně </w:t>
      </w:r>
      <w:r w:rsidR="00A35A37">
        <w:rPr>
          <w:rFonts w:ascii="Times New Roman" w:hAnsi="Times New Roman" w:cs="Times New Roman"/>
          <w:sz w:val="24"/>
          <w:szCs w:val="24"/>
        </w:rPr>
        <w:t>na hranici</w:t>
      </w:r>
      <w:r w:rsidR="00BA62DF">
        <w:rPr>
          <w:rFonts w:ascii="Times New Roman" w:hAnsi="Times New Roman" w:cs="Times New Roman"/>
          <w:sz w:val="24"/>
          <w:szCs w:val="24"/>
        </w:rPr>
        <w:t xml:space="preserve"> </w:t>
      </w:r>
      <w:r w:rsidR="00963EEF">
        <w:rPr>
          <w:rFonts w:ascii="Times New Roman" w:hAnsi="Times New Roman" w:cs="Times New Roman"/>
          <w:sz w:val="24"/>
          <w:szCs w:val="24"/>
        </w:rPr>
        <w:t xml:space="preserve">mezi </w:t>
      </w:r>
      <w:r w:rsidR="00BA62DF">
        <w:rPr>
          <w:rFonts w:ascii="Times New Roman" w:hAnsi="Times New Roman" w:cs="Times New Roman"/>
          <w:sz w:val="24"/>
          <w:szCs w:val="24"/>
        </w:rPr>
        <w:t>legalit</w:t>
      </w:r>
      <w:r w:rsidR="00963EEF">
        <w:rPr>
          <w:rFonts w:ascii="Times New Roman" w:hAnsi="Times New Roman" w:cs="Times New Roman"/>
          <w:sz w:val="24"/>
          <w:szCs w:val="24"/>
        </w:rPr>
        <w:t>ou a nelegalitou</w:t>
      </w:r>
      <w:r w:rsidR="00CB6875">
        <w:rPr>
          <w:rFonts w:ascii="Times New Roman" w:hAnsi="Times New Roman" w:cs="Times New Roman"/>
          <w:sz w:val="24"/>
          <w:szCs w:val="24"/>
        </w:rPr>
        <w:t xml:space="preserve"> a </w:t>
      </w:r>
      <w:r w:rsidR="002A1E33">
        <w:rPr>
          <w:rFonts w:ascii="Times New Roman" w:hAnsi="Times New Roman" w:cs="Times New Roman"/>
          <w:sz w:val="24"/>
          <w:szCs w:val="24"/>
        </w:rPr>
        <w:t>na které by mohla mít kodifikace zločinu agrese dopad</w:t>
      </w:r>
      <w:r w:rsidR="00BA62DF">
        <w:rPr>
          <w:rFonts w:ascii="Times New Roman" w:hAnsi="Times New Roman" w:cs="Times New Roman"/>
          <w:sz w:val="24"/>
          <w:szCs w:val="24"/>
        </w:rPr>
        <w:t xml:space="preserve">. </w:t>
      </w:r>
    </w:p>
    <w:p w14:paraId="021A2FB3" w14:textId="061E129D" w:rsidR="00073AB9" w:rsidRDefault="00240F99"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BA62DF">
        <w:rPr>
          <w:rFonts w:ascii="Times New Roman" w:hAnsi="Times New Roman" w:cs="Times New Roman"/>
          <w:sz w:val="24"/>
          <w:szCs w:val="24"/>
        </w:rPr>
        <w:t xml:space="preserve">Prvním je humanitární intervence, tedy vojenský zásah na území jiného státu vedoucí k zastavení </w:t>
      </w:r>
      <w:r w:rsidR="00DF249F">
        <w:rPr>
          <w:rFonts w:ascii="Times New Roman" w:hAnsi="Times New Roman" w:cs="Times New Roman"/>
          <w:sz w:val="24"/>
          <w:szCs w:val="24"/>
        </w:rPr>
        <w:t xml:space="preserve">porušování lidských práv, které dosahuje úrovně humanitární katastrofy a které </w:t>
      </w:r>
      <w:r w:rsidR="00057098">
        <w:rPr>
          <w:rFonts w:ascii="Times New Roman" w:hAnsi="Times New Roman" w:cs="Times New Roman"/>
          <w:sz w:val="24"/>
          <w:szCs w:val="24"/>
        </w:rPr>
        <w:t xml:space="preserve">splňuje materiální podmínky pro intervenci </w:t>
      </w:r>
      <w:r w:rsidR="006626CC">
        <w:rPr>
          <w:rFonts w:ascii="Times New Roman" w:hAnsi="Times New Roman" w:cs="Times New Roman"/>
          <w:sz w:val="24"/>
          <w:szCs w:val="24"/>
        </w:rPr>
        <w:t xml:space="preserve">zakotvené v Chartě OSN, </w:t>
      </w:r>
      <w:r w:rsidR="00D01B37">
        <w:rPr>
          <w:rFonts w:ascii="Times New Roman" w:hAnsi="Times New Roman" w:cs="Times New Roman"/>
          <w:sz w:val="24"/>
          <w:szCs w:val="24"/>
        </w:rPr>
        <w:t xml:space="preserve">avšak </w:t>
      </w:r>
      <w:r w:rsidR="008931DC">
        <w:rPr>
          <w:rFonts w:ascii="Times New Roman" w:hAnsi="Times New Roman" w:cs="Times New Roman"/>
          <w:sz w:val="24"/>
          <w:szCs w:val="24"/>
        </w:rPr>
        <w:t xml:space="preserve">tomuto vojenskému zásahu chybí </w:t>
      </w:r>
      <w:r w:rsidR="00923D31">
        <w:rPr>
          <w:rFonts w:ascii="Times New Roman" w:hAnsi="Times New Roman" w:cs="Times New Roman"/>
          <w:sz w:val="24"/>
          <w:szCs w:val="24"/>
        </w:rPr>
        <w:t xml:space="preserve">předchozí </w:t>
      </w:r>
      <w:r w:rsidR="00AA64DD">
        <w:rPr>
          <w:rFonts w:ascii="Times New Roman" w:hAnsi="Times New Roman" w:cs="Times New Roman"/>
          <w:sz w:val="24"/>
          <w:szCs w:val="24"/>
        </w:rPr>
        <w:t xml:space="preserve">schválení Radou bezpečnosti OSN, tedy formální požadavek </w:t>
      </w:r>
      <w:r w:rsidR="00054A29">
        <w:rPr>
          <w:rFonts w:ascii="Times New Roman" w:hAnsi="Times New Roman" w:cs="Times New Roman"/>
          <w:sz w:val="24"/>
          <w:szCs w:val="24"/>
        </w:rPr>
        <w:t>pro legální uplatnění ozbrojené síly. Druhým</w:t>
      </w:r>
      <w:r w:rsidR="00963EEF">
        <w:rPr>
          <w:rFonts w:ascii="Times New Roman" w:hAnsi="Times New Roman" w:cs="Times New Roman"/>
          <w:sz w:val="24"/>
          <w:szCs w:val="24"/>
        </w:rPr>
        <w:t xml:space="preserve"> je</w:t>
      </w:r>
      <w:r w:rsidR="00054A29">
        <w:rPr>
          <w:rFonts w:ascii="Times New Roman" w:hAnsi="Times New Roman" w:cs="Times New Roman"/>
          <w:sz w:val="24"/>
          <w:szCs w:val="24"/>
        </w:rPr>
        <w:t xml:space="preserve"> pak nepřímá agrese spočívající ve vyzbrojování ozbrojených </w:t>
      </w:r>
      <w:r w:rsidR="004D3714">
        <w:rPr>
          <w:rFonts w:ascii="Times New Roman" w:hAnsi="Times New Roman" w:cs="Times New Roman"/>
          <w:sz w:val="24"/>
          <w:szCs w:val="24"/>
        </w:rPr>
        <w:t xml:space="preserve">band či polovojenských skupin vedoucích na území cizího suverénního státu ozbrojený </w:t>
      </w:r>
      <w:r w:rsidR="00B06704">
        <w:rPr>
          <w:rFonts w:ascii="Times New Roman" w:hAnsi="Times New Roman" w:cs="Times New Roman"/>
          <w:sz w:val="24"/>
          <w:szCs w:val="24"/>
        </w:rPr>
        <w:t>konflikt s bezpečnostními a vojenskými složkami tohoto státu</w:t>
      </w:r>
      <w:r w:rsidR="00E3174F">
        <w:rPr>
          <w:rFonts w:ascii="Times New Roman" w:hAnsi="Times New Roman" w:cs="Times New Roman"/>
          <w:sz w:val="24"/>
          <w:szCs w:val="24"/>
        </w:rPr>
        <w:t xml:space="preserve"> bez toho, aby byl podporující stát sám ve válečném stavu či ozbrojeném střetu </w:t>
      </w:r>
      <w:r>
        <w:rPr>
          <w:rFonts w:ascii="Times New Roman" w:hAnsi="Times New Roman" w:cs="Times New Roman"/>
          <w:sz w:val="24"/>
          <w:szCs w:val="24"/>
        </w:rPr>
        <w:t xml:space="preserve">s dotyčnou zemí. </w:t>
      </w:r>
      <w:r w:rsidR="004D3714">
        <w:rPr>
          <w:rFonts w:ascii="Times New Roman" w:hAnsi="Times New Roman" w:cs="Times New Roman"/>
          <w:sz w:val="24"/>
          <w:szCs w:val="24"/>
        </w:rPr>
        <w:t xml:space="preserve"> </w:t>
      </w:r>
      <w:r w:rsidR="008931DC">
        <w:rPr>
          <w:rFonts w:ascii="Times New Roman" w:hAnsi="Times New Roman" w:cs="Times New Roman"/>
          <w:sz w:val="24"/>
          <w:szCs w:val="24"/>
        </w:rPr>
        <w:t xml:space="preserve"> </w:t>
      </w:r>
    </w:p>
    <w:p w14:paraId="17682BC8" w14:textId="243C44BF" w:rsidR="006626CC" w:rsidRDefault="006626CC" w:rsidP="009A65F2">
      <w:pPr>
        <w:spacing w:after="0" w:line="360" w:lineRule="auto"/>
        <w:ind w:left="170" w:right="113"/>
        <w:jc w:val="both"/>
        <w:rPr>
          <w:rFonts w:ascii="Times New Roman" w:hAnsi="Times New Roman" w:cs="Times New Roman"/>
          <w:sz w:val="24"/>
          <w:szCs w:val="24"/>
        </w:rPr>
      </w:pPr>
    </w:p>
    <w:p w14:paraId="37261074" w14:textId="5D97DCE7" w:rsidR="001F2185" w:rsidRPr="00F75B0F" w:rsidRDefault="00F75B0F" w:rsidP="009A65F2">
      <w:pPr>
        <w:pStyle w:val="Nadpis2"/>
        <w:rPr>
          <w:rFonts w:ascii="Times New Roman" w:hAnsi="Times New Roman" w:cs="Times New Roman"/>
          <w:b/>
          <w:bCs/>
          <w:color w:val="auto"/>
          <w:sz w:val="28"/>
          <w:szCs w:val="28"/>
        </w:rPr>
      </w:pPr>
      <w:r>
        <w:t xml:space="preserve">  </w:t>
      </w:r>
      <w:bookmarkStart w:id="20" w:name="_Toc89006874"/>
      <w:r w:rsidR="00D8175D" w:rsidRPr="00F75B0F">
        <w:rPr>
          <w:rFonts w:ascii="Times New Roman" w:hAnsi="Times New Roman" w:cs="Times New Roman"/>
          <w:b/>
          <w:bCs/>
          <w:color w:val="auto"/>
          <w:sz w:val="28"/>
          <w:szCs w:val="28"/>
        </w:rPr>
        <w:t xml:space="preserve">5.1. </w:t>
      </w:r>
      <w:r w:rsidR="001F2185" w:rsidRPr="00F75B0F">
        <w:rPr>
          <w:rFonts w:ascii="Times New Roman" w:hAnsi="Times New Roman" w:cs="Times New Roman"/>
          <w:b/>
          <w:bCs/>
          <w:color w:val="auto"/>
          <w:sz w:val="28"/>
          <w:szCs w:val="28"/>
        </w:rPr>
        <w:t>Humanitární intervence</w:t>
      </w:r>
      <w:bookmarkEnd w:id="20"/>
    </w:p>
    <w:p w14:paraId="32F0E62A" w14:textId="481A69A0" w:rsidR="00923D31" w:rsidRDefault="00C77B83"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6B1F3A">
        <w:rPr>
          <w:rFonts w:ascii="Times New Roman" w:hAnsi="Times New Roman" w:cs="Times New Roman"/>
          <w:sz w:val="24"/>
          <w:szCs w:val="24"/>
        </w:rPr>
        <w:t xml:space="preserve">Humanitární intervence bývá v souvislosti se zahrnutím definice zločinu agrese do ŘS tradičně řazena do tzv. šedé zóny, tedy do kategorie jednání, které sice znaky agrese naplňují, nedosahují však hranice závažnosti, která je stanovena pro </w:t>
      </w:r>
      <w:r w:rsidR="00CF6B64">
        <w:rPr>
          <w:rFonts w:ascii="Times New Roman" w:hAnsi="Times New Roman" w:cs="Times New Roman"/>
          <w:sz w:val="24"/>
          <w:szCs w:val="24"/>
        </w:rPr>
        <w:t>založení trestní odpovědnosti. Objevují se však i názory, dle kterých o zločin vůbec nejde a dle kterých</w:t>
      </w:r>
      <w:r w:rsidR="00923D31">
        <w:rPr>
          <w:rFonts w:ascii="Times New Roman" w:hAnsi="Times New Roman" w:cs="Times New Roman"/>
          <w:sz w:val="24"/>
          <w:szCs w:val="24"/>
        </w:rPr>
        <w:t xml:space="preserve"> jde o jednání legální</w:t>
      </w:r>
      <w:r w:rsidR="00F76D21">
        <w:rPr>
          <w:rStyle w:val="Znakapoznpodarou"/>
          <w:rFonts w:ascii="Times New Roman" w:hAnsi="Times New Roman" w:cs="Times New Roman"/>
          <w:sz w:val="24"/>
          <w:szCs w:val="24"/>
        </w:rPr>
        <w:footnoteReference w:id="163"/>
      </w:r>
      <w:r w:rsidR="00923D31">
        <w:rPr>
          <w:rFonts w:ascii="Times New Roman" w:hAnsi="Times New Roman" w:cs="Times New Roman"/>
          <w:sz w:val="24"/>
          <w:szCs w:val="24"/>
        </w:rPr>
        <w:t>.</w:t>
      </w:r>
    </w:p>
    <w:p w14:paraId="47EC00B6" w14:textId="0BEDC905" w:rsidR="00A63995" w:rsidRDefault="00923D31"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AB4D67">
        <w:rPr>
          <w:rFonts w:ascii="Times New Roman" w:hAnsi="Times New Roman" w:cs="Times New Roman"/>
          <w:sz w:val="24"/>
          <w:szCs w:val="24"/>
        </w:rPr>
        <w:t>První názorový proud zakládá</w:t>
      </w:r>
      <w:r>
        <w:rPr>
          <w:rFonts w:ascii="Times New Roman" w:hAnsi="Times New Roman" w:cs="Times New Roman"/>
          <w:sz w:val="24"/>
          <w:szCs w:val="24"/>
        </w:rPr>
        <w:t xml:space="preserve"> </w:t>
      </w:r>
      <w:r w:rsidR="00AB4D67">
        <w:rPr>
          <w:rFonts w:ascii="Times New Roman" w:hAnsi="Times New Roman" w:cs="Times New Roman"/>
          <w:sz w:val="24"/>
          <w:szCs w:val="24"/>
        </w:rPr>
        <w:t xml:space="preserve">své tvrzení na vzniku nové výjimky ze zákazu užití síly na základě reinterpretace čl. 2, odst. 4 Charty OSN. Jelikož je Charta OSN mezinárodní smlouvou, lze na ni aplikovat čl. 31, odst. 3, písm. b), dle kterého je nutné brát zřetel na </w:t>
      </w:r>
      <w:r w:rsidR="00AB4D67">
        <w:rPr>
          <w:rFonts w:ascii="Times New Roman" w:hAnsi="Times New Roman" w:cs="Times New Roman"/>
          <w:i/>
          <w:iCs/>
          <w:sz w:val="24"/>
          <w:szCs w:val="24"/>
        </w:rPr>
        <w:t>jakoukoli pozdější praxi, která založila dohodu stran, týkající se jejího výkladu</w:t>
      </w:r>
      <w:r w:rsidR="00AB4D67">
        <w:rPr>
          <w:rFonts w:ascii="Times New Roman" w:hAnsi="Times New Roman" w:cs="Times New Roman"/>
          <w:sz w:val="24"/>
          <w:szCs w:val="24"/>
        </w:rPr>
        <w:t xml:space="preserve">. Ačkoli v minulých desetiletích bezpochyby došlo k posunu ve vnímání humanitárních krizí a problematiky práv na globální úrovni, dle </w:t>
      </w:r>
      <w:proofErr w:type="spellStart"/>
      <w:r w:rsidR="00AB4D67">
        <w:rPr>
          <w:rFonts w:ascii="Times New Roman" w:hAnsi="Times New Roman" w:cs="Times New Roman"/>
          <w:sz w:val="24"/>
          <w:szCs w:val="24"/>
        </w:rPr>
        <w:t>Faixe</w:t>
      </w:r>
      <w:proofErr w:type="spellEnd"/>
      <w:r w:rsidR="00AB4D67">
        <w:rPr>
          <w:rStyle w:val="Znakapoznpodarou"/>
          <w:rFonts w:ascii="Times New Roman" w:hAnsi="Times New Roman" w:cs="Times New Roman"/>
          <w:sz w:val="24"/>
          <w:szCs w:val="24"/>
        </w:rPr>
        <w:footnoteReference w:id="164"/>
      </w:r>
      <w:r w:rsidR="00AE4B8E">
        <w:rPr>
          <w:rFonts w:ascii="Times New Roman" w:hAnsi="Times New Roman" w:cs="Times New Roman"/>
          <w:sz w:val="24"/>
          <w:szCs w:val="24"/>
        </w:rPr>
        <w:t xml:space="preserve"> </w:t>
      </w:r>
      <w:r w:rsidR="00A63995">
        <w:rPr>
          <w:rFonts w:ascii="Times New Roman" w:hAnsi="Times New Roman" w:cs="Times New Roman"/>
          <w:sz w:val="24"/>
          <w:szCs w:val="24"/>
        </w:rPr>
        <w:t>jej však v žádném případě nelze vykládat jako praxi, která by založila dohodu stran týkající se jejího výkladu.</w:t>
      </w:r>
    </w:p>
    <w:p w14:paraId="291A139C" w14:textId="34EAFB72" w:rsidR="00AB4D67" w:rsidRDefault="00A63995"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Druhý názorový proud se opírá o obdobný argument, když tvrdí, že výjimka ze zákazu použití síly vznikla v obyčejovém mezinárodním právu, neboť existuje </w:t>
      </w:r>
      <w:proofErr w:type="spellStart"/>
      <w:r>
        <w:rPr>
          <w:rFonts w:ascii="Times New Roman" w:hAnsi="Times New Roman" w:cs="Times New Roman"/>
          <w:i/>
          <w:iCs/>
          <w:sz w:val="24"/>
          <w:szCs w:val="24"/>
        </w:rPr>
        <w:t>opinio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iuris</w:t>
      </w:r>
      <w:proofErr w:type="spellEnd"/>
      <w:r>
        <w:rPr>
          <w:rFonts w:ascii="Times New Roman" w:hAnsi="Times New Roman" w:cs="Times New Roman"/>
          <w:sz w:val="24"/>
          <w:szCs w:val="24"/>
        </w:rPr>
        <w:t xml:space="preserve"> (obecné přesvědčení o právní závaznosti) i </w:t>
      </w:r>
      <w:r>
        <w:rPr>
          <w:rFonts w:ascii="Times New Roman" w:hAnsi="Times New Roman" w:cs="Times New Roman"/>
          <w:i/>
          <w:iCs/>
          <w:sz w:val="24"/>
          <w:szCs w:val="24"/>
        </w:rPr>
        <w:t xml:space="preserve">usus </w:t>
      </w:r>
      <w:proofErr w:type="spellStart"/>
      <w:r>
        <w:rPr>
          <w:rFonts w:ascii="Times New Roman" w:hAnsi="Times New Roman" w:cs="Times New Roman"/>
          <w:i/>
          <w:iCs/>
          <w:sz w:val="24"/>
          <w:szCs w:val="24"/>
        </w:rPr>
        <w:t>longaevus</w:t>
      </w:r>
      <w:proofErr w:type="spellEnd"/>
      <w:r>
        <w:rPr>
          <w:rFonts w:ascii="Times New Roman" w:hAnsi="Times New Roman" w:cs="Times New Roman"/>
          <w:sz w:val="24"/>
          <w:szCs w:val="24"/>
        </w:rPr>
        <w:t xml:space="preserve"> (ustálená praxe dlouhodobého, ustáleného </w:t>
      </w:r>
      <w:r>
        <w:rPr>
          <w:rFonts w:ascii="Times New Roman" w:hAnsi="Times New Roman" w:cs="Times New Roman"/>
          <w:sz w:val="24"/>
          <w:szCs w:val="24"/>
        </w:rPr>
        <w:lastRenderedPageBreak/>
        <w:t xml:space="preserve">a nepřetržitého užívání) týkající v oblasti humanitárních intervencí, což má dokládat </w:t>
      </w:r>
      <w:r w:rsidR="0093691B">
        <w:rPr>
          <w:rFonts w:ascii="Times New Roman" w:hAnsi="Times New Roman" w:cs="Times New Roman"/>
          <w:sz w:val="24"/>
          <w:szCs w:val="24"/>
        </w:rPr>
        <w:t>množství ozbrojených intervencí v minulosti, které byly vedeny za účelem ochrany civilistů a které nebyly mezinárodním společenstvím odmítnuty. I zde však tato tvrzení narážejí v první řadě na absenci všeobecného přesvědčení o závaznosti</w:t>
      </w:r>
      <w:r>
        <w:rPr>
          <w:rFonts w:ascii="Times New Roman" w:hAnsi="Times New Roman" w:cs="Times New Roman"/>
          <w:sz w:val="24"/>
          <w:szCs w:val="24"/>
        </w:rPr>
        <w:t xml:space="preserve"> </w:t>
      </w:r>
      <w:r w:rsidR="00997CDF">
        <w:rPr>
          <w:rFonts w:ascii="Times New Roman" w:hAnsi="Times New Roman" w:cs="Times New Roman"/>
          <w:sz w:val="24"/>
          <w:szCs w:val="24"/>
        </w:rPr>
        <w:t>tohoto obyčeje, když humanitární intervence obhajuje a realizuje menšina států a většina je naopak odmítá, a i pokud by tomu tak nebylo, s ohledem na fakt, že zákaz užití síly je kogentní normou mezinárodního práva</w:t>
      </w:r>
      <w:r w:rsidR="00CE290B">
        <w:rPr>
          <w:rStyle w:val="Znakapoznpodarou"/>
          <w:rFonts w:ascii="Times New Roman" w:hAnsi="Times New Roman" w:cs="Times New Roman"/>
          <w:sz w:val="24"/>
          <w:szCs w:val="24"/>
        </w:rPr>
        <w:footnoteReference w:id="165"/>
      </w:r>
      <w:r w:rsidR="00997CDF">
        <w:rPr>
          <w:rFonts w:ascii="Times New Roman" w:hAnsi="Times New Roman" w:cs="Times New Roman"/>
          <w:sz w:val="24"/>
          <w:szCs w:val="24"/>
        </w:rPr>
        <w:t xml:space="preserve"> a lze ji měnit pouze jinou normou kogentní povahy, ani takto vniklá norma obyčejového práva by výjimku z </w:t>
      </w:r>
      <w:r w:rsidR="00997CDF">
        <w:rPr>
          <w:rFonts w:ascii="Times New Roman" w:hAnsi="Times New Roman" w:cs="Times New Roman"/>
          <w:i/>
          <w:iCs/>
          <w:sz w:val="24"/>
          <w:szCs w:val="24"/>
        </w:rPr>
        <w:t xml:space="preserve">ius </w:t>
      </w:r>
      <w:proofErr w:type="spellStart"/>
      <w:r w:rsidR="00997CDF">
        <w:rPr>
          <w:rFonts w:ascii="Times New Roman" w:hAnsi="Times New Roman" w:cs="Times New Roman"/>
          <w:i/>
          <w:iCs/>
          <w:sz w:val="24"/>
          <w:szCs w:val="24"/>
        </w:rPr>
        <w:t>cogens</w:t>
      </w:r>
      <w:proofErr w:type="spellEnd"/>
      <w:r w:rsidR="00997CDF">
        <w:rPr>
          <w:rFonts w:ascii="Times New Roman" w:hAnsi="Times New Roman" w:cs="Times New Roman"/>
          <w:i/>
          <w:iCs/>
          <w:sz w:val="24"/>
          <w:szCs w:val="24"/>
        </w:rPr>
        <w:t xml:space="preserve"> </w:t>
      </w:r>
      <w:r w:rsidR="00997CDF">
        <w:rPr>
          <w:rFonts w:ascii="Times New Roman" w:hAnsi="Times New Roman" w:cs="Times New Roman"/>
          <w:sz w:val="24"/>
          <w:szCs w:val="24"/>
        </w:rPr>
        <w:t>mezinárodního práva založit nemohla</w:t>
      </w:r>
      <w:r w:rsidR="00997CDF">
        <w:rPr>
          <w:rStyle w:val="Znakapoznpodarou"/>
          <w:rFonts w:ascii="Times New Roman" w:hAnsi="Times New Roman" w:cs="Times New Roman"/>
          <w:sz w:val="24"/>
          <w:szCs w:val="24"/>
        </w:rPr>
        <w:footnoteReference w:id="166"/>
      </w:r>
      <w:r w:rsidR="00877A6F">
        <w:rPr>
          <w:rFonts w:ascii="Times New Roman" w:hAnsi="Times New Roman" w:cs="Times New Roman"/>
          <w:sz w:val="24"/>
          <w:szCs w:val="24"/>
        </w:rPr>
        <w:t>.</w:t>
      </w:r>
      <w:r w:rsidR="00997CDF">
        <w:rPr>
          <w:rFonts w:ascii="Times New Roman" w:hAnsi="Times New Roman" w:cs="Times New Roman"/>
          <w:sz w:val="24"/>
          <w:szCs w:val="24"/>
        </w:rPr>
        <w:t xml:space="preserve"> </w:t>
      </w:r>
      <w:r w:rsidR="00AB4D67">
        <w:rPr>
          <w:rFonts w:ascii="Times New Roman" w:hAnsi="Times New Roman" w:cs="Times New Roman"/>
          <w:sz w:val="24"/>
          <w:szCs w:val="24"/>
        </w:rPr>
        <w:t xml:space="preserve"> </w:t>
      </w:r>
    </w:p>
    <w:p w14:paraId="4960D0EC" w14:textId="0AA66F6C" w:rsidR="00532CC1" w:rsidRDefault="00997CDF"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Jiné přístupy usilují o exkulpaci humanitárních intervencí na základě </w:t>
      </w:r>
      <w:r w:rsidR="00A7174A">
        <w:rPr>
          <w:rFonts w:ascii="Times New Roman" w:hAnsi="Times New Roman" w:cs="Times New Roman"/>
          <w:sz w:val="24"/>
          <w:szCs w:val="24"/>
        </w:rPr>
        <w:t>nenaplnění subjektivní</w:t>
      </w:r>
      <w:r w:rsidR="00632DA9">
        <w:rPr>
          <w:rStyle w:val="Znakapoznpodarou"/>
          <w:rFonts w:ascii="Times New Roman" w:hAnsi="Times New Roman" w:cs="Times New Roman"/>
          <w:sz w:val="24"/>
          <w:szCs w:val="24"/>
        </w:rPr>
        <w:footnoteReference w:id="167"/>
      </w:r>
      <w:r w:rsidR="00A7174A">
        <w:rPr>
          <w:rFonts w:ascii="Times New Roman" w:hAnsi="Times New Roman" w:cs="Times New Roman"/>
          <w:sz w:val="24"/>
          <w:szCs w:val="24"/>
        </w:rPr>
        <w:t xml:space="preserve"> </w:t>
      </w:r>
      <w:r w:rsidR="00632DA9">
        <w:rPr>
          <w:rFonts w:ascii="Times New Roman" w:hAnsi="Times New Roman" w:cs="Times New Roman"/>
          <w:sz w:val="24"/>
          <w:szCs w:val="24"/>
        </w:rPr>
        <w:t>či objektivní</w:t>
      </w:r>
      <w:r w:rsidR="00632DA9">
        <w:rPr>
          <w:rStyle w:val="Znakapoznpodarou"/>
          <w:rFonts w:ascii="Times New Roman" w:hAnsi="Times New Roman" w:cs="Times New Roman"/>
          <w:sz w:val="24"/>
          <w:szCs w:val="24"/>
        </w:rPr>
        <w:footnoteReference w:id="168"/>
      </w:r>
      <w:r w:rsidR="00632DA9">
        <w:rPr>
          <w:rFonts w:ascii="Times New Roman" w:hAnsi="Times New Roman" w:cs="Times New Roman"/>
          <w:sz w:val="24"/>
          <w:szCs w:val="24"/>
        </w:rPr>
        <w:t xml:space="preserve"> </w:t>
      </w:r>
      <w:r w:rsidR="00A7174A">
        <w:rPr>
          <w:rFonts w:ascii="Times New Roman" w:hAnsi="Times New Roman" w:cs="Times New Roman"/>
          <w:sz w:val="24"/>
          <w:szCs w:val="24"/>
        </w:rPr>
        <w:t>strán</w:t>
      </w:r>
      <w:r w:rsidR="007121EB">
        <w:rPr>
          <w:rFonts w:ascii="Times New Roman" w:hAnsi="Times New Roman" w:cs="Times New Roman"/>
          <w:sz w:val="24"/>
          <w:szCs w:val="24"/>
        </w:rPr>
        <w:t>k</w:t>
      </w:r>
      <w:r w:rsidR="00A7174A">
        <w:rPr>
          <w:rFonts w:ascii="Times New Roman" w:hAnsi="Times New Roman" w:cs="Times New Roman"/>
          <w:sz w:val="24"/>
          <w:szCs w:val="24"/>
        </w:rPr>
        <w:t>y zločinu agrese</w:t>
      </w:r>
      <w:r w:rsidR="007121EB">
        <w:rPr>
          <w:rFonts w:ascii="Times New Roman" w:hAnsi="Times New Roman" w:cs="Times New Roman"/>
          <w:sz w:val="24"/>
          <w:szCs w:val="24"/>
        </w:rPr>
        <w:t xml:space="preserve"> dle mezinárodního práva, když</w:t>
      </w:r>
      <w:r w:rsidR="00632DA9">
        <w:rPr>
          <w:rFonts w:ascii="Times New Roman" w:hAnsi="Times New Roman" w:cs="Times New Roman"/>
          <w:sz w:val="24"/>
          <w:szCs w:val="24"/>
        </w:rPr>
        <w:t xml:space="preserve"> pachatel m</w:t>
      </w:r>
      <w:r w:rsidR="00F87A76">
        <w:rPr>
          <w:rFonts w:ascii="Times New Roman" w:hAnsi="Times New Roman" w:cs="Times New Roman"/>
          <w:sz w:val="24"/>
          <w:szCs w:val="24"/>
        </w:rPr>
        <w:t>ůže</w:t>
      </w:r>
      <w:r w:rsidR="00632DA9">
        <w:rPr>
          <w:rFonts w:ascii="Times New Roman" w:hAnsi="Times New Roman" w:cs="Times New Roman"/>
          <w:sz w:val="24"/>
          <w:szCs w:val="24"/>
        </w:rPr>
        <w:t xml:space="preserve"> být subjektivně přesvědčen, že ochranou civilistů jedná legálně</w:t>
      </w:r>
      <w:r w:rsidR="00F87A76">
        <w:rPr>
          <w:rFonts w:ascii="Times New Roman" w:hAnsi="Times New Roman" w:cs="Times New Roman"/>
          <w:sz w:val="24"/>
          <w:szCs w:val="24"/>
        </w:rPr>
        <w:t>,</w:t>
      </w:r>
      <w:r w:rsidR="00632DA9">
        <w:rPr>
          <w:rFonts w:ascii="Times New Roman" w:hAnsi="Times New Roman" w:cs="Times New Roman"/>
          <w:sz w:val="24"/>
          <w:szCs w:val="24"/>
        </w:rPr>
        <w:t xml:space="preserve"> a</w:t>
      </w:r>
      <w:r w:rsidR="00F87A76">
        <w:rPr>
          <w:rFonts w:ascii="Times New Roman" w:hAnsi="Times New Roman" w:cs="Times New Roman"/>
          <w:sz w:val="24"/>
          <w:szCs w:val="24"/>
        </w:rPr>
        <w:t xml:space="preserve"> tudíž</w:t>
      </w:r>
      <w:r w:rsidR="00632DA9">
        <w:rPr>
          <w:rFonts w:ascii="Times New Roman" w:hAnsi="Times New Roman" w:cs="Times New Roman"/>
          <w:sz w:val="24"/>
          <w:szCs w:val="24"/>
        </w:rPr>
        <w:t xml:space="preserve"> faktické okolnosti </w:t>
      </w:r>
      <w:r w:rsidR="00F87A76">
        <w:rPr>
          <w:rFonts w:ascii="Times New Roman" w:hAnsi="Times New Roman" w:cs="Times New Roman"/>
          <w:sz w:val="24"/>
          <w:szCs w:val="24"/>
        </w:rPr>
        <w:t xml:space="preserve">zakládající neslučitelnost užití síly s Chartou OSN nemohou být splněny, nebo že humanitární intervence minimálně svou povahou zjevným porušením Charty není. Zde však nelze než zopakovat již citovanou nepřípustnost ohledu na dobrý úmysl a také </w:t>
      </w:r>
      <w:r w:rsidR="00981E5A">
        <w:rPr>
          <w:rFonts w:ascii="Times New Roman" w:hAnsi="Times New Roman" w:cs="Times New Roman"/>
          <w:sz w:val="24"/>
          <w:szCs w:val="24"/>
        </w:rPr>
        <w:t>body</w:t>
      </w:r>
      <w:r w:rsidR="00532CC1">
        <w:rPr>
          <w:rFonts w:ascii="Times New Roman" w:hAnsi="Times New Roman" w:cs="Times New Roman"/>
          <w:sz w:val="24"/>
          <w:szCs w:val="24"/>
        </w:rPr>
        <w:t xml:space="preserve"> 4, 5</w:t>
      </w:r>
      <w:r w:rsidR="00F87A76">
        <w:rPr>
          <w:rFonts w:ascii="Times New Roman" w:hAnsi="Times New Roman" w:cs="Times New Roman"/>
          <w:sz w:val="24"/>
          <w:szCs w:val="24"/>
        </w:rPr>
        <w:t xml:space="preserve"> a </w:t>
      </w:r>
      <w:r w:rsidR="00532CC1">
        <w:rPr>
          <w:rFonts w:ascii="Times New Roman" w:hAnsi="Times New Roman" w:cs="Times New Roman"/>
          <w:sz w:val="24"/>
          <w:szCs w:val="24"/>
        </w:rPr>
        <w:t>6</w:t>
      </w:r>
      <w:r w:rsidR="00F87A76">
        <w:rPr>
          <w:rFonts w:ascii="Times New Roman" w:hAnsi="Times New Roman" w:cs="Times New Roman"/>
          <w:sz w:val="24"/>
          <w:szCs w:val="24"/>
        </w:rPr>
        <w:t xml:space="preserve"> </w:t>
      </w:r>
      <w:r w:rsidR="00532CC1">
        <w:rPr>
          <w:rFonts w:ascii="Times New Roman" w:hAnsi="Times New Roman" w:cs="Times New Roman"/>
          <w:sz w:val="24"/>
          <w:szCs w:val="24"/>
        </w:rPr>
        <w:t>Znaků</w:t>
      </w:r>
      <w:r w:rsidR="00F87A76">
        <w:rPr>
          <w:rFonts w:ascii="Times New Roman" w:hAnsi="Times New Roman" w:cs="Times New Roman"/>
          <w:sz w:val="24"/>
          <w:szCs w:val="24"/>
        </w:rPr>
        <w:t>.</w:t>
      </w:r>
    </w:p>
    <w:p w14:paraId="7CC57425" w14:textId="161012B7" w:rsidR="008F6D1E" w:rsidRDefault="00532CC1"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81E5A">
        <w:rPr>
          <w:rFonts w:ascii="Times New Roman" w:hAnsi="Times New Roman" w:cs="Times New Roman"/>
          <w:sz w:val="24"/>
          <w:szCs w:val="24"/>
        </w:rPr>
        <w:t>Bod</w:t>
      </w:r>
      <w:r>
        <w:rPr>
          <w:rFonts w:ascii="Times New Roman" w:hAnsi="Times New Roman" w:cs="Times New Roman"/>
          <w:sz w:val="24"/>
          <w:szCs w:val="24"/>
        </w:rPr>
        <w:t xml:space="preserve"> 4 požaduje vědomí pachatele o faktických okolnostech zakládajících neslučitelnost užití síly s Chartou OSN, tedy pokud užití ozbrojené síly nebylo vedeno v sebeobraně dle čl. 51 Charty OSN nebo s předchozím souhlasem RB OSN, faktické okolnosti zakládající neslučitelnost užití síly s Chartou OSN nastanou vždy. </w:t>
      </w:r>
      <w:r w:rsidR="00981E5A">
        <w:rPr>
          <w:rFonts w:ascii="Times New Roman" w:hAnsi="Times New Roman" w:cs="Times New Roman"/>
          <w:sz w:val="24"/>
          <w:szCs w:val="24"/>
        </w:rPr>
        <w:t>Bod</w:t>
      </w:r>
      <w:r>
        <w:rPr>
          <w:rFonts w:ascii="Times New Roman" w:hAnsi="Times New Roman" w:cs="Times New Roman"/>
          <w:sz w:val="24"/>
          <w:szCs w:val="24"/>
        </w:rPr>
        <w:t xml:space="preserve"> 5 Znaků </w:t>
      </w:r>
      <w:r w:rsidR="00981E5A">
        <w:rPr>
          <w:rFonts w:ascii="Times New Roman" w:hAnsi="Times New Roman" w:cs="Times New Roman"/>
          <w:sz w:val="24"/>
          <w:szCs w:val="24"/>
        </w:rPr>
        <w:t>vy</w:t>
      </w:r>
      <w:r>
        <w:rPr>
          <w:rFonts w:ascii="Times New Roman" w:hAnsi="Times New Roman" w:cs="Times New Roman"/>
          <w:sz w:val="24"/>
          <w:szCs w:val="24"/>
        </w:rPr>
        <w:t xml:space="preserve">žaduje, aby ono užití síly svou povahou, rozsahem a závažností bylo zjevným porušením Charty OSN a </w:t>
      </w:r>
      <w:r w:rsidR="00981E5A">
        <w:rPr>
          <w:rFonts w:ascii="Times New Roman" w:hAnsi="Times New Roman" w:cs="Times New Roman"/>
          <w:sz w:val="24"/>
          <w:szCs w:val="24"/>
        </w:rPr>
        <w:t>bod</w:t>
      </w:r>
      <w:r>
        <w:rPr>
          <w:rFonts w:ascii="Times New Roman" w:hAnsi="Times New Roman" w:cs="Times New Roman"/>
          <w:sz w:val="24"/>
          <w:szCs w:val="24"/>
        </w:rPr>
        <w:t xml:space="preserve"> 6 vyžaduje vědomí pachatele o faktických okolnostech zakládajících toto zjevné porušení Charty OSN, kdy je však ona zjevnost v předchozím čl. charakterizována třemi prvky, kromě povahy i rozsahem a závažností. Tedy i pokud by humanitární intervence nezakládala zjevné porušení Charty OSN svou povahou, bude zde ještě kvantitativní prvek</w:t>
      </w:r>
      <w:r w:rsidR="008F6D1E">
        <w:rPr>
          <w:rFonts w:ascii="Times New Roman" w:hAnsi="Times New Roman" w:cs="Times New Roman"/>
          <w:sz w:val="24"/>
          <w:szCs w:val="24"/>
        </w:rPr>
        <w:t xml:space="preserve">, který tuto zjevnost zakládat může. </w:t>
      </w:r>
    </w:p>
    <w:p w14:paraId="0C393C77" w14:textId="392554C2" w:rsidR="00981E5A" w:rsidRDefault="008F6D1E"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A s ohledem </w:t>
      </w:r>
      <w:r w:rsidR="00DD3F02">
        <w:rPr>
          <w:rFonts w:ascii="Times New Roman" w:hAnsi="Times New Roman" w:cs="Times New Roman"/>
          <w:sz w:val="24"/>
          <w:szCs w:val="24"/>
        </w:rPr>
        <w:t xml:space="preserve">na historickou zkušenost, kdy humanitární intervenci prováděly státy disponujícími nejsilnějšími a nejmodernějšími vojenskými kapacitami současnosti proti státům nepoměrně vojensky slabším a kdy i překročení mandátu OSN při rozšíření útoků </w:t>
      </w:r>
      <w:r w:rsidR="00DD3F02">
        <w:rPr>
          <w:rFonts w:ascii="Times New Roman" w:hAnsi="Times New Roman" w:cs="Times New Roman"/>
          <w:sz w:val="24"/>
          <w:szCs w:val="24"/>
        </w:rPr>
        <w:lastRenderedPageBreak/>
        <w:t>proti hnutí Taliban v Afghánistánu v roce 2001 nebo při intervenci v Libyi v roce 2011</w:t>
      </w:r>
      <w:r w:rsidR="00574EF4">
        <w:rPr>
          <w:rStyle w:val="Znakapoznpodarou"/>
          <w:rFonts w:ascii="Times New Roman" w:hAnsi="Times New Roman" w:cs="Times New Roman"/>
          <w:sz w:val="24"/>
          <w:szCs w:val="24"/>
        </w:rPr>
        <w:footnoteReference w:id="169"/>
      </w:r>
      <w:r w:rsidR="00DD3F02">
        <w:rPr>
          <w:rFonts w:ascii="Times New Roman" w:hAnsi="Times New Roman" w:cs="Times New Roman"/>
          <w:sz w:val="24"/>
          <w:szCs w:val="24"/>
        </w:rPr>
        <w:t xml:space="preserve"> vedlo v prvním případě ke zhroucení vnitřní struktury státu, kterou se nepodařilo obnovit ani </w:t>
      </w:r>
      <w:r w:rsidR="00981E5A">
        <w:rPr>
          <w:rFonts w:ascii="Times New Roman" w:hAnsi="Times New Roman" w:cs="Times New Roman"/>
          <w:sz w:val="24"/>
          <w:szCs w:val="24"/>
        </w:rPr>
        <w:t xml:space="preserve">pomocí </w:t>
      </w:r>
      <w:r w:rsidR="00DD3F02">
        <w:rPr>
          <w:rFonts w:ascii="Times New Roman" w:hAnsi="Times New Roman" w:cs="Times New Roman"/>
          <w:sz w:val="24"/>
          <w:szCs w:val="24"/>
        </w:rPr>
        <w:t>dvacet let trvající vojensk</w:t>
      </w:r>
      <w:r w:rsidR="00981E5A">
        <w:rPr>
          <w:rFonts w:ascii="Times New Roman" w:hAnsi="Times New Roman" w:cs="Times New Roman"/>
          <w:sz w:val="24"/>
          <w:szCs w:val="24"/>
        </w:rPr>
        <w:t>é</w:t>
      </w:r>
      <w:r w:rsidR="00DD3F02">
        <w:rPr>
          <w:rFonts w:ascii="Times New Roman" w:hAnsi="Times New Roman" w:cs="Times New Roman"/>
          <w:sz w:val="24"/>
          <w:szCs w:val="24"/>
        </w:rPr>
        <w:t xml:space="preserve"> přítomnost</w:t>
      </w:r>
      <w:r w:rsidR="00981E5A">
        <w:rPr>
          <w:rFonts w:ascii="Times New Roman" w:hAnsi="Times New Roman" w:cs="Times New Roman"/>
          <w:sz w:val="24"/>
          <w:szCs w:val="24"/>
        </w:rPr>
        <w:t>i mezinárodních sil</w:t>
      </w:r>
      <w:r w:rsidR="00DD3F02">
        <w:rPr>
          <w:rFonts w:ascii="Times New Roman" w:hAnsi="Times New Roman" w:cs="Times New Roman"/>
          <w:sz w:val="24"/>
          <w:szCs w:val="24"/>
        </w:rPr>
        <w:t xml:space="preserve">, ve druhém k faktickému zániku státnosti tohoto politického celku, lze se domnívat, že </w:t>
      </w:r>
      <w:r w:rsidR="00BE3678">
        <w:rPr>
          <w:rFonts w:ascii="Times New Roman" w:hAnsi="Times New Roman" w:cs="Times New Roman"/>
          <w:sz w:val="24"/>
          <w:szCs w:val="24"/>
        </w:rPr>
        <w:t>naplnění kvantitativního prvku zjevného porušení Charty OSN je v případě humanitárních intervencí vysoce pravděpodobné.</w:t>
      </w:r>
    </w:p>
    <w:p w14:paraId="5F3A90ED" w14:textId="77777777" w:rsidR="00877A6F" w:rsidRDefault="00981E5A"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Faktem sice je, že Porozumění v bodu 6 uvádí, že je </w:t>
      </w:r>
      <w:r>
        <w:rPr>
          <w:rFonts w:ascii="Times New Roman" w:hAnsi="Times New Roman" w:cs="Times New Roman"/>
          <w:i/>
          <w:iCs/>
          <w:sz w:val="24"/>
          <w:szCs w:val="24"/>
        </w:rPr>
        <w:t>„</w:t>
      </w:r>
      <w:r w:rsidRPr="00981E5A">
        <w:rPr>
          <w:rFonts w:ascii="Times New Roman" w:hAnsi="Times New Roman" w:cs="Times New Roman"/>
          <w:i/>
          <w:iCs/>
          <w:sz w:val="24"/>
          <w:szCs w:val="24"/>
        </w:rPr>
        <w:t>nutno vzít v úvahu všechny okolnosti každého případu jednotlivě v souladu s Chartou OSN, včetně závažnosti jednání a jeho důsledků</w:t>
      </w:r>
      <w:r>
        <w:rPr>
          <w:rFonts w:ascii="Times New Roman" w:hAnsi="Times New Roman" w:cs="Times New Roman"/>
          <w:i/>
          <w:iCs/>
          <w:sz w:val="24"/>
          <w:szCs w:val="24"/>
        </w:rPr>
        <w:t>“</w:t>
      </w:r>
      <w:r>
        <w:rPr>
          <w:rFonts w:ascii="Times New Roman" w:hAnsi="Times New Roman" w:cs="Times New Roman"/>
          <w:sz w:val="24"/>
          <w:szCs w:val="24"/>
        </w:rPr>
        <w:t>, v bodě 7, že</w:t>
      </w:r>
      <w:r w:rsidRPr="00981E5A">
        <w:rPr>
          <w:rFonts w:ascii="Times New Roman" w:hAnsi="Times New Roman" w:cs="Times New Roman"/>
          <w:i/>
          <w:iCs/>
          <w:sz w:val="24"/>
          <w:szCs w:val="24"/>
        </w:rPr>
        <w:t xml:space="preserve"> </w:t>
      </w:r>
      <w:r>
        <w:rPr>
          <w:rFonts w:ascii="Times New Roman" w:hAnsi="Times New Roman" w:cs="Times New Roman"/>
          <w:i/>
          <w:iCs/>
          <w:sz w:val="24"/>
          <w:szCs w:val="24"/>
        </w:rPr>
        <w:t>„při posouzení, že zda útočný čin představuje zjevné porušení Charty OSN, musí všechny tři prvky</w:t>
      </w:r>
      <w:r w:rsidR="00363375">
        <w:rPr>
          <w:rFonts w:ascii="Times New Roman" w:hAnsi="Times New Roman" w:cs="Times New Roman"/>
          <w:i/>
          <w:iCs/>
          <w:sz w:val="24"/>
          <w:szCs w:val="24"/>
        </w:rPr>
        <w:t xml:space="preserve">, tj. charakter </w:t>
      </w:r>
      <w:r w:rsidR="00363375">
        <w:rPr>
          <w:rFonts w:ascii="Times New Roman" w:hAnsi="Times New Roman" w:cs="Times New Roman"/>
          <w:sz w:val="24"/>
          <w:szCs w:val="24"/>
        </w:rPr>
        <w:t>(či povaha)</w:t>
      </w:r>
      <w:r w:rsidR="00363375">
        <w:rPr>
          <w:rFonts w:ascii="Times New Roman" w:hAnsi="Times New Roman" w:cs="Times New Roman"/>
          <w:i/>
          <w:iCs/>
          <w:sz w:val="24"/>
          <w:szCs w:val="24"/>
        </w:rPr>
        <w:t xml:space="preserve"> závažnost a rozsah, být natolik dostatečné, aby odůvodnily určení tohoto porušení za zjevné“ </w:t>
      </w:r>
      <w:r w:rsidR="00363375">
        <w:rPr>
          <w:rFonts w:ascii="Times New Roman" w:hAnsi="Times New Roman" w:cs="Times New Roman"/>
          <w:sz w:val="24"/>
          <w:szCs w:val="24"/>
        </w:rPr>
        <w:t xml:space="preserve">a dále že </w:t>
      </w:r>
      <w:r w:rsidR="00363375">
        <w:rPr>
          <w:rFonts w:ascii="Times New Roman" w:hAnsi="Times New Roman" w:cs="Times New Roman"/>
          <w:i/>
          <w:iCs/>
          <w:sz w:val="24"/>
          <w:szCs w:val="24"/>
        </w:rPr>
        <w:t>„existence jednoho prvku nemůže být bez dalšího prokázáním splnění dvou prvků zbývajících“</w:t>
      </w:r>
      <w:r w:rsidR="00363375">
        <w:rPr>
          <w:rFonts w:ascii="Times New Roman" w:hAnsi="Times New Roman" w:cs="Times New Roman"/>
          <w:sz w:val="24"/>
          <w:szCs w:val="24"/>
        </w:rPr>
        <w:t xml:space="preserve">. </w:t>
      </w:r>
    </w:p>
    <w:p w14:paraId="720A8715" w14:textId="1D3874B4" w:rsidR="009238F3" w:rsidRDefault="00877A6F"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363375">
        <w:rPr>
          <w:rFonts w:ascii="Times New Roman" w:hAnsi="Times New Roman" w:cs="Times New Roman"/>
          <w:sz w:val="24"/>
          <w:szCs w:val="24"/>
        </w:rPr>
        <w:t xml:space="preserve">Ovšem jak už bylo zmíněno, povaha Porozumění vyvolává spory, neboť zatímco Znaky jsou dle čl. 21, odst. 1, písm. a) pro MTS závazné, Porozumění může být považováno </w:t>
      </w:r>
      <w:r w:rsidR="00AD703D">
        <w:rPr>
          <w:rFonts w:ascii="Times New Roman" w:hAnsi="Times New Roman" w:cs="Times New Roman"/>
          <w:sz w:val="24"/>
          <w:szCs w:val="24"/>
        </w:rPr>
        <w:t>za dokument zařaditelný do režimu čl. 21, odst. 1, písm. b), který musí MTS aplikovat ve vhodných případech. Z úvodní části Kampalských dodatků je sice zřejmá vůle stran přikládat Porozumění váhu plnohodnotného a závazného interpretačního nástroje</w:t>
      </w:r>
      <w:r w:rsidR="009238F3">
        <w:rPr>
          <w:rFonts w:ascii="Times New Roman" w:hAnsi="Times New Roman" w:cs="Times New Roman"/>
          <w:sz w:val="24"/>
          <w:szCs w:val="24"/>
        </w:rPr>
        <w:t xml:space="preserve">, podle čl. 31, odst.1 a odst. 2, písm. b) VÚSP je nutné tuto rezoluci vykládat v celkové souvislosti i se zahrnutím Porozumění, tak však lze dle čl. 32 téhož dokumentu vykládat i přípravné materiály k rezoluci RC/Res. 6 a okolnosti, za nichž byla vytvořena. </w:t>
      </w:r>
    </w:p>
    <w:p w14:paraId="5A163DD8" w14:textId="12057516" w:rsidR="00981E5A" w:rsidRPr="00981E5A" w:rsidRDefault="009238F3" w:rsidP="009A65F2">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 xml:space="preserve">   V této souvislosti nelze pominout, že body 6 a 7 Porozumění </w:t>
      </w:r>
      <w:r w:rsidR="006A4A04">
        <w:rPr>
          <w:rFonts w:ascii="Times New Roman" w:hAnsi="Times New Roman" w:cs="Times New Roman"/>
          <w:sz w:val="24"/>
          <w:szCs w:val="24"/>
        </w:rPr>
        <w:t xml:space="preserve">vznikly jako </w:t>
      </w:r>
      <w:r w:rsidR="003D47D9">
        <w:rPr>
          <w:rFonts w:ascii="Times New Roman" w:hAnsi="Times New Roman" w:cs="Times New Roman"/>
          <w:sz w:val="24"/>
          <w:szCs w:val="24"/>
        </w:rPr>
        <w:t>dů</w:t>
      </w:r>
      <w:r w:rsidR="006A4A04">
        <w:rPr>
          <w:rFonts w:ascii="Times New Roman" w:hAnsi="Times New Roman" w:cs="Times New Roman"/>
          <w:sz w:val="24"/>
          <w:szCs w:val="24"/>
        </w:rPr>
        <w:t xml:space="preserve">sledek aktivity Spojených států amerických, které původně zamýšlely přímo v rezoluci humanitární intervenci ze definice zločinu agrese výslovně vyloučit, zmíněné body Porozumění </w:t>
      </w:r>
      <w:r>
        <w:rPr>
          <w:rFonts w:ascii="Times New Roman" w:hAnsi="Times New Roman" w:cs="Times New Roman"/>
          <w:sz w:val="24"/>
          <w:szCs w:val="24"/>
        </w:rPr>
        <w:t>jsou</w:t>
      </w:r>
      <w:r w:rsidR="006A4A04">
        <w:rPr>
          <w:rFonts w:ascii="Times New Roman" w:hAnsi="Times New Roman" w:cs="Times New Roman"/>
          <w:sz w:val="24"/>
          <w:szCs w:val="24"/>
        </w:rPr>
        <w:t xml:space="preserve"> jakýmsi kompromisním návrhem a výsledkem neúspěchu tohoto vyloučení</w:t>
      </w:r>
      <w:r w:rsidR="006A4A04">
        <w:rPr>
          <w:rStyle w:val="Znakapoznpodarou"/>
          <w:rFonts w:ascii="Times New Roman" w:hAnsi="Times New Roman" w:cs="Times New Roman"/>
          <w:sz w:val="24"/>
          <w:szCs w:val="24"/>
        </w:rPr>
        <w:footnoteReference w:id="170"/>
      </w:r>
      <w:r w:rsidR="006A4A04">
        <w:rPr>
          <w:rFonts w:ascii="Times New Roman" w:hAnsi="Times New Roman" w:cs="Times New Roman"/>
          <w:sz w:val="24"/>
          <w:szCs w:val="24"/>
        </w:rPr>
        <w:t xml:space="preserve">, tedy důkazem, že vůlí stran rozhodně nebylo humanitární intervenci jakkoli legalizovat. </w:t>
      </w:r>
      <w:r>
        <w:rPr>
          <w:rFonts w:ascii="Times New Roman" w:hAnsi="Times New Roman" w:cs="Times New Roman"/>
          <w:sz w:val="24"/>
          <w:szCs w:val="24"/>
        </w:rPr>
        <w:t xml:space="preserve">      </w:t>
      </w:r>
      <w:r w:rsidR="00AD703D">
        <w:rPr>
          <w:rFonts w:ascii="Times New Roman" w:hAnsi="Times New Roman" w:cs="Times New Roman"/>
          <w:sz w:val="24"/>
          <w:szCs w:val="24"/>
        </w:rPr>
        <w:t xml:space="preserve">  </w:t>
      </w:r>
      <w:r w:rsidR="00981E5A">
        <w:rPr>
          <w:rFonts w:ascii="Times New Roman" w:hAnsi="Times New Roman" w:cs="Times New Roman"/>
          <w:i/>
          <w:iCs/>
          <w:sz w:val="24"/>
          <w:szCs w:val="24"/>
        </w:rPr>
        <w:t xml:space="preserve"> </w:t>
      </w:r>
      <w:r w:rsidR="00981E5A" w:rsidRPr="00981E5A">
        <w:rPr>
          <w:rFonts w:ascii="Times New Roman" w:hAnsi="Times New Roman" w:cs="Times New Roman"/>
          <w:i/>
          <w:iCs/>
          <w:sz w:val="24"/>
          <w:szCs w:val="24"/>
        </w:rPr>
        <w:t xml:space="preserve">    </w:t>
      </w:r>
    </w:p>
    <w:p w14:paraId="6C05753A" w14:textId="77777777" w:rsidR="0032709D" w:rsidRDefault="006A4A04"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V neposlední řadě </w:t>
      </w:r>
      <w:r w:rsidR="00795720">
        <w:rPr>
          <w:rFonts w:ascii="Times New Roman" w:hAnsi="Times New Roman" w:cs="Times New Roman"/>
          <w:sz w:val="24"/>
          <w:szCs w:val="24"/>
        </w:rPr>
        <w:t xml:space="preserve">nelze opomíjet ani současný vývoj tohoto konceptu na globální úrovni. Humanitární intervence se stala </w:t>
      </w:r>
      <w:r w:rsidR="00787B11">
        <w:rPr>
          <w:rFonts w:ascii="Times New Roman" w:hAnsi="Times New Roman" w:cs="Times New Roman"/>
          <w:sz w:val="24"/>
          <w:szCs w:val="24"/>
        </w:rPr>
        <w:t xml:space="preserve">součástí institutu </w:t>
      </w:r>
      <w:r w:rsidR="00795720">
        <w:rPr>
          <w:rFonts w:ascii="Times New Roman" w:hAnsi="Times New Roman" w:cs="Times New Roman"/>
          <w:sz w:val="24"/>
          <w:szCs w:val="24"/>
        </w:rPr>
        <w:t xml:space="preserve">(či </w:t>
      </w:r>
      <w:r w:rsidR="00787B11">
        <w:rPr>
          <w:rFonts w:ascii="Times New Roman" w:hAnsi="Times New Roman" w:cs="Times New Roman"/>
          <w:sz w:val="24"/>
          <w:szCs w:val="24"/>
        </w:rPr>
        <w:t xml:space="preserve">jím </w:t>
      </w:r>
      <w:r w:rsidR="00795720">
        <w:rPr>
          <w:rFonts w:ascii="Times New Roman" w:hAnsi="Times New Roman" w:cs="Times New Roman"/>
          <w:sz w:val="24"/>
          <w:szCs w:val="24"/>
        </w:rPr>
        <w:t>byla nahrazena)</w:t>
      </w:r>
      <w:r w:rsidR="00787B11">
        <w:rPr>
          <w:rFonts w:ascii="Times New Roman" w:hAnsi="Times New Roman" w:cs="Times New Roman"/>
          <w:sz w:val="24"/>
          <w:szCs w:val="24"/>
        </w:rPr>
        <w:t xml:space="preserve"> odpovědnosti za ochranu, který byl v roce 2005 přednesen na půdě VS OSN a stal se základem rezoluce, která deklarovala nepřípustnost humanitární intervence bez předchozího souhlasu RB OSN</w:t>
      </w:r>
      <w:r w:rsidR="00787B11">
        <w:rPr>
          <w:rStyle w:val="Znakapoznpodarou"/>
          <w:rFonts w:ascii="Times New Roman" w:hAnsi="Times New Roman" w:cs="Times New Roman"/>
          <w:sz w:val="24"/>
          <w:szCs w:val="24"/>
        </w:rPr>
        <w:footnoteReference w:id="171"/>
      </w:r>
      <w:r w:rsidR="00787B11">
        <w:rPr>
          <w:rFonts w:ascii="Times New Roman" w:hAnsi="Times New Roman" w:cs="Times New Roman"/>
          <w:sz w:val="24"/>
          <w:szCs w:val="24"/>
        </w:rPr>
        <w:t xml:space="preserve">. </w:t>
      </w:r>
    </w:p>
    <w:p w14:paraId="4A89F464" w14:textId="77777777" w:rsidR="0032709D" w:rsidRDefault="0032709D" w:rsidP="009A65F2">
      <w:pPr>
        <w:spacing w:after="0" w:line="360" w:lineRule="auto"/>
        <w:ind w:left="170" w:right="113"/>
        <w:jc w:val="both"/>
        <w:rPr>
          <w:rFonts w:ascii="Times New Roman" w:hAnsi="Times New Roman" w:cs="Times New Roman"/>
          <w:sz w:val="24"/>
          <w:szCs w:val="24"/>
        </w:rPr>
      </w:pPr>
    </w:p>
    <w:p w14:paraId="4600A2C5" w14:textId="41701965" w:rsidR="0032709D" w:rsidRPr="00F75B0F" w:rsidRDefault="00F75B0F" w:rsidP="009A65F2">
      <w:pPr>
        <w:pStyle w:val="Nadpis2"/>
        <w:rPr>
          <w:rFonts w:ascii="Times New Roman" w:hAnsi="Times New Roman" w:cs="Times New Roman"/>
          <w:b/>
          <w:bCs/>
          <w:sz w:val="28"/>
          <w:szCs w:val="28"/>
        </w:rPr>
      </w:pPr>
      <w:r>
        <w:lastRenderedPageBreak/>
        <w:t xml:space="preserve">  </w:t>
      </w:r>
      <w:bookmarkStart w:id="21" w:name="_Toc89006875"/>
      <w:r w:rsidR="00D8175D" w:rsidRPr="00F75B0F">
        <w:rPr>
          <w:rFonts w:ascii="Times New Roman" w:hAnsi="Times New Roman" w:cs="Times New Roman"/>
          <w:b/>
          <w:bCs/>
          <w:color w:val="auto"/>
          <w:sz w:val="28"/>
          <w:szCs w:val="28"/>
        </w:rPr>
        <w:t xml:space="preserve">5.2. </w:t>
      </w:r>
      <w:r w:rsidR="0032709D" w:rsidRPr="00F75B0F">
        <w:rPr>
          <w:rFonts w:ascii="Times New Roman" w:hAnsi="Times New Roman" w:cs="Times New Roman"/>
          <w:b/>
          <w:bCs/>
          <w:color w:val="auto"/>
          <w:sz w:val="28"/>
          <w:szCs w:val="28"/>
        </w:rPr>
        <w:t>Nepřímá agrese</w:t>
      </w:r>
      <w:bookmarkEnd w:id="21"/>
    </w:p>
    <w:p w14:paraId="67EAFA66" w14:textId="77777777" w:rsidR="0094330E" w:rsidRDefault="003F34B1"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273B19">
        <w:rPr>
          <w:rFonts w:ascii="Times New Roman" w:hAnsi="Times New Roman" w:cs="Times New Roman"/>
          <w:sz w:val="24"/>
          <w:szCs w:val="24"/>
        </w:rPr>
        <w:t>Princip státní suverenity</w:t>
      </w:r>
      <w:r w:rsidR="007825A7">
        <w:rPr>
          <w:rFonts w:ascii="Times New Roman" w:hAnsi="Times New Roman" w:cs="Times New Roman"/>
          <w:sz w:val="24"/>
          <w:szCs w:val="24"/>
        </w:rPr>
        <w:t xml:space="preserve"> a s ním související zákaz vměšování se do vnitřních záležitostí státu</w:t>
      </w:r>
      <w:r w:rsidR="00273B19">
        <w:rPr>
          <w:rFonts w:ascii="Times New Roman" w:hAnsi="Times New Roman" w:cs="Times New Roman"/>
          <w:sz w:val="24"/>
          <w:szCs w:val="24"/>
        </w:rPr>
        <w:t xml:space="preserve"> je spolu s principem svrchované rovnosti základní</w:t>
      </w:r>
      <w:r w:rsidR="008F0A92">
        <w:rPr>
          <w:rFonts w:ascii="Times New Roman" w:hAnsi="Times New Roman" w:cs="Times New Roman"/>
          <w:sz w:val="24"/>
          <w:szCs w:val="24"/>
        </w:rPr>
        <w:t>m principem mezinárodního práva</w:t>
      </w:r>
      <w:r w:rsidR="008368F3">
        <w:rPr>
          <w:rFonts w:ascii="Times New Roman" w:hAnsi="Times New Roman" w:cs="Times New Roman"/>
          <w:sz w:val="24"/>
          <w:szCs w:val="24"/>
        </w:rPr>
        <w:t>, suverenita státu je jedním z definičních znaků státnosti</w:t>
      </w:r>
      <w:r w:rsidR="008F0A92">
        <w:rPr>
          <w:rFonts w:ascii="Times New Roman" w:hAnsi="Times New Roman" w:cs="Times New Roman"/>
          <w:sz w:val="24"/>
          <w:szCs w:val="24"/>
        </w:rPr>
        <w:t>.</w:t>
      </w:r>
      <w:r w:rsidR="008368F3">
        <w:rPr>
          <w:rFonts w:ascii="Times New Roman" w:hAnsi="Times New Roman" w:cs="Times New Roman"/>
          <w:sz w:val="24"/>
          <w:szCs w:val="24"/>
        </w:rPr>
        <w:t xml:space="preserve"> </w:t>
      </w:r>
      <w:r w:rsidR="007C2995">
        <w:rPr>
          <w:rFonts w:ascii="Times New Roman" w:hAnsi="Times New Roman" w:cs="Times New Roman"/>
          <w:sz w:val="24"/>
          <w:szCs w:val="24"/>
        </w:rPr>
        <w:t>Po třicetileté válce se stal jedním z pilířů mezinárodního uspořádání, po druhé</w:t>
      </w:r>
      <w:r w:rsidR="00374263">
        <w:rPr>
          <w:rFonts w:ascii="Times New Roman" w:hAnsi="Times New Roman" w:cs="Times New Roman"/>
          <w:sz w:val="24"/>
          <w:szCs w:val="24"/>
        </w:rPr>
        <w:t xml:space="preserve"> světové válce byl zakotven do </w:t>
      </w:r>
      <w:r w:rsidR="003C65AA">
        <w:rPr>
          <w:rFonts w:ascii="Times New Roman" w:hAnsi="Times New Roman" w:cs="Times New Roman"/>
          <w:sz w:val="24"/>
          <w:szCs w:val="24"/>
        </w:rPr>
        <w:t>čl. 2, odst. 7</w:t>
      </w:r>
      <w:r w:rsidR="00F023A5">
        <w:rPr>
          <w:rFonts w:ascii="Times New Roman" w:hAnsi="Times New Roman" w:cs="Times New Roman"/>
          <w:sz w:val="24"/>
          <w:szCs w:val="24"/>
        </w:rPr>
        <w:t xml:space="preserve"> Charty OSN</w:t>
      </w:r>
      <w:r w:rsidR="003C65AA">
        <w:rPr>
          <w:rFonts w:ascii="Times New Roman" w:hAnsi="Times New Roman" w:cs="Times New Roman"/>
          <w:sz w:val="24"/>
          <w:szCs w:val="24"/>
        </w:rPr>
        <w:t>,</w:t>
      </w:r>
      <w:r w:rsidR="00F023A5">
        <w:rPr>
          <w:rFonts w:ascii="Times New Roman" w:hAnsi="Times New Roman" w:cs="Times New Roman"/>
          <w:sz w:val="24"/>
          <w:szCs w:val="24"/>
        </w:rPr>
        <w:t xml:space="preserve"> </w:t>
      </w:r>
      <w:r w:rsidR="008166A7">
        <w:rPr>
          <w:rFonts w:ascii="Times New Roman" w:hAnsi="Times New Roman" w:cs="Times New Roman"/>
          <w:sz w:val="24"/>
          <w:szCs w:val="24"/>
        </w:rPr>
        <w:t>ve kterém byl</w:t>
      </w:r>
      <w:r w:rsidR="00700CCC">
        <w:rPr>
          <w:rFonts w:ascii="Times New Roman" w:hAnsi="Times New Roman" w:cs="Times New Roman"/>
          <w:sz w:val="24"/>
          <w:szCs w:val="24"/>
        </w:rPr>
        <w:t>a</w:t>
      </w:r>
      <w:r w:rsidR="008166A7">
        <w:rPr>
          <w:rFonts w:ascii="Times New Roman" w:hAnsi="Times New Roman" w:cs="Times New Roman"/>
          <w:sz w:val="24"/>
          <w:szCs w:val="24"/>
        </w:rPr>
        <w:t xml:space="preserve"> také</w:t>
      </w:r>
      <w:r w:rsidR="00F023A5">
        <w:rPr>
          <w:rFonts w:ascii="Times New Roman" w:hAnsi="Times New Roman" w:cs="Times New Roman"/>
          <w:sz w:val="24"/>
          <w:szCs w:val="24"/>
        </w:rPr>
        <w:t xml:space="preserve"> </w:t>
      </w:r>
      <w:r w:rsidR="00700CCC">
        <w:rPr>
          <w:rFonts w:ascii="Times New Roman" w:hAnsi="Times New Roman" w:cs="Times New Roman"/>
          <w:sz w:val="24"/>
          <w:szCs w:val="24"/>
        </w:rPr>
        <w:t xml:space="preserve">uvedena donucovací opatření dle </w:t>
      </w:r>
      <w:r w:rsidR="007525A8">
        <w:rPr>
          <w:rFonts w:ascii="Times New Roman" w:hAnsi="Times New Roman" w:cs="Times New Roman"/>
          <w:sz w:val="24"/>
          <w:szCs w:val="24"/>
        </w:rPr>
        <w:t xml:space="preserve">kapitoly VII. Charty OSN </w:t>
      </w:r>
      <w:r w:rsidR="00F023A5">
        <w:rPr>
          <w:rFonts w:ascii="Times New Roman" w:hAnsi="Times New Roman" w:cs="Times New Roman"/>
          <w:sz w:val="24"/>
          <w:szCs w:val="24"/>
        </w:rPr>
        <w:t>jako jediný důvod k prolomení tohoto principu</w:t>
      </w:r>
      <w:r w:rsidR="007525A8">
        <w:rPr>
          <w:rFonts w:ascii="Times New Roman" w:hAnsi="Times New Roman" w:cs="Times New Roman"/>
          <w:sz w:val="24"/>
          <w:szCs w:val="24"/>
        </w:rPr>
        <w:t>.</w:t>
      </w:r>
      <w:r w:rsidR="00BD2BBF">
        <w:rPr>
          <w:rFonts w:ascii="Times New Roman" w:hAnsi="Times New Roman" w:cs="Times New Roman"/>
          <w:sz w:val="24"/>
          <w:szCs w:val="24"/>
        </w:rPr>
        <w:t xml:space="preserve"> </w:t>
      </w:r>
    </w:p>
    <w:p w14:paraId="7ABC9398" w14:textId="33FEDAB8" w:rsidR="009A0B7D" w:rsidRDefault="0094330E"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246147">
        <w:rPr>
          <w:rFonts w:ascii="Times New Roman" w:hAnsi="Times New Roman" w:cs="Times New Roman"/>
          <w:sz w:val="24"/>
          <w:szCs w:val="24"/>
        </w:rPr>
        <w:t xml:space="preserve">Svou vůli nevměšovat se do vnitřních záležitostí cizího státu vyjádřily členské státy </w:t>
      </w:r>
      <w:r w:rsidR="00280A8D">
        <w:rPr>
          <w:rFonts w:ascii="Times New Roman" w:hAnsi="Times New Roman" w:cs="Times New Roman"/>
          <w:sz w:val="24"/>
          <w:szCs w:val="24"/>
        </w:rPr>
        <w:t>OSN rovněž v</w:t>
      </w:r>
      <w:r w:rsidR="00AF1FA0">
        <w:rPr>
          <w:rFonts w:ascii="Times New Roman" w:hAnsi="Times New Roman" w:cs="Times New Roman"/>
          <w:sz w:val="24"/>
          <w:szCs w:val="24"/>
        </w:rPr>
        <w:t xml:space="preserve"> čl. 3 </w:t>
      </w:r>
      <w:r w:rsidR="00280A8D">
        <w:rPr>
          <w:rFonts w:ascii="Times New Roman" w:hAnsi="Times New Roman" w:cs="Times New Roman"/>
          <w:sz w:val="24"/>
          <w:szCs w:val="24"/>
        </w:rPr>
        <w:t>Deklarac</w:t>
      </w:r>
      <w:r w:rsidR="00AF1FA0">
        <w:rPr>
          <w:rFonts w:ascii="Times New Roman" w:hAnsi="Times New Roman" w:cs="Times New Roman"/>
          <w:sz w:val="24"/>
          <w:szCs w:val="24"/>
        </w:rPr>
        <w:t>e</w:t>
      </w:r>
      <w:r w:rsidR="00CB6EC5">
        <w:rPr>
          <w:rFonts w:ascii="Times New Roman" w:hAnsi="Times New Roman" w:cs="Times New Roman"/>
          <w:sz w:val="24"/>
          <w:szCs w:val="24"/>
        </w:rPr>
        <w:t xml:space="preserve"> zásad mezinárodního práva</w:t>
      </w:r>
      <w:r w:rsidR="00623772">
        <w:rPr>
          <w:rFonts w:ascii="Times New Roman" w:hAnsi="Times New Roman" w:cs="Times New Roman"/>
          <w:sz w:val="24"/>
          <w:szCs w:val="24"/>
        </w:rPr>
        <w:t xml:space="preserve"> týkajících se přátelských vztahů a spolupráce mezi státy z</w:t>
      </w:r>
      <w:r w:rsidR="00950C1C">
        <w:rPr>
          <w:rFonts w:ascii="Times New Roman" w:hAnsi="Times New Roman" w:cs="Times New Roman"/>
          <w:sz w:val="24"/>
          <w:szCs w:val="24"/>
        </w:rPr>
        <w:t> roku 1970,</w:t>
      </w:r>
      <w:r w:rsidR="00AF1FA0">
        <w:rPr>
          <w:rFonts w:ascii="Times New Roman" w:hAnsi="Times New Roman" w:cs="Times New Roman"/>
          <w:sz w:val="24"/>
          <w:szCs w:val="24"/>
        </w:rPr>
        <w:t xml:space="preserve"> ve kterém se zavázaly </w:t>
      </w:r>
      <w:r w:rsidR="00147354">
        <w:rPr>
          <w:rFonts w:ascii="Times New Roman" w:hAnsi="Times New Roman" w:cs="Times New Roman"/>
          <w:sz w:val="24"/>
          <w:szCs w:val="24"/>
        </w:rPr>
        <w:t xml:space="preserve">nezasahovat přímo či nepřímo </w:t>
      </w:r>
      <w:r w:rsidR="00730C89">
        <w:rPr>
          <w:rFonts w:ascii="Times New Roman" w:hAnsi="Times New Roman" w:cs="Times New Roman"/>
          <w:sz w:val="24"/>
          <w:szCs w:val="24"/>
        </w:rPr>
        <w:t>do vnitřních či vnějších záležitostí jiného státu</w:t>
      </w:r>
      <w:r w:rsidR="00EA1D0E">
        <w:rPr>
          <w:rFonts w:ascii="Times New Roman" w:hAnsi="Times New Roman" w:cs="Times New Roman"/>
          <w:sz w:val="24"/>
          <w:szCs w:val="24"/>
        </w:rPr>
        <w:t xml:space="preserve">. </w:t>
      </w:r>
      <w:r w:rsidR="008C537A">
        <w:rPr>
          <w:rFonts w:ascii="Times New Roman" w:hAnsi="Times New Roman" w:cs="Times New Roman"/>
          <w:sz w:val="24"/>
          <w:szCs w:val="24"/>
        </w:rPr>
        <w:t>Ozbrojená</w:t>
      </w:r>
      <w:r w:rsidR="00EA1D0E">
        <w:rPr>
          <w:rFonts w:ascii="Times New Roman" w:hAnsi="Times New Roman" w:cs="Times New Roman"/>
          <w:sz w:val="24"/>
          <w:szCs w:val="24"/>
        </w:rPr>
        <w:t xml:space="preserve"> intervence </w:t>
      </w:r>
      <w:r w:rsidR="008C537A">
        <w:rPr>
          <w:rFonts w:ascii="Times New Roman" w:hAnsi="Times New Roman" w:cs="Times New Roman"/>
          <w:sz w:val="24"/>
          <w:szCs w:val="24"/>
        </w:rPr>
        <w:t>byla prohlášena za porušení mezinárodního práva,</w:t>
      </w:r>
      <w:r w:rsidR="00C23211">
        <w:rPr>
          <w:rFonts w:ascii="Times New Roman" w:hAnsi="Times New Roman" w:cs="Times New Roman"/>
          <w:sz w:val="24"/>
          <w:szCs w:val="24"/>
        </w:rPr>
        <w:t xml:space="preserve"> donucování pomocí hospodářských či politických </w:t>
      </w:r>
      <w:r w:rsidR="00047893">
        <w:rPr>
          <w:rFonts w:ascii="Times New Roman" w:hAnsi="Times New Roman" w:cs="Times New Roman"/>
          <w:sz w:val="24"/>
          <w:szCs w:val="24"/>
        </w:rPr>
        <w:t>prostředků stejně jako</w:t>
      </w:r>
      <w:r w:rsidR="00E511BF">
        <w:rPr>
          <w:rFonts w:ascii="Times New Roman" w:hAnsi="Times New Roman" w:cs="Times New Roman"/>
          <w:sz w:val="24"/>
          <w:szCs w:val="24"/>
        </w:rPr>
        <w:t xml:space="preserve"> organizace, podněcování, financování, vyvolávání</w:t>
      </w:r>
      <w:r w:rsidR="006A5A3D">
        <w:rPr>
          <w:rFonts w:ascii="Times New Roman" w:hAnsi="Times New Roman" w:cs="Times New Roman"/>
          <w:sz w:val="24"/>
          <w:szCs w:val="24"/>
        </w:rPr>
        <w:t xml:space="preserve">, </w:t>
      </w:r>
      <w:r w:rsidR="00E511BF">
        <w:rPr>
          <w:rFonts w:ascii="Times New Roman" w:hAnsi="Times New Roman" w:cs="Times New Roman"/>
          <w:sz w:val="24"/>
          <w:szCs w:val="24"/>
        </w:rPr>
        <w:t>trpění</w:t>
      </w:r>
      <w:r w:rsidR="006A5A3D">
        <w:rPr>
          <w:rFonts w:ascii="Times New Roman" w:hAnsi="Times New Roman" w:cs="Times New Roman"/>
          <w:sz w:val="24"/>
          <w:szCs w:val="24"/>
        </w:rPr>
        <w:t xml:space="preserve"> či napomáhání</w:t>
      </w:r>
      <w:r w:rsidR="00E511BF">
        <w:rPr>
          <w:rFonts w:ascii="Times New Roman" w:hAnsi="Times New Roman" w:cs="Times New Roman"/>
          <w:sz w:val="24"/>
          <w:szCs w:val="24"/>
        </w:rPr>
        <w:t xml:space="preserve"> teroristické, podvratné</w:t>
      </w:r>
      <w:r w:rsidR="006A5A3D">
        <w:rPr>
          <w:rFonts w:ascii="Times New Roman" w:hAnsi="Times New Roman" w:cs="Times New Roman"/>
          <w:sz w:val="24"/>
          <w:szCs w:val="24"/>
        </w:rPr>
        <w:t xml:space="preserve"> či jiné ozbrojené činnosti</w:t>
      </w:r>
      <w:r w:rsidR="00F5733F">
        <w:rPr>
          <w:rFonts w:ascii="Times New Roman" w:hAnsi="Times New Roman" w:cs="Times New Roman"/>
          <w:sz w:val="24"/>
          <w:szCs w:val="24"/>
        </w:rPr>
        <w:t xml:space="preserve"> namířené k násilnému svržení vlády jiného státu nebo vměšování se do občanské války bylo zakázané.</w:t>
      </w:r>
      <w:r w:rsidR="00394416">
        <w:rPr>
          <w:rFonts w:ascii="Times New Roman" w:hAnsi="Times New Roman" w:cs="Times New Roman"/>
          <w:sz w:val="24"/>
          <w:szCs w:val="24"/>
        </w:rPr>
        <w:t xml:space="preserve"> Podobně zakazovala</w:t>
      </w:r>
      <w:r w:rsidR="00010794">
        <w:rPr>
          <w:rFonts w:ascii="Times New Roman" w:hAnsi="Times New Roman" w:cs="Times New Roman"/>
          <w:sz w:val="24"/>
          <w:szCs w:val="24"/>
        </w:rPr>
        <w:t xml:space="preserve"> </w:t>
      </w:r>
      <w:r w:rsidR="00394416">
        <w:rPr>
          <w:rFonts w:ascii="Times New Roman" w:hAnsi="Times New Roman" w:cs="Times New Roman"/>
          <w:sz w:val="24"/>
          <w:szCs w:val="24"/>
        </w:rPr>
        <w:t>vysílání</w:t>
      </w:r>
      <w:r w:rsidR="00010794">
        <w:rPr>
          <w:rFonts w:ascii="Times New Roman" w:hAnsi="Times New Roman" w:cs="Times New Roman"/>
          <w:sz w:val="24"/>
          <w:szCs w:val="24"/>
        </w:rPr>
        <w:t xml:space="preserve"> ozbrojených band, polovojenských skupin či žoldnéřů i rezoluce VS OSN 3314 z roku 1974 v čl. 3, </w:t>
      </w:r>
      <w:r w:rsidR="00152A24">
        <w:rPr>
          <w:rFonts w:ascii="Times New Roman" w:hAnsi="Times New Roman" w:cs="Times New Roman"/>
          <w:sz w:val="24"/>
          <w:szCs w:val="24"/>
        </w:rPr>
        <w:t xml:space="preserve">písm. </w:t>
      </w:r>
      <w:r w:rsidR="00D91AA9">
        <w:rPr>
          <w:rFonts w:ascii="Times New Roman" w:hAnsi="Times New Roman" w:cs="Times New Roman"/>
          <w:sz w:val="24"/>
          <w:szCs w:val="24"/>
        </w:rPr>
        <w:t>g).</w:t>
      </w:r>
      <w:r w:rsidR="00394416">
        <w:rPr>
          <w:rFonts w:ascii="Times New Roman" w:hAnsi="Times New Roman" w:cs="Times New Roman"/>
          <w:sz w:val="24"/>
          <w:szCs w:val="24"/>
        </w:rPr>
        <w:t xml:space="preserve"> </w:t>
      </w:r>
      <w:r w:rsidR="00950C1C">
        <w:rPr>
          <w:rFonts w:ascii="Times New Roman" w:hAnsi="Times New Roman" w:cs="Times New Roman"/>
          <w:sz w:val="24"/>
          <w:szCs w:val="24"/>
        </w:rPr>
        <w:t xml:space="preserve"> </w:t>
      </w:r>
      <w:r w:rsidR="00623772">
        <w:rPr>
          <w:rFonts w:ascii="Times New Roman" w:hAnsi="Times New Roman" w:cs="Times New Roman"/>
          <w:sz w:val="24"/>
          <w:szCs w:val="24"/>
        </w:rPr>
        <w:t xml:space="preserve"> </w:t>
      </w:r>
    </w:p>
    <w:p w14:paraId="7052C761" w14:textId="237CD4B9" w:rsidR="00B419D8" w:rsidRDefault="0094330E"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Přesto byla podpora gerilových</w:t>
      </w:r>
      <w:r w:rsidR="00C074F8">
        <w:rPr>
          <w:rFonts w:ascii="Times New Roman" w:hAnsi="Times New Roman" w:cs="Times New Roman"/>
          <w:sz w:val="24"/>
          <w:szCs w:val="24"/>
        </w:rPr>
        <w:t xml:space="preserve"> </w:t>
      </w:r>
      <w:r w:rsidR="00D91AA9">
        <w:rPr>
          <w:rFonts w:ascii="Times New Roman" w:hAnsi="Times New Roman" w:cs="Times New Roman"/>
          <w:sz w:val="24"/>
          <w:szCs w:val="24"/>
        </w:rPr>
        <w:t xml:space="preserve">seskupení na území nepřátelského státu běžnou formou nepřímé agrese a standardní způsob vedení ozbrojeného konfliktu, který se dostal až před </w:t>
      </w:r>
      <w:r w:rsidR="000E52D6">
        <w:rPr>
          <w:rFonts w:ascii="Times New Roman" w:hAnsi="Times New Roman" w:cs="Times New Roman"/>
          <w:sz w:val="24"/>
          <w:szCs w:val="24"/>
        </w:rPr>
        <w:t xml:space="preserve">soudce </w:t>
      </w:r>
      <w:r w:rsidR="00693C45">
        <w:rPr>
          <w:rFonts w:ascii="Times New Roman" w:hAnsi="Times New Roman" w:cs="Times New Roman"/>
          <w:sz w:val="24"/>
          <w:szCs w:val="24"/>
        </w:rPr>
        <w:t xml:space="preserve">mezinárodních </w:t>
      </w:r>
      <w:r w:rsidR="001A453C">
        <w:rPr>
          <w:rFonts w:ascii="Times New Roman" w:hAnsi="Times New Roman" w:cs="Times New Roman"/>
          <w:sz w:val="24"/>
          <w:szCs w:val="24"/>
        </w:rPr>
        <w:t>soudních tribunálů</w:t>
      </w:r>
      <w:r w:rsidR="00A50D62">
        <w:rPr>
          <w:rFonts w:ascii="Times New Roman" w:hAnsi="Times New Roman" w:cs="Times New Roman"/>
          <w:sz w:val="24"/>
          <w:szCs w:val="24"/>
        </w:rPr>
        <w:t xml:space="preserve">, právní praxe tak mohla stanovit </w:t>
      </w:r>
      <w:r w:rsidR="00C54BD5">
        <w:rPr>
          <w:rFonts w:ascii="Times New Roman" w:hAnsi="Times New Roman" w:cs="Times New Roman"/>
          <w:sz w:val="24"/>
          <w:szCs w:val="24"/>
        </w:rPr>
        <w:t xml:space="preserve">legální hranice takového počínání </w:t>
      </w:r>
      <w:r w:rsidR="00C16174">
        <w:rPr>
          <w:rFonts w:ascii="Times New Roman" w:hAnsi="Times New Roman" w:cs="Times New Roman"/>
          <w:sz w:val="24"/>
          <w:szCs w:val="24"/>
        </w:rPr>
        <w:t>odvíjející se</w:t>
      </w:r>
      <w:r w:rsidR="00C54BD5">
        <w:rPr>
          <w:rFonts w:ascii="Times New Roman" w:hAnsi="Times New Roman" w:cs="Times New Roman"/>
          <w:sz w:val="24"/>
          <w:szCs w:val="24"/>
        </w:rPr>
        <w:t xml:space="preserve"> především</w:t>
      </w:r>
      <w:r w:rsidR="00C16174">
        <w:rPr>
          <w:rFonts w:ascii="Times New Roman" w:hAnsi="Times New Roman" w:cs="Times New Roman"/>
          <w:sz w:val="24"/>
          <w:szCs w:val="24"/>
        </w:rPr>
        <w:t xml:space="preserve"> od</w:t>
      </w:r>
      <w:r w:rsidR="00B419D8">
        <w:rPr>
          <w:rFonts w:ascii="Times New Roman" w:hAnsi="Times New Roman" w:cs="Times New Roman"/>
          <w:sz w:val="24"/>
          <w:szCs w:val="24"/>
        </w:rPr>
        <w:t xml:space="preserve"> </w:t>
      </w:r>
      <w:r w:rsidR="00C16174">
        <w:rPr>
          <w:rFonts w:ascii="Times New Roman" w:hAnsi="Times New Roman" w:cs="Times New Roman"/>
          <w:sz w:val="24"/>
          <w:szCs w:val="24"/>
        </w:rPr>
        <w:t xml:space="preserve">míry zapojení </w:t>
      </w:r>
      <w:r w:rsidR="00B419D8">
        <w:rPr>
          <w:rFonts w:ascii="Times New Roman" w:hAnsi="Times New Roman" w:cs="Times New Roman"/>
          <w:sz w:val="24"/>
          <w:szCs w:val="24"/>
        </w:rPr>
        <w:t>příslušného státu do konfliktu</w:t>
      </w:r>
      <w:r w:rsidR="000E52D6">
        <w:rPr>
          <w:rFonts w:ascii="Times New Roman" w:hAnsi="Times New Roman" w:cs="Times New Roman"/>
          <w:sz w:val="24"/>
          <w:szCs w:val="24"/>
        </w:rPr>
        <w:t xml:space="preserve">. </w:t>
      </w:r>
    </w:p>
    <w:p w14:paraId="77EF1549" w14:textId="796C515D" w:rsidR="004B6C03" w:rsidRDefault="00B419D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1A453C">
        <w:rPr>
          <w:rFonts w:ascii="Times New Roman" w:hAnsi="Times New Roman" w:cs="Times New Roman"/>
          <w:sz w:val="24"/>
          <w:szCs w:val="24"/>
        </w:rPr>
        <w:t>MSD v</w:t>
      </w:r>
      <w:r w:rsidR="000E52D6">
        <w:rPr>
          <w:rFonts w:ascii="Times New Roman" w:hAnsi="Times New Roman" w:cs="Times New Roman"/>
          <w:sz w:val="24"/>
          <w:szCs w:val="24"/>
        </w:rPr>
        <w:t xml:space="preserve"> kauze </w:t>
      </w:r>
      <w:r w:rsidR="000E52D6">
        <w:rPr>
          <w:rFonts w:ascii="Times New Roman" w:hAnsi="Times New Roman" w:cs="Times New Roman"/>
          <w:i/>
          <w:iCs/>
          <w:sz w:val="24"/>
          <w:szCs w:val="24"/>
        </w:rPr>
        <w:t xml:space="preserve">Vojenské a polovojenské </w:t>
      </w:r>
      <w:r w:rsidR="002145A2">
        <w:rPr>
          <w:rFonts w:ascii="Times New Roman" w:hAnsi="Times New Roman" w:cs="Times New Roman"/>
          <w:i/>
          <w:iCs/>
          <w:sz w:val="24"/>
          <w:szCs w:val="24"/>
        </w:rPr>
        <w:t>činnosti v Nikaragui a proti ní</w:t>
      </w:r>
      <w:r w:rsidR="006D0F43">
        <w:rPr>
          <w:rFonts w:ascii="Times New Roman" w:hAnsi="Times New Roman" w:cs="Times New Roman"/>
          <w:sz w:val="24"/>
          <w:szCs w:val="24"/>
        </w:rPr>
        <w:t xml:space="preserve"> v roce 1986</w:t>
      </w:r>
      <w:r>
        <w:rPr>
          <w:rFonts w:ascii="Times New Roman" w:hAnsi="Times New Roman" w:cs="Times New Roman"/>
          <w:i/>
          <w:iCs/>
          <w:sz w:val="24"/>
          <w:szCs w:val="24"/>
        </w:rPr>
        <w:t xml:space="preserve"> </w:t>
      </w:r>
      <w:r w:rsidR="004E3395">
        <w:rPr>
          <w:rFonts w:ascii="Times New Roman" w:hAnsi="Times New Roman" w:cs="Times New Roman"/>
          <w:sz w:val="24"/>
          <w:szCs w:val="24"/>
        </w:rPr>
        <w:t>a ICTY</w:t>
      </w:r>
      <w:r w:rsidR="00F74AFE">
        <w:rPr>
          <w:rFonts w:ascii="Times New Roman" w:hAnsi="Times New Roman" w:cs="Times New Roman"/>
          <w:sz w:val="24"/>
          <w:szCs w:val="24"/>
        </w:rPr>
        <w:t xml:space="preserve"> v průběhu devadesátých let</w:t>
      </w:r>
      <w:r w:rsidR="004E3395">
        <w:rPr>
          <w:rFonts w:ascii="Times New Roman" w:hAnsi="Times New Roman" w:cs="Times New Roman"/>
          <w:sz w:val="24"/>
          <w:szCs w:val="24"/>
        </w:rPr>
        <w:t xml:space="preserve"> </w:t>
      </w:r>
      <w:r w:rsidR="00F901B3">
        <w:rPr>
          <w:rFonts w:ascii="Times New Roman" w:hAnsi="Times New Roman" w:cs="Times New Roman"/>
          <w:sz w:val="24"/>
          <w:szCs w:val="24"/>
        </w:rPr>
        <w:t xml:space="preserve">například </w:t>
      </w:r>
      <w:r w:rsidR="00F12426">
        <w:rPr>
          <w:rFonts w:ascii="Times New Roman" w:hAnsi="Times New Roman" w:cs="Times New Roman"/>
          <w:sz w:val="24"/>
          <w:szCs w:val="24"/>
        </w:rPr>
        <w:t xml:space="preserve">v kauzách </w:t>
      </w:r>
      <w:proofErr w:type="spellStart"/>
      <w:r w:rsidR="00F12426">
        <w:rPr>
          <w:rFonts w:ascii="Times New Roman" w:hAnsi="Times New Roman" w:cs="Times New Roman"/>
          <w:i/>
          <w:iCs/>
          <w:sz w:val="24"/>
          <w:szCs w:val="24"/>
        </w:rPr>
        <w:t>Tadič</w:t>
      </w:r>
      <w:proofErr w:type="spellEnd"/>
      <w:r w:rsidR="00F12426">
        <w:rPr>
          <w:rFonts w:ascii="Times New Roman" w:hAnsi="Times New Roman" w:cs="Times New Roman"/>
          <w:i/>
          <w:iCs/>
          <w:sz w:val="24"/>
          <w:szCs w:val="24"/>
        </w:rPr>
        <w:t xml:space="preserve"> </w:t>
      </w:r>
      <w:r w:rsidR="00F12426">
        <w:rPr>
          <w:rFonts w:ascii="Times New Roman" w:hAnsi="Times New Roman" w:cs="Times New Roman"/>
          <w:sz w:val="24"/>
          <w:szCs w:val="24"/>
        </w:rPr>
        <w:t xml:space="preserve">či </w:t>
      </w:r>
      <w:r w:rsidR="00F12426">
        <w:rPr>
          <w:rFonts w:ascii="Times New Roman" w:hAnsi="Times New Roman" w:cs="Times New Roman"/>
          <w:i/>
          <w:iCs/>
          <w:sz w:val="24"/>
          <w:szCs w:val="24"/>
        </w:rPr>
        <w:t>Genocida</w:t>
      </w:r>
      <w:r w:rsidR="00F12426">
        <w:rPr>
          <w:rFonts w:ascii="Times New Roman" w:hAnsi="Times New Roman" w:cs="Times New Roman"/>
          <w:sz w:val="24"/>
          <w:szCs w:val="24"/>
        </w:rPr>
        <w:t xml:space="preserve"> </w:t>
      </w:r>
      <w:r w:rsidR="008E5C9C">
        <w:rPr>
          <w:rFonts w:ascii="Times New Roman" w:hAnsi="Times New Roman" w:cs="Times New Roman"/>
          <w:sz w:val="24"/>
          <w:szCs w:val="24"/>
        </w:rPr>
        <w:t xml:space="preserve">vytvořily ve své justiční praxi dva standardy přičitatelnosti </w:t>
      </w:r>
      <w:r w:rsidR="00A82893">
        <w:rPr>
          <w:rFonts w:ascii="Times New Roman" w:hAnsi="Times New Roman" w:cs="Times New Roman"/>
          <w:sz w:val="24"/>
          <w:szCs w:val="24"/>
        </w:rPr>
        <w:t>jednání soukromých osob státu,</w:t>
      </w:r>
      <w:r w:rsidR="00383D9B">
        <w:rPr>
          <w:rFonts w:ascii="Times New Roman" w:hAnsi="Times New Roman" w:cs="Times New Roman"/>
          <w:sz w:val="24"/>
          <w:szCs w:val="24"/>
        </w:rPr>
        <w:t xml:space="preserve"> test efektivní kontroly a</w:t>
      </w:r>
      <w:r w:rsidR="00C721EA">
        <w:rPr>
          <w:rFonts w:ascii="Times New Roman" w:hAnsi="Times New Roman" w:cs="Times New Roman"/>
          <w:sz w:val="24"/>
          <w:szCs w:val="24"/>
        </w:rPr>
        <w:t xml:space="preserve"> test celkové kontroly. </w:t>
      </w:r>
      <w:r w:rsidR="00BB1F5A">
        <w:rPr>
          <w:rFonts w:ascii="Times New Roman" w:hAnsi="Times New Roman" w:cs="Times New Roman"/>
          <w:sz w:val="24"/>
          <w:szCs w:val="24"/>
        </w:rPr>
        <w:t>Test efektivní kontroly vyžaduje, aby jedinec či skupina</w:t>
      </w:r>
      <w:r w:rsidR="002B5AC1">
        <w:rPr>
          <w:rFonts w:ascii="Times New Roman" w:hAnsi="Times New Roman" w:cs="Times New Roman"/>
          <w:sz w:val="24"/>
          <w:szCs w:val="24"/>
        </w:rPr>
        <w:t xml:space="preserve"> jednali </w:t>
      </w:r>
      <w:r w:rsidR="00D14C98">
        <w:rPr>
          <w:rFonts w:ascii="Times New Roman" w:hAnsi="Times New Roman" w:cs="Times New Roman"/>
          <w:sz w:val="24"/>
          <w:szCs w:val="24"/>
        </w:rPr>
        <w:t>ve skutečnosti podle pokynů státu nebo aby jejich chování bylo státem řízeno či kontrolováno</w:t>
      </w:r>
      <w:r w:rsidR="00514A0D">
        <w:rPr>
          <w:rFonts w:ascii="Times New Roman" w:hAnsi="Times New Roman" w:cs="Times New Roman"/>
          <w:sz w:val="24"/>
          <w:szCs w:val="24"/>
        </w:rPr>
        <w:t>, což musí být prokázáno u každého jednotlivého porušení práva. Test celkové kontroly</w:t>
      </w:r>
      <w:r w:rsidR="00F74AFE">
        <w:rPr>
          <w:rFonts w:ascii="Times New Roman" w:hAnsi="Times New Roman" w:cs="Times New Roman"/>
          <w:sz w:val="24"/>
          <w:szCs w:val="24"/>
        </w:rPr>
        <w:t xml:space="preserve"> je potom založ</w:t>
      </w:r>
      <w:r w:rsidR="006128AE">
        <w:rPr>
          <w:rFonts w:ascii="Times New Roman" w:hAnsi="Times New Roman" w:cs="Times New Roman"/>
          <w:sz w:val="24"/>
          <w:szCs w:val="24"/>
        </w:rPr>
        <w:t xml:space="preserve">en </w:t>
      </w:r>
      <w:r w:rsidR="00F74AFE">
        <w:rPr>
          <w:rFonts w:ascii="Times New Roman" w:hAnsi="Times New Roman" w:cs="Times New Roman"/>
          <w:sz w:val="24"/>
          <w:szCs w:val="24"/>
        </w:rPr>
        <w:t>na vztahu</w:t>
      </w:r>
      <w:r w:rsidR="00BF1C80">
        <w:rPr>
          <w:rFonts w:ascii="Times New Roman" w:hAnsi="Times New Roman" w:cs="Times New Roman"/>
          <w:sz w:val="24"/>
          <w:szCs w:val="24"/>
        </w:rPr>
        <w:t xml:space="preserve">, který jde nad rámec </w:t>
      </w:r>
      <w:r w:rsidR="00744787">
        <w:rPr>
          <w:rFonts w:ascii="Times New Roman" w:hAnsi="Times New Roman" w:cs="Times New Roman"/>
          <w:sz w:val="24"/>
          <w:szCs w:val="24"/>
        </w:rPr>
        <w:t>financování a vyzbrojování</w:t>
      </w:r>
      <w:r w:rsidR="007D4B02">
        <w:rPr>
          <w:rFonts w:ascii="Times New Roman" w:hAnsi="Times New Roman" w:cs="Times New Roman"/>
          <w:sz w:val="24"/>
          <w:szCs w:val="24"/>
        </w:rPr>
        <w:t xml:space="preserve"> a zahrnuje také plánování a dohled nad vojenskými operacemi</w:t>
      </w:r>
      <w:r w:rsidR="003D6554">
        <w:rPr>
          <w:rFonts w:ascii="Times New Roman" w:hAnsi="Times New Roman" w:cs="Times New Roman"/>
          <w:sz w:val="24"/>
          <w:szCs w:val="24"/>
        </w:rPr>
        <w:t xml:space="preserve">, nespočívá však v přímém řízení </w:t>
      </w:r>
      <w:r w:rsidR="00847DDE">
        <w:rPr>
          <w:rFonts w:ascii="Times New Roman" w:hAnsi="Times New Roman" w:cs="Times New Roman"/>
          <w:sz w:val="24"/>
          <w:szCs w:val="24"/>
        </w:rPr>
        <w:t xml:space="preserve">všech aktivit, při kterých </w:t>
      </w:r>
      <w:r w:rsidR="00DD54C9">
        <w:rPr>
          <w:rFonts w:ascii="Times New Roman" w:hAnsi="Times New Roman" w:cs="Times New Roman"/>
          <w:sz w:val="24"/>
          <w:szCs w:val="24"/>
        </w:rPr>
        <w:t xml:space="preserve">dojde </w:t>
      </w:r>
      <w:r w:rsidR="00877A6F">
        <w:rPr>
          <w:rFonts w:ascii="Times New Roman" w:hAnsi="Times New Roman" w:cs="Times New Roman"/>
          <w:sz w:val="24"/>
          <w:szCs w:val="24"/>
        </w:rPr>
        <w:t>k</w:t>
      </w:r>
      <w:r w:rsidR="00DD54C9">
        <w:rPr>
          <w:rFonts w:ascii="Times New Roman" w:hAnsi="Times New Roman" w:cs="Times New Roman"/>
          <w:sz w:val="24"/>
          <w:szCs w:val="24"/>
        </w:rPr>
        <w:t xml:space="preserve"> porušení práva. Přesto</w:t>
      </w:r>
      <w:r w:rsidR="00496D4A">
        <w:rPr>
          <w:rFonts w:ascii="Times New Roman" w:hAnsi="Times New Roman" w:cs="Times New Roman"/>
          <w:sz w:val="24"/>
          <w:szCs w:val="24"/>
        </w:rPr>
        <w:t xml:space="preserve"> za</w:t>
      </w:r>
      <w:r w:rsidR="00DD54C9">
        <w:rPr>
          <w:rFonts w:ascii="Times New Roman" w:hAnsi="Times New Roman" w:cs="Times New Roman"/>
          <w:sz w:val="24"/>
          <w:szCs w:val="24"/>
        </w:rPr>
        <w:t xml:space="preserve"> takové jednání </w:t>
      </w:r>
      <w:r w:rsidR="00496D4A">
        <w:rPr>
          <w:rFonts w:ascii="Times New Roman" w:hAnsi="Times New Roman" w:cs="Times New Roman"/>
          <w:sz w:val="24"/>
          <w:szCs w:val="24"/>
        </w:rPr>
        <w:t>nese</w:t>
      </w:r>
      <w:r w:rsidR="00DD54C9">
        <w:rPr>
          <w:rFonts w:ascii="Times New Roman" w:hAnsi="Times New Roman" w:cs="Times New Roman"/>
          <w:sz w:val="24"/>
          <w:szCs w:val="24"/>
        </w:rPr>
        <w:t xml:space="preserve"> stát</w:t>
      </w:r>
      <w:r w:rsidR="00496D4A">
        <w:rPr>
          <w:rFonts w:ascii="Times New Roman" w:hAnsi="Times New Roman" w:cs="Times New Roman"/>
          <w:sz w:val="24"/>
          <w:szCs w:val="24"/>
        </w:rPr>
        <w:t xml:space="preserve"> odpovědnost</w:t>
      </w:r>
      <w:r w:rsidR="00DD54C9">
        <w:rPr>
          <w:rFonts w:ascii="Times New Roman" w:hAnsi="Times New Roman" w:cs="Times New Roman"/>
          <w:sz w:val="24"/>
          <w:szCs w:val="24"/>
        </w:rPr>
        <w:t xml:space="preserve">, pokud má na nestátního aktéra takový vliv, že jej může využít k zabránění </w:t>
      </w:r>
      <w:r w:rsidR="004B6C03">
        <w:rPr>
          <w:rFonts w:ascii="Times New Roman" w:hAnsi="Times New Roman" w:cs="Times New Roman"/>
          <w:sz w:val="24"/>
          <w:szCs w:val="24"/>
        </w:rPr>
        <w:t>protiprávní</w:t>
      </w:r>
      <w:r w:rsidR="00553156">
        <w:rPr>
          <w:rFonts w:ascii="Times New Roman" w:hAnsi="Times New Roman" w:cs="Times New Roman"/>
          <w:sz w:val="24"/>
          <w:szCs w:val="24"/>
        </w:rPr>
        <w:t>mu</w:t>
      </w:r>
      <w:r w:rsidR="004B6C03">
        <w:rPr>
          <w:rFonts w:ascii="Times New Roman" w:hAnsi="Times New Roman" w:cs="Times New Roman"/>
          <w:sz w:val="24"/>
          <w:szCs w:val="24"/>
        </w:rPr>
        <w:t xml:space="preserve"> jednání</w:t>
      </w:r>
      <w:r w:rsidR="007E48B4">
        <w:rPr>
          <w:rStyle w:val="Znakapoznpodarou"/>
          <w:rFonts w:ascii="Times New Roman" w:hAnsi="Times New Roman" w:cs="Times New Roman"/>
          <w:sz w:val="24"/>
          <w:szCs w:val="24"/>
        </w:rPr>
        <w:footnoteReference w:id="172"/>
      </w:r>
      <w:r w:rsidR="004B6C03">
        <w:rPr>
          <w:rFonts w:ascii="Times New Roman" w:hAnsi="Times New Roman" w:cs="Times New Roman"/>
          <w:sz w:val="24"/>
          <w:szCs w:val="24"/>
        </w:rPr>
        <w:t>.</w:t>
      </w:r>
    </w:p>
    <w:p w14:paraId="732D0714" w14:textId="2DD1BB7C" w:rsidR="0081189F" w:rsidRDefault="004B6C03"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Čl. 8 bis, odst. 2, písm. g) ŘS </w:t>
      </w:r>
      <w:r w:rsidR="001B1CAA">
        <w:rPr>
          <w:rFonts w:ascii="Times New Roman" w:hAnsi="Times New Roman" w:cs="Times New Roman"/>
          <w:sz w:val="24"/>
          <w:szCs w:val="24"/>
        </w:rPr>
        <w:t xml:space="preserve">postihuje jednání spočívající </w:t>
      </w:r>
      <w:r w:rsidR="007E6AA6">
        <w:rPr>
          <w:rFonts w:ascii="Times New Roman" w:hAnsi="Times New Roman" w:cs="Times New Roman"/>
          <w:sz w:val="24"/>
          <w:szCs w:val="24"/>
        </w:rPr>
        <w:t xml:space="preserve">ve </w:t>
      </w:r>
      <w:r w:rsidR="009236A2">
        <w:rPr>
          <w:rFonts w:ascii="Times New Roman" w:hAnsi="Times New Roman" w:cs="Times New Roman"/>
          <w:i/>
          <w:iCs/>
          <w:sz w:val="24"/>
          <w:szCs w:val="24"/>
        </w:rPr>
        <w:t>„vyslání státem nebo jeho jménem ozbrojených band…</w:t>
      </w:r>
      <w:r w:rsidR="00BE1791">
        <w:rPr>
          <w:rFonts w:ascii="Times New Roman" w:hAnsi="Times New Roman" w:cs="Times New Roman"/>
          <w:i/>
          <w:iCs/>
          <w:sz w:val="24"/>
          <w:szCs w:val="24"/>
        </w:rPr>
        <w:t>, které používají ozbrojenou sílu proti jinému státu</w:t>
      </w:r>
      <w:r w:rsidR="002F3BF8">
        <w:rPr>
          <w:rFonts w:ascii="Times New Roman" w:hAnsi="Times New Roman" w:cs="Times New Roman"/>
          <w:i/>
          <w:iCs/>
          <w:sz w:val="24"/>
          <w:szCs w:val="24"/>
        </w:rPr>
        <w:t xml:space="preserve"> v takové míře, že se to rovná činům uvedeným výše nebo podstatné účasti státu na nich</w:t>
      </w:r>
      <w:r w:rsidR="00B34E42">
        <w:rPr>
          <w:rFonts w:ascii="Times New Roman" w:hAnsi="Times New Roman" w:cs="Times New Roman"/>
          <w:i/>
          <w:iCs/>
          <w:sz w:val="24"/>
          <w:szCs w:val="24"/>
        </w:rPr>
        <w:t>“</w:t>
      </w:r>
      <w:r w:rsidR="00B34E42">
        <w:rPr>
          <w:rFonts w:ascii="Times New Roman" w:hAnsi="Times New Roman" w:cs="Times New Roman"/>
          <w:sz w:val="24"/>
          <w:szCs w:val="24"/>
        </w:rPr>
        <w:t xml:space="preserve">. Vyslání státem nebo jeho jménem </w:t>
      </w:r>
      <w:r w:rsidR="00D20BA9">
        <w:rPr>
          <w:rFonts w:ascii="Times New Roman" w:hAnsi="Times New Roman" w:cs="Times New Roman"/>
          <w:sz w:val="24"/>
          <w:szCs w:val="24"/>
        </w:rPr>
        <w:t>implikuje použití testu efektivní kontroly, když požada</w:t>
      </w:r>
      <w:r w:rsidR="00B664E0">
        <w:rPr>
          <w:rFonts w:ascii="Times New Roman" w:hAnsi="Times New Roman" w:cs="Times New Roman"/>
          <w:sz w:val="24"/>
          <w:szCs w:val="24"/>
        </w:rPr>
        <w:t xml:space="preserve">vek </w:t>
      </w:r>
      <w:r w:rsidR="00D20BA9">
        <w:rPr>
          <w:rFonts w:ascii="Times New Roman" w:hAnsi="Times New Roman" w:cs="Times New Roman"/>
          <w:sz w:val="24"/>
          <w:szCs w:val="24"/>
        </w:rPr>
        <w:t>přímé</w:t>
      </w:r>
      <w:r w:rsidR="00B664E0">
        <w:rPr>
          <w:rFonts w:ascii="Times New Roman" w:hAnsi="Times New Roman" w:cs="Times New Roman"/>
          <w:sz w:val="24"/>
          <w:szCs w:val="24"/>
        </w:rPr>
        <w:t>ho</w:t>
      </w:r>
      <w:r w:rsidR="00D20BA9">
        <w:rPr>
          <w:rFonts w:ascii="Times New Roman" w:hAnsi="Times New Roman" w:cs="Times New Roman"/>
          <w:sz w:val="24"/>
          <w:szCs w:val="24"/>
        </w:rPr>
        <w:t xml:space="preserve"> zapojení</w:t>
      </w:r>
      <w:r w:rsidR="00B664E0">
        <w:rPr>
          <w:rFonts w:ascii="Times New Roman" w:hAnsi="Times New Roman" w:cs="Times New Roman"/>
          <w:sz w:val="24"/>
          <w:szCs w:val="24"/>
        </w:rPr>
        <w:t xml:space="preserve"> státu je v textu výslovně vyjádřen.</w:t>
      </w:r>
      <w:r w:rsidR="00D83D74">
        <w:rPr>
          <w:rFonts w:ascii="Times New Roman" w:hAnsi="Times New Roman" w:cs="Times New Roman"/>
          <w:sz w:val="24"/>
          <w:szCs w:val="24"/>
        </w:rPr>
        <w:t xml:space="preserve"> Ovšem sousloví podstatná účast státu na vyslání spolu s faktem, že </w:t>
      </w:r>
      <w:r w:rsidR="007D38B7">
        <w:rPr>
          <w:rFonts w:ascii="Times New Roman" w:hAnsi="Times New Roman" w:cs="Times New Roman"/>
          <w:sz w:val="24"/>
          <w:szCs w:val="24"/>
        </w:rPr>
        <w:t xml:space="preserve">vysílanými skupinami jsou skupiny nespadající </w:t>
      </w:r>
      <w:r w:rsidR="00BD6B6D">
        <w:rPr>
          <w:rFonts w:ascii="Times New Roman" w:hAnsi="Times New Roman" w:cs="Times New Roman"/>
          <w:sz w:val="24"/>
          <w:szCs w:val="24"/>
        </w:rPr>
        <w:t>do režimu čl. 4-6 a 8 Návrhu článků</w:t>
      </w:r>
      <w:r w:rsidR="005B380E">
        <w:rPr>
          <w:rFonts w:ascii="Times New Roman" w:hAnsi="Times New Roman" w:cs="Times New Roman"/>
          <w:sz w:val="24"/>
          <w:szCs w:val="24"/>
        </w:rPr>
        <w:t xml:space="preserve">, a skutečností, že </w:t>
      </w:r>
      <w:r w:rsidR="0069418A">
        <w:rPr>
          <w:rFonts w:ascii="Times New Roman" w:hAnsi="Times New Roman" w:cs="Times New Roman"/>
          <w:sz w:val="24"/>
          <w:szCs w:val="24"/>
        </w:rPr>
        <w:t xml:space="preserve">od vytvoření definice agrese v 70. letech 20. století došlo </w:t>
      </w:r>
      <w:r w:rsidR="00FD462E">
        <w:rPr>
          <w:rFonts w:ascii="Times New Roman" w:hAnsi="Times New Roman" w:cs="Times New Roman"/>
          <w:sz w:val="24"/>
          <w:szCs w:val="24"/>
        </w:rPr>
        <w:t>v justiční praxi mezinárodních tribunálů k</w:t>
      </w:r>
      <w:r w:rsidR="00326AF6">
        <w:rPr>
          <w:rFonts w:ascii="Times New Roman" w:hAnsi="Times New Roman" w:cs="Times New Roman"/>
          <w:sz w:val="24"/>
          <w:szCs w:val="24"/>
        </w:rPr>
        <w:t> </w:t>
      </w:r>
      <w:r w:rsidR="00FD462E">
        <w:rPr>
          <w:rFonts w:ascii="Times New Roman" w:hAnsi="Times New Roman" w:cs="Times New Roman"/>
          <w:sz w:val="24"/>
          <w:szCs w:val="24"/>
        </w:rPr>
        <w:t>posunu</w:t>
      </w:r>
      <w:r w:rsidR="00326AF6">
        <w:rPr>
          <w:rFonts w:ascii="Times New Roman" w:hAnsi="Times New Roman" w:cs="Times New Roman"/>
          <w:sz w:val="24"/>
          <w:szCs w:val="24"/>
        </w:rPr>
        <w:t>,</w:t>
      </w:r>
      <w:r w:rsidR="00FD462E">
        <w:rPr>
          <w:rFonts w:ascii="Times New Roman" w:hAnsi="Times New Roman" w:cs="Times New Roman"/>
          <w:sz w:val="24"/>
          <w:szCs w:val="24"/>
        </w:rPr>
        <w:t xml:space="preserve"> by mohly vést</w:t>
      </w:r>
      <w:r w:rsidR="00C414E4">
        <w:rPr>
          <w:rFonts w:ascii="Times New Roman" w:hAnsi="Times New Roman" w:cs="Times New Roman"/>
          <w:sz w:val="24"/>
          <w:szCs w:val="24"/>
        </w:rPr>
        <w:t xml:space="preserve"> </w:t>
      </w:r>
      <w:r w:rsidR="005E0A10">
        <w:rPr>
          <w:rFonts w:ascii="Times New Roman" w:hAnsi="Times New Roman" w:cs="Times New Roman"/>
          <w:sz w:val="24"/>
          <w:szCs w:val="24"/>
        </w:rPr>
        <w:t xml:space="preserve">k aplikaci testu celkové kontroly v oblasti přičitatelnosti jednání nestátních aktérů státu. </w:t>
      </w:r>
    </w:p>
    <w:p w14:paraId="28D9977D" w14:textId="5080FCFB" w:rsidR="00F92FA8" w:rsidRDefault="0081189F"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5E0A10">
        <w:rPr>
          <w:rFonts w:ascii="Times New Roman" w:hAnsi="Times New Roman" w:cs="Times New Roman"/>
          <w:sz w:val="24"/>
          <w:szCs w:val="24"/>
        </w:rPr>
        <w:t xml:space="preserve">Rovněž odkaz </w:t>
      </w:r>
      <w:r w:rsidR="00761577">
        <w:rPr>
          <w:rFonts w:ascii="Times New Roman" w:hAnsi="Times New Roman" w:cs="Times New Roman"/>
          <w:sz w:val="24"/>
          <w:szCs w:val="24"/>
        </w:rPr>
        <w:t xml:space="preserve">na </w:t>
      </w:r>
      <w:r w:rsidR="008C324B">
        <w:rPr>
          <w:rFonts w:ascii="Times New Roman" w:hAnsi="Times New Roman" w:cs="Times New Roman"/>
          <w:i/>
          <w:iCs/>
          <w:sz w:val="24"/>
          <w:szCs w:val="24"/>
        </w:rPr>
        <w:t>„</w:t>
      </w:r>
      <w:r w:rsidR="00761577" w:rsidRPr="00BA0BC9">
        <w:rPr>
          <w:rFonts w:ascii="Times New Roman" w:hAnsi="Times New Roman" w:cs="Times New Roman"/>
          <w:i/>
          <w:iCs/>
          <w:sz w:val="24"/>
          <w:szCs w:val="24"/>
        </w:rPr>
        <w:t>činy uvedené výše</w:t>
      </w:r>
      <w:r w:rsidR="008C324B">
        <w:rPr>
          <w:rFonts w:ascii="Times New Roman" w:hAnsi="Times New Roman" w:cs="Times New Roman"/>
          <w:i/>
          <w:iCs/>
          <w:sz w:val="24"/>
          <w:szCs w:val="24"/>
        </w:rPr>
        <w:t>“</w:t>
      </w:r>
      <w:r w:rsidR="00761577">
        <w:rPr>
          <w:rFonts w:ascii="Times New Roman" w:hAnsi="Times New Roman" w:cs="Times New Roman"/>
          <w:sz w:val="24"/>
          <w:szCs w:val="24"/>
        </w:rPr>
        <w:t xml:space="preserve"> pro kvantifikaci užité ozbrojené síly, kdy </w:t>
      </w:r>
      <w:r w:rsidR="00BA0BC9">
        <w:rPr>
          <w:rFonts w:ascii="Times New Roman" w:hAnsi="Times New Roman" w:cs="Times New Roman"/>
          <w:sz w:val="24"/>
          <w:szCs w:val="24"/>
        </w:rPr>
        <w:t xml:space="preserve">tyto </w:t>
      </w:r>
      <w:r w:rsidR="00761577">
        <w:rPr>
          <w:rFonts w:ascii="Times New Roman" w:hAnsi="Times New Roman" w:cs="Times New Roman"/>
          <w:sz w:val="24"/>
          <w:szCs w:val="24"/>
        </w:rPr>
        <w:t xml:space="preserve">činy jsou </w:t>
      </w:r>
      <w:r w:rsidR="005F10D8">
        <w:rPr>
          <w:rFonts w:ascii="Times New Roman" w:hAnsi="Times New Roman" w:cs="Times New Roman"/>
          <w:sz w:val="24"/>
          <w:szCs w:val="24"/>
        </w:rPr>
        <w:t xml:space="preserve">specifické právě </w:t>
      </w:r>
      <w:r w:rsidR="00F92FA8">
        <w:rPr>
          <w:rFonts w:ascii="Times New Roman" w:hAnsi="Times New Roman" w:cs="Times New Roman"/>
          <w:sz w:val="24"/>
          <w:szCs w:val="24"/>
        </w:rPr>
        <w:t>menší</w:t>
      </w:r>
      <w:r w:rsidR="00B012AF">
        <w:rPr>
          <w:rFonts w:ascii="Times New Roman" w:hAnsi="Times New Roman" w:cs="Times New Roman"/>
          <w:sz w:val="24"/>
          <w:szCs w:val="24"/>
        </w:rPr>
        <w:t xml:space="preserve"> </w:t>
      </w:r>
      <w:r>
        <w:rPr>
          <w:rFonts w:ascii="Times New Roman" w:hAnsi="Times New Roman" w:cs="Times New Roman"/>
          <w:sz w:val="24"/>
          <w:szCs w:val="24"/>
        </w:rPr>
        <w:t>závažnost</w:t>
      </w:r>
      <w:r w:rsidR="0099574B">
        <w:rPr>
          <w:rFonts w:ascii="Times New Roman" w:hAnsi="Times New Roman" w:cs="Times New Roman"/>
          <w:sz w:val="24"/>
          <w:szCs w:val="24"/>
        </w:rPr>
        <w:t>í</w:t>
      </w:r>
      <w:r>
        <w:rPr>
          <w:rFonts w:ascii="Times New Roman" w:hAnsi="Times New Roman" w:cs="Times New Roman"/>
          <w:sz w:val="24"/>
          <w:szCs w:val="24"/>
        </w:rPr>
        <w:t xml:space="preserve"> jednání, která je potřebná k určení, že došlo k útočnému činu</w:t>
      </w:r>
      <w:r w:rsidR="00E417DF">
        <w:rPr>
          <w:rFonts w:ascii="Times New Roman" w:hAnsi="Times New Roman" w:cs="Times New Roman"/>
          <w:sz w:val="24"/>
          <w:szCs w:val="24"/>
        </w:rPr>
        <w:t xml:space="preserve">, představuje další faktor, který zvyšuje </w:t>
      </w:r>
      <w:r w:rsidR="00F92FA8">
        <w:rPr>
          <w:rFonts w:ascii="Times New Roman" w:hAnsi="Times New Roman" w:cs="Times New Roman"/>
          <w:sz w:val="24"/>
          <w:szCs w:val="24"/>
        </w:rPr>
        <w:t>práh odpovědnosti státu za chování nestátního aktéra.</w:t>
      </w:r>
      <w:r w:rsidR="00F24C92">
        <w:rPr>
          <w:rFonts w:ascii="Times New Roman" w:hAnsi="Times New Roman" w:cs="Times New Roman"/>
          <w:sz w:val="24"/>
          <w:szCs w:val="24"/>
        </w:rPr>
        <w:t xml:space="preserve"> </w:t>
      </w:r>
      <w:r w:rsidR="007D6235">
        <w:rPr>
          <w:rFonts w:ascii="Times New Roman" w:hAnsi="Times New Roman" w:cs="Times New Roman"/>
          <w:sz w:val="24"/>
          <w:szCs w:val="24"/>
        </w:rPr>
        <w:t xml:space="preserve">Například ve spojitosti s písm. f) by tak bylo možné činit stát odpovědný </w:t>
      </w:r>
      <w:r w:rsidR="007A0936">
        <w:rPr>
          <w:rFonts w:ascii="Times New Roman" w:hAnsi="Times New Roman" w:cs="Times New Roman"/>
          <w:sz w:val="24"/>
          <w:szCs w:val="24"/>
        </w:rPr>
        <w:t>za útoky vedené nestátním aktérem z území tohoto státu bez požadavku na prokázání jeho aktivního zapojení</w:t>
      </w:r>
      <w:r w:rsidR="00AD2D41">
        <w:rPr>
          <w:rFonts w:ascii="Times New Roman" w:hAnsi="Times New Roman" w:cs="Times New Roman"/>
          <w:sz w:val="24"/>
          <w:szCs w:val="24"/>
        </w:rPr>
        <w:t>.</w:t>
      </w:r>
    </w:p>
    <w:p w14:paraId="10F52175" w14:textId="654355D8" w:rsidR="005B380E" w:rsidRDefault="00F92FA8"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Kress</w:t>
      </w:r>
      <w:proofErr w:type="spellEnd"/>
      <w:r>
        <w:rPr>
          <w:rFonts w:ascii="Times New Roman" w:hAnsi="Times New Roman" w:cs="Times New Roman"/>
          <w:sz w:val="24"/>
          <w:szCs w:val="24"/>
        </w:rPr>
        <w:t xml:space="preserve"> </w:t>
      </w:r>
      <w:r w:rsidR="004E7523">
        <w:rPr>
          <w:rFonts w:ascii="Times New Roman" w:hAnsi="Times New Roman" w:cs="Times New Roman"/>
          <w:sz w:val="24"/>
          <w:szCs w:val="24"/>
        </w:rPr>
        <w:t xml:space="preserve">sice připouští, že </w:t>
      </w:r>
      <w:r w:rsidR="00334D83">
        <w:rPr>
          <w:rFonts w:ascii="Times New Roman" w:hAnsi="Times New Roman" w:cs="Times New Roman"/>
          <w:sz w:val="24"/>
          <w:szCs w:val="24"/>
        </w:rPr>
        <w:t xml:space="preserve">odmítnutí dvojího testu </w:t>
      </w:r>
      <w:r w:rsidR="00131E41">
        <w:rPr>
          <w:rFonts w:ascii="Times New Roman" w:hAnsi="Times New Roman" w:cs="Times New Roman"/>
          <w:sz w:val="24"/>
          <w:szCs w:val="24"/>
        </w:rPr>
        <w:t xml:space="preserve">při posuzování jednání v písm. g) učinilo </w:t>
      </w:r>
      <w:r w:rsidR="009521BB">
        <w:rPr>
          <w:rFonts w:ascii="Times New Roman" w:hAnsi="Times New Roman" w:cs="Times New Roman"/>
          <w:sz w:val="24"/>
          <w:szCs w:val="24"/>
        </w:rPr>
        <w:t xml:space="preserve">poslední </w:t>
      </w:r>
      <w:r w:rsidR="00131E41">
        <w:rPr>
          <w:rFonts w:ascii="Times New Roman" w:hAnsi="Times New Roman" w:cs="Times New Roman"/>
          <w:sz w:val="24"/>
          <w:szCs w:val="24"/>
        </w:rPr>
        <w:t>větu</w:t>
      </w:r>
      <w:r w:rsidR="009521BB">
        <w:rPr>
          <w:rFonts w:ascii="Times New Roman" w:hAnsi="Times New Roman" w:cs="Times New Roman"/>
          <w:sz w:val="24"/>
          <w:szCs w:val="24"/>
        </w:rPr>
        <w:t xml:space="preserve"> ustanovení nadbytečnou, každopádně s ohledem </w:t>
      </w:r>
      <w:r w:rsidR="00E231D1">
        <w:rPr>
          <w:rFonts w:ascii="Times New Roman" w:hAnsi="Times New Roman" w:cs="Times New Roman"/>
          <w:sz w:val="24"/>
          <w:szCs w:val="24"/>
        </w:rPr>
        <w:t xml:space="preserve">na </w:t>
      </w:r>
      <w:r w:rsidR="00C45424">
        <w:rPr>
          <w:rFonts w:ascii="Times New Roman" w:hAnsi="Times New Roman" w:cs="Times New Roman"/>
          <w:sz w:val="24"/>
          <w:szCs w:val="24"/>
        </w:rPr>
        <w:t>úmysl tvůrců</w:t>
      </w:r>
      <w:r w:rsidR="0055758C">
        <w:rPr>
          <w:rFonts w:ascii="Times New Roman" w:hAnsi="Times New Roman" w:cs="Times New Roman"/>
          <w:sz w:val="24"/>
          <w:szCs w:val="24"/>
        </w:rPr>
        <w:t xml:space="preserve"> </w:t>
      </w:r>
      <w:r w:rsidR="00D269D8">
        <w:rPr>
          <w:rFonts w:ascii="Times New Roman" w:hAnsi="Times New Roman" w:cs="Times New Roman"/>
          <w:sz w:val="24"/>
          <w:szCs w:val="24"/>
        </w:rPr>
        <w:t xml:space="preserve">rezoluce VS OSN 3314 a </w:t>
      </w:r>
      <w:r w:rsidR="00AA5FFC">
        <w:rPr>
          <w:rFonts w:ascii="Times New Roman" w:hAnsi="Times New Roman" w:cs="Times New Roman"/>
          <w:sz w:val="24"/>
          <w:szCs w:val="24"/>
        </w:rPr>
        <w:t xml:space="preserve">odmítavého </w:t>
      </w:r>
      <w:r w:rsidR="00D269D8">
        <w:rPr>
          <w:rFonts w:ascii="Times New Roman" w:hAnsi="Times New Roman" w:cs="Times New Roman"/>
          <w:sz w:val="24"/>
          <w:szCs w:val="24"/>
        </w:rPr>
        <w:t>postoje odborné veřejnosti</w:t>
      </w:r>
      <w:r w:rsidR="00AD2D41">
        <w:rPr>
          <w:rFonts w:ascii="Times New Roman" w:hAnsi="Times New Roman" w:cs="Times New Roman"/>
          <w:sz w:val="24"/>
          <w:szCs w:val="24"/>
        </w:rPr>
        <w:t xml:space="preserve"> k</w:t>
      </w:r>
      <w:r w:rsidR="00DF78B4">
        <w:rPr>
          <w:rFonts w:ascii="Times New Roman" w:hAnsi="Times New Roman" w:cs="Times New Roman"/>
          <w:sz w:val="24"/>
          <w:szCs w:val="24"/>
        </w:rPr>
        <w:t>e snahám USA o prosazení nové doktríny</w:t>
      </w:r>
      <w:r w:rsidR="00326D04">
        <w:rPr>
          <w:rFonts w:ascii="Times New Roman" w:hAnsi="Times New Roman" w:cs="Times New Roman"/>
          <w:sz w:val="24"/>
          <w:szCs w:val="24"/>
        </w:rPr>
        <w:t xml:space="preserve"> </w:t>
      </w:r>
      <w:r w:rsidR="00E7189C">
        <w:rPr>
          <w:rFonts w:ascii="Times New Roman" w:hAnsi="Times New Roman" w:cs="Times New Roman"/>
          <w:sz w:val="24"/>
          <w:szCs w:val="24"/>
        </w:rPr>
        <w:t xml:space="preserve">přičitatelnosti </w:t>
      </w:r>
      <w:r w:rsidR="004713AA">
        <w:rPr>
          <w:rFonts w:ascii="Times New Roman" w:hAnsi="Times New Roman" w:cs="Times New Roman"/>
          <w:sz w:val="24"/>
          <w:szCs w:val="24"/>
        </w:rPr>
        <w:t>volající po</w:t>
      </w:r>
      <w:r w:rsidR="00E7189C">
        <w:rPr>
          <w:rFonts w:ascii="Times New Roman" w:hAnsi="Times New Roman" w:cs="Times New Roman"/>
          <w:sz w:val="24"/>
          <w:szCs w:val="24"/>
        </w:rPr>
        <w:t xml:space="preserve"> odpovědnost</w:t>
      </w:r>
      <w:r w:rsidR="004713AA">
        <w:rPr>
          <w:rFonts w:ascii="Times New Roman" w:hAnsi="Times New Roman" w:cs="Times New Roman"/>
          <w:sz w:val="24"/>
          <w:szCs w:val="24"/>
        </w:rPr>
        <w:t>i územních suverénů za aktivity teroristických organizací na jejich území</w:t>
      </w:r>
      <w:r w:rsidR="00326AF6">
        <w:rPr>
          <w:rFonts w:ascii="Times New Roman" w:hAnsi="Times New Roman" w:cs="Times New Roman"/>
          <w:sz w:val="24"/>
          <w:szCs w:val="24"/>
        </w:rPr>
        <w:t>,</w:t>
      </w:r>
      <w:r w:rsidR="00AA5FFC">
        <w:rPr>
          <w:rFonts w:ascii="Times New Roman" w:hAnsi="Times New Roman" w:cs="Times New Roman"/>
          <w:sz w:val="24"/>
          <w:szCs w:val="24"/>
        </w:rPr>
        <w:t xml:space="preserve"> do</w:t>
      </w:r>
      <w:r w:rsidR="00BF4CF4">
        <w:rPr>
          <w:rFonts w:ascii="Times New Roman" w:hAnsi="Times New Roman" w:cs="Times New Roman"/>
          <w:sz w:val="24"/>
          <w:szCs w:val="24"/>
        </w:rPr>
        <w:t>dává</w:t>
      </w:r>
      <w:r w:rsidR="00AA5FFC">
        <w:rPr>
          <w:rFonts w:ascii="Times New Roman" w:hAnsi="Times New Roman" w:cs="Times New Roman"/>
          <w:sz w:val="24"/>
          <w:szCs w:val="24"/>
        </w:rPr>
        <w:t xml:space="preserve">, že </w:t>
      </w:r>
      <w:r w:rsidR="007C007B">
        <w:rPr>
          <w:rFonts w:ascii="Times New Roman" w:hAnsi="Times New Roman" w:cs="Times New Roman"/>
          <w:sz w:val="24"/>
          <w:szCs w:val="24"/>
        </w:rPr>
        <w:t>test celkové kontroly je krajní mez</w:t>
      </w:r>
      <w:r w:rsidR="006C0FCA">
        <w:rPr>
          <w:rFonts w:ascii="Times New Roman" w:hAnsi="Times New Roman" w:cs="Times New Roman"/>
          <w:sz w:val="24"/>
          <w:szCs w:val="24"/>
        </w:rPr>
        <w:t>í</w:t>
      </w:r>
      <w:r w:rsidR="007C007B">
        <w:rPr>
          <w:rFonts w:ascii="Times New Roman" w:hAnsi="Times New Roman" w:cs="Times New Roman"/>
          <w:sz w:val="24"/>
          <w:szCs w:val="24"/>
        </w:rPr>
        <w:t xml:space="preserve"> přičitatelnosti jednání nestátního aktéra státu</w:t>
      </w:r>
      <w:r w:rsidR="00B21AF6">
        <w:rPr>
          <w:rStyle w:val="Znakapoznpodarou"/>
          <w:rFonts w:ascii="Times New Roman" w:hAnsi="Times New Roman" w:cs="Times New Roman"/>
          <w:sz w:val="24"/>
          <w:szCs w:val="24"/>
        </w:rPr>
        <w:footnoteReference w:id="173"/>
      </w:r>
      <w:r w:rsidR="007C007B">
        <w:rPr>
          <w:rFonts w:ascii="Times New Roman" w:hAnsi="Times New Roman" w:cs="Times New Roman"/>
          <w:sz w:val="24"/>
          <w:szCs w:val="24"/>
        </w:rPr>
        <w:t>.</w:t>
      </w:r>
      <w:r w:rsidR="004713AA">
        <w:rPr>
          <w:rFonts w:ascii="Times New Roman" w:hAnsi="Times New Roman" w:cs="Times New Roman"/>
          <w:sz w:val="24"/>
          <w:szCs w:val="24"/>
        </w:rPr>
        <w:t xml:space="preserve"> </w:t>
      </w:r>
      <w:r w:rsidR="00326D04">
        <w:rPr>
          <w:rFonts w:ascii="Times New Roman" w:hAnsi="Times New Roman" w:cs="Times New Roman"/>
          <w:sz w:val="24"/>
          <w:szCs w:val="24"/>
        </w:rPr>
        <w:t xml:space="preserve"> </w:t>
      </w:r>
      <w:r w:rsidR="00DF78B4">
        <w:rPr>
          <w:rFonts w:ascii="Times New Roman" w:hAnsi="Times New Roman" w:cs="Times New Roman"/>
          <w:sz w:val="24"/>
          <w:szCs w:val="24"/>
        </w:rPr>
        <w:t xml:space="preserve"> </w:t>
      </w:r>
    </w:p>
    <w:p w14:paraId="5B5AC678" w14:textId="6C4D4223" w:rsidR="005F10D8" w:rsidRDefault="00C8634C"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D0131F">
        <w:rPr>
          <w:rFonts w:ascii="Times New Roman" w:hAnsi="Times New Roman" w:cs="Times New Roman"/>
          <w:sz w:val="24"/>
          <w:szCs w:val="24"/>
        </w:rPr>
        <w:t xml:space="preserve">S ohledem na fakt, že pojem ozbrojené síly </w:t>
      </w:r>
      <w:r w:rsidR="00DE1134">
        <w:rPr>
          <w:rFonts w:ascii="Times New Roman" w:hAnsi="Times New Roman" w:cs="Times New Roman"/>
          <w:sz w:val="24"/>
          <w:szCs w:val="24"/>
        </w:rPr>
        <w:t>v čl. 8 bis, odst. 2 ŘS zahrnuje všechny osoby</w:t>
      </w:r>
      <w:r w:rsidR="00B23CF5">
        <w:rPr>
          <w:rFonts w:ascii="Times New Roman" w:hAnsi="Times New Roman" w:cs="Times New Roman"/>
          <w:sz w:val="24"/>
          <w:szCs w:val="24"/>
        </w:rPr>
        <w:t xml:space="preserve"> uvedené v čl. </w:t>
      </w:r>
      <w:r w:rsidR="00823DF9">
        <w:rPr>
          <w:rFonts w:ascii="Times New Roman" w:hAnsi="Times New Roman" w:cs="Times New Roman"/>
          <w:sz w:val="24"/>
          <w:szCs w:val="24"/>
        </w:rPr>
        <w:t xml:space="preserve">4-6 a 8 Návrhu článků, lze nepřímou agresi postihnout i podle </w:t>
      </w:r>
      <w:r w:rsidR="00530375">
        <w:rPr>
          <w:rFonts w:ascii="Times New Roman" w:hAnsi="Times New Roman" w:cs="Times New Roman"/>
          <w:sz w:val="24"/>
          <w:szCs w:val="24"/>
        </w:rPr>
        <w:t xml:space="preserve">písm. a) až d) tohoto ustanovení a jak dodává </w:t>
      </w:r>
      <w:proofErr w:type="spellStart"/>
      <w:r w:rsidR="00530375">
        <w:rPr>
          <w:rFonts w:ascii="Times New Roman" w:hAnsi="Times New Roman" w:cs="Times New Roman"/>
          <w:sz w:val="24"/>
          <w:szCs w:val="24"/>
        </w:rPr>
        <w:t>Braum</w:t>
      </w:r>
      <w:proofErr w:type="spellEnd"/>
      <w:r w:rsidR="00530375">
        <w:rPr>
          <w:rFonts w:ascii="Times New Roman" w:hAnsi="Times New Roman" w:cs="Times New Roman"/>
          <w:sz w:val="24"/>
          <w:szCs w:val="24"/>
        </w:rPr>
        <w:t>, budou-li splněny podmínky</w:t>
      </w:r>
      <w:r w:rsidR="00E6410D">
        <w:rPr>
          <w:rFonts w:ascii="Times New Roman" w:hAnsi="Times New Roman" w:cs="Times New Roman"/>
          <w:sz w:val="24"/>
          <w:szCs w:val="24"/>
        </w:rPr>
        <w:t xml:space="preserve"> </w:t>
      </w:r>
      <w:r w:rsidR="006334F1">
        <w:rPr>
          <w:rFonts w:ascii="Times New Roman" w:hAnsi="Times New Roman" w:cs="Times New Roman"/>
          <w:sz w:val="24"/>
          <w:szCs w:val="24"/>
        </w:rPr>
        <w:t>v čl. 8 bis, odst. 1</w:t>
      </w:r>
      <w:r w:rsidR="00F97A8F">
        <w:rPr>
          <w:rFonts w:ascii="Times New Roman" w:hAnsi="Times New Roman" w:cs="Times New Roman"/>
          <w:sz w:val="24"/>
          <w:szCs w:val="24"/>
        </w:rPr>
        <w:t xml:space="preserve"> a </w:t>
      </w:r>
      <w:r w:rsidR="00E6410D">
        <w:rPr>
          <w:rFonts w:ascii="Times New Roman" w:hAnsi="Times New Roman" w:cs="Times New Roman"/>
          <w:sz w:val="24"/>
          <w:szCs w:val="24"/>
        </w:rPr>
        <w:t xml:space="preserve">v bodech 1-6 Znaků, bude možné </w:t>
      </w:r>
      <w:r w:rsidR="007F2AD1">
        <w:rPr>
          <w:rFonts w:ascii="Times New Roman" w:hAnsi="Times New Roman" w:cs="Times New Roman"/>
          <w:sz w:val="24"/>
          <w:szCs w:val="24"/>
        </w:rPr>
        <w:t>na základě čl. 8 bis, odst. 2, pí</w:t>
      </w:r>
      <w:r w:rsidR="006C32D5">
        <w:rPr>
          <w:rFonts w:ascii="Times New Roman" w:hAnsi="Times New Roman" w:cs="Times New Roman"/>
          <w:sz w:val="24"/>
          <w:szCs w:val="24"/>
        </w:rPr>
        <w:t>s</w:t>
      </w:r>
      <w:r w:rsidR="007F2AD1">
        <w:rPr>
          <w:rFonts w:ascii="Times New Roman" w:hAnsi="Times New Roman" w:cs="Times New Roman"/>
          <w:sz w:val="24"/>
          <w:szCs w:val="24"/>
        </w:rPr>
        <w:t>m. b)</w:t>
      </w:r>
      <w:r w:rsidR="006F47F7">
        <w:rPr>
          <w:rFonts w:ascii="Times New Roman" w:hAnsi="Times New Roman" w:cs="Times New Roman"/>
          <w:sz w:val="24"/>
          <w:szCs w:val="24"/>
        </w:rPr>
        <w:t xml:space="preserve"> a d)</w:t>
      </w:r>
      <w:r w:rsidR="007F2AD1">
        <w:rPr>
          <w:rFonts w:ascii="Times New Roman" w:hAnsi="Times New Roman" w:cs="Times New Roman"/>
          <w:sz w:val="24"/>
          <w:szCs w:val="24"/>
        </w:rPr>
        <w:t xml:space="preserve"> </w:t>
      </w:r>
      <w:r w:rsidR="006C32D5">
        <w:rPr>
          <w:rFonts w:ascii="Times New Roman" w:hAnsi="Times New Roman" w:cs="Times New Roman"/>
          <w:sz w:val="24"/>
          <w:szCs w:val="24"/>
        </w:rPr>
        <w:t>ŘS</w:t>
      </w:r>
      <w:r w:rsidR="00395D77">
        <w:rPr>
          <w:rFonts w:ascii="Times New Roman" w:hAnsi="Times New Roman" w:cs="Times New Roman"/>
          <w:sz w:val="24"/>
          <w:szCs w:val="24"/>
        </w:rPr>
        <w:t xml:space="preserve"> vyvodit odpovědnost za zločin agrese i za pouhé vyzbrojování</w:t>
      </w:r>
      <w:r w:rsidR="004C56C7">
        <w:rPr>
          <w:rFonts w:ascii="Times New Roman" w:hAnsi="Times New Roman" w:cs="Times New Roman"/>
          <w:sz w:val="24"/>
          <w:szCs w:val="24"/>
        </w:rPr>
        <w:t xml:space="preserve"> nestátního aktéra,</w:t>
      </w:r>
      <w:r w:rsidR="000649BB">
        <w:rPr>
          <w:rFonts w:ascii="Times New Roman" w:hAnsi="Times New Roman" w:cs="Times New Roman"/>
          <w:sz w:val="24"/>
          <w:szCs w:val="24"/>
        </w:rPr>
        <w:t xml:space="preserve"> </w:t>
      </w:r>
      <w:r w:rsidR="00E80448">
        <w:rPr>
          <w:rFonts w:ascii="Times New Roman" w:hAnsi="Times New Roman" w:cs="Times New Roman"/>
          <w:sz w:val="24"/>
          <w:szCs w:val="24"/>
        </w:rPr>
        <w:t xml:space="preserve">bude-li mít vyzbrojování povahu alespoň podstatného </w:t>
      </w:r>
      <w:r w:rsidR="00F23C50">
        <w:rPr>
          <w:rFonts w:ascii="Times New Roman" w:hAnsi="Times New Roman" w:cs="Times New Roman"/>
          <w:sz w:val="24"/>
          <w:szCs w:val="24"/>
        </w:rPr>
        <w:t>zapojení se do jednání nestátního aktéra a</w:t>
      </w:r>
      <w:r w:rsidR="00711771">
        <w:rPr>
          <w:rFonts w:ascii="Times New Roman" w:hAnsi="Times New Roman" w:cs="Times New Roman"/>
          <w:sz w:val="24"/>
          <w:szCs w:val="24"/>
        </w:rPr>
        <w:t xml:space="preserve"> v důsledku</w:t>
      </w:r>
      <w:r w:rsidR="00F23C50">
        <w:rPr>
          <w:rFonts w:ascii="Times New Roman" w:hAnsi="Times New Roman" w:cs="Times New Roman"/>
          <w:sz w:val="24"/>
          <w:szCs w:val="24"/>
        </w:rPr>
        <w:t xml:space="preserve"> užití</w:t>
      </w:r>
      <w:r w:rsidR="00711771">
        <w:rPr>
          <w:rFonts w:ascii="Times New Roman" w:hAnsi="Times New Roman" w:cs="Times New Roman"/>
          <w:sz w:val="24"/>
          <w:szCs w:val="24"/>
        </w:rPr>
        <w:t xml:space="preserve"> těchto</w:t>
      </w:r>
      <w:r w:rsidR="00F23C50">
        <w:rPr>
          <w:rFonts w:ascii="Times New Roman" w:hAnsi="Times New Roman" w:cs="Times New Roman"/>
          <w:sz w:val="24"/>
          <w:szCs w:val="24"/>
        </w:rPr>
        <w:t xml:space="preserve"> zbraní proti jinému státu dosáhne </w:t>
      </w:r>
      <w:r w:rsidR="00711771">
        <w:rPr>
          <w:rFonts w:ascii="Times New Roman" w:hAnsi="Times New Roman" w:cs="Times New Roman"/>
          <w:sz w:val="24"/>
          <w:szCs w:val="24"/>
        </w:rPr>
        <w:t xml:space="preserve">útočný čin </w:t>
      </w:r>
      <w:r w:rsidR="00F23C50">
        <w:rPr>
          <w:rFonts w:ascii="Times New Roman" w:hAnsi="Times New Roman" w:cs="Times New Roman"/>
          <w:sz w:val="24"/>
          <w:szCs w:val="24"/>
        </w:rPr>
        <w:t>požadované hranice závažnosti</w:t>
      </w:r>
      <w:r w:rsidR="00D6558A">
        <w:rPr>
          <w:rStyle w:val="Znakapoznpodarou"/>
          <w:rFonts w:ascii="Times New Roman" w:hAnsi="Times New Roman" w:cs="Times New Roman"/>
          <w:sz w:val="24"/>
          <w:szCs w:val="24"/>
        </w:rPr>
        <w:footnoteReference w:id="174"/>
      </w:r>
      <w:r w:rsidR="00711771">
        <w:rPr>
          <w:rFonts w:ascii="Times New Roman" w:hAnsi="Times New Roman" w:cs="Times New Roman"/>
          <w:sz w:val="24"/>
          <w:szCs w:val="24"/>
        </w:rPr>
        <w:t xml:space="preserve">. </w:t>
      </w:r>
    </w:p>
    <w:p w14:paraId="41CA8A5D" w14:textId="77777777" w:rsidR="00D8175D" w:rsidRDefault="00D8175D" w:rsidP="009A65F2">
      <w:pPr>
        <w:spacing w:after="0" w:line="360" w:lineRule="auto"/>
        <w:ind w:right="113"/>
        <w:jc w:val="both"/>
        <w:rPr>
          <w:rFonts w:ascii="Times New Roman" w:hAnsi="Times New Roman" w:cs="Times New Roman"/>
          <w:b/>
          <w:bCs/>
          <w:sz w:val="32"/>
          <w:szCs w:val="32"/>
        </w:rPr>
      </w:pPr>
    </w:p>
    <w:p w14:paraId="5AD7E5F3" w14:textId="59A5075E" w:rsidR="005B380E" w:rsidRPr="007258CE" w:rsidRDefault="007258CE" w:rsidP="009A65F2">
      <w:pPr>
        <w:pStyle w:val="Nadpis1"/>
        <w:rPr>
          <w:rFonts w:ascii="Times New Roman" w:hAnsi="Times New Roman" w:cs="Times New Roman"/>
          <w:b/>
          <w:bCs/>
          <w:color w:val="auto"/>
        </w:rPr>
      </w:pPr>
      <w:r>
        <w:lastRenderedPageBreak/>
        <w:t xml:space="preserve">  </w:t>
      </w:r>
      <w:bookmarkStart w:id="22" w:name="_Toc89006876"/>
      <w:r w:rsidR="00D8175D" w:rsidRPr="007258CE">
        <w:rPr>
          <w:rFonts w:ascii="Times New Roman" w:hAnsi="Times New Roman" w:cs="Times New Roman"/>
          <w:b/>
          <w:bCs/>
          <w:color w:val="auto"/>
        </w:rPr>
        <w:t xml:space="preserve">6. </w:t>
      </w:r>
      <w:r w:rsidR="000C5851" w:rsidRPr="007258CE">
        <w:rPr>
          <w:rFonts w:ascii="Times New Roman" w:hAnsi="Times New Roman" w:cs="Times New Roman"/>
          <w:b/>
          <w:bCs/>
          <w:color w:val="auto"/>
        </w:rPr>
        <w:t>Recepce zločinu agrese do českého vnitrostátního práva</w:t>
      </w:r>
      <w:bookmarkEnd w:id="22"/>
    </w:p>
    <w:p w14:paraId="458E5DDE" w14:textId="5F83925C" w:rsidR="000C5851" w:rsidRDefault="000C5851"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672909">
        <w:rPr>
          <w:rFonts w:ascii="Times New Roman" w:hAnsi="Times New Roman" w:cs="Times New Roman"/>
          <w:sz w:val="24"/>
          <w:szCs w:val="24"/>
        </w:rPr>
        <w:t xml:space="preserve">S ohledem na skutečnost, že </w:t>
      </w:r>
      <w:r w:rsidR="00354DE3">
        <w:rPr>
          <w:rFonts w:ascii="Times New Roman" w:hAnsi="Times New Roman" w:cs="Times New Roman"/>
          <w:sz w:val="24"/>
          <w:szCs w:val="24"/>
        </w:rPr>
        <w:t>Rezoluce o definici agrese byla změnou Římského</w:t>
      </w:r>
      <w:r w:rsidR="00AD5FBF">
        <w:rPr>
          <w:rFonts w:ascii="Times New Roman" w:hAnsi="Times New Roman" w:cs="Times New Roman"/>
          <w:sz w:val="24"/>
          <w:szCs w:val="24"/>
        </w:rPr>
        <w:t xml:space="preserve"> statutu, na </w:t>
      </w:r>
      <w:r w:rsidR="0092459E">
        <w:rPr>
          <w:rFonts w:ascii="Times New Roman" w:hAnsi="Times New Roman" w:cs="Times New Roman"/>
          <w:sz w:val="24"/>
          <w:szCs w:val="24"/>
        </w:rPr>
        <w:t xml:space="preserve">jehož </w:t>
      </w:r>
      <w:r w:rsidR="00AD5FBF">
        <w:rPr>
          <w:rFonts w:ascii="Times New Roman" w:hAnsi="Times New Roman" w:cs="Times New Roman"/>
          <w:sz w:val="24"/>
          <w:szCs w:val="24"/>
        </w:rPr>
        <w:t xml:space="preserve">základě </w:t>
      </w:r>
      <w:r w:rsidR="0092459E">
        <w:rPr>
          <w:rFonts w:ascii="Times New Roman" w:hAnsi="Times New Roman" w:cs="Times New Roman"/>
          <w:sz w:val="24"/>
          <w:szCs w:val="24"/>
        </w:rPr>
        <w:t>se některé pravomoci orgánů ČR přenášely na mezinárodní instituci, byly Kampalské dodatky ratifikovány postupem dle čl. 10a</w:t>
      </w:r>
      <w:r w:rsidR="00354DE3">
        <w:rPr>
          <w:rFonts w:ascii="Times New Roman" w:hAnsi="Times New Roman" w:cs="Times New Roman"/>
          <w:sz w:val="24"/>
          <w:szCs w:val="24"/>
        </w:rPr>
        <w:t xml:space="preserve"> </w:t>
      </w:r>
      <w:r w:rsidR="003F0F6D">
        <w:rPr>
          <w:rFonts w:ascii="Times New Roman" w:hAnsi="Times New Roman" w:cs="Times New Roman"/>
          <w:sz w:val="24"/>
          <w:szCs w:val="24"/>
        </w:rPr>
        <w:t xml:space="preserve">Ústavy ČR. </w:t>
      </w:r>
    </w:p>
    <w:p w14:paraId="54BAF237" w14:textId="29BB2F16" w:rsidR="004522DC" w:rsidRDefault="00A50834"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Do českého vnitrostátního práva byl zločin agrese recipován </w:t>
      </w:r>
      <w:r w:rsidR="00771B2E">
        <w:rPr>
          <w:rFonts w:ascii="Times New Roman" w:hAnsi="Times New Roman" w:cs="Times New Roman"/>
          <w:sz w:val="24"/>
          <w:szCs w:val="24"/>
        </w:rPr>
        <w:t>vytvořením nového paragrafu 405a trestního zákoníku</w:t>
      </w:r>
      <w:r w:rsidR="0034136D">
        <w:rPr>
          <w:rStyle w:val="Znakapoznpodarou"/>
          <w:rFonts w:ascii="Times New Roman" w:hAnsi="Times New Roman" w:cs="Times New Roman"/>
          <w:sz w:val="24"/>
          <w:szCs w:val="24"/>
        </w:rPr>
        <w:footnoteReference w:id="175"/>
      </w:r>
      <w:r w:rsidR="00E760F4">
        <w:rPr>
          <w:rFonts w:ascii="Times New Roman" w:hAnsi="Times New Roman" w:cs="Times New Roman"/>
          <w:sz w:val="24"/>
          <w:szCs w:val="24"/>
        </w:rPr>
        <w:t xml:space="preserve"> (TZ)</w:t>
      </w:r>
      <w:r w:rsidR="002354F7">
        <w:rPr>
          <w:rFonts w:ascii="Times New Roman" w:hAnsi="Times New Roman" w:cs="Times New Roman"/>
          <w:sz w:val="24"/>
          <w:szCs w:val="24"/>
        </w:rPr>
        <w:t xml:space="preserve">, </w:t>
      </w:r>
      <w:r w:rsidR="00684547">
        <w:rPr>
          <w:rFonts w:ascii="Times New Roman" w:hAnsi="Times New Roman" w:cs="Times New Roman"/>
          <w:sz w:val="24"/>
          <w:szCs w:val="24"/>
        </w:rPr>
        <w:t>jehož text vymezuje pouze jednání uvedené v čl. 8 bis, odst. 1 ŘS</w:t>
      </w:r>
      <w:r w:rsidR="003C165A">
        <w:rPr>
          <w:rFonts w:ascii="Times New Roman" w:hAnsi="Times New Roman" w:cs="Times New Roman"/>
          <w:sz w:val="24"/>
          <w:szCs w:val="24"/>
        </w:rPr>
        <w:t xml:space="preserve">, ve zbytku </w:t>
      </w:r>
      <w:r w:rsidR="00BE041B">
        <w:rPr>
          <w:rFonts w:ascii="Times New Roman" w:hAnsi="Times New Roman" w:cs="Times New Roman"/>
          <w:sz w:val="24"/>
          <w:szCs w:val="24"/>
        </w:rPr>
        <w:t xml:space="preserve">jde o </w:t>
      </w:r>
      <w:proofErr w:type="spellStart"/>
      <w:r w:rsidR="00BE041B">
        <w:rPr>
          <w:rFonts w:ascii="Times New Roman" w:hAnsi="Times New Roman" w:cs="Times New Roman"/>
          <w:sz w:val="24"/>
          <w:szCs w:val="24"/>
        </w:rPr>
        <w:t>blanketní</w:t>
      </w:r>
      <w:proofErr w:type="spellEnd"/>
      <w:r w:rsidR="00BE041B">
        <w:rPr>
          <w:rFonts w:ascii="Times New Roman" w:hAnsi="Times New Roman" w:cs="Times New Roman"/>
          <w:sz w:val="24"/>
          <w:szCs w:val="24"/>
        </w:rPr>
        <w:t xml:space="preserve"> </w:t>
      </w:r>
      <w:r w:rsidR="00E071A5">
        <w:rPr>
          <w:rFonts w:ascii="Times New Roman" w:hAnsi="Times New Roman" w:cs="Times New Roman"/>
          <w:sz w:val="24"/>
          <w:szCs w:val="24"/>
        </w:rPr>
        <w:t>ustanovení</w:t>
      </w:r>
      <w:r w:rsidR="00BE041B">
        <w:rPr>
          <w:rFonts w:ascii="Times New Roman" w:hAnsi="Times New Roman" w:cs="Times New Roman"/>
          <w:sz w:val="24"/>
          <w:szCs w:val="24"/>
        </w:rPr>
        <w:t>, kter</w:t>
      </w:r>
      <w:r w:rsidR="00E071A5">
        <w:rPr>
          <w:rFonts w:ascii="Times New Roman" w:hAnsi="Times New Roman" w:cs="Times New Roman"/>
          <w:sz w:val="24"/>
          <w:szCs w:val="24"/>
        </w:rPr>
        <w:t>é</w:t>
      </w:r>
      <w:r w:rsidR="00BE041B">
        <w:rPr>
          <w:rFonts w:ascii="Times New Roman" w:hAnsi="Times New Roman" w:cs="Times New Roman"/>
          <w:sz w:val="24"/>
          <w:szCs w:val="24"/>
        </w:rPr>
        <w:t xml:space="preserve"> odkazuje</w:t>
      </w:r>
      <w:r w:rsidR="00E071A5">
        <w:rPr>
          <w:rFonts w:ascii="Times New Roman" w:hAnsi="Times New Roman" w:cs="Times New Roman"/>
          <w:sz w:val="24"/>
          <w:szCs w:val="24"/>
        </w:rPr>
        <w:t xml:space="preserve"> na příslušnou mezinárodní normu.</w:t>
      </w:r>
      <w:r w:rsidR="00C4697F">
        <w:rPr>
          <w:rFonts w:ascii="Times New Roman" w:hAnsi="Times New Roman" w:cs="Times New Roman"/>
          <w:sz w:val="24"/>
          <w:szCs w:val="24"/>
        </w:rPr>
        <w:t xml:space="preserve"> Oproti příbuzným trestným činům </w:t>
      </w:r>
      <w:r w:rsidR="004D62D3">
        <w:rPr>
          <w:rFonts w:ascii="Times New Roman" w:hAnsi="Times New Roman" w:cs="Times New Roman"/>
          <w:sz w:val="24"/>
          <w:szCs w:val="24"/>
        </w:rPr>
        <w:t>upravených v paragrafech 406,</w:t>
      </w:r>
      <w:r w:rsidR="00326AF6">
        <w:rPr>
          <w:rFonts w:ascii="Times New Roman" w:hAnsi="Times New Roman" w:cs="Times New Roman"/>
          <w:sz w:val="24"/>
          <w:szCs w:val="24"/>
        </w:rPr>
        <w:t xml:space="preserve"> </w:t>
      </w:r>
      <w:r w:rsidR="004D62D3">
        <w:rPr>
          <w:rFonts w:ascii="Times New Roman" w:hAnsi="Times New Roman" w:cs="Times New Roman"/>
          <w:sz w:val="24"/>
          <w:szCs w:val="24"/>
        </w:rPr>
        <w:t>407 a 409</w:t>
      </w:r>
      <w:r w:rsidR="00014DC6">
        <w:rPr>
          <w:rFonts w:ascii="Times New Roman" w:hAnsi="Times New Roman" w:cs="Times New Roman"/>
          <w:sz w:val="24"/>
          <w:szCs w:val="24"/>
        </w:rPr>
        <w:t xml:space="preserve"> TZ</w:t>
      </w:r>
      <w:r w:rsidR="00E760F4">
        <w:rPr>
          <w:rFonts w:ascii="Times New Roman" w:hAnsi="Times New Roman" w:cs="Times New Roman"/>
          <w:sz w:val="24"/>
          <w:szCs w:val="24"/>
        </w:rPr>
        <w:t xml:space="preserve"> je vymezení trestného činu agrese širší, neboť </w:t>
      </w:r>
      <w:r w:rsidR="00B17ECD">
        <w:rPr>
          <w:rFonts w:ascii="Times New Roman" w:hAnsi="Times New Roman" w:cs="Times New Roman"/>
          <w:sz w:val="24"/>
          <w:szCs w:val="24"/>
        </w:rPr>
        <w:t xml:space="preserve">jeho podmínkou není účast </w:t>
      </w:r>
      <w:r w:rsidR="008546C5">
        <w:rPr>
          <w:rFonts w:ascii="Times New Roman" w:hAnsi="Times New Roman" w:cs="Times New Roman"/>
          <w:sz w:val="24"/>
          <w:szCs w:val="24"/>
        </w:rPr>
        <w:t xml:space="preserve">či riziko účasti </w:t>
      </w:r>
      <w:r w:rsidR="00B17ECD">
        <w:rPr>
          <w:rFonts w:ascii="Times New Roman" w:hAnsi="Times New Roman" w:cs="Times New Roman"/>
          <w:sz w:val="24"/>
          <w:szCs w:val="24"/>
        </w:rPr>
        <w:t>ČR v útočné válce</w:t>
      </w:r>
      <w:r w:rsidR="008546C5">
        <w:rPr>
          <w:rFonts w:ascii="Times New Roman" w:hAnsi="Times New Roman" w:cs="Times New Roman"/>
          <w:sz w:val="24"/>
          <w:szCs w:val="24"/>
        </w:rPr>
        <w:t xml:space="preserve">. </w:t>
      </w:r>
    </w:p>
    <w:p w14:paraId="389FA591" w14:textId="57E4F0F2" w:rsidR="00EF0982" w:rsidRDefault="004522DC"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8546C5">
        <w:rPr>
          <w:rFonts w:ascii="Times New Roman" w:hAnsi="Times New Roman" w:cs="Times New Roman"/>
          <w:sz w:val="24"/>
          <w:szCs w:val="24"/>
        </w:rPr>
        <w:t>Naopak na rozdíl od zmíněných trestných činů</w:t>
      </w:r>
      <w:r w:rsidR="00C26F5F">
        <w:rPr>
          <w:rFonts w:ascii="Times New Roman" w:hAnsi="Times New Roman" w:cs="Times New Roman"/>
          <w:sz w:val="24"/>
          <w:szCs w:val="24"/>
        </w:rPr>
        <w:t>, které jsou na základě principu ochrany trestné i tehdy, spáchá-li je cizí státní příslušník mimo územní jurisdikci ČR</w:t>
      </w:r>
      <w:r w:rsidR="005F6620">
        <w:rPr>
          <w:rFonts w:ascii="Times New Roman" w:hAnsi="Times New Roman" w:cs="Times New Roman"/>
          <w:sz w:val="24"/>
          <w:szCs w:val="24"/>
        </w:rPr>
        <w:t>,</w:t>
      </w:r>
      <w:r w:rsidR="008546C5">
        <w:rPr>
          <w:rFonts w:ascii="Times New Roman" w:hAnsi="Times New Roman" w:cs="Times New Roman"/>
          <w:sz w:val="24"/>
          <w:szCs w:val="24"/>
        </w:rPr>
        <w:t xml:space="preserve"> není trestný čin</w:t>
      </w:r>
      <w:r w:rsidR="004D62D3">
        <w:rPr>
          <w:rFonts w:ascii="Times New Roman" w:hAnsi="Times New Roman" w:cs="Times New Roman"/>
          <w:sz w:val="24"/>
          <w:szCs w:val="24"/>
        </w:rPr>
        <w:t xml:space="preserve"> </w:t>
      </w:r>
      <w:r w:rsidR="005F6620">
        <w:rPr>
          <w:rFonts w:ascii="Times New Roman" w:hAnsi="Times New Roman" w:cs="Times New Roman"/>
          <w:sz w:val="24"/>
          <w:szCs w:val="24"/>
        </w:rPr>
        <w:t>agrese v par. 7 TZ zahrnut,</w:t>
      </w:r>
      <w:r w:rsidR="004E5C0B">
        <w:rPr>
          <w:rFonts w:ascii="Times New Roman" w:hAnsi="Times New Roman" w:cs="Times New Roman"/>
          <w:sz w:val="24"/>
          <w:szCs w:val="24"/>
        </w:rPr>
        <w:t xml:space="preserve"> </w:t>
      </w:r>
      <w:r w:rsidR="00C04F11">
        <w:rPr>
          <w:rFonts w:ascii="Times New Roman" w:hAnsi="Times New Roman" w:cs="Times New Roman"/>
          <w:sz w:val="24"/>
          <w:szCs w:val="24"/>
        </w:rPr>
        <w:t>navzdory předchozím úvahám o vhodnosti a m</w:t>
      </w:r>
      <w:r w:rsidR="00774AB8">
        <w:rPr>
          <w:rFonts w:ascii="Times New Roman" w:hAnsi="Times New Roman" w:cs="Times New Roman"/>
          <w:sz w:val="24"/>
          <w:szCs w:val="24"/>
        </w:rPr>
        <w:t>ožnosti</w:t>
      </w:r>
      <w:r w:rsidR="00C04F11">
        <w:rPr>
          <w:rFonts w:ascii="Times New Roman" w:hAnsi="Times New Roman" w:cs="Times New Roman"/>
          <w:sz w:val="24"/>
          <w:szCs w:val="24"/>
        </w:rPr>
        <w:t xml:space="preserve"> stíhat zločin agrese na základě</w:t>
      </w:r>
      <w:r w:rsidR="005F6620">
        <w:rPr>
          <w:rFonts w:ascii="Times New Roman" w:hAnsi="Times New Roman" w:cs="Times New Roman"/>
          <w:sz w:val="24"/>
          <w:szCs w:val="24"/>
        </w:rPr>
        <w:t xml:space="preserve"> </w:t>
      </w:r>
      <w:r w:rsidR="00774AB8">
        <w:rPr>
          <w:rFonts w:ascii="Times New Roman" w:hAnsi="Times New Roman" w:cs="Times New Roman"/>
          <w:sz w:val="24"/>
          <w:szCs w:val="24"/>
        </w:rPr>
        <w:t>univerzality</w:t>
      </w:r>
      <w:r w:rsidR="00362A17">
        <w:rPr>
          <w:rStyle w:val="Znakapoznpodarou"/>
          <w:rFonts w:ascii="Times New Roman" w:hAnsi="Times New Roman" w:cs="Times New Roman"/>
          <w:sz w:val="24"/>
          <w:szCs w:val="24"/>
        </w:rPr>
        <w:footnoteReference w:id="176"/>
      </w:r>
      <w:r w:rsidR="00704316">
        <w:rPr>
          <w:rFonts w:ascii="Times New Roman" w:hAnsi="Times New Roman" w:cs="Times New Roman"/>
          <w:sz w:val="24"/>
          <w:szCs w:val="24"/>
        </w:rPr>
        <w:t xml:space="preserve"> je stíhání cizích státních příslušníků či osob bez státní příslušnosti</w:t>
      </w:r>
      <w:r w:rsidR="0010609C">
        <w:rPr>
          <w:rFonts w:ascii="Times New Roman" w:hAnsi="Times New Roman" w:cs="Times New Roman"/>
          <w:sz w:val="24"/>
          <w:szCs w:val="24"/>
        </w:rPr>
        <w:t>, která nemá na území ČR</w:t>
      </w:r>
      <w:r w:rsidR="00AA7FE9">
        <w:rPr>
          <w:rFonts w:ascii="Times New Roman" w:hAnsi="Times New Roman" w:cs="Times New Roman"/>
          <w:sz w:val="24"/>
          <w:szCs w:val="24"/>
        </w:rPr>
        <w:t xml:space="preserve"> povolen trvalý pobyt</w:t>
      </w:r>
      <w:r w:rsidR="00657E55">
        <w:rPr>
          <w:rFonts w:ascii="Times New Roman" w:hAnsi="Times New Roman" w:cs="Times New Roman"/>
          <w:sz w:val="24"/>
          <w:szCs w:val="24"/>
        </w:rPr>
        <w:t xml:space="preserve"> za zločin agrese spáchaný v cizině ponecháno</w:t>
      </w:r>
      <w:r w:rsidR="003A1553">
        <w:rPr>
          <w:rFonts w:ascii="Times New Roman" w:hAnsi="Times New Roman" w:cs="Times New Roman"/>
          <w:sz w:val="24"/>
          <w:szCs w:val="24"/>
        </w:rPr>
        <w:t xml:space="preserve"> režimu par. 8 TZ </w:t>
      </w:r>
      <w:r w:rsidR="00801F68">
        <w:rPr>
          <w:rFonts w:ascii="Times New Roman" w:hAnsi="Times New Roman" w:cs="Times New Roman"/>
          <w:sz w:val="24"/>
          <w:szCs w:val="24"/>
        </w:rPr>
        <w:t>upravujícímu princip subsidiární univerzality</w:t>
      </w:r>
      <w:r w:rsidR="00F85145">
        <w:rPr>
          <w:rStyle w:val="Znakapoznpodarou"/>
          <w:rFonts w:ascii="Times New Roman" w:hAnsi="Times New Roman" w:cs="Times New Roman"/>
          <w:sz w:val="24"/>
          <w:szCs w:val="24"/>
        </w:rPr>
        <w:footnoteReference w:id="177"/>
      </w:r>
      <w:r w:rsidR="00801F68">
        <w:rPr>
          <w:rFonts w:ascii="Times New Roman" w:hAnsi="Times New Roman" w:cs="Times New Roman"/>
          <w:sz w:val="24"/>
          <w:szCs w:val="24"/>
        </w:rPr>
        <w:t>. V</w:t>
      </w:r>
      <w:r w:rsidR="00F00CD2">
        <w:rPr>
          <w:rFonts w:ascii="Times New Roman" w:hAnsi="Times New Roman" w:cs="Times New Roman"/>
          <w:sz w:val="24"/>
          <w:szCs w:val="24"/>
        </w:rPr>
        <w:t> </w:t>
      </w:r>
      <w:r w:rsidR="00801F68">
        <w:rPr>
          <w:rFonts w:ascii="Times New Roman" w:hAnsi="Times New Roman" w:cs="Times New Roman"/>
          <w:sz w:val="24"/>
          <w:szCs w:val="24"/>
        </w:rPr>
        <w:t>souvislosti</w:t>
      </w:r>
      <w:r w:rsidR="00F00CD2">
        <w:rPr>
          <w:rFonts w:ascii="Times New Roman" w:hAnsi="Times New Roman" w:cs="Times New Roman"/>
          <w:sz w:val="24"/>
          <w:szCs w:val="24"/>
        </w:rPr>
        <w:t xml:space="preserve"> s povahou zločinu agrese </w:t>
      </w:r>
      <w:r w:rsidR="00224E74">
        <w:rPr>
          <w:rFonts w:ascii="Times New Roman" w:hAnsi="Times New Roman" w:cs="Times New Roman"/>
          <w:sz w:val="24"/>
          <w:szCs w:val="24"/>
        </w:rPr>
        <w:t xml:space="preserve">jako zločinu dle mezinárodního práva, </w:t>
      </w:r>
      <w:r w:rsidR="000F5F43">
        <w:rPr>
          <w:rFonts w:ascii="Times New Roman" w:hAnsi="Times New Roman" w:cs="Times New Roman"/>
          <w:sz w:val="24"/>
          <w:szCs w:val="24"/>
        </w:rPr>
        <w:t xml:space="preserve">u kterých je </w:t>
      </w:r>
      <w:r w:rsidR="00874585">
        <w:rPr>
          <w:rFonts w:ascii="Times New Roman" w:hAnsi="Times New Roman" w:cs="Times New Roman"/>
          <w:sz w:val="24"/>
          <w:szCs w:val="24"/>
        </w:rPr>
        <w:t>individuální trestní odpovědnost jednotlivce založena přímo mezinárodním právem</w:t>
      </w:r>
      <w:r w:rsidR="009F4B05">
        <w:rPr>
          <w:rFonts w:ascii="Times New Roman" w:hAnsi="Times New Roman" w:cs="Times New Roman"/>
          <w:sz w:val="24"/>
          <w:szCs w:val="24"/>
        </w:rPr>
        <w:t xml:space="preserve"> a jejichž trestní stíhání nevyžaduje implementaci příslušných mezinárodních norem do vnitrostátních řádů</w:t>
      </w:r>
      <w:r w:rsidR="00874585">
        <w:rPr>
          <w:rFonts w:ascii="Times New Roman" w:hAnsi="Times New Roman" w:cs="Times New Roman"/>
          <w:sz w:val="24"/>
          <w:szCs w:val="24"/>
        </w:rPr>
        <w:t>,</w:t>
      </w:r>
      <w:r w:rsidR="00801F68">
        <w:rPr>
          <w:rFonts w:ascii="Times New Roman" w:hAnsi="Times New Roman" w:cs="Times New Roman"/>
          <w:sz w:val="24"/>
          <w:szCs w:val="24"/>
        </w:rPr>
        <w:t xml:space="preserve"> </w:t>
      </w:r>
      <w:r w:rsidR="00D27742">
        <w:rPr>
          <w:rFonts w:ascii="Times New Roman" w:hAnsi="Times New Roman" w:cs="Times New Roman"/>
          <w:sz w:val="24"/>
          <w:szCs w:val="24"/>
        </w:rPr>
        <w:t>nelze</w:t>
      </w:r>
      <w:r w:rsidR="00A64546">
        <w:rPr>
          <w:rFonts w:ascii="Times New Roman" w:hAnsi="Times New Roman" w:cs="Times New Roman"/>
          <w:sz w:val="24"/>
          <w:szCs w:val="24"/>
        </w:rPr>
        <w:t xml:space="preserve"> ne</w:t>
      </w:r>
      <w:r w:rsidR="009201D6">
        <w:rPr>
          <w:rFonts w:ascii="Times New Roman" w:hAnsi="Times New Roman" w:cs="Times New Roman"/>
          <w:sz w:val="24"/>
          <w:szCs w:val="24"/>
        </w:rPr>
        <w:t>uvést</w:t>
      </w:r>
      <w:r w:rsidR="009601B3">
        <w:rPr>
          <w:rFonts w:ascii="Times New Roman" w:hAnsi="Times New Roman" w:cs="Times New Roman"/>
          <w:sz w:val="24"/>
          <w:szCs w:val="24"/>
        </w:rPr>
        <w:t xml:space="preserve"> skutečnost</w:t>
      </w:r>
      <w:r w:rsidR="009201D6">
        <w:rPr>
          <w:rFonts w:ascii="Times New Roman" w:hAnsi="Times New Roman" w:cs="Times New Roman"/>
          <w:sz w:val="24"/>
          <w:szCs w:val="24"/>
        </w:rPr>
        <w:t xml:space="preserve">, </w:t>
      </w:r>
      <w:r w:rsidR="00EB5743">
        <w:rPr>
          <w:rFonts w:ascii="Times New Roman" w:hAnsi="Times New Roman" w:cs="Times New Roman"/>
          <w:sz w:val="24"/>
          <w:szCs w:val="24"/>
        </w:rPr>
        <w:t xml:space="preserve">že </w:t>
      </w:r>
      <w:r w:rsidR="001A007B">
        <w:rPr>
          <w:rFonts w:ascii="Times New Roman" w:hAnsi="Times New Roman" w:cs="Times New Roman"/>
          <w:sz w:val="24"/>
          <w:szCs w:val="24"/>
        </w:rPr>
        <w:t xml:space="preserve">pojem zločin podle mezinárodního práva je hmotněprávní termín umožňující </w:t>
      </w:r>
      <w:r w:rsidR="00183BF7">
        <w:rPr>
          <w:rFonts w:ascii="Times New Roman" w:hAnsi="Times New Roman" w:cs="Times New Roman"/>
          <w:sz w:val="24"/>
          <w:szCs w:val="24"/>
        </w:rPr>
        <w:t xml:space="preserve">stíhání pachatelů na mezinárodní úrovni, zatímco princip univerzality je </w:t>
      </w:r>
      <w:r w:rsidR="00D244B7">
        <w:rPr>
          <w:rFonts w:ascii="Times New Roman" w:hAnsi="Times New Roman" w:cs="Times New Roman"/>
          <w:sz w:val="24"/>
          <w:szCs w:val="24"/>
        </w:rPr>
        <w:t xml:space="preserve">procesní podmínkou stíhání těchto zločinů na </w:t>
      </w:r>
      <w:r w:rsidR="00A018AB">
        <w:rPr>
          <w:rFonts w:ascii="Times New Roman" w:hAnsi="Times New Roman" w:cs="Times New Roman"/>
          <w:sz w:val="24"/>
          <w:szCs w:val="24"/>
        </w:rPr>
        <w:t xml:space="preserve">úrovni vnitrostátní, samotná závažnost těchto činů </w:t>
      </w:r>
      <w:r w:rsidR="00EF0982">
        <w:rPr>
          <w:rFonts w:ascii="Times New Roman" w:hAnsi="Times New Roman" w:cs="Times New Roman"/>
          <w:sz w:val="24"/>
          <w:szCs w:val="24"/>
        </w:rPr>
        <w:t xml:space="preserve">ještě </w:t>
      </w:r>
      <w:r w:rsidR="00A018AB">
        <w:rPr>
          <w:rFonts w:ascii="Times New Roman" w:hAnsi="Times New Roman" w:cs="Times New Roman"/>
          <w:sz w:val="24"/>
          <w:szCs w:val="24"/>
        </w:rPr>
        <w:t xml:space="preserve">jurisdikci vnitrostátních soudů </w:t>
      </w:r>
      <w:r w:rsidR="000017E6">
        <w:rPr>
          <w:rFonts w:ascii="Times New Roman" w:hAnsi="Times New Roman" w:cs="Times New Roman"/>
          <w:sz w:val="24"/>
          <w:szCs w:val="24"/>
        </w:rPr>
        <w:t>nezakládá</w:t>
      </w:r>
      <w:r w:rsidR="00362EE2">
        <w:rPr>
          <w:rStyle w:val="Znakapoznpodarou"/>
          <w:rFonts w:ascii="Times New Roman" w:hAnsi="Times New Roman" w:cs="Times New Roman"/>
          <w:sz w:val="24"/>
          <w:szCs w:val="24"/>
        </w:rPr>
        <w:footnoteReference w:id="178"/>
      </w:r>
      <w:r w:rsidR="000017E6">
        <w:rPr>
          <w:rFonts w:ascii="Times New Roman" w:hAnsi="Times New Roman" w:cs="Times New Roman"/>
          <w:sz w:val="24"/>
          <w:szCs w:val="24"/>
        </w:rPr>
        <w:t>.</w:t>
      </w:r>
    </w:p>
    <w:p w14:paraId="5592B966" w14:textId="03BDFB31" w:rsidR="00A50834" w:rsidRPr="000C5851" w:rsidRDefault="00567234"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0F2842">
        <w:rPr>
          <w:rFonts w:ascii="Times New Roman" w:hAnsi="Times New Roman" w:cs="Times New Roman"/>
          <w:sz w:val="24"/>
          <w:szCs w:val="24"/>
        </w:rPr>
        <w:t xml:space="preserve">Trestný čin agrese v českém TZ je ve srovnání </w:t>
      </w:r>
      <w:r w:rsidR="00414FCD">
        <w:rPr>
          <w:rFonts w:ascii="Times New Roman" w:hAnsi="Times New Roman" w:cs="Times New Roman"/>
          <w:sz w:val="24"/>
          <w:szCs w:val="24"/>
        </w:rPr>
        <w:t xml:space="preserve">se svou předlohou v čl. 8 bis v několika ohledech přísnější. Jednak </w:t>
      </w:r>
      <w:r w:rsidR="00701D4B">
        <w:rPr>
          <w:rFonts w:ascii="Times New Roman" w:hAnsi="Times New Roman" w:cs="Times New Roman"/>
          <w:sz w:val="24"/>
          <w:szCs w:val="24"/>
        </w:rPr>
        <w:t>postihuje osoby mající kontrolu nad státem</w:t>
      </w:r>
      <w:r w:rsidR="008A4A07">
        <w:rPr>
          <w:rFonts w:ascii="Times New Roman" w:hAnsi="Times New Roman" w:cs="Times New Roman"/>
          <w:sz w:val="24"/>
          <w:szCs w:val="24"/>
        </w:rPr>
        <w:t xml:space="preserve">, nikoli pouze nad jeho vojenskými či politickými aktivitami, </w:t>
      </w:r>
      <w:r w:rsidR="00B77042">
        <w:rPr>
          <w:rFonts w:ascii="Times New Roman" w:hAnsi="Times New Roman" w:cs="Times New Roman"/>
          <w:sz w:val="24"/>
          <w:szCs w:val="24"/>
        </w:rPr>
        <w:t xml:space="preserve">což však není podstatné, neboť kontrola nad státem </w:t>
      </w:r>
      <w:r w:rsidR="00D33679">
        <w:rPr>
          <w:rFonts w:ascii="Times New Roman" w:hAnsi="Times New Roman" w:cs="Times New Roman"/>
          <w:sz w:val="24"/>
          <w:szCs w:val="24"/>
        </w:rPr>
        <w:t xml:space="preserve">v sobě zahrnuje i kontrolu jeho vojenských a politických aktivit (a jiné aktivity nejsou právně </w:t>
      </w:r>
      <w:r w:rsidR="00D33679">
        <w:rPr>
          <w:rFonts w:ascii="Times New Roman" w:hAnsi="Times New Roman" w:cs="Times New Roman"/>
          <w:sz w:val="24"/>
          <w:szCs w:val="24"/>
        </w:rPr>
        <w:lastRenderedPageBreak/>
        <w:t xml:space="preserve">relevantní). A také </w:t>
      </w:r>
      <w:r w:rsidR="006501FC">
        <w:rPr>
          <w:rFonts w:ascii="Times New Roman" w:hAnsi="Times New Roman" w:cs="Times New Roman"/>
          <w:sz w:val="24"/>
          <w:szCs w:val="24"/>
        </w:rPr>
        <w:t xml:space="preserve">jako dokonaný trestný čin </w:t>
      </w:r>
      <w:r w:rsidR="00D33679">
        <w:rPr>
          <w:rFonts w:ascii="Times New Roman" w:hAnsi="Times New Roman" w:cs="Times New Roman"/>
          <w:sz w:val="24"/>
          <w:szCs w:val="24"/>
        </w:rPr>
        <w:t>postihuje i jedn</w:t>
      </w:r>
      <w:r w:rsidR="006501FC">
        <w:rPr>
          <w:rFonts w:ascii="Times New Roman" w:hAnsi="Times New Roman" w:cs="Times New Roman"/>
          <w:sz w:val="24"/>
          <w:szCs w:val="24"/>
        </w:rPr>
        <w:t>ání mající povahu přípravy či pokusu, ovšem v rámci přípustného rozšíření vnitrostátní trestní odpovědnosti za spáchání tohoto zločinu.</w:t>
      </w:r>
      <w:r w:rsidR="00413976">
        <w:rPr>
          <w:rFonts w:ascii="Times New Roman" w:hAnsi="Times New Roman" w:cs="Times New Roman"/>
          <w:sz w:val="24"/>
          <w:szCs w:val="24"/>
        </w:rPr>
        <w:t xml:space="preserve">   </w:t>
      </w:r>
      <w:r w:rsidR="003F1197">
        <w:rPr>
          <w:rFonts w:ascii="Times New Roman" w:hAnsi="Times New Roman" w:cs="Times New Roman"/>
          <w:sz w:val="24"/>
          <w:szCs w:val="24"/>
        </w:rPr>
        <w:t xml:space="preserve"> </w:t>
      </w:r>
      <w:r w:rsidR="00EF0982">
        <w:rPr>
          <w:rFonts w:ascii="Times New Roman" w:hAnsi="Times New Roman" w:cs="Times New Roman"/>
          <w:sz w:val="24"/>
          <w:szCs w:val="24"/>
        </w:rPr>
        <w:t xml:space="preserve">   </w:t>
      </w:r>
      <w:r w:rsidR="009201D6">
        <w:rPr>
          <w:rFonts w:ascii="Times New Roman" w:hAnsi="Times New Roman" w:cs="Times New Roman"/>
          <w:sz w:val="24"/>
          <w:szCs w:val="24"/>
        </w:rPr>
        <w:t xml:space="preserve"> </w:t>
      </w:r>
      <w:r w:rsidR="00A64546">
        <w:rPr>
          <w:rFonts w:ascii="Times New Roman" w:hAnsi="Times New Roman" w:cs="Times New Roman"/>
          <w:sz w:val="24"/>
          <w:szCs w:val="24"/>
        </w:rPr>
        <w:t xml:space="preserve"> </w:t>
      </w:r>
      <w:r w:rsidR="00D27742">
        <w:rPr>
          <w:rFonts w:ascii="Times New Roman" w:hAnsi="Times New Roman" w:cs="Times New Roman"/>
          <w:sz w:val="24"/>
          <w:szCs w:val="24"/>
        </w:rPr>
        <w:t xml:space="preserve"> </w:t>
      </w:r>
      <w:r w:rsidR="004522DC">
        <w:rPr>
          <w:rFonts w:ascii="Times New Roman" w:hAnsi="Times New Roman" w:cs="Times New Roman"/>
          <w:sz w:val="24"/>
          <w:szCs w:val="24"/>
        </w:rPr>
        <w:t xml:space="preserve"> </w:t>
      </w:r>
      <w:r w:rsidR="00704316">
        <w:rPr>
          <w:rFonts w:ascii="Times New Roman" w:hAnsi="Times New Roman" w:cs="Times New Roman"/>
          <w:sz w:val="24"/>
          <w:szCs w:val="24"/>
        </w:rPr>
        <w:t xml:space="preserve"> </w:t>
      </w:r>
      <w:r w:rsidR="00BD0D5F">
        <w:rPr>
          <w:rFonts w:ascii="Times New Roman" w:hAnsi="Times New Roman" w:cs="Times New Roman"/>
          <w:sz w:val="24"/>
          <w:szCs w:val="24"/>
        </w:rPr>
        <w:t xml:space="preserve"> </w:t>
      </w:r>
      <w:r w:rsidR="00774AB8">
        <w:rPr>
          <w:rFonts w:ascii="Times New Roman" w:hAnsi="Times New Roman" w:cs="Times New Roman"/>
          <w:sz w:val="24"/>
          <w:szCs w:val="24"/>
        </w:rPr>
        <w:t xml:space="preserve"> </w:t>
      </w:r>
      <w:r w:rsidR="005F6620">
        <w:rPr>
          <w:rFonts w:ascii="Times New Roman" w:hAnsi="Times New Roman" w:cs="Times New Roman"/>
          <w:sz w:val="24"/>
          <w:szCs w:val="24"/>
        </w:rPr>
        <w:t xml:space="preserve"> </w:t>
      </w:r>
      <w:r w:rsidR="00BE041B">
        <w:rPr>
          <w:rFonts w:ascii="Times New Roman" w:hAnsi="Times New Roman" w:cs="Times New Roman"/>
          <w:sz w:val="24"/>
          <w:szCs w:val="24"/>
        </w:rPr>
        <w:t xml:space="preserve">  </w:t>
      </w:r>
    </w:p>
    <w:p w14:paraId="4764F759" w14:textId="27113982" w:rsidR="008C0250" w:rsidRPr="00F12426" w:rsidRDefault="00B34E42"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847DDE">
        <w:rPr>
          <w:rFonts w:ascii="Times New Roman" w:hAnsi="Times New Roman" w:cs="Times New Roman"/>
          <w:sz w:val="24"/>
          <w:szCs w:val="24"/>
        </w:rPr>
        <w:t xml:space="preserve"> </w:t>
      </w:r>
      <w:r w:rsidR="00744787">
        <w:rPr>
          <w:rFonts w:ascii="Times New Roman" w:hAnsi="Times New Roman" w:cs="Times New Roman"/>
          <w:sz w:val="24"/>
          <w:szCs w:val="24"/>
        </w:rPr>
        <w:t xml:space="preserve"> </w:t>
      </w:r>
      <w:r w:rsidR="00276CAB">
        <w:rPr>
          <w:rFonts w:ascii="Times New Roman" w:hAnsi="Times New Roman" w:cs="Times New Roman"/>
          <w:sz w:val="24"/>
          <w:szCs w:val="24"/>
        </w:rPr>
        <w:t xml:space="preserve"> </w:t>
      </w:r>
      <w:r w:rsidR="00F74AFE">
        <w:rPr>
          <w:rFonts w:ascii="Times New Roman" w:hAnsi="Times New Roman" w:cs="Times New Roman"/>
          <w:sz w:val="24"/>
          <w:szCs w:val="24"/>
        </w:rPr>
        <w:t xml:space="preserve"> </w:t>
      </w:r>
      <w:r w:rsidR="00514A0D">
        <w:rPr>
          <w:rFonts w:ascii="Times New Roman" w:hAnsi="Times New Roman" w:cs="Times New Roman"/>
          <w:sz w:val="24"/>
          <w:szCs w:val="24"/>
        </w:rPr>
        <w:t xml:space="preserve"> </w:t>
      </w:r>
      <w:r w:rsidR="00383D9B">
        <w:rPr>
          <w:rFonts w:ascii="Times New Roman" w:hAnsi="Times New Roman" w:cs="Times New Roman"/>
          <w:sz w:val="24"/>
          <w:szCs w:val="24"/>
        </w:rPr>
        <w:t xml:space="preserve"> </w:t>
      </w:r>
    </w:p>
    <w:p w14:paraId="75803B28" w14:textId="663039C2" w:rsidR="00AB4D67" w:rsidRDefault="008C0250"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p>
    <w:p w14:paraId="19CFD8A4" w14:textId="709093BA" w:rsidR="00AB4D67" w:rsidRDefault="00AB4D67"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p>
    <w:p w14:paraId="67881CD6" w14:textId="77777777" w:rsidR="005F4774" w:rsidRDefault="005F4774" w:rsidP="009A65F2">
      <w:pPr>
        <w:spacing w:after="0" w:line="360" w:lineRule="auto"/>
        <w:ind w:left="170" w:right="113"/>
        <w:jc w:val="both"/>
        <w:rPr>
          <w:rFonts w:ascii="Times New Roman" w:hAnsi="Times New Roman" w:cs="Times New Roman"/>
          <w:b/>
          <w:bCs/>
          <w:sz w:val="32"/>
          <w:szCs w:val="32"/>
        </w:rPr>
      </w:pPr>
    </w:p>
    <w:p w14:paraId="50AC979E" w14:textId="77777777" w:rsidR="005F4774" w:rsidRDefault="005F4774" w:rsidP="009A65F2">
      <w:pPr>
        <w:spacing w:after="0" w:line="360" w:lineRule="auto"/>
        <w:ind w:left="170" w:right="113"/>
        <w:jc w:val="both"/>
        <w:rPr>
          <w:rFonts w:ascii="Times New Roman" w:hAnsi="Times New Roman" w:cs="Times New Roman"/>
          <w:b/>
          <w:bCs/>
          <w:sz w:val="32"/>
          <w:szCs w:val="32"/>
        </w:rPr>
      </w:pPr>
    </w:p>
    <w:p w14:paraId="517937C7" w14:textId="77777777" w:rsidR="005F4774" w:rsidRDefault="005F4774" w:rsidP="009A65F2">
      <w:pPr>
        <w:spacing w:after="0" w:line="360" w:lineRule="auto"/>
        <w:ind w:left="170" w:right="113"/>
        <w:jc w:val="both"/>
        <w:rPr>
          <w:rFonts w:ascii="Times New Roman" w:hAnsi="Times New Roman" w:cs="Times New Roman"/>
          <w:b/>
          <w:bCs/>
          <w:sz w:val="32"/>
          <w:szCs w:val="32"/>
        </w:rPr>
      </w:pPr>
    </w:p>
    <w:p w14:paraId="4DED1481" w14:textId="77777777" w:rsidR="005F4774" w:rsidRDefault="005F4774" w:rsidP="009A65F2">
      <w:pPr>
        <w:spacing w:after="0" w:line="360" w:lineRule="auto"/>
        <w:ind w:left="170" w:right="113"/>
        <w:jc w:val="both"/>
        <w:rPr>
          <w:rFonts w:ascii="Times New Roman" w:hAnsi="Times New Roman" w:cs="Times New Roman"/>
          <w:b/>
          <w:bCs/>
          <w:sz w:val="32"/>
          <w:szCs w:val="32"/>
        </w:rPr>
      </w:pPr>
    </w:p>
    <w:p w14:paraId="6A1ADEF3" w14:textId="77777777" w:rsidR="00790C36" w:rsidRDefault="00790C36" w:rsidP="009A65F2">
      <w:pPr>
        <w:spacing w:after="0" w:line="360" w:lineRule="auto"/>
        <w:ind w:right="113"/>
        <w:jc w:val="both"/>
        <w:rPr>
          <w:rFonts w:ascii="Times New Roman" w:hAnsi="Times New Roman" w:cs="Times New Roman"/>
          <w:b/>
          <w:bCs/>
          <w:sz w:val="32"/>
          <w:szCs w:val="32"/>
        </w:rPr>
      </w:pPr>
    </w:p>
    <w:p w14:paraId="65B5BC78" w14:textId="77777777" w:rsidR="00903EEF" w:rsidRDefault="00903EEF" w:rsidP="009A65F2">
      <w:pPr>
        <w:spacing w:after="0" w:line="360" w:lineRule="auto"/>
        <w:ind w:left="170" w:right="113"/>
        <w:jc w:val="both"/>
        <w:rPr>
          <w:rFonts w:ascii="Times New Roman" w:hAnsi="Times New Roman" w:cs="Times New Roman"/>
          <w:b/>
          <w:bCs/>
          <w:sz w:val="32"/>
          <w:szCs w:val="32"/>
        </w:rPr>
      </w:pPr>
    </w:p>
    <w:p w14:paraId="54FE0A66" w14:textId="77777777" w:rsidR="00903EEF" w:rsidRDefault="00903EEF" w:rsidP="009A65F2">
      <w:pPr>
        <w:spacing w:after="0" w:line="360" w:lineRule="auto"/>
        <w:ind w:left="170" w:right="113"/>
        <w:jc w:val="both"/>
        <w:rPr>
          <w:rFonts w:ascii="Times New Roman" w:hAnsi="Times New Roman" w:cs="Times New Roman"/>
          <w:b/>
          <w:bCs/>
          <w:sz w:val="32"/>
          <w:szCs w:val="32"/>
        </w:rPr>
      </w:pPr>
    </w:p>
    <w:p w14:paraId="6339951B" w14:textId="77777777" w:rsidR="00903EEF" w:rsidRDefault="00903EEF" w:rsidP="009A65F2">
      <w:pPr>
        <w:spacing w:after="0" w:line="360" w:lineRule="auto"/>
        <w:ind w:left="170" w:right="113"/>
        <w:jc w:val="both"/>
        <w:rPr>
          <w:rFonts w:ascii="Times New Roman" w:hAnsi="Times New Roman" w:cs="Times New Roman"/>
          <w:b/>
          <w:bCs/>
          <w:sz w:val="32"/>
          <w:szCs w:val="32"/>
        </w:rPr>
      </w:pPr>
    </w:p>
    <w:p w14:paraId="0DF5C100" w14:textId="77777777" w:rsidR="00903EEF" w:rsidRDefault="00903EEF" w:rsidP="009A65F2">
      <w:pPr>
        <w:spacing w:after="0" w:line="360" w:lineRule="auto"/>
        <w:ind w:left="170" w:right="113"/>
        <w:jc w:val="both"/>
        <w:rPr>
          <w:rFonts w:ascii="Times New Roman" w:hAnsi="Times New Roman" w:cs="Times New Roman"/>
          <w:b/>
          <w:bCs/>
          <w:sz w:val="32"/>
          <w:szCs w:val="32"/>
        </w:rPr>
      </w:pPr>
    </w:p>
    <w:p w14:paraId="33DF9F97" w14:textId="77777777" w:rsidR="00903EEF" w:rsidRDefault="00903EEF" w:rsidP="009A65F2">
      <w:pPr>
        <w:spacing w:after="0" w:line="360" w:lineRule="auto"/>
        <w:ind w:left="170" w:right="113"/>
        <w:jc w:val="both"/>
        <w:rPr>
          <w:rFonts w:ascii="Times New Roman" w:hAnsi="Times New Roman" w:cs="Times New Roman"/>
          <w:b/>
          <w:bCs/>
          <w:sz w:val="32"/>
          <w:szCs w:val="32"/>
        </w:rPr>
      </w:pPr>
    </w:p>
    <w:p w14:paraId="2EB34C1F" w14:textId="77777777" w:rsidR="00903EEF" w:rsidRDefault="00903EEF" w:rsidP="009A65F2">
      <w:pPr>
        <w:spacing w:after="0" w:line="360" w:lineRule="auto"/>
        <w:ind w:left="170" w:right="113"/>
        <w:jc w:val="both"/>
        <w:rPr>
          <w:rFonts w:ascii="Times New Roman" w:hAnsi="Times New Roman" w:cs="Times New Roman"/>
          <w:b/>
          <w:bCs/>
          <w:sz w:val="32"/>
          <w:szCs w:val="32"/>
        </w:rPr>
      </w:pPr>
    </w:p>
    <w:p w14:paraId="46F1E893" w14:textId="77777777" w:rsidR="00903EEF" w:rsidRDefault="00903EEF" w:rsidP="009A65F2">
      <w:pPr>
        <w:spacing w:after="0" w:line="360" w:lineRule="auto"/>
        <w:ind w:left="170" w:right="113"/>
        <w:jc w:val="both"/>
        <w:rPr>
          <w:rFonts w:ascii="Times New Roman" w:hAnsi="Times New Roman" w:cs="Times New Roman"/>
          <w:b/>
          <w:bCs/>
          <w:sz w:val="32"/>
          <w:szCs w:val="32"/>
        </w:rPr>
      </w:pPr>
    </w:p>
    <w:p w14:paraId="088A1F42" w14:textId="77777777" w:rsidR="00903EEF" w:rsidRDefault="00903EEF" w:rsidP="009A65F2">
      <w:pPr>
        <w:spacing w:after="0" w:line="360" w:lineRule="auto"/>
        <w:ind w:left="170" w:right="113"/>
        <w:jc w:val="both"/>
        <w:rPr>
          <w:rFonts w:ascii="Times New Roman" w:hAnsi="Times New Roman" w:cs="Times New Roman"/>
          <w:b/>
          <w:bCs/>
          <w:sz w:val="32"/>
          <w:szCs w:val="32"/>
        </w:rPr>
      </w:pPr>
    </w:p>
    <w:p w14:paraId="1D3D2CDB" w14:textId="77777777" w:rsidR="00903EEF" w:rsidRDefault="00903EEF" w:rsidP="009A65F2">
      <w:pPr>
        <w:spacing w:after="0" w:line="360" w:lineRule="auto"/>
        <w:ind w:left="170" w:right="113"/>
        <w:jc w:val="both"/>
        <w:rPr>
          <w:rFonts w:ascii="Times New Roman" w:hAnsi="Times New Roman" w:cs="Times New Roman"/>
          <w:b/>
          <w:bCs/>
          <w:sz w:val="32"/>
          <w:szCs w:val="32"/>
        </w:rPr>
      </w:pPr>
    </w:p>
    <w:p w14:paraId="30519700" w14:textId="77777777" w:rsidR="00903EEF" w:rsidRDefault="00903EEF" w:rsidP="009A65F2">
      <w:pPr>
        <w:spacing w:after="0" w:line="360" w:lineRule="auto"/>
        <w:ind w:left="170" w:right="113"/>
        <w:jc w:val="both"/>
        <w:rPr>
          <w:rFonts w:ascii="Times New Roman" w:hAnsi="Times New Roman" w:cs="Times New Roman"/>
          <w:b/>
          <w:bCs/>
          <w:sz w:val="32"/>
          <w:szCs w:val="32"/>
        </w:rPr>
      </w:pPr>
    </w:p>
    <w:p w14:paraId="2C1CD357" w14:textId="77777777" w:rsidR="00903EEF" w:rsidRDefault="00903EEF" w:rsidP="009A65F2">
      <w:pPr>
        <w:spacing w:after="0" w:line="360" w:lineRule="auto"/>
        <w:ind w:left="170" w:right="113"/>
        <w:jc w:val="both"/>
        <w:rPr>
          <w:rFonts w:ascii="Times New Roman" w:hAnsi="Times New Roman" w:cs="Times New Roman"/>
          <w:b/>
          <w:bCs/>
          <w:sz w:val="32"/>
          <w:szCs w:val="32"/>
        </w:rPr>
      </w:pPr>
    </w:p>
    <w:p w14:paraId="205E4315" w14:textId="77777777" w:rsidR="00903EEF" w:rsidRDefault="00903EEF" w:rsidP="009A65F2">
      <w:pPr>
        <w:spacing w:after="0" w:line="360" w:lineRule="auto"/>
        <w:ind w:left="170" w:right="113"/>
        <w:jc w:val="both"/>
        <w:rPr>
          <w:rFonts w:ascii="Times New Roman" w:hAnsi="Times New Roman" w:cs="Times New Roman"/>
          <w:b/>
          <w:bCs/>
          <w:sz w:val="32"/>
          <w:szCs w:val="32"/>
        </w:rPr>
      </w:pPr>
    </w:p>
    <w:p w14:paraId="4BD80712" w14:textId="77777777" w:rsidR="00903EEF" w:rsidRDefault="00903EEF" w:rsidP="009A65F2">
      <w:pPr>
        <w:spacing w:after="0" w:line="360" w:lineRule="auto"/>
        <w:ind w:left="170" w:right="113"/>
        <w:jc w:val="both"/>
        <w:rPr>
          <w:rFonts w:ascii="Times New Roman" w:hAnsi="Times New Roman" w:cs="Times New Roman"/>
          <w:b/>
          <w:bCs/>
          <w:sz w:val="32"/>
          <w:szCs w:val="32"/>
        </w:rPr>
      </w:pPr>
    </w:p>
    <w:p w14:paraId="01CD505A" w14:textId="77777777" w:rsidR="00903EEF" w:rsidRDefault="00903EEF" w:rsidP="009A65F2">
      <w:pPr>
        <w:spacing w:after="0" w:line="360" w:lineRule="auto"/>
        <w:ind w:left="170" w:right="113"/>
        <w:jc w:val="both"/>
        <w:rPr>
          <w:rFonts w:ascii="Times New Roman" w:hAnsi="Times New Roman" w:cs="Times New Roman"/>
          <w:b/>
          <w:bCs/>
          <w:sz w:val="32"/>
          <w:szCs w:val="32"/>
        </w:rPr>
      </w:pPr>
    </w:p>
    <w:p w14:paraId="0719F138" w14:textId="77777777" w:rsidR="00903EEF" w:rsidRDefault="00903EEF" w:rsidP="009A65F2">
      <w:pPr>
        <w:spacing w:after="0" w:line="360" w:lineRule="auto"/>
        <w:ind w:left="170" w:right="113"/>
        <w:jc w:val="both"/>
        <w:rPr>
          <w:rFonts w:ascii="Times New Roman" w:hAnsi="Times New Roman" w:cs="Times New Roman"/>
          <w:b/>
          <w:bCs/>
          <w:sz w:val="32"/>
          <w:szCs w:val="32"/>
        </w:rPr>
      </w:pPr>
    </w:p>
    <w:p w14:paraId="625E64A1" w14:textId="1ECC2F6B" w:rsidR="00AB4D67" w:rsidRPr="007258CE" w:rsidRDefault="007258CE" w:rsidP="009A65F2">
      <w:pPr>
        <w:pStyle w:val="Nadpis1"/>
        <w:rPr>
          <w:rFonts w:ascii="Times New Roman" w:hAnsi="Times New Roman" w:cs="Times New Roman"/>
          <w:b/>
          <w:bCs/>
          <w:color w:val="auto"/>
        </w:rPr>
      </w:pPr>
      <w:r>
        <w:lastRenderedPageBreak/>
        <w:t xml:space="preserve">  </w:t>
      </w:r>
      <w:bookmarkStart w:id="23" w:name="_Toc89006877"/>
      <w:r w:rsidR="00D8175D" w:rsidRPr="007258CE">
        <w:rPr>
          <w:rFonts w:ascii="Times New Roman" w:hAnsi="Times New Roman" w:cs="Times New Roman"/>
          <w:b/>
          <w:bCs/>
          <w:color w:val="auto"/>
        </w:rPr>
        <w:t>Závěr</w:t>
      </w:r>
      <w:bookmarkEnd w:id="23"/>
    </w:p>
    <w:p w14:paraId="33D4C1BC" w14:textId="77777777" w:rsidR="00732BAE" w:rsidRDefault="00F432D1"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CC051B">
        <w:rPr>
          <w:rFonts w:ascii="Times New Roman" w:hAnsi="Times New Roman" w:cs="Times New Roman"/>
          <w:sz w:val="24"/>
          <w:szCs w:val="24"/>
        </w:rPr>
        <w:t xml:space="preserve">Práce na téma Zločin agrese v mezinárodním a českém právu </w:t>
      </w:r>
      <w:r w:rsidR="00080EA8">
        <w:rPr>
          <w:rFonts w:ascii="Times New Roman" w:hAnsi="Times New Roman" w:cs="Times New Roman"/>
          <w:sz w:val="24"/>
          <w:szCs w:val="24"/>
        </w:rPr>
        <w:t xml:space="preserve">nejprve </w:t>
      </w:r>
      <w:r w:rsidR="006E2668">
        <w:rPr>
          <w:rFonts w:ascii="Times New Roman" w:hAnsi="Times New Roman" w:cs="Times New Roman"/>
          <w:sz w:val="24"/>
          <w:szCs w:val="24"/>
        </w:rPr>
        <w:t>popsala</w:t>
      </w:r>
      <w:r w:rsidR="00080EA8">
        <w:rPr>
          <w:rFonts w:ascii="Times New Roman" w:hAnsi="Times New Roman" w:cs="Times New Roman"/>
          <w:sz w:val="24"/>
          <w:szCs w:val="24"/>
        </w:rPr>
        <w:t xml:space="preserve"> vznik tohoto institutu jako zločinu proti míru, jeho následnou kodifikaci</w:t>
      </w:r>
      <w:r w:rsidR="00844897">
        <w:rPr>
          <w:rFonts w:ascii="Times New Roman" w:hAnsi="Times New Roman" w:cs="Times New Roman"/>
          <w:sz w:val="24"/>
          <w:szCs w:val="24"/>
        </w:rPr>
        <w:t xml:space="preserve"> v</w:t>
      </w:r>
      <w:r w:rsidR="007C30FA">
        <w:rPr>
          <w:rFonts w:ascii="Times New Roman" w:hAnsi="Times New Roman" w:cs="Times New Roman"/>
          <w:sz w:val="24"/>
          <w:szCs w:val="24"/>
        </w:rPr>
        <w:t> několika mezinárodněprávních normách</w:t>
      </w:r>
      <w:r w:rsidR="00844897">
        <w:rPr>
          <w:rFonts w:ascii="Times New Roman" w:hAnsi="Times New Roman" w:cs="Times New Roman"/>
          <w:sz w:val="24"/>
          <w:szCs w:val="24"/>
        </w:rPr>
        <w:t xml:space="preserve"> </w:t>
      </w:r>
      <w:r w:rsidR="00ED7939">
        <w:rPr>
          <w:rFonts w:ascii="Times New Roman" w:hAnsi="Times New Roman" w:cs="Times New Roman"/>
          <w:sz w:val="24"/>
          <w:szCs w:val="24"/>
        </w:rPr>
        <w:t xml:space="preserve">a výsledné </w:t>
      </w:r>
      <w:r w:rsidR="00F27CD6">
        <w:rPr>
          <w:rFonts w:ascii="Times New Roman" w:hAnsi="Times New Roman" w:cs="Times New Roman"/>
          <w:sz w:val="24"/>
          <w:szCs w:val="24"/>
        </w:rPr>
        <w:t xml:space="preserve">přetavení do podoby čl. 8 bis Statutu Mezinárodního trestního soudu. Podrobněji se věnovala </w:t>
      </w:r>
      <w:r w:rsidR="000705F4">
        <w:rPr>
          <w:rFonts w:ascii="Times New Roman" w:hAnsi="Times New Roman" w:cs="Times New Roman"/>
          <w:sz w:val="24"/>
          <w:szCs w:val="24"/>
        </w:rPr>
        <w:t>tomuto článku v jeho hmotněprávních i p</w:t>
      </w:r>
      <w:r w:rsidR="002567EE">
        <w:rPr>
          <w:rFonts w:ascii="Times New Roman" w:hAnsi="Times New Roman" w:cs="Times New Roman"/>
          <w:sz w:val="24"/>
          <w:szCs w:val="24"/>
        </w:rPr>
        <w:t xml:space="preserve">rocesněprávních souvislostech, </w:t>
      </w:r>
      <w:r w:rsidR="00556BAB">
        <w:rPr>
          <w:rFonts w:ascii="Times New Roman" w:hAnsi="Times New Roman" w:cs="Times New Roman"/>
          <w:sz w:val="24"/>
          <w:szCs w:val="24"/>
        </w:rPr>
        <w:t xml:space="preserve">možnému </w:t>
      </w:r>
      <w:r w:rsidR="002567EE">
        <w:rPr>
          <w:rFonts w:ascii="Times New Roman" w:hAnsi="Times New Roman" w:cs="Times New Roman"/>
          <w:sz w:val="24"/>
          <w:szCs w:val="24"/>
        </w:rPr>
        <w:t>dopadu na</w:t>
      </w:r>
      <w:r w:rsidR="00556BAB">
        <w:rPr>
          <w:rFonts w:ascii="Times New Roman" w:hAnsi="Times New Roman" w:cs="Times New Roman"/>
          <w:sz w:val="24"/>
          <w:szCs w:val="24"/>
        </w:rPr>
        <w:t xml:space="preserve"> dva případy užití síly, které stály </w:t>
      </w:r>
      <w:r w:rsidR="00A42C70">
        <w:rPr>
          <w:rFonts w:ascii="Times New Roman" w:hAnsi="Times New Roman" w:cs="Times New Roman"/>
          <w:sz w:val="24"/>
          <w:szCs w:val="24"/>
        </w:rPr>
        <w:t>na samé hranici zákonnosti, byť každý z její opačné strany</w:t>
      </w:r>
      <w:r w:rsidR="00732BAE">
        <w:rPr>
          <w:rFonts w:ascii="Times New Roman" w:hAnsi="Times New Roman" w:cs="Times New Roman"/>
          <w:sz w:val="24"/>
          <w:szCs w:val="24"/>
        </w:rPr>
        <w:t xml:space="preserve">, a konečné recepci zločinu agrese do českého vnitrostátního právního řádu. </w:t>
      </w:r>
    </w:p>
    <w:p w14:paraId="3E35EF4E" w14:textId="46A7DBCE" w:rsidR="008D05B7" w:rsidRDefault="00732BAE"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Odpověď na první výzkumnou otá</w:t>
      </w:r>
      <w:r w:rsidR="00790C36">
        <w:rPr>
          <w:rFonts w:ascii="Times New Roman" w:hAnsi="Times New Roman" w:cs="Times New Roman"/>
          <w:sz w:val="24"/>
          <w:szCs w:val="24"/>
        </w:rPr>
        <w:t>z</w:t>
      </w:r>
      <w:r>
        <w:rPr>
          <w:rFonts w:ascii="Times New Roman" w:hAnsi="Times New Roman" w:cs="Times New Roman"/>
          <w:sz w:val="24"/>
          <w:szCs w:val="24"/>
        </w:rPr>
        <w:t>ku</w:t>
      </w:r>
      <w:r w:rsidR="002A4704">
        <w:rPr>
          <w:rFonts w:ascii="Times New Roman" w:hAnsi="Times New Roman" w:cs="Times New Roman"/>
          <w:sz w:val="24"/>
          <w:szCs w:val="24"/>
        </w:rPr>
        <w:t xml:space="preserve"> </w:t>
      </w:r>
      <w:proofErr w:type="gramStart"/>
      <w:r w:rsidR="002A4704">
        <w:rPr>
          <w:rFonts w:ascii="Times New Roman" w:hAnsi="Times New Roman" w:cs="Times New Roman"/>
          <w:sz w:val="24"/>
          <w:szCs w:val="24"/>
        </w:rPr>
        <w:t>znějící</w:t>
      </w:r>
      <w:proofErr w:type="gramEnd"/>
      <w:r w:rsidR="002A4704">
        <w:rPr>
          <w:rFonts w:ascii="Times New Roman" w:hAnsi="Times New Roman" w:cs="Times New Roman"/>
          <w:sz w:val="24"/>
          <w:szCs w:val="24"/>
        </w:rPr>
        <w:t xml:space="preserve"> </w:t>
      </w:r>
      <w:r w:rsidR="00A72908">
        <w:rPr>
          <w:rFonts w:ascii="Times New Roman" w:hAnsi="Times New Roman" w:cs="Times New Roman"/>
          <w:i/>
          <w:iCs/>
          <w:sz w:val="24"/>
          <w:szCs w:val="24"/>
        </w:rPr>
        <w:t>Jaké jsou hranice mezinárodní odpovědnosti v oblasti legality užití síly po vstupu čl. 8 bis Statutu MTS v</w:t>
      </w:r>
      <w:r>
        <w:rPr>
          <w:rFonts w:ascii="Times New Roman" w:hAnsi="Times New Roman" w:cs="Times New Roman"/>
          <w:i/>
          <w:iCs/>
          <w:sz w:val="24"/>
          <w:szCs w:val="24"/>
        </w:rPr>
        <w:t> </w:t>
      </w:r>
      <w:r w:rsidR="00A72908">
        <w:rPr>
          <w:rFonts w:ascii="Times New Roman" w:hAnsi="Times New Roman" w:cs="Times New Roman"/>
          <w:i/>
          <w:iCs/>
          <w:sz w:val="24"/>
          <w:szCs w:val="24"/>
        </w:rPr>
        <w:t>platnost</w:t>
      </w:r>
      <w:r>
        <w:rPr>
          <w:rFonts w:ascii="Times New Roman" w:hAnsi="Times New Roman" w:cs="Times New Roman"/>
          <w:i/>
          <w:iCs/>
          <w:sz w:val="24"/>
          <w:szCs w:val="24"/>
        </w:rPr>
        <w:t>?</w:t>
      </w:r>
      <w:r w:rsidR="002A4704">
        <w:rPr>
          <w:rFonts w:ascii="Times New Roman" w:hAnsi="Times New Roman" w:cs="Times New Roman"/>
          <w:sz w:val="24"/>
          <w:szCs w:val="24"/>
        </w:rPr>
        <w:t xml:space="preserve"> </w:t>
      </w:r>
      <w:r>
        <w:rPr>
          <w:rFonts w:ascii="Times New Roman" w:hAnsi="Times New Roman" w:cs="Times New Roman"/>
          <w:sz w:val="24"/>
          <w:szCs w:val="24"/>
        </w:rPr>
        <w:t xml:space="preserve">je následující. </w:t>
      </w:r>
    </w:p>
    <w:p w14:paraId="6056BFFD" w14:textId="77777777" w:rsidR="008D05B7" w:rsidRDefault="008D05B7"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743A93">
        <w:rPr>
          <w:rFonts w:ascii="Times New Roman" w:hAnsi="Times New Roman" w:cs="Times New Roman"/>
          <w:sz w:val="24"/>
          <w:szCs w:val="24"/>
        </w:rPr>
        <w:t>Na nejnižší hranici závažnosti</w:t>
      </w:r>
      <w:r w:rsidR="00B1311D">
        <w:rPr>
          <w:rFonts w:ascii="Times New Roman" w:hAnsi="Times New Roman" w:cs="Times New Roman"/>
          <w:sz w:val="24"/>
          <w:szCs w:val="24"/>
        </w:rPr>
        <w:t xml:space="preserve"> je jednání, které </w:t>
      </w:r>
      <w:r w:rsidR="006146F5">
        <w:rPr>
          <w:rFonts w:ascii="Times New Roman" w:hAnsi="Times New Roman" w:cs="Times New Roman"/>
          <w:sz w:val="24"/>
          <w:szCs w:val="24"/>
        </w:rPr>
        <w:t xml:space="preserve">je sice užitím síly, avšak ještě není porušením zákazu užití síly zakotveného v čl. </w:t>
      </w:r>
      <w:r w:rsidR="009955D6">
        <w:rPr>
          <w:rFonts w:ascii="Times New Roman" w:hAnsi="Times New Roman" w:cs="Times New Roman"/>
          <w:sz w:val="24"/>
          <w:szCs w:val="24"/>
        </w:rPr>
        <w:t xml:space="preserve">2, odst. 4 Charty OSN, kdy hranice jednání ještě zákaz neporušující a </w:t>
      </w:r>
      <w:r w:rsidR="009C09BD">
        <w:rPr>
          <w:rFonts w:ascii="Times New Roman" w:hAnsi="Times New Roman" w:cs="Times New Roman"/>
          <w:sz w:val="24"/>
          <w:szCs w:val="24"/>
        </w:rPr>
        <w:t xml:space="preserve">již porušující je vymezena v rozsudku MSD ve věci </w:t>
      </w:r>
      <w:r w:rsidR="009C09BD">
        <w:rPr>
          <w:rFonts w:ascii="Times New Roman" w:hAnsi="Times New Roman" w:cs="Times New Roman"/>
          <w:i/>
          <w:iCs/>
          <w:sz w:val="24"/>
          <w:szCs w:val="24"/>
        </w:rPr>
        <w:t>Korfsk</w:t>
      </w:r>
      <w:r w:rsidR="00EE082B">
        <w:rPr>
          <w:rFonts w:ascii="Times New Roman" w:hAnsi="Times New Roman" w:cs="Times New Roman"/>
          <w:i/>
          <w:iCs/>
          <w:sz w:val="24"/>
          <w:szCs w:val="24"/>
        </w:rPr>
        <w:t>ý průliv</w:t>
      </w:r>
      <w:r w:rsidR="00EE082B">
        <w:rPr>
          <w:rFonts w:ascii="Times New Roman" w:hAnsi="Times New Roman" w:cs="Times New Roman"/>
          <w:sz w:val="24"/>
          <w:szCs w:val="24"/>
        </w:rPr>
        <w:t xml:space="preserve">. </w:t>
      </w:r>
    </w:p>
    <w:p w14:paraId="3AB8D5A2" w14:textId="77777777" w:rsidR="00775A45" w:rsidRDefault="008D05B7" w:rsidP="009A65F2">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 xml:space="preserve">   </w:t>
      </w:r>
      <w:r w:rsidR="00EE082B">
        <w:rPr>
          <w:rFonts w:ascii="Times New Roman" w:hAnsi="Times New Roman" w:cs="Times New Roman"/>
          <w:sz w:val="24"/>
          <w:szCs w:val="24"/>
        </w:rPr>
        <w:t xml:space="preserve">Následuje jednání nazývané jako akt agrese či útočný čin spadající do </w:t>
      </w:r>
      <w:r w:rsidR="00CC7B0B">
        <w:rPr>
          <w:rFonts w:ascii="Times New Roman" w:hAnsi="Times New Roman" w:cs="Times New Roman"/>
          <w:sz w:val="24"/>
          <w:szCs w:val="24"/>
        </w:rPr>
        <w:t xml:space="preserve">režimu čl. 39, respektive 51 Charty OSN, </w:t>
      </w:r>
      <w:r w:rsidR="00D207B3">
        <w:rPr>
          <w:rFonts w:ascii="Times New Roman" w:hAnsi="Times New Roman" w:cs="Times New Roman"/>
          <w:sz w:val="24"/>
          <w:szCs w:val="24"/>
        </w:rPr>
        <w:t xml:space="preserve">a popisující jednání </w:t>
      </w:r>
      <w:r w:rsidR="00E67BEC">
        <w:rPr>
          <w:rFonts w:ascii="Times New Roman" w:hAnsi="Times New Roman" w:cs="Times New Roman"/>
          <w:sz w:val="24"/>
          <w:szCs w:val="24"/>
        </w:rPr>
        <w:t>označované jako agrese v</w:t>
      </w:r>
      <w:r w:rsidR="0019269A">
        <w:rPr>
          <w:rFonts w:ascii="Times New Roman" w:hAnsi="Times New Roman" w:cs="Times New Roman"/>
          <w:sz w:val="24"/>
          <w:szCs w:val="24"/>
        </w:rPr>
        <w:t> rezoluci VS OSN 3314</w:t>
      </w:r>
      <w:r w:rsidR="00D207B3">
        <w:rPr>
          <w:rFonts w:ascii="Times New Roman" w:hAnsi="Times New Roman" w:cs="Times New Roman"/>
          <w:sz w:val="24"/>
          <w:szCs w:val="24"/>
        </w:rPr>
        <w:t xml:space="preserve"> nebo</w:t>
      </w:r>
      <w:r w:rsidR="005978AA">
        <w:rPr>
          <w:rFonts w:ascii="Times New Roman" w:hAnsi="Times New Roman" w:cs="Times New Roman"/>
          <w:sz w:val="24"/>
          <w:szCs w:val="24"/>
        </w:rPr>
        <w:t xml:space="preserve"> </w:t>
      </w:r>
      <w:r w:rsidR="00947ABA">
        <w:rPr>
          <w:rFonts w:ascii="Times New Roman" w:hAnsi="Times New Roman" w:cs="Times New Roman"/>
          <w:sz w:val="24"/>
          <w:szCs w:val="24"/>
        </w:rPr>
        <w:t>útočný čin v čl. 8 bis, odst. 2 ŘS</w:t>
      </w:r>
      <w:r w:rsidR="00D207B3">
        <w:rPr>
          <w:rFonts w:ascii="Times New Roman" w:hAnsi="Times New Roman" w:cs="Times New Roman"/>
          <w:sz w:val="24"/>
          <w:szCs w:val="24"/>
        </w:rPr>
        <w:t xml:space="preserve">. Toto jednání </w:t>
      </w:r>
      <w:r w:rsidR="005B03D7">
        <w:rPr>
          <w:rFonts w:ascii="Times New Roman" w:hAnsi="Times New Roman" w:cs="Times New Roman"/>
          <w:sz w:val="24"/>
          <w:szCs w:val="24"/>
        </w:rPr>
        <w:t xml:space="preserve">může </w:t>
      </w:r>
      <w:r w:rsidR="00E82EC7">
        <w:rPr>
          <w:rFonts w:ascii="Times New Roman" w:hAnsi="Times New Roman" w:cs="Times New Roman"/>
          <w:sz w:val="24"/>
          <w:szCs w:val="24"/>
        </w:rPr>
        <w:t xml:space="preserve">ve své závažnější podobě </w:t>
      </w:r>
      <w:r w:rsidR="005B03D7">
        <w:rPr>
          <w:rFonts w:ascii="Times New Roman" w:hAnsi="Times New Roman" w:cs="Times New Roman"/>
          <w:sz w:val="24"/>
          <w:szCs w:val="24"/>
        </w:rPr>
        <w:t xml:space="preserve">již zakládat právo napadeného státu na výkon sebeobrany, ale může zahrnovat i </w:t>
      </w:r>
      <w:r w:rsidR="00BD105C">
        <w:rPr>
          <w:rFonts w:ascii="Times New Roman" w:hAnsi="Times New Roman" w:cs="Times New Roman"/>
          <w:sz w:val="24"/>
          <w:szCs w:val="24"/>
        </w:rPr>
        <w:t>útočné činy menší intenzity. Popis takových skutků učinil a hr</w:t>
      </w:r>
      <w:r w:rsidR="0064118D">
        <w:rPr>
          <w:rFonts w:ascii="Times New Roman" w:hAnsi="Times New Roman" w:cs="Times New Roman"/>
          <w:sz w:val="24"/>
          <w:szCs w:val="24"/>
        </w:rPr>
        <w:t>anici</w:t>
      </w:r>
      <w:r w:rsidR="00977700">
        <w:rPr>
          <w:rFonts w:ascii="Times New Roman" w:hAnsi="Times New Roman" w:cs="Times New Roman"/>
          <w:sz w:val="24"/>
          <w:szCs w:val="24"/>
        </w:rPr>
        <w:t xml:space="preserve"> intenzity </w:t>
      </w:r>
      <w:r w:rsidR="0064118D">
        <w:rPr>
          <w:rFonts w:ascii="Times New Roman" w:hAnsi="Times New Roman" w:cs="Times New Roman"/>
          <w:sz w:val="24"/>
          <w:szCs w:val="24"/>
        </w:rPr>
        <w:t>útoč</w:t>
      </w:r>
      <w:r w:rsidR="00977700">
        <w:rPr>
          <w:rFonts w:ascii="Times New Roman" w:hAnsi="Times New Roman" w:cs="Times New Roman"/>
          <w:sz w:val="24"/>
          <w:szCs w:val="24"/>
        </w:rPr>
        <w:t>ného činu</w:t>
      </w:r>
      <w:r w:rsidR="0064118D">
        <w:rPr>
          <w:rFonts w:ascii="Times New Roman" w:hAnsi="Times New Roman" w:cs="Times New Roman"/>
          <w:sz w:val="24"/>
          <w:szCs w:val="24"/>
        </w:rPr>
        <w:t xml:space="preserve">, </w:t>
      </w:r>
      <w:r w:rsidR="00977700">
        <w:rPr>
          <w:rFonts w:ascii="Times New Roman" w:hAnsi="Times New Roman" w:cs="Times New Roman"/>
          <w:sz w:val="24"/>
          <w:szCs w:val="24"/>
        </w:rPr>
        <w:t xml:space="preserve">od </w:t>
      </w:r>
      <w:r w:rsidR="0064118D">
        <w:rPr>
          <w:rFonts w:ascii="Times New Roman" w:hAnsi="Times New Roman" w:cs="Times New Roman"/>
          <w:sz w:val="24"/>
          <w:szCs w:val="24"/>
        </w:rPr>
        <w:t>kter</w:t>
      </w:r>
      <w:r w:rsidR="00977700">
        <w:rPr>
          <w:rFonts w:ascii="Times New Roman" w:hAnsi="Times New Roman" w:cs="Times New Roman"/>
          <w:sz w:val="24"/>
          <w:szCs w:val="24"/>
        </w:rPr>
        <w:t>é</w:t>
      </w:r>
      <w:r w:rsidR="0064118D">
        <w:rPr>
          <w:rFonts w:ascii="Times New Roman" w:hAnsi="Times New Roman" w:cs="Times New Roman"/>
          <w:sz w:val="24"/>
          <w:szCs w:val="24"/>
        </w:rPr>
        <w:t xml:space="preserve"> </w:t>
      </w:r>
      <w:r w:rsidR="00977700">
        <w:rPr>
          <w:rFonts w:ascii="Times New Roman" w:hAnsi="Times New Roman" w:cs="Times New Roman"/>
          <w:sz w:val="24"/>
          <w:szCs w:val="24"/>
        </w:rPr>
        <w:t>vzniká</w:t>
      </w:r>
      <w:r w:rsidR="0064118D">
        <w:rPr>
          <w:rFonts w:ascii="Times New Roman" w:hAnsi="Times New Roman" w:cs="Times New Roman"/>
          <w:sz w:val="24"/>
          <w:szCs w:val="24"/>
        </w:rPr>
        <w:t xml:space="preserve"> právo na výkon sebeobrany</w:t>
      </w:r>
      <w:r w:rsidR="00D44BCA">
        <w:rPr>
          <w:rFonts w:ascii="Times New Roman" w:hAnsi="Times New Roman" w:cs="Times New Roman"/>
          <w:sz w:val="24"/>
          <w:szCs w:val="24"/>
        </w:rPr>
        <w:t xml:space="preserve"> stanovil MSD v rozhodnutí ve věci </w:t>
      </w:r>
      <w:r w:rsidR="00D44BCA">
        <w:rPr>
          <w:rFonts w:ascii="Times New Roman" w:hAnsi="Times New Roman" w:cs="Times New Roman"/>
          <w:i/>
          <w:iCs/>
          <w:sz w:val="24"/>
          <w:szCs w:val="24"/>
        </w:rPr>
        <w:t xml:space="preserve">Vojenské a polovojenské činnosti v Nikaragui a proti ní. </w:t>
      </w:r>
    </w:p>
    <w:p w14:paraId="4F8069F4" w14:textId="77777777" w:rsidR="00B32979" w:rsidRDefault="00775A45"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FF42FF">
        <w:rPr>
          <w:rFonts w:ascii="Times New Roman" w:hAnsi="Times New Roman" w:cs="Times New Roman"/>
          <w:sz w:val="24"/>
          <w:szCs w:val="24"/>
        </w:rPr>
        <w:t>Nejvyšší</w:t>
      </w:r>
      <w:r w:rsidR="008D05B7">
        <w:rPr>
          <w:rFonts w:ascii="Times New Roman" w:hAnsi="Times New Roman" w:cs="Times New Roman"/>
          <w:sz w:val="24"/>
          <w:szCs w:val="24"/>
        </w:rPr>
        <w:t>m</w:t>
      </w:r>
      <w:r w:rsidR="00FF42FF">
        <w:rPr>
          <w:rFonts w:ascii="Times New Roman" w:hAnsi="Times New Roman" w:cs="Times New Roman"/>
          <w:sz w:val="24"/>
          <w:szCs w:val="24"/>
        </w:rPr>
        <w:t xml:space="preserve"> stup</w:t>
      </w:r>
      <w:r w:rsidR="008D05B7">
        <w:rPr>
          <w:rFonts w:ascii="Times New Roman" w:hAnsi="Times New Roman" w:cs="Times New Roman"/>
          <w:sz w:val="24"/>
          <w:szCs w:val="24"/>
        </w:rPr>
        <w:t>něm</w:t>
      </w:r>
      <w:r w:rsidR="00FF42FF">
        <w:rPr>
          <w:rFonts w:ascii="Times New Roman" w:hAnsi="Times New Roman" w:cs="Times New Roman"/>
          <w:sz w:val="24"/>
          <w:szCs w:val="24"/>
        </w:rPr>
        <w:t xml:space="preserve"> porušení</w:t>
      </w:r>
      <w:r w:rsidR="008D05B7">
        <w:rPr>
          <w:rFonts w:ascii="Times New Roman" w:hAnsi="Times New Roman" w:cs="Times New Roman"/>
          <w:sz w:val="24"/>
          <w:szCs w:val="24"/>
        </w:rPr>
        <w:t xml:space="preserve"> zákazu užití síly je jednání</w:t>
      </w:r>
      <w:r w:rsidR="00FF42FF">
        <w:rPr>
          <w:rFonts w:ascii="Times New Roman" w:hAnsi="Times New Roman" w:cs="Times New Roman"/>
          <w:sz w:val="24"/>
          <w:szCs w:val="24"/>
        </w:rPr>
        <w:t xml:space="preserve"> </w:t>
      </w:r>
      <w:r w:rsidR="00D44BCA">
        <w:rPr>
          <w:rFonts w:ascii="Times New Roman" w:hAnsi="Times New Roman" w:cs="Times New Roman"/>
          <w:sz w:val="24"/>
          <w:szCs w:val="24"/>
        </w:rPr>
        <w:t xml:space="preserve">označované </w:t>
      </w:r>
      <w:r w:rsidR="008D05B7">
        <w:rPr>
          <w:rFonts w:ascii="Times New Roman" w:hAnsi="Times New Roman" w:cs="Times New Roman"/>
          <w:sz w:val="24"/>
          <w:szCs w:val="24"/>
        </w:rPr>
        <w:t xml:space="preserve">v rezoluci </w:t>
      </w:r>
      <w:r w:rsidR="00B576BD">
        <w:rPr>
          <w:rFonts w:ascii="Times New Roman" w:hAnsi="Times New Roman" w:cs="Times New Roman"/>
          <w:sz w:val="24"/>
          <w:szCs w:val="24"/>
        </w:rPr>
        <w:t xml:space="preserve">VS OSN 3314 a </w:t>
      </w:r>
      <w:r w:rsidR="00D44BCA">
        <w:rPr>
          <w:rFonts w:ascii="Times New Roman" w:hAnsi="Times New Roman" w:cs="Times New Roman"/>
          <w:sz w:val="24"/>
          <w:szCs w:val="24"/>
        </w:rPr>
        <w:t>v rozsudcích mezinárodních vojenských tribunálů zřízených po druhé světové válce jako útočná válka,</w:t>
      </w:r>
      <w:r w:rsidR="00F50A7D">
        <w:rPr>
          <w:rFonts w:ascii="Times New Roman" w:hAnsi="Times New Roman" w:cs="Times New Roman"/>
          <w:sz w:val="24"/>
          <w:szCs w:val="24"/>
        </w:rPr>
        <w:t xml:space="preserve"> v čl. 40 Návrhu článků </w:t>
      </w:r>
      <w:r w:rsidR="00774530">
        <w:rPr>
          <w:rFonts w:ascii="Times New Roman" w:hAnsi="Times New Roman" w:cs="Times New Roman"/>
          <w:sz w:val="24"/>
          <w:szCs w:val="24"/>
        </w:rPr>
        <w:t xml:space="preserve">o odpovědnosti za mezinárodně protiprávní chování </w:t>
      </w:r>
      <w:r w:rsidR="00966DA4">
        <w:rPr>
          <w:rFonts w:ascii="Times New Roman" w:hAnsi="Times New Roman" w:cs="Times New Roman"/>
          <w:sz w:val="24"/>
          <w:szCs w:val="24"/>
        </w:rPr>
        <w:t>jako závažné porušení závazku státu</w:t>
      </w:r>
      <w:r w:rsidR="00216F6D">
        <w:rPr>
          <w:rFonts w:ascii="Times New Roman" w:hAnsi="Times New Roman" w:cs="Times New Roman"/>
          <w:sz w:val="24"/>
          <w:szCs w:val="24"/>
        </w:rPr>
        <w:t xml:space="preserve"> vyplývajícího z kogentní normy obecného mezinárodního práva</w:t>
      </w:r>
      <w:r w:rsidR="00A773FF">
        <w:rPr>
          <w:rFonts w:ascii="Times New Roman" w:hAnsi="Times New Roman" w:cs="Times New Roman"/>
          <w:sz w:val="24"/>
          <w:szCs w:val="24"/>
        </w:rPr>
        <w:t>, v čl. 8 bis, odst. 1 ŘS a</w:t>
      </w:r>
      <w:r w:rsidR="00D44BCA">
        <w:rPr>
          <w:rFonts w:ascii="Times New Roman" w:hAnsi="Times New Roman" w:cs="Times New Roman"/>
          <w:sz w:val="24"/>
          <w:szCs w:val="24"/>
        </w:rPr>
        <w:t xml:space="preserve"> v</w:t>
      </w:r>
      <w:r w:rsidR="001E18A4">
        <w:rPr>
          <w:rFonts w:ascii="Times New Roman" w:hAnsi="Times New Roman" w:cs="Times New Roman"/>
          <w:sz w:val="24"/>
          <w:szCs w:val="24"/>
        </w:rPr>
        <w:t> </w:t>
      </w:r>
      <w:r w:rsidR="00D44BCA">
        <w:rPr>
          <w:rFonts w:ascii="Times New Roman" w:hAnsi="Times New Roman" w:cs="Times New Roman"/>
          <w:sz w:val="24"/>
          <w:szCs w:val="24"/>
        </w:rPr>
        <w:t>rozsudku</w:t>
      </w:r>
      <w:r w:rsidR="001E18A4">
        <w:rPr>
          <w:rFonts w:ascii="Times New Roman" w:hAnsi="Times New Roman" w:cs="Times New Roman"/>
          <w:sz w:val="24"/>
          <w:szCs w:val="24"/>
        </w:rPr>
        <w:t xml:space="preserve"> MSD ve věci </w:t>
      </w:r>
      <w:r w:rsidR="00F51A07">
        <w:rPr>
          <w:rFonts w:ascii="Times New Roman" w:hAnsi="Times New Roman" w:cs="Times New Roman"/>
          <w:i/>
          <w:iCs/>
          <w:sz w:val="24"/>
          <w:szCs w:val="24"/>
        </w:rPr>
        <w:t>Ozbrojené</w:t>
      </w:r>
      <w:r w:rsidR="001E18A4">
        <w:rPr>
          <w:rFonts w:ascii="Times New Roman" w:hAnsi="Times New Roman" w:cs="Times New Roman"/>
          <w:i/>
          <w:iCs/>
          <w:sz w:val="24"/>
          <w:szCs w:val="24"/>
        </w:rPr>
        <w:t xml:space="preserve"> </w:t>
      </w:r>
      <w:r w:rsidR="00B77AB1">
        <w:rPr>
          <w:rFonts w:ascii="Times New Roman" w:hAnsi="Times New Roman" w:cs="Times New Roman"/>
          <w:i/>
          <w:iCs/>
          <w:sz w:val="24"/>
          <w:szCs w:val="24"/>
        </w:rPr>
        <w:t>aktivity na území Konga</w:t>
      </w:r>
      <w:r w:rsidR="00924D03">
        <w:rPr>
          <w:rFonts w:ascii="Times New Roman" w:hAnsi="Times New Roman" w:cs="Times New Roman"/>
          <w:sz w:val="24"/>
          <w:szCs w:val="24"/>
        </w:rPr>
        <w:t xml:space="preserve"> </w:t>
      </w:r>
      <w:r w:rsidR="00A9001A">
        <w:rPr>
          <w:rFonts w:ascii="Times New Roman" w:hAnsi="Times New Roman" w:cs="Times New Roman"/>
          <w:sz w:val="24"/>
          <w:szCs w:val="24"/>
        </w:rPr>
        <w:t xml:space="preserve">jako užití ozbrojené síly proti </w:t>
      </w:r>
      <w:r w:rsidR="00422EE1">
        <w:rPr>
          <w:rFonts w:ascii="Times New Roman" w:hAnsi="Times New Roman" w:cs="Times New Roman"/>
          <w:sz w:val="24"/>
          <w:szCs w:val="24"/>
        </w:rPr>
        <w:t xml:space="preserve">svrchovanosti, územní celistvosti a politické nezávislosti svou povahou, rozsahem a závažností zjevně porušující Chartu OSN, respektive </w:t>
      </w:r>
      <w:r w:rsidR="00493F78">
        <w:rPr>
          <w:rFonts w:ascii="Times New Roman" w:hAnsi="Times New Roman" w:cs="Times New Roman"/>
          <w:sz w:val="24"/>
          <w:szCs w:val="24"/>
        </w:rPr>
        <w:t>jako užití ozbrojené síly proti suverenitě cizího státu zjevně porušující zákaz užití síly v Chartě OSN</w:t>
      </w:r>
      <w:r w:rsidR="00422EE1">
        <w:rPr>
          <w:rFonts w:ascii="Times New Roman" w:hAnsi="Times New Roman" w:cs="Times New Roman"/>
          <w:sz w:val="24"/>
          <w:szCs w:val="24"/>
        </w:rPr>
        <w:t>.</w:t>
      </w:r>
      <w:r w:rsidR="00493F78">
        <w:rPr>
          <w:rFonts w:ascii="Times New Roman" w:hAnsi="Times New Roman" w:cs="Times New Roman"/>
          <w:sz w:val="24"/>
          <w:szCs w:val="24"/>
        </w:rPr>
        <w:t xml:space="preserve"> </w:t>
      </w:r>
      <w:r w:rsidR="00724683">
        <w:rPr>
          <w:rFonts w:ascii="Times New Roman" w:hAnsi="Times New Roman" w:cs="Times New Roman"/>
          <w:sz w:val="24"/>
          <w:szCs w:val="24"/>
        </w:rPr>
        <w:t xml:space="preserve">Zatímco nižší formy porušení zákazu užití síly vyvolávají odpovědnost státu a mají spíše reparační charakter, </w:t>
      </w:r>
      <w:r w:rsidR="00B32979">
        <w:rPr>
          <w:rFonts w:ascii="Times New Roman" w:hAnsi="Times New Roman" w:cs="Times New Roman"/>
          <w:sz w:val="24"/>
          <w:szCs w:val="24"/>
        </w:rPr>
        <w:t>porušení zákazu v poslední kategorii jednání vyvolává zpřísněnou odpovědnost státu za mezinárodně protiprávní jednání dříve označované jako mezinárodní zločin, které zároveň zakládá individuální trestní odpovědnost jednotlivce za zločin agrese dle mezinárodního práva.</w:t>
      </w:r>
    </w:p>
    <w:p w14:paraId="708DED3A" w14:textId="298B1763" w:rsidR="0062428F" w:rsidRDefault="00B32979"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Odpověď na druhou výzkumnou otázku</w:t>
      </w:r>
      <w:r w:rsidR="00C12C76">
        <w:rPr>
          <w:rFonts w:ascii="Times New Roman" w:hAnsi="Times New Roman" w:cs="Times New Roman"/>
          <w:sz w:val="24"/>
          <w:szCs w:val="24"/>
        </w:rPr>
        <w:t xml:space="preserve">, </w:t>
      </w:r>
      <w:r w:rsidR="008923DB">
        <w:rPr>
          <w:rFonts w:ascii="Times New Roman" w:hAnsi="Times New Roman" w:cs="Times New Roman"/>
          <w:sz w:val="24"/>
          <w:szCs w:val="24"/>
        </w:rPr>
        <w:t>jejíž znění</w:t>
      </w:r>
      <w:r w:rsidR="00C12C76">
        <w:rPr>
          <w:rFonts w:ascii="Times New Roman" w:hAnsi="Times New Roman" w:cs="Times New Roman"/>
          <w:sz w:val="24"/>
          <w:szCs w:val="24"/>
        </w:rPr>
        <w:t xml:space="preserve"> je </w:t>
      </w:r>
      <w:r w:rsidR="00A72908">
        <w:rPr>
          <w:rFonts w:ascii="Times New Roman" w:hAnsi="Times New Roman" w:cs="Times New Roman"/>
          <w:i/>
          <w:iCs/>
          <w:sz w:val="24"/>
          <w:szCs w:val="24"/>
        </w:rPr>
        <w:t>Znamená stanovení prahu závažnosti jednání pro založení trestní odpovědnosti, tedy vytvoření tzv. šedé zóny obsahující jednání, která jsou sice nelegální, ovšem ještě nezakládají trestní odpovědnost, posun k legalizaci humanitárních intervencí</w:t>
      </w:r>
      <w:r w:rsidR="006640E9">
        <w:rPr>
          <w:rFonts w:ascii="Times New Roman" w:hAnsi="Times New Roman" w:cs="Times New Roman"/>
          <w:i/>
          <w:iCs/>
          <w:sz w:val="24"/>
          <w:szCs w:val="24"/>
        </w:rPr>
        <w:t>?</w:t>
      </w:r>
      <w:r w:rsidR="00C12C76">
        <w:rPr>
          <w:rFonts w:ascii="Times New Roman" w:hAnsi="Times New Roman" w:cs="Times New Roman"/>
          <w:sz w:val="24"/>
          <w:szCs w:val="24"/>
        </w:rPr>
        <w:t xml:space="preserve"> </w:t>
      </w:r>
      <w:r w:rsidR="006640E9">
        <w:rPr>
          <w:rFonts w:ascii="Times New Roman" w:hAnsi="Times New Roman" w:cs="Times New Roman"/>
          <w:sz w:val="24"/>
          <w:szCs w:val="24"/>
        </w:rPr>
        <w:t xml:space="preserve">lze odpovědět, že nikoli. </w:t>
      </w:r>
      <w:r w:rsidR="009F23A6">
        <w:rPr>
          <w:rFonts w:ascii="Times New Roman" w:hAnsi="Times New Roman" w:cs="Times New Roman"/>
          <w:sz w:val="24"/>
          <w:szCs w:val="24"/>
        </w:rPr>
        <w:t>Zákaz užití síly představuje kogentní normu mezinárodního obyčejového práva</w:t>
      </w:r>
      <w:r w:rsidR="001A3BA7">
        <w:rPr>
          <w:rFonts w:ascii="Times New Roman" w:hAnsi="Times New Roman" w:cs="Times New Roman"/>
          <w:sz w:val="24"/>
          <w:szCs w:val="24"/>
        </w:rPr>
        <w:t xml:space="preserve"> a</w:t>
      </w:r>
      <w:r w:rsidR="009F23A6">
        <w:rPr>
          <w:rFonts w:ascii="Times New Roman" w:hAnsi="Times New Roman" w:cs="Times New Roman"/>
          <w:sz w:val="24"/>
          <w:szCs w:val="24"/>
        </w:rPr>
        <w:t xml:space="preserve"> humanitární intervence </w:t>
      </w:r>
      <w:r w:rsidR="008B543E">
        <w:rPr>
          <w:rFonts w:ascii="Times New Roman" w:hAnsi="Times New Roman" w:cs="Times New Roman"/>
          <w:sz w:val="24"/>
          <w:szCs w:val="24"/>
        </w:rPr>
        <w:t>nejsou novou výjimkou ze zákazu užití síly</w:t>
      </w:r>
      <w:r w:rsidR="001A3BA7">
        <w:rPr>
          <w:rFonts w:ascii="Times New Roman" w:hAnsi="Times New Roman" w:cs="Times New Roman"/>
          <w:sz w:val="24"/>
          <w:szCs w:val="24"/>
        </w:rPr>
        <w:t xml:space="preserve">, tedy útok na </w:t>
      </w:r>
      <w:r w:rsidR="004751C5">
        <w:rPr>
          <w:rFonts w:ascii="Times New Roman" w:hAnsi="Times New Roman" w:cs="Times New Roman"/>
          <w:sz w:val="24"/>
          <w:szCs w:val="24"/>
        </w:rPr>
        <w:t>c</w:t>
      </w:r>
      <w:r w:rsidR="001A3BA7">
        <w:rPr>
          <w:rFonts w:ascii="Times New Roman" w:hAnsi="Times New Roman" w:cs="Times New Roman"/>
          <w:sz w:val="24"/>
          <w:szCs w:val="24"/>
        </w:rPr>
        <w:t xml:space="preserve">izí státní území nespadající do již existujících výjimek bude </w:t>
      </w:r>
      <w:r w:rsidR="0000553E">
        <w:rPr>
          <w:rFonts w:ascii="Times New Roman" w:hAnsi="Times New Roman" w:cs="Times New Roman"/>
          <w:sz w:val="24"/>
          <w:szCs w:val="24"/>
        </w:rPr>
        <w:t xml:space="preserve">nelegální vždy. Byť </w:t>
      </w:r>
      <w:r w:rsidR="00963F57">
        <w:rPr>
          <w:rFonts w:ascii="Times New Roman" w:hAnsi="Times New Roman" w:cs="Times New Roman"/>
          <w:sz w:val="24"/>
          <w:szCs w:val="24"/>
        </w:rPr>
        <w:t xml:space="preserve">nemusí dosahovat hranice závažnosti, která znamená </w:t>
      </w:r>
      <w:r w:rsidR="00CA515E">
        <w:rPr>
          <w:rFonts w:ascii="Times New Roman" w:hAnsi="Times New Roman" w:cs="Times New Roman"/>
          <w:sz w:val="24"/>
          <w:szCs w:val="24"/>
        </w:rPr>
        <w:t xml:space="preserve">zjevné porušení Charty OSN, </w:t>
      </w:r>
      <w:r w:rsidR="005D6FA3">
        <w:rPr>
          <w:rFonts w:ascii="Times New Roman" w:hAnsi="Times New Roman" w:cs="Times New Roman"/>
          <w:sz w:val="24"/>
          <w:szCs w:val="24"/>
        </w:rPr>
        <w:t>nelze to říc</w:t>
      </w:r>
      <w:r w:rsidR="00EA4C0D">
        <w:rPr>
          <w:rFonts w:ascii="Times New Roman" w:hAnsi="Times New Roman" w:cs="Times New Roman"/>
          <w:sz w:val="24"/>
          <w:szCs w:val="24"/>
        </w:rPr>
        <w:t>t</w:t>
      </w:r>
      <w:r w:rsidR="005D6FA3">
        <w:rPr>
          <w:rFonts w:ascii="Times New Roman" w:hAnsi="Times New Roman" w:cs="Times New Roman"/>
          <w:sz w:val="24"/>
          <w:szCs w:val="24"/>
        </w:rPr>
        <w:t xml:space="preserve"> s</w:t>
      </w:r>
      <w:r w:rsidR="00003647">
        <w:rPr>
          <w:rFonts w:ascii="Times New Roman" w:hAnsi="Times New Roman" w:cs="Times New Roman"/>
          <w:sz w:val="24"/>
          <w:szCs w:val="24"/>
        </w:rPr>
        <w:t> </w:t>
      </w:r>
      <w:r w:rsidR="005D6FA3">
        <w:rPr>
          <w:rFonts w:ascii="Times New Roman" w:hAnsi="Times New Roman" w:cs="Times New Roman"/>
          <w:sz w:val="24"/>
          <w:szCs w:val="24"/>
        </w:rPr>
        <w:t>jistotou</w:t>
      </w:r>
      <w:r w:rsidR="00003647">
        <w:rPr>
          <w:rFonts w:ascii="Times New Roman" w:hAnsi="Times New Roman" w:cs="Times New Roman"/>
          <w:sz w:val="24"/>
          <w:szCs w:val="24"/>
        </w:rPr>
        <w:t>, neboť soudobá praxe svědčí o tom, že</w:t>
      </w:r>
      <w:r w:rsidR="00E81289">
        <w:rPr>
          <w:rFonts w:ascii="Times New Roman" w:hAnsi="Times New Roman" w:cs="Times New Roman"/>
          <w:sz w:val="24"/>
          <w:szCs w:val="24"/>
        </w:rPr>
        <w:t xml:space="preserve"> rozsah a závažnost</w:t>
      </w:r>
      <w:r w:rsidR="00666121">
        <w:rPr>
          <w:rFonts w:ascii="Times New Roman" w:hAnsi="Times New Roman" w:cs="Times New Roman"/>
          <w:sz w:val="24"/>
          <w:szCs w:val="24"/>
        </w:rPr>
        <w:t xml:space="preserve"> podobných akcí bývá zpravidla fatální</w:t>
      </w:r>
      <w:r w:rsidR="00017F0F">
        <w:rPr>
          <w:rFonts w:ascii="Times New Roman" w:hAnsi="Times New Roman" w:cs="Times New Roman"/>
          <w:sz w:val="24"/>
          <w:szCs w:val="24"/>
        </w:rPr>
        <w:t>,</w:t>
      </w:r>
      <w:r w:rsidR="00A850F4">
        <w:rPr>
          <w:rFonts w:ascii="Times New Roman" w:hAnsi="Times New Roman" w:cs="Times New Roman"/>
          <w:sz w:val="24"/>
          <w:szCs w:val="24"/>
        </w:rPr>
        <w:t xml:space="preserve"> a požadavek na </w:t>
      </w:r>
      <w:r w:rsidR="00670C5D">
        <w:rPr>
          <w:rFonts w:ascii="Times New Roman" w:hAnsi="Times New Roman" w:cs="Times New Roman"/>
          <w:sz w:val="24"/>
          <w:szCs w:val="24"/>
        </w:rPr>
        <w:t xml:space="preserve">dosažení hranice závažnosti u všech </w:t>
      </w:r>
      <w:r w:rsidR="0062428F">
        <w:rPr>
          <w:rFonts w:ascii="Times New Roman" w:hAnsi="Times New Roman" w:cs="Times New Roman"/>
          <w:sz w:val="24"/>
          <w:szCs w:val="24"/>
        </w:rPr>
        <w:t xml:space="preserve">tří </w:t>
      </w:r>
      <w:r w:rsidR="00670C5D">
        <w:rPr>
          <w:rFonts w:ascii="Times New Roman" w:hAnsi="Times New Roman" w:cs="Times New Roman"/>
          <w:sz w:val="24"/>
          <w:szCs w:val="24"/>
        </w:rPr>
        <w:t>podmínek</w:t>
      </w:r>
      <w:r w:rsidR="003D0883">
        <w:rPr>
          <w:rFonts w:ascii="Times New Roman" w:hAnsi="Times New Roman" w:cs="Times New Roman"/>
          <w:sz w:val="24"/>
          <w:szCs w:val="24"/>
        </w:rPr>
        <w:t xml:space="preserve"> je výslovně zakotven v procesně sporných Porozuměních</w:t>
      </w:r>
      <w:r w:rsidR="00666121">
        <w:rPr>
          <w:rFonts w:ascii="Times New Roman" w:hAnsi="Times New Roman" w:cs="Times New Roman"/>
          <w:sz w:val="24"/>
          <w:szCs w:val="24"/>
        </w:rPr>
        <w:t>.</w:t>
      </w:r>
    </w:p>
    <w:p w14:paraId="42D79362" w14:textId="77777777" w:rsidR="00071A84" w:rsidRDefault="0062428F"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Na třetí </w:t>
      </w:r>
      <w:r w:rsidR="0034018E">
        <w:rPr>
          <w:rFonts w:ascii="Times New Roman" w:hAnsi="Times New Roman" w:cs="Times New Roman"/>
          <w:sz w:val="24"/>
          <w:szCs w:val="24"/>
        </w:rPr>
        <w:t xml:space="preserve">výzkumnou </w:t>
      </w:r>
      <w:r>
        <w:rPr>
          <w:rFonts w:ascii="Times New Roman" w:hAnsi="Times New Roman" w:cs="Times New Roman"/>
          <w:sz w:val="24"/>
          <w:szCs w:val="24"/>
        </w:rPr>
        <w:t>otázku</w:t>
      </w:r>
      <w:r w:rsidR="00C12C76">
        <w:rPr>
          <w:rFonts w:ascii="Times New Roman" w:hAnsi="Times New Roman" w:cs="Times New Roman"/>
          <w:sz w:val="24"/>
          <w:szCs w:val="24"/>
        </w:rPr>
        <w:t xml:space="preserve">, </w:t>
      </w:r>
      <w:r w:rsidR="00071A84">
        <w:rPr>
          <w:rFonts w:ascii="Times New Roman" w:hAnsi="Times New Roman" w:cs="Times New Roman"/>
          <w:sz w:val="24"/>
          <w:szCs w:val="24"/>
        </w:rPr>
        <w:t xml:space="preserve">tedy zda </w:t>
      </w:r>
      <w:r w:rsidR="00A72908">
        <w:rPr>
          <w:rFonts w:ascii="Times New Roman" w:hAnsi="Times New Roman" w:cs="Times New Roman"/>
          <w:i/>
          <w:iCs/>
          <w:sz w:val="24"/>
          <w:szCs w:val="24"/>
        </w:rPr>
        <w:t>Je uzákonění zločinu agrese posunem k větší kriminalizaci některých forem nepřímé agrese, konkrétně podpory ozbrojených skupin na cizím území?</w:t>
      </w:r>
      <w:r w:rsidR="00071A84">
        <w:rPr>
          <w:rFonts w:ascii="Times New Roman" w:hAnsi="Times New Roman" w:cs="Times New Roman"/>
          <w:sz w:val="24"/>
          <w:szCs w:val="24"/>
        </w:rPr>
        <w:t xml:space="preserve"> </w:t>
      </w:r>
      <w:r w:rsidR="0034018E">
        <w:rPr>
          <w:rFonts w:ascii="Times New Roman" w:hAnsi="Times New Roman" w:cs="Times New Roman"/>
          <w:sz w:val="24"/>
          <w:szCs w:val="24"/>
        </w:rPr>
        <w:t xml:space="preserve">lze odpovědět, že tomu tak být může, neboť nelze </w:t>
      </w:r>
      <w:r w:rsidR="00AF02C8">
        <w:rPr>
          <w:rFonts w:ascii="Times New Roman" w:hAnsi="Times New Roman" w:cs="Times New Roman"/>
          <w:sz w:val="24"/>
          <w:szCs w:val="24"/>
        </w:rPr>
        <w:t>přehlédnout několik faktorů, které větší kriminalizaci podobného jednání umožňují</w:t>
      </w:r>
      <w:r w:rsidR="004B2F8B">
        <w:rPr>
          <w:rFonts w:ascii="Times New Roman" w:hAnsi="Times New Roman" w:cs="Times New Roman"/>
          <w:sz w:val="24"/>
          <w:szCs w:val="24"/>
        </w:rPr>
        <w:t>.</w:t>
      </w:r>
      <w:r w:rsidR="00017F0F">
        <w:rPr>
          <w:rFonts w:ascii="Times New Roman" w:hAnsi="Times New Roman" w:cs="Times New Roman"/>
          <w:sz w:val="24"/>
          <w:szCs w:val="24"/>
        </w:rPr>
        <w:t xml:space="preserve"> </w:t>
      </w:r>
    </w:p>
    <w:p w14:paraId="42B3F823" w14:textId="662E03C7" w:rsidR="008E206B" w:rsidRDefault="00071A84"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4B2F8B">
        <w:rPr>
          <w:rFonts w:ascii="Times New Roman" w:hAnsi="Times New Roman" w:cs="Times New Roman"/>
          <w:sz w:val="24"/>
          <w:szCs w:val="24"/>
        </w:rPr>
        <w:t>K</w:t>
      </w:r>
      <w:r w:rsidR="00017F0F">
        <w:rPr>
          <w:rFonts w:ascii="Times New Roman" w:hAnsi="Times New Roman" w:cs="Times New Roman"/>
          <w:sz w:val="24"/>
          <w:szCs w:val="24"/>
        </w:rPr>
        <w:t>onkrétně</w:t>
      </w:r>
      <w:r w:rsidR="004B2F8B">
        <w:rPr>
          <w:rFonts w:ascii="Times New Roman" w:hAnsi="Times New Roman" w:cs="Times New Roman"/>
          <w:sz w:val="24"/>
          <w:szCs w:val="24"/>
        </w:rPr>
        <w:t xml:space="preserve"> jsou jimi vývoj v judikatuře mezinárodních trestních tribunálů</w:t>
      </w:r>
      <w:r w:rsidR="005078C6">
        <w:rPr>
          <w:rFonts w:ascii="Times New Roman" w:hAnsi="Times New Roman" w:cs="Times New Roman"/>
          <w:sz w:val="24"/>
          <w:szCs w:val="24"/>
        </w:rPr>
        <w:t xml:space="preserve"> v oblasti </w:t>
      </w:r>
      <w:r w:rsidR="009F67DE">
        <w:rPr>
          <w:rFonts w:ascii="Times New Roman" w:hAnsi="Times New Roman" w:cs="Times New Roman"/>
          <w:sz w:val="24"/>
          <w:szCs w:val="24"/>
        </w:rPr>
        <w:t>stanovení požadavků na přičitatelnost jednání ozbrojených skupin podporujícímu státu</w:t>
      </w:r>
      <w:r w:rsidR="00E85FD0">
        <w:rPr>
          <w:rFonts w:ascii="Times New Roman" w:hAnsi="Times New Roman" w:cs="Times New Roman"/>
          <w:sz w:val="24"/>
          <w:szCs w:val="24"/>
        </w:rPr>
        <w:t xml:space="preserve"> v podobě nahrazení testu efektivní kontroly</w:t>
      </w:r>
      <w:r w:rsidR="00017F0F">
        <w:rPr>
          <w:rFonts w:ascii="Times New Roman" w:hAnsi="Times New Roman" w:cs="Times New Roman"/>
          <w:sz w:val="24"/>
          <w:szCs w:val="24"/>
        </w:rPr>
        <w:t xml:space="preserve"> </w:t>
      </w:r>
      <w:r w:rsidR="00E85FD0">
        <w:rPr>
          <w:rFonts w:ascii="Times New Roman" w:hAnsi="Times New Roman" w:cs="Times New Roman"/>
          <w:sz w:val="24"/>
          <w:szCs w:val="24"/>
        </w:rPr>
        <w:t>testem celkové kontroly</w:t>
      </w:r>
      <w:r w:rsidR="008E206B">
        <w:rPr>
          <w:rFonts w:ascii="Times New Roman" w:hAnsi="Times New Roman" w:cs="Times New Roman"/>
          <w:sz w:val="24"/>
          <w:szCs w:val="24"/>
        </w:rPr>
        <w:t xml:space="preserve"> a</w:t>
      </w:r>
      <w:r w:rsidR="00E85FD0">
        <w:rPr>
          <w:rFonts w:ascii="Times New Roman" w:hAnsi="Times New Roman" w:cs="Times New Roman"/>
          <w:sz w:val="24"/>
          <w:szCs w:val="24"/>
        </w:rPr>
        <w:t xml:space="preserve"> </w:t>
      </w:r>
      <w:r w:rsidR="006B20F0">
        <w:rPr>
          <w:rFonts w:ascii="Times New Roman" w:hAnsi="Times New Roman" w:cs="Times New Roman"/>
          <w:sz w:val="24"/>
          <w:szCs w:val="24"/>
        </w:rPr>
        <w:t xml:space="preserve">odkaz v čl. 8 bis, odst. 2, písm. g) na </w:t>
      </w:r>
      <w:r w:rsidR="004975B0">
        <w:rPr>
          <w:rFonts w:ascii="Times New Roman" w:hAnsi="Times New Roman" w:cs="Times New Roman"/>
          <w:sz w:val="24"/>
          <w:szCs w:val="24"/>
        </w:rPr>
        <w:t xml:space="preserve">ostatní </w:t>
      </w:r>
      <w:r w:rsidR="00452066">
        <w:rPr>
          <w:rFonts w:ascii="Times New Roman" w:hAnsi="Times New Roman" w:cs="Times New Roman"/>
          <w:sz w:val="24"/>
          <w:szCs w:val="24"/>
        </w:rPr>
        <w:t>jednání</w:t>
      </w:r>
      <w:r w:rsidR="004975B0">
        <w:rPr>
          <w:rFonts w:ascii="Times New Roman" w:hAnsi="Times New Roman" w:cs="Times New Roman"/>
          <w:sz w:val="24"/>
          <w:szCs w:val="24"/>
        </w:rPr>
        <w:t xml:space="preserve"> téhož odstavce, která se vyznačují velmi nízkým prahem pro založení </w:t>
      </w:r>
      <w:r w:rsidR="006D6084">
        <w:rPr>
          <w:rFonts w:ascii="Times New Roman" w:hAnsi="Times New Roman" w:cs="Times New Roman"/>
          <w:sz w:val="24"/>
          <w:szCs w:val="24"/>
        </w:rPr>
        <w:t>odpovědnosti za spáchaný útočný čin</w:t>
      </w:r>
      <w:r w:rsidR="008E206B">
        <w:rPr>
          <w:rFonts w:ascii="Times New Roman" w:hAnsi="Times New Roman" w:cs="Times New Roman"/>
          <w:sz w:val="24"/>
          <w:szCs w:val="24"/>
        </w:rPr>
        <w:t>.</w:t>
      </w:r>
    </w:p>
    <w:p w14:paraId="01627049" w14:textId="77777777" w:rsidR="00AB367C" w:rsidRDefault="008E206B"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6D6084">
        <w:rPr>
          <w:rFonts w:ascii="Times New Roman" w:hAnsi="Times New Roman" w:cs="Times New Roman"/>
          <w:sz w:val="24"/>
          <w:szCs w:val="24"/>
        </w:rPr>
        <w:t xml:space="preserve"> </w:t>
      </w:r>
      <w:r>
        <w:rPr>
          <w:rFonts w:ascii="Times New Roman" w:hAnsi="Times New Roman" w:cs="Times New Roman"/>
          <w:sz w:val="24"/>
          <w:szCs w:val="24"/>
        </w:rPr>
        <w:t>V</w:t>
      </w:r>
      <w:r w:rsidR="006D6084">
        <w:rPr>
          <w:rFonts w:ascii="Times New Roman" w:hAnsi="Times New Roman" w:cs="Times New Roman"/>
          <w:sz w:val="24"/>
          <w:szCs w:val="24"/>
        </w:rPr>
        <w:t xml:space="preserve"> neposlední řadě </w:t>
      </w:r>
      <w:r w:rsidR="00493FDD">
        <w:rPr>
          <w:rFonts w:ascii="Times New Roman" w:hAnsi="Times New Roman" w:cs="Times New Roman"/>
          <w:sz w:val="24"/>
          <w:szCs w:val="24"/>
        </w:rPr>
        <w:t xml:space="preserve">pak </w:t>
      </w:r>
      <w:r w:rsidR="004779D3">
        <w:rPr>
          <w:rFonts w:ascii="Times New Roman" w:hAnsi="Times New Roman" w:cs="Times New Roman"/>
          <w:sz w:val="24"/>
          <w:szCs w:val="24"/>
        </w:rPr>
        <w:t>také samotným výčtem inkriminovaných jednání v tomto odstavci</w:t>
      </w:r>
      <w:r w:rsidR="00437209">
        <w:rPr>
          <w:rFonts w:ascii="Times New Roman" w:hAnsi="Times New Roman" w:cs="Times New Roman"/>
          <w:sz w:val="24"/>
          <w:szCs w:val="24"/>
        </w:rPr>
        <w:t xml:space="preserve"> spolu s jejich širokým výkladem</w:t>
      </w:r>
      <w:r w:rsidR="004779D3">
        <w:rPr>
          <w:rFonts w:ascii="Times New Roman" w:hAnsi="Times New Roman" w:cs="Times New Roman"/>
          <w:sz w:val="24"/>
          <w:szCs w:val="24"/>
        </w:rPr>
        <w:t>, která</w:t>
      </w:r>
      <w:r w:rsidR="00D4377F">
        <w:rPr>
          <w:rFonts w:ascii="Times New Roman" w:hAnsi="Times New Roman" w:cs="Times New Roman"/>
          <w:sz w:val="24"/>
          <w:szCs w:val="24"/>
        </w:rPr>
        <w:t xml:space="preserve">-budou-li splněny všechny </w:t>
      </w:r>
      <w:r w:rsidR="00F0391F">
        <w:rPr>
          <w:rFonts w:ascii="Times New Roman" w:hAnsi="Times New Roman" w:cs="Times New Roman"/>
          <w:sz w:val="24"/>
          <w:szCs w:val="24"/>
        </w:rPr>
        <w:t xml:space="preserve">znaky zločinu agrese i </w:t>
      </w:r>
      <w:r w:rsidR="00E67F6A">
        <w:rPr>
          <w:rFonts w:ascii="Times New Roman" w:hAnsi="Times New Roman" w:cs="Times New Roman"/>
          <w:sz w:val="24"/>
          <w:szCs w:val="24"/>
        </w:rPr>
        <w:t xml:space="preserve">podmínky </w:t>
      </w:r>
      <w:r w:rsidR="00F0391F">
        <w:rPr>
          <w:rFonts w:ascii="Times New Roman" w:hAnsi="Times New Roman" w:cs="Times New Roman"/>
          <w:sz w:val="24"/>
          <w:szCs w:val="24"/>
        </w:rPr>
        <w:t xml:space="preserve">přičitatelnosti </w:t>
      </w:r>
      <w:r w:rsidR="000878CD">
        <w:rPr>
          <w:rFonts w:ascii="Times New Roman" w:hAnsi="Times New Roman" w:cs="Times New Roman"/>
          <w:sz w:val="24"/>
          <w:szCs w:val="24"/>
        </w:rPr>
        <w:t>jednání státu</w:t>
      </w:r>
      <w:r w:rsidR="00437209">
        <w:rPr>
          <w:rFonts w:ascii="Times New Roman" w:hAnsi="Times New Roman" w:cs="Times New Roman"/>
          <w:sz w:val="24"/>
          <w:szCs w:val="24"/>
        </w:rPr>
        <w:t>-mohou zakládat</w:t>
      </w:r>
      <w:r w:rsidR="00090250">
        <w:rPr>
          <w:rFonts w:ascii="Times New Roman" w:hAnsi="Times New Roman" w:cs="Times New Roman"/>
          <w:sz w:val="24"/>
          <w:szCs w:val="24"/>
        </w:rPr>
        <w:t xml:space="preserve"> odpovědnost státu</w:t>
      </w:r>
      <w:r w:rsidR="008E1A70">
        <w:rPr>
          <w:rFonts w:ascii="Times New Roman" w:hAnsi="Times New Roman" w:cs="Times New Roman"/>
          <w:sz w:val="24"/>
          <w:szCs w:val="24"/>
        </w:rPr>
        <w:t xml:space="preserve"> </w:t>
      </w:r>
      <w:r w:rsidR="002166E7">
        <w:rPr>
          <w:rFonts w:ascii="Times New Roman" w:hAnsi="Times New Roman" w:cs="Times New Roman"/>
          <w:sz w:val="24"/>
          <w:szCs w:val="24"/>
        </w:rPr>
        <w:t>v</w:t>
      </w:r>
      <w:r w:rsidR="00AD182E">
        <w:rPr>
          <w:rFonts w:ascii="Times New Roman" w:hAnsi="Times New Roman" w:cs="Times New Roman"/>
          <w:sz w:val="24"/>
          <w:szCs w:val="24"/>
        </w:rPr>
        <w:t> </w:t>
      </w:r>
      <w:r w:rsidR="002166E7">
        <w:rPr>
          <w:rFonts w:ascii="Times New Roman" w:hAnsi="Times New Roman" w:cs="Times New Roman"/>
          <w:sz w:val="24"/>
          <w:szCs w:val="24"/>
        </w:rPr>
        <w:t>případě</w:t>
      </w:r>
      <w:r w:rsidR="00AD182E">
        <w:rPr>
          <w:rFonts w:ascii="Times New Roman" w:hAnsi="Times New Roman" w:cs="Times New Roman"/>
          <w:sz w:val="24"/>
          <w:szCs w:val="24"/>
        </w:rPr>
        <w:t xml:space="preserve"> vyzbrojování těchto skupin i za</w:t>
      </w:r>
      <w:r w:rsidR="002166E7">
        <w:rPr>
          <w:rFonts w:ascii="Times New Roman" w:hAnsi="Times New Roman" w:cs="Times New Roman"/>
          <w:sz w:val="24"/>
          <w:szCs w:val="24"/>
        </w:rPr>
        <w:t xml:space="preserve"> použití zbraní</w:t>
      </w:r>
      <w:r w:rsidR="00AD182E">
        <w:rPr>
          <w:rFonts w:ascii="Times New Roman" w:hAnsi="Times New Roman" w:cs="Times New Roman"/>
          <w:sz w:val="24"/>
          <w:szCs w:val="24"/>
        </w:rPr>
        <w:t xml:space="preserve"> dotyčným</w:t>
      </w:r>
      <w:r w:rsidR="002166E7">
        <w:rPr>
          <w:rFonts w:ascii="Times New Roman" w:hAnsi="Times New Roman" w:cs="Times New Roman"/>
          <w:sz w:val="24"/>
          <w:szCs w:val="24"/>
        </w:rPr>
        <w:t xml:space="preserve"> nestátním aktérem </w:t>
      </w:r>
      <w:r w:rsidR="00AD182E">
        <w:rPr>
          <w:rFonts w:ascii="Times New Roman" w:hAnsi="Times New Roman" w:cs="Times New Roman"/>
          <w:sz w:val="24"/>
          <w:szCs w:val="24"/>
        </w:rPr>
        <w:t>proti jinému státu.</w:t>
      </w:r>
    </w:p>
    <w:p w14:paraId="6192C0F3" w14:textId="7BCD4542" w:rsidR="00903EEF" w:rsidRPr="006B6F72" w:rsidRDefault="00AB367C" w:rsidP="009A65F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Samotná definice zločinu agrese ve Statutu MTS </w:t>
      </w:r>
      <w:r w:rsidR="00EF0C44">
        <w:rPr>
          <w:rFonts w:ascii="Times New Roman" w:hAnsi="Times New Roman" w:cs="Times New Roman"/>
          <w:sz w:val="24"/>
          <w:szCs w:val="24"/>
        </w:rPr>
        <w:t>vyvolává řadu polemik.</w:t>
      </w:r>
      <w:r w:rsidR="00476991">
        <w:rPr>
          <w:rFonts w:ascii="Times New Roman" w:hAnsi="Times New Roman" w:cs="Times New Roman"/>
          <w:sz w:val="24"/>
          <w:szCs w:val="24"/>
        </w:rPr>
        <w:t xml:space="preserve"> </w:t>
      </w:r>
      <w:r w:rsidR="00EF0C44">
        <w:rPr>
          <w:rFonts w:ascii="Times New Roman" w:hAnsi="Times New Roman" w:cs="Times New Roman"/>
          <w:sz w:val="24"/>
          <w:szCs w:val="24"/>
        </w:rPr>
        <w:t>Kromě sporů o to</w:t>
      </w:r>
      <w:r w:rsidR="000E1543">
        <w:rPr>
          <w:rFonts w:ascii="Times New Roman" w:hAnsi="Times New Roman" w:cs="Times New Roman"/>
          <w:sz w:val="24"/>
          <w:szCs w:val="24"/>
        </w:rPr>
        <w:t xml:space="preserve">m, do jaké míry kopíruje definice zločinu agrese </w:t>
      </w:r>
      <w:r w:rsidR="00605CAB">
        <w:rPr>
          <w:rFonts w:ascii="Times New Roman" w:hAnsi="Times New Roman" w:cs="Times New Roman"/>
          <w:sz w:val="24"/>
          <w:szCs w:val="24"/>
        </w:rPr>
        <w:t>předobraz tohoto zločinu v mezinárodním obyčejovém právu</w:t>
      </w:r>
      <w:r w:rsidR="00001684">
        <w:rPr>
          <w:rFonts w:ascii="Times New Roman" w:hAnsi="Times New Roman" w:cs="Times New Roman"/>
          <w:sz w:val="24"/>
          <w:szCs w:val="24"/>
        </w:rPr>
        <w:t xml:space="preserve"> jsou to především otázky, do jaké míry je takový</w:t>
      </w:r>
      <w:r w:rsidR="00495469">
        <w:rPr>
          <w:rFonts w:ascii="Times New Roman" w:hAnsi="Times New Roman" w:cs="Times New Roman"/>
          <w:sz w:val="24"/>
          <w:szCs w:val="24"/>
        </w:rPr>
        <w:t xml:space="preserve"> zločin díky systému ratifikačních výjimek, </w:t>
      </w:r>
      <w:proofErr w:type="spellStart"/>
      <w:r w:rsidR="00495469">
        <w:rPr>
          <w:rFonts w:ascii="Times New Roman" w:hAnsi="Times New Roman" w:cs="Times New Roman"/>
          <w:sz w:val="24"/>
          <w:szCs w:val="24"/>
        </w:rPr>
        <w:t>opt-outu</w:t>
      </w:r>
      <w:proofErr w:type="spellEnd"/>
      <w:r w:rsidR="00495469">
        <w:rPr>
          <w:rFonts w:ascii="Times New Roman" w:hAnsi="Times New Roman" w:cs="Times New Roman"/>
          <w:sz w:val="24"/>
          <w:szCs w:val="24"/>
        </w:rPr>
        <w:t xml:space="preserve"> a jurisdikčnímu filtru v</w:t>
      </w:r>
      <w:r w:rsidR="00986A68">
        <w:rPr>
          <w:rFonts w:ascii="Times New Roman" w:hAnsi="Times New Roman" w:cs="Times New Roman"/>
          <w:sz w:val="24"/>
          <w:szCs w:val="24"/>
        </w:rPr>
        <w:t>ůbec možné soudit. Odpovědí však může být, že v systému mezinárodního práva, ve kterém vymahatelnost práva závisí</w:t>
      </w:r>
      <w:r w:rsidR="002209C5">
        <w:rPr>
          <w:rFonts w:ascii="Times New Roman" w:hAnsi="Times New Roman" w:cs="Times New Roman"/>
          <w:sz w:val="24"/>
          <w:szCs w:val="24"/>
        </w:rPr>
        <w:t xml:space="preserve"> více</w:t>
      </w:r>
      <w:r w:rsidR="005029B2">
        <w:rPr>
          <w:rFonts w:ascii="Times New Roman" w:hAnsi="Times New Roman" w:cs="Times New Roman"/>
          <w:sz w:val="24"/>
          <w:szCs w:val="24"/>
        </w:rPr>
        <w:t xml:space="preserve"> na vůli států normy dodržovat </w:t>
      </w:r>
      <w:r w:rsidR="002209C5">
        <w:rPr>
          <w:rFonts w:ascii="Times New Roman" w:hAnsi="Times New Roman" w:cs="Times New Roman"/>
          <w:sz w:val="24"/>
          <w:szCs w:val="24"/>
        </w:rPr>
        <w:t xml:space="preserve">než na </w:t>
      </w:r>
      <w:proofErr w:type="spellStart"/>
      <w:r w:rsidR="002209C5">
        <w:rPr>
          <w:rFonts w:ascii="Times New Roman" w:hAnsi="Times New Roman" w:cs="Times New Roman"/>
          <w:sz w:val="24"/>
          <w:szCs w:val="24"/>
        </w:rPr>
        <w:t>perfekci</w:t>
      </w:r>
      <w:proofErr w:type="spellEnd"/>
      <w:r w:rsidR="00297389">
        <w:rPr>
          <w:rFonts w:ascii="Times New Roman" w:hAnsi="Times New Roman" w:cs="Times New Roman"/>
          <w:sz w:val="24"/>
          <w:szCs w:val="24"/>
        </w:rPr>
        <w:t xml:space="preserve"> příslušných norem</w:t>
      </w:r>
      <w:r w:rsidR="00620220">
        <w:rPr>
          <w:rFonts w:ascii="Times New Roman" w:hAnsi="Times New Roman" w:cs="Times New Roman"/>
          <w:sz w:val="24"/>
          <w:szCs w:val="24"/>
        </w:rPr>
        <w:t>,</w:t>
      </w:r>
      <w:r w:rsidR="00297389">
        <w:rPr>
          <w:rFonts w:ascii="Times New Roman" w:hAnsi="Times New Roman" w:cs="Times New Roman"/>
          <w:sz w:val="24"/>
          <w:szCs w:val="24"/>
        </w:rPr>
        <w:t xml:space="preserve"> je samotný historický konsensus mnoha států, že určité jednání je nejen nepřípustné, ale i </w:t>
      </w:r>
      <w:r w:rsidR="00D11344">
        <w:rPr>
          <w:rFonts w:ascii="Times New Roman" w:hAnsi="Times New Roman" w:cs="Times New Roman"/>
          <w:sz w:val="24"/>
          <w:szCs w:val="24"/>
        </w:rPr>
        <w:t>žádoucí postihovat v individuální rovině</w:t>
      </w:r>
      <w:r w:rsidR="00500C22">
        <w:rPr>
          <w:rFonts w:ascii="Times New Roman" w:hAnsi="Times New Roman" w:cs="Times New Roman"/>
          <w:sz w:val="24"/>
          <w:szCs w:val="24"/>
        </w:rPr>
        <w:t>, větším pokrokem než právní dokonalost konkrétní definice.</w:t>
      </w:r>
      <w:r w:rsidR="00986A68">
        <w:rPr>
          <w:rFonts w:ascii="Times New Roman" w:hAnsi="Times New Roman" w:cs="Times New Roman"/>
          <w:sz w:val="24"/>
          <w:szCs w:val="24"/>
        </w:rPr>
        <w:t xml:space="preserve">  </w:t>
      </w:r>
      <w:r w:rsidR="00495469">
        <w:rPr>
          <w:rFonts w:ascii="Times New Roman" w:hAnsi="Times New Roman" w:cs="Times New Roman"/>
          <w:sz w:val="24"/>
          <w:szCs w:val="24"/>
        </w:rPr>
        <w:t xml:space="preserve">  </w:t>
      </w:r>
      <w:r w:rsidR="00001684">
        <w:rPr>
          <w:rFonts w:ascii="Times New Roman" w:hAnsi="Times New Roman" w:cs="Times New Roman"/>
          <w:sz w:val="24"/>
          <w:szCs w:val="24"/>
        </w:rPr>
        <w:t xml:space="preserve"> </w:t>
      </w:r>
    </w:p>
    <w:p w14:paraId="0C27DDD2" w14:textId="2542EF50" w:rsidR="009B6A4C" w:rsidRPr="007258CE" w:rsidRDefault="007258CE" w:rsidP="00902C36">
      <w:pPr>
        <w:pStyle w:val="Nadpis1"/>
        <w:rPr>
          <w:rFonts w:ascii="Times New Roman" w:hAnsi="Times New Roman" w:cs="Times New Roman"/>
          <w:b/>
          <w:bCs/>
          <w:color w:val="auto"/>
        </w:rPr>
      </w:pPr>
      <w:r>
        <w:lastRenderedPageBreak/>
        <w:t xml:space="preserve">  </w:t>
      </w:r>
      <w:bookmarkStart w:id="24" w:name="_Toc89006878"/>
      <w:r w:rsidR="002E14D0" w:rsidRPr="007258CE">
        <w:rPr>
          <w:rFonts w:ascii="Times New Roman" w:hAnsi="Times New Roman" w:cs="Times New Roman"/>
          <w:b/>
          <w:bCs/>
          <w:color w:val="auto"/>
        </w:rPr>
        <w:t>Seznam literatury a zdrojů</w:t>
      </w:r>
      <w:bookmarkEnd w:id="24"/>
    </w:p>
    <w:p w14:paraId="6820F170" w14:textId="69D8C450" w:rsidR="009B6A4C" w:rsidRPr="00103CDF" w:rsidRDefault="00252339" w:rsidP="00902C36">
      <w:pPr>
        <w:spacing w:after="0" w:line="360" w:lineRule="auto"/>
        <w:ind w:left="170" w:right="113"/>
        <w:jc w:val="both"/>
        <w:rPr>
          <w:rFonts w:ascii="Times New Roman" w:hAnsi="Times New Roman" w:cs="Times New Roman"/>
          <w:b/>
          <w:bCs/>
          <w:sz w:val="28"/>
          <w:szCs w:val="28"/>
        </w:rPr>
      </w:pPr>
      <w:r>
        <w:rPr>
          <w:rFonts w:ascii="Times New Roman" w:hAnsi="Times New Roman" w:cs="Times New Roman"/>
          <w:b/>
          <w:bCs/>
          <w:sz w:val="28"/>
          <w:szCs w:val="28"/>
        </w:rPr>
        <w:t>Primární zdroje</w:t>
      </w:r>
    </w:p>
    <w:p w14:paraId="653A5DB3" w14:textId="7075894B" w:rsidR="00252339" w:rsidRDefault="00252339" w:rsidP="00902C36">
      <w:pPr>
        <w:spacing w:after="0" w:line="360" w:lineRule="auto"/>
        <w:ind w:left="170" w:right="113"/>
        <w:jc w:val="both"/>
        <w:rPr>
          <w:rFonts w:ascii="Times New Roman" w:hAnsi="Times New Roman" w:cs="Times New Roman"/>
          <w:b/>
          <w:bCs/>
          <w:sz w:val="24"/>
          <w:szCs w:val="24"/>
        </w:rPr>
      </w:pPr>
      <w:r>
        <w:rPr>
          <w:rFonts w:ascii="Times New Roman" w:hAnsi="Times New Roman" w:cs="Times New Roman"/>
          <w:b/>
          <w:bCs/>
          <w:sz w:val="24"/>
          <w:szCs w:val="24"/>
        </w:rPr>
        <w:t>Mezinárodní smlouvy</w:t>
      </w:r>
    </w:p>
    <w:p w14:paraId="78A0C385" w14:textId="77777777" w:rsidR="000204E1" w:rsidRDefault="00367227" w:rsidP="00902C36">
      <w:pPr>
        <w:spacing w:after="0" w:line="360" w:lineRule="auto"/>
        <w:ind w:left="170" w:right="113"/>
        <w:jc w:val="both"/>
        <w:rPr>
          <w:rFonts w:ascii="Times New Roman" w:hAnsi="Times New Roman" w:cs="Times New Roman"/>
          <w:sz w:val="24"/>
          <w:szCs w:val="24"/>
        </w:rPr>
      </w:pPr>
      <w:bookmarkStart w:id="25" w:name="_Hlk88416841"/>
      <w:r>
        <w:rPr>
          <w:rFonts w:ascii="Times New Roman" w:hAnsi="Times New Roman" w:cs="Times New Roman"/>
          <w:sz w:val="24"/>
          <w:szCs w:val="24"/>
        </w:rPr>
        <w:t xml:space="preserve">1. </w:t>
      </w:r>
      <w:r w:rsidR="009F2588">
        <w:rPr>
          <w:rFonts w:ascii="Times New Roman" w:hAnsi="Times New Roman" w:cs="Times New Roman"/>
          <w:sz w:val="24"/>
          <w:szCs w:val="24"/>
        </w:rPr>
        <w:t>Charta Organizace Spojených národů</w:t>
      </w:r>
      <w:r w:rsidR="00C46D52">
        <w:rPr>
          <w:rFonts w:ascii="Times New Roman" w:hAnsi="Times New Roman" w:cs="Times New Roman"/>
          <w:sz w:val="24"/>
          <w:szCs w:val="24"/>
        </w:rPr>
        <w:t xml:space="preserve">, </w:t>
      </w:r>
      <w:r w:rsidR="00651E27">
        <w:rPr>
          <w:rFonts w:ascii="Times New Roman" w:hAnsi="Times New Roman" w:cs="Times New Roman"/>
          <w:sz w:val="24"/>
          <w:szCs w:val="24"/>
        </w:rPr>
        <w:t xml:space="preserve">892 UNTS 119, </w:t>
      </w:r>
      <w:r w:rsidR="009219AF">
        <w:rPr>
          <w:rFonts w:ascii="Times New Roman" w:hAnsi="Times New Roman" w:cs="Times New Roman"/>
          <w:sz w:val="24"/>
          <w:szCs w:val="24"/>
        </w:rPr>
        <w:t>sjednána</w:t>
      </w:r>
      <w:r w:rsidR="00A700A1">
        <w:rPr>
          <w:rFonts w:ascii="Times New Roman" w:hAnsi="Times New Roman" w:cs="Times New Roman"/>
          <w:sz w:val="24"/>
          <w:szCs w:val="24"/>
        </w:rPr>
        <w:t xml:space="preserve"> </w:t>
      </w:r>
      <w:r w:rsidR="00F501C8">
        <w:rPr>
          <w:rFonts w:ascii="Times New Roman" w:hAnsi="Times New Roman" w:cs="Times New Roman"/>
          <w:sz w:val="24"/>
          <w:szCs w:val="24"/>
        </w:rPr>
        <w:t xml:space="preserve">dne </w:t>
      </w:r>
      <w:r w:rsidR="00A700A1">
        <w:rPr>
          <w:rFonts w:ascii="Times New Roman" w:hAnsi="Times New Roman" w:cs="Times New Roman"/>
          <w:sz w:val="24"/>
          <w:szCs w:val="24"/>
        </w:rPr>
        <w:t>26 6. 1945</w:t>
      </w:r>
      <w:r w:rsidR="009219AF">
        <w:rPr>
          <w:rFonts w:ascii="Times New Roman" w:hAnsi="Times New Roman" w:cs="Times New Roman"/>
          <w:sz w:val="24"/>
          <w:szCs w:val="24"/>
        </w:rPr>
        <w:t>,</w:t>
      </w:r>
    </w:p>
    <w:p w14:paraId="6BF972B2" w14:textId="36DBE0C9" w:rsidR="003E6197" w:rsidRDefault="000204E1" w:rsidP="00902C36">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219AF">
        <w:rPr>
          <w:rFonts w:ascii="Times New Roman" w:hAnsi="Times New Roman" w:cs="Times New Roman"/>
          <w:sz w:val="24"/>
          <w:szCs w:val="24"/>
        </w:rPr>
        <w:t>v platnosti od</w:t>
      </w:r>
      <w:r w:rsidR="00A700A1">
        <w:rPr>
          <w:rFonts w:ascii="Times New Roman" w:hAnsi="Times New Roman" w:cs="Times New Roman"/>
          <w:sz w:val="24"/>
          <w:szCs w:val="24"/>
        </w:rPr>
        <w:t xml:space="preserve"> 24. 10. 1945</w:t>
      </w:r>
      <w:r w:rsidR="00162AC7">
        <w:rPr>
          <w:rFonts w:ascii="Times New Roman" w:hAnsi="Times New Roman" w:cs="Times New Roman"/>
          <w:sz w:val="24"/>
          <w:szCs w:val="24"/>
        </w:rPr>
        <w:t>,</w:t>
      </w:r>
      <w:r w:rsidR="009219AF">
        <w:rPr>
          <w:rFonts w:ascii="Times New Roman" w:hAnsi="Times New Roman" w:cs="Times New Roman"/>
          <w:sz w:val="24"/>
          <w:szCs w:val="24"/>
        </w:rPr>
        <w:t xml:space="preserve"> vyhlášena pod č. 30/1947 Sb.</w:t>
      </w:r>
    </w:p>
    <w:p w14:paraId="2849A8A5" w14:textId="77777777" w:rsidR="000204E1" w:rsidRDefault="00DC1AC9" w:rsidP="00902C36">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3. </w:t>
      </w:r>
      <w:r w:rsidR="002A1667" w:rsidRPr="005B5A6E">
        <w:rPr>
          <w:rFonts w:ascii="Times New Roman" w:hAnsi="Times New Roman" w:cs="Times New Roman"/>
          <w:sz w:val="24"/>
          <w:szCs w:val="24"/>
        </w:rPr>
        <w:t>Mírová smlouva mezi mocnostmi spojenými i sdruženými a Německem a Protokol</w:t>
      </w:r>
    </w:p>
    <w:p w14:paraId="0CC584A9" w14:textId="77777777" w:rsidR="000204E1" w:rsidRDefault="000204E1" w:rsidP="00902C36">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59557B">
        <w:rPr>
          <w:rFonts w:ascii="Times New Roman" w:hAnsi="Times New Roman" w:cs="Times New Roman"/>
          <w:sz w:val="24"/>
          <w:szCs w:val="24"/>
        </w:rPr>
        <w:t>(Versailleská mírová smlouva)</w:t>
      </w:r>
      <w:r w:rsidR="002A1667" w:rsidRPr="005B5A6E">
        <w:rPr>
          <w:rFonts w:ascii="Times New Roman" w:hAnsi="Times New Roman" w:cs="Times New Roman"/>
          <w:sz w:val="24"/>
          <w:szCs w:val="24"/>
        </w:rPr>
        <w:t>,</w:t>
      </w:r>
      <w:r w:rsidR="007B59E7">
        <w:rPr>
          <w:rFonts w:ascii="Times New Roman" w:hAnsi="Times New Roman" w:cs="Times New Roman"/>
          <w:sz w:val="24"/>
          <w:szCs w:val="24"/>
        </w:rPr>
        <w:t xml:space="preserve"> </w:t>
      </w:r>
      <w:r w:rsidR="0059557B">
        <w:rPr>
          <w:rFonts w:ascii="Times New Roman" w:hAnsi="Times New Roman" w:cs="Times New Roman"/>
          <w:sz w:val="24"/>
          <w:szCs w:val="24"/>
        </w:rPr>
        <w:t>podepsána</w:t>
      </w:r>
      <w:r w:rsidR="002A1667" w:rsidRPr="005B5A6E">
        <w:rPr>
          <w:rFonts w:ascii="Times New Roman" w:hAnsi="Times New Roman" w:cs="Times New Roman"/>
          <w:sz w:val="24"/>
          <w:szCs w:val="24"/>
        </w:rPr>
        <w:t xml:space="preserve"> dne 28. </w:t>
      </w:r>
      <w:r w:rsidR="00103CDF">
        <w:rPr>
          <w:rFonts w:ascii="Times New Roman" w:hAnsi="Times New Roman" w:cs="Times New Roman"/>
          <w:sz w:val="24"/>
          <w:szCs w:val="24"/>
        </w:rPr>
        <w:t>6.</w:t>
      </w:r>
      <w:r w:rsidR="002A1667" w:rsidRPr="005B5A6E">
        <w:rPr>
          <w:rFonts w:ascii="Times New Roman" w:hAnsi="Times New Roman" w:cs="Times New Roman"/>
          <w:sz w:val="24"/>
          <w:szCs w:val="24"/>
        </w:rPr>
        <w:t xml:space="preserve"> 1919</w:t>
      </w:r>
      <w:r w:rsidR="00F777FC">
        <w:rPr>
          <w:rFonts w:ascii="Times New Roman" w:hAnsi="Times New Roman" w:cs="Times New Roman"/>
          <w:sz w:val="24"/>
          <w:szCs w:val="24"/>
        </w:rPr>
        <w:t>, vyhlášená pod č. 217/1921</w:t>
      </w:r>
    </w:p>
    <w:p w14:paraId="6F7DA22C" w14:textId="28062246" w:rsidR="002A1667" w:rsidRDefault="000204E1" w:rsidP="00902C36">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F777FC">
        <w:rPr>
          <w:rFonts w:ascii="Times New Roman" w:hAnsi="Times New Roman" w:cs="Times New Roman"/>
          <w:sz w:val="24"/>
          <w:szCs w:val="24"/>
        </w:rPr>
        <w:t>Sb</w:t>
      </w:r>
      <w:r w:rsidR="002A1667">
        <w:rPr>
          <w:rFonts w:ascii="Times New Roman" w:hAnsi="Times New Roman" w:cs="Times New Roman"/>
          <w:sz w:val="24"/>
          <w:szCs w:val="24"/>
        </w:rPr>
        <w:t xml:space="preserve">. </w:t>
      </w:r>
    </w:p>
    <w:p w14:paraId="31F64337" w14:textId="77777777" w:rsidR="000204E1" w:rsidRDefault="00DC1AC9" w:rsidP="00902C36">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4. </w:t>
      </w:r>
      <w:r w:rsidR="00FF622C">
        <w:rPr>
          <w:rFonts w:ascii="Times New Roman" w:hAnsi="Times New Roman" w:cs="Times New Roman"/>
          <w:sz w:val="24"/>
          <w:szCs w:val="24"/>
        </w:rPr>
        <w:t>Pakt o společnosti národů</w:t>
      </w:r>
      <w:r w:rsidR="003C1DCE">
        <w:rPr>
          <w:rFonts w:ascii="Times New Roman" w:hAnsi="Times New Roman" w:cs="Times New Roman"/>
          <w:sz w:val="24"/>
          <w:szCs w:val="24"/>
        </w:rPr>
        <w:t xml:space="preserve">, 225 </w:t>
      </w:r>
      <w:proofErr w:type="spellStart"/>
      <w:r w:rsidR="003C1DCE">
        <w:rPr>
          <w:rFonts w:ascii="Times New Roman" w:hAnsi="Times New Roman" w:cs="Times New Roman"/>
          <w:sz w:val="24"/>
          <w:szCs w:val="24"/>
        </w:rPr>
        <w:t>Parry</w:t>
      </w:r>
      <w:proofErr w:type="spellEnd"/>
      <w:r w:rsidR="00F501C8">
        <w:rPr>
          <w:rFonts w:ascii="Times New Roman" w:hAnsi="Times New Roman" w:cs="Times New Roman"/>
          <w:sz w:val="24"/>
          <w:szCs w:val="24"/>
        </w:rPr>
        <w:t xml:space="preserve"> 195,</w:t>
      </w:r>
      <w:r w:rsidR="00FF622C">
        <w:rPr>
          <w:rFonts w:ascii="Times New Roman" w:hAnsi="Times New Roman" w:cs="Times New Roman"/>
          <w:sz w:val="24"/>
          <w:szCs w:val="24"/>
        </w:rPr>
        <w:t xml:space="preserve"> </w:t>
      </w:r>
      <w:r w:rsidR="00F501C8">
        <w:rPr>
          <w:rFonts w:ascii="Times New Roman" w:hAnsi="Times New Roman" w:cs="Times New Roman"/>
          <w:sz w:val="24"/>
          <w:szCs w:val="24"/>
        </w:rPr>
        <w:t>sjednána</w:t>
      </w:r>
      <w:r w:rsidR="00FF622C">
        <w:rPr>
          <w:rFonts w:ascii="Times New Roman" w:hAnsi="Times New Roman" w:cs="Times New Roman"/>
          <w:sz w:val="24"/>
          <w:szCs w:val="24"/>
        </w:rPr>
        <w:t xml:space="preserve"> dne</w:t>
      </w:r>
      <w:r w:rsidR="00C46351">
        <w:rPr>
          <w:rFonts w:ascii="Times New Roman" w:hAnsi="Times New Roman" w:cs="Times New Roman"/>
          <w:sz w:val="24"/>
          <w:szCs w:val="24"/>
        </w:rPr>
        <w:t xml:space="preserve"> 25.6.1919, v platnosti ode dne</w:t>
      </w:r>
    </w:p>
    <w:p w14:paraId="152AFBC5" w14:textId="06F085DA" w:rsidR="00FF622C" w:rsidRDefault="000204E1" w:rsidP="00902C36">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FF622C">
        <w:rPr>
          <w:rFonts w:ascii="Times New Roman" w:hAnsi="Times New Roman" w:cs="Times New Roman"/>
          <w:sz w:val="24"/>
          <w:szCs w:val="24"/>
        </w:rPr>
        <w:t>10.1. 1920</w:t>
      </w:r>
      <w:r w:rsidR="00C46351">
        <w:rPr>
          <w:rFonts w:ascii="Times New Roman" w:hAnsi="Times New Roman" w:cs="Times New Roman"/>
          <w:sz w:val="24"/>
          <w:szCs w:val="24"/>
        </w:rPr>
        <w:t xml:space="preserve">, vyhlášená pod č. </w:t>
      </w:r>
      <w:r w:rsidR="00841309">
        <w:rPr>
          <w:rFonts w:ascii="Times New Roman" w:hAnsi="Times New Roman" w:cs="Times New Roman"/>
          <w:sz w:val="24"/>
          <w:szCs w:val="24"/>
        </w:rPr>
        <w:t>507/1921 Sb</w:t>
      </w:r>
      <w:r w:rsidR="00FF622C">
        <w:rPr>
          <w:rFonts w:ascii="Times New Roman" w:hAnsi="Times New Roman" w:cs="Times New Roman"/>
          <w:sz w:val="24"/>
          <w:szCs w:val="24"/>
        </w:rPr>
        <w:t>.</w:t>
      </w:r>
    </w:p>
    <w:p w14:paraId="4D16564D" w14:textId="77777777" w:rsidR="000204E1" w:rsidRDefault="00DC1AC9" w:rsidP="00902C36">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5. </w:t>
      </w:r>
      <w:r w:rsidR="005F3FB6">
        <w:rPr>
          <w:rFonts w:ascii="Times New Roman" w:hAnsi="Times New Roman" w:cs="Times New Roman"/>
          <w:sz w:val="24"/>
          <w:szCs w:val="24"/>
        </w:rPr>
        <w:t>S</w:t>
      </w:r>
      <w:r w:rsidR="005F3FB6" w:rsidRPr="008565A1">
        <w:rPr>
          <w:rFonts w:ascii="Times New Roman" w:hAnsi="Times New Roman" w:cs="Times New Roman"/>
          <w:sz w:val="24"/>
          <w:szCs w:val="24"/>
        </w:rPr>
        <w:t>tatut Mezinárodního trestního soudu</w:t>
      </w:r>
      <w:r w:rsidR="00AE0F54">
        <w:rPr>
          <w:rFonts w:ascii="Times New Roman" w:hAnsi="Times New Roman" w:cs="Times New Roman"/>
          <w:sz w:val="24"/>
          <w:szCs w:val="24"/>
        </w:rPr>
        <w:t>, 2187 UNTS,</w:t>
      </w:r>
      <w:r w:rsidR="005F3FB6" w:rsidRPr="008565A1">
        <w:rPr>
          <w:rFonts w:ascii="Times New Roman" w:hAnsi="Times New Roman" w:cs="Times New Roman"/>
          <w:sz w:val="24"/>
          <w:szCs w:val="24"/>
        </w:rPr>
        <w:t xml:space="preserve"> </w:t>
      </w:r>
      <w:r w:rsidR="00AE0F54">
        <w:rPr>
          <w:rFonts w:ascii="Times New Roman" w:hAnsi="Times New Roman" w:cs="Times New Roman"/>
          <w:sz w:val="24"/>
          <w:szCs w:val="24"/>
        </w:rPr>
        <w:t>sjednán</w:t>
      </w:r>
      <w:r w:rsidR="005F3FB6" w:rsidRPr="008565A1">
        <w:rPr>
          <w:rFonts w:ascii="Times New Roman" w:hAnsi="Times New Roman" w:cs="Times New Roman"/>
          <w:sz w:val="24"/>
          <w:szCs w:val="24"/>
        </w:rPr>
        <w:t xml:space="preserve"> dne 17. července 1998</w:t>
      </w:r>
      <w:r w:rsidR="00B65A01">
        <w:rPr>
          <w:rFonts w:ascii="Times New Roman" w:hAnsi="Times New Roman" w:cs="Times New Roman"/>
          <w:sz w:val="24"/>
          <w:szCs w:val="24"/>
        </w:rPr>
        <w:t>,</w:t>
      </w:r>
    </w:p>
    <w:p w14:paraId="234A45B8" w14:textId="51ED57B9" w:rsidR="005F3FB6" w:rsidRDefault="000204E1" w:rsidP="00902C36">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B65A01">
        <w:rPr>
          <w:rFonts w:ascii="Times New Roman" w:hAnsi="Times New Roman" w:cs="Times New Roman"/>
          <w:sz w:val="24"/>
          <w:szCs w:val="24"/>
        </w:rPr>
        <w:t xml:space="preserve">v platnosti od 1.7. 2002, vyhlášen pod </w:t>
      </w:r>
      <w:r w:rsidR="00A470FE">
        <w:rPr>
          <w:rFonts w:ascii="Times New Roman" w:hAnsi="Times New Roman" w:cs="Times New Roman"/>
          <w:sz w:val="24"/>
          <w:szCs w:val="24"/>
        </w:rPr>
        <w:t>č. 84/2009 Sb. m. s</w:t>
      </w:r>
      <w:r w:rsidR="005F3FB6" w:rsidRPr="008565A1">
        <w:rPr>
          <w:rFonts w:ascii="Times New Roman" w:hAnsi="Times New Roman" w:cs="Times New Roman"/>
          <w:sz w:val="24"/>
          <w:szCs w:val="24"/>
        </w:rPr>
        <w:t>.</w:t>
      </w:r>
    </w:p>
    <w:p w14:paraId="65CDF2A2" w14:textId="77777777" w:rsidR="000204E1" w:rsidRDefault="000204E1" w:rsidP="00902C36">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6. </w:t>
      </w:r>
      <w:r w:rsidR="00032A69">
        <w:rPr>
          <w:rFonts w:ascii="Times New Roman" w:hAnsi="Times New Roman" w:cs="Times New Roman"/>
          <w:sz w:val="24"/>
          <w:szCs w:val="24"/>
        </w:rPr>
        <w:t>Úmluva o právech a povinnostech států</w:t>
      </w:r>
      <w:r w:rsidR="00FF0C30">
        <w:rPr>
          <w:rFonts w:ascii="Times New Roman" w:hAnsi="Times New Roman" w:cs="Times New Roman"/>
          <w:sz w:val="24"/>
          <w:szCs w:val="24"/>
        </w:rPr>
        <w:t xml:space="preserve"> (Montevidejská úmluva), 165 LNTS 19, </w:t>
      </w:r>
      <w:r w:rsidR="003D5116">
        <w:rPr>
          <w:rFonts w:ascii="Times New Roman" w:hAnsi="Times New Roman" w:cs="Times New Roman"/>
          <w:sz w:val="24"/>
          <w:szCs w:val="24"/>
        </w:rPr>
        <w:t>sjednána</w:t>
      </w:r>
    </w:p>
    <w:p w14:paraId="70F54F08" w14:textId="581528DF" w:rsidR="00032A69" w:rsidRPr="00252339" w:rsidRDefault="000204E1" w:rsidP="00902C36">
      <w:pPr>
        <w:spacing w:after="0" w:line="360" w:lineRule="auto"/>
        <w:ind w:left="170" w:right="113"/>
        <w:jc w:val="both"/>
        <w:rPr>
          <w:rFonts w:ascii="Times New Roman" w:hAnsi="Times New Roman" w:cs="Times New Roman"/>
          <w:b/>
          <w:bCs/>
          <w:sz w:val="24"/>
          <w:szCs w:val="24"/>
        </w:rPr>
      </w:pPr>
      <w:r>
        <w:rPr>
          <w:rFonts w:ascii="Times New Roman" w:hAnsi="Times New Roman" w:cs="Times New Roman"/>
          <w:sz w:val="24"/>
          <w:szCs w:val="24"/>
        </w:rPr>
        <w:t xml:space="preserve">    </w:t>
      </w:r>
      <w:r w:rsidR="003D5116">
        <w:rPr>
          <w:rFonts w:ascii="Times New Roman" w:hAnsi="Times New Roman" w:cs="Times New Roman"/>
          <w:sz w:val="24"/>
          <w:szCs w:val="24"/>
        </w:rPr>
        <w:t>dne 26.12. 1933, v platnosti od 26.12.1936.</w:t>
      </w:r>
    </w:p>
    <w:p w14:paraId="5B6ADC84" w14:textId="77777777" w:rsidR="002C65FB" w:rsidRDefault="002C65FB" w:rsidP="00902C36">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7. </w:t>
      </w:r>
      <w:r w:rsidR="007C47C1">
        <w:rPr>
          <w:rFonts w:ascii="Times New Roman" w:hAnsi="Times New Roman" w:cs="Times New Roman"/>
          <w:sz w:val="24"/>
          <w:szCs w:val="24"/>
        </w:rPr>
        <w:t>Vídeňská úmluva o smluvním právu</w:t>
      </w:r>
      <w:r w:rsidR="009B7462">
        <w:rPr>
          <w:rFonts w:ascii="Times New Roman" w:hAnsi="Times New Roman" w:cs="Times New Roman"/>
          <w:sz w:val="24"/>
          <w:szCs w:val="24"/>
        </w:rPr>
        <w:t xml:space="preserve">, </w:t>
      </w:r>
      <w:r w:rsidR="006B77A3">
        <w:rPr>
          <w:rFonts w:ascii="Times New Roman" w:hAnsi="Times New Roman" w:cs="Times New Roman"/>
          <w:sz w:val="24"/>
          <w:szCs w:val="24"/>
        </w:rPr>
        <w:t xml:space="preserve">1155 UNTS 331, </w:t>
      </w:r>
      <w:r w:rsidR="009B7462">
        <w:rPr>
          <w:rFonts w:ascii="Times New Roman" w:hAnsi="Times New Roman" w:cs="Times New Roman"/>
          <w:sz w:val="24"/>
          <w:szCs w:val="24"/>
        </w:rPr>
        <w:t>sjednána</w:t>
      </w:r>
      <w:r w:rsidR="007C47C1">
        <w:rPr>
          <w:rFonts w:ascii="Times New Roman" w:hAnsi="Times New Roman" w:cs="Times New Roman"/>
          <w:sz w:val="24"/>
          <w:szCs w:val="24"/>
        </w:rPr>
        <w:t xml:space="preserve"> dne</w:t>
      </w:r>
      <w:r w:rsidR="00103CDF">
        <w:rPr>
          <w:rFonts w:ascii="Times New Roman" w:hAnsi="Times New Roman" w:cs="Times New Roman"/>
          <w:sz w:val="24"/>
          <w:szCs w:val="24"/>
        </w:rPr>
        <w:t xml:space="preserve"> 2</w:t>
      </w:r>
      <w:r w:rsidR="00C20E78">
        <w:rPr>
          <w:rFonts w:ascii="Times New Roman" w:hAnsi="Times New Roman" w:cs="Times New Roman"/>
          <w:sz w:val="24"/>
          <w:szCs w:val="24"/>
        </w:rPr>
        <w:t>2</w:t>
      </w:r>
      <w:r w:rsidR="00103CDF">
        <w:rPr>
          <w:rFonts w:ascii="Times New Roman" w:hAnsi="Times New Roman" w:cs="Times New Roman"/>
          <w:sz w:val="24"/>
          <w:szCs w:val="24"/>
        </w:rPr>
        <w:t>.5. 1969</w:t>
      </w:r>
      <w:r w:rsidR="00C20E78">
        <w:rPr>
          <w:rFonts w:ascii="Times New Roman" w:hAnsi="Times New Roman" w:cs="Times New Roman"/>
          <w:sz w:val="24"/>
          <w:szCs w:val="24"/>
        </w:rPr>
        <w:t>,</w:t>
      </w:r>
    </w:p>
    <w:p w14:paraId="39831587" w14:textId="00060A0B" w:rsidR="00252339" w:rsidRPr="002A1667" w:rsidRDefault="002C65FB" w:rsidP="00902C36">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C20E78">
        <w:rPr>
          <w:rFonts w:ascii="Times New Roman" w:hAnsi="Times New Roman" w:cs="Times New Roman"/>
          <w:sz w:val="24"/>
          <w:szCs w:val="24"/>
        </w:rPr>
        <w:t>v platnosti ode dne 27.1. 1980</w:t>
      </w:r>
      <w:r w:rsidR="004C5EDC">
        <w:rPr>
          <w:rFonts w:ascii="Times New Roman" w:hAnsi="Times New Roman" w:cs="Times New Roman"/>
          <w:sz w:val="24"/>
          <w:szCs w:val="24"/>
        </w:rPr>
        <w:t>, vyhlášena pod č. 15/1988 Sb</w:t>
      </w:r>
      <w:r w:rsidR="004B0717">
        <w:rPr>
          <w:rFonts w:ascii="Times New Roman" w:hAnsi="Times New Roman" w:cs="Times New Roman"/>
          <w:sz w:val="24"/>
          <w:szCs w:val="24"/>
        </w:rPr>
        <w:t>.</w:t>
      </w:r>
      <w:r w:rsidR="007C47C1">
        <w:rPr>
          <w:rFonts w:ascii="Times New Roman" w:hAnsi="Times New Roman" w:cs="Times New Roman"/>
          <w:sz w:val="24"/>
          <w:szCs w:val="24"/>
        </w:rPr>
        <w:t xml:space="preserve"> </w:t>
      </w:r>
    </w:p>
    <w:bookmarkEnd w:id="25"/>
    <w:p w14:paraId="684960EF" w14:textId="39CD16CC" w:rsidR="00DD2ACF" w:rsidRDefault="00DD2ACF" w:rsidP="00BC45D2">
      <w:pPr>
        <w:spacing w:after="0" w:line="360" w:lineRule="auto"/>
        <w:ind w:left="170" w:right="113"/>
        <w:jc w:val="both"/>
        <w:rPr>
          <w:rFonts w:ascii="Times New Roman" w:hAnsi="Times New Roman" w:cs="Times New Roman"/>
          <w:b/>
          <w:bCs/>
          <w:sz w:val="24"/>
          <w:szCs w:val="24"/>
        </w:rPr>
      </w:pPr>
    </w:p>
    <w:p w14:paraId="0BF0653B" w14:textId="1916E84B" w:rsidR="00A247CC" w:rsidRDefault="00400DFC" w:rsidP="001F6BFC">
      <w:pPr>
        <w:spacing w:after="0" w:line="360" w:lineRule="auto"/>
        <w:ind w:left="170" w:right="113"/>
        <w:jc w:val="both"/>
        <w:rPr>
          <w:rFonts w:ascii="Times New Roman" w:hAnsi="Times New Roman" w:cs="Times New Roman"/>
          <w:b/>
          <w:bCs/>
          <w:sz w:val="24"/>
          <w:szCs w:val="24"/>
        </w:rPr>
      </w:pPr>
      <w:r>
        <w:rPr>
          <w:rFonts w:ascii="Times New Roman" w:hAnsi="Times New Roman" w:cs="Times New Roman"/>
          <w:b/>
          <w:bCs/>
          <w:sz w:val="24"/>
          <w:szCs w:val="24"/>
        </w:rPr>
        <w:t>Rezoluce</w:t>
      </w:r>
    </w:p>
    <w:p w14:paraId="55B91572" w14:textId="77777777" w:rsidR="006865B7" w:rsidRDefault="006865B7" w:rsidP="006865B7">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8. </w:t>
      </w:r>
      <w:r w:rsidRPr="00670A42">
        <w:rPr>
          <w:rFonts w:ascii="Times New Roman" w:hAnsi="Times New Roman" w:cs="Times New Roman"/>
          <w:sz w:val="24"/>
          <w:szCs w:val="24"/>
        </w:rPr>
        <w:t>Rezoluce Shromáždění smluvních stran MTS</w:t>
      </w:r>
      <w:r>
        <w:rPr>
          <w:rFonts w:ascii="Times New Roman" w:hAnsi="Times New Roman" w:cs="Times New Roman"/>
          <w:sz w:val="24"/>
          <w:szCs w:val="24"/>
        </w:rPr>
        <w:t xml:space="preserve"> RC/Res. 6 ze dne 11.6. 2010 týkající se</w:t>
      </w:r>
    </w:p>
    <w:p w14:paraId="631A5BB3" w14:textId="733E5B52" w:rsidR="006865B7" w:rsidRDefault="006865B7" w:rsidP="006865B7">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zločinu agrese.</w:t>
      </w:r>
    </w:p>
    <w:p w14:paraId="03C6B5F5" w14:textId="5650A477" w:rsidR="002C65FB" w:rsidRDefault="002C2D02" w:rsidP="002A091D">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9</w:t>
      </w:r>
      <w:r w:rsidR="002C65FB">
        <w:rPr>
          <w:rFonts w:ascii="Times New Roman" w:hAnsi="Times New Roman" w:cs="Times New Roman"/>
          <w:sz w:val="24"/>
          <w:szCs w:val="24"/>
        </w:rPr>
        <w:t xml:space="preserve">. </w:t>
      </w:r>
      <w:r w:rsidR="008776B6">
        <w:rPr>
          <w:rFonts w:ascii="Times New Roman" w:hAnsi="Times New Roman" w:cs="Times New Roman"/>
          <w:sz w:val="24"/>
          <w:szCs w:val="24"/>
        </w:rPr>
        <w:t xml:space="preserve">Rezoluce VS OSN </w:t>
      </w:r>
      <w:r w:rsidR="00F74491">
        <w:rPr>
          <w:rFonts w:ascii="Times New Roman" w:hAnsi="Times New Roman" w:cs="Times New Roman"/>
          <w:sz w:val="24"/>
          <w:szCs w:val="24"/>
        </w:rPr>
        <w:t xml:space="preserve">č. </w:t>
      </w:r>
      <w:r w:rsidR="00833AFF">
        <w:rPr>
          <w:rFonts w:ascii="Times New Roman" w:hAnsi="Times New Roman" w:cs="Times New Roman"/>
          <w:sz w:val="24"/>
          <w:szCs w:val="24"/>
        </w:rPr>
        <w:t>2660/1970,</w:t>
      </w:r>
      <w:r w:rsidR="00C67175" w:rsidRPr="00C67175">
        <w:rPr>
          <w:rFonts w:ascii="Times New Roman" w:hAnsi="Times New Roman" w:cs="Times New Roman"/>
          <w:sz w:val="24"/>
          <w:szCs w:val="24"/>
        </w:rPr>
        <w:t xml:space="preserve"> </w:t>
      </w:r>
      <w:r w:rsidR="00C67175">
        <w:rPr>
          <w:rFonts w:ascii="Times New Roman" w:hAnsi="Times New Roman" w:cs="Times New Roman"/>
          <w:sz w:val="24"/>
          <w:szCs w:val="24"/>
        </w:rPr>
        <w:t>ze dne 24.10. 1970,</w:t>
      </w:r>
      <w:r w:rsidR="00420A3C">
        <w:rPr>
          <w:rFonts w:ascii="Times New Roman" w:hAnsi="Times New Roman" w:cs="Times New Roman"/>
          <w:sz w:val="24"/>
          <w:szCs w:val="24"/>
        </w:rPr>
        <w:t xml:space="preserve"> </w:t>
      </w:r>
      <w:r w:rsidR="009C4E1A">
        <w:rPr>
          <w:rFonts w:ascii="Times New Roman" w:hAnsi="Times New Roman" w:cs="Times New Roman"/>
          <w:sz w:val="24"/>
          <w:szCs w:val="24"/>
        </w:rPr>
        <w:t>Deklarace zásad mezinárodního</w:t>
      </w:r>
    </w:p>
    <w:p w14:paraId="1EDA42D7" w14:textId="630A997F" w:rsidR="009C4E1A" w:rsidRPr="009C4E1A" w:rsidRDefault="002C65FB" w:rsidP="002A091D">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C4E1A">
        <w:rPr>
          <w:rFonts w:ascii="Times New Roman" w:hAnsi="Times New Roman" w:cs="Times New Roman"/>
          <w:sz w:val="24"/>
          <w:szCs w:val="24"/>
        </w:rPr>
        <w:t>práva týkajících se přátelských vztahů a spolupráce mezi stát</w:t>
      </w:r>
      <w:r w:rsidR="00C67175">
        <w:rPr>
          <w:rFonts w:ascii="Times New Roman" w:hAnsi="Times New Roman" w:cs="Times New Roman"/>
          <w:sz w:val="24"/>
          <w:szCs w:val="24"/>
        </w:rPr>
        <w:t>y</w:t>
      </w:r>
      <w:r w:rsidR="0060221C">
        <w:rPr>
          <w:rFonts w:ascii="Times New Roman" w:hAnsi="Times New Roman" w:cs="Times New Roman"/>
          <w:sz w:val="24"/>
          <w:szCs w:val="24"/>
        </w:rPr>
        <w:t xml:space="preserve">, </w:t>
      </w:r>
      <w:r w:rsidR="0060221C" w:rsidRPr="00420A3C">
        <w:rPr>
          <w:rFonts w:ascii="Times New Roman" w:hAnsi="Times New Roman" w:cs="Times New Roman"/>
          <w:sz w:val="24"/>
          <w:szCs w:val="24"/>
        </w:rPr>
        <w:t>A/RES/2660</w:t>
      </w:r>
      <w:r w:rsidR="0060221C">
        <w:rPr>
          <w:rFonts w:ascii="Times New Roman" w:hAnsi="Times New Roman" w:cs="Times New Roman"/>
          <w:sz w:val="24"/>
          <w:szCs w:val="24"/>
        </w:rPr>
        <w:t xml:space="preserve"> </w:t>
      </w:r>
      <w:r w:rsidR="0060221C" w:rsidRPr="00420A3C">
        <w:rPr>
          <w:rFonts w:ascii="Times New Roman" w:hAnsi="Times New Roman" w:cs="Times New Roman"/>
          <w:sz w:val="24"/>
          <w:szCs w:val="24"/>
        </w:rPr>
        <w:t>(XXV)</w:t>
      </w:r>
      <w:r w:rsidR="009C4E1A">
        <w:rPr>
          <w:rFonts w:ascii="Times New Roman" w:hAnsi="Times New Roman" w:cs="Times New Roman"/>
          <w:sz w:val="24"/>
          <w:szCs w:val="24"/>
        </w:rPr>
        <w:t xml:space="preserve">. </w:t>
      </w:r>
    </w:p>
    <w:p w14:paraId="42CCE911" w14:textId="77777777" w:rsidR="002C2D02" w:rsidRDefault="002C2D02" w:rsidP="00670A4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10</w:t>
      </w:r>
      <w:r w:rsidR="00DC1AC9">
        <w:rPr>
          <w:rFonts w:ascii="Times New Roman" w:hAnsi="Times New Roman" w:cs="Times New Roman"/>
          <w:sz w:val="24"/>
          <w:szCs w:val="24"/>
        </w:rPr>
        <w:t>.</w:t>
      </w:r>
      <w:r>
        <w:rPr>
          <w:rFonts w:ascii="Times New Roman" w:hAnsi="Times New Roman" w:cs="Times New Roman"/>
          <w:sz w:val="24"/>
          <w:szCs w:val="24"/>
        </w:rPr>
        <w:t xml:space="preserve"> </w:t>
      </w:r>
      <w:r w:rsidR="00727394">
        <w:rPr>
          <w:rFonts w:ascii="Times New Roman" w:hAnsi="Times New Roman" w:cs="Times New Roman"/>
          <w:sz w:val="24"/>
          <w:szCs w:val="24"/>
        </w:rPr>
        <w:t>Rezoluce VS OSN</w:t>
      </w:r>
      <w:r w:rsidR="00B47A68">
        <w:rPr>
          <w:rFonts w:ascii="Times New Roman" w:hAnsi="Times New Roman" w:cs="Times New Roman"/>
          <w:sz w:val="24"/>
          <w:szCs w:val="24"/>
        </w:rPr>
        <w:t xml:space="preserve"> </w:t>
      </w:r>
      <w:r w:rsidR="00B273DE">
        <w:rPr>
          <w:rFonts w:ascii="Times New Roman" w:hAnsi="Times New Roman" w:cs="Times New Roman"/>
          <w:sz w:val="24"/>
          <w:szCs w:val="24"/>
        </w:rPr>
        <w:t xml:space="preserve">č. 3314/1974, </w:t>
      </w:r>
      <w:r w:rsidR="007B292F">
        <w:rPr>
          <w:rFonts w:ascii="Times New Roman" w:hAnsi="Times New Roman" w:cs="Times New Roman"/>
          <w:sz w:val="24"/>
          <w:szCs w:val="24"/>
        </w:rPr>
        <w:t>ze dne</w:t>
      </w:r>
      <w:r w:rsidR="00836E93">
        <w:rPr>
          <w:rFonts w:ascii="Times New Roman" w:hAnsi="Times New Roman" w:cs="Times New Roman"/>
          <w:sz w:val="24"/>
          <w:szCs w:val="24"/>
        </w:rPr>
        <w:t xml:space="preserve"> </w:t>
      </w:r>
      <w:r w:rsidR="00B47A68">
        <w:rPr>
          <w:rFonts w:ascii="Times New Roman" w:hAnsi="Times New Roman" w:cs="Times New Roman"/>
          <w:sz w:val="24"/>
          <w:szCs w:val="24"/>
        </w:rPr>
        <w:t>14.12. 1974</w:t>
      </w:r>
      <w:r w:rsidR="007B292F">
        <w:rPr>
          <w:rFonts w:ascii="Times New Roman" w:hAnsi="Times New Roman" w:cs="Times New Roman"/>
          <w:sz w:val="24"/>
          <w:szCs w:val="24"/>
        </w:rPr>
        <w:t>, o definici agrese</w:t>
      </w:r>
      <w:r w:rsidR="00B273DE">
        <w:rPr>
          <w:rFonts w:ascii="Times New Roman" w:hAnsi="Times New Roman" w:cs="Times New Roman"/>
          <w:sz w:val="24"/>
          <w:szCs w:val="24"/>
        </w:rPr>
        <w:t>, A/RES/3314</w:t>
      </w:r>
    </w:p>
    <w:p w14:paraId="5AB6EB59" w14:textId="0F068681" w:rsidR="00670A42" w:rsidRPr="00670A42" w:rsidRDefault="002C2D02" w:rsidP="00670A4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B273DE">
        <w:rPr>
          <w:rFonts w:ascii="Times New Roman" w:hAnsi="Times New Roman" w:cs="Times New Roman"/>
          <w:sz w:val="24"/>
          <w:szCs w:val="24"/>
        </w:rPr>
        <w:t>(XXIX)</w:t>
      </w:r>
      <w:r w:rsidR="009D0676">
        <w:rPr>
          <w:rFonts w:ascii="Times New Roman" w:hAnsi="Times New Roman" w:cs="Times New Roman"/>
          <w:sz w:val="24"/>
          <w:szCs w:val="24"/>
        </w:rPr>
        <w:t>.</w:t>
      </w:r>
      <w:r w:rsidR="00B47A68">
        <w:rPr>
          <w:rFonts w:ascii="Times New Roman" w:hAnsi="Times New Roman" w:cs="Times New Roman"/>
          <w:sz w:val="24"/>
          <w:szCs w:val="24"/>
        </w:rPr>
        <w:t xml:space="preserve"> </w:t>
      </w:r>
    </w:p>
    <w:p w14:paraId="49BB25B6" w14:textId="0DABBD4B" w:rsidR="00742B5C" w:rsidRDefault="00742B5C" w:rsidP="001F6BFC">
      <w:pPr>
        <w:spacing w:after="0" w:line="360" w:lineRule="auto"/>
        <w:ind w:left="170" w:right="113"/>
        <w:jc w:val="both"/>
        <w:rPr>
          <w:rFonts w:ascii="Times New Roman" w:hAnsi="Times New Roman" w:cs="Times New Roman"/>
          <w:b/>
          <w:bCs/>
          <w:sz w:val="24"/>
          <w:szCs w:val="24"/>
        </w:rPr>
      </w:pPr>
    </w:p>
    <w:p w14:paraId="1089A617" w14:textId="407CC34E" w:rsidR="008C3060" w:rsidRDefault="00907EAD" w:rsidP="001F6BFC">
      <w:pPr>
        <w:spacing w:after="0" w:line="360" w:lineRule="auto"/>
        <w:ind w:left="170" w:right="113"/>
        <w:jc w:val="both"/>
        <w:rPr>
          <w:rFonts w:ascii="Times New Roman" w:hAnsi="Times New Roman" w:cs="Times New Roman"/>
          <w:b/>
          <w:bCs/>
          <w:sz w:val="24"/>
          <w:szCs w:val="24"/>
        </w:rPr>
      </w:pPr>
      <w:r>
        <w:rPr>
          <w:rFonts w:ascii="Times New Roman" w:hAnsi="Times New Roman" w:cs="Times New Roman"/>
          <w:b/>
          <w:bCs/>
          <w:sz w:val="24"/>
          <w:szCs w:val="24"/>
        </w:rPr>
        <w:t>Dokumenty Komise pro mezinárodní právo</w:t>
      </w:r>
    </w:p>
    <w:p w14:paraId="01D65B64" w14:textId="77777777" w:rsidR="002C2D02" w:rsidRDefault="002C2D02" w:rsidP="001F6BF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11</w:t>
      </w:r>
      <w:r w:rsidR="00EF5CE9">
        <w:rPr>
          <w:rFonts w:ascii="Times New Roman" w:hAnsi="Times New Roman" w:cs="Times New Roman"/>
          <w:sz w:val="24"/>
          <w:szCs w:val="24"/>
        </w:rPr>
        <w:t>.</w:t>
      </w:r>
      <w:r>
        <w:rPr>
          <w:rFonts w:ascii="Times New Roman" w:hAnsi="Times New Roman" w:cs="Times New Roman"/>
          <w:sz w:val="24"/>
          <w:szCs w:val="24"/>
        </w:rPr>
        <w:t xml:space="preserve"> </w:t>
      </w:r>
      <w:r w:rsidR="009F14FC">
        <w:rPr>
          <w:rFonts w:ascii="Times New Roman" w:hAnsi="Times New Roman" w:cs="Times New Roman"/>
          <w:sz w:val="24"/>
          <w:szCs w:val="24"/>
        </w:rPr>
        <w:t>Návrh článků o odpovědnosti státu za mezinárodně</w:t>
      </w:r>
      <w:r w:rsidR="00E57076">
        <w:rPr>
          <w:rFonts w:ascii="Times New Roman" w:hAnsi="Times New Roman" w:cs="Times New Roman"/>
          <w:sz w:val="24"/>
          <w:szCs w:val="24"/>
        </w:rPr>
        <w:t xml:space="preserve"> protiprávní chování</w:t>
      </w:r>
      <w:r w:rsidR="00756AEA">
        <w:rPr>
          <w:rFonts w:ascii="Times New Roman" w:hAnsi="Times New Roman" w:cs="Times New Roman"/>
          <w:sz w:val="24"/>
          <w:szCs w:val="24"/>
        </w:rPr>
        <w:t xml:space="preserve"> (2001), ILC</w:t>
      </w:r>
      <w:r w:rsidR="005830BC">
        <w:rPr>
          <w:rFonts w:ascii="Times New Roman" w:hAnsi="Times New Roman" w:cs="Times New Roman"/>
          <w:sz w:val="24"/>
          <w:szCs w:val="24"/>
        </w:rPr>
        <w:t>.</w:t>
      </w:r>
      <w:r w:rsidR="00576A34">
        <w:rPr>
          <w:rFonts w:ascii="Times New Roman" w:hAnsi="Times New Roman" w:cs="Times New Roman"/>
          <w:sz w:val="24"/>
          <w:szCs w:val="24"/>
        </w:rPr>
        <w:t xml:space="preserve"> In:</w:t>
      </w:r>
    </w:p>
    <w:p w14:paraId="4669D26F" w14:textId="77777777" w:rsidR="002C2D02" w:rsidRDefault="002C2D02" w:rsidP="001F6BFC">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 xml:space="preserve">      </w:t>
      </w:r>
      <w:r w:rsidR="00417861">
        <w:rPr>
          <w:rFonts w:ascii="Times New Roman" w:hAnsi="Times New Roman" w:cs="Times New Roman"/>
          <w:sz w:val="24"/>
          <w:szCs w:val="24"/>
        </w:rPr>
        <w:t xml:space="preserve">FAIX, Martin, </w:t>
      </w:r>
      <w:r w:rsidR="00DC270D">
        <w:rPr>
          <w:rFonts w:ascii="Times New Roman" w:hAnsi="Times New Roman" w:cs="Times New Roman"/>
          <w:sz w:val="24"/>
          <w:szCs w:val="24"/>
        </w:rPr>
        <w:t xml:space="preserve">BUREŠ, Pavel, SVAČEK, Ondřej. </w:t>
      </w:r>
      <w:r w:rsidR="00AB4FFA">
        <w:rPr>
          <w:rFonts w:ascii="Times New Roman" w:hAnsi="Times New Roman" w:cs="Times New Roman"/>
          <w:i/>
          <w:iCs/>
          <w:sz w:val="24"/>
          <w:szCs w:val="24"/>
        </w:rPr>
        <w:t xml:space="preserve">Rukověť ke studiu </w:t>
      </w:r>
      <w:r w:rsidR="00E3765D">
        <w:rPr>
          <w:rFonts w:ascii="Times New Roman" w:hAnsi="Times New Roman" w:cs="Times New Roman"/>
          <w:i/>
          <w:iCs/>
          <w:sz w:val="24"/>
          <w:szCs w:val="24"/>
        </w:rPr>
        <w:t>mezinárodního</w:t>
      </w:r>
    </w:p>
    <w:p w14:paraId="0D5D4E99" w14:textId="2C8F6BA3" w:rsidR="00907EAD" w:rsidRPr="00E3765D" w:rsidRDefault="002C2D02" w:rsidP="001F6BF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E3765D">
        <w:rPr>
          <w:rFonts w:ascii="Times New Roman" w:hAnsi="Times New Roman" w:cs="Times New Roman"/>
          <w:i/>
          <w:iCs/>
          <w:sz w:val="24"/>
          <w:szCs w:val="24"/>
        </w:rPr>
        <w:t xml:space="preserve">práva 1: Dokumenty. </w:t>
      </w:r>
      <w:r w:rsidR="00E3765D">
        <w:rPr>
          <w:rFonts w:ascii="Times New Roman" w:hAnsi="Times New Roman" w:cs="Times New Roman"/>
          <w:sz w:val="24"/>
          <w:szCs w:val="24"/>
        </w:rPr>
        <w:t>Praha: Leges,</w:t>
      </w:r>
      <w:r w:rsidR="002E6D8E">
        <w:rPr>
          <w:rFonts w:ascii="Times New Roman" w:hAnsi="Times New Roman" w:cs="Times New Roman"/>
          <w:sz w:val="24"/>
          <w:szCs w:val="24"/>
        </w:rPr>
        <w:t>2015, s. 298-305.</w:t>
      </w:r>
      <w:r w:rsidR="00E3765D">
        <w:rPr>
          <w:rFonts w:ascii="Times New Roman" w:hAnsi="Times New Roman" w:cs="Times New Roman"/>
          <w:i/>
          <w:iCs/>
          <w:sz w:val="24"/>
          <w:szCs w:val="24"/>
        </w:rPr>
        <w:t xml:space="preserve"> </w:t>
      </w:r>
    </w:p>
    <w:p w14:paraId="4E4159E6" w14:textId="77777777" w:rsidR="002C2D02" w:rsidRDefault="005830BC" w:rsidP="00F03866">
      <w:pPr>
        <w:spacing w:after="0" w:line="360" w:lineRule="auto"/>
        <w:ind w:right="113"/>
        <w:jc w:val="both"/>
        <w:rPr>
          <w:rFonts w:ascii="Times New Roman" w:hAnsi="Times New Roman" w:cs="Times New Roman"/>
          <w:sz w:val="24"/>
          <w:szCs w:val="24"/>
        </w:rPr>
      </w:pPr>
      <w:r>
        <w:rPr>
          <w:rFonts w:ascii="Times New Roman" w:hAnsi="Times New Roman" w:cs="Times New Roman"/>
          <w:b/>
          <w:bCs/>
          <w:sz w:val="32"/>
          <w:szCs w:val="32"/>
        </w:rPr>
        <w:t xml:space="preserve">  </w:t>
      </w:r>
      <w:r w:rsidR="00EF5CE9">
        <w:rPr>
          <w:rFonts w:ascii="Times New Roman" w:hAnsi="Times New Roman" w:cs="Times New Roman"/>
          <w:sz w:val="24"/>
          <w:szCs w:val="24"/>
        </w:rPr>
        <w:t>1</w:t>
      </w:r>
      <w:r w:rsidR="002C2D02">
        <w:rPr>
          <w:rFonts w:ascii="Times New Roman" w:hAnsi="Times New Roman" w:cs="Times New Roman"/>
          <w:sz w:val="24"/>
          <w:szCs w:val="24"/>
        </w:rPr>
        <w:t>2</w:t>
      </w:r>
      <w:r w:rsidR="00EF5CE9">
        <w:rPr>
          <w:rFonts w:ascii="Times New Roman" w:hAnsi="Times New Roman" w:cs="Times New Roman"/>
          <w:sz w:val="24"/>
          <w:szCs w:val="24"/>
        </w:rPr>
        <w:t>.</w:t>
      </w:r>
      <w:r w:rsidR="002C2D02">
        <w:rPr>
          <w:rFonts w:ascii="Times New Roman" w:hAnsi="Times New Roman" w:cs="Times New Roman"/>
          <w:b/>
          <w:bCs/>
          <w:sz w:val="32"/>
          <w:szCs w:val="32"/>
        </w:rPr>
        <w:t xml:space="preserve"> </w:t>
      </w:r>
      <w:r>
        <w:rPr>
          <w:rFonts w:ascii="Times New Roman" w:hAnsi="Times New Roman" w:cs="Times New Roman"/>
          <w:sz w:val="24"/>
          <w:szCs w:val="24"/>
        </w:rPr>
        <w:t xml:space="preserve">Návrh </w:t>
      </w:r>
      <w:r w:rsidR="009E1840">
        <w:rPr>
          <w:rFonts w:ascii="Times New Roman" w:hAnsi="Times New Roman" w:cs="Times New Roman"/>
          <w:sz w:val="24"/>
          <w:szCs w:val="24"/>
        </w:rPr>
        <w:t>k</w:t>
      </w:r>
      <w:r>
        <w:rPr>
          <w:rFonts w:ascii="Times New Roman" w:hAnsi="Times New Roman" w:cs="Times New Roman"/>
          <w:sz w:val="24"/>
          <w:szCs w:val="24"/>
        </w:rPr>
        <w:t>odexu zločinů proti míru a bezpečnosti lidstva</w:t>
      </w:r>
      <w:r w:rsidR="007704D1">
        <w:rPr>
          <w:rFonts w:ascii="Times New Roman" w:hAnsi="Times New Roman" w:cs="Times New Roman"/>
          <w:sz w:val="24"/>
          <w:szCs w:val="24"/>
        </w:rPr>
        <w:t xml:space="preserve"> </w:t>
      </w:r>
      <w:r w:rsidR="00717075">
        <w:rPr>
          <w:rFonts w:ascii="Times New Roman" w:hAnsi="Times New Roman" w:cs="Times New Roman"/>
          <w:sz w:val="24"/>
          <w:szCs w:val="24"/>
        </w:rPr>
        <w:t>(</w:t>
      </w:r>
      <w:r w:rsidR="007704D1">
        <w:rPr>
          <w:rFonts w:ascii="Times New Roman" w:hAnsi="Times New Roman" w:cs="Times New Roman"/>
          <w:sz w:val="24"/>
          <w:szCs w:val="24"/>
        </w:rPr>
        <w:t>1954</w:t>
      </w:r>
      <w:r w:rsidR="00717075">
        <w:rPr>
          <w:rFonts w:ascii="Times New Roman" w:hAnsi="Times New Roman" w:cs="Times New Roman"/>
          <w:sz w:val="24"/>
          <w:szCs w:val="24"/>
        </w:rPr>
        <w:t xml:space="preserve">), ILC, </w:t>
      </w:r>
      <w:proofErr w:type="spellStart"/>
      <w:r w:rsidR="00717075">
        <w:rPr>
          <w:rFonts w:ascii="Times New Roman" w:hAnsi="Times New Roman" w:cs="Times New Roman"/>
          <w:sz w:val="24"/>
          <w:szCs w:val="24"/>
        </w:rPr>
        <w:t>Yearbook</w:t>
      </w:r>
      <w:proofErr w:type="spellEnd"/>
      <w:r w:rsidR="00717075">
        <w:rPr>
          <w:rFonts w:ascii="Times New Roman" w:hAnsi="Times New Roman" w:cs="Times New Roman"/>
          <w:sz w:val="24"/>
          <w:szCs w:val="24"/>
        </w:rPr>
        <w:t xml:space="preserve"> </w:t>
      </w:r>
      <w:proofErr w:type="spellStart"/>
      <w:r w:rsidR="009C062F">
        <w:rPr>
          <w:rFonts w:ascii="Times New Roman" w:hAnsi="Times New Roman" w:cs="Times New Roman"/>
          <w:sz w:val="24"/>
          <w:szCs w:val="24"/>
        </w:rPr>
        <w:t>of</w:t>
      </w:r>
      <w:proofErr w:type="spellEnd"/>
      <w:r w:rsidR="009C062F">
        <w:rPr>
          <w:rFonts w:ascii="Times New Roman" w:hAnsi="Times New Roman" w:cs="Times New Roman"/>
          <w:sz w:val="24"/>
          <w:szCs w:val="24"/>
        </w:rPr>
        <w:t xml:space="preserve"> </w:t>
      </w:r>
      <w:proofErr w:type="spellStart"/>
      <w:r w:rsidR="009C062F">
        <w:rPr>
          <w:rFonts w:ascii="Times New Roman" w:hAnsi="Times New Roman" w:cs="Times New Roman"/>
          <w:sz w:val="24"/>
          <w:szCs w:val="24"/>
        </w:rPr>
        <w:t>the</w:t>
      </w:r>
      <w:proofErr w:type="spellEnd"/>
    </w:p>
    <w:p w14:paraId="1814A2CC" w14:textId="769C2251" w:rsidR="00DD2ACF" w:rsidRDefault="002C2D02" w:rsidP="00F03866">
      <w:pPr>
        <w:spacing w:after="0" w:line="360" w:lineRule="auto"/>
        <w:ind w:right="113"/>
        <w:jc w:val="both"/>
        <w:rPr>
          <w:rFonts w:ascii="Times New Roman" w:hAnsi="Times New Roman" w:cs="Times New Roman"/>
          <w:b/>
          <w:bCs/>
          <w:sz w:val="32"/>
          <w:szCs w:val="32"/>
        </w:rPr>
      </w:pPr>
      <w:r>
        <w:rPr>
          <w:rFonts w:ascii="Times New Roman" w:hAnsi="Times New Roman" w:cs="Times New Roman"/>
          <w:sz w:val="24"/>
          <w:szCs w:val="24"/>
        </w:rPr>
        <w:t xml:space="preserve">         </w:t>
      </w:r>
      <w:r w:rsidR="009C062F">
        <w:rPr>
          <w:rFonts w:ascii="Times New Roman" w:hAnsi="Times New Roman" w:cs="Times New Roman"/>
          <w:sz w:val="24"/>
          <w:szCs w:val="24"/>
        </w:rPr>
        <w:t xml:space="preserve">ILC, </w:t>
      </w:r>
      <w:proofErr w:type="gramStart"/>
      <w:r w:rsidR="00BF7CAE">
        <w:rPr>
          <w:rFonts w:ascii="Times New Roman" w:hAnsi="Times New Roman" w:cs="Times New Roman"/>
          <w:sz w:val="24"/>
          <w:szCs w:val="24"/>
        </w:rPr>
        <w:t>1954,</w:t>
      </w:r>
      <w:r w:rsidR="002951F4">
        <w:rPr>
          <w:rFonts w:ascii="Times New Roman" w:hAnsi="Times New Roman" w:cs="Times New Roman"/>
          <w:sz w:val="24"/>
          <w:szCs w:val="24"/>
        </w:rPr>
        <w:t>vol.</w:t>
      </w:r>
      <w:proofErr w:type="gramEnd"/>
      <w:r w:rsidR="002951F4">
        <w:rPr>
          <w:rFonts w:ascii="Times New Roman" w:hAnsi="Times New Roman" w:cs="Times New Roman"/>
          <w:sz w:val="24"/>
          <w:szCs w:val="24"/>
        </w:rPr>
        <w:t xml:space="preserve"> II</w:t>
      </w:r>
      <w:r w:rsidR="00576A34">
        <w:rPr>
          <w:rFonts w:ascii="Times New Roman" w:hAnsi="Times New Roman" w:cs="Times New Roman"/>
          <w:sz w:val="24"/>
          <w:szCs w:val="24"/>
        </w:rPr>
        <w:t>, s. 112-123</w:t>
      </w:r>
      <w:r w:rsidR="005830BC">
        <w:rPr>
          <w:rFonts w:ascii="Times New Roman" w:hAnsi="Times New Roman" w:cs="Times New Roman"/>
          <w:sz w:val="24"/>
          <w:szCs w:val="24"/>
        </w:rPr>
        <w:t>.</w:t>
      </w:r>
      <w:r w:rsidR="005830BC">
        <w:rPr>
          <w:rFonts w:ascii="Times New Roman" w:hAnsi="Times New Roman" w:cs="Times New Roman"/>
          <w:b/>
          <w:bCs/>
          <w:sz w:val="32"/>
          <w:szCs w:val="32"/>
        </w:rPr>
        <w:t xml:space="preserve"> </w:t>
      </w:r>
    </w:p>
    <w:p w14:paraId="6A47C08C" w14:textId="77777777" w:rsidR="00F03866" w:rsidRDefault="00F03866" w:rsidP="001F6BFC">
      <w:pPr>
        <w:spacing w:after="0" w:line="360" w:lineRule="auto"/>
        <w:ind w:left="170" w:right="113"/>
        <w:jc w:val="both"/>
        <w:rPr>
          <w:rFonts w:ascii="Times New Roman" w:hAnsi="Times New Roman" w:cs="Times New Roman"/>
          <w:b/>
          <w:bCs/>
          <w:sz w:val="28"/>
          <w:szCs w:val="28"/>
        </w:rPr>
      </w:pPr>
    </w:p>
    <w:p w14:paraId="721DDBC0" w14:textId="77777777" w:rsidR="002C2D02" w:rsidRDefault="002C2D02" w:rsidP="001F6BFC">
      <w:pPr>
        <w:spacing w:after="0" w:line="360" w:lineRule="auto"/>
        <w:ind w:left="170" w:right="113"/>
        <w:jc w:val="both"/>
        <w:rPr>
          <w:rFonts w:ascii="Times New Roman" w:hAnsi="Times New Roman" w:cs="Times New Roman"/>
          <w:b/>
          <w:bCs/>
          <w:sz w:val="28"/>
          <w:szCs w:val="28"/>
        </w:rPr>
      </w:pPr>
    </w:p>
    <w:p w14:paraId="68C3E534" w14:textId="5EDD7D54" w:rsidR="00DD2ACF" w:rsidRDefault="00B10ED4" w:rsidP="001F6BFC">
      <w:pPr>
        <w:spacing w:after="0" w:line="360" w:lineRule="auto"/>
        <w:ind w:left="170" w:right="113"/>
        <w:jc w:val="both"/>
        <w:rPr>
          <w:rFonts w:ascii="Times New Roman" w:hAnsi="Times New Roman" w:cs="Times New Roman"/>
          <w:b/>
          <w:bCs/>
          <w:sz w:val="28"/>
          <w:szCs w:val="28"/>
        </w:rPr>
      </w:pPr>
      <w:r>
        <w:rPr>
          <w:rFonts w:ascii="Times New Roman" w:hAnsi="Times New Roman" w:cs="Times New Roman"/>
          <w:b/>
          <w:bCs/>
          <w:sz w:val="28"/>
          <w:szCs w:val="28"/>
        </w:rPr>
        <w:lastRenderedPageBreak/>
        <w:t>Sekundární zdroje</w:t>
      </w:r>
    </w:p>
    <w:p w14:paraId="734639D0" w14:textId="1FF8480D" w:rsidR="00B10ED4" w:rsidRDefault="00B10ED4" w:rsidP="001F6BFC">
      <w:pPr>
        <w:spacing w:after="0" w:line="360" w:lineRule="auto"/>
        <w:ind w:left="170" w:right="113"/>
        <w:jc w:val="both"/>
        <w:rPr>
          <w:rFonts w:ascii="Times New Roman" w:hAnsi="Times New Roman" w:cs="Times New Roman"/>
          <w:b/>
          <w:bCs/>
          <w:sz w:val="24"/>
          <w:szCs w:val="24"/>
        </w:rPr>
      </w:pPr>
      <w:r>
        <w:rPr>
          <w:rFonts w:ascii="Times New Roman" w:hAnsi="Times New Roman" w:cs="Times New Roman"/>
          <w:b/>
          <w:bCs/>
          <w:sz w:val="24"/>
          <w:szCs w:val="24"/>
        </w:rPr>
        <w:t>Monografie</w:t>
      </w:r>
    </w:p>
    <w:p w14:paraId="362258AF" w14:textId="1B7F9A49" w:rsidR="002C2D02" w:rsidRDefault="00650DD4" w:rsidP="00740601">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1</w:t>
      </w:r>
      <w:r w:rsidR="002C2D02">
        <w:rPr>
          <w:rFonts w:ascii="Times New Roman" w:hAnsi="Times New Roman" w:cs="Times New Roman"/>
          <w:sz w:val="24"/>
          <w:szCs w:val="24"/>
        </w:rPr>
        <w:t>3</w:t>
      </w:r>
      <w:r>
        <w:rPr>
          <w:rFonts w:ascii="Times New Roman" w:hAnsi="Times New Roman" w:cs="Times New Roman"/>
          <w:sz w:val="24"/>
          <w:szCs w:val="24"/>
        </w:rPr>
        <w:t xml:space="preserve">. </w:t>
      </w:r>
      <w:r w:rsidR="005F1457" w:rsidRPr="00491309">
        <w:rPr>
          <w:rFonts w:ascii="Times New Roman" w:hAnsi="Times New Roman" w:cs="Times New Roman"/>
          <w:sz w:val="24"/>
          <w:szCs w:val="24"/>
        </w:rPr>
        <w:t xml:space="preserve">BUREŠ, Pavel, FAIX, Martin, SVAČEK, Ondřej. </w:t>
      </w:r>
      <w:r w:rsidR="005F1457" w:rsidRPr="00491309">
        <w:rPr>
          <w:rFonts w:ascii="Times New Roman" w:hAnsi="Times New Roman" w:cs="Times New Roman"/>
          <w:i/>
          <w:iCs/>
          <w:sz w:val="24"/>
          <w:szCs w:val="24"/>
        </w:rPr>
        <w:t>Vznik a uznání státu-Aktuální pohled</w:t>
      </w:r>
    </w:p>
    <w:p w14:paraId="5DB767B5" w14:textId="4A990732" w:rsidR="005F1457" w:rsidRDefault="002C2D02" w:rsidP="00740601">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5F1457" w:rsidRPr="00491309">
        <w:rPr>
          <w:rFonts w:ascii="Times New Roman" w:hAnsi="Times New Roman" w:cs="Times New Roman"/>
          <w:i/>
          <w:iCs/>
          <w:sz w:val="24"/>
          <w:szCs w:val="24"/>
        </w:rPr>
        <w:t>mezinárodního práva.</w:t>
      </w:r>
      <w:r w:rsidR="005F1457" w:rsidRPr="00491309">
        <w:rPr>
          <w:rFonts w:ascii="Times New Roman" w:hAnsi="Times New Roman" w:cs="Times New Roman"/>
          <w:sz w:val="24"/>
          <w:szCs w:val="24"/>
        </w:rPr>
        <w:t xml:space="preserve"> Praha: </w:t>
      </w:r>
      <w:proofErr w:type="spellStart"/>
      <w:r w:rsidR="005F1457" w:rsidRPr="00491309">
        <w:rPr>
          <w:rFonts w:ascii="Times New Roman" w:hAnsi="Times New Roman" w:cs="Times New Roman"/>
          <w:sz w:val="24"/>
          <w:szCs w:val="24"/>
        </w:rPr>
        <w:t>Leges</w:t>
      </w:r>
      <w:proofErr w:type="spellEnd"/>
      <w:r w:rsidR="005F1457" w:rsidRPr="00491309">
        <w:rPr>
          <w:rFonts w:ascii="Times New Roman" w:hAnsi="Times New Roman" w:cs="Times New Roman"/>
          <w:sz w:val="24"/>
          <w:szCs w:val="24"/>
        </w:rPr>
        <w:t>, 2013,</w:t>
      </w:r>
      <w:r w:rsidR="005F1457">
        <w:rPr>
          <w:rFonts w:ascii="Times New Roman" w:hAnsi="Times New Roman" w:cs="Times New Roman"/>
          <w:sz w:val="24"/>
          <w:szCs w:val="24"/>
        </w:rPr>
        <w:t xml:space="preserve"> 144 s.</w:t>
      </w:r>
    </w:p>
    <w:p w14:paraId="3AB7EE6F" w14:textId="28C01395" w:rsidR="002C2D02" w:rsidRDefault="00452211" w:rsidP="00740601">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1</w:t>
      </w:r>
      <w:r w:rsidR="002C2D02">
        <w:rPr>
          <w:rFonts w:ascii="Times New Roman" w:hAnsi="Times New Roman" w:cs="Times New Roman"/>
          <w:sz w:val="24"/>
          <w:szCs w:val="24"/>
        </w:rPr>
        <w:t>4</w:t>
      </w:r>
      <w:r>
        <w:rPr>
          <w:rFonts w:ascii="Times New Roman" w:hAnsi="Times New Roman" w:cs="Times New Roman"/>
          <w:sz w:val="24"/>
          <w:szCs w:val="24"/>
        </w:rPr>
        <w:t xml:space="preserve">. </w:t>
      </w:r>
      <w:r w:rsidR="00740601" w:rsidRPr="009D43A0">
        <w:rPr>
          <w:rFonts w:ascii="Times New Roman" w:hAnsi="Times New Roman" w:cs="Times New Roman"/>
          <w:sz w:val="24"/>
          <w:szCs w:val="24"/>
        </w:rPr>
        <w:t xml:space="preserve">CASSESE, Antonio. </w:t>
      </w:r>
      <w:r w:rsidR="00740601" w:rsidRPr="009D43A0">
        <w:rPr>
          <w:rFonts w:ascii="Times New Roman" w:hAnsi="Times New Roman" w:cs="Times New Roman"/>
          <w:i/>
          <w:iCs/>
          <w:sz w:val="24"/>
          <w:szCs w:val="24"/>
        </w:rPr>
        <w:t xml:space="preserve">International </w:t>
      </w:r>
      <w:proofErr w:type="spellStart"/>
      <w:r w:rsidR="00740601" w:rsidRPr="009D43A0">
        <w:rPr>
          <w:rFonts w:ascii="Times New Roman" w:hAnsi="Times New Roman" w:cs="Times New Roman"/>
          <w:i/>
          <w:iCs/>
          <w:sz w:val="24"/>
          <w:szCs w:val="24"/>
        </w:rPr>
        <w:t>Criminal</w:t>
      </w:r>
      <w:proofErr w:type="spellEnd"/>
      <w:r w:rsidR="00740601" w:rsidRPr="009D43A0">
        <w:rPr>
          <w:rFonts w:ascii="Times New Roman" w:hAnsi="Times New Roman" w:cs="Times New Roman"/>
          <w:i/>
          <w:iCs/>
          <w:sz w:val="24"/>
          <w:szCs w:val="24"/>
        </w:rPr>
        <w:t xml:space="preserve"> </w:t>
      </w:r>
      <w:proofErr w:type="spellStart"/>
      <w:r w:rsidR="00740601" w:rsidRPr="009D43A0">
        <w:rPr>
          <w:rFonts w:ascii="Times New Roman" w:hAnsi="Times New Roman" w:cs="Times New Roman"/>
          <w:i/>
          <w:iCs/>
          <w:sz w:val="24"/>
          <w:szCs w:val="24"/>
        </w:rPr>
        <w:t>Law</w:t>
      </w:r>
      <w:proofErr w:type="spellEnd"/>
      <w:r w:rsidR="00740601" w:rsidRPr="009D43A0">
        <w:rPr>
          <w:rFonts w:ascii="Times New Roman" w:hAnsi="Times New Roman" w:cs="Times New Roman"/>
          <w:i/>
          <w:iCs/>
          <w:sz w:val="24"/>
          <w:szCs w:val="24"/>
        </w:rPr>
        <w:t xml:space="preserve">. </w:t>
      </w:r>
      <w:r w:rsidR="00740601" w:rsidRPr="009D43A0">
        <w:rPr>
          <w:rFonts w:ascii="Times New Roman" w:hAnsi="Times New Roman" w:cs="Times New Roman"/>
          <w:sz w:val="24"/>
          <w:szCs w:val="24"/>
        </w:rPr>
        <w:t xml:space="preserve">Oxford: Oxford University </w:t>
      </w:r>
      <w:proofErr w:type="spellStart"/>
      <w:r w:rsidR="00740601" w:rsidRPr="009D43A0">
        <w:rPr>
          <w:rFonts w:ascii="Times New Roman" w:hAnsi="Times New Roman" w:cs="Times New Roman"/>
          <w:sz w:val="24"/>
          <w:szCs w:val="24"/>
        </w:rPr>
        <w:t>Press</w:t>
      </w:r>
      <w:proofErr w:type="spellEnd"/>
      <w:r w:rsidR="00740601" w:rsidRPr="009D43A0">
        <w:rPr>
          <w:rFonts w:ascii="Times New Roman" w:hAnsi="Times New Roman" w:cs="Times New Roman"/>
          <w:sz w:val="24"/>
          <w:szCs w:val="24"/>
        </w:rPr>
        <w:t>,</w:t>
      </w:r>
    </w:p>
    <w:p w14:paraId="58850D0F" w14:textId="1860B257" w:rsidR="00D742DC" w:rsidRPr="00491309" w:rsidRDefault="002C2D02" w:rsidP="00740601">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740601" w:rsidRPr="009D43A0">
        <w:rPr>
          <w:rFonts w:ascii="Times New Roman" w:hAnsi="Times New Roman" w:cs="Times New Roman"/>
          <w:sz w:val="24"/>
          <w:szCs w:val="24"/>
        </w:rPr>
        <w:t>2003</w:t>
      </w:r>
      <w:r w:rsidR="00740601">
        <w:rPr>
          <w:rFonts w:ascii="Times New Roman" w:hAnsi="Times New Roman" w:cs="Times New Roman"/>
          <w:sz w:val="24"/>
          <w:szCs w:val="24"/>
        </w:rPr>
        <w:t>, 472 s.</w:t>
      </w:r>
    </w:p>
    <w:p w14:paraId="3C2B7295" w14:textId="292703A6" w:rsidR="005F1457" w:rsidRDefault="00650DD4" w:rsidP="00740601">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1</w:t>
      </w:r>
      <w:r w:rsidR="002C2D02">
        <w:rPr>
          <w:rFonts w:ascii="Times New Roman" w:hAnsi="Times New Roman" w:cs="Times New Roman"/>
          <w:sz w:val="24"/>
          <w:szCs w:val="24"/>
        </w:rPr>
        <w:t>5</w:t>
      </w:r>
      <w:r>
        <w:rPr>
          <w:rFonts w:ascii="Times New Roman" w:hAnsi="Times New Roman" w:cs="Times New Roman"/>
          <w:sz w:val="24"/>
          <w:szCs w:val="24"/>
        </w:rPr>
        <w:t xml:space="preserve">. </w:t>
      </w:r>
      <w:r w:rsidR="005F1457" w:rsidRPr="00E17ADA">
        <w:rPr>
          <w:rFonts w:ascii="Times New Roman" w:hAnsi="Times New Roman" w:cs="Times New Roman"/>
          <w:sz w:val="24"/>
          <w:szCs w:val="24"/>
        </w:rPr>
        <w:t>CLAUSEWITZ, Carl von.</w:t>
      </w:r>
      <w:r w:rsidR="005F1457" w:rsidRPr="00E17ADA">
        <w:rPr>
          <w:rFonts w:ascii="Times New Roman" w:hAnsi="Times New Roman" w:cs="Times New Roman"/>
          <w:i/>
          <w:iCs/>
          <w:sz w:val="24"/>
          <w:szCs w:val="24"/>
        </w:rPr>
        <w:t xml:space="preserve"> O válce. </w:t>
      </w:r>
      <w:r w:rsidR="005F1457" w:rsidRPr="00E17ADA">
        <w:rPr>
          <w:rFonts w:ascii="Times New Roman" w:hAnsi="Times New Roman" w:cs="Times New Roman"/>
          <w:sz w:val="24"/>
          <w:szCs w:val="24"/>
        </w:rPr>
        <w:t>Voznice: Leda, 2020,</w:t>
      </w:r>
      <w:r w:rsidR="005F1457">
        <w:rPr>
          <w:rFonts w:ascii="Times New Roman" w:hAnsi="Times New Roman" w:cs="Times New Roman"/>
          <w:sz w:val="24"/>
          <w:szCs w:val="24"/>
        </w:rPr>
        <w:t xml:space="preserve"> 978 s.</w:t>
      </w:r>
    </w:p>
    <w:p w14:paraId="78D99B71" w14:textId="66B1FE5C" w:rsidR="00650DD4" w:rsidRDefault="00650DD4" w:rsidP="005F1457">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1</w:t>
      </w:r>
      <w:r w:rsidR="002C2D02">
        <w:rPr>
          <w:rFonts w:ascii="Times New Roman" w:hAnsi="Times New Roman" w:cs="Times New Roman"/>
          <w:sz w:val="24"/>
          <w:szCs w:val="24"/>
        </w:rPr>
        <w:t>6</w:t>
      </w:r>
      <w:r>
        <w:rPr>
          <w:rFonts w:ascii="Times New Roman" w:hAnsi="Times New Roman" w:cs="Times New Roman"/>
          <w:sz w:val="24"/>
          <w:szCs w:val="24"/>
        </w:rPr>
        <w:t xml:space="preserve">. </w:t>
      </w:r>
      <w:r w:rsidR="005F1457" w:rsidRPr="00BD7695">
        <w:rPr>
          <w:rFonts w:ascii="Times New Roman" w:hAnsi="Times New Roman" w:cs="Times New Roman"/>
          <w:sz w:val="24"/>
          <w:szCs w:val="24"/>
        </w:rPr>
        <w:t xml:space="preserve">ČEPELKA, Čestmír, ŠTURMA, Pavel. </w:t>
      </w:r>
      <w:r w:rsidR="005F1457" w:rsidRPr="00BD7695">
        <w:rPr>
          <w:rFonts w:ascii="Times New Roman" w:hAnsi="Times New Roman" w:cs="Times New Roman"/>
          <w:i/>
          <w:iCs/>
          <w:sz w:val="24"/>
          <w:szCs w:val="24"/>
        </w:rPr>
        <w:t xml:space="preserve">Mezinárodní právo veřejné. </w:t>
      </w:r>
      <w:r w:rsidR="005F1457" w:rsidRPr="00BD7695">
        <w:rPr>
          <w:rFonts w:ascii="Times New Roman" w:hAnsi="Times New Roman" w:cs="Times New Roman"/>
          <w:sz w:val="24"/>
          <w:szCs w:val="24"/>
        </w:rPr>
        <w:t>Praha: C.H. Beck,</w:t>
      </w:r>
    </w:p>
    <w:p w14:paraId="0D4A29A7" w14:textId="1560FA14" w:rsidR="005F1457" w:rsidRPr="00BD7695" w:rsidRDefault="00650DD4" w:rsidP="005F1457">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5F1457" w:rsidRPr="00BD7695">
        <w:rPr>
          <w:rFonts w:ascii="Times New Roman" w:hAnsi="Times New Roman" w:cs="Times New Roman"/>
          <w:sz w:val="24"/>
          <w:szCs w:val="24"/>
        </w:rPr>
        <w:t>2008,</w:t>
      </w:r>
      <w:r w:rsidR="005F1457">
        <w:rPr>
          <w:rFonts w:ascii="Times New Roman" w:hAnsi="Times New Roman" w:cs="Times New Roman"/>
          <w:sz w:val="24"/>
          <w:szCs w:val="24"/>
        </w:rPr>
        <w:t xml:space="preserve"> 840 s.</w:t>
      </w:r>
    </w:p>
    <w:p w14:paraId="55FF35D7" w14:textId="7675A767" w:rsidR="005F1457" w:rsidRDefault="00650DD4" w:rsidP="005F1457">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1</w:t>
      </w:r>
      <w:r w:rsidR="002C2D02">
        <w:rPr>
          <w:rFonts w:ascii="Times New Roman" w:hAnsi="Times New Roman" w:cs="Times New Roman"/>
          <w:sz w:val="24"/>
          <w:szCs w:val="24"/>
        </w:rPr>
        <w:t>7</w:t>
      </w:r>
      <w:r>
        <w:rPr>
          <w:rFonts w:ascii="Times New Roman" w:hAnsi="Times New Roman" w:cs="Times New Roman"/>
          <w:sz w:val="24"/>
          <w:szCs w:val="24"/>
        </w:rPr>
        <w:t xml:space="preserve">. </w:t>
      </w:r>
      <w:r w:rsidR="005F1457" w:rsidRPr="00A65930">
        <w:rPr>
          <w:rFonts w:ascii="Times New Roman" w:hAnsi="Times New Roman" w:cs="Times New Roman"/>
          <w:sz w:val="24"/>
          <w:szCs w:val="24"/>
        </w:rPr>
        <w:t xml:space="preserve">DUDÁŠ, Marek. </w:t>
      </w:r>
      <w:r w:rsidR="005F1457" w:rsidRPr="00A65930">
        <w:rPr>
          <w:rFonts w:ascii="Times New Roman" w:hAnsi="Times New Roman" w:cs="Times New Roman"/>
          <w:i/>
          <w:iCs/>
          <w:sz w:val="24"/>
          <w:szCs w:val="24"/>
        </w:rPr>
        <w:t xml:space="preserve">Bohuslav </w:t>
      </w:r>
      <w:proofErr w:type="spellStart"/>
      <w:r w:rsidR="005F1457" w:rsidRPr="00A65930">
        <w:rPr>
          <w:rFonts w:ascii="Times New Roman" w:hAnsi="Times New Roman" w:cs="Times New Roman"/>
          <w:i/>
          <w:iCs/>
          <w:sz w:val="24"/>
          <w:szCs w:val="24"/>
        </w:rPr>
        <w:t>Ečer</w:t>
      </w:r>
      <w:proofErr w:type="spellEnd"/>
      <w:r w:rsidR="005F1457" w:rsidRPr="00A65930">
        <w:rPr>
          <w:rFonts w:ascii="Times New Roman" w:hAnsi="Times New Roman" w:cs="Times New Roman"/>
          <w:i/>
          <w:iCs/>
          <w:sz w:val="24"/>
          <w:szCs w:val="24"/>
        </w:rPr>
        <w:t xml:space="preserve">. Český lovec nacistů. </w:t>
      </w:r>
      <w:r w:rsidR="005F1457" w:rsidRPr="00A65930">
        <w:rPr>
          <w:rFonts w:ascii="Times New Roman" w:hAnsi="Times New Roman" w:cs="Times New Roman"/>
          <w:sz w:val="24"/>
          <w:szCs w:val="24"/>
        </w:rPr>
        <w:t>Praha: Academia, 2019</w:t>
      </w:r>
      <w:r w:rsidR="005F1457">
        <w:rPr>
          <w:rFonts w:ascii="Times New Roman" w:hAnsi="Times New Roman" w:cs="Times New Roman"/>
          <w:sz w:val="24"/>
          <w:szCs w:val="24"/>
        </w:rPr>
        <w:t>, 233 s</w:t>
      </w:r>
      <w:r w:rsidR="0079124F">
        <w:rPr>
          <w:rFonts w:ascii="Times New Roman" w:hAnsi="Times New Roman" w:cs="Times New Roman"/>
          <w:sz w:val="24"/>
          <w:szCs w:val="24"/>
        </w:rPr>
        <w:t>.</w:t>
      </w:r>
    </w:p>
    <w:p w14:paraId="25D15D00" w14:textId="23002A22" w:rsidR="005F1457" w:rsidRDefault="0079124F" w:rsidP="005F14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0DD4">
        <w:rPr>
          <w:rFonts w:ascii="Times New Roman" w:hAnsi="Times New Roman" w:cs="Times New Roman"/>
          <w:sz w:val="24"/>
          <w:szCs w:val="24"/>
        </w:rPr>
        <w:t>1</w:t>
      </w:r>
      <w:r w:rsidR="002C2D02">
        <w:rPr>
          <w:rFonts w:ascii="Times New Roman" w:hAnsi="Times New Roman" w:cs="Times New Roman"/>
          <w:sz w:val="24"/>
          <w:szCs w:val="24"/>
        </w:rPr>
        <w:t>8</w:t>
      </w:r>
      <w:r w:rsidR="00650DD4">
        <w:rPr>
          <w:rFonts w:ascii="Times New Roman" w:hAnsi="Times New Roman" w:cs="Times New Roman"/>
          <w:sz w:val="24"/>
          <w:szCs w:val="24"/>
        </w:rPr>
        <w:t xml:space="preserve">. </w:t>
      </w:r>
      <w:r w:rsidR="005F1457">
        <w:rPr>
          <w:rFonts w:ascii="Times New Roman" w:hAnsi="Times New Roman" w:cs="Times New Roman"/>
          <w:sz w:val="24"/>
          <w:szCs w:val="24"/>
        </w:rPr>
        <w:t xml:space="preserve">EČER, Bohuslav. </w:t>
      </w:r>
      <w:r w:rsidR="005F1457">
        <w:rPr>
          <w:rFonts w:ascii="Times New Roman" w:hAnsi="Times New Roman" w:cs="Times New Roman"/>
          <w:i/>
          <w:iCs/>
          <w:sz w:val="24"/>
          <w:szCs w:val="24"/>
        </w:rPr>
        <w:t xml:space="preserve">Norimberský soud. </w:t>
      </w:r>
      <w:r w:rsidR="005F1457">
        <w:rPr>
          <w:rFonts w:ascii="Times New Roman" w:hAnsi="Times New Roman" w:cs="Times New Roman"/>
          <w:sz w:val="24"/>
          <w:szCs w:val="24"/>
        </w:rPr>
        <w:t>Praha: Orbis, 1946, 380 s.</w:t>
      </w:r>
    </w:p>
    <w:p w14:paraId="1CED6056" w14:textId="08944567" w:rsidR="00650DD4" w:rsidRDefault="00650DD4" w:rsidP="0079124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1</w:t>
      </w:r>
      <w:r w:rsidR="002C2D02">
        <w:rPr>
          <w:rFonts w:ascii="Times New Roman" w:hAnsi="Times New Roman" w:cs="Times New Roman"/>
          <w:sz w:val="24"/>
          <w:szCs w:val="24"/>
        </w:rPr>
        <w:t>9</w:t>
      </w:r>
      <w:r>
        <w:rPr>
          <w:rFonts w:ascii="Times New Roman" w:hAnsi="Times New Roman" w:cs="Times New Roman"/>
          <w:sz w:val="24"/>
          <w:szCs w:val="24"/>
        </w:rPr>
        <w:t xml:space="preserve">. </w:t>
      </w:r>
      <w:r w:rsidR="005F1457" w:rsidRPr="0079124F">
        <w:rPr>
          <w:rFonts w:ascii="Times New Roman" w:hAnsi="Times New Roman" w:cs="Times New Roman"/>
          <w:sz w:val="24"/>
          <w:szCs w:val="24"/>
        </w:rPr>
        <w:t xml:space="preserve">FAIX, Martin. </w:t>
      </w:r>
      <w:proofErr w:type="spellStart"/>
      <w:r w:rsidR="005F1457" w:rsidRPr="0079124F">
        <w:rPr>
          <w:rFonts w:ascii="Times New Roman" w:hAnsi="Times New Roman" w:cs="Times New Roman"/>
          <w:i/>
          <w:iCs/>
          <w:sz w:val="24"/>
          <w:szCs w:val="24"/>
        </w:rPr>
        <w:t>Law</w:t>
      </w:r>
      <w:proofErr w:type="spellEnd"/>
      <w:r w:rsidR="005F1457" w:rsidRPr="0079124F">
        <w:rPr>
          <w:rFonts w:ascii="Times New Roman" w:hAnsi="Times New Roman" w:cs="Times New Roman"/>
          <w:i/>
          <w:iCs/>
          <w:sz w:val="24"/>
          <w:szCs w:val="24"/>
        </w:rPr>
        <w:t xml:space="preserve"> </w:t>
      </w:r>
      <w:proofErr w:type="spellStart"/>
      <w:r w:rsidR="005F1457" w:rsidRPr="0079124F">
        <w:rPr>
          <w:rFonts w:ascii="Times New Roman" w:hAnsi="Times New Roman" w:cs="Times New Roman"/>
          <w:i/>
          <w:iCs/>
          <w:sz w:val="24"/>
          <w:szCs w:val="24"/>
        </w:rPr>
        <w:t>of</w:t>
      </w:r>
      <w:proofErr w:type="spellEnd"/>
      <w:r w:rsidR="005F1457" w:rsidRPr="0079124F">
        <w:rPr>
          <w:rFonts w:ascii="Times New Roman" w:hAnsi="Times New Roman" w:cs="Times New Roman"/>
          <w:i/>
          <w:iCs/>
          <w:sz w:val="24"/>
          <w:szCs w:val="24"/>
        </w:rPr>
        <w:t xml:space="preserve"> </w:t>
      </w:r>
      <w:proofErr w:type="spellStart"/>
      <w:r w:rsidR="005F1457" w:rsidRPr="0079124F">
        <w:rPr>
          <w:rFonts w:ascii="Times New Roman" w:hAnsi="Times New Roman" w:cs="Times New Roman"/>
          <w:i/>
          <w:iCs/>
          <w:sz w:val="24"/>
          <w:szCs w:val="24"/>
        </w:rPr>
        <w:t>armed</w:t>
      </w:r>
      <w:proofErr w:type="spellEnd"/>
      <w:r w:rsidR="005F1457" w:rsidRPr="0079124F">
        <w:rPr>
          <w:rFonts w:ascii="Times New Roman" w:hAnsi="Times New Roman" w:cs="Times New Roman"/>
          <w:i/>
          <w:iCs/>
          <w:sz w:val="24"/>
          <w:szCs w:val="24"/>
        </w:rPr>
        <w:t xml:space="preserve"> </w:t>
      </w:r>
      <w:proofErr w:type="spellStart"/>
      <w:r w:rsidR="005F1457" w:rsidRPr="0079124F">
        <w:rPr>
          <w:rFonts w:ascii="Times New Roman" w:hAnsi="Times New Roman" w:cs="Times New Roman"/>
          <w:i/>
          <w:iCs/>
          <w:sz w:val="24"/>
          <w:szCs w:val="24"/>
        </w:rPr>
        <w:t>conlict</w:t>
      </w:r>
      <w:proofErr w:type="spellEnd"/>
      <w:r w:rsidR="005F1457" w:rsidRPr="0079124F">
        <w:rPr>
          <w:rFonts w:ascii="Times New Roman" w:hAnsi="Times New Roman" w:cs="Times New Roman"/>
          <w:i/>
          <w:iCs/>
          <w:sz w:val="24"/>
          <w:szCs w:val="24"/>
        </w:rPr>
        <w:t xml:space="preserve"> and use </w:t>
      </w:r>
      <w:proofErr w:type="spellStart"/>
      <w:r w:rsidR="005F1457" w:rsidRPr="0079124F">
        <w:rPr>
          <w:rFonts w:ascii="Times New Roman" w:hAnsi="Times New Roman" w:cs="Times New Roman"/>
          <w:i/>
          <w:iCs/>
          <w:sz w:val="24"/>
          <w:szCs w:val="24"/>
        </w:rPr>
        <w:t>of</w:t>
      </w:r>
      <w:proofErr w:type="spellEnd"/>
      <w:r w:rsidR="005F1457" w:rsidRPr="0079124F">
        <w:rPr>
          <w:rFonts w:ascii="Times New Roman" w:hAnsi="Times New Roman" w:cs="Times New Roman"/>
          <w:i/>
          <w:iCs/>
          <w:sz w:val="24"/>
          <w:szCs w:val="24"/>
        </w:rPr>
        <w:t xml:space="preserve"> </w:t>
      </w:r>
      <w:proofErr w:type="spellStart"/>
      <w:r w:rsidR="005F1457" w:rsidRPr="0079124F">
        <w:rPr>
          <w:rFonts w:ascii="Times New Roman" w:hAnsi="Times New Roman" w:cs="Times New Roman"/>
          <w:i/>
          <w:iCs/>
          <w:sz w:val="24"/>
          <w:szCs w:val="24"/>
        </w:rPr>
        <w:t>force</w:t>
      </w:r>
      <w:proofErr w:type="spellEnd"/>
      <w:r w:rsidR="005F1457" w:rsidRPr="0079124F">
        <w:rPr>
          <w:rFonts w:ascii="Times New Roman" w:hAnsi="Times New Roman" w:cs="Times New Roman"/>
          <w:i/>
          <w:iCs/>
          <w:sz w:val="24"/>
          <w:szCs w:val="24"/>
        </w:rPr>
        <w:t xml:space="preserve">. Part </w:t>
      </w:r>
      <w:proofErr w:type="spellStart"/>
      <w:r w:rsidR="005F1457" w:rsidRPr="0079124F">
        <w:rPr>
          <w:rFonts w:ascii="Times New Roman" w:hAnsi="Times New Roman" w:cs="Times New Roman"/>
          <w:i/>
          <w:iCs/>
          <w:sz w:val="24"/>
          <w:szCs w:val="24"/>
        </w:rPr>
        <w:t>one</w:t>
      </w:r>
      <w:proofErr w:type="spellEnd"/>
      <w:r w:rsidR="005F1457" w:rsidRPr="0079124F">
        <w:rPr>
          <w:rFonts w:ascii="Times New Roman" w:hAnsi="Times New Roman" w:cs="Times New Roman"/>
          <w:i/>
          <w:iCs/>
          <w:sz w:val="24"/>
          <w:szCs w:val="24"/>
        </w:rPr>
        <w:t xml:space="preserve">. </w:t>
      </w:r>
      <w:r w:rsidR="005F1457" w:rsidRPr="0079124F">
        <w:rPr>
          <w:rFonts w:ascii="Times New Roman" w:hAnsi="Times New Roman" w:cs="Times New Roman"/>
          <w:sz w:val="24"/>
          <w:szCs w:val="24"/>
        </w:rPr>
        <w:t>Olomouc: Univerzita</w:t>
      </w:r>
    </w:p>
    <w:p w14:paraId="7C2D2E61" w14:textId="78CD9F7B" w:rsidR="005F1457" w:rsidRPr="0079124F" w:rsidRDefault="00650DD4" w:rsidP="0079124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5F1457" w:rsidRPr="0079124F">
        <w:rPr>
          <w:rFonts w:ascii="Times New Roman" w:hAnsi="Times New Roman" w:cs="Times New Roman"/>
          <w:sz w:val="24"/>
          <w:szCs w:val="24"/>
        </w:rPr>
        <w:t>Palackého, 2013, 115 s.</w:t>
      </w:r>
    </w:p>
    <w:p w14:paraId="5EDD15DC" w14:textId="3660E8AD" w:rsidR="00650DD4" w:rsidRDefault="002C2D02" w:rsidP="0079124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20</w:t>
      </w:r>
      <w:r w:rsidR="00650DD4">
        <w:rPr>
          <w:rFonts w:ascii="Times New Roman" w:hAnsi="Times New Roman" w:cs="Times New Roman"/>
          <w:sz w:val="24"/>
          <w:szCs w:val="24"/>
        </w:rPr>
        <w:t xml:space="preserve">. </w:t>
      </w:r>
      <w:r w:rsidR="005F1457" w:rsidRPr="0079124F">
        <w:rPr>
          <w:rFonts w:ascii="Times New Roman" w:hAnsi="Times New Roman" w:cs="Times New Roman"/>
          <w:sz w:val="24"/>
          <w:szCs w:val="24"/>
        </w:rPr>
        <w:t xml:space="preserve">HENDERSON, Christian. </w:t>
      </w:r>
      <w:proofErr w:type="spellStart"/>
      <w:r w:rsidR="005F1457" w:rsidRPr="0079124F">
        <w:rPr>
          <w:rFonts w:ascii="Times New Roman" w:hAnsi="Times New Roman" w:cs="Times New Roman"/>
          <w:i/>
          <w:iCs/>
          <w:sz w:val="24"/>
          <w:szCs w:val="24"/>
        </w:rPr>
        <w:t>The</w:t>
      </w:r>
      <w:proofErr w:type="spellEnd"/>
      <w:r w:rsidR="005F1457" w:rsidRPr="0079124F">
        <w:rPr>
          <w:rFonts w:ascii="Times New Roman" w:hAnsi="Times New Roman" w:cs="Times New Roman"/>
          <w:i/>
          <w:iCs/>
          <w:sz w:val="24"/>
          <w:szCs w:val="24"/>
        </w:rPr>
        <w:t xml:space="preserve"> Use </w:t>
      </w:r>
      <w:proofErr w:type="spellStart"/>
      <w:r w:rsidR="005F1457" w:rsidRPr="0079124F">
        <w:rPr>
          <w:rFonts w:ascii="Times New Roman" w:hAnsi="Times New Roman" w:cs="Times New Roman"/>
          <w:i/>
          <w:iCs/>
          <w:sz w:val="24"/>
          <w:szCs w:val="24"/>
        </w:rPr>
        <w:t>of</w:t>
      </w:r>
      <w:proofErr w:type="spellEnd"/>
      <w:r w:rsidR="005F1457" w:rsidRPr="0079124F">
        <w:rPr>
          <w:rFonts w:ascii="Times New Roman" w:hAnsi="Times New Roman" w:cs="Times New Roman"/>
          <w:i/>
          <w:iCs/>
          <w:sz w:val="24"/>
          <w:szCs w:val="24"/>
        </w:rPr>
        <w:t xml:space="preserve"> </w:t>
      </w:r>
      <w:proofErr w:type="spellStart"/>
      <w:r w:rsidR="005F1457" w:rsidRPr="0079124F">
        <w:rPr>
          <w:rFonts w:ascii="Times New Roman" w:hAnsi="Times New Roman" w:cs="Times New Roman"/>
          <w:i/>
          <w:iCs/>
          <w:sz w:val="24"/>
          <w:szCs w:val="24"/>
        </w:rPr>
        <w:t>Force</w:t>
      </w:r>
      <w:proofErr w:type="spellEnd"/>
      <w:r w:rsidR="005F1457" w:rsidRPr="0079124F">
        <w:rPr>
          <w:rFonts w:ascii="Times New Roman" w:hAnsi="Times New Roman" w:cs="Times New Roman"/>
          <w:i/>
          <w:iCs/>
          <w:sz w:val="24"/>
          <w:szCs w:val="24"/>
        </w:rPr>
        <w:t xml:space="preserve"> and International </w:t>
      </w:r>
      <w:proofErr w:type="spellStart"/>
      <w:r w:rsidR="005F1457" w:rsidRPr="0079124F">
        <w:rPr>
          <w:rFonts w:ascii="Times New Roman" w:hAnsi="Times New Roman" w:cs="Times New Roman"/>
          <w:i/>
          <w:iCs/>
          <w:sz w:val="24"/>
          <w:szCs w:val="24"/>
        </w:rPr>
        <w:t>Law</w:t>
      </w:r>
      <w:proofErr w:type="spellEnd"/>
      <w:r w:rsidR="005F1457" w:rsidRPr="0079124F">
        <w:rPr>
          <w:rFonts w:ascii="Times New Roman" w:hAnsi="Times New Roman" w:cs="Times New Roman"/>
          <w:i/>
          <w:iCs/>
          <w:sz w:val="24"/>
          <w:szCs w:val="24"/>
        </w:rPr>
        <w:t>.</w:t>
      </w:r>
      <w:r w:rsidR="005F1457" w:rsidRPr="0079124F">
        <w:rPr>
          <w:rFonts w:ascii="Times New Roman" w:hAnsi="Times New Roman" w:cs="Times New Roman"/>
          <w:sz w:val="24"/>
          <w:szCs w:val="24"/>
        </w:rPr>
        <w:t xml:space="preserve"> Cambridge:</w:t>
      </w:r>
    </w:p>
    <w:p w14:paraId="35B8B140" w14:textId="4F04F80A" w:rsidR="005F1457" w:rsidRPr="0079124F" w:rsidRDefault="00650DD4" w:rsidP="0079124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5F1457" w:rsidRPr="0079124F">
        <w:rPr>
          <w:rFonts w:ascii="Times New Roman" w:hAnsi="Times New Roman" w:cs="Times New Roman"/>
          <w:sz w:val="24"/>
          <w:szCs w:val="24"/>
        </w:rPr>
        <w:t xml:space="preserve">Cambridge University </w:t>
      </w:r>
      <w:proofErr w:type="spellStart"/>
      <w:r w:rsidR="005F1457" w:rsidRPr="0079124F">
        <w:rPr>
          <w:rFonts w:ascii="Times New Roman" w:hAnsi="Times New Roman" w:cs="Times New Roman"/>
          <w:sz w:val="24"/>
          <w:szCs w:val="24"/>
        </w:rPr>
        <w:t>Press</w:t>
      </w:r>
      <w:proofErr w:type="spellEnd"/>
      <w:r w:rsidR="005F1457" w:rsidRPr="0079124F">
        <w:rPr>
          <w:rFonts w:ascii="Times New Roman" w:hAnsi="Times New Roman" w:cs="Times New Roman"/>
          <w:sz w:val="24"/>
          <w:szCs w:val="24"/>
        </w:rPr>
        <w:t>, 2018, 428 s.</w:t>
      </w:r>
    </w:p>
    <w:p w14:paraId="4AB8339D" w14:textId="0CA224A7" w:rsidR="00650DD4" w:rsidRDefault="002C2D02" w:rsidP="00650DD4">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21</w:t>
      </w:r>
      <w:r w:rsidR="00650DD4">
        <w:rPr>
          <w:rFonts w:ascii="Times New Roman" w:hAnsi="Times New Roman" w:cs="Times New Roman"/>
          <w:sz w:val="24"/>
          <w:szCs w:val="24"/>
        </w:rPr>
        <w:t xml:space="preserve">. </w:t>
      </w:r>
      <w:r w:rsidR="005F1457" w:rsidRPr="0079124F">
        <w:rPr>
          <w:rFonts w:ascii="Times New Roman" w:hAnsi="Times New Roman" w:cs="Times New Roman"/>
          <w:sz w:val="24"/>
          <w:szCs w:val="24"/>
        </w:rPr>
        <w:t xml:space="preserve">JANKUV, Juraj, LANTAJOVÁ, Dagmar, ŠMÍD, Marek a kol. </w:t>
      </w:r>
      <w:r w:rsidR="005F1457" w:rsidRPr="0079124F">
        <w:rPr>
          <w:rFonts w:ascii="Times New Roman" w:hAnsi="Times New Roman" w:cs="Times New Roman"/>
          <w:i/>
          <w:iCs/>
          <w:sz w:val="24"/>
          <w:szCs w:val="24"/>
        </w:rPr>
        <w:t>(Ne)</w:t>
      </w:r>
      <w:proofErr w:type="spellStart"/>
      <w:r w:rsidR="005F1457" w:rsidRPr="0079124F">
        <w:rPr>
          <w:rFonts w:ascii="Times New Roman" w:hAnsi="Times New Roman" w:cs="Times New Roman"/>
          <w:i/>
          <w:iCs/>
          <w:sz w:val="24"/>
          <w:szCs w:val="24"/>
        </w:rPr>
        <w:t>uznanie</w:t>
      </w:r>
      <w:proofErr w:type="spellEnd"/>
      <w:r w:rsidR="005F1457" w:rsidRPr="0079124F">
        <w:rPr>
          <w:rFonts w:ascii="Times New Roman" w:hAnsi="Times New Roman" w:cs="Times New Roman"/>
          <w:i/>
          <w:iCs/>
          <w:sz w:val="24"/>
          <w:szCs w:val="24"/>
        </w:rPr>
        <w:t xml:space="preserve"> </w:t>
      </w:r>
      <w:proofErr w:type="spellStart"/>
      <w:r w:rsidR="005F1457" w:rsidRPr="0079124F">
        <w:rPr>
          <w:rFonts w:ascii="Times New Roman" w:hAnsi="Times New Roman" w:cs="Times New Roman"/>
          <w:i/>
          <w:iCs/>
          <w:sz w:val="24"/>
          <w:szCs w:val="24"/>
        </w:rPr>
        <w:t>štátov</w:t>
      </w:r>
      <w:proofErr w:type="spellEnd"/>
    </w:p>
    <w:p w14:paraId="7E9FF68B" w14:textId="77777777" w:rsidR="00650DD4" w:rsidRDefault="00650DD4" w:rsidP="00650DD4">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5F1457" w:rsidRPr="0079124F">
        <w:rPr>
          <w:rFonts w:ascii="Times New Roman" w:hAnsi="Times New Roman" w:cs="Times New Roman"/>
          <w:i/>
          <w:iCs/>
          <w:sz w:val="24"/>
          <w:szCs w:val="24"/>
        </w:rPr>
        <w:t>v </w:t>
      </w:r>
      <w:proofErr w:type="spellStart"/>
      <w:r w:rsidR="005F1457" w:rsidRPr="0079124F">
        <w:rPr>
          <w:rFonts w:ascii="Times New Roman" w:hAnsi="Times New Roman" w:cs="Times New Roman"/>
          <w:i/>
          <w:iCs/>
          <w:sz w:val="24"/>
          <w:szCs w:val="24"/>
        </w:rPr>
        <w:t>medzinárodnom</w:t>
      </w:r>
      <w:proofErr w:type="spellEnd"/>
      <w:r w:rsidR="005F1457" w:rsidRPr="0079124F">
        <w:rPr>
          <w:rFonts w:ascii="Times New Roman" w:hAnsi="Times New Roman" w:cs="Times New Roman"/>
          <w:i/>
          <w:iCs/>
          <w:sz w:val="24"/>
          <w:szCs w:val="24"/>
        </w:rPr>
        <w:t xml:space="preserve"> </w:t>
      </w:r>
      <w:proofErr w:type="spellStart"/>
      <w:r w:rsidR="005F1457" w:rsidRPr="0079124F">
        <w:rPr>
          <w:rFonts w:ascii="Times New Roman" w:hAnsi="Times New Roman" w:cs="Times New Roman"/>
          <w:i/>
          <w:iCs/>
          <w:sz w:val="24"/>
          <w:szCs w:val="24"/>
        </w:rPr>
        <w:t>práve</w:t>
      </w:r>
      <w:proofErr w:type="spellEnd"/>
      <w:r w:rsidR="005F1457" w:rsidRPr="0079124F">
        <w:rPr>
          <w:rFonts w:ascii="Times New Roman" w:hAnsi="Times New Roman" w:cs="Times New Roman"/>
          <w:i/>
          <w:iCs/>
          <w:sz w:val="24"/>
          <w:szCs w:val="24"/>
        </w:rPr>
        <w:t xml:space="preserve"> a jeho dopad na </w:t>
      </w:r>
      <w:proofErr w:type="spellStart"/>
      <w:r w:rsidR="005F1457" w:rsidRPr="0079124F">
        <w:rPr>
          <w:rFonts w:ascii="Times New Roman" w:hAnsi="Times New Roman" w:cs="Times New Roman"/>
          <w:i/>
          <w:iCs/>
          <w:sz w:val="24"/>
          <w:szCs w:val="24"/>
        </w:rPr>
        <w:t>vnutroštátne</w:t>
      </w:r>
      <w:proofErr w:type="spellEnd"/>
      <w:r w:rsidR="005F1457" w:rsidRPr="0079124F">
        <w:rPr>
          <w:rFonts w:ascii="Times New Roman" w:hAnsi="Times New Roman" w:cs="Times New Roman"/>
          <w:i/>
          <w:iCs/>
          <w:sz w:val="24"/>
          <w:szCs w:val="24"/>
        </w:rPr>
        <w:t xml:space="preserve"> právo. </w:t>
      </w:r>
      <w:proofErr w:type="spellStart"/>
      <w:r w:rsidR="005F1457" w:rsidRPr="0079124F">
        <w:rPr>
          <w:rFonts w:ascii="Times New Roman" w:hAnsi="Times New Roman" w:cs="Times New Roman"/>
          <w:sz w:val="24"/>
          <w:szCs w:val="24"/>
        </w:rPr>
        <w:t>Kraków</w:t>
      </w:r>
      <w:proofErr w:type="spellEnd"/>
      <w:r w:rsidR="005F1457" w:rsidRPr="0079124F">
        <w:rPr>
          <w:rFonts w:ascii="Times New Roman" w:hAnsi="Times New Roman" w:cs="Times New Roman"/>
          <w:sz w:val="24"/>
          <w:szCs w:val="24"/>
        </w:rPr>
        <w:t xml:space="preserve">: </w:t>
      </w:r>
      <w:proofErr w:type="spellStart"/>
      <w:r w:rsidR="005F1457" w:rsidRPr="0079124F">
        <w:rPr>
          <w:rFonts w:ascii="Times New Roman" w:hAnsi="Times New Roman" w:cs="Times New Roman"/>
          <w:sz w:val="24"/>
          <w:szCs w:val="24"/>
        </w:rPr>
        <w:t>Spolok</w:t>
      </w:r>
      <w:proofErr w:type="spellEnd"/>
      <w:r w:rsidR="005F1457" w:rsidRPr="0079124F">
        <w:rPr>
          <w:rFonts w:ascii="Times New Roman" w:hAnsi="Times New Roman" w:cs="Times New Roman"/>
          <w:sz w:val="24"/>
          <w:szCs w:val="24"/>
        </w:rPr>
        <w:t xml:space="preserve"> </w:t>
      </w:r>
      <w:proofErr w:type="spellStart"/>
      <w:r w:rsidR="005F1457" w:rsidRPr="0079124F">
        <w:rPr>
          <w:rFonts w:ascii="Times New Roman" w:hAnsi="Times New Roman" w:cs="Times New Roman"/>
          <w:sz w:val="24"/>
          <w:szCs w:val="24"/>
        </w:rPr>
        <w:t>Slovákov</w:t>
      </w:r>
      <w:proofErr w:type="spellEnd"/>
    </w:p>
    <w:p w14:paraId="5AE7757B" w14:textId="0AA86840" w:rsidR="005F1457" w:rsidRPr="0079124F" w:rsidRDefault="00650DD4" w:rsidP="00650DD4">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5F1457" w:rsidRPr="0079124F">
        <w:rPr>
          <w:rFonts w:ascii="Times New Roman" w:hAnsi="Times New Roman" w:cs="Times New Roman"/>
          <w:sz w:val="24"/>
          <w:szCs w:val="24"/>
        </w:rPr>
        <w:t>v </w:t>
      </w:r>
      <w:proofErr w:type="spellStart"/>
      <w:r w:rsidR="005F1457" w:rsidRPr="0079124F">
        <w:rPr>
          <w:rFonts w:ascii="Times New Roman" w:hAnsi="Times New Roman" w:cs="Times New Roman"/>
          <w:sz w:val="24"/>
          <w:szCs w:val="24"/>
        </w:rPr>
        <w:t>Poľsku</w:t>
      </w:r>
      <w:proofErr w:type="spellEnd"/>
      <w:r w:rsidR="005F1457" w:rsidRPr="0079124F">
        <w:rPr>
          <w:rFonts w:ascii="Times New Roman" w:hAnsi="Times New Roman" w:cs="Times New Roman"/>
          <w:sz w:val="24"/>
          <w:szCs w:val="24"/>
        </w:rPr>
        <w:t>, 2014, 392 s.</w:t>
      </w:r>
    </w:p>
    <w:p w14:paraId="26C2A5EC" w14:textId="45D7B4EC" w:rsidR="005F1457" w:rsidRPr="0079124F" w:rsidRDefault="002C2D02" w:rsidP="0079124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22</w:t>
      </w:r>
      <w:r w:rsidR="00650DD4">
        <w:rPr>
          <w:rFonts w:ascii="Times New Roman" w:hAnsi="Times New Roman" w:cs="Times New Roman"/>
          <w:sz w:val="24"/>
          <w:szCs w:val="24"/>
        </w:rPr>
        <w:t xml:space="preserve">. </w:t>
      </w:r>
      <w:r w:rsidR="005F1457" w:rsidRPr="0079124F">
        <w:rPr>
          <w:rFonts w:ascii="Times New Roman" w:hAnsi="Times New Roman" w:cs="Times New Roman"/>
          <w:sz w:val="24"/>
          <w:szCs w:val="24"/>
        </w:rPr>
        <w:t xml:space="preserve">KISSINGER, Henry. </w:t>
      </w:r>
      <w:r w:rsidR="005F1457" w:rsidRPr="0079124F">
        <w:rPr>
          <w:rFonts w:ascii="Times New Roman" w:hAnsi="Times New Roman" w:cs="Times New Roman"/>
          <w:i/>
          <w:iCs/>
          <w:sz w:val="24"/>
          <w:szCs w:val="24"/>
        </w:rPr>
        <w:t xml:space="preserve">Umění diplomacie. </w:t>
      </w:r>
      <w:r w:rsidR="005F1457" w:rsidRPr="0079124F">
        <w:rPr>
          <w:rFonts w:ascii="Times New Roman" w:hAnsi="Times New Roman" w:cs="Times New Roman"/>
          <w:sz w:val="24"/>
          <w:szCs w:val="24"/>
        </w:rPr>
        <w:t>3. vydání. Praha: Prostor, 1999, 946 s.</w:t>
      </w:r>
    </w:p>
    <w:p w14:paraId="4229E9A4" w14:textId="06A98139" w:rsidR="00650DD4" w:rsidRDefault="00650DD4" w:rsidP="0079124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2</w:t>
      </w:r>
      <w:r w:rsidR="002C2D02">
        <w:rPr>
          <w:rFonts w:ascii="Times New Roman" w:hAnsi="Times New Roman" w:cs="Times New Roman"/>
          <w:sz w:val="24"/>
          <w:szCs w:val="24"/>
        </w:rPr>
        <w:t>3</w:t>
      </w:r>
      <w:r>
        <w:rPr>
          <w:rFonts w:ascii="Times New Roman" w:hAnsi="Times New Roman" w:cs="Times New Roman"/>
          <w:sz w:val="24"/>
          <w:szCs w:val="24"/>
        </w:rPr>
        <w:t xml:space="preserve">. </w:t>
      </w:r>
      <w:r w:rsidR="005F1457" w:rsidRPr="0079124F">
        <w:rPr>
          <w:rFonts w:ascii="Times New Roman" w:hAnsi="Times New Roman" w:cs="Times New Roman"/>
          <w:sz w:val="24"/>
          <w:szCs w:val="24"/>
        </w:rPr>
        <w:t xml:space="preserve">KŘÍŽ, Zdeněk. </w:t>
      </w:r>
      <w:r w:rsidR="005F1457" w:rsidRPr="0079124F">
        <w:rPr>
          <w:rFonts w:ascii="Times New Roman" w:hAnsi="Times New Roman" w:cs="Times New Roman"/>
          <w:i/>
          <w:iCs/>
          <w:sz w:val="24"/>
          <w:szCs w:val="24"/>
        </w:rPr>
        <w:t xml:space="preserve">Severoatlantická aliance a řešení ozbrojených konfliktů. </w:t>
      </w:r>
      <w:r w:rsidR="005F1457" w:rsidRPr="0079124F">
        <w:rPr>
          <w:rFonts w:ascii="Times New Roman" w:hAnsi="Times New Roman" w:cs="Times New Roman"/>
          <w:sz w:val="24"/>
          <w:szCs w:val="24"/>
        </w:rPr>
        <w:t>Brno: MU,</w:t>
      </w:r>
    </w:p>
    <w:p w14:paraId="1464147F" w14:textId="291F41D6" w:rsidR="005F1457" w:rsidRPr="0079124F" w:rsidRDefault="00650DD4" w:rsidP="0079124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5F1457" w:rsidRPr="0079124F">
        <w:rPr>
          <w:rFonts w:ascii="Times New Roman" w:hAnsi="Times New Roman" w:cs="Times New Roman"/>
          <w:sz w:val="24"/>
          <w:szCs w:val="24"/>
        </w:rPr>
        <w:t>2012, 134 s.</w:t>
      </w:r>
    </w:p>
    <w:p w14:paraId="3BC0E577" w14:textId="39079817" w:rsidR="00762BA1" w:rsidRDefault="00762BA1" w:rsidP="0079124F">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2</w:t>
      </w:r>
      <w:r w:rsidR="002C2D02">
        <w:rPr>
          <w:rFonts w:ascii="Times New Roman" w:hAnsi="Times New Roman" w:cs="Times New Roman"/>
          <w:sz w:val="24"/>
          <w:szCs w:val="24"/>
        </w:rPr>
        <w:t>4</w:t>
      </w:r>
      <w:r>
        <w:rPr>
          <w:rFonts w:ascii="Times New Roman" w:hAnsi="Times New Roman" w:cs="Times New Roman"/>
          <w:sz w:val="24"/>
          <w:szCs w:val="24"/>
        </w:rPr>
        <w:t xml:space="preserve">. </w:t>
      </w:r>
      <w:r w:rsidR="005F1457" w:rsidRPr="0079124F">
        <w:rPr>
          <w:rFonts w:ascii="Times New Roman" w:hAnsi="Times New Roman" w:cs="Times New Roman"/>
          <w:sz w:val="24"/>
          <w:szCs w:val="24"/>
        </w:rPr>
        <w:t xml:space="preserve">LIPOVSKÝ, Milan. </w:t>
      </w:r>
      <w:r w:rsidR="005F1457" w:rsidRPr="0079124F">
        <w:rPr>
          <w:rFonts w:ascii="Times New Roman" w:hAnsi="Times New Roman" w:cs="Times New Roman"/>
          <w:i/>
          <w:iCs/>
          <w:sz w:val="24"/>
          <w:szCs w:val="24"/>
        </w:rPr>
        <w:t>Zločin agrese v Římském statutu Mezinárodního trestního soudu po</w:t>
      </w:r>
    </w:p>
    <w:p w14:paraId="7D631497" w14:textId="3F6B1FF0" w:rsidR="005F1457" w:rsidRPr="0079124F" w:rsidRDefault="00762BA1" w:rsidP="0079124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5F1457" w:rsidRPr="0079124F">
        <w:rPr>
          <w:rFonts w:ascii="Times New Roman" w:hAnsi="Times New Roman" w:cs="Times New Roman"/>
          <w:i/>
          <w:iCs/>
          <w:sz w:val="24"/>
          <w:szCs w:val="24"/>
        </w:rPr>
        <w:t>revizní konferenci v Kampale.</w:t>
      </w:r>
      <w:r w:rsidR="005F1457" w:rsidRPr="0079124F">
        <w:rPr>
          <w:rFonts w:ascii="Times New Roman" w:hAnsi="Times New Roman" w:cs="Times New Roman"/>
          <w:sz w:val="24"/>
          <w:szCs w:val="24"/>
        </w:rPr>
        <w:t xml:space="preserve"> Praha: PF UK, 2017, 148 s.</w:t>
      </w:r>
    </w:p>
    <w:p w14:paraId="177596BF" w14:textId="23821A57" w:rsidR="00762BA1" w:rsidRDefault="00762BA1" w:rsidP="0079124F">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2</w:t>
      </w:r>
      <w:r w:rsidR="002C2D02">
        <w:rPr>
          <w:rFonts w:ascii="Times New Roman" w:hAnsi="Times New Roman" w:cs="Times New Roman"/>
          <w:sz w:val="24"/>
          <w:szCs w:val="24"/>
        </w:rPr>
        <w:t>5</w:t>
      </w:r>
      <w:r>
        <w:rPr>
          <w:rFonts w:ascii="Times New Roman" w:hAnsi="Times New Roman" w:cs="Times New Roman"/>
          <w:sz w:val="24"/>
          <w:szCs w:val="24"/>
        </w:rPr>
        <w:t xml:space="preserve">. </w:t>
      </w:r>
      <w:r w:rsidR="005F1457" w:rsidRPr="0079124F">
        <w:rPr>
          <w:rFonts w:ascii="Times New Roman" w:hAnsi="Times New Roman" w:cs="Times New Roman"/>
          <w:sz w:val="24"/>
          <w:szCs w:val="24"/>
        </w:rPr>
        <w:t xml:space="preserve">MALENOVSKÝ, Jiří. </w:t>
      </w:r>
      <w:r w:rsidR="005F1457" w:rsidRPr="0079124F">
        <w:rPr>
          <w:rFonts w:ascii="Times New Roman" w:hAnsi="Times New Roman" w:cs="Times New Roman"/>
          <w:i/>
          <w:iCs/>
          <w:sz w:val="24"/>
          <w:szCs w:val="24"/>
        </w:rPr>
        <w:t>Mezinárodní právo veřejné. Obecná část a poměr k</w:t>
      </w:r>
      <w:r>
        <w:rPr>
          <w:rFonts w:ascii="Times New Roman" w:hAnsi="Times New Roman" w:cs="Times New Roman"/>
          <w:i/>
          <w:iCs/>
          <w:sz w:val="24"/>
          <w:szCs w:val="24"/>
        </w:rPr>
        <w:t> </w:t>
      </w:r>
      <w:r w:rsidR="005F1457" w:rsidRPr="0079124F">
        <w:rPr>
          <w:rFonts w:ascii="Times New Roman" w:hAnsi="Times New Roman" w:cs="Times New Roman"/>
          <w:i/>
          <w:iCs/>
          <w:sz w:val="24"/>
          <w:szCs w:val="24"/>
        </w:rPr>
        <w:t>jiným</w:t>
      </w:r>
    </w:p>
    <w:p w14:paraId="04B7D703" w14:textId="77777777" w:rsidR="00E91619" w:rsidRDefault="00762BA1" w:rsidP="0079124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5F1457" w:rsidRPr="0079124F">
        <w:rPr>
          <w:rFonts w:ascii="Times New Roman" w:hAnsi="Times New Roman" w:cs="Times New Roman"/>
          <w:i/>
          <w:iCs/>
          <w:sz w:val="24"/>
          <w:szCs w:val="24"/>
        </w:rPr>
        <w:t xml:space="preserve">právním systémům. </w:t>
      </w:r>
      <w:r w:rsidR="005F1457" w:rsidRPr="0079124F">
        <w:rPr>
          <w:rFonts w:ascii="Times New Roman" w:hAnsi="Times New Roman" w:cs="Times New Roman"/>
          <w:sz w:val="24"/>
          <w:szCs w:val="24"/>
        </w:rPr>
        <w:t>6. upravené a doplněné vydání. Brno-Plzeň: Doplněk a Aleš Čeněk,</w:t>
      </w:r>
    </w:p>
    <w:p w14:paraId="45EB1CD2" w14:textId="56B135EA" w:rsidR="005F1457" w:rsidRPr="0079124F" w:rsidRDefault="00E91619" w:rsidP="0079124F">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EE4140">
        <w:rPr>
          <w:rFonts w:ascii="Times New Roman" w:hAnsi="Times New Roman" w:cs="Times New Roman"/>
          <w:i/>
          <w:iCs/>
          <w:sz w:val="24"/>
          <w:szCs w:val="24"/>
        </w:rPr>
        <w:t xml:space="preserve"> </w:t>
      </w:r>
      <w:r w:rsidR="005F1457" w:rsidRPr="0079124F">
        <w:rPr>
          <w:rFonts w:ascii="Times New Roman" w:hAnsi="Times New Roman" w:cs="Times New Roman"/>
          <w:sz w:val="24"/>
          <w:szCs w:val="24"/>
        </w:rPr>
        <w:t>2014, 500 s.</w:t>
      </w:r>
    </w:p>
    <w:p w14:paraId="69384534" w14:textId="1DB85D4C" w:rsidR="005F1457" w:rsidRPr="0079124F" w:rsidRDefault="00E91619" w:rsidP="0079124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2</w:t>
      </w:r>
      <w:r w:rsidR="002C2D02">
        <w:rPr>
          <w:rFonts w:ascii="Times New Roman" w:hAnsi="Times New Roman" w:cs="Times New Roman"/>
          <w:sz w:val="24"/>
          <w:szCs w:val="24"/>
        </w:rPr>
        <w:t>6</w:t>
      </w:r>
      <w:r>
        <w:rPr>
          <w:rFonts w:ascii="Times New Roman" w:hAnsi="Times New Roman" w:cs="Times New Roman"/>
          <w:sz w:val="24"/>
          <w:szCs w:val="24"/>
        </w:rPr>
        <w:t>.</w:t>
      </w:r>
      <w:r w:rsidR="00EE4140">
        <w:rPr>
          <w:rFonts w:ascii="Times New Roman" w:hAnsi="Times New Roman" w:cs="Times New Roman"/>
          <w:sz w:val="24"/>
          <w:szCs w:val="24"/>
        </w:rPr>
        <w:t xml:space="preserve"> </w:t>
      </w:r>
      <w:r w:rsidR="005F1457" w:rsidRPr="0079124F">
        <w:rPr>
          <w:rFonts w:ascii="Times New Roman" w:hAnsi="Times New Roman" w:cs="Times New Roman"/>
          <w:sz w:val="24"/>
          <w:szCs w:val="24"/>
        </w:rPr>
        <w:t xml:space="preserve">SVAČEK, Ondřej. </w:t>
      </w:r>
      <w:r w:rsidR="005F1457" w:rsidRPr="0079124F">
        <w:rPr>
          <w:rFonts w:ascii="Times New Roman" w:hAnsi="Times New Roman" w:cs="Times New Roman"/>
          <w:i/>
          <w:iCs/>
          <w:sz w:val="24"/>
          <w:szCs w:val="24"/>
        </w:rPr>
        <w:t xml:space="preserve">International </w:t>
      </w:r>
      <w:proofErr w:type="spellStart"/>
      <w:r w:rsidR="005F1457" w:rsidRPr="0079124F">
        <w:rPr>
          <w:rFonts w:ascii="Times New Roman" w:hAnsi="Times New Roman" w:cs="Times New Roman"/>
          <w:i/>
          <w:iCs/>
          <w:sz w:val="24"/>
          <w:szCs w:val="24"/>
        </w:rPr>
        <w:t>Criminal</w:t>
      </w:r>
      <w:proofErr w:type="spellEnd"/>
      <w:r w:rsidR="005F1457" w:rsidRPr="0079124F">
        <w:rPr>
          <w:rFonts w:ascii="Times New Roman" w:hAnsi="Times New Roman" w:cs="Times New Roman"/>
          <w:i/>
          <w:iCs/>
          <w:sz w:val="24"/>
          <w:szCs w:val="24"/>
        </w:rPr>
        <w:t xml:space="preserve"> </w:t>
      </w:r>
      <w:proofErr w:type="spellStart"/>
      <w:r w:rsidR="005F1457" w:rsidRPr="0079124F">
        <w:rPr>
          <w:rFonts w:ascii="Times New Roman" w:hAnsi="Times New Roman" w:cs="Times New Roman"/>
          <w:i/>
          <w:iCs/>
          <w:sz w:val="24"/>
          <w:szCs w:val="24"/>
        </w:rPr>
        <w:t>Law</w:t>
      </w:r>
      <w:proofErr w:type="spellEnd"/>
      <w:r w:rsidR="005F1457" w:rsidRPr="0079124F">
        <w:rPr>
          <w:rFonts w:ascii="Times New Roman" w:hAnsi="Times New Roman" w:cs="Times New Roman"/>
          <w:i/>
          <w:iCs/>
          <w:sz w:val="24"/>
          <w:szCs w:val="24"/>
        </w:rPr>
        <w:t xml:space="preserve">. </w:t>
      </w:r>
      <w:r w:rsidR="005F1457" w:rsidRPr="0079124F">
        <w:rPr>
          <w:rFonts w:ascii="Times New Roman" w:hAnsi="Times New Roman" w:cs="Times New Roman"/>
          <w:sz w:val="24"/>
          <w:szCs w:val="24"/>
        </w:rPr>
        <w:t>Olomouc: UP, 2012, 148 s.</w:t>
      </w:r>
    </w:p>
    <w:p w14:paraId="1AFFB398" w14:textId="5F1F9592" w:rsidR="00EE4140" w:rsidRDefault="00EE4140" w:rsidP="0079124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2</w:t>
      </w:r>
      <w:r w:rsidR="002C2D02">
        <w:rPr>
          <w:rFonts w:ascii="Times New Roman" w:hAnsi="Times New Roman" w:cs="Times New Roman"/>
          <w:sz w:val="24"/>
          <w:szCs w:val="24"/>
        </w:rPr>
        <w:t>7</w:t>
      </w:r>
      <w:r>
        <w:rPr>
          <w:rFonts w:ascii="Times New Roman" w:hAnsi="Times New Roman" w:cs="Times New Roman"/>
          <w:sz w:val="24"/>
          <w:szCs w:val="24"/>
        </w:rPr>
        <w:t xml:space="preserve">. </w:t>
      </w:r>
      <w:r w:rsidR="005F1457" w:rsidRPr="0079124F">
        <w:rPr>
          <w:rFonts w:ascii="Times New Roman" w:hAnsi="Times New Roman" w:cs="Times New Roman"/>
          <w:sz w:val="24"/>
          <w:szCs w:val="24"/>
        </w:rPr>
        <w:t xml:space="preserve">SVAČEK, Ondřej. </w:t>
      </w:r>
      <w:r w:rsidR="005F1457" w:rsidRPr="0079124F">
        <w:rPr>
          <w:rFonts w:ascii="Times New Roman" w:hAnsi="Times New Roman" w:cs="Times New Roman"/>
          <w:i/>
          <w:iCs/>
          <w:sz w:val="24"/>
          <w:szCs w:val="24"/>
        </w:rPr>
        <w:t xml:space="preserve">Mezinárodní trestní soud (2005-2017). </w:t>
      </w:r>
      <w:r w:rsidR="005F1457" w:rsidRPr="0079124F">
        <w:rPr>
          <w:rFonts w:ascii="Times New Roman" w:hAnsi="Times New Roman" w:cs="Times New Roman"/>
          <w:sz w:val="24"/>
          <w:szCs w:val="24"/>
        </w:rPr>
        <w:t>Praha: C.H. Beck, 2017, 277</w:t>
      </w:r>
    </w:p>
    <w:p w14:paraId="2A1EBF0F" w14:textId="381CA265" w:rsidR="005F1457" w:rsidRPr="0079124F" w:rsidRDefault="00EE4140" w:rsidP="0079124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5F1457" w:rsidRPr="0079124F">
        <w:rPr>
          <w:rFonts w:ascii="Times New Roman" w:hAnsi="Times New Roman" w:cs="Times New Roman"/>
          <w:sz w:val="24"/>
          <w:szCs w:val="24"/>
        </w:rPr>
        <w:t>s.</w:t>
      </w:r>
    </w:p>
    <w:p w14:paraId="2CB1292A" w14:textId="4E28EAE3" w:rsidR="00EE4140" w:rsidRDefault="00EE4140" w:rsidP="0079124F">
      <w:pPr>
        <w:pStyle w:val="Textpoznpodarou"/>
        <w:spacing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2</w:t>
      </w:r>
      <w:r w:rsidR="002C2D02">
        <w:rPr>
          <w:rFonts w:ascii="Times New Roman" w:hAnsi="Times New Roman" w:cs="Times New Roman"/>
          <w:sz w:val="24"/>
          <w:szCs w:val="24"/>
        </w:rPr>
        <w:t>8</w:t>
      </w:r>
      <w:r>
        <w:rPr>
          <w:rFonts w:ascii="Times New Roman" w:hAnsi="Times New Roman" w:cs="Times New Roman"/>
          <w:sz w:val="24"/>
          <w:szCs w:val="24"/>
        </w:rPr>
        <w:t xml:space="preserve">. </w:t>
      </w:r>
      <w:r w:rsidR="005F1457" w:rsidRPr="0079124F">
        <w:rPr>
          <w:rFonts w:ascii="Times New Roman" w:hAnsi="Times New Roman" w:cs="Times New Roman"/>
          <w:sz w:val="24"/>
          <w:szCs w:val="24"/>
        </w:rPr>
        <w:t xml:space="preserve">ŠMIGOVÁ, Katarína. </w:t>
      </w:r>
      <w:r w:rsidR="005F1457" w:rsidRPr="0079124F">
        <w:rPr>
          <w:rFonts w:ascii="Times New Roman" w:hAnsi="Times New Roman" w:cs="Times New Roman"/>
          <w:i/>
          <w:iCs/>
          <w:sz w:val="24"/>
          <w:szCs w:val="24"/>
        </w:rPr>
        <w:t>Princip komplementarity v </w:t>
      </w:r>
      <w:proofErr w:type="spellStart"/>
      <w:r w:rsidR="005F1457" w:rsidRPr="0079124F">
        <w:rPr>
          <w:rFonts w:ascii="Times New Roman" w:hAnsi="Times New Roman" w:cs="Times New Roman"/>
          <w:i/>
          <w:iCs/>
          <w:sz w:val="24"/>
          <w:szCs w:val="24"/>
        </w:rPr>
        <w:t>medzinárodnom</w:t>
      </w:r>
      <w:proofErr w:type="spellEnd"/>
      <w:r w:rsidR="005F1457" w:rsidRPr="0079124F">
        <w:rPr>
          <w:rFonts w:ascii="Times New Roman" w:hAnsi="Times New Roman" w:cs="Times New Roman"/>
          <w:i/>
          <w:iCs/>
          <w:sz w:val="24"/>
          <w:szCs w:val="24"/>
        </w:rPr>
        <w:t xml:space="preserve"> </w:t>
      </w:r>
      <w:proofErr w:type="spellStart"/>
      <w:r w:rsidR="005F1457" w:rsidRPr="0079124F">
        <w:rPr>
          <w:rFonts w:ascii="Times New Roman" w:hAnsi="Times New Roman" w:cs="Times New Roman"/>
          <w:i/>
          <w:iCs/>
          <w:sz w:val="24"/>
          <w:szCs w:val="24"/>
        </w:rPr>
        <w:t>trestnom</w:t>
      </w:r>
      <w:proofErr w:type="spellEnd"/>
      <w:r w:rsidR="005F1457" w:rsidRPr="0079124F">
        <w:rPr>
          <w:rFonts w:ascii="Times New Roman" w:hAnsi="Times New Roman" w:cs="Times New Roman"/>
          <w:i/>
          <w:iCs/>
          <w:sz w:val="24"/>
          <w:szCs w:val="24"/>
        </w:rPr>
        <w:t xml:space="preserve"> </w:t>
      </w:r>
      <w:proofErr w:type="spellStart"/>
      <w:r w:rsidR="005F1457" w:rsidRPr="0079124F">
        <w:rPr>
          <w:rFonts w:ascii="Times New Roman" w:hAnsi="Times New Roman" w:cs="Times New Roman"/>
          <w:i/>
          <w:iCs/>
          <w:sz w:val="24"/>
          <w:szCs w:val="24"/>
        </w:rPr>
        <w:t>práve</w:t>
      </w:r>
      <w:proofErr w:type="spellEnd"/>
      <w:r w:rsidR="005F1457" w:rsidRPr="0079124F">
        <w:rPr>
          <w:rFonts w:ascii="Times New Roman" w:hAnsi="Times New Roman" w:cs="Times New Roman"/>
          <w:i/>
          <w:iCs/>
          <w:sz w:val="24"/>
          <w:szCs w:val="24"/>
        </w:rPr>
        <w:t>.</w:t>
      </w:r>
    </w:p>
    <w:p w14:paraId="2EB048A5" w14:textId="72B14DD7" w:rsidR="005F1457" w:rsidRPr="0079124F" w:rsidRDefault="00EE4140" w:rsidP="0079124F">
      <w:pPr>
        <w:pStyle w:val="Textpoznpodarou"/>
        <w:spacing w:line="360" w:lineRule="auto"/>
        <w:ind w:left="170" w:right="113"/>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 xml:space="preserve">      </w:t>
      </w:r>
      <w:r w:rsidR="005F1457" w:rsidRPr="0079124F">
        <w:rPr>
          <w:rFonts w:ascii="Times New Roman" w:hAnsi="Times New Roman" w:cs="Times New Roman"/>
          <w:sz w:val="24"/>
          <w:szCs w:val="24"/>
        </w:rPr>
        <w:t xml:space="preserve">Prague; </w:t>
      </w:r>
      <w:proofErr w:type="spellStart"/>
      <w:r w:rsidR="005F1457" w:rsidRPr="0079124F">
        <w:rPr>
          <w:rFonts w:ascii="Times New Roman" w:hAnsi="Times New Roman" w:cs="Times New Roman"/>
          <w:sz w:val="24"/>
          <w:szCs w:val="24"/>
        </w:rPr>
        <w:t>Passau</w:t>
      </w:r>
      <w:proofErr w:type="spellEnd"/>
      <w:r w:rsidR="005F1457" w:rsidRPr="0079124F">
        <w:rPr>
          <w:rFonts w:ascii="Times New Roman" w:hAnsi="Times New Roman" w:cs="Times New Roman"/>
          <w:sz w:val="24"/>
          <w:szCs w:val="24"/>
        </w:rPr>
        <w:t xml:space="preserve">; </w:t>
      </w:r>
      <w:proofErr w:type="spellStart"/>
      <w:r w:rsidR="005F1457" w:rsidRPr="0079124F">
        <w:rPr>
          <w:rFonts w:ascii="Times New Roman" w:hAnsi="Times New Roman" w:cs="Times New Roman"/>
          <w:sz w:val="24"/>
          <w:szCs w:val="24"/>
        </w:rPr>
        <w:t>Berlin</w:t>
      </w:r>
      <w:proofErr w:type="spellEnd"/>
      <w:r w:rsidR="005F1457" w:rsidRPr="0079124F">
        <w:rPr>
          <w:rFonts w:ascii="Times New Roman" w:hAnsi="Times New Roman" w:cs="Times New Roman"/>
          <w:sz w:val="24"/>
          <w:szCs w:val="24"/>
        </w:rPr>
        <w:t xml:space="preserve">: </w:t>
      </w:r>
      <w:proofErr w:type="spellStart"/>
      <w:r w:rsidR="005F1457" w:rsidRPr="0079124F">
        <w:rPr>
          <w:rFonts w:ascii="Times New Roman" w:hAnsi="Times New Roman" w:cs="Times New Roman"/>
          <w:sz w:val="24"/>
          <w:szCs w:val="24"/>
        </w:rPr>
        <w:t>rw</w:t>
      </w:r>
      <w:proofErr w:type="spellEnd"/>
      <w:r w:rsidR="005F1457" w:rsidRPr="0079124F">
        <w:rPr>
          <w:rFonts w:ascii="Times New Roman" w:hAnsi="Times New Roman" w:cs="Times New Roman"/>
          <w:sz w:val="24"/>
          <w:szCs w:val="24"/>
        </w:rPr>
        <w:t xml:space="preserve"> and w and New Media, 2019, 131 s.</w:t>
      </w:r>
    </w:p>
    <w:p w14:paraId="548DB68D" w14:textId="19F7965F" w:rsidR="00EE4140" w:rsidRDefault="00EE4140" w:rsidP="0079124F">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2</w:t>
      </w:r>
      <w:r w:rsidR="002C2D02">
        <w:rPr>
          <w:rFonts w:ascii="Times New Roman" w:hAnsi="Times New Roman" w:cs="Times New Roman"/>
          <w:sz w:val="24"/>
          <w:szCs w:val="24"/>
        </w:rPr>
        <w:t>9</w:t>
      </w:r>
      <w:r>
        <w:rPr>
          <w:rFonts w:ascii="Times New Roman" w:hAnsi="Times New Roman" w:cs="Times New Roman"/>
          <w:sz w:val="24"/>
          <w:szCs w:val="24"/>
        </w:rPr>
        <w:t xml:space="preserve">. </w:t>
      </w:r>
      <w:r w:rsidR="005F1457" w:rsidRPr="0079124F">
        <w:rPr>
          <w:rFonts w:ascii="Times New Roman" w:hAnsi="Times New Roman" w:cs="Times New Roman"/>
          <w:sz w:val="24"/>
          <w:szCs w:val="24"/>
        </w:rPr>
        <w:t xml:space="preserve">ŠTURMA, Pavel. </w:t>
      </w:r>
      <w:r w:rsidR="005F1457" w:rsidRPr="0079124F">
        <w:rPr>
          <w:rFonts w:ascii="Times New Roman" w:hAnsi="Times New Roman" w:cs="Times New Roman"/>
          <w:i/>
          <w:iCs/>
          <w:sz w:val="24"/>
          <w:szCs w:val="24"/>
        </w:rPr>
        <w:t>Mezinárodní trestní soud a stíhání zločinů podle mezinárodního</w:t>
      </w:r>
    </w:p>
    <w:p w14:paraId="101A0601" w14:textId="4BE95CD7" w:rsidR="005F1457" w:rsidRDefault="00EE4140" w:rsidP="0079124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5F1457" w:rsidRPr="0079124F">
        <w:rPr>
          <w:rFonts w:ascii="Times New Roman" w:hAnsi="Times New Roman" w:cs="Times New Roman"/>
          <w:i/>
          <w:iCs/>
          <w:sz w:val="24"/>
          <w:szCs w:val="24"/>
        </w:rPr>
        <w:t xml:space="preserve">práva. </w:t>
      </w:r>
      <w:r w:rsidR="005F1457" w:rsidRPr="0079124F">
        <w:rPr>
          <w:rFonts w:ascii="Times New Roman" w:hAnsi="Times New Roman" w:cs="Times New Roman"/>
          <w:sz w:val="24"/>
          <w:szCs w:val="24"/>
        </w:rPr>
        <w:t>Praha: UK, 2002, 311 s.</w:t>
      </w:r>
    </w:p>
    <w:p w14:paraId="715FFD2F" w14:textId="40176ACC" w:rsidR="00E852EA" w:rsidRDefault="002C2D02" w:rsidP="0079124F">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lastRenderedPageBreak/>
        <w:t>30</w:t>
      </w:r>
      <w:r w:rsidR="00E852EA">
        <w:rPr>
          <w:rFonts w:ascii="Times New Roman" w:hAnsi="Times New Roman" w:cs="Times New Roman"/>
          <w:sz w:val="24"/>
          <w:szCs w:val="24"/>
        </w:rPr>
        <w:t xml:space="preserve">. </w:t>
      </w:r>
      <w:r w:rsidR="005F1457">
        <w:rPr>
          <w:rFonts w:ascii="Times New Roman" w:hAnsi="Times New Roman" w:cs="Times New Roman"/>
          <w:sz w:val="24"/>
          <w:szCs w:val="24"/>
        </w:rPr>
        <w:t xml:space="preserve">ŠTURMA, Pavel, ČEPELKA, Čestmír, BALAŠ, Vladimír. </w:t>
      </w:r>
      <w:r w:rsidR="005F1457">
        <w:rPr>
          <w:rFonts w:ascii="Times New Roman" w:hAnsi="Times New Roman" w:cs="Times New Roman"/>
          <w:i/>
          <w:iCs/>
          <w:sz w:val="24"/>
          <w:szCs w:val="24"/>
        </w:rPr>
        <w:t>Právo mezinárodních smluv.</w:t>
      </w:r>
    </w:p>
    <w:p w14:paraId="58284B86" w14:textId="70501098" w:rsidR="00D52A94" w:rsidRDefault="00E852EA" w:rsidP="0079124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5F1457">
        <w:rPr>
          <w:rFonts w:ascii="Times New Roman" w:hAnsi="Times New Roman" w:cs="Times New Roman"/>
          <w:sz w:val="24"/>
          <w:szCs w:val="24"/>
        </w:rPr>
        <w:t>Plzeň: Aleš Čeněk, 2011, 404 s.</w:t>
      </w:r>
    </w:p>
    <w:p w14:paraId="4755C301" w14:textId="77777777" w:rsidR="00D52A94" w:rsidRDefault="00D52A94" w:rsidP="0079124F">
      <w:pPr>
        <w:spacing w:after="0" w:line="360" w:lineRule="auto"/>
        <w:ind w:left="170" w:right="113"/>
        <w:jc w:val="both"/>
        <w:rPr>
          <w:rFonts w:ascii="Times New Roman" w:hAnsi="Times New Roman" w:cs="Times New Roman"/>
          <w:sz w:val="24"/>
          <w:szCs w:val="24"/>
        </w:rPr>
      </w:pPr>
    </w:p>
    <w:p w14:paraId="51651B9F" w14:textId="599EA0B5" w:rsidR="005F1457" w:rsidRDefault="00D52A94" w:rsidP="0079124F">
      <w:pPr>
        <w:spacing w:after="0" w:line="360" w:lineRule="auto"/>
        <w:ind w:left="170" w:right="113"/>
        <w:jc w:val="both"/>
        <w:rPr>
          <w:rFonts w:ascii="Times New Roman" w:hAnsi="Times New Roman" w:cs="Times New Roman"/>
          <w:sz w:val="24"/>
          <w:szCs w:val="24"/>
        </w:rPr>
      </w:pPr>
      <w:r>
        <w:rPr>
          <w:rFonts w:ascii="Times New Roman" w:hAnsi="Times New Roman" w:cs="Times New Roman"/>
          <w:b/>
          <w:bCs/>
          <w:sz w:val="24"/>
          <w:szCs w:val="24"/>
        </w:rPr>
        <w:t>Komentáře</w:t>
      </w:r>
      <w:r w:rsidR="005F1457">
        <w:rPr>
          <w:rFonts w:ascii="Times New Roman" w:hAnsi="Times New Roman" w:cs="Times New Roman"/>
          <w:i/>
          <w:iCs/>
          <w:sz w:val="24"/>
          <w:szCs w:val="24"/>
        </w:rPr>
        <w:t xml:space="preserve"> </w:t>
      </w:r>
      <w:r w:rsidR="005F1457">
        <w:rPr>
          <w:rFonts w:ascii="Times New Roman" w:hAnsi="Times New Roman" w:cs="Times New Roman"/>
          <w:sz w:val="24"/>
          <w:szCs w:val="24"/>
        </w:rPr>
        <w:t xml:space="preserve"> </w:t>
      </w:r>
    </w:p>
    <w:p w14:paraId="26C1824E" w14:textId="18DC1C31" w:rsidR="00ED1AE3" w:rsidRPr="00232D44" w:rsidRDefault="002F0D95" w:rsidP="00ED1AE3">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31</w:t>
      </w:r>
      <w:r w:rsidR="00A35E70">
        <w:rPr>
          <w:rFonts w:ascii="Times New Roman" w:hAnsi="Times New Roman" w:cs="Times New Roman"/>
          <w:sz w:val="24"/>
          <w:szCs w:val="24"/>
        </w:rPr>
        <w:t xml:space="preserve">. </w:t>
      </w:r>
      <w:r w:rsidR="00ED1AE3" w:rsidRPr="00232D44">
        <w:rPr>
          <w:rFonts w:ascii="Times New Roman" w:hAnsi="Times New Roman" w:cs="Times New Roman"/>
          <w:sz w:val="24"/>
          <w:szCs w:val="24"/>
        </w:rPr>
        <w:t xml:space="preserve">ŠČERBA, Filip a kol. </w:t>
      </w:r>
      <w:r w:rsidR="00ED1AE3" w:rsidRPr="00232D44">
        <w:rPr>
          <w:rFonts w:ascii="Times New Roman" w:hAnsi="Times New Roman" w:cs="Times New Roman"/>
          <w:i/>
          <w:iCs/>
          <w:sz w:val="24"/>
          <w:szCs w:val="24"/>
        </w:rPr>
        <w:t xml:space="preserve">Trestní zákoník. </w:t>
      </w:r>
      <w:proofErr w:type="spellStart"/>
      <w:r w:rsidR="00ED1AE3" w:rsidRPr="00232D44">
        <w:rPr>
          <w:rFonts w:ascii="Times New Roman" w:hAnsi="Times New Roman" w:cs="Times New Roman"/>
          <w:i/>
          <w:iCs/>
          <w:sz w:val="24"/>
          <w:szCs w:val="24"/>
        </w:rPr>
        <w:t>Komentář</w:t>
      </w:r>
      <w:r w:rsidR="00D24A29">
        <w:rPr>
          <w:rFonts w:ascii="Times New Roman" w:hAnsi="Times New Roman" w:cs="Times New Roman"/>
          <w:i/>
          <w:iCs/>
          <w:sz w:val="24"/>
          <w:szCs w:val="24"/>
        </w:rPr>
        <w:t>.</w:t>
      </w:r>
      <w:r w:rsidR="00ED1AE3" w:rsidRPr="00232D44">
        <w:rPr>
          <w:rFonts w:ascii="Times New Roman" w:hAnsi="Times New Roman" w:cs="Times New Roman"/>
          <w:sz w:val="24"/>
          <w:szCs w:val="24"/>
        </w:rPr>
        <w:t>Praha</w:t>
      </w:r>
      <w:proofErr w:type="spellEnd"/>
      <w:r w:rsidR="00ED1AE3" w:rsidRPr="00232D44">
        <w:rPr>
          <w:rFonts w:ascii="Times New Roman" w:hAnsi="Times New Roman" w:cs="Times New Roman"/>
          <w:sz w:val="24"/>
          <w:szCs w:val="24"/>
        </w:rPr>
        <w:t>: C. H. Beck, 2020</w:t>
      </w:r>
      <w:r w:rsidR="00A35E70">
        <w:rPr>
          <w:rFonts w:ascii="Times New Roman" w:hAnsi="Times New Roman" w:cs="Times New Roman"/>
          <w:sz w:val="24"/>
          <w:szCs w:val="24"/>
        </w:rPr>
        <w:t>, 3331 s.</w:t>
      </w:r>
    </w:p>
    <w:p w14:paraId="29A8AA0D" w14:textId="77777777" w:rsidR="00F03866" w:rsidRPr="00F03866" w:rsidRDefault="00F03866" w:rsidP="00ED1AE3">
      <w:pPr>
        <w:spacing w:after="0" w:line="360" w:lineRule="auto"/>
        <w:ind w:right="113"/>
        <w:jc w:val="both"/>
        <w:rPr>
          <w:rFonts w:ascii="Times New Roman" w:hAnsi="Times New Roman" w:cs="Times New Roman"/>
          <w:sz w:val="24"/>
          <w:szCs w:val="24"/>
        </w:rPr>
      </w:pPr>
    </w:p>
    <w:p w14:paraId="12F0E4C1" w14:textId="54FE8360" w:rsidR="003B5034" w:rsidRDefault="003B5034" w:rsidP="001F6BFC">
      <w:pPr>
        <w:spacing w:after="0" w:line="360" w:lineRule="auto"/>
        <w:ind w:left="170" w:right="113"/>
        <w:jc w:val="both"/>
        <w:rPr>
          <w:rFonts w:ascii="Times New Roman" w:hAnsi="Times New Roman" w:cs="Times New Roman"/>
          <w:b/>
          <w:bCs/>
          <w:sz w:val="24"/>
          <w:szCs w:val="24"/>
        </w:rPr>
      </w:pPr>
      <w:r>
        <w:rPr>
          <w:rFonts w:ascii="Times New Roman" w:hAnsi="Times New Roman" w:cs="Times New Roman"/>
          <w:b/>
          <w:bCs/>
          <w:sz w:val="24"/>
          <w:szCs w:val="24"/>
        </w:rPr>
        <w:t>Články v odborných publikacích</w:t>
      </w:r>
    </w:p>
    <w:p w14:paraId="4E2C5BFA" w14:textId="133B00BA" w:rsidR="00A35E70" w:rsidRDefault="002F0D95" w:rsidP="002E48F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32</w:t>
      </w:r>
      <w:r w:rsidR="00A35E70">
        <w:rPr>
          <w:rFonts w:ascii="Times New Roman" w:hAnsi="Times New Roman" w:cs="Times New Roman"/>
          <w:sz w:val="24"/>
          <w:szCs w:val="24"/>
        </w:rPr>
        <w:t xml:space="preserve">. </w:t>
      </w:r>
      <w:r w:rsidR="00CD36A2">
        <w:rPr>
          <w:rFonts w:ascii="Times New Roman" w:hAnsi="Times New Roman" w:cs="Times New Roman"/>
          <w:sz w:val="24"/>
          <w:szCs w:val="24"/>
        </w:rPr>
        <w:t xml:space="preserve">ALAMUDDIN, Alan, WEBB, Philippa. </w:t>
      </w:r>
      <w:proofErr w:type="spellStart"/>
      <w:r w:rsidR="00CD36A2">
        <w:rPr>
          <w:rFonts w:ascii="Times New Roman" w:hAnsi="Times New Roman" w:cs="Times New Roman"/>
          <w:sz w:val="24"/>
          <w:szCs w:val="24"/>
        </w:rPr>
        <w:t>Expanding</w:t>
      </w:r>
      <w:proofErr w:type="spellEnd"/>
      <w:r w:rsidR="00CD36A2">
        <w:rPr>
          <w:rFonts w:ascii="Times New Roman" w:hAnsi="Times New Roman" w:cs="Times New Roman"/>
          <w:sz w:val="24"/>
          <w:szCs w:val="24"/>
        </w:rPr>
        <w:t xml:space="preserve"> </w:t>
      </w:r>
      <w:proofErr w:type="spellStart"/>
      <w:r w:rsidR="00CD36A2">
        <w:rPr>
          <w:rFonts w:ascii="Times New Roman" w:hAnsi="Times New Roman" w:cs="Times New Roman"/>
          <w:sz w:val="24"/>
          <w:szCs w:val="24"/>
        </w:rPr>
        <w:t>Jurisdiction</w:t>
      </w:r>
      <w:proofErr w:type="spellEnd"/>
      <w:r w:rsidR="00CD36A2">
        <w:rPr>
          <w:rFonts w:ascii="Times New Roman" w:hAnsi="Times New Roman" w:cs="Times New Roman"/>
          <w:sz w:val="24"/>
          <w:szCs w:val="24"/>
        </w:rPr>
        <w:t xml:space="preserve"> </w:t>
      </w:r>
      <w:proofErr w:type="spellStart"/>
      <w:r w:rsidR="00CD36A2">
        <w:rPr>
          <w:rFonts w:ascii="Times New Roman" w:hAnsi="Times New Roman" w:cs="Times New Roman"/>
          <w:sz w:val="24"/>
          <w:szCs w:val="24"/>
        </w:rPr>
        <w:t>over</w:t>
      </w:r>
      <w:proofErr w:type="spellEnd"/>
      <w:r w:rsidR="00CD36A2">
        <w:rPr>
          <w:rFonts w:ascii="Times New Roman" w:hAnsi="Times New Roman" w:cs="Times New Roman"/>
          <w:sz w:val="24"/>
          <w:szCs w:val="24"/>
        </w:rPr>
        <w:t xml:space="preserve"> </w:t>
      </w:r>
      <w:proofErr w:type="spellStart"/>
      <w:r w:rsidR="00CD36A2">
        <w:rPr>
          <w:rFonts w:ascii="Times New Roman" w:hAnsi="Times New Roman" w:cs="Times New Roman"/>
          <w:sz w:val="24"/>
          <w:szCs w:val="24"/>
        </w:rPr>
        <w:t>War</w:t>
      </w:r>
      <w:proofErr w:type="spellEnd"/>
      <w:r w:rsidR="00CD36A2">
        <w:rPr>
          <w:rFonts w:ascii="Times New Roman" w:hAnsi="Times New Roman" w:cs="Times New Roman"/>
          <w:sz w:val="24"/>
          <w:szCs w:val="24"/>
        </w:rPr>
        <w:t xml:space="preserve"> </w:t>
      </w:r>
      <w:proofErr w:type="spellStart"/>
      <w:r w:rsidR="00CD36A2">
        <w:rPr>
          <w:rFonts w:ascii="Times New Roman" w:hAnsi="Times New Roman" w:cs="Times New Roman"/>
          <w:sz w:val="24"/>
          <w:szCs w:val="24"/>
        </w:rPr>
        <w:t>Crimes</w:t>
      </w:r>
      <w:proofErr w:type="spellEnd"/>
      <w:r w:rsidR="00CD36A2">
        <w:rPr>
          <w:rFonts w:ascii="Times New Roman" w:hAnsi="Times New Roman" w:cs="Times New Roman"/>
          <w:sz w:val="24"/>
          <w:szCs w:val="24"/>
        </w:rPr>
        <w:t xml:space="preserve"> </w:t>
      </w:r>
      <w:proofErr w:type="spellStart"/>
      <w:r w:rsidR="00CD36A2">
        <w:rPr>
          <w:rFonts w:ascii="Times New Roman" w:hAnsi="Times New Roman" w:cs="Times New Roman"/>
          <w:sz w:val="24"/>
          <w:szCs w:val="24"/>
        </w:rPr>
        <w:t>under</w:t>
      </w:r>
      <w:proofErr w:type="spellEnd"/>
    </w:p>
    <w:p w14:paraId="0682899F" w14:textId="77777777" w:rsidR="00A35E70" w:rsidRDefault="00A35E70" w:rsidP="002E48F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D36A2">
        <w:rPr>
          <w:rFonts w:ascii="Times New Roman" w:hAnsi="Times New Roman" w:cs="Times New Roman"/>
          <w:sz w:val="24"/>
          <w:szCs w:val="24"/>
        </w:rPr>
        <w:t>Article</w:t>
      </w:r>
      <w:proofErr w:type="spellEnd"/>
      <w:r w:rsidR="00CD36A2">
        <w:rPr>
          <w:rFonts w:ascii="Times New Roman" w:hAnsi="Times New Roman" w:cs="Times New Roman"/>
          <w:sz w:val="24"/>
          <w:szCs w:val="24"/>
        </w:rPr>
        <w:t xml:space="preserve"> 8 </w:t>
      </w:r>
      <w:proofErr w:type="spellStart"/>
      <w:r w:rsidR="00CD36A2">
        <w:rPr>
          <w:rFonts w:ascii="Times New Roman" w:hAnsi="Times New Roman" w:cs="Times New Roman"/>
          <w:sz w:val="24"/>
          <w:szCs w:val="24"/>
        </w:rPr>
        <w:t>of</w:t>
      </w:r>
      <w:proofErr w:type="spellEnd"/>
      <w:r w:rsidR="00CD36A2">
        <w:rPr>
          <w:rFonts w:ascii="Times New Roman" w:hAnsi="Times New Roman" w:cs="Times New Roman"/>
          <w:sz w:val="24"/>
          <w:szCs w:val="24"/>
        </w:rPr>
        <w:t xml:space="preserve"> </w:t>
      </w:r>
      <w:proofErr w:type="spellStart"/>
      <w:r w:rsidR="00CD36A2">
        <w:rPr>
          <w:rFonts w:ascii="Times New Roman" w:hAnsi="Times New Roman" w:cs="Times New Roman"/>
          <w:sz w:val="24"/>
          <w:szCs w:val="24"/>
        </w:rPr>
        <w:t>the</w:t>
      </w:r>
      <w:proofErr w:type="spellEnd"/>
      <w:r w:rsidR="00CD36A2">
        <w:rPr>
          <w:rFonts w:ascii="Times New Roman" w:hAnsi="Times New Roman" w:cs="Times New Roman"/>
          <w:sz w:val="24"/>
          <w:szCs w:val="24"/>
        </w:rPr>
        <w:t xml:space="preserve"> ICC Statute. </w:t>
      </w:r>
      <w:proofErr w:type="spellStart"/>
      <w:r w:rsidR="00CD36A2">
        <w:rPr>
          <w:rFonts w:ascii="Times New Roman" w:hAnsi="Times New Roman" w:cs="Times New Roman"/>
          <w:i/>
          <w:iCs/>
          <w:sz w:val="24"/>
          <w:szCs w:val="24"/>
        </w:rPr>
        <w:t>Journal</w:t>
      </w:r>
      <w:proofErr w:type="spellEnd"/>
      <w:r w:rsidR="00CD36A2">
        <w:rPr>
          <w:rFonts w:ascii="Times New Roman" w:hAnsi="Times New Roman" w:cs="Times New Roman"/>
          <w:i/>
          <w:iCs/>
          <w:sz w:val="24"/>
          <w:szCs w:val="24"/>
        </w:rPr>
        <w:t xml:space="preserve"> </w:t>
      </w:r>
      <w:proofErr w:type="spellStart"/>
      <w:r w:rsidR="00CD36A2">
        <w:rPr>
          <w:rFonts w:ascii="Times New Roman" w:hAnsi="Times New Roman" w:cs="Times New Roman"/>
          <w:i/>
          <w:iCs/>
          <w:sz w:val="24"/>
          <w:szCs w:val="24"/>
        </w:rPr>
        <w:t>of</w:t>
      </w:r>
      <w:proofErr w:type="spellEnd"/>
      <w:r w:rsidR="00CD36A2">
        <w:rPr>
          <w:rFonts w:ascii="Times New Roman" w:hAnsi="Times New Roman" w:cs="Times New Roman"/>
          <w:i/>
          <w:iCs/>
          <w:sz w:val="24"/>
          <w:szCs w:val="24"/>
        </w:rPr>
        <w:t xml:space="preserve"> International </w:t>
      </w:r>
      <w:proofErr w:type="spellStart"/>
      <w:r w:rsidR="00CD36A2">
        <w:rPr>
          <w:rFonts w:ascii="Times New Roman" w:hAnsi="Times New Roman" w:cs="Times New Roman"/>
          <w:i/>
          <w:iCs/>
          <w:sz w:val="24"/>
          <w:szCs w:val="24"/>
        </w:rPr>
        <w:t>Criminal</w:t>
      </w:r>
      <w:proofErr w:type="spellEnd"/>
      <w:r w:rsidR="00CD36A2">
        <w:rPr>
          <w:rFonts w:ascii="Times New Roman" w:hAnsi="Times New Roman" w:cs="Times New Roman"/>
          <w:i/>
          <w:iCs/>
          <w:sz w:val="24"/>
          <w:szCs w:val="24"/>
        </w:rPr>
        <w:t xml:space="preserve"> Justice</w:t>
      </w:r>
      <w:r w:rsidR="00CD36A2">
        <w:rPr>
          <w:rFonts w:ascii="Times New Roman" w:hAnsi="Times New Roman" w:cs="Times New Roman"/>
          <w:sz w:val="24"/>
          <w:szCs w:val="24"/>
        </w:rPr>
        <w:t xml:space="preserve"> [online], 2010,</w:t>
      </w:r>
    </w:p>
    <w:p w14:paraId="4FBEE50B" w14:textId="2484B061" w:rsidR="00CD36A2" w:rsidRDefault="00A35E70" w:rsidP="002E48F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CD36A2">
        <w:rPr>
          <w:rFonts w:ascii="Times New Roman" w:hAnsi="Times New Roman" w:cs="Times New Roman"/>
          <w:sz w:val="24"/>
          <w:szCs w:val="24"/>
        </w:rPr>
        <w:t>roč. 8, č. 5, s. 1219-1244 [cit. 16.11. 2021]. Dostupné z</w:t>
      </w:r>
      <w:r w:rsidR="00FD1482">
        <w:rPr>
          <w:rFonts w:ascii="Times New Roman" w:hAnsi="Times New Roman" w:cs="Times New Roman"/>
          <w:sz w:val="24"/>
          <w:szCs w:val="24"/>
        </w:rPr>
        <w:t>:</w:t>
      </w:r>
      <w:r w:rsidR="00CD36A2">
        <w:rPr>
          <w:rFonts w:ascii="Times New Roman" w:hAnsi="Times New Roman" w:cs="Times New Roman"/>
          <w:sz w:val="24"/>
          <w:szCs w:val="24"/>
        </w:rPr>
        <w:t xml:space="preserve"> </w:t>
      </w:r>
      <w:hyperlink r:id="rId7" w:history="1">
        <w:proofErr w:type="spellStart"/>
        <w:r w:rsidR="00CD36A2">
          <w:rPr>
            <w:rStyle w:val="Hypertextovodkaz"/>
          </w:rPr>
          <w:t>Law</w:t>
        </w:r>
        <w:proofErr w:type="spellEnd"/>
        <w:r w:rsidR="00CD36A2">
          <w:rPr>
            <w:rStyle w:val="Hypertextovodkaz"/>
          </w:rPr>
          <w:t xml:space="preserve"> </w:t>
        </w:r>
        <w:proofErr w:type="spellStart"/>
        <w:r w:rsidR="00CD36A2">
          <w:rPr>
            <w:rStyle w:val="Hypertextovodkaz"/>
          </w:rPr>
          <w:t>Journal</w:t>
        </w:r>
        <w:proofErr w:type="spellEnd"/>
        <w:r w:rsidR="00CD36A2">
          <w:rPr>
            <w:rStyle w:val="Hypertextovodkaz"/>
          </w:rPr>
          <w:t xml:space="preserve"> </w:t>
        </w:r>
        <w:proofErr w:type="spellStart"/>
        <w:r w:rsidR="00CD36A2">
          <w:rPr>
            <w:rStyle w:val="Hypertextovodkaz"/>
          </w:rPr>
          <w:t>Library</w:t>
        </w:r>
        <w:proofErr w:type="spellEnd"/>
        <w:r w:rsidR="00CD36A2">
          <w:rPr>
            <w:rStyle w:val="Hypertextovodkaz"/>
          </w:rPr>
          <w:t xml:space="preserve"> -HeinOnline.org</w:t>
        </w:r>
      </w:hyperlink>
      <w:r w:rsidR="00CD36A2">
        <w:rPr>
          <w:rFonts w:ascii="Times New Roman" w:hAnsi="Times New Roman" w:cs="Times New Roman"/>
          <w:sz w:val="24"/>
          <w:szCs w:val="24"/>
        </w:rPr>
        <w:t xml:space="preserve"> </w:t>
      </w:r>
    </w:p>
    <w:p w14:paraId="189CDA80" w14:textId="296F2853" w:rsidR="005D1198" w:rsidRDefault="005D1198" w:rsidP="002E48FC">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3</w:t>
      </w:r>
      <w:r w:rsidR="002F0D95">
        <w:rPr>
          <w:rFonts w:ascii="Times New Roman" w:hAnsi="Times New Roman" w:cs="Times New Roman"/>
          <w:sz w:val="24"/>
          <w:szCs w:val="24"/>
        </w:rPr>
        <w:t>3</w:t>
      </w:r>
      <w:r>
        <w:rPr>
          <w:rFonts w:ascii="Times New Roman" w:hAnsi="Times New Roman" w:cs="Times New Roman"/>
          <w:sz w:val="24"/>
          <w:szCs w:val="24"/>
        </w:rPr>
        <w:t xml:space="preserve">. </w:t>
      </w:r>
      <w:r w:rsidR="00CD36A2">
        <w:rPr>
          <w:rFonts w:ascii="Times New Roman" w:hAnsi="Times New Roman" w:cs="Times New Roman"/>
          <w:sz w:val="24"/>
          <w:szCs w:val="24"/>
        </w:rPr>
        <w:t>CREEGAN, Erin</w:t>
      </w:r>
      <w:r w:rsidR="00CD36A2" w:rsidRPr="00CF3B75">
        <w:rPr>
          <w:rFonts w:ascii="Times New Roman" w:hAnsi="Times New Roman" w:cs="Times New Roman"/>
          <w:sz w:val="24"/>
          <w:szCs w:val="24"/>
        </w:rPr>
        <w:t xml:space="preserve">. </w:t>
      </w:r>
      <w:proofErr w:type="spellStart"/>
      <w:r w:rsidR="00CD36A2" w:rsidRPr="00CF3B75">
        <w:rPr>
          <w:rFonts w:ascii="Times New Roman" w:hAnsi="Times New Roman" w:cs="Times New Roman"/>
          <w:sz w:val="24"/>
          <w:szCs w:val="24"/>
        </w:rPr>
        <w:t>Justified</w:t>
      </w:r>
      <w:proofErr w:type="spellEnd"/>
      <w:r w:rsidR="00CD36A2" w:rsidRPr="00CF3B75">
        <w:rPr>
          <w:rFonts w:ascii="Times New Roman" w:hAnsi="Times New Roman" w:cs="Times New Roman"/>
          <w:sz w:val="24"/>
          <w:szCs w:val="24"/>
        </w:rPr>
        <w:t xml:space="preserve"> </w:t>
      </w:r>
      <w:proofErr w:type="spellStart"/>
      <w:r w:rsidR="00CD36A2" w:rsidRPr="00CF3B75">
        <w:rPr>
          <w:rFonts w:ascii="Times New Roman" w:hAnsi="Times New Roman" w:cs="Times New Roman"/>
          <w:sz w:val="24"/>
          <w:szCs w:val="24"/>
        </w:rPr>
        <w:t>uses</w:t>
      </w:r>
      <w:proofErr w:type="spellEnd"/>
      <w:r w:rsidR="00CD36A2" w:rsidRPr="00CF3B75">
        <w:rPr>
          <w:rFonts w:ascii="Times New Roman" w:hAnsi="Times New Roman" w:cs="Times New Roman"/>
          <w:sz w:val="24"/>
          <w:szCs w:val="24"/>
        </w:rPr>
        <w:t xml:space="preserve"> </w:t>
      </w:r>
      <w:proofErr w:type="spellStart"/>
      <w:r w:rsidR="00CD36A2" w:rsidRPr="00CF3B75">
        <w:rPr>
          <w:rFonts w:ascii="Times New Roman" w:hAnsi="Times New Roman" w:cs="Times New Roman"/>
          <w:sz w:val="24"/>
          <w:szCs w:val="24"/>
        </w:rPr>
        <w:t>of</w:t>
      </w:r>
      <w:proofErr w:type="spellEnd"/>
      <w:r w:rsidR="00CD36A2" w:rsidRPr="00CF3B75">
        <w:rPr>
          <w:rFonts w:ascii="Times New Roman" w:hAnsi="Times New Roman" w:cs="Times New Roman"/>
          <w:sz w:val="24"/>
          <w:szCs w:val="24"/>
        </w:rPr>
        <w:t xml:space="preserve"> </w:t>
      </w:r>
      <w:proofErr w:type="spellStart"/>
      <w:r w:rsidR="00CD36A2" w:rsidRPr="00CF3B75">
        <w:rPr>
          <w:rFonts w:ascii="Times New Roman" w:hAnsi="Times New Roman" w:cs="Times New Roman"/>
          <w:sz w:val="24"/>
          <w:szCs w:val="24"/>
        </w:rPr>
        <w:t>force</w:t>
      </w:r>
      <w:proofErr w:type="spellEnd"/>
      <w:r w:rsidR="00CD36A2" w:rsidRPr="00CF3B75">
        <w:rPr>
          <w:rFonts w:ascii="Times New Roman" w:hAnsi="Times New Roman" w:cs="Times New Roman"/>
          <w:sz w:val="24"/>
          <w:szCs w:val="24"/>
        </w:rPr>
        <w:t xml:space="preserve"> and </w:t>
      </w:r>
      <w:proofErr w:type="spellStart"/>
      <w:r w:rsidR="00CD36A2" w:rsidRPr="00CF3B75">
        <w:rPr>
          <w:rFonts w:ascii="Times New Roman" w:hAnsi="Times New Roman" w:cs="Times New Roman"/>
          <w:sz w:val="24"/>
          <w:szCs w:val="24"/>
        </w:rPr>
        <w:t>the</w:t>
      </w:r>
      <w:proofErr w:type="spellEnd"/>
      <w:r w:rsidR="00CD36A2" w:rsidRPr="00CF3B75">
        <w:rPr>
          <w:rFonts w:ascii="Times New Roman" w:hAnsi="Times New Roman" w:cs="Times New Roman"/>
          <w:sz w:val="24"/>
          <w:szCs w:val="24"/>
        </w:rPr>
        <w:t xml:space="preserve"> </w:t>
      </w:r>
      <w:proofErr w:type="spellStart"/>
      <w:r w:rsidR="00CD36A2" w:rsidRPr="00CF3B75">
        <w:rPr>
          <w:rFonts w:ascii="Times New Roman" w:hAnsi="Times New Roman" w:cs="Times New Roman"/>
          <w:sz w:val="24"/>
          <w:szCs w:val="24"/>
        </w:rPr>
        <w:t>crime</w:t>
      </w:r>
      <w:proofErr w:type="spellEnd"/>
      <w:r w:rsidR="00CD36A2" w:rsidRPr="00CF3B75">
        <w:rPr>
          <w:rFonts w:ascii="Times New Roman" w:hAnsi="Times New Roman" w:cs="Times New Roman"/>
          <w:sz w:val="24"/>
          <w:szCs w:val="24"/>
        </w:rPr>
        <w:t xml:space="preserve"> </w:t>
      </w:r>
      <w:proofErr w:type="spellStart"/>
      <w:r w:rsidR="00CD36A2" w:rsidRPr="00CF3B75">
        <w:rPr>
          <w:rFonts w:ascii="Times New Roman" w:hAnsi="Times New Roman" w:cs="Times New Roman"/>
          <w:sz w:val="24"/>
          <w:szCs w:val="24"/>
        </w:rPr>
        <w:t>of</w:t>
      </w:r>
      <w:proofErr w:type="spellEnd"/>
      <w:r w:rsidR="00CD36A2" w:rsidRPr="00CF3B75">
        <w:rPr>
          <w:rFonts w:ascii="Times New Roman" w:hAnsi="Times New Roman" w:cs="Times New Roman"/>
          <w:sz w:val="24"/>
          <w:szCs w:val="24"/>
        </w:rPr>
        <w:t xml:space="preserve"> </w:t>
      </w:r>
      <w:proofErr w:type="spellStart"/>
      <w:r w:rsidR="00CD36A2" w:rsidRPr="00CF3B75">
        <w:rPr>
          <w:rFonts w:ascii="Times New Roman" w:hAnsi="Times New Roman" w:cs="Times New Roman"/>
          <w:sz w:val="24"/>
          <w:szCs w:val="24"/>
        </w:rPr>
        <w:t>aggression</w:t>
      </w:r>
      <w:proofErr w:type="spellEnd"/>
      <w:r w:rsidR="00CD36A2">
        <w:rPr>
          <w:rFonts w:ascii="Times New Roman" w:hAnsi="Times New Roman" w:cs="Times New Roman"/>
          <w:sz w:val="24"/>
          <w:szCs w:val="24"/>
        </w:rPr>
        <w:t>.</w:t>
      </w:r>
      <w:r w:rsidR="00CD36A2" w:rsidRPr="00C8417F">
        <w:rPr>
          <w:rFonts w:ascii="Times New Roman" w:hAnsi="Times New Roman" w:cs="Times New Roman"/>
          <w:i/>
          <w:iCs/>
          <w:sz w:val="24"/>
          <w:szCs w:val="24"/>
        </w:rPr>
        <w:t xml:space="preserve"> </w:t>
      </w:r>
      <w:proofErr w:type="spellStart"/>
      <w:r w:rsidR="00CD36A2">
        <w:rPr>
          <w:rFonts w:ascii="Times New Roman" w:hAnsi="Times New Roman" w:cs="Times New Roman"/>
          <w:i/>
          <w:iCs/>
          <w:sz w:val="24"/>
          <w:szCs w:val="24"/>
        </w:rPr>
        <w:t>Journal</w:t>
      </w:r>
      <w:proofErr w:type="spellEnd"/>
      <w:r w:rsidR="00CD36A2">
        <w:rPr>
          <w:rFonts w:ascii="Times New Roman" w:hAnsi="Times New Roman" w:cs="Times New Roman"/>
          <w:i/>
          <w:iCs/>
          <w:sz w:val="24"/>
          <w:szCs w:val="24"/>
        </w:rPr>
        <w:t xml:space="preserve"> </w:t>
      </w:r>
      <w:proofErr w:type="spellStart"/>
      <w:r w:rsidR="00CD36A2">
        <w:rPr>
          <w:rFonts w:ascii="Times New Roman" w:hAnsi="Times New Roman" w:cs="Times New Roman"/>
          <w:i/>
          <w:iCs/>
          <w:sz w:val="24"/>
          <w:szCs w:val="24"/>
        </w:rPr>
        <w:t>of</w:t>
      </w:r>
      <w:proofErr w:type="spellEnd"/>
    </w:p>
    <w:p w14:paraId="00E631BB" w14:textId="77777777" w:rsidR="00246379" w:rsidRDefault="005D1198" w:rsidP="002E48F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CD36A2">
        <w:rPr>
          <w:rFonts w:ascii="Times New Roman" w:hAnsi="Times New Roman" w:cs="Times New Roman"/>
          <w:i/>
          <w:iCs/>
          <w:sz w:val="24"/>
          <w:szCs w:val="24"/>
        </w:rPr>
        <w:t xml:space="preserve">International </w:t>
      </w:r>
      <w:proofErr w:type="spellStart"/>
      <w:r w:rsidR="00CD36A2">
        <w:rPr>
          <w:rFonts w:ascii="Times New Roman" w:hAnsi="Times New Roman" w:cs="Times New Roman"/>
          <w:i/>
          <w:iCs/>
          <w:sz w:val="24"/>
          <w:szCs w:val="24"/>
        </w:rPr>
        <w:t>Criminal</w:t>
      </w:r>
      <w:proofErr w:type="spellEnd"/>
      <w:r w:rsidR="00CD36A2">
        <w:rPr>
          <w:rFonts w:ascii="Times New Roman" w:hAnsi="Times New Roman" w:cs="Times New Roman"/>
          <w:i/>
          <w:iCs/>
          <w:sz w:val="24"/>
          <w:szCs w:val="24"/>
        </w:rPr>
        <w:t xml:space="preserve"> Justice</w:t>
      </w:r>
      <w:r w:rsidR="00CD36A2">
        <w:rPr>
          <w:rFonts w:ascii="Times New Roman" w:hAnsi="Times New Roman" w:cs="Times New Roman"/>
          <w:sz w:val="24"/>
          <w:szCs w:val="24"/>
        </w:rPr>
        <w:t xml:space="preserve"> [online], 2012, roč. 10, č. 1, s. 59-82 [cit. 14.11. 2021].</w:t>
      </w:r>
    </w:p>
    <w:p w14:paraId="0000F39B" w14:textId="66BDAAB4" w:rsidR="00CD36A2" w:rsidRDefault="00246379" w:rsidP="002E48FC">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FD148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CD36A2">
        <w:rPr>
          <w:rFonts w:ascii="Times New Roman" w:hAnsi="Times New Roman" w:cs="Times New Roman"/>
          <w:sz w:val="24"/>
          <w:szCs w:val="24"/>
        </w:rPr>
        <w:t>Dostupné z</w:t>
      </w:r>
      <w:r w:rsidR="00FD1482">
        <w:rPr>
          <w:rFonts w:ascii="Times New Roman" w:hAnsi="Times New Roman" w:cs="Times New Roman"/>
          <w:sz w:val="24"/>
          <w:szCs w:val="24"/>
        </w:rPr>
        <w:t>:</w:t>
      </w:r>
      <w:r w:rsidR="00CD36A2">
        <w:rPr>
          <w:rFonts w:ascii="Times New Roman" w:hAnsi="Times New Roman" w:cs="Times New Roman"/>
          <w:sz w:val="24"/>
          <w:szCs w:val="24"/>
        </w:rPr>
        <w:t xml:space="preserve"> </w:t>
      </w:r>
      <w:hyperlink r:id="rId8" w:history="1">
        <w:proofErr w:type="spellStart"/>
        <w:r w:rsidR="00CD36A2">
          <w:rPr>
            <w:rStyle w:val="Hypertextovodkaz"/>
          </w:rPr>
          <w:t>Law</w:t>
        </w:r>
        <w:proofErr w:type="spellEnd"/>
        <w:r w:rsidR="00CD36A2">
          <w:rPr>
            <w:rStyle w:val="Hypertextovodkaz"/>
          </w:rPr>
          <w:t xml:space="preserve"> </w:t>
        </w:r>
        <w:proofErr w:type="spellStart"/>
        <w:r w:rsidR="00CD36A2">
          <w:rPr>
            <w:rStyle w:val="Hypertextovodkaz"/>
          </w:rPr>
          <w:t>Journal</w:t>
        </w:r>
        <w:proofErr w:type="spellEnd"/>
        <w:r w:rsidR="00CD36A2">
          <w:rPr>
            <w:rStyle w:val="Hypertextovodkaz"/>
          </w:rPr>
          <w:t xml:space="preserve"> </w:t>
        </w:r>
        <w:proofErr w:type="spellStart"/>
        <w:r w:rsidR="00CD36A2">
          <w:rPr>
            <w:rStyle w:val="Hypertextovodkaz"/>
          </w:rPr>
          <w:t>Library</w:t>
        </w:r>
        <w:proofErr w:type="spellEnd"/>
        <w:r w:rsidR="00CD36A2">
          <w:rPr>
            <w:rStyle w:val="Hypertextovodkaz"/>
          </w:rPr>
          <w:t xml:space="preserve"> - HeinOnline.org</w:t>
        </w:r>
      </w:hyperlink>
      <w:r w:rsidR="00CD36A2">
        <w:t>.</w:t>
      </w:r>
      <w:r w:rsidR="00CD36A2">
        <w:rPr>
          <w:rFonts w:ascii="Times New Roman" w:hAnsi="Times New Roman" w:cs="Times New Roman"/>
          <w:sz w:val="24"/>
          <w:szCs w:val="24"/>
        </w:rPr>
        <w:t xml:space="preserve">  </w:t>
      </w:r>
    </w:p>
    <w:p w14:paraId="140BB29E" w14:textId="201607DA" w:rsidR="00246379" w:rsidRDefault="00246379" w:rsidP="00246379">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3</w:t>
      </w:r>
      <w:r w:rsidR="002F0D95">
        <w:rPr>
          <w:rFonts w:ascii="Times New Roman" w:hAnsi="Times New Roman" w:cs="Times New Roman"/>
          <w:sz w:val="24"/>
          <w:szCs w:val="24"/>
        </w:rPr>
        <w:t>4</w:t>
      </w:r>
      <w:r>
        <w:rPr>
          <w:rFonts w:ascii="Times New Roman" w:hAnsi="Times New Roman" w:cs="Times New Roman"/>
          <w:sz w:val="24"/>
          <w:szCs w:val="24"/>
        </w:rPr>
        <w:t xml:space="preserve">. </w:t>
      </w:r>
      <w:r w:rsidR="00CD36A2">
        <w:rPr>
          <w:rFonts w:ascii="Times New Roman" w:hAnsi="Times New Roman" w:cs="Times New Roman"/>
          <w:sz w:val="24"/>
          <w:szCs w:val="24"/>
        </w:rPr>
        <w:t>HELLER, Kevin John</w:t>
      </w:r>
      <w:r w:rsidR="00CD36A2" w:rsidRPr="00BA5041">
        <w:rPr>
          <w:rFonts w:ascii="Times New Roman" w:hAnsi="Times New Roman" w:cs="Times New Roman"/>
          <w:sz w:val="24"/>
          <w:szCs w:val="24"/>
        </w:rPr>
        <w:t xml:space="preserve">. </w:t>
      </w:r>
      <w:proofErr w:type="spellStart"/>
      <w:r w:rsidR="00CD36A2" w:rsidRPr="00BA5041">
        <w:rPr>
          <w:rFonts w:ascii="Times New Roman" w:hAnsi="Times New Roman" w:cs="Times New Roman"/>
          <w:sz w:val="24"/>
          <w:szCs w:val="24"/>
        </w:rPr>
        <w:t>The</w:t>
      </w:r>
      <w:proofErr w:type="spellEnd"/>
      <w:r w:rsidR="00CD36A2" w:rsidRPr="00BA5041">
        <w:rPr>
          <w:rFonts w:ascii="Times New Roman" w:hAnsi="Times New Roman" w:cs="Times New Roman"/>
          <w:sz w:val="24"/>
          <w:szCs w:val="24"/>
        </w:rPr>
        <w:t xml:space="preserve"> </w:t>
      </w:r>
      <w:proofErr w:type="spellStart"/>
      <w:r w:rsidR="00CD36A2" w:rsidRPr="00BA5041">
        <w:rPr>
          <w:rFonts w:ascii="Times New Roman" w:hAnsi="Times New Roman" w:cs="Times New Roman"/>
          <w:sz w:val="24"/>
          <w:szCs w:val="24"/>
        </w:rPr>
        <w:t>uncertain</w:t>
      </w:r>
      <w:proofErr w:type="spellEnd"/>
      <w:r w:rsidR="00CD36A2" w:rsidRPr="00BA5041">
        <w:rPr>
          <w:rFonts w:ascii="Times New Roman" w:hAnsi="Times New Roman" w:cs="Times New Roman"/>
          <w:sz w:val="24"/>
          <w:szCs w:val="24"/>
        </w:rPr>
        <w:t xml:space="preserve"> </w:t>
      </w:r>
      <w:proofErr w:type="spellStart"/>
      <w:r w:rsidR="00CD36A2" w:rsidRPr="00BA5041">
        <w:rPr>
          <w:rFonts w:ascii="Times New Roman" w:hAnsi="Times New Roman" w:cs="Times New Roman"/>
          <w:sz w:val="24"/>
          <w:szCs w:val="24"/>
        </w:rPr>
        <w:t>legal</w:t>
      </w:r>
      <w:proofErr w:type="spellEnd"/>
      <w:r w:rsidR="00CD36A2" w:rsidRPr="00BA5041">
        <w:rPr>
          <w:rFonts w:ascii="Times New Roman" w:hAnsi="Times New Roman" w:cs="Times New Roman"/>
          <w:sz w:val="24"/>
          <w:szCs w:val="24"/>
        </w:rPr>
        <w:t xml:space="preserve"> status </w:t>
      </w:r>
      <w:proofErr w:type="spellStart"/>
      <w:r w:rsidR="00CD36A2" w:rsidRPr="00BA5041">
        <w:rPr>
          <w:rFonts w:ascii="Times New Roman" w:hAnsi="Times New Roman" w:cs="Times New Roman"/>
          <w:sz w:val="24"/>
          <w:szCs w:val="24"/>
        </w:rPr>
        <w:t>of</w:t>
      </w:r>
      <w:proofErr w:type="spellEnd"/>
      <w:r w:rsidR="00CD36A2" w:rsidRPr="00BA5041">
        <w:rPr>
          <w:rFonts w:ascii="Times New Roman" w:hAnsi="Times New Roman" w:cs="Times New Roman"/>
          <w:sz w:val="24"/>
          <w:szCs w:val="24"/>
        </w:rPr>
        <w:t xml:space="preserve"> </w:t>
      </w:r>
      <w:proofErr w:type="spellStart"/>
      <w:r w:rsidR="00CD36A2" w:rsidRPr="00BA5041">
        <w:rPr>
          <w:rFonts w:ascii="Times New Roman" w:hAnsi="Times New Roman" w:cs="Times New Roman"/>
          <w:sz w:val="24"/>
          <w:szCs w:val="24"/>
        </w:rPr>
        <w:t>the</w:t>
      </w:r>
      <w:proofErr w:type="spellEnd"/>
      <w:r w:rsidR="00CD36A2" w:rsidRPr="00BA5041">
        <w:rPr>
          <w:rFonts w:ascii="Times New Roman" w:hAnsi="Times New Roman" w:cs="Times New Roman"/>
          <w:sz w:val="24"/>
          <w:szCs w:val="24"/>
        </w:rPr>
        <w:t xml:space="preserve"> </w:t>
      </w:r>
      <w:proofErr w:type="spellStart"/>
      <w:r w:rsidR="00CD36A2" w:rsidRPr="00BA5041">
        <w:rPr>
          <w:rFonts w:ascii="Times New Roman" w:hAnsi="Times New Roman" w:cs="Times New Roman"/>
          <w:sz w:val="24"/>
          <w:szCs w:val="24"/>
        </w:rPr>
        <w:t>aggression</w:t>
      </w:r>
      <w:proofErr w:type="spellEnd"/>
      <w:r w:rsidR="00CD36A2" w:rsidRPr="00BA5041">
        <w:rPr>
          <w:rFonts w:ascii="Times New Roman" w:hAnsi="Times New Roman" w:cs="Times New Roman"/>
          <w:sz w:val="24"/>
          <w:szCs w:val="24"/>
        </w:rPr>
        <w:t xml:space="preserve"> </w:t>
      </w:r>
      <w:proofErr w:type="spellStart"/>
      <w:r w:rsidR="00CD36A2" w:rsidRPr="00BA5041">
        <w:rPr>
          <w:rFonts w:ascii="Times New Roman" w:hAnsi="Times New Roman" w:cs="Times New Roman"/>
          <w:sz w:val="24"/>
          <w:szCs w:val="24"/>
        </w:rPr>
        <w:t>understandings</w:t>
      </w:r>
      <w:proofErr w:type="spellEnd"/>
      <w:r w:rsidR="00CD36A2" w:rsidRPr="00BA5041">
        <w:rPr>
          <w:rFonts w:ascii="Times New Roman" w:hAnsi="Times New Roman" w:cs="Times New Roman"/>
          <w:sz w:val="24"/>
          <w:szCs w:val="24"/>
        </w:rPr>
        <w:t>.</w:t>
      </w:r>
    </w:p>
    <w:p w14:paraId="7B13406F" w14:textId="0EF46AD9" w:rsidR="00C0066D" w:rsidRDefault="00C0066D" w:rsidP="00246379">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D36A2">
        <w:rPr>
          <w:rFonts w:ascii="Times New Roman" w:hAnsi="Times New Roman" w:cs="Times New Roman"/>
          <w:i/>
          <w:iCs/>
          <w:sz w:val="24"/>
          <w:szCs w:val="24"/>
        </w:rPr>
        <w:t>Journal</w:t>
      </w:r>
      <w:proofErr w:type="spellEnd"/>
      <w:r w:rsidR="00CD36A2">
        <w:rPr>
          <w:rFonts w:ascii="Times New Roman" w:hAnsi="Times New Roman" w:cs="Times New Roman"/>
          <w:i/>
          <w:iCs/>
          <w:sz w:val="24"/>
          <w:szCs w:val="24"/>
        </w:rPr>
        <w:t xml:space="preserve"> </w:t>
      </w:r>
      <w:proofErr w:type="spellStart"/>
      <w:r w:rsidR="00CD36A2">
        <w:rPr>
          <w:rFonts w:ascii="Times New Roman" w:hAnsi="Times New Roman" w:cs="Times New Roman"/>
          <w:i/>
          <w:iCs/>
          <w:sz w:val="24"/>
          <w:szCs w:val="24"/>
        </w:rPr>
        <w:t>of</w:t>
      </w:r>
      <w:proofErr w:type="spellEnd"/>
      <w:r w:rsidR="00CD36A2">
        <w:rPr>
          <w:rFonts w:ascii="Times New Roman" w:hAnsi="Times New Roman" w:cs="Times New Roman"/>
          <w:i/>
          <w:iCs/>
          <w:sz w:val="24"/>
          <w:szCs w:val="24"/>
        </w:rPr>
        <w:t xml:space="preserve"> International </w:t>
      </w:r>
      <w:proofErr w:type="spellStart"/>
      <w:r w:rsidR="00CD36A2">
        <w:rPr>
          <w:rFonts w:ascii="Times New Roman" w:hAnsi="Times New Roman" w:cs="Times New Roman"/>
          <w:i/>
          <w:iCs/>
          <w:sz w:val="24"/>
          <w:szCs w:val="24"/>
        </w:rPr>
        <w:t>Criminal</w:t>
      </w:r>
      <w:proofErr w:type="spellEnd"/>
      <w:r w:rsidR="00CD36A2">
        <w:rPr>
          <w:rFonts w:ascii="Times New Roman" w:hAnsi="Times New Roman" w:cs="Times New Roman"/>
          <w:i/>
          <w:iCs/>
          <w:sz w:val="24"/>
          <w:szCs w:val="24"/>
        </w:rPr>
        <w:t xml:space="preserve"> Justice</w:t>
      </w:r>
      <w:r w:rsidR="00CD36A2">
        <w:rPr>
          <w:rFonts w:ascii="Times New Roman" w:hAnsi="Times New Roman" w:cs="Times New Roman"/>
          <w:sz w:val="24"/>
          <w:szCs w:val="24"/>
        </w:rPr>
        <w:t xml:space="preserve"> [online], 2012, roč. 10, č. 1, s. 229-248 [cit.</w:t>
      </w:r>
    </w:p>
    <w:p w14:paraId="4B07F1A9" w14:textId="79BFF2FE" w:rsidR="00CD36A2" w:rsidRDefault="00C0066D" w:rsidP="00246379">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CD36A2">
        <w:rPr>
          <w:rFonts w:ascii="Times New Roman" w:hAnsi="Times New Roman" w:cs="Times New Roman"/>
          <w:sz w:val="24"/>
          <w:szCs w:val="24"/>
        </w:rPr>
        <w:t>14.11. 2021]. Dostupné z</w:t>
      </w:r>
      <w:r w:rsidR="00C33245">
        <w:rPr>
          <w:rFonts w:ascii="Times New Roman" w:hAnsi="Times New Roman" w:cs="Times New Roman"/>
          <w:sz w:val="24"/>
          <w:szCs w:val="24"/>
        </w:rPr>
        <w:t>:</w:t>
      </w:r>
      <w:r w:rsidR="00CD36A2">
        <w:rPr>
          <w:rFonts w:ascii="Times New Roman" w:hAnsi="Times New Roman" w:cs="Times New Roman"/>
          <w:sz w:val="24"/>
          <w:szCs w:val="24"/>
        </w:rPr>
        <w:t xml:space="preserve"> </w:t>
      </w:r>
      <w:hyperlink r:id="rId9" w:history="1">
        <w:proofErr w:type="spellStart"/>
        <w:r w:rsidR="00CD36A2">
          <w:rPr>
            <w:rStyle w:val="Hypertextovodkaz"/>
          </w:rPr>
          <w:t>Law</w:t>
        </w:r>
        <w:proofErr w:type="spellEnd"/>
        <w:r w:rsidR="00CD36A2">
          <w:rPr>
            <w:rStyle w:val="Hypertextovodkaz"/>
          </w:rPr>
          <w:t xml:space="preserve"> </w:t>
        </w:r>
        <w:proofErr w:type="spellStart"/>
        <w:r w:rsidR="00CD36A2">
          <w:rPr>
            <w:rStyle w:val="Hypertextovodkaz"/>
          </w:rPr>
          <w:t>Journal</w:t>
        </w:r>
        <w:proofErr w:type="spellEnd"/>
        <w:r w:rsidR="00CD36A2">
          <w:rPr>
            <w:rStyle w:val="Hypertextovodkaz"/>
          </w:rPr>
          <w:t xml:space="preserve"> </w:t>
        </w:r>
        <w:proofErr w:type="spellStart"/>
        <w:r w:rsidR="00CD36A2">
          <w:rPr>
            <w:rStyle w:val="Hypertextovodkaz"/>
          </w:rPr>
          <w:t>Library</w:t>
        </w:r>
        <w:proofErr w:type="spellEnd"/>
        <w:r w:rsidR="00CD36A2">
          <w:rPr>
            <w:rStyle w:val="Hypertextovodkaz"/>
          </w:rPr>
          <w:t xml:space="preserve"> - HeinOnline.org</w:t>
        </w:r>
      </w:hyperlink>
    </w:p>
    <w:p w14:paraId="5AD1BDA8" w14:textId="6581EC58" w:rsidR="00F41DD2" w:rsidRDefault="005C643E" w:rsidP="00C0066D">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3</w:t>
      </w:r>
      <w:r w:rsidR="002F0D95">
        <w:rPr>
          <w:rFonts w:ascii="Times New Roman" w:hAnsi="Times New Roman" w:cs="Times New Roman"/>
          <w:sz w:val="24"/>
          <w:szCs w:val="24"/>
        </w:rPr>
        <w:t>5</w:t>
      </w:r>
      <w:r>
        <w:rPr>
          <w:rFonts w:ascii="Times New Roman" w:hAnsi="Times New Roman" w:cs="Times New Roman"/>
          <w:sz w:val="24"/>
          <w:szCs w:val="24"/>
        </w:rPr>
        <w:t>.</w:t>
      </w:r>
      <w:r w:rsidR="00C0066D">
        <w:rPr>
          <w:rFonts w:ascii="Times New Roman" w:hAnsi="Times New Roman" w:cs="Times New Roman"/>
          <w:sz w:val="24"/>
          <w:szCs w:val="24"/>
        </w:rPr>
        <w:t xml:space="preserve"> </w:t>
      </w:r>
      <w:r w:rsidR="00CD36A2">
        <w:rPr>
          <w:rFonts w:ascii="Times New Roman" w:hAnsi="Times New Roman" w:cs="Times New Roman"/>
          <w:sz w:val="24"/>
          <w:szCs w:val="24"/>
        </w:rPr>
        <w:t xml:space="preserve">KRESS, </w:t>
      </w:r>
      <w:proofErr w:type="spellStart"/>
      <w:r w:rsidR="00CD36A2">
        <w:rPr>
          <w:rFonts w:ascii="Times New Roman" w:hAnsi="Times New Roman" w:cs="Times New Roman"/>
          <w:sz w:val="24"/>
          <w:szCs w:val="24"/>
        </w:rPr>
        <w:t>Claus</w:t>
      </w:r>
      <w:proofErr w:type="spellEnd"/>
      <w:r w:rsidR="00CD36A2">
        <w:rPr>
          <w:rFonts w:ascii="Times New Roman" w:hAnsi="Times New Roman" w:cs="Times New Roman"/>
          <w:sz w:val="24"/>
          <w:szCs w:val="24"/>
        </w:rPr>
        <w:t xml:space="preserve">. On </w:t>
      </w:r>
      <w:proofErr w:type="spellStart"/>
      <w:r w:rsidR="00CD36A2">
        <w:rPr>
          <w:rFonts w:ascii="Times New Roman" w:hAnsi="Times New Roman" w:cs="Times New Roman"/>
          <w:sz w:val="24"/>
          <w:szCs w:val="24"/>
        </w:rPr>
        <w:t>the</w:t>
      </w:r>
      <w:proofErr w:type="spellEnd"/>
      <w:r w:rsidR="00CD36A2">
        <w:rPr>
          <w:rFonts w:ascii="Times New Roman" w:hAnsi="Times New Roman" w:cs="Times New Roman"/>
          <w:sz w:val="24"/>
          <w:szCs w:val="24"/>
        </w:rPr>
        <w:t xml:space="preserve"> </w:t>
      </w:r>
      <w:proofErr w:type="spellStart"/>
      <w:r w:rsidR="00CD36A2">
        <w:rPr>
          <w:rFonts w:ascii="Times New Roman" w:hAnsi="Times New Roman" w:cs="Times New Roman"/>
          <w:sz w:val="24"/>
          <w:szCs w:val="24"/>
        </w:rPr>
        <w:t>Activation</w:t>
      </w:r>
      <w:proofErr w:type="spellEnd"/>
      <w:r w:rsidR="00CD36A2">
        <w:rPr>
          <w:rFonts w:ascii="Times New Roman" w:hAnsi="Times New Roman" w:cs="Times New Roman"/>
          <w:sz w:val="24"/>
          <w:szCs w:val="24"/>
        </w:rPr>
        <w:t xml:space="preserve"> </w:t>
      </w:r>
      <w:proofErr w:type="spellStart"/>
      <w:r w:rsidR="00CD36A2">
        <w:rPr>
          <w:rFonts w:ascii="Times New Roman" w:hAnsi="Times New Roman" w:cs="Times New Roman"/>
          <w:sz w:val="24"/>
          <w:szCs w:val="24"/>
        </w:rPr>
        <w:t>of</w:t>
      </w:r>
      <w:proofErr w:type="spellEnd"/>
      <w:r w:rsidR="00CD36A2">
        <w:rPr>
          <w:rFonts w:ascii="Times New Roman" w:hAnsi="Times New Roman" w:cs="Times New Roman"/>
          <w:sz w:val="24"/>
          <w:szCs w:val="24"/>
        </w:rPr>
        <w:t xml:space="preserve"> ICC </w:t>
      </w:r>
      <w:proofErr w:type="spellStart"/>
      <w:r w:rsidR="00CD36A2">
        <w:rPr>
          <w:rFonts w:ascii="Times New Roman" w:hAnsi="Times New Roman" w:cs="Times New Roman"/>
          <w:sz w:val="24"/>
          <w:szCs w:val="24"/>
        </w:rPr>
        <w:t>Jurisdiction</w:t>
      </w:r>
      <w:proofErr w:type="spellEnd"/>
      <w:r w:rsidR="00CD36A2">
        <w:rPr>
          <w:rFonts w:ascii="Times New Roman" w:hAnsi="Times New Roman" w:cs="Times New Roman"/>
          <w:sz w:val="24"/>
          <w:szCs w:val="24"/>
        </w:rPr>
        <w:t xml:space="preserve"> </w:t>
      </w:r>
      <w:proofErr w:type="spellStart"/>
      <w:r w:rsidR="00CD36A2">
        <w:rPr>
          <w:rFonts w:ascii="Times New Roman" w:hAnsi="Times New Roman" w:cs="Times New Roman"/>
          <w:sz w:val="24"/>
          <w:szCs w:val="24"/>
        </w:rPr>
        <w:t>over</w:t>
      </w:r>
      <w:proofErr w:type="spellEnd"/>
      <w:r w:rsidR="00CD36A2">
        <w:rPr>
          <w:rFonts w:ascii="Times New Roman" w:hAnsi="Times New Roman" w:cs="Times New Roman"/>
          <w:sz w:val="24"/>
          <w:szCs w:val="24"/>
        </w:rPr>
        <w:t xml:space="preserve"> </w:t>
      </w:r>
      <w:proofErr w:type="spellStart"/>
      <w:r w:rsidR="00CD36A2">
        <w:rPr>
          <w:rFonts w:ascii="Times New Roman" w:hAnsi="Times New Roman" w:cs="Times New Roman"/>
          <w:sz w:val="24"/>
          <w:szCs w:val="24"/>
        </w:rPr>
        <w:t>the</w:t>
      </w:r>
      <w:proofErr w:type="spellEnd"/>
      <w:r w:rsidR="00CD36A2">
        <w:rPr>
          <w:rFonts w:ascii="Times New Roman" w:hAnsi="Times New Roman" w:cs="Times New Roman"/>
          <w:sz w:val="24"/>
          <w:szCs w:val="24"/>
        </w:rPr>
        <w:t xml:space="preserve"> </w:t>
      </w:r>
      <w:proofErr w:type="spellStart"/>
      <w:r w:rsidR="00CD36A2">
        <w:rPr>
          <w:rFonts w:ascii="Times New Roman" w:hAnsi="Times New Roman" w:cs="Times New Roman"/>
          <w:sz w:val="24"/>
          <w:szCs w:val="24"/>
        </w:rPr>
        <w:t>Crime</w:t>
      </w:r>
      <w:proofErr w:type="spellEnd"/>
      <w:r w:rsidR="00CD36A2">
        <w:rPr>
          <w:rFonts w:ascii="Times New Roman" w:hAnsi="Times New Roman" w:cs="Times New Roman"/>
          <w:sz w:val="24"/>
          <w:szCs w:val="24"/>
        </w:rPr>
        <w:t xml:space="preserve"> </w:t>
      </w:r>
      <w:proofErr w:type="spellStart"/>
      <w:r w:rsidR="00CD36A2">
        <w:rPr>
          <w:rFonts w:ascii="Times New Roman" w:hAnsi="Times New Roman" w:cs="Times New Roman"/>
          <w:sz w:val="24"/>
          <w:szCs w:val="24"/>
        </w:rPr>
        <w:t>of</w:t>
      </w:r>
      <w:proofErr w:type="spellEnd"/>
      <w:r w:rsidR="00CD36A2">
        <w:rPr>
          <w:rFonts w:ascii="Times New Roman" w:hAnsi="Times New Roman" w:cs="Times New Roman"/>
          <w:sz w:val="24"/>
          <w:szCs w:val="24"/>
        </w:rPr>
        <w:t xml:space="preserve"> </w:t>
      </w:r>
      <w:proofErr w:type="spellStart"/>
      <w:r w:rsidR="00CD36A2">
        <w:rPr>
          <w:rFonts w:ascii="Times New Roman" w:hAnsi="Times New Roman" w:cs="Times New Roman"/>
          <w:sz w:val="24"/>
          <w:szCs w:val="24"/>
        </w:rPr>
        <w:t>Aggression</w:t>
      </w:r>
      <w:proofErr w:type="spellEnd"/>
      <w:r w:rsidR="00CD36A2">
        <w:rPr>
          <w:rFonts w:ascii="Times New Roman" w:hAnsi="Times New Roman" w:cs="Times New Roman"/>
          <w:sz w:val="24"/>
          <w:szCs w:val="24"/>
        </w:rPr>
        <w:t>.</w:t>
      </w:r>
    </w:p>
    <w:p w14:paraId="410BB3A4" w14:textId="77777777" w:rsidR="00F41DD2" w:rsidRDefault="00F41DD2" w:rsidP="00C0066D">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proofErr w:type="spellStart"/>
      <w:r w:rsidR="00CD36A2">
        <w:rPr>
          <w:rFonts w:ascii="Times New Roman" w:hAnsi="Times New Roman" w:cs="Times New Roman"/>
          <w:i/>
          <w:iCs/>
          <w:sz w:val="24"/>
          <w:szCs w:val="24"/>
        </w:rPr>
        <w:t>Journal</w:t>
      </w:r>
      <w:proofErr w:type="spellEnd"/>
      <w:r w:rsidR="00CD36A2">
        <w:rPr>
          <w:rFonts w:ascii="Times New Roman" w:hAnsi="Times New Roman" w:cs="Times New Roman"/>
          <w:i/>
          <w:iCs/>
          <w:sz w:val="24"/>
          <w:szCs w:val="24"/>
        </w:rPr>
        <w:t xml:space="preserve"> </w:t>
      </w:r>
      <w:proofErr w:type="spellStart"/>
      <w:r w:rsidR="00CD36A2">
        <w:rPr>
          <w:rFonts w:ascii="Times New Roman" w:hAnsi="Times New Roman" w:cs="Times New Roman"/>
          <w:i/>
          <w:iCs/>
          <w:sz w:val="24"/>
          <w:szCs w:val="24"/>
        </w:rPr>
        <w:t>of</w:t>
      </w:r>
      <w:proofErr w:type="spellEnd"/>
      <w:r w:rsidR="00CD36A2">
        <w:rPr>
          <w:rFonts w:ascii="Times New Roman" w:hAnsi="Times New Roman" w:cs="Times New Roman"/>
          <w:i/>
          <w:iCs/>
          <w:sz w:val="24"/>
          <w:szCs w:val="24"/>
        </w:rPr>
        <w:t xml:space="preserve"> International </w:t>
      </w:r>
      <w:proofErr w:type="spellStart"/>
      <w:r w:rsidR="00CD36A2">
        <w:rPr>
          <w:rFonts w:ascii="Times New Roman" w:hAnsi="Times New Roman" w:cs="Times New Roman"/>
          <w:i/>
          <w:iCs/>
          <w:sz w:val="24"/>
          <w:szCs w:val="24"/>
        </w:rPr>
        <w:t>Criminal</w:t>
      </w:r>
      <w:proofErr w:type="spellEnd"/>
      <w:r w:rsidR="00CD36A2">
        <w:rPr>
          <w:rFonts w:ascii="Times New Roman" w:hAnsi="Times New Roman" w:cs="Times New Roman"/>
          <w:i/>
          <w:iCs/>
          <w:sz w:val="24"/>
          <w:szCs w:val="24"/>
        </w:rPr>
        <w:t xml:space="preserve"> Justice</w:t>
      </w:r>
      <w:r w:rsidR="00CD36A2">
        <w:rPr>
          <w:rFonts w:ascii="Times New Roman" w:hAnsi="Times New Roman" w:cs="Times New Roman"/>
          <w:sz w:val="24"/>
          <w:szCs w:val="24"/>
        </w:rPr>
        <w:t xml:space="preserve"> [online], 2018, roč. 16, č. 1, s. 1-17 [cit.</w:t>
      </w:r>
    </w:p>
    <w:p w14:paraId="3A270650" w14:textId="01E7B3DB" w:rsidR="00CD36A2" w:rsidRDefault="00F41DD2" w:rsidP="00C0066D">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CD36A2">
        <w:rPr>
          <w:rFonts w:ascii="Times New Roman" w:hAnsi="Times New Roman" w:cs="Times New Roman"/>
          <w:sz w:val="24"/>
          <w:szCs w:val="24"/>
        </w:rPr>
        <w:t>16.11.2021]. Dostupné z</w:t>
      </w:r>
      <w:r w:rsidR="00C33245">
        <w:rPr>
          <w:rFonts w:ascii="Times New Roman" w:hAnsi="Times New Roman" w:cs="Times New Roman"/>
          <w:sz w:val="24"/>
          <w:szCs w:val="24"/>
        </w:rPr>
        <w:t>:</w:t>
      </w:r>
      <w:r w:rsidR="00CD36A2">
        <w:rPr>
          <w:rFonts w:ascii="Times New Roman" w:hAnsi="Times New Roman" w:cs="Times New Roman"/>
          <w:sz w:val="24"/>
          <w:szCs w:val="24"/>
        </w:rPr>
        <w:t xml:space="preserve"> </w:t>
      </w:r>
      <w:hyperlink r:id="rId10" w:history="1">
        <w:r w:rsidR="00CD36A2" w:rsidRPr="00F62E73">
          <w:rPr>
            <w:rStyle w:val="Hypertextovodkaz"/>
            <w:rFonts w:ascii="Times New Roman" w:hAnsi="Times New Roman" w:cs="Times New Roman"/>
            <w:color w:val="006FB7"/>
            <w:sz w:val="24"/>
            <w:szCs w:val="24"/>
            <w:bdr w:val="none" w:sz="0" w:space="0" w:color="auto" w:frame="1"/>
            <w:shd w:val="clear" w:color="auto" w:fill="FFFFFF"/>
          </w:rPr>
          <w:t>https://doi.org/10.1093/jicj/mqy007</w:t>
        </w:r>
      </w:hyperlink>
      <w:r w:rsidR="00CD36A2" w:rsidRPr="00F62E73">
        <w:rPr>
          <w:rFonts w:ascii="Times New Roman" w:hAnsi="Times New Roman" w:cs="Times New Roman"/>
          <w:sz w:val="24"/>
          <w:szCs w:val="24"/>
        </w:rPr>
        <w:t xml:space="preserve"> </w:t>
      </w:r>
    </w:p>
    <w:p w14:paraId="0C3566E9" w14:textId="0357E653" w:rsidR="00F41DD2" w:rsidRDefault="005C643E" w:rsidP="002E48F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3</w:t>
      </w:r>
      <w:r w:rsidR="002F0D95">
        <w:rPr>
          <w:rFonts w:ascii="Times New Roman" w:hAnsi="Times New Roman" w:cs="Times New Roman"/>
          <w:sz w:val="24"/>
          <w:szCs w:val="24"/>
        </w:rPr>
        <w:t>6</w:t>
      </w:r>
      <w:r>
        <w:rPr>
          <w:rFonts w:ascii="Times New Roman" w:hAnsi="Times New Roman" w:cs="Times New Roman"/>
          <w:sz w:val="24"/>
          <w:szCs w:val="24"/>
        </w:rPr>
        <w:t xml:space="preserve">. </w:t>
      </w:r>
      <w:r w:rsidR="00CD36A2">
        <w:rPr>
          <w:rFonts w:ascii="Times New Roman" w:hAnsi="Times New Roman" w:cs="Times New Roman"/>
          <w:sz w:val="24"/>
          <w:szCs w:val="24"/>
        </w:rPr>
        <w:t xml:space="preserve">KRESS, </w:t>
      </w:r>
      <w:proofErr w:type="spellStart"/>
      <w:r w:rsidR="00CD36A2">
        <w:rPr>
          <w:rFonts w:ascii="Times New Roman" w:hAnsi="Times New Roman" w:cs="Times New Roman"/>
          <w:sz w:val="24"/>
          <w:szCs w:val="24"/>
        </w:rPr>
        <w:t>Claus</w:t>
      </w:r>
      <w:proofErr w:type="spellEnd"/>
      <w:r w:rsidR="00CD36A2">
        <w:rPr>
          <w:rFonts w:ascii="Times New Roman" w:hAnsi="Times New Roman" w:cs="Times New Roman"/>
          <w:sz w:val="24"/>
          <w:szCs w:val="24"/>
        </w:rPr>
        <w:t xml:space="preserve">, von HOLTZENDORFF, Leonie. </w:t>
      </w:r>
      <w:proofErr w:type="spellStart"/>
      <w:r w:rsidR="00CD36A2" w:rsidRPr="004C1F91">
        <w:rPr>
          <w:rFonts w:ascii="Times New Roman" w:hAnsi="Times New Roman" w:cs="Times New Roman"/>
          <w:sz w:val="24"/>
          <w:szCs w:val="24"/>
        </w:rPr>
        <w:t>The</w:t>
      </w:r>
      <w:proofErr w:type="spellEnd"/>
      <w:r w:rsidR="00CD36A2" w:rsidRPr="004C1F91">
        <w:rPr>
          <w:rFonts w:ascii="Times New Roman" w:hAnsi="Times New Roman" w:cs="Times New Roman"/>
          <w:sz w:val="24"/>
          <w:szCs w:val="24"/>
        </w:rPr>
        <w:t xml:space="preserve"> Kampala </w:t>
      </w:r>
      <w:proofErr w:type="spellStart"/>
      <w:r w:rsidR="00CD36A2" w:rsidRPr="004C1F91">
        <w:rPr>
          <w:rFonts w:ascii="Times New Roman" w:hAnsi="Times New Roman" w:cs="Times New Roman"/>
          <w:sz w:val="24"/>
          <w:szCs w:val="24"/>
        </w:rPr>
        <w:t>Compromise</w:t>
      </w:r>
      <w:proofErr w:type="spellEnd"/>
      <w:r w:rsidR="00CD36A2" w:rsidRPr="004C1F91">
        <w:rPr>
          <w:rFonts w:ascii="Times New Roman" w:hAnsi="Times New Roman" w:cs="Times New Roman"/>
          <w:sz w:val="24"/>
          <w:szCs w:val="24"/>
        </w:rPr>
        <w:t xml:space="preserve"> on </w:t>
      </w:r>
      <w:proofErr w:type="spellStart"/>
      <w:r w:rsidR="00CD36A2" w:rsidRPr="004C1F91">
        <w:rPr>
          <w:rFonts w:ascii="Times New Roman" w:hAnsi="Times New Roman" w:cs="Times New Roman"/>
          <w:sz w:val="24"/>
          <w:szCs w:val="24"/>
        </w:rPr>
        <w:t>the</w:t>
      </w:r>
      <w:proofErr w:type="spellEnd"/>
    </w:p>
    <w:p w14:paraId="58F20361" w14:textId="77777777" w:rsidR="00F41DD2" w:rsidRDefault="00F41DD2" w:rsidP="002E48F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D36A2" w:rsidRPr="004C1F91">
        <w:rPr>
          <w:rFonts w:ascii="Times New Roman" w:hAnsi="Times New Roman" w:cs="Times New Roman"/>
          <w:sz w:val="24"/>
          <w:szCs w:val="24"/>
        </w:rPr>
        <w:t>Crime</w:t>
      </w:r>
      <w:proofErr w:type="spellEnd"/>
      <w:r w:rsidR="00CD36A2" w:rsidRPr="004C1F91">
        <w:rPr>
          <w:rFonts w:ascii="Times New Roman" w:hAnsi="Times New Roman" w:cs="Times New Roman"/>
          <w:sz w:val="24"/>
          <w:szCs w:val="24"/>
        </w:rPr>
        <w:t xml:space="preserve"> </w:t>
      </w:r>
      <w:proofErr w:type="spellStart"/>
      <w:r w:rsidR="00CD36A2" w:rsidRPr="004C1F91">
        <w:rPr>
          <w:rFonts w:ascii="Times New Roman" w:hAnsi="Times New Roman" w:cs="Times New Roman"/>
          <w:sz w:val="24"/>
          <w:szCs w:val="24"/>
        </w:rPr>
        <w:t>of</w:t>
      </w:r>
      <w:proofErr w:type="spellEnd"/>
      <w:r w:rsidR="00CD36A2" w:rsidRPr="004C1F91">
        <w:rPr>
          <w:rFonts w:ascii="Times New Roman" w:hAnsi="Times New Roman" w:cs="Times New Roman"/>
          <w:sz w:val="24"/>
          <w:szCs w:val="24"/>
        </w:rPr>
        <w:t xml:space="preserve"> </w:t>
      </w:r>
      <w:proofErr w:type="spellStart"/>
      <w:r w:rsidR="00CD36A2" w:rsidRPr="004C1F91">
        <w:rPr>
          <w:rFonts w:ascii="Times New Roman" w:hAnsi="Times New Roman" w:cs="Times New Roman"/>
          <w:sz w:val="24"/>
          <w:szCs w:val="24"/>
        </w:rPr>
        <w:t>Aggression</w:t>
      </w:r>
      <w:proofErr w:type="spellEnd"/>
      <w:r w:rsidR="00CD36A2">
        <w:rPr>
          <w:rFonts w:ascii="Times New Roman" w:hAnsi="Times New Roman" w:cs="Times New Roman"/>
          <w:sz w:val="24"/>
          <w:szCs w:val="24"/>
        </w:rPr>
        <w:t>.</w:t>
      </w:r>
      <w:r w:rsidR="00CD36A2" w:rsidRPr="004C1F91">
        <w:rPr>
          <w:rFonts w:ascii="Times New Roman" w:hAnsi="Times New Roman" w:cs="Times New Roman"/>
          <w:sz w:val="24"/>
          <w:szCs w:val="24"/>
        </w:rPr>
        <w:t xml:space="preserve"> </w:t>
      </w:r>
      <w:proofErr w:type="spellStart"/>
      <w:r w:rsidR="00CD36A2" w:rsidRPr="009B0937">
        <w:rPr>
          <w:rFonts w:ascii="Times New Roman" w:hAnsi="Times New Roman" w:cs="Times New Roman"/>
          <w:i/>
          <w:iCs/>
          <w:sz w:val="24"/>
          <w:szCs w:val="24"/>
        </w:rPr>
        <w:t>Journal</w:t>
      </w:r>
      <w:proofErr w:type="spellEnd"/>
      <w:r w:rsidR="00CD36A2" w:rsidRPr="009B0937">
        <w:rPr>
          <w:rFonts w:ascii="Times New Roman" w:hAnsi="Times New Roman" w:cs="Times New Roman"/>
          <w:i/>
          <w:iCs/>
          <w:sz w:val="24"/>
          <w:szCs w:val="24"/>
        </w:rPr>
        <w:t xml:space="preserve"> </w:t>
      </w:r>
      <w:proofErr w:type="spellStart"/>
      <w:r w:rsidR="00CD36A2" w:rsidRPr="009B0937">
        <w:rPr>
          <w:rFonts w:ascii="Times New Roman" w:hAnsi="Times New Roman" w:cs="Times New Roman"/>
          <w:i/>
          <w:iCs/>
          <w:sz w:val="24"/>
          <w:szCs w:val="24"/>
        </w:rPr>
        <w:t>of</w:t>
      </w:r>
      <w:proofErr w:type="spellEnd"/>
      <w:r w:rsidR="00CD36A2" w:rsidRPr="009B0937">
        <w:rPr>
          <w:rFonts w:ascii="Times New Roman" w:hAnsi="Times New Roman" w:cs="Times New Roman"/>
          <w:i/>
          <w:iCs/>
          <w:sz w:val="24"/>
          <w:szCs w:val="24"/>
        </w:rPr>
        <w:t xml:space="preserve"> International </w:t>
      </w:r>
      <w:proofErr w:type="spellStart"/>
      <w:r w:rsidR="00CD36A2" w:rsidRPr="009B0937">
        <w:rPr>
          <w:rFonts w:ascii="Times New Roman" w:hAnsi="Times New Roman" w:cs="Times New Roman"/>
          <w:i/>
          <w:iCs/>
          <w:sz w:val="24"/>
          <w:szCs w:val="24"/>
        </w:rPr>
        <w:t>Criminal</w:t>
      </w:r>
      <w:proofErr w:type="spellEnd"/>
      <w:r w:rsidR="00CD36A2" w:rsidRPr="009B0937">
        <w:rPr>
          <w:rFonts w:ascii="Times New Roman" w:hAnsi="Times New Roman" w:cs="Times New Roman"/>
          <w:i/>
          <w:iCs/>
          <w:sz w:val="24"/>
          <w:szCs w:val="24"/>
        </w:rPr>
        <w:t xml:space="preserve"> Justice</w:t>
      </w:r>
      <w:r w:rsidR="00CD36A2">
        <w:rPr>
          <w:rFonts w:ascii="Times New Roman" w:hAnsi="Times New Roman" w:cs="Times New Roman"/>
          <w:sz w:val="24"/>
          <w:szCs w:val="24"/>
        </w:rPr>
        <w:t xml:space="preserve"> [online], 2010, roč.</w:t>
      </w:r>
      <w:r w:rsidR="00CD36A2" w:rsidRPr="004C1F91">
        <w:rPr>
          <w:rFonts w:ascii="Times New Roman" w:hAnsi="Times New Roman" w:cs="Times New Roman"/>
          <w:sz w:val="24"/>
          <w:szCs w:val="24"/>
        </w:rPr>
        <w:t xml:space="preserve"> 8,</w:t>
      </w:r>
    </w:p>
    <w:p w14:paraId="11C3895B" w14:textId="32625871" w:rsidR="00CD36A2" w:rsidRDefault="00F41DD2" w:rsidP="002E48FC">
      <w:pPr>
        <w:spacing w:after="0" w:line="360" w:lineRule="auto"/>
        <w:ind w:left="170" w:right="113"/>
        <w:jc w:val="both"/>
      </w:pPr>
      <w:r>
        <w:rPr>
          <w:rFonts w:ascii="Times New Roman" w:hAnsi="Times New Roman" w:cs="Times New Roman"/>
          <w:sz w:val="24"/>
          <w:szCs w:val="24"/>
        </w:rPr>
        <w:t xml:space="preserve">       </w:t>
      </w:r>
      <w:r w:rsidR="00CD36A2">
        <w:rPr>
          <w:rFonts w:ascii="Times New Roman" w:hAnsi="Times New Roman" w:cs="Times New Roman"/>
          <w:sz w:val="24"/>
          <w:szCs w:val="24"/>
        </w:rPr>
        <w:t>č.</w:t>
      </w:r>
      <w:r w:rsidR="00CD36A2" w:rsidRPr="004C1F91">
        <w:rPr>
          <w:rFonts w:ascii="Times New Roman" w:hAnsi="Times New Roman" w:cs="Times New Roman"/>
          <w:sz w:val="24"/>
          <w:szCs w:val="24"/>
        </w:rPr>
        <w:t xml:space="preserve"> 5</w:t>
      </w:r>
      <w:r w:rsidR="00CD36A2">
        <w:rPr>
          <w:rFonts w:ascii="Times New Roman" w:hAnsi="Times New Roman" w:cs="Times New Roman"/>
          <w:sz w:val="24"/>
          <w:szCs w:val="24"/>
        </w:rPr>
        <w:t>, s.</w:t>
      </w:r>
      <w:r w:rsidR="00CD36A2" w:rsidRPr="004C1F91">
        <w:rPr>
          <w:rFonts w:ascii="Times New Roman" w:hAnsi="Times New Roman" w:cs="Times New Roman"/>
          <w:sz w:val="24"/>
          <w:szCs w:val="24"/>
        </w:rPr>
        <w:t xml:space="preserve"> 1179-1218</w:t>
      </w:r>
      <w:r w:rsidR="00CD36A2">
        <w:rPr>
          <w:rFonts w:ascii="Times New Roman" w:hAnsi="Times New Roman" w:cs="Times New Roman"/>
          <w:sz w:val="24"/>
          <w:szCs w:val="24"/>
        </w:rPr>
        <w:t xml:space="preserve"> [cit. 16.11.2021]. Dostupné z</w:t>
      </w:r>
      <w:r w:rsidR="00C33245">
        <w:rPr>
          <w:rFonts w:ascii="Times New Roman" w:hAnsi="Times New Roman" w:cs="Times New Roman"/>
          <w:sz w:val="24"/>
          <w:szCs w:val="24"/>
        </w:rPr>
        <w:t>:</w:t>
      </w:r>
      <w:r w:rsidR="00CD36A2">
        <w:rPr>
          <w:rFonts w:ascii="Times New Roman" w:hAnsi="Times New Roman" w:cs="Times New Roman"/>
          <w:sz w:val="24"/>
          <w:szCs w:val="24"/>
        </w:rPr>
        <w:t xml:space="preserve"> </w:t>
      </w:r>
      <w:hyperlink r:id="rId11" w:history="1">
        <w:proofErr w:type="spellStart"/>
        <w:r w:rsidR="00CD36A2">
          <w:rPr>
            <w:rStyle w:val="Hypertextovodkaz"/>
          </w:rPr>
          <w:t>Law</w:t>
        </w:r>
        <w:proofErr w:type="spellEnd"/>
        <w:r w:rsidR="00CD36A2">
          <w:rPr>
            <w:rStyle w:val="Hypertextovodkaz"/>
          </w:rPr>
          <w:t xml:space="preserve"> </w:t>
        </w:r>
        <w:proofErr w:type="spellStart"/>
        <w:r w:rsidR="00CD36A2">
          <w:rPr>
            <w:rStyle w:val="Hypertextovodkaz"/>
          </w:rPr>
          <w:t>Journal</w:t>
        </w:r>
        <w:proofErr w:type="spellEnd"/>
        <w:r w:rsidR="00CD36A2">
          <w:rPr>
            <w:rStyle w:val="Hypertextovodkaz"/>
          </w:rPr>
          <w:t xml:space="preserve"> </w:t>
        </w:r>
        <w:proofErr w:type="spellStart"/>
        <w:r w:rsidR="00CD36A2">
          <w:rPr>
            <w:rStyle w:val="Hypertextovodkaz"/>
          </w:rPr>
          <w:t>Library</w:t>
        </w:r>
        <w:proofErr w:type="spellEnd"/>
        <w:r w:rsidR="00CD36A2">
          <w:rPr>
            <w:rStyle w:val="Hypertextovodkaz"/>
          </w:rPr>
          <w:t xml:space="preserve"> - HeinOnline.org</w:t>
        </w:r>
      </w:hyperlink>
    </w:p>
    <w:p w14:paraId="3844A1C9" w14:textId="0AD5281F" w:rsidR="00F41DD2" w:rsidRDefault="005C643E" w:rsidP="002E48FC">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3</w:t>
      </w:r>
      <w:r w:rsidR="008364E9">
        <w:rPr>
          <w:rFonts w:ascii="Times New Roman" w:hAnsi="Times New Roman" w:cs="Times New Roman"/>
          <w:sz w:val="24"/>
          <w:szCs w:val="24"/>
        </w:rPr>
        <w:t>7</w:t>
      </w:r>
      <w:r>
        <w:rPr>
          <w:rFonts w:ascii="Times New Roman" w:hAnsi="Times New Roman" w:cs="Times New Roman"/>
          <w:sz w:val="24"/>
          <w:szCs w:val="24"/>
        </w:rPr>
        <w:t xml:space="preserve">. </w:t>
      </w:r>
      <w:r w:rsidR="00CD36A2">
        <w:rPr>
          <w:rFonts w:ascii="Times New Roman" w:hAnsi="Times New Roman" w:cs="Times New Roman"/>
          <w:sz w:val="24"/>
          <w:szCs w:val="24"/>
        </w:rPr>
        <w:t xml:space="preserve">MILANOVIC, Marko. </w:t>
      </w:r>
      <w:proofErr w:type="spellStart"/>
      <w:r w:rsidR="00CD36A2" w:rsidRPr="00600D2D">
        <w:rPr>
          <w:rFonts w:ascii="Times New Roman" w:hAnsi="Times New Roman" w:cs="Times New Roman"/>
          <w:sz w:val="24"/>
          <w:szCs w:val="24"/>
        </w:rPr>
        <w:t>Aggression</w:t>
      </w:r>
      <w:proofErr w:type="spellEnd"/>
      <w:r w:rsidR="00CD36A2" w:rsidRPr="00600D2D">
        <w:rPr>
          <w:rFonts w:ascii="Times New Roman" w:hAnsi="Times New Roman" w:cs="Times New Roman"/>
          <w:sz w:val="24"/>
          <w:szCs w:val="24"/>
        </w:rPr>
        <w:t xml:space="preserve"> and legality: </w:t>
      </w:r>
      <w:proofErr w:type="spellStart"/>
      <w:r w:rsidR="00CD36A2" w:rsidRPr="00600D2D">
        <w:rPr>
          <w:rFonts w:ascii="Times New Roman" w:hAnsi="Times New Roman" w:cs="Times New Roman"/>
          <w:sz w:val="24"/>
          <w:szCs w:val="24"/>
        </w:rPr>
        <w:t>Custom</w:t>
      </w:r>
      <w:proofErr w:type="spellEnd"/>
      <w:r w:rsidR="00CD36A2" w:rsidRPr="00600D2D">
        <w:rPr>
          <w:rFonts w:ascii="Times New Roman" w:hAnsi="Times New Roman" w:cs="Times New Roman"/>
          <w:sz w:val="24"/>
          <w:szCs w:val="24"/>
        </w:rPr>
        <w:t xml:space="preserve"> in </w:t>
      </w:r>
      <w:proofErr w:type="spellStart"/>
      <w:r w:rsidR="00CD36A2" w:rsidRPr="00600D2D">
        <w:rPr>
          <w:rFonts w:ascii="Times New Roman" w:hAnsi="Times New Roman" w:cs="Times New Roman"/>
          <w:sz w:val="24"/>
          <w:szCs w:val="24"/>
        </w:rPr>
        <w:t>kampala</w:t>
      </w:r>
      <w:proofErr w:type="spellEnd"/>
      <w:r w:rsidR="00CD36A2" w:rsidRPr="00600D2D">
        <w:rPr>
          <w:rFonts w:ascii="Times New Roman" w:hAnsi="Times New Roman" w:cs="Times New Roman"/>
          <w:sz w:val="24"/>
          <w:szCs w:val="24"/>
        </w:rPr>
        <w:t>.</w:t>
      </w:r>
      <w:r w:rsidR="00CD36A2">
        <w:rPr>
          <w:rFonts w:ascii="Times New Roman" w:hAnsi="Times New Roman" w:cs="Times New Roman"/>
          <w:sz w:val="24"/>
          <w:szCs w:val="24"/>
        </w:rPr>
        <w:t xml:space="preserve"> </w:t>
      </w:r>
      <w:proofErr w:type="spellStart"/>
      <w:r w:rsidR="00CD36A2" w:rsidRPr="009B0937">
        <w:rPr>
          <w:rFonts w:ascii="Times New Roman" w:hAnsi="Times New Roman" w:cs="Times New Roman"/>
          <w:i/>
          <w:iCs/>
          <w:sz w:val="24"/>
          <w:szCs w:val="24"/>
        </w:rPr>
        <w:t>Journal</w:t>
      </w:r>
      <w:proofErr w:type="spellEnd"/>
      <w:r w:rsidR="00CD36A2" w:rsidRPr="009B0937">
        <w:rPr>
          <w:rFonts w:ascii="Times New Roman" w:hAnsi="Times New Roman" w:cs="Times New Roman"/>
          <w:i/>
          <w:iCs/>
          <w:sz w:val="24"/>
          <w:szCs w:val="24"/>
        </w:rPr>
        <w:t xml:space="preserve"> </w:t>
      </w:r>
      <w:proofErr w:type="spellStart"/>
      <w:r w:rsidR="00CD36A2" w:rsidRPr="009B0937">
        <w:rPr>
          <w:rFonts w:ascii="Times New Roman" w:hAnsi="Times New Roman" w:cs="Times New Roman"/>
          <w:i/>
          <w:iCs/>
          <w:sz w:val="24"/>
          <w:szCs w:val="24"/>
        </w:rPr>
        <w:t>of</w:t>
      </w:r>
      <w:proofErr w:type="spellEnd"/>
    </w:p>
    <w:p w14:paraId="6C9534C3" w14:textId="77777777" w:rsidR="00F41DD2" w:rsidRDefault="00F41DD2" w:rsidP="002E48F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CD36A2" w:rsidRPr="009B0937">
        <w:rPr>
          <w:rFonts w:ascii="Times New Roman" w:hAnsi="Times New Roman" w:cs="Times New Roman"/>
          <w:i/>
          <w:iCs/>
          <w:sz w:val="24"/>
          <w:szCs w:val="24"/>
        </w:rPr>
        <w:t xml:space="preserve">International </w:t>
      </w:r>
      <w:proofErr w:type="spellStart"/>
      <w:r w:rsidR="00CD36A2" w:rsidRPr="009B0937">
        <w:rPr>
          <w:rFonts w:ascii="Times New Roman" w:hAnsi="Times New Roman" w:cs="Times New Roman"/>
          <w:i/>
          <w:iCs/>
          <w:sz w:val="24"/>
          <w:szCs w:val="24"/>
        </w:rPr>
        <w:t>Criminal</w:t>
      </w:r>
      <w:proofErr w:type="spellEnd"/>
      <w:r w:rsidR="00CD36A2" w:rsidRPr="009B0937">
        <w:rPr>
          <w:rFonts w:ascii="Times New Roman" w:hAnsi="Times New Roman" w:cs="Times New Roman"/>
          <w:i/>
          <w:iCs/>
          <w:sz w:val="24"/>
          <w:szCs w:val="24"/>
        </w:rPr>
        <w:t xml:space="preserve"> Justice</w:t>
      </w:r>
      <w:r w:rsidR="00CD36A2">
        <w:rPr>
          <w:rFonts w:ascii="Times New Roman" w:hAnsi="Times New Roman" w:cs="Times New Roman"/>
          <w:sz w:val="24"/>
          <w:szCs w:val="24"/>
        </w:rPr>
        <w:t xml:space="preserve"> [online], 2012, roč. 10, č. 1, s. 165-188 [cit. 14.11.2021].</w:t>
      </w:r>
    </w:p>
    <w:p w14:paraId="642D50E7" w14:textId="68D0EEB4" w:rsidR="00CD36A2" w:rsidRDefault="00F41DD2" w:rsidP="002E48FC">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CD36A2">
        <w:rPr>
          <w:rFonts w:ascii="Times New Roman" w:hAnsi="Times New Roman" w:cs="Times New Roman"/>
          <w:sz w:val="24"/>
          <w:szCs w:val="24"/>
        </w:rPr>
        <w:t>Dostupné z</w:t>
      </w:r>
      <w:r w:rsidR="00C33245">
        <w:rPr>
          <w:rFonts w:ascii="Times New Roman" w:hAnsi="Times New Roman" w:cs="Times New Roman"/>
          <w:sz w:val="24"/>
          <w:szCs w:val="24"/>
        </w:rPr>
        <w:t>:</w:t>
      </w:r>
      <w:r w:rsidR="00CD36A2">
        <w:rPr>
          <w:rFonts w:ascii="Times New Roman" w:hAnsi="Times New Roman" w:cs="Times New Roman"/>
          <w:sz w:val="24"/>
          <w:szCs w:val="24"/>
        </w:rPr>
        <w:t xml:space="preserve"> </w:t>
      </w:r>
      <w:hyperlink r:id="rId12" w:history="1">
        <w:proofErr w:type="spellStart"/>
        <w:r w:rsidR="00CD36A2">
          <w:rPr>
            <w:rStyle w:val="Hypertextovodkaz"/>
          </w:rPr>
          <w:t>Law</w:t>
        </w:r>
        <w:proofErr w:type="spellEnd"/>
        <w:r w:rsidR="00CD36A2">
          <w:rPr>
            <w:rStyle w:val="Hypertextovodkaz"/>
          </w:rPr>
          <w:t xml:space="preserve"> </w:t>
        </w:r>
        <w:proofErr w:type="spellStart"/>
        <w:r w:rsidR="00CD36A2">
          <w:rPr>
            <w:rStyle w:val="Hypertextovodkaz"/>
          </w:rPr>
          <w:t>Journal</w:t>
        </w:r>
        <w:proofErr w:type="spellEnd"/>
        <w:r w:rsidR="00CD36A2">
          <w:rPr>
            <w:rStyle w:val="Hypertextovodkaz"/>
          </w:rPr>
          <w:t xml:space="preserve"> </w:t>
        </w:r>
        <w:proofErr w:type="spellStart"/>
        <w:r w:rsidR="00CD36A2">
          <w:rPr>
            <w:rStyle w:val="Hypertextovodkaz"/>
          </w:rPr>
          <w:t>Library</w:t>
        </w:r>
        <w:proofErr w:type="spellEnd"/>
        <w:r w:rsidR="00CD36A2">
          <w:rPr>
            <w:rStyle w:val="Hypertextovodkaz"/>
          </w:rPr>
          <w:t xml:space="preserve"> - HeinOnline.org</w:t>
        </w:r>
      </w:hyperlink>
      <w:r w:rsidR="00CD36A2">
        <w:rPr>
          <w:rFonts w:ascii="Times New Roman" w:hAnsi="Times New Roman" w:cs="Times New Roman"/>
          <w:sz w:val="24"/>
          <w:szCs w:val="24"/>
        </w:rPr>
        <w:t xml:space="preserve"> </w:t>
      </w:r>
    </w:p>
    <w:p w14:paraId="257465E0" w14:textId="3DE5C7C0" w:rsidR="00F41DD2" w:rsidRDefault="005C643E" w:rsidP="002E48F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3</w:t>
      </w:r>
      <w:r w:rsidR="008364E9">
        <w:rPr>
          <w:rFonts w:ascii="Times New Roman" w:hAnsi="Times New Roman" w:cs="Times New Roman"/>
          <w:sz w:val="24"/>
          <w:szCs w:val="24"/>
        </w:rPr>
        <w:t>8</w:t>
      </w:r>
      <w:r>
        <w:rPr>
          <w:rFonts w:ascii="Times New Roman" w:hAnsi="Times New Roman" w:cs="Times New Roman"/>
          <w:sz w:val="24"/>
          <w:szCs w:val="24"/>
        </w:rPr>
        <w:t xml:space="preserve">. </w:t>
      </w:r>
      <w:r w:rsidR="00CD36A2">
        <w:rPr>
          <w:rFonts w:ascii="Times New Roman" w:hAnsi="Times New Roman" w:cs="Times New Roman"/>
          <w:sz w:val="24"/>
          <w:szCs w:val="24"/>
        </w:rPr>
        <w:t xml:space="preserve">SELLARS, </w:t>
      </w:r>
      <w:proofErr w:type="spellStart"/>
      <w:r w:rsidR="00CD36A2">
        <w:rPr>
          <w:rFonts w:ascii="Times New Roman" w:hAnsi="Times New Roman" w:cs="Times New Roman"/>
          <w:sz w:val="24"/>
          <w:szCs w:val="24"/>
        </w:rPr>
        <w:t>Kirsten</w:t>
      </w:r>
      <w:proofErr w:type="spellEnd"/>
      <w:r w:rsidR="00CD36A2">
        <w:rPr>
          <w:rFonts w:ascii="Times New Roman" w:hAnsi="Times New Roman" w:cs="Times New Roman"/>
          <w:sz w:val="24"/>
          <w:szCs w:val="24"/>
        </w:rPr>
        <w:t xml:space="preserve">. </w:t>
      </w:r>
      <w:proofErr w:type="spellStart"/>
      <w:r w:rsidR="00CD36A2">
        <w:rPr>
          <w:rFonts w:ascii="Times New Roman" w:hAnsi="Times New Roman" w:cs="Times New Roman"/>
          <w:sz w:val="24"/>
          <w:szCs w:val="24"/>
        </w:rPr>
        <w:t>Delegitimizing</w:t>
      </w:r>
      <w:proofErr w:type="spellEnd"/>
      <w:r w:rsidR="00CD36A2">
        <w:rPr>
          <w:rFonts w:ascii="Times New Roman" w:hAnsi="Times New Roman" w:cs="Times New Roman"/>
          <w:sz w:val="24"/>
          <w:szCs w:val="24"/>
        </w:rPr>
        <w:t xml:space="preserve"> </w:t>
      </w:r>
      <w:proofErr w:type="spellStart"/>
      <w:r w:rsidR="00CD36A2">
        <w:rPr>
          <w:rFonts w:ascii="Times New Roman" w:hAnsi="Times New Roman" w:cs="Times New Roman"/>
          <w:sz w:val="24"/>
          <w:szCs w:val="24"/>
        </w:rPr>
        <w:t>Aggression</w:t>
      </w:r>
      <w:proofErr w:type="spellEnd"/>
      <w:r w:rsidR="00CD36A2">
        <w:rPr>
          <w:rFonts w:ascii="Times New Roman" w:hAnsi="Times New Roman" w:cs="Times New Roman"/>
          <w:sz w:val="24"/>
          <w:szCs w:val="24"/>
        </w:rPr>
        <w:t xml:space="preserve"> </w:t>
      </w:r>
      <w:proofErr w:type="spellStart"/>
      <w:r w:rsidR="00CD36A2" w:rsidRPr="00C43F27">
        <w:rPr>
          <w:rFonts w:ascii="Times New Roman" w:hAnsi="Times New Roman" w:cs="Times New Roman"/>
          <w:sz w:val="24"/>
          <w:szCs w:val="24"/>
        </w:rPr>
        <w:t>First</w:t>
      </w:r>
      <w:proofErr w:type="spellEnd"/>
      <w:r w:rsidR="00CD36A2" w:rsidRPr="00C43F27">
        <w:rPr>
          <w:rFonts w:ascii="Times New Roman" w:hAnsi="Times New Roman" w:cs="Times New Roman"/>
          <w:sz w:val="24"/>
          <w:szCs w:val="24"/>
        </w:rPr>
        <w:t xml:space="preserve"> </w:t>
      </w:r>
      <w:proofErr w:type="spellStart"/>
      <w:r w:rsidR="00CD36A2" w:rsidRPr="00C43F27">
        <w:rPr>
          <w:rFonts w:ascii="Times New Roman" w:hAnsi="Times New Roman" w:cs="Times New Roman"/>
          <w:sz w:val="24"/>
          <w:szCs w:val="24"/>
        </w:rPr>
        <w:t>Steps</w:t>
      </w:r>
      <w:proofErr w:type="spellEnd"/>
      <w:r w:rsidR="00CD36A2" w:rsidRPr="00C43F27">
        <w:rPr>
          <w:rFonts w:ascii="Times New Roman" w:hAnsi="Times New Roman" w:cs="Times New Roman"/>
          <w:sz w:val="24"/>
          <w:szCs w:val="24"/>
        </w:rPr>
        <w:t xml:space="preserve"> and </w:t>
      </w:r>
      <w:proofErr w:type="spellStart"/>
      <w:r w:rsidR="00CD36A2" w:rsidRPr="00C43F27">
        <w:rPr>
          <w:rFonts w:ascii="Times New Roman" w:hAnsi="Times New Roman" w:cs="Times New Roman"/>
          <w:sz w:val="24"/>
          <w:szCs w:val="24"/>
        </w:rPr>
        <w:t>False</w:t>
      </w:r>
      <w:proofErr w:type="spellEnd"/>
      <w:r w:rsidR="00CD36A2" w:rsidRPr="00C43F27">
        <w:rPr>
          <w:rFonts w:ascii="Times New Roman" w:hAnsi="Times New Roman" w:cs="Times New Roman"/>
          <w:sz w:val="24"/>
          <w:szCs w:val="24"/>
        </w:rPr>
        <w:t xml:space="preserve"> </w:t>
      </w:r>
      <w:proofErr w:type="spellStart"/>
      <w:r w:rsidR="00CD36A2" w:rsidRPr="00C43F27">
        <w:rPr>
          <w:rFonts w:ascii="Times New Roman" w:hAnsi="Times New Roman" w:cs="Times New Roman"/>
          <w:sz w:val="24"/>
          <w:szCs w:val="24"/>
        </w:rPr>
        <w:t>States</w:t>
      </w:r>
      <w:proofErr w:type="spellEnd"/>
      <w:r w:rsidR="00CD36A2" w:rsidRPr="00C43F27">
        <w:rPr>
          <w:rFonts w:ascii="Times New Roman" w:hAnsi="Times New Roman" w:cs="Times New Roman"/>
          <w:sz w:val="24"/>
          <w:szCs w:val="24"/>
        </w:rPr>
        <w:t xml:space="preserve"> </w:t>
      </w:r>
      <w:proofErr w:type="spellStart"/>
      <w:r w:rsidR="00CD36A2" w:rsidRPr="00C43F27">
        <w:rPr>
          <w:rFonts w:ascii="Times New Roman" w:hAnsi="Times New Roman" w:cs="Times New Roman"/>
          <w:sz w:val="24"/>
          <w:szCs w:val="24"/>
        </w:rPr>
        <w:t>after</w:t>
      </w:r>
      <w:proofErr w:type="spellEnd"/>
      <w:r w:rsidR="00CD36A2" w:rsidRPr="00C43F27">
        <w:rPr>
          <w:rFonts w:ascii="Times New Roman" w:hAnsi="Times New Roman" w:cs="Times New Roman"/>
          <w:sz w:val="24"/>
          <w:szCs w:val="24"/>
        </w:rPr>
        <w:t xml:space="preserve"> </w:t>
      </w:r>
      <w:proofErr w:type="spellStart"/>
      <w:r w:rsidR="00CD36A2" w:rsidRPr="00C43F27">
        <w:rPr>
          <w:rFonts w:ascii="Times New Roman" w:hAnsi="Times New Roman" w:cs="Times New Roman"/>
          <w:sz w:val="24"/>
          <w:szCs w:val="24"/>
        </w:rPr>
        <w:t>the</w:t>
      </w:r>
      <w:proofErr w:type="spellEnd"/>
    </w:p>
    <w:p w14:paraId="6CD75040" w14:textId="77777777" w:rsidR="00F41DD2" w:rsidRDefault="00F41DD2" w:rsidP="002E48F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D36A2" w:rsidRPr="00C43F27">
        <w:rPr>
          <w:rFonts w:ascii="Times New Roman" w:hAnsi="Times New Roman" w:cs="Times New Roman"/>
          <w:sz w:val="24"/>
          <w:szCs w:val="24"/>
        </w:rPr>
        <w:t>First</w:t>
      </w:r>
      <w:proofErr w:type="spellEnd"/>
      <w:r w:rsidR="00CD36A2" w:rsidRPr="00C43F27">
        <w:rPr>
          <w:rFonts w:ascii="Times New Roman" w:hAnsi="Times New Roman" w:cs="Times New Roman"/>
          <w:sz w:val="24"/>
          <w:szCs w:val="24"/>
        </w:rPr>
        <w:t xml:space="preserve"> </w:t>
      </w:r>
      <w:proofErr w:type="spellStart"/>
      <w:r w:rsidR="00CD36A2" w:rsidRPr="00C43F27">
        <w:rPr>
          <w:rFonts w:ascii="Times New Roman" w:hAnsi="Times New Roman" w:cs="Times New Roman"/>
          <w:sz w:val="24"/>
          <w:szCs w:val="24"/>
        </w:rPr>
        <w:t>World</w:t>
      </w:r>
      <w:proofErr w:type="spellEnd"/>
      <w:r w:rsidR="00CD36A2" w:rsidRPr="00C43F27">
        <w:rPr>
          <w:rFonts w:ascii="Times New Roman" w:hAnsi="Times New Roman" w:cs="Times New Roman"/>
          <w:sz w:val="24"/>
          <w:szCs w:val="24"/>
        </w:rPr>
        <w:t xml:space="preserve"> </w:t>
      </w:r>
      <w:proofErr w:type="spellStart"/>
      <w:r w:rsidR="00CD36A2" w:rsidRPr="00C43F27">
        <w:rPr>
          <w:rFonts w:ascii="Times New Roman" w:hAnsi="Times New Roman" w:cs="Times New Roman"/>
          <w:sz w:val="24"/>
          <w:szCs w:val="24"/>
        </w:rPr>
        <w:t>War</w:t>
      </w:r>
      <w:proofErr w:type="spellEnd"/>
      <w:r w:rsidR="00CD36A2">
        <w:rPr>
          <w:rFonts w:ascii="Times New Roman" w:hAnsi="Times New Roman" w:cs="Times New Roman"/>
          <w:sz w:val="24"/>
          <w:szCs w:val="24"/>
        </w:rPr>
        <w:t xml:space="preserve">. </w:t>
      </w:r>
      <w:proofErr w:type="spellStart"/>
      <w:r w:rsidR="00CD36A2" w:rsidRPr="009B0937">
        <w:rPr>
          <w:rFonts w:ascii="Times New Roman" w:hAnsi="Times New Roman" w:cs="Times New Roman"/>
          <w:i/>
          <w:iCs/>
          <w:sz w:val="24"/>
          <w:szCs w:val="24"/>
        </w:rPr>
        <w:t>Journal</w:t>
      </w:r>
      <w:proofErr w:type="spellEnd"/>
      <w:r w:rsidR="00CD36A2" w:rsidRPr="009B0937">
        <w:rPr>
          <w:rFonts w:ascii="Times New Roman" w:hAnsi="Times New Roman" w:cs="Times New Roman"/>
          <w:i/>
          <w:iCs/>
          <w:sz w:val="24"/>
          <w:szCs w:val="24"/>
        </w:rPr>
        <w:t xml:space="preserve"> </w:t>
      </w:r>
      <w:proofErr w:type="spellStart"/>
      <w:r w:rsidR="00CD36A2" w:rsidRPr="009B0937">
        <w:rPr>
          <w:rFonts w:ascii="Times New Roman" w:hAnsi="Times New Roman" w:cs="Times New Roman"/>
          <w:i/>
          <w:iCs/>
          <w:sz w:val="24"/>
          <w:szCs w:val="24"/>
        </w:rPr>
        <w:t>of</w:t>
      </w:r>
      <w:proofErr w:type="spellEnd"/>
      <w:r w:rsidR="00CD36A2" w:rsidRPr="009B0937">
        <w:rPr>
          <w:rFonts w:ascii="Times New Roman" w:hAnsi="Times New Roman" w:cs="Times New Roman"/>
          <w:i/>
          <w:iCs/>
          <w:sz w:val="24"/>
          <w:szCs w:val="24"/>
        </w:rPr>
        <w:t xml:space="preserve"> International </w:t>
      </w:r>
      <w:proofErr w:type="spellStart"/>
      <w:r w:rsidR="00CD36A2" w:rsidRPr="009B0937">
        <w:rPr>
          <w:rFonts w:ascii="Times New Roman" w:hAnsi="Times New Roman" w:cs="Times New Roman"/>
          <w:i/>
          <w:iCs/>
          <w:sz w:val="24"/>
          <w:szCs w:val="24"/>
        </w:rPr>
        <w:t>Criminal</w:t>
      </w:r>
      <w:proofErr w:type="spellEnd"/>
      <w:r w:rsidR="00CD36A2" w:rsidRPr="009B0937">
        <w:rPr>
          <w:rFonts w:ascii="Times New Roman" w:hAnsi="Times New Roman" w:cs="Times New Roman"/>
          <w:i/>
          <w:iCs/>
          <w:sz w:val="24"/>
          <w:szCs w:val="24"/>
        </w:rPr>
        <w:t xml:space="preserve"> Justice</w:t>
      </w:r>
      <w:r w:rsidR="00CD36A2">
        <w:rPr>
          <w:rFonts w:ascii="Times New Roman" w:hAnsi="Times New Roman" w:cs="Times New Roman"/>
          <w:sz w:val="24"/>
          <w:szCs w:val="24"/>
        </w:rPr>
        <w:t xml:space="preserve"> [online], 2012</w:t>
      </w:r>
      <w:r w:rsidR="00CD36A2">
        <w:t xml:space="preserve">, </w:t>
      </w:r>
      <w:r w:rsidR="00CD36A2">
        <w:rPr>
          <w:rFonts w:ascii="Times New Roman" w:hAnsi="Times New Roman" w:cs="Times New Roman"/>
          <w:sz w:val="24"/>
          <w:szCs w:val="24"/>
        </w:rPr>
        <w:t>roč. 10, č. 1,</w:t>
      </w:r>
    </w:p>
    <w:p w14:paraId="5539D22E" w14:textId="0B0563C3" w:rsidR="00CD36A2" w:rsidRDefault="00F41DD2" w:rsidP="002E48FC">
      <w:pPr>
        <w:spacing w:after="0" w:line="360" w:lineRule="auto"/>
        <w:ind w:left="170" w:right="113"/>
        <w:jc w:val="both"/>
        <w:rPr>
          <w:rStyle w:val="Hypertextovodkaz"/>
        </w:rPr>
      </w:pPr>
      <w:r>
        <w:rPr>
          <w:rFonts w:ascii="Times New Roman" w:hAnsi="Times New Roman" w:cs="Times New Roman"/>
          <w:sz w:val="24"/>
          <w:szCs w:val="24"/>
        </w:rPr>
        <w:t xml:space="preserve">       </w:t>
      </w:r>
      <w:r w:rsidR="00CD36A2">
        <w:rPr>
          <w:rFonts w:ascii="Times New Roman" w:hAnsi="Times New Roman" w:cs="Times New Roman"/>
          <w:sz w:val="24"/>
          <w:szCs w:val="24"/>
        </w:rPr>
        <w:t>s. 7-40 [cit. 14. 11. 2021]. Dostupné z</w:t>
      </w:r>
      <w:r w:rsidR="00C33245">
        <w:rPr>
          <w:rFonts w:ascii="Times New Roman" w:hAnsi="Times New Roman" w:cs="Times New Roman"/>
          <w:sz w:val="24"/>
          <w:szCs w:val="24"/>
        </w:rPr>
        <w:t>:</w:t>
      </w:r>
      <w:r w:rsidR="00CD36A2">
        <w:rPr>
          <w:rFonts w:ascii="Times New Roman" w:hAnsi="Times New Roman" w:cs="Times New Roman"/>
          <w:sz w:val="24"/>
          <w:szCs w:val="24"/>
        </w:rPr>
        <w:t xml:space="preserve"> </w:t>
      </w:r>
      <w:hyperlink r:id="rId13" w:history="1">
        <w:proofErr w:type="spellStart"/>
        <w:r w:rsidR="00CD36A2">
          <w:rPr>
            <w:rStyle w:val="Hypertextovodkaz"/>
          </w:rPr>
          <w:t>Law</w:t>
        </w:r>
        <w:proofErr w:type="spellEnd"/>
        <w:r w:rsidR="00CD36A2">
          <w:rPr>
            <w:rStyle w:val="Hypertextovodkaz"/>
          </w:rPr>
          <w:t xml:space="preserve"> </w:t>
        </w:r>
        <w:proofErr w:type="spellStart"/>
        <w:r w:rsidR="00CD36A2">
          <w:rPr>
            <w:rStyle w:val="Hypertextovodkaz"/>
          </w:rPr>
          <w:t>Journal</w:t>
        </w:r>
        <w:proofErr w:type="spellEnd"/>
        <w:r w:rsidR="00CD36A2">
          <w:rPr>
            <w:rStyle w:val="Hypertextovodkaz"/>
          </w:rPr>
          <w:t xml:space="preserve"> - HeinOnline.org</w:t>
        </w:r>
      </w:hyperlink>
    </w:p>
    <w:p w14:paraId="387FAF1F" w14:textId="5E9D841A" w:rsidR="00F41DD2" w:rsidRDefault="005C643E" w:rsidP="002E48F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3</w:t>
      </w:r>
      <w:r w:rsidR="008364E9">
        <w:rPr>
          <w:rFonts w:ascii="Times New Roman" w:hAnsi="Times New Roman" w:cs="Times New Roman"/>
          <w:sz w:val="24"/>
          <w:szCs w:val="24"/>
        </w:rPr>
        <w:t>9</w:t>
      </w:r>
      <w:r>
        <w:rPr>
          <w:rFonts w:ascii="Times New Roman" w:hAnsi="Times New Roman" w:cs="Times New Roman"/>
          <w:sz w:val="24"/>
          <w:szCs w:val="24"/>
        </w:rPr>
        <w:t xml:space="preserve">. </w:t>
      </w:r>
      <w:r w:rsidR="00983A02" w:rsidRPr="00983A02">
        <w:rPr>
          <w:rFonts w:ascii="Times New Roman" w:hAnsi="Times New Roman" w:cs="Times New Roman"/>
          <w:sz w:val="24"/>
          <w:szCs w:val="24"/>
        </w:rPr>
        <w:t xml:space="preserve">SVAČEK, Ondřej. </w:t>
      </w:r>
      <w:proofErr w:type="spellStart"/>
      <w:r w:rsidR="00983A02" w:rsidRPr="00983A02">
        <w:rPr>
          <w:rFonts w:ascii="Times New Roman" w:hAnsi="Times New Roman" w:cs="Times New Roman"/>
          <w:sz w:val="24"/>
          <w:szCs w:val="24"/>
        </w:rPr>
        <w:t>Humanitarian</w:t>
      </w:r>
      <w:proofErr w:type="spellEnd"/>
      <w:r w:rsidR="00983A02" w:rsidRPr="00983A02">
        <w:rPr>
          <w:rFonts w:ascii="Times New Roman" w:hAnsi="Times New Roman" w:cs="Times New Roman"/>
          <w:sz w:val="24"/>
          <w:szCs w:val="24"/>
        </w:rPr>
        <w:t xml:space="preserve"> </w:t>
      </w:r>
      <w:proofErr w:type="spellStart"/>
      <w:r w:rsidR="00983A02" w:rsidRPr="00983A02">
        <w:rPr>
          <w:rFonts w:ascii="Times New Roman" w:hAnsi="Times New Roman" w:cs="Times New Roman"/>
          <w:sz w:val="24"/>
          <w:szCs w:val="24"/>
        </w:rPr>
        <w:t>Intervention</w:t>
      </w:r>
      <w:proofErr w:type="spellEnd"/>
      <w:r w:rsidR="00983A02" w:rsidRPr="00983A02">
        <w:rPr>
          <w:rFonts w:ascii="Times New Roman" w:hAnsi="Times New Roman" w:cs="Times New Roman"/>
          <w:sz w:val="24"/>
          <w:szCs w:val="24"/>
        </w:rPr>
        <w:t xml:space="preserve">: </w:t>
      </w:r>
      <w:proofErr w:type="spellStart"/>
      <w:r w:rsidR="00983A02" w:rsidRPr="00983A02">
        <w:rPr>
          <w:rFonts w:ascii="Times New Roman" w:hAnsi="Times New Roman" w:cs="Times New Roman"/>
          <w:sz w:val="24"/>
          <w:szCs w:val="24"/>
        </w:rPr>
        <w:t>Fairy</w:t>
      </w:r>
      <w:proofErr w:type="spellEnd"/>
      <w:r w:rsidR="00983A02" w:rsidRPr="00983A02">
        <w:rPr>
          <w:rFonts w:ascii="Times New Roman" w:hAnsi="Times New Roman" w:cs="Times New Roman"/>
          <w:sz w:val="24"/>
          <w:szCs w:val="24"/>
        </w:rPr>
        <w:t xml:space="preserve"> Tale </w:t>
      </w:r>
      <w:proofErr w:type="spellStart"/>
      <w:r w:rsidR="00983A02" w:rsidRPr="00983A02">
        <w:rPr>
          <w:rFonts w:ascii="Times New Roman" w:hAnsi="Times New Roman" w:cs="Times New Roman"/>
          <w:sz w:val="24"/>
          <w:szCs w:val="24"/>
        </w:rPr>
        <w:t>about</w:t>
      </w:r>
      <w:proofErr w:type="spellEnd"/>
      <w:r w:rsidR="00983A02" w:rsidRPr="00983A02">
        <w:rPr>
          <w:rFonts w:ascii="Times New Roman" w:hAnsi="Times New Roman" w:cs="Times New Roman"/>
          <w:sz w:val="24"/>
          <w:szCs w:val="24"/>
        </w:rPr>
        <w:t xml:space="preserve"> </w:t>
      </w:r>
      <w:proofErr w:type="spellStart"/>
      <w:r w:rsidR="00983A02" w:rsidRPr="00983A02">
        <w:rPr>
          <w:rFonts w:ascii="Times New Roman" w:hAnsi="Times New Roman" w:cs="Times New Roman"/>
          <w:sz w:val="24"/>
          <w:szCs w:val="24"/>
        </w:rPr>
        <w:t>One</w:t>
      </w:r>
      <w:proofErr w:type="spellEnd"/>
      <w:r w:rsidR="00983A02" w:rsidRPr="00983A02">
        <w:rPr>
          <w:rFonts w:ascii="Times New Roman" w:hAnsi="Times New Roman" w:cs="Times New Roman"/>
          <w:sz w:val="24"/>
          <w:szCs w:val="24"/>
        </w:rPr>
        <w:t xml:space="preserve"> </w:t>
      </w:r>
      <w:proofErr w:type="spellStart"/>
      <w:r w:rsidR="00983A02" w:rsidRPr="00983A02">
        <w:rPr>
          <w:rFonts w:ascii="Times New Roman" w:hAnsi="Times New Roman" w:cs="Times New Roman"/>
          <w:sz w:val="24"/>
          <w:szCs w:val="24"/>
        </w:rPr>
        <w:t>Swallow</w:t>
      </w:r>
      <w:proofErr w:type="spellEnd"/>
      <w:r w:rsidR="00983A02" w:rsidRPr="00983A02">
        <w:rPr>
          <w:rFonts w:ascii="Times New Roman" w:hAnsi="Times New Roman" w:cs="Times New Roman"/>
          <w:sz w:val="24"/>
          <w:szCs w:val="24"/>
        </w:rPr>
        <w:t xml:space="preserve"> </w:t>
      </w:r>
      <w:proofErr w:type="spellStart"/>
      <w:r w:rsidR="00983A02" w:rsidRPr="00983A02">
        <w:rPr>
          <w:rFonts w:ascii="Times New Roman" w:hAnsi="Times New Roman" w:cs="Times New Roman"/>
          <w:sz w:val="24"/>
          <w:szCs w:val="24"/>
        </w:rPr>
        <w:t>which</w:t>
      </w:r>
      <w:proofErr w:type="spellEnd"/>
    </w:p>
    <w:p w14:paraId="38EC06A1" w14:textId="77777777" w:rsidR="00F41DD2" w:rsidRDefault="00F41DD2" w:rsidP="002E48F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83A02" w:rsidRPr="00983A02">
        <w:rPr>
          <w:rFonts w:ascii="Times New Roman" w:hAnsi="Times New Roman" w:cs="Times New Roman"/>
          <w:sz w:val="24"/>
          <w:szCs w:val="24"/>
        </w:rPr>
        <w:t xml:space="preserve">Made </w:t>
      </w:r>
      <w:proofErr w:type="spellStart"/>
      <w:proofErr w:type="gramStart"/>
      <w:r w:rsidR="00983A02" w:rsidRPr="00983A02">
        <w:rPr>
          <w:rFonts w:ascii="Times New Roman" w:hAnsi="Times New Roman" w:cs="Times New Roman"/>
          <w:sz w:val="24"/>
          <w:szCs w:val="24"/>
        </w:rPr>
        <w:t>Summer</w:t>
      </w:r>
      <w:proofErr w:type="spellEnd"/>
      <w:r w:rsidR="00983A02" w:rsidRPr="00983A02">
        <w:rPr>
          <w:rFonts w:ascii="Times New Roman" w:hAnsi="Times New Roman" w:cs="Times New Roman"/>
          <w:sz w:val="24"/>
          <w:szCs w:val="24"/>
        </w:rPr>
        <w:t>?.</w:t>
      </w:r>
      <w:proofErr w:type="gramEnd"/>
      <w:r w:rsidR="00983A02" w:rsidRPr="00983A02">
        <w:rPr>
          <w:rFonts w:ascii="Times New Roman" w:hAnsi="Times New Roman" w:cs="Times New Roman"/>
          <w:sz w:val="24"/>
          <w:szCs w:val="24"/>
        </w:rPr>
        <w:t xml:space="preserve"> </w:t>
      </w:r>
      <w:r w:rsidR="00983A02" w:rsidRPr="00983A02">
        <w:rPr>
          <w:rFonts w:ascii="Times New Roman" w:hAnsi="Times New Roman" w:cs="Times New Roman"/>
          <w:i/>
          <w:iCs/>
          <w:sz w:val="24"/>
          <w:szCs w:val="24"/>
        </w:rPr>
        <w:t xml:space="preserve">International and </w:t>
      </w:r>
      <w:proofErr w:type="spellStart"/>
      <w:r w:rsidR="00983A02" w:rsidRPr="00983A02">
        <w:rPr>
          <w:rFonts w:ascii="Times New Roman" w:hAnsi="Times New Roman" w:cs="Times New Roman"/>
          <w:i/>
          <w:iCs/>
          <w:sz w:val="24"/>
          <w:szCs w:val="24"/>
        </w:rPr>
        <w:t>Comparative</w:t>
      </w:r>
      <w:proofErr w:type="spellEnd"/>
      <w:r w:rsidR="00983A02" w:rsidRPr="00983A02">
        <w:rPr>
          <w:rFonts w:ascii="Times New Roman" w:hAnsi="Times New Roman" w:cs="Times New Roman"/>
          <w:i/>
          <w:iCs/>
          <w:sz w:val="24"/>
          <w:szCs w:val="24"/>
        </w:rPr>
        <w:t xml:space="preserve"> </w:t>
      </w:r>
      <w:proofErr w:type="spellStart"/>
      <w:r w:rsidR="00983A02" w:rsidRPr="00983A02">
        <w:rPr>
          <w:rFonts w:ascii="Times New Roman" w:hAnsi="Times New Roman" w:cs="Times New Roman"/>
          <w:i/>
          <w:iCs/>
          <w:sz w:val="24"/>
          <w:szCs w:val="24"/>
        </w:rPr>
        <w:t>Law</w:t>
      </w:r>
      <w:proofErr w:type="spellEnd"/>
      <w:r w:rsidR="00983A02" w:rsidRPr="00983A02">
        <w:rPr>
          <w:rFonts w:ascii="Times New Roman" w:hAnsi="Times New Roman" w:cs="Times New Roman"/>
          <w:i/>
          <w:iCs/>
          <w:sz w:val="24"/>
          <w:szCs w:val="24"/>
        </w:rPr>
        <w:t xml:space="preserve"> </w:t>
      </w:r>
      <w:proofErr w:type="spellStart"/>
      <w:r w:rsidR="00983A02" w:rsidRPr="00983A02">
        <w:rPr>
          <w:rFonts w:ascii="Times New Roman" w:hAnsi="Times New Roman" w:cs="Times New Roman"/>
          <w:i/>
          <w:iCs/>
          <w:sz w:val="24"/>
          <w:szCs w:val="24"/>
        </w:rPr>
        <w:t>Review</w:t>
      </w:r>
      <w:proofErr w:type="spellEnd"/>
      <w:r w:rsidR="00983A02">
        <w:rPr>
          <w:rFonts w:ascii="Times New Roman" w:hAnsi="Times New Roman" w:cs="Times New Roman"/>
          <w:sz w:val="24"/>
          <w:szCs w:val="24"/>
        </w:rPr>
        <w:t>[online]</w:t>
      </w:r>
      <w:r w:rsidR="00983A02" w:rsidRPr="00983A02">
        <w:rPr>
          <w:rFonts w:ascii="Times New Roman" w:hAnsi="Times New Roman" w:cs="Times New Roman"/>
          <w:sz w:val="24"/>
          <w:szCs w:val="24"/>
        </w:rPr>
        <w:t>, 2019, roč. 19, č.2,</w:t>
      </w:r>
    </w:p>
    <w:p w14:paraId="20604828" w14:textId="77777777" w:rsidR="00B61A2D" w:rsidRDefault="00F41DD2" w:rsidP="00764F8D">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551B7C">
        <w:rPr>
          <w:rFonts w:ascii="Times New Roman" w:hAnsi="Times New Roman" w:cs="Times New Roman"/>
          <w:sz w:val="24"/>
          <w:szCs w:val="24"/>
        </w:rPr>
        <w:t xml:space="preserve">     </w:t>
      </w:r>
      <w:r w:rsidR="00983A02" w:rsidRPr="00983A02">
        <w:rPr>
          <w:rFonts w:ascii="Times New Roman" w:hAnsi="Times New Roman" w:cs="Times New Roman"/>
          <w:sz w:val="24"/>
          <w:szCs w:val="24"/>
        </w:rPr>
        <w:t>s.</w:t>
      </w:r>
      <w:r>
        <w:rPr>
          <w:rFonts w:ascii="Times New Roman" w:hAnsi="Times New Roman" w:cs="Times New Roman"/>
          <w:sz w:val="24"/>
          <w:szCs w:val="24"/>
        </w:rPr>
        <w:t xml:space="preserve"> </w:t>
      </w:r>
      <w:r w:rsidR="00983A02">
        <w:rPr>
          <w:rFonts w:ascii="Times New Roman" w:hAnsi="Times New Roman" w:cs="Times New Roman"/>
          <w:sz w:val="24"/>
          <w:szCs w:val="24"/>
        </w:rPr>
        <w:t>131-154</w:t>
      </w:r>
      <w:r w:rsidR="00BE01EA">
        <w:rPr>
          <w:rFonts w:ascii="Times New Roman" w:hAnsi="Times New Roman" w:cs="Times New Roman"/>
          <w:sz w:val="24"/>
          <w:szCs w:val="24"/>
        </w:rPr>
        <w:t xml:space="preserve"> [cit. 18.11.2021]. Dostupn</w:t>
      </w:r>
      <w:r w:rsidR="00764F8D">
        <w:rPr>
          <w:rFonts w:ascii="Times New Roman" w:hAnsi="Times New Roman" w:cs="Times New Roman"/>
          <w:sz w:val="24"/>
          <w:szCs w:val="24"/>
        </w:rPr>
        <w:t>é z:</w:t>
      </w:r>
    </w:p>
    <w:p w14:paraId="0FE55491" w14:textId="26E62881" w:rsidR="00A310C3" w:rsidRDefault="00B61A2D" w:rsidP="00764F8D">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hyperlink r:id="rId14" w:history="1">
        <w:r w:rsidRPr="005216B7">
          <w:rPr>
            <w:rStyle w:val="Hypertextovodkaz"/>
            <w:rFonts w:ascii="Times New Roman" w:hAnsi="Times New Roman" w:cs="Times New Roman"/>
            <w:sz w:val="24"/>
            <w:szCs w:val="24"/>
          </w:rPr>
          <w:t>https://www.sciendo.com/article/10.2478/iclr2019-0018</w:t>
        </w:r>
      </w:hyperlink>
    </w:p>
    <w:p w14:paraId="023CC7EB" w14:textId="6E953810" w:rsidR="00F35BAF" w:rsidRDefault="008364E9" w:rsidP="002E48F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40</w:t>
      </w:r>
      <w:r w:rsidR="00F41DD2">
        <w:rPr>
          <w:rFonts w:ascii="Times New Roman" w:hAnsi="Times New Roman" w:cs="Times New Roman"/>
          <w:sz w:val="24"/>
          <w:szCs w:val="24"/>
        </w:rPr>
        <w:t xml:space="preserve">. </w:t>
      </w:r>
      <w:r w:rsidR="0033644F" w:rsidRPr="000D0361">
        <w:rPr>
          <w:rFonts w:ascii="Times New Roman" w:hAnsi="Times New Roman" w:cs="Times New Roman"/>
          <w:sz w:val="24"/>
          <w:szCs w:val="24"/>
        </w:rPr>
        <w:t>SVAČEK, Ondřej. Ochrana vlastních občanů v zahraničí: mezinárodněprávní souvislosti</w:t>
      </w:r>
    </w:p>
    <w:p w14:paraId="1A94D8D2" w14:textId="77777777" w:rsidR="00C33245" w:rsidRDefault="00F35BAF" w:rsidP="002E48F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33644F" w:rsidRPr="000D0361">
        <w:rPr>
          <w:rFonts w:ascii="Times New Roman" w:hAnsi="Times New Roman" w:cs="Times New Roman"/>
          <w:sz w:val="24"/>
          <w:szCs w:val="24"/>
        </w:rPr>
        <w:t xml:space="preserve">navrhované novelizace Ústavy ČR. </w:t>
      </w:r>
      <w:r w:rsidR="0033644F" w:rsidRPr="000D0361">
        <w:rPr>
          <w:rFonts w:ascii="Times New Roman" w:hAnsi="Times New Roman" w:cs="Times New Roman"/>
          <w:i/>
          <w:iCs/>
          <w:sz w:val="24"/>
          <w:szCs w:val="24"/>
        </w:rPr>
        <w:t>Časopis pro právní vědu a praxi</w:t>
      </w:r>
      <w:r w:rsidR="0033644F" w:rsidRPr="000D0361">
        <w:rPr>
          <w:rFonts w:ascii="Times New Roman" w:hAnsi="Times New Roman" w:cs="Times New Roman"/>
          <w:sz w:val="24"/>
          <w:szCs w:val="24"/>
        </w:rPr>
        <w:t>, 2019, roč. 27, č.4,</w:t>
      </w:r>
    </w:p>
    <w:p w14:paraId="624973E0" w14:textId="7A39808C" w:rsidR="0033644F" w:rsidRPr="000D0361" w:rsidRDefault="00C33245" w:rsidP="002E48FC">
      <w:pPr>
        <w:spacing w:after="0" w:line="360" w:lineRule="auto"/>
        <w:ind w:left="170" w:right="113"/>
        <w:jc w:val="both"/>
        <w:rPr>
          <w:sz w:val="24"/>
          <w:szCs w:val="24"/>
        </w:rPr>
      </w:pPr>
      <w:r>
        <w:rPr>
          <w:rFonts w:ascii="Times New Roman" w:hAnsi="Times New Roman" w:cs="Times New Roman"/>
          <w:sz w:val="24"/>
          <w:szCs w:val="24"/>
        </w:rPr>
        <w:lastRenderedPageBreak/>
        <w:t xml:space="preserve">      </w:t>
      </w:r>
      <w:r w:rsidR="000D0361">
        <w:rPr>
          <w:rFonts w:ascii="Times New Roman" w:hAnsi="Times New Roman" w:cs="Times New Roman"/>
          <w:sz w:val="24"/>
          <w:szCs w:val="24"/>
        </w:rPr>
        <w:t xml:space="preserve">s. </w:t>
      </w:r>
      <w:r w:rsidR="00FA4750">
        <w:rPr>
          <w:rFonts w:ascii="Times New Roman" w:hAnsi="Times New Roman" w:cs="Times New Roman"/>
          <w:sz w:val="24"/>
          <w:szCs w:val="24"/>
        </w:rPr>
        <w:t>475-490.</w:t>
      </w:r>
    </w:p>
    <w:p w14:paraId="18581B4E" w14:textId="2EEF5B40" w:rsidR="00F26FCC" w:rsidRDefault="008364E9" w:rsidP="0064413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41</w:t>
      </w:r>
      <w:r w:rsidR="00F41DD2">
        <w:rPr>
          <w:rFonts w:ascii="Times New Roman" w:hAnsi="Times New Roman" w:cs="Times New Roman"/>
          <w:sz w:val="24"/>
          <w:szCs w:val="24"/>
        </w:rPr>
        <w:t xml:space="preserve">. </w:t>
      </w:r>
      <w:r w:rsidR="00CD36A2" w:rsidRPr="009E50F1">
        <w:rPr>
          <w:rFonts w:ascii="Times New Roman" w:hAnsi="Times New Roman" w:cs="Times New Roman"/>
          <w:sz w:val="24"/>
          <w:szCs w:val="24"/>
        </w:rPr>
        <w:t>WEIGEND</w:t>
      </w:r>
      <w:r w:rsidR="00CD36A2">
        <w:rPr>
          <w:rFonts w:ascii="Times New Roman" w:hAnsi="Times New Roman" w:cs="Times New Roman"/>
          <w:sz w:val="24"/>
          <w:szCs w:val="24"/>
        </w:rPr>
        <w:t xml:space="preserve">, Thomas. </w:t>
      </w:r>
      <w:r w:rsidR="00CD36A2" w:rsidRPr="00C701B0">
        <w:rPr>
          <w:rFonts w:ascii="Times New Roman" w:hAnsi="Times New Roman" w:cs="Times New Roman"/>
          <w:sz w:val="24"/>
          <w:szCs w:val="24"/>
        </w:rPr>
        <w:t xml:space="preserve">In General a </w:t>
      </w:r>
      <w:proofErr w:type="spellStart"/>
      <w:r w:rsidR="00CD36A2" w:rsidRPr="00C701B0">
        <w:rPr>
          <w:rFonts w:ascii="Times New Roman" w:hAnsi="Times New Roman" w:cs="Times New Roman"/>
          <w:sz w:val="24"/>
          <w:szCs w:val="24"/>
        </w:rPr>
        <w:t>Principle</w:t>
      </w:r>
      <w:proofErr w:type="spellEnd"/>
      <w:r w:rsidR="00CD36A2" w:rsidRPr="00C701B0">
        <w:rPr>
          <w:rFonts w:ascii="Times New Roman" w:hAnsi="Times New Roman" w:cs="Times New Roman"/>
          <w:sz w:val="24"/>
          <w:szCs w:val="24"/>
        </w:rPr>
        <w:t xml:space="preserve"> </w:t>
      </w:r>
      <w:proofErr w:type="spellStart"/>
      <w:r w:rsidR="00CD36A2" w:rsidRPr="00C701B0">
        <w:rPr>
          <w:rFonts w:ascii="Times New Roman" w:hAnsi="Times New Roman" w:cs="Times New Roman"/>
          <w:sz w:val="24"/>
          <w:szCs w:val="24"/>
        </w:rPr>
        <w:t>of</w:t>
      </w:r>
      <w:proofErr w:type="spellEnd"/>
      <w:r w:rsidR="00CD36A2" w:rsidRPr="00C701B0">
        <w:rPr>
          <w:rFonts w:ascii="Times New Roman" w:hAnsi="Times New Roman" w:cs="Times New Roman"/>
          <w:sz w:val="24"/>
          <w:szCs w:val="24"/>
        </w:rPr>
        <w:t xml:space="preserve"> Justice: </w:t>
      </w:r>
      <w:proofErr w:type="spellStart"/>
      <w:r w:rsidR="00CD36A2" w:rsidRPr="00C701B0">
        <w:rPr>
          <w:rFonts w:ascii="Times New Roman" w:hAnsi="Times New Roman" w:cs="Times New Roman"/>
          <w:sz w:val="24"/>
          <w:szCs w:val="24"/>
        </w:rPr>
        <w:t>The</w:t>
      </w:r>
      <w:proofErr w:type="spellEnd"/>
      <w:r w:rsidR="00CD36A2" w:rsidRPr="00C701B0">
        <w:rPr>
          <w:rFonts w:ascii="Times New Roman" w:hAnsi="Times New Roman" w:cs="Times New Roman"/>
          <w:sz w:val="24"/>
          <w:szCs w:val="24"/>
        </w:rPr>
        <w:t xml:space="preserve"> </w:t>
      </w:r>
      <w:proofErr w:type="spellStart"/>
      <w:r w:rsidR="00CD36A2" w:rsidRPr="00C701B0">
        <w:rPr>
          <w:rFonts w:ascii="Times New Roman" w:hAnsi="Times New Roman" w:cs="Times New Roman"/>
          <w:sz w:val="24"/>
          <w:szCs w:val="24"/>
        </w:rPr>
        <w:t>Debate</w:t>
      </w:r>
      <w:proofErr w:type="spellEnd"/>
      <w:r w:rsidR="00CD36A2" w:rsidRPr="00C701B0">
        <w:rPr>
          <w:rFonts w:ascii="Times New Roman" w:hAnsi="Times New Roman" w:cs="Times New Roman"/>
          <w:sz w:val="24"/>
          <w:szCs w:val="24"/>
        </w:rPr>
        <w:t xml:space="preserve"> on </w:t>
      </w:r>
      <w:proofErr w:type="spellStart"/>
      <w:r w:rsidR="00CD36A2" w:rsidRPr="00C701B0">
        <w:rPr>
          <w:rFonts w:ascii="Times New Roman" w:hAnsi="Times New Roman" w:cs="Times New Roman"/>
          <w:sz w:val="24"/>
          <w:szCs w:val="24"/>
        </w:rPr>
        <w:t>the</w:t>
      </w:r>
      <w:proofErr w:type="spellEnd"/>
      <w:r w:rsidR="00CD36A2" w:rsidRPr="00C701B0">
        <w:rPr>
          <w:rFonts w:ascii="Times New Roman" w:hAnsi="Times New Roman" w:cs="Times New Roman"/>
          <w:sz w:val="24"/>
          <w:szCs w:val="24"/>
        </w:rPr>
        <w:t xml:space="preserve"> </w:t>
      </w:r>
      <w:proofErr w:type="spellStart"/>
      <w:r w:rsidR="00CD36A2" w:rsidRPr="00C701B0">
        <w:rPr>
          <w:rFonts w:ascii="Times New Roman" w:hAnsi="Times New Roman" w:cs="Times New Roman"/>
          <w:sz w:val="24"/>
          <w:szCs w:val="24"/>
        </w:rPr>
        <w:t>Crime</w:t>
      </w:r>
      <w:proofErr w:type="spellEnd"/>
      <w:r w:rsidR="00CD36A2" w:rsidRPr="00C701B0">
        <w:rPr>
          <w:rFonts w:ascii="Times New Roman" w:hAnsi="Times New Roman" w:cs="Times New Roman"/>
          <w:sz w:val="24"/>
          <w:szCs w:val="24"/>
        </w:rPr>
        <w:t xml:space="preserve"> </w:t>
      </w:r>
      <w:proofErr w:type="spellStart"/>
      <w:r w:rsidR="00CD36A2" w:rsidRPr="00C701B0">
        <w:rPr>
          <w:rFonts w:ascii="Times New Roman" w:hAnsi="Times New Roman" w:cs="Times New Roman"/>
          <w:sz w:val="24"/>
          <w:szCs w:val="24"/>
        </w:rPr>
        <w:t>against</w:t>
      </w:r>
      <w:proofErr w:type="spellEnd"/>
      <w:r w:rsidR="0064413C">
        <w:rPr>
          <w:rFonts w:ascii="Times New Roman" w:hAnsi="Times New Roman" w:cs="Times New Roman"/>
          <w:sz w:val="24"/>
          <w:szCs w:val="24"/>
        </w:rPr>
        <w:t xml:space="preserve"> </w:t>
      </w:r>
      <w:r w:rsidR="00F26FCC">
        <w:rPr>
          <w:rFonts w:ascii="Times New Roman" w:hAnsi="Times New Roman" w:cs="Times New Roman"/>
          <w:sz w:val="24"/>
          <w:szCs w:val="24"/>
        </w:rPr>
        <w:t xml:space="preserve">  </w:t>
      </w:r>
    </w:p>
    <w:p w14:paraId="00B56CE4" w14:textId="77777777" w:rsidR="00F26FCC" w:rsidRDefault="00F26FCC" w:rsidP="0064413C">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 xml:space="preserve">      </w:t>
      </w:r>
      <w:proofErr w:type="spellStart"/>
      <w:r w:rsidR="00CD36A2" w:rsidRPr="00C701B0">
        <w:rPr>
          <w:rFonts w:ascii="Times New Roman" w:hAnsi="Times New Roman" w:cs="Times New Roman"/>
          <w:sz w:val="24"/>
          <w:szCs w:val="24"/>
        </w:rPr>
        <w:t>Peace</w:t>
      </w:r>
      <w:proofErr w:type="spellEnd"/>
      <w:r w:rsidR="00CD36A2" w:rsidRPr="00C701B0">
        <w:rPr>
          <w:rFonts w:ascii="Times New Roman" w:hAnsi="Times New Roman" w:cs="Times New Roman"/>
          <w:sz w:val="24"/>
          <w:szCs w:val="24"/>
        </w:rPr>
        <w:t xml:space="preserve"> in </w:t>
      </w:r>
      <w:proofErr w:type="spellStart"/>
      <w:r w:rsidR="00CD36A2" w:rsidRPr="00C701B0">
        <w:rPr>
          <w:rFonts w:ascii="Times New Roman" w:hAnsi="Times New Roman" w:cs="Times New Roman"/>
          <w:sz w:val="24"/>
          <w:szCs w:val="24"/>
        </w:rPr>
        <w:t>the</w:t>
      </w:r>
      <w:proofErr w:type="spellEnd"/>
      <w:r w:rsidR="00CD36A2" w:rsidRPr="00C701B0">
        <w:rPr>
          <w:rFonts w:ascii="Times New Roman" w:hAnsi="Times New Roman" w:cs="Times New Roman"/>
          <w:sz w:val="24"/>
          <w:szCs w:val="24"/>
        </w:rPr>
        <w:t xml:space="preserve"> </w:t>
      </w:r>
      <w:proofErr w:type="spellStart"/>
      <w:r w:rsidR="00CD36A2" w:rsidRPr="00C701B0">
        <w:rPr>
          <w:rFonts w:ascii="Times New Roman" w:hAnsi="Times New Roman" w:cs="Times New Roman"/>
          <w:sz w:val="24"/>
          <w:szCs w:val="24"/>
        </w:rPr>
        <w:t>Wake</w:t>
      </w:r>
      <w:proofErr w:type="spellEnd"/>
      <w:r w:rsidR="00CD36A2" w:rsidRPr="00C701B0">
        <w:rPr>
          <w:rFonts w:ascii="Times New Roman" w:hAnsi="Times New Roman" w:cs="Times New Roman"/>
          <w:sz w:val="24"/>
          <w:szCs w:val="24"/>
        </w:rPr>
        <w:t xml:space="preserve"> </w:t>
      </w:r>
      <w:proofErr w:type="spellStart"/>
      <w:r w:rsidR="00CD36A2" w:rsidRPr="00C701B0">
        <w:rPr>
          <w:rFonts w:ascii="Times New Roman" w:hAnsi="Times New Roman" w:cs="Times New Roman"/>
          <w:sz w:val="24"/>
          <w:szCs w:val="24"/>
        </w:rPr>
        <w:t>of</w:t>
      </w:r>
      <w:proofErr w:type="spellEnd"/>
      <w:r w:rsidR="00CD36A2" w:rsidRPr="00C701B0">
        <w:rPr>
          <w:rFonts w:ascii="Times New Roman" w:hAnsi="Times New Roman" w:cs="Times New Roman"/>
          <w:sz w:val="24"/>
          <w:szCs w:val="24"/>
        </w:rPr>
        <w:t xml:space="preserve"> </w:t>
      </w:r>
      <w:proofErr w:type="spellStart"/>
      <w:r w:rsidR="00CD36A2" w:rsidRPr="00C701B0">
        <w:rPr>
          <w:rFonts w:ascii="Times New Roman" w:hAnsi="Times New Roman" w:cs="Times New Roman"/>
          <w:sz w:val="24"/>
          <w:szCs w:val="24"/>
        </w:rPr>
        <w:t>the</w:t>
      </w:r>
      <w:proofErr w:type="spellEnd"/>
      <w:r w:rsidR="00CD36A2" w:rsidRPr="00C701B0">
        <w:rPr>
          <w:rFonts w:ascii="Times New Roman" w:hAnsi="Times New Roman" w:cs="Times New Roman"/>
          <w:sz w:val="24"/>
          <w:szCs w:val="24"/>
        </w:rPr>
        <w:t xml:space="preserve"> </w:t>
      </w:r>
      <w:proofErr w:type="spellStart"/>
      <w:r w:rsidR="00CD36A2" w:rsidRPr="00C701B0">
        <w:rPr>
          <w:rFonts w:ascii="Times New Roman" w:hAnsi="Times New Roman" w:cs="Times New Roman"/>
          <w:sz w:val="24"/>
          <w:szCs w:val="24"/>
        </w:rPr>
        <w:t>Nuremberg</w:t>
      </w:r>
      <w:proofErr w:type="spellEnd"/>
      <w:r w:rsidR="00CD36A2" w:rsidRPr="00C701B0">
        <w:rPr>
          <w:rFonts w:ascii="Times New Roman" w:hAnsi="Times New Roman" w:cs="Times New Roman"/>
          <w:sz w:val="24"/>
          <w:szCs w:val="24"/>
        </w:rPr>
        <w:t xml:space="preserve"> </w:t>
      </w:r>
      <w:proofErr w:type="spellStart"/>
      <w:r w:rsidR="00CD36A2" w:rsidRPr="00C701B0">
        <w:rPr>
          <w:rFonts w:ascii="Times New Roman" w:hAnsi="Times New Roman" w:cs="Times New Roman"/>
          <w:sz w:val="24"/>
          <w:szCs w:val="24"/>
        </w:rPr>
        <w:t>Judgment</w:t>
      </w:r>
      <w:proofErr w:type="spellEnd"/>
      <w:r w:rsidR="00CD36A2">
        <w:rPr>
          <w:rFonts w:ascii="Times New Roman" w:hAnsi="Times New Roman" w:cs="Times New Roman"/>
          <w:sz w:val="24"/>
          <w:szCs w:val="24"/>
        </w:rPr>
        <w:t xml:space="preserve">. </w:t>
      </w:r>
      <w:proofErr w:type="spellStart"/>
      <w:r w:rsidR="00CD36A2" w:rsidRPr="009B0937">
        <w:rPr>
          <w:rFonts w:ascii="Times New Roman" w:hAnsi="Times New Roman" w:cs="Times New Roman"/>
          <w:i/>
          <w:iCs/>
          <w:sz w:val="24"/>
          <w:szCs w:val="24"/>
        </w:rPr>
        <w:t>Journal</w:t>
      </w:r>
      <w:proofErr w:type="spellEnd"/>
      <w:r w:rsidR="00CD36A2" w:rsidRPr="009B0937">
        <w:rPr>
          <w:rFonts w:ascii="Times New Roman" w:hAnsi="Times New Roman" w:cs="Times New Roman"/>
          <w:i/>
          <w:iCs/>
          <w:sz w:val="24"/>
          <w:szCs w:val="24"/>
        </w:rPr>
        <w:t xml:space="preserve"> </w:t>
      </w:r>
      <w:proofErr w:type="spellStart"/>
      <w:r w:rsidR="00CD36A2" w:rsidRPr="009B0937">
        <w:rPr>
          <w:rFonts w:ascii="Times New Roman" w:hAnsi="Times New Roman" w:cs="Times New Roman"/>
          <w:i/>
          <w:iCs/>
          <w:sz w:val="24"/>
          <w:szCs w:val="24"/>
        </w:rPr>
        <w:t>of</w:t>
      </w:r>
      <w:proofErr w:type="spellEnd"/>
      <w:r w:rsidR="00CD36A2" w:rsidRPr="009B0937">
        <w:rPr>
          <w:rFonts w:ascii="Times New Roman" w:hAnsi="Times New Roman" w:cs="Times New Roman"/>
          <w:i/>
          <w:iCs/>
          <w:sz w:val="24"/>
          <w:szCs w:val="24"/>
        </w:rPr>
        <w:t xml:space="preserve"> International </w:t>
      </w:r>
      <w:proofErr w:type="spellStart"/>
      <w:r w:rsidR="00CD36A2" w:rsidRPr="009B0937">
        <w:rPr>
          <w:rFonts w:ascii="Times New Roman" w:hAnsi="Times New Roman" w:cs="Times New Roman"/>
          <w:i/>
          <w:iCs/>
          <w:sz w:val="24"/>
          <w:szCs w:val="24"/>
        </w:rPr>
        <w:t>Criminal</w:t>
      </w:r>
      <w:proofErr w:type="spellEnd"/>
    </w:p>
    <w:p w14:paraId="3CB37681" w14:textId="77BB9E20" w:rsidR="00F26FCC" w:rsidRDefault="00F26FCC" w:rsidP="0064413C">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CD36A2" w:rsidRPr="009B0937">
        <w:rPr>
          <w:rFonts w:ascii="Times New Roman" w:hAnsi="Times New Roman" w:cs="Times New Roman"/>
          <w:i/>
          <w:iCs/>
          <w:sz w:val="24"/>
          <w:szCs w:val="24"/>
        </w:rPr>
        <w:t>Justice</w:t>
      </w:r>
      <w:r w:rsidR="00CD36A2">
        <w:rPr>
          <w:rFonts w:ascii="Times New Roman" w:hAnsi="Times New Roman" w:cs="Times New Roman"/>
          <w:sz w:val="24"/>
          <w:szCs w:val="24"/>
        </w:rPr>
        <w:t xml:space="preserve"> [online], 2012, roč. 10, č. 1, s. 41-58 [cit. 14.11. 2021].</w:t>
      </w:r>
    </w:p>
    <w:p w14:paraId="27849FD0" w14:textId="07A47CEE" w:rsidR="00CD36A2" w:rsidRPr="0064413C" w:rsidRDefault="00F26FCC" w:rsidP="0064413C">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CD36A2">
        <w:rPr>
          <w:rFonts w:ascii="Times New Roman" w:hAnsi="Times New Roman" w:cs="Times New Roman"/>
          <w:sz w:val="24"/>
          <w:szCs w:val="24"/>
        </w:rPr>
        <w:t>Dostupné z</w:t>
      </w:r>
      <w:r w:rsidR="00023846">
        <w:rPr>
          <w:rFonts w:ascii="Times New Roman" w:hAnsi="Times New Roman" w:cs="Times New Roman"/>
          <w:sz w:val="24"/>
          <w:szCs w:val="24"/>
        </w:rPr>
        <w:t>:</w:t>
      </w:r>
      <w:r w:rsidR="00CD36A2">
        <w:rPr>
          <w:rFonts w:ascii="Times New Roman" w:hAnsi="Times New Roman" w:cs="Times New Roman"/>
          <w:sz w:val="24"/>
          <w:szCs w:val="24"/>
        </w:rPr>
        <w:t xml:space="preserve"> </w:t>
      </w:r>
      <w:hyperlink r:id="rId15" w:history="1">
        <w:proofErr w:type="spellStart"/>
        <w:r w:rsidR="00CD36A2">
          <w:rPr>
            <w:rStyle w:val="Hypertextovodkaz"/>
          </w:rPr>
          <w:t>Law</w:t>
        </w:r>
        <w:proofErr w:type="spellEnd"/>
        <w:r w:rsidR="00CD36A2">
          <w:rPr>
            <w:rStyle w:val="Hypertextovodkaz"/>
          </w:rPr>
          <w:t xml:space="preserve"> </w:t>
        </w:r>
        <w:proofErr w:type="spellStart"/>
        <w:r w:rsidR="00CD36A2">
          <w:rPr>
            <w:rStyle w:val="Hypertextovodkaz"/>
          </w:rPr>
          <w:t>Journal</w:t>
        </w:r>
        <w:proofErr w:type="spellEnd"/>
        <w:r>
          <w:rPr>
            <w:rStyle w:val="Hypertextovodkaz"/>
          </w:rPr>
          <w:t xml:space="preserve">   </w:t>
        </w:r>
        <w:proofErr w:type="spellStart"/>
        <w:r w:rsidR="00CD36A2">
          <w:rPr>
            <w:rStyle w:val="Hypertextovodkaz"/>
          </w:rPr>
          <w:t>Library</w:t>
        </w:r>
        <w:proofErr w:type="spellEnd"/>
        <w:r w:rsidR="00CD36A2">
          <w:rPr>
            <w:rStyle w:val="Hypertextovodkaz"/>
          </w:rPr>
          <w:t xml:space="preserve"> - HeinOnline.org</w:t>
        </w:r>
      </w:hyperlink>
    </w:p>
    <w:p w14:paraId="28C8BB2F" w14:textId="595DC771" w:rsidR="00023846" w:rsidRDefault="008364E9" w:rsidP="00023846">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42</w:t>
      </w:r>
      <w:r w:rsidR="00F41DD2">
        <w:rPr>
          <w:rFonts w:ascii="Times New Roman" w:hAnsi="Times New Roman" w:cs="Times New Roman"/>
          <w:sz w:val="24"/>
          <w:szCs w:val="24"/>
        </w:rPr>
        <w:t xml:space="preserve">. </w:t>
      </w:r>
      <w:r w:rsidR="00CD36A2">
        <w:rPr>
          <w:rFonts w:ascii="Times New Roman" w:hAnsi="Times New Roman" w:cs="Times New Roman"/>
          <w:sz w:val="24"/>
          <w:szCs w:val="24"/>
        </w:rPr>
        <w:t xml:space="preserve">WILLS, Alexander, G. </w:t>
      </w:r>
      <w:proofErr w:type="spellStart"/>
      <w:r w:rsidR="00CD36A2" w:rsidRPr="001133B6">
        <w:rPr>
          <w:rFonts w:ascii="Times New Roman" w:hAnsi="Times New Roman" w:cs="Times New Roman"/>
          <w:sz w:val="24"/>
          <w:szCs w:val="24"/>
        </w:rPr>
        <w:t>The</w:t>
      </w:r>
      <w:proofErr w:type="spellEnd"/>
      <w:r w:rsidR="00CD36A2" w:rsidRPr="001133B6">
        <w:rPr>
          <w:rFonts w:ascii="Times New Roman" w:hAnsi="Times New Roman" w:cs="Times New Roman"/>
          <w:sz w:val="24"/>
          <w:szCs w:val="24"/>
        </w:rPr>
        <w:t xml:space="preserve"> </w:t>
      </w:r>
      <w:proofErr w:type="spellStart"/>
      <w:r w:rsidR="00CD36A2" w:rsidRPr="001133B6">
        <w:rPr>
          <w:rFonts w:ascii="Times New Roman" w:hAnsi="Times New Roman" w:cs="Times New Roman"/>
          <w:sz w:val="24"/>
          <w:szCs w:val="24"/>
        </w:rPr>
        <w:t>Crime</w:t>
      </w:r>
      <w:proofErr w:type="spellEnd"/>
      <w:r w:rsidR="00CD36A2" w:rsidRPr="001133B6">
        <w:rPr>
          <w:rFonts w:ascii="Times New Roman" w:hAnsi="Times New Roman" w:cs="Times New Roman"/>
          <w:sz w:val="24"/>
          <w:szCs w:val="24"/>
        </w:rPr>
        <w:t xml:space="preserve"> </w:t>
      </w:r>
      <w:proofErr w:type="spellStart"/>
      <w:r w:rsidR="00CD36A2" w:rsidRPr="001133B6">
        <w:rPr>
          <w:rFonts w:ascii="Times New Roman" w:hAnsi="Times New Roman" w:cs="Times New Roman"/>
          <w:sz w:val="24"/>
          <w:szCs w:val="24"/>
        </w:rPr>
        <w:t>of</w:t>
      </w:r>
      <w:proofErr w:type="spellEnd"/>
      <w:r w:rsidR="00CD36A2" w:rsidRPr="001133B6">
        <w:rPr>
          <w:rFonts w:ascii="Times New Roman" w:hAnsi="Times New Roman" w:cs="Times New Roman"/>
          <w:sz w:val="24"/>
          <w:szCs w:val="24"/>
        </w:rPr>
        <w:t xml:space="preserve"> </w:t>
      </w:r>
      <w:proofErr w:type="spellStart"/>
      <w:r w:rsidR="00CD36A2" w:rsidRPr="001133B6">
        <w:rPr>
          <w:rFonts w:ascii="Times New Roman" w:hAnsi="Times New Roman" w:cs="Times New Roman"/>
          <w:sz w:val="24"/>
          <w:szCs w:val="24"/>
        </w:rPr>
        <w:t>Aggression</w:t>
      </w:r>
      <w:proofErr w:type="spellEnd"/>
      <w:r w:rsidR="00CD36A2" w:rsidRPr="001133B6">
        <w:rPr>
          <w:rFonts w:ascii="Times New Roman" w:hAnsi="Times New Roman" w:cs="Times New Roman"/>
          <w:sz w:val="24"/>
          <w:szCs w:val="24"/>
        </w:rPr>
        <w:t xml:space="preserve"> and </w:t>
      </w:r>
      <w:proofErr w:type="spellStart"/>
      <w:r w:rsidR="00CD36A2" w:rsidRPr="001133B6">
        <w:rPr>
          <w:rFonts w:ascii="Times New Roman" w:hAnsi="Times New Roman" w:cs="Times New Roman"/>
          <w:sz w:val="24"/>
          <w:szCs w:val="24"/>
        </w:rPr>
        <w:t>the</w:t>
      </w:r>
      <w:proofErr w:type="spellEnd"/>
      <w:r w:rsidR="00CD36A2" w:rsidRPr="001133B6">
        <w:rPr>
          <w:rFonts w:ascii="Times New Roman" w:hAnsi="Times New Roman" w:cs="Times New Roman"/>
          <w:sz w:val="24"/>
          <w:szCs w:val="24"/>
        </w:rPr>
        <w:t xml:space="preserve"> Resort to </w:t>
      </w:r>
      <w:proofErr w:type="spellStart"/>
      <w:r w:rsidR="00CD36A2" w:rsidRPr="001133B6">
        <w:rPr>
          <w:rFonts w:ascii="Times New Roman" w:hAnsi="Times New Roman" w:cs="Times New Roman"/>
          <w:sz w:val="24"/>
          <w:szCs w:val="24"/>
        </w:rPr>
        <w:t>Force</w:t>
      </w:r>
      <w:proofErr w:type="spellEnd"/>
      <w:r w:rsidR="00CD36A2" w:rsidRPr="001133B6">
        <w:rPr>
          <w:rFonts w:ascii="Times New Roman" w:hAnsi="Times New Roman" w:cs="Times New Roman"/>
          <w:sz w:val="24"/>
          <w:szCs w:val="24"/>
        </w:rPr>
        <w:t xml:space="preserve"> </w:t>
      </w:r>
      <w:proofErr w:type="spellStart"/>
      <w:r w:rsidR="00CD36A2" w:rsidRPr="001133B6">
        <w:rPr>
          <w:rFonts w:ascii="Times New Roman" w:hAnsi="Times New Roman" w:cs="Times New Roman"/>
          <w:sz w:val="24"/>
          <w:szCs w:val="24"/>
        </w:rPr>
        <w:t>against</w:t>
      </w:r>
      <w:proofErr w:type="spellEnd"/>
      <w:r w:rsidR="00CD36A2" w:rsidRPr="001133B6">
        <w:rPr>
          <w:rFonts w:ascii="Times New Roman" w:hAnsi="Times New Roman" w:cs="Times New Roman"/>
          <w:sz w:val="24"/>
          <w:szCs w:val="24"/>
        </w:rPr>
        <w:t xml:space="preserve"> </w:t>
      </w:r>
      <w:proofErr w:type="spellStart"/>
      <w:r w:rsidR="00CD36A2" w:rsidRPr="001133B6">
        <w:rPr>
          <w:rFonts w:ascii="Times New Roman" w:hAnsi="Times New Roman" w:cs="Times New Roman"/>
          <w:sz w:val="24"/>
          <w:szCs w:val="24"/>
        </w:rPr>
        <w:t>Entities</w:t>
      </w:r>
      <w:proofErr w:type="spellEnd"/>
    </w:p>
    <w:p w14:paraId="61257D8C" w14:textId="4DF53D74" w:rsidR="00023846" w:rsidRDefault="00023846" w:rsidP="00023846">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CD36A2" w:rsidRPr="001133B6">
        <w:rPr>
          <w:rFonts w:ascii="Times New Roman" w:hAnsi="Times New Roman" w:cs="Times New Roman"/>
          <w:sz w:val="24"/>
          <w:szCs w:val="24"/>
        </w:rPr>
        <w:t xml:space="preserve">in </w:t>
      </w:r>
      <w:proofErr w:type="spellStart"/>
      <w:r w:rsidR="00CD36A2" w:rsidRPr="001133B6">
        <w:rPr>
          <w:rFonts w:ascii="Times New Roman" w:hAnsi="Times New Roman" w:cs="Times New Roman"/>
          <w:sz w:val="24"/>
          <w:szCs w:val="24"/>
        </w:rPr>
        <w:t>Statu</w:t>
      </w:r>
      <w:proofErr w:type="spellEnd"/>
      <w:r w:rsidR="00CD36A2" w:rsidRPr="001133B6">
        <w:rPr>
          <w:rFonts w:ascii="Times New Roman" w:hAnsi="Times New Roman" w:cs="Times New Roman"/>
          <w:sz w:val="24"/>
          <w:szCs w:val="24"/>
        </w:rPr>
        <w:t xml:space="preserve"> </w:t>
      </w:r>
      <w:proofErr w:type="spellStart"/>
      <w:r w:rsidR="00CD36A2" w:rsidRPr="001133B6">
        <w:rPr>
          <w:rFonts w:ascii="Times New Roman" w:hAnsi="Times New Roman" w:cs="Times New Roman"/>
          <w:sz w:val="24"/>
          <w:szCs w:val="24"/>
        </w:rPr>
        <w:t>Nascendi</w:t>
      </w:r>
      <w:proofErr w:type="spellEnd"/>
      <w:r w:rsidR="00CD36A2">
        <w:rPr>
          <w:rFonts w:ascii="Times New Roman" w:hAnsi="Times New Roman" w:cs="Times New Roman"/>
          <w:sz w:val="24"/>
          <w:szCs w:val="24"/>
        </w:rPr>
        <w:t>.</w:t>
      </w:r>
      <w:r w:rsidR="00CD36A2" w:rsidRPr="005355B7">
        <w:rPr>
          <w:rFonts w:ascii="Times New Roman" w:hAnsi="Times New Roman" w:cs="Times New Roman"/>
          <w:i/>
          <w:iCs/>
          <w:sz w:val="24"/>
          <w:szCs w:val="24"/>
        </w:rPr>
        <w:t xml:space="preserve"> </w:t>
      </w:r>
      <w:proofErr w:type="spellStart"/>
      <w:r w:rsidR="00CD36A2" w:rsidRPr="009B0937">
        <w:rPr>
          <w:rFonts w:ascii="Times New Roman" w:hAnsi="Times New Roman" w:cs="Times New Roman"/>
          <w:i/>
          <w:iCs/>
          <w:sz w:val="24"/>
          <w:szCs w:val="24"/>
        </w:rPr>
        <w:t>Journal</w:t>
      </w:r>
      <w:proofErr w:type="spellEnd"/>
      <w:r w:rsidR="00CD36A2" w:rsidRPr="009B0937">
        <w:rPr>
          <w:rFonts w:ascii="Times New Roman" w:hAnsi="Times New Roman" w:cs="Times New Roman"/>
          <w:i/>
          <w:iCs/>
          <w:sz w:val="24"/>
          <w:szCs w:val="24"/>
        </w:rPr>
        <w:t xml:space="preserve"> </w:t>
      </w:r>
      <w:proofErr w:type="spellStart"/>
      <w:r w:rsidR="00CD36A2" w:rsidRPr="009B0937">
        <w:rPr>
          <w:rFonts w:ascii="Times New Roman" w:hAnsi="Times New Roman" w:cs="Times New Roman"/>
          <w:i/>
          <w:iCs/>
          <w:sz w:val="24"/>
          <w:szCs w:val="24"/>
        </w:rPr>
        <w:t>of</w:t>
      </w:r>
      <w:proofErr w:type="spellEnd"/>
      <w:r w:rsidR="00CD36A2" w:rsidRPr="009B0937">
        <w:rPr>
          <w:rFonts w:ascii="Times New Roman" w:hAnsi="Times New Roman" w:cs="Times New Roman"/>
          <w:i/>
          <w:iCs/>
          <w:sz w:val="24"/>
          <w:szCs w:val="24"/>
        </w:rPr>
        <w:t xml:space="preserve"> International </w:t>
      </w:r>
      <w:proofErr w:type="spellStart"/>
      <w:r w:rsidR="00CD36A2" w:rsidRPr="009B0937">
        <w:rPr>
          <w:rFonts w:ascii="Times New Roman" w:hAnsi="Times New Roman" w:cs="Times New Roman"/>
          <w:i/>
          <w:iCs/>
          <w:sz w:val="24"/>
          <w:szCs w:val="24"/>
        </w:rPr>
        <w:t>Criminal</w:t>
      </w:r>
      <w:proofErr w:type="spellEnd"/>
      <w:r w:rsidR="00CD36A2" w:rsidRPr="009B0937">
        <w:rPr>
          <w:rFonts w:ascii="Times New Roman" w:hAnsi="Times New Roman" w:cs="Times New Roman"/>
          <w:i/>
          <w:iCs/>
          <w:sz w:val="24"/>
          <w:szCs w:val="24"/>
        </w:rPr>
        <w:t xml:space="preserve"> Justice</w:t>
      </w:r>
      <w:r w:rsidR="00CD36A2">
        <w:rPr>
          <w:rFonts w:ascii="Times New Roman" w:hAnsi="Times New Roman" w:cs="Times New Roman"/>
          <w:sz w:val="24"/>
          <w:szCs w:val="24"/>
        </w:rPr>
        <w:t xml:space="preserve"> [online], 2012, roč. 10, č.</w:t>
      </w:r>
      <w:r>
        <w:rPr>
          <w:rFonts w:ascii="Times New Roman" w:hAnsi="Times New Roman" w:cs="Times New Roman"/>
          <w:sz w:val="24"/>
          <w:szCs w:val="24"/>
        </w:rPr>
        <w:t>1,</w:t>
      </w:r>
    </w:p>
    <w:p w14:paraId="0F03A6A7" w14:textId="22E1DD58" w:rsidR="00CD36A2" w:rsidRDefault="00023846" w:rsidP="00023846">
      <w:pPr>
        <w:spacing w:after="0" w:line="36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w:t>
      </w:r>
      <w:r w:rsidR="00CD36A2">
        <w:rPr>
          <w:rFonts w:ascii="Times New Roman" w:hAnsi="Times New Roman" w:cs="Times New Roman"/>
          <w:sz w:val="24"/>
          <w:szCs w:val="24"/>
        </w:rPr>
        <w:t>s. 83-110 [cit. 14.11.2021]. Dostupné z</w:t>
      </w:r>
      <w:r>
        <w:rPr>
          <w:rFonts w:ascii="Times New Roman" w:hAnsi="Times New Roman" w:cs="Times New Roman"/>
          <w:sz w:val="24"/>
          <w:szCs w:val="24"/>
        </w:rPr>
        <w:t>:</w:t>
      </w:r>
      <w:r w:rsidR="00CD36A2">
        <w:rPr>
          <w:rFonts w:ascii="Times New Roman" w:hAnsi="Times New Roman" w:cs="Times New Roman"/>
          <w:sz w:val="24"/>
          <w:szCs w:val="24"/>
        </w:rPr>
        <w:t xml:space="preserve"> </w:t>
      </w:r>
      <w:hyperlink r:id="rId16" w:history="1">
        <w:proofErr w:type="spellStart"/>
        <w:r w:rsidR="00CD36A2">
          <w:rPr>
            <w:rStyle w:val="Hypertextovodkaz"/>
          </w:rPr>
          <w:t>Law</w:t>
        </w:r>
        <w:proofErr w:type="spellEnd"/>
        <w:r w:rsidR="00CD36A2">
          <w:rPr>
            <w:rStyle w:val="Hypertextovodkaz"/>
          </w:rPr>
          <w:t xml:space="preserve"> </w:t>
        </w:r>
        <w:proofErr w:type="spellStart"/>
        <w:r w:rsidR="00CD36A2">
          <w:rPr>
            <w:rStyle w:val="Hypertextovodkaz"/>
          </w:rPr>
          <w:t>Journal</w:t>
        </w:r>
        <w:proofErr w:type="spellEnd"/>
        <w:r w:rsidR="00CD36A2">
          <w:rPr>
            <w:rStyle w:val="Hypertextovodkaz"/>
          </w:rPr>
          <w:t xml:space="preserve"> </w:t>
        </w:r>
        <w:proofErr w:type="spellStart"/>
        <w:r w:rsidR="00CD36A2">
          <w:rPr>
            <w:rStyle w:val="Hypertextovodkaz"/>
          </w:rPr>
          <w:t>Library</w:t>
        </w:r>
        <w:proofErr w:type="spellEnd"/>
        <w:r w:rsidR="00CD36A2">
          <w:rPr>
            <w:rStyle w:val="Hypertextovodkaz"/>
          </w:rPr>
          <w:t xml:space="preserve"> - HeinOnline.org</w:t>
        </w:r>
      </w:hyperlink>
      <w:r w:rsidR="00CD36A2">
        <w:rPr>
          <w:rFonts w:ascii="Times New Roman" w:hAnsi="Times New Roman" w:cs="Times New Roman"/>
          <w:sz w:val="24"/>
          <w:szCs w:val="24"/>
        </w:rPr>
        <w:t xml:space="preserve"> </w:t>
      </w:r>
    </w:p>
    <w:p w14:paraId="4D5147DB" w14:textId="3F3FEEE2" w:rsidR="00023846" w:rsidRDefault="00F41DD2" w:rsidP="002E48F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4</w:t>
      </w:r>
      <w:r w:rsidR="008364E9">
        <w:rPr>
          <w:rFonts w:ascii="Times New Roman" w:hAnsi="Times New Roman" w:cs="Times New Roman"/>
          <w:sz w:val="24"/>
          <w:szCs w:val="24"/>
        </w:rPr>
        <w:t>3</w:t>
      </w:r>
      <w:r>
        <w:rPr>
          <w:rFonts w:ascii="Times New Roman" w:hAnsi="Times New Roman" w:cs="Times New Roman"/>
          <w:sz w:val="24"/>
          <w:szCs w:val="24"/>
        </w:rPr>
        <w:t xml:space="preserve">. </w:t>
      </w:r>
      <w:r w:rsidR="00CD36A2">
        <w:rPr>
          <w:rFonts w:ascii="Times New Roman" w:hAnsi="Times New Roman" w:cs="Times New Roman"/>
          <w:sz w:val="24"/>
          <w:szCs w:val="24"/>
        </w:rPr>
        <w:t xml:space="preserve">ZIMMERMANN, Andreas. </w:t>
      </w:r>
      <w:proofErr w:type="spellStart"/>
      <w:r w:rsidR="00CD36A2" w:rsidRPr="00CB3910">
        <w:rPr>
          <w:rFonts w:ascii="Times New Roman" w:hAnsi="Times New Roman" w:cs="Times New Roman"/>
          <w:sz w:val="24"/>
          <w:szCs w:val="24"/>
        </w:rPr>
        <w:t>Amending</w:t>
      </w:r>
      <w:proofErr w:type="spellEnd"/>
      <w:r w:rsidR="00CD36A2" w:rsidRPr="00CB3910">
        <w:rPr>
          <w:rFonts w:ascii="Times New Roman" w:hAnsi="Times New Roman" w:cs="Times New Roman"/>
          <w:sz w:val="24"/>
          <w:szCs w:val="24"/>
        </w:rPr>
        <w:t xml:space="preserve"> </w:t>
      </w:r>
      <w:proofErr w:type="spellStart"/>
      <w:r w:rsidR="00CD36A2" w:rsidRPr="00CB3910">
        <w:rPr>
          <w:rFonts w:ascii="Times New Roman" w:hAnsi="Times New Roman" w:cs="Times New Roman"/>
          <w:sz w:val="24"/>
          <w:szCs w:val="24"/>
        </w:rPr>
        <w:t>the</w:t>
      </w:r>
      <w:proofErr w:type="spellEnd"/>
      <w:r w:rsidR="00CD36A2" w:rsidRPr="00CB3910">
        <w:rPr>
          <w:rFonts w:ascii="Times New Roman" w:hAnsi="Times New Roman" w:cs="Times New Roman"/>
          <w:sz w:val="24"/>
          <w:szCs w:val="24"/>
        </w:rPr>
        <w:t xml:space="preserve"> </w:t>
      </w:r>
      <w:proofErr w:type="spellStart"/>
      <w:r w:rsidR="00CD36A2" w:rsidRPr="00CB3910">
        <w:rPr>
          <w:rFonts w:ascii="Times New Roman" w:hAnsi="Times New Roman" w:cs="Times New Roman"/>
          <w:sz w:val="24"/>
          <w:szCs w:val="24"/>
        </w:rPr>
        <w:t>amendment</w:t>
      </w:r>
      <w:proofErr w:type="spellEnd"/>
      <w:r w:rsidR="00CD36A2" w:rsidRPr="00CB3910">
        <w:rPr>
          <w:rFonts w:ascii="Times New Roman" w:hAnsi="Times New Roman" w:cs="Times New Roman"/>
          <w:sz w:val="24"/>
          <w:szCs w:val="24"/>
        </w:rPr>
        <w:t xml:space="preserve"> </w:t>
      </w:r>
      <w:proofErr w:type="spellStart"/>
      <w:r w:rsidR="00CD36A2" w:rsidRPr="00CB3910">
        <w:rPr>
          <w:rFonts w:ascii="Times New Roman" w:hAnsi="Times New Roman" w:cs="Times New Roman"/>
          <w:sz w:val="24"/>
          <w:szCs w:val="24"/>
        </w:rPr>
        <w:t>provisions</w:t>
      </w:r>
      <w:proofErr w:type="spellEnd"/>
      <w:r w:rsidR="00CD36A2" w:rsidRPr="00CB3910">
        <w:rPr>
          <w:rFonts w:ascii="Times New Roman" w:hAnsi="Times New Roman" w:cs="Times New Roman"/>
          <w:sz w:val="24"/>
          <w:szCs w:val="24"/>
        </w:rPr>
        <w:t xml:space="preserve"> </w:t>
      </w:r>
      <w:proofErr w:type="spellStart"/>
      <w:r w:rsidR="00CD36A2" w:rsidRPr="00CB3910">
        <w:rPr>
          <w:rFonts w:ascii="Times New Roman" w:hAnsi="Times New Roman" w:cs="Times New Roman"/>
          <w:sz w:val="24"/>
          <w:szCs w:val="24"/>
        </w:rPr>
        <w:t>of</w:t>
      </w:r>
      <w:proofErr w:type="spellEnd"/>
      <w:r w:rsidR="00CD36A2" w:rsidRPr="00CB3910">
        <w:rPr>
          <w:rFonts w:ascii="Times New Roman" w:hAnsi="Times New Roman" w:cs="Times New Roman"/>
          <w:sz w:val="24"/>
          <w:szCs w:val="24"/>
        </w:rPr>
        <w:t xml:space="preserve"> </w:t>
      </w:r>
      <w:proofErr w:type="spellStart"/>
      <w:r w:rsidR="00CD36A2" w:rsidRPr="00CB3910">
        <w:rPr>
          <w:rFonts w:ascii="Times New Roman" w:hAnsi="Times New Roman" w:cs="Times New Roman"/>
          <w:sz w:val="24"/>
          <w:szCs w:val="24"/>
        </w:rPr>
        <w:t>the</w:t>
      </w:r>
      <w:proofErr w:type="spellEnd"/>
      <w:r w:rsidR="00CD36A2" w:rsidRPr="00CB3910">
        <w:rPr>
          <w:rFonts w:ascii="Times New Roman" w:hAnsi="Times New Roman" w:cs="Times New Roman"/>
          <w:sz w:val="24"/>
          <w:szCs w:val="24"/>
        </w:rPr>
        <w:t xml:space="preserve"> </w:t>
      </w:r>
      <w:proofErr w:type="spellStart"/>
      <w:r w:rsidR="00CD36A2" w:rsidRPr="00CB3910">
        <w:rPr>
          <w:rFonts w:ascii="Times New Roman" w:hAnsi="Times New Roman" w:cs="Times New Roman"/>
          <w:sz w:val="24"/>
          <w:szCs w:val="24"/>
        </w:rPr>
        <w:t>rome</w:t>
      </w:r>
      <w:proofErr w:type="spellEnd"/>
      <w:r w:rsidR="00CD36A2" w:rsidRPr="00CB3910">
        <w:rPr>
          <w:rFonts w:ascii="Times New Roman" w:hAnsi="Times New Roman" w:cs="Times New Roman"/>
          <w:sz w:val="24"/>
          <w:szCs w:val="24"/>
        </w:rPr>
        <w:t xml:space="preserve"> statute:</w:t>
      </w:r>
    </w:p>
    <w:p w14:paraId="5CEDC90A" w14:textId="77777777" w:rsidR="00023846" w:rsidRDefault="00023846" w:rsidP="00023846">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 xml:space="preserve">      </w:t>
      </w:r>
      <w:proofErr w:type="spellStart"/>
      <w:r w:rsidR="00CD36A2" w:rsidRPr="00CB3910">
        <w:rPr>
          <w:rFonts w:ascii="Times New Roman" w:hAnsi="Times New Roman" w:cs="Times New Roman"/>
          <w:sz w:val="24"/>
          <w:szCs w:val="24"/>
        </w:rPr>
        <w:t>The</w:t>
      </w:r>
      <w:proofErr w:type="spellEnd"/>
      <w:r w:rsidR="00CD36A2" w:rsidRPr="00CB3910">
        <w:rPr>
          <w:rFonts w:ascii="Times New Roman" w:hAnsi="Times New Roman" w:cs="Times New Roman"/>
          <w:sz w:val="24"/>
          <w:szCs w:val="24"/>
        </w:rPr>
        <w:t xml:space="preserve"> </w:t>
      </w:r>
      <w:proofErr w:type="spellStart"/>
      <w:r w:rsidR="00CD36A2" w:rsidRPr="00CB3910">
        <w:rPr>
          <w:rFonts w:ascii="Times New Roman" w:hAnsi="Times New Roman" w:cs="Times New Roman"/>
          <w:sz w:val="24"/>
          <w:szCs w:val="24"/>
        </w:rPr>
        <w:t>kampala</w:t>
      </w:r>
      <w:proofErr w:type="spellEnd"/>
      <w:r w:rsidR="00CD36A2" w:rsidRPr="00CB3910">
        <w:rPr>
          <w:rFonts w:ascii="Times New Roman" w:hAnsi="Times New Roman" w:cs="Times New Roman"/>
          <w:sz w:val="24"/>
          <w:szCs w:val="24"/>
        </w:rPr>
        <w:t xml:space="preserve"> </w:t>
      </w:r>
      <w:proofErr w:type="spellStart"/>
      <w:r w:rsidR="00CD36A2" w:rsidRPr="00CB3910">
        <w:rPr>
          <w:rFonts w:ascii="Times New Roman" w:hAnsi="Times New Roman" w:cs="Times New Roman"/>
          <w:sz w:val="24"/>
          <w:szCs w:val="24"/>
        </w:rPr>
        <w:t>compromise</w:t>
      </w:r>
      <w:proofErr w:type="spellEnd"/>
      <w:r w:rsidR="00CD36A2" w:rsidRPr="00CB3910">
        <w:rPr>
          <w:rFonts w:ascii="Times New Roman" w:hAnsi="Times New Roman" w:cs="Times New Roman"/>
          <w:sz w:val="24"/>
          <w:szCs w:val="24"/>
        </w:rPr>
        <w:t xml:space="preserve"> on </w:t>
      </w:r>
      <w:proofErr w:type="spellStart"/>
      <w:r w:rsidR="00CD36A2" w:rsidRPr="00CB3910">
        <w:rPr>
          <w:rFonts w:ascii="Times New Roman" w:hAnsi="Times New Roman" w:cs="Times New Roman"/>
          <w:sz w:val="24"/>
          <w:szCs w:val="24"/>
        </w:rPr>
        <w:t>the</w:t>
      </w:r>
      <w:proofErr w:type="spellEnd"/>
      <w:r w:rsidR="00CD36A2" w:rsidRPr="00CB3910">
        <w:rPr>
          <w:rFonts w:ascii="Times New Roman" w:hAnsi="Times New Roman" w:cs="Times New Roman"/>
          <w:sz w:val="24"/>
          <w:szCs w:val="24"/>
        </w:rPr>
        <w:t xml:space="preserve"> </w:t>
      </w:r>
      <w:proofErr w:type="spellStart"/>
      <w:r w:rsidR="00CD36A2" w:rsidRPr="00CB3910">
        <w:rPr>
          <w:rFonts w:ascii="Times New Roman" w:hAnsi="Times New Roman" w:cs="Times New Roman"/>
          <w:sz w:val="24"/>
          <w:szCs w:val="24"/>
        </w:rPr>
        <w:t>crime</w:t>
      </w:r>
      <w:proofErr w:type="spellEnd"/>
      <w:r w:rsidR="00CD36A2" w:rsidRPr="00CB3910">
        <w:rPr>
          <w:rFonts w:ascii="Times New Roman" w:hAnsi="Times New Roman" w:cs="Times New Roman"/>
          <w:sz w:val="24"/>
          <w:szCs w:val="24"/>
        </w:rPr>
        <w:t xml:space="preserve"> </w:t>
      </w:r>
      <w:proofErr w:type="spellStart"/>
      <w:r w:rsidR="00CD36A2" w:rsidRPr="00CB3910">
        <w:rPr>
          <w:rFonts w:ascii="Times New Roman" w:hAnsi="Times New Roman" w:cs="Times New Roman"/>
          <w:sz w:val="24"/>
          <w:szCs w:val="24"/>
        </w:rPr>
        <w:t>of</w:t>
      </w:r>
      <w:proofErr w:type="spellEnd"/>
      <w:r w:rsidR="00CD36A2" w:rsidRPr="00CB3910">
        <w:rPr>
          <w:rFonts w:ascii="Times New Roman" w:hAnsi="Times New Roman" w:cs="Times New Roman"/>
          <w:sz w:val="24"/>
          <w:szCs w:val="24"/>
        </w:rPr>
        <w:t xml:space="preserve"> </w:t>
      </w:r>
      <w:proofErr w:type="spellStart"/>
      <w:r w:rsidR="00CD36A2" w:rsidRPr="00CB3910">
        <w:rPr>
          <w:rFonts w:ascii="Times New Roman" w:hAnsi="Times New Roman" w:cs="Times New Roman"/>
          <w:sz w:val="24"/>
          <w:szCs w:val="24"/>
        </w:rPr>
        <w:t>aggression</w:t>
      </w:r>
      <w:proofErr w:type="spellEnd"/>
      <w:r w:rsidR="00CD36A2" w:rsidRPr="00CB3910">
        <w:rPr>
          <w:rFonts w:ascii="Times New Roman" w:hAnsi="Times New Roman" w:cs="Times New Roman"/>
          <w:sz w:val="24"/>
          <w:szCs w:val="24"/>
        </w:rPr>
        <w:t xml:space="preserve"> and </w:t>
      </w:r>
      <w:proofErr w:type="spellStart"/>
      <w:r w:rsidR="00CD36A2" w:rsidRPr="00CB3910">
        <w:rPr>
          <w:rFonts w:ascii="Times New Roman" w:hAnsi="Times New Roman" w:cs="Times New Roman"/>
          <w:sz w:val="24"/>
          <w:szCs w:val="24"/>
        </w:rPr>
        <w:t>the</w:t>
      </w:r>
      <w:proofErr w:type="spellEnd"/>
      <w:r w:rsidR="00CD36A2" w:rsidRPr="00CB3910">
        <w:rPr>
          <w:rFonts w:ascii="Times New Roman" w:hAnsi="Times New Roman" w:cs="Times New Roman"/>
          <w:sz w:val="24"/>
          <w:szCs w:val="24"/>
        </w:rPr>
        <w:t xml:space="preserve"> </w:t>
      </w:r>
      <w:proofErr w:type="spellStart"/>
      <w:r w:rsidR="00CD36A2" w:rsidRPr="00CB3910">
        <w:rPr>
          <w:rFonts w:ascii="Times New Roman" w:hAnsi="Times New Roman" w:cs="Times New Roman"/>
          <w:sz w:val="24"/>
          <w:szCs w:val="24"/>
        </w:rPr>
        <w:t>law</w:t>
      </w:r>
      <w:proofErr w:type="spellEnd"/>
      <w:r w:rsidR="00CD36A2" w:rsidRPr="00CB3910">
        <w:rPr>
          <w:rFonts w:ascii="Times New Roman" w:hAnsi="Times New Roman" w:cs="Times New Roman"/>
          <w:sz w:val="24"/>
          <w:szCs w:val="24"/>
        </w:rPr>
        <w:t xml:space="preserve"> </w:t>
      </w:r>
      <w:proofErr w:type="spellStart"/>
      <w:r w:rsidR="00CD36A2" w:rsidRPr="00CB3910">
        <w:rPr>
          <w:rFonts w:ascii="Times New Roman" w:hAnsi="Times New Roman" w:cs="Times New Roman"/>
          <w:sz w:val="24"/>
          <w:szCs w:val="24"/>
        </w:rPr>
        <w:t>of</w:t>
      </w:r>
      <w:proofErr w:type="spellEnd"/>
      <w:r w:rsidR="00CD36A2" w:rsidRPr="00CB3910">
        <w:rPr>
          <w:rFonts w:ascii="Times New Roman" w:hAnsi="Times New Roman" w:cs="Times New Roman"/>
          <w:sz w:val="24"/>
          <w:szCs w:val="24"/>
        </w:rPr>
        <w:t xml:space="preserve"> </w:t>
      </w:r>
      <w:proofErr w:type="spellStart"/>
      <w:r w:rsidR="00CD36A2" w:rsidRPr="00CB3910">
        <w:rPr>
          <w:rFonts w:ascii="Times New Roman" w:hAnsi="Times New Roman" w:cs="Times New Roman"/>
          <w:sz w:val="24"/>
          <w:szCs w:val="24"/>
        </w:rPr>
        <w:t>treaties</w:t>
      </w:r>
      <w:proofErr w:type="spellEnd"/>
      <w:r w:rsidR="00CD36A2">
        <w:rPr>
          <w:rFonts w:ascii="Times New Roman" w:hAnsi="Times New Roman" w:cs="Times New Roman"/>
          <w:sz w:val="24"/>
          <w:szCs w:val="24"/>
        </w:rPr>
        <w:t>.</w:t>
      </w:r>
      <w:r w:rsidR="00CD36A2" w:rsidRPr="005355B7">
        <w:rPr>
          <w:rFonts w:ascii="Times New Roman" w:hAnsi="Times New Roman" w:cs="Times New Roman"/>
          <w:i/>
          <w:iCs/>
          <w:sz w:val="24"/>
          <w:szCs w:val="24"/>
        </w:rPr>
        <w:t xml:space="preserve"> </w:t>
      </w:r>
      <w:proofErr w:type="spellStart"/>
      <w:r w:rsidR="00CD36A2" w:rsidRPr="009B0937">
        <w:rPr>
          <w:rFonts w:ascii="Times New Roman" w:hAnsi="Times New Roman" w:cs="Times New Roman"/>
          <w:i/>
          <w:iCs/>
          <w:sz w:val="24"/>
          <w:szCs w:val="24"/>
        </w:rPr>
        <w:t>Journal</w:t>
      </w:r>
      <w:proofErr w:type="spellEnd"/>
      <w:r w:rsidR="00CD36A2" w:rsidRPr="009B0937">
        <w:rPr>
          <w:rFonts w:ascii="Times New Roman" w:hAnsi="Times New Roman" w:cs="Times New Roman"/>
          <w:i/>
          <w:iCs/>
          <w:sz w:val="24"/>
          <w:szCs w:val="24"/>
        </w:rPr>
        <w:t xml:space="preserve"> </w:t>
      </w:r>
      <w:proofErr w:type="spellStart"/>
      <w:r w:rsidR="00CD36A2" w:rsidRPr="009B0937">
        <w:rPr>
          <w:rFonts w:ascii="Times New Roman" w:hAnsi="Times New Roman" w:cs="Times New Roman"/>
          <w:i/>
          <w:iCs/>
          <w:sz w:val="24"/>
          <w:szCs w:val="24"/>
        </w:rPr>
        <w:t>of</w:t>
      </w:r>
      <w:proofErr w:type="spellEnd"/>
    </w:p>
    <w:p w14:paraId="1234CD4C" w14:textId="77777777" w:rsidR="00023846" w:rsidRDefault="00023846" w:rsidP="00023846">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CD36A2" w:rsidRPr="009B0937">
        <w:rPr>
          <w:rFonts w:ascii="Times New Roman" w:hAnsi="Times New Roman" w:cs="Times New Roman"/>
          <w:i/>
          <w:iCs/>
          <w:sz w:val="24"/>
          <w:szCs w:val="24"/>
        </w:rPr>
        <w:t xml:space="preserve">International </w:t>
      </w:r>
      <w:proofErr w:type="spellStart"/>
      <w:r w:rsidR="00CD36A2" w:rsidRPr="009B0937">
        <w:rPr>
          <w:rFonts w:ascii="Times New Roman" w:hAnsi="Times New Roman" w:cs="Times New Roman"/>
          <w:i/>
          <w:iCs/>
          <w:sz w:val="24"/>
          <w:szCs w:val="24"/>
        </w:rPr>
        <w:t>Criminal</w:t>
      </w:r>
      <w:proofErr w:type="spellEnd"/>
      <w:r w:rsidR="00CD36A2" w:rsidRPr="009B0937">
        <w:rPr>
          <w:rFonts w:ascii="Times New Roman" w:hAnsi="Times New Roman" w:cs="Times New Roman"/>
          <w:i/>
          <w:iCs/>
          <w:sz w:val="24"/>
          <w:szCs w:val="24"/>
        </w:rPr>
        <w:t xml:space="preserve"> Justice</w:t>
      </w:r>
      <w:r w:rsidR="00CD36A2">
        <w:rPr>
          <w:rFonts w:ascii="Times New Roman" w:hAnsi="Times New Roman" w:cs="Times New Roman"/>
          <w:sz w:val="24"/>
          <w:szCs w:val="24"/>
        </w:rPr>
        <w:t xml:space="preserve"> [online], 2012, roč. 10, č. 1, s. 209-228 [cit. 14.11.2021].</w:t>
      </w:r>
    </w:p>
    <w:p w14:paraId="7BCA286A" w14:textId="6A758030" w:rsidR="00E64EF5" w:rsidRPr="00036C7F" w:rsidRDefault="00023846" w:rsidP="00036C7F">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CD36A2">
        <w:rPr>
          <w:rFonts w:ascii="Times New Roman" w:hAnsi="Times New Roman" w:cs="Times New Roman"/>
          <w:sz w:val="24"/>
          <w:szCs w:val="24"/>
        </w:rPr>
        <w:t xml:space="preserve">Dostupné z </w:t>
      </w:r>
      <w:hyperlink r:id="rId17" w:history="1">
        <w:proofErr w:type="spellStart"/>
        <w:r w:rsidR="00CD36A2">
          <w:rPr>
            <w:rStyle w:val="Hypertextovodkaz"/>
          </w:rPr>
          <w:t>Law</w:t>
        </w:r>
        <w:proofErr w:type="spellEnd"/>
        <w:r w:rsidR="00CD36A2">
          <w:rPr>
            <w:rStyle w:val="Hypertextovodkaz"/>
          </w:rPr>
          <w:t xml:space="preserve"> </w:t>
        </w:r>
        <w:proofErr w:type="spellStart"/>
        <w:r w:rsidR="00CD36A2">
          <w:rPr>
            <w:rStyle w:val="Hypertextovodkaz"/>
          </w:rPr>
          <w:t>Journal</w:t>
        </w:r>
        <w:proofErr w:type="spellEnd"/>
        <w:r w:rsidR="00CD36A2">
          <w:rPr>
            <w:rStyle w:val="Hypertextovodkaz"/>
          </w:rPr>
          <w:t xml:space="preserve"> </w:t>
        </w:r>
        <w:proofErr w:type="spellStart"/>
        <w:r w:rsidR="00CD36A2">
          <w:rPr>
            <w:rStyle w:val="Hypertextovodkaz"/>
          </w:rPr>
          <w:t>Library</w:t>
        </w:r>
        <w:proofErr w:type="spellEnd"/>
        <w:r w:rsidR="00CD36A2">
          <w:rPr>
            <w:rStyle w:val="Hypertextovodkaz"/>
          </w:rPr>
          <w:t xml:space="preserve"> - HeinOnline.org</w:t>
        </w:r>
      </w:hyperlink>
    </w:p>
    <w:p w14:paraId="071D5DBF" w14:textId="77777777" w:rsidR="00E64EF5" w:rsidRDefault="00E64EF5" w:rsidP="001F6BFC">
      <w:pPr>
        <w:spacing w:after="0" w:line="360" w:lineRule="auto"/>
        <w:ind w:left="170" w:right="113"/>
        <w:jc w:val="both"/>
        <w:rPr>
          <w:rFonts w:ascii="Times New Roman" w:hAnsi="Times New Roman" w:cs="Times New Roman"/>
          <w:b/>
          <w:bCs/>
          <w:sz w:val="24"/>
          <w:szCs w:val="24"/>
        </w:rPr>
      </w:pPr>
    </w:p>
    <w:p w14:paraId="0A529762" w14:textId="157D6877" w:rsidR="003B5034" w:rsidRDefault="003B5034" w:rsidP="00AB3977">
      <w:pPr>
        <w:spacing w:after="0" w:line="360" w:lineRule="auto"/>
        <w:ind w:left="170" w:right="113"/>
        <w:jc w:val="both"/>
        <w:rPr>
          <w:rFonts w:ascii="Times New Roman" w:hAnsi="Times New Roman" w:cs="Times New Roman"/>
          <w:b/>
          <w:bCs/>
          <w:sz w:val="24"/>
          <w:szCs w:val="24"/>
        </w:rPr>
      </w:pPr>
      <w:r>
        <w:rPr>
          <w:rFonts w:ascii="Times New Roman" w:hAnsi="Times New Roman" w:cs="Times New Roman"/>
          <w:b/>
          <w:bCs/>
          <w:sz w:val="24"/>
          <w:szCs w:val="24"/>
        </w:rPr>
        <w:t>Příspěvky ve sbornících</w:t>
      </w:r>
    </w:p>
    <w:p w14:paraId="184387D8" w14:textId="12397B40" w:rsidR="00E64EF5" w:rsidRDefault="00E64EF5" w:rsidP="00AB3977">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4</w:t>
      </w:r>
      <w:r w:rsidR="00E0113A">
        <w:rPr>
          <w:rFonts w:ascii="Times New Roman" w:hAnsi="Times New Roman" w:cs="Times New Roman"/>
          <w:sz w:val="24"/>
          <w:szCs w:val="24"/>
        </w:rPr>
        <w:t>4</w:t>
      </w:r>
      <w:r>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AKANDO, </w:t>
      </w:r>
      <w:proofErr w:type="spellStart"/>
      <w:r w:rsidR="009120FB" w:rsidRPr="009120FB">
        <w:rPr>
          <w:rFonts w:ascii="Times New Roman" w:hAnsi="Times New Roman" w:cs="Times New Roman"/>
          <w:sz w:val="24"/>
          <w:szCs w:val="24"/>
        </w:rPr>
        <w:t>Dape</w:t>
      </w:r>
      <w:proofErr w:type="spellEnd"/>
      <w:r w:rsidR="009120FB" w:rsidRPr="009120FB">
        <w:rPr>
          <w:rFonts w:ascii="Times New Roman" w:hAnsi="Times New Roman" w:cs="Times New Roman"/>
          <w:sz w:val="24"/>
          <w:szCs w:val="24"/>
        </w:rPr>
        <w:t xml:space="preserve">, TZANAKOPOULOS, Antonio. </w:t>
      </w:r>
      <w:proofErr w:type="spellStart"/>
      <w:r w:rsidR="009120FB" w:rsidRPr="009120FB">
        <w:rPr>
          <w:rFonts w:ascii="Times New Roman" w:hAnsi="Times New Roman" w:cs="Times New Roman"/>
          <w:sz w:val="24"/>
          <w:szCs w:val="24"/>
        </w:rPr>
        <w:t>The</w:t>
      </w:r>
      <w:proofErr w:type="spellEnd"/>
      <w:r w:rsidR="009120FB" w:rsidRPr="009120FB">
        <w:rPr>
          <w:rFonts w:ascii="Times New Roman" w:hAnsi="Times New Roman" w:cs="Times New Roman"/>
          <w:sz w:val="24"/>
          <w:szCs w:val="24"/>
        </w:rPr>
        <w:t xml:space="preserve"> International </w:t>
      </w:r>
      <w:proofErr w:type="spellStart"/>
      <w:r w:rsidR="009120FB" w:rsidRPr="009120FB">
        <w:rPr>
          <w:rFonts w:ascii="Times New Roman" w:hAnsi="Times New Roman" w:cs="Times New Roman"/>
          <w:sz w:val="24"/>
          <w:szCs w:val="24"/>
        </w:rPr>
        <w:t>Court</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of</w:t>
      </w:r>
      <w:proofErr w:type="spellEnd"/>
      <w:r w:rsidR="009120FB" w:rsidRPr="009120FB">
        <w:rPr>
          <w:rFonts w:ascii="Times New Roman" w:hAnsi="Times New Roman" w:cs="Times New Roman"/>
          <w:sz w:val="24"/>
          <w:szCs w:val="24"/>
        </w:rPr>
        <w:t xml:space="preserve"> Justice and</w:t>
      </w:r>
    </w:p>
    <w:p w14:paraId="663443F6" w14:textId="77777777" w:rsidR="00E64EF5" w:rsidRDefault="00E64EF5" w:rsidP="00AB3977">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the</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Concept</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of</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Aggression</w:t>
      </w:r>
      <w:proofErr w:type="spellEnd"/>
      <w:r w:rsidR="009120FB" w:rsidRPr="009120FB">
        <w:rPr>
          <w:rFonts w:ascii="Times New Roman" w:hAnsi="Times New Roman" w:cs="Times New Roman"/>
          <w:sz w:val="24"/>
          <w:szCs w:val="24"/>
        </w:rPr>
        <w:t xml:space="preserve">. In: KRESS, </w:t>
      </w:r>
      <w:proofErr w:type="spellStart"/>
      <w:r w:rsidR="009120FB" w:rsidRPr="009120FB">
        <w:rPr>
          <w:rFonts w:ascii="Times New Roman" w:hAnsi="Times New Roman" w:cs="Times New Roman"/>
          <w:sz w:val="24"/>
          <w:szCs w:val="24"/>
        </w:rPr>
        <w:t>Claus</w:t>
      </w:r>
      <w:proofErr w:type="spellEnd"/>
      <w:r w:rsidR="009120FB" w:rsidRPr="009120FB">
        <w:rPr>
          <w:rFonts w:ascii="Times New Roman" w:hAnsi="Times New Roman" w:cs="Times New Roman"/>
          <w:sz w:val="24"/>
          <w:szCs w:val="24"/>
        </w:rPr>
        <w:t>, BARRIGA, Stefan (</w:t>
      </w:r>
      <w:proofErr w:type="spellStart"/>
      <w:r w:rsidR="009120FB" w:rsidRPr="009120FB">
        <w:rPr>
          <w:rFonts w:ascii="Times New Roman" w:hAnsi="Times New Roman" w:cs="Times New Roman"/>
          <w:sz w:val="24"/>
          <w:szCs w:val="24"/>
        </w:rPr>
        <w:t>eds</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i/>
          <w:iCs/>
          <w:sz w:val="24"/>
          <w:szCs w:val="24"/>
        </w:rPr>
        <w:t>Crime</w:t>
      </w:r>
      <w:proofErr w:type="spellEnd"/>
      <w:r w:rsidR="009120FB" w:rsidRPr="009120FB">
        <w:rPr>
          <w:rFonts w:ascii="Times New Roman" w:hAnsi="Times New Roman" w:cs="Times New Roman"/>
          <w:i/>
          <w:iCs/>
          <w:sz w:val="24"/>
          <w:szCs w:val="24"/>
        </w:rPr>
        <w:t xml:space="preserve"> </w:t>
      </w:r>
      <w:proofErr w:type="spellStart"/>
      <w:r w:rsidR="009120FB" w:rsidRPr="009120FB">
        <w:rPr>
          <w:rFonts w:ascii="Times New Roman" w:hAnsi="Times New Roman" w:cs="Times New Roman"/>
          <w:i/>
          <w:iCs/>
          <w:sz w:val="24"/>
          <w:szCs w:val="24"/>
        </w:rPr>
        <w:t>of</w:t>
      </w:r>
      <w:proofErr w:type="spellEnd"/>
    </w:p>
    <w:p w14:paraId="4970F60A" w14:textId="77777777" w:rsidR="00E64EF5" w:rsidRDefault="00E64EF5" w:rsidP="00AB3977">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proofErr w:type="spellStart"/>
      <w:r w:rsidR="009120FB" w:rsidRPr="009120FB">
        <w:rPr>
          <w:rFonts w:ascii="Times New Roman" w:hAnsi="Times New Roman" w:cs="Times New Roman"/>
          <w:i/>
          <w:iCs/>
          <w:sz w:val="24"/>
          <w:szCs w:val="24"/>
        </w:rPr>
        <w:t>Agression</w:t>
      </w:r>
      <w:proofErr w:type="spellEnd"/>
      <w:r w:rsidR="009120FB" w:rsidRPr="009120FB">
        <w:rPr>
          <w:rFonts w:ascii="Times New Roman" w:hAnsi="Times New Roman" w:cs="Times New Roman"/>
          <w:i/>
          <w:iCs/>
          <w:sz w:val="24"/>
          <w:szCs w:val="24"/>
        </w:rPr>
        <w:t xml:space="preserve">: A </w:t>
      </w:r>
      <w:proofErr w:type="spellStart"/>
      <w:r w:rsidR="009120FB" w:rsidRPr="009120FB">
        <w:rPr>
          <w:rFonts w:ascii="Times New Roman" w:hAnsi="Times New Roman" w:cs="Times New Roman"/>
          <w:i/>
          <w:iCs/>
          <w:sz w:val="24"/>
          <w:szCs w:val="24"/>
        </w:rPr>
        <w:t>Commentary</w:t>
      </w:r>
      <w:proofErr w:type="spellEnd"/>
      <w:r w:rsidR="009120FB" w:rsidRPr="009120FB">
        <w:rPr>
          <w:rFonts w:ascii="Times New Roman" w:hAnsi="Times New Roman" w:cs="Times New Roman"/>
          <w:i/>
          <w:iCs/>
          <w:sz w:val="24"/>
          <w:szCs w:val="24"/>
        </w:rPr>
        <w:t xml:space="preserve">. </w:t>
      </w:r>
      <w:proofErr w:type="spellStart"/>
      <w:r w:rsidR="009120FB" w:rsidRPr="009120FB">
        <w:rPr>
          <w:rFonts w:ascii="Times New Roman" w:hAnsi="Times New Roman" w:cs="Times New Roman"/>
          <w:i/>
          <w:iCs/>
          <w:sz w:val="24"/>
          <w:szCs w:val="24"/>
        </w:rPr>
        <w:t>Volume</w:t>
      </w:r>
      <w:proofErr w:type="spellEnd"/>
      <w:r w:rsidR="009120FB" w:rsidRPr="009120FB">
        <w:rPr>
          <w:rFonts w:ascii="Times New Roman" w:hAnsi="Times New Roman" w:cs="Times New Roman"/>
          <w:i/>
          <w:iCs/>
          <w:sz w:val="24"/>
          <w:szCs w:val="24"/>
        </w:rPr>
        <w:t xml:space="preserve"> 1.</w:t>
      </w:r>
      <w:r w:rsidR="009120FB" w:rsidRPr="009120FB">
        <w:rPr>
          <w:rFonts w:ascii="Times New Roman" w:hAnsi="Times New Roman" w:cs="Times New Roman"/>
          <w:sz w:val="24"/>
          <w:szCs w:val="24"/>
        </w:rPr>
        <w:t xml:space="preserve">Cambridge: Cambridge University </w:t>
      </w:r>
      <w:proofErr w:type="spellStart"/>
      <w:r w:rsidR="009120FB" w:rsidRPr="009120FB">
        <w:rPr>
          <w:rFonts w:ascii="Times New Roman" w:hAnsi="Times New Roman" w:cs="Times New Roman"/>
          <w:sz w:val="24"/>
          <w:szCs w:val="24"/>
        </w:rPr>
        <w:t>Press</w:t>
      </w:r>
      <w:proofErr w:type="spellEnd"/>
      <w:r w:rsidR="009120FB" w:rsidRPr="009120FB">
        <w:rPr>
          <w:rFonts w:ascii="Times New Roman" w:hAnsi="Times New Roman" w:cs="Times New Roman"/>
          <w:sz w:val="24"/>
          <w:szCs w:val="24"/>
        </w:rPr>
        <w:t>, 2017, s.</w:t>
      </w:r>
    </w:p>
    <w:p w14:paraId="56652945" w14:textId="28106706" w:rsidR="009120FB" w:rsidRPr="00E64EF5" w:rsidRDefault="00E64EF5" w:rsidP="00AB3977">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9120FB" w:rsidRPr="009120FB">
        <w:rPr>
          <w:rFonts w:ascii="Times New Roman" w:hAnsi="Times New Roman" w:cs="Times New Roman"/>
          <w:sz w:val="24"/>
          <w:szCs w:val="24"/>
        </w:rPr>
        <w:t>214-232.</w:t>
      </w:r>
    </w:p>
    <w:p w14:paraId="5FFA1297" w14:textId="47812B79" w:rsidR="00E64EF5" w:rsidRDefault="00E64EF5" w:rsidP="00AB3977">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4</w:t>
      </w:r>
      <w:r w:rsidR="00E0113A">
        <w:rPr>
          <w:rFonts w:ascii="Times New Roman" w:hAnsi="Times New Roman" w:cs="Times New Roman"/>
          <w:sz w:val="24"/>
          <w:szCs w:val="24"/>
        </w:rPr>
        <w:t>5</w:t>
      </w:r>
      <w:r>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BÍLKOVÁ, Veronika. Caroline. In: ŠTURMA, Pavel a kol. </w:t>
      </w:r>
      <w:proofErr w:type="spellStart"/>
      <w:r w:rsidR="009120FB" w:rsidRPr="009120FB">
        <w:rPr>
          <w:rFonts w:ascii="Times New Roman" w:hAnsi="Times New Roman" w:cs="Times New Roman"/>
          <w:i/>
          <w:iCs/>
          <w:sz w:val="24"/>
          <w:szCs w:val="24"/>
        </w:rPr>
        <w:t>Casebook</w:t>
      </w:r>
      <w:proofErr w:type="spellEnd"/>
      <w:r w:rsidR="009120FB" w:rsidRPr="009120FB">
        <w:rPr>
          <w:rFonts w:ascii="Times New Roman" w:hAnsi="Times New Roman" w:cs="Times New Roman"/>
          <w:i/>
          <w:iCs/>
          <w:sz w:val="24"/>
          <w:szCs w:val="24"/>
        </w:rPr>
        <w:t>. Výběr z</w:t>
      </w:r>
      <w:r>
        <w:rPr>
          <w:rFonts w:ascii="Times New Roman" w:hAnsi="Times New Roman" w:cs="Times New Roman"/>
          <w:i/>
          <w:iCs/>
          <w:sz w:val="24"/>
          <w:szCs w:val="24"/>
        </w:rPr>
        <w:t> </w:t>
      </w:r>
      <w:r w:rsidR="009120FB" w:rsidRPr="009120FB">
        <w:rPr>
          <w:rFonts w:ascii="Times New Roman" w:hAnsi="Times New Roman" w:cs="Times New Roman"/>
          <w:i/>
          <w:iCs/>
          <w:sz w:val="24"/>
          <w:szCs w:val="24"/>
        </w:rPr>
        <w:t>případů</w:t>
      </w:r>
    </w:p>
    <w:p w14:paraId="02599555" w14:textId="0CBC3470" w:rsidR="009120FB" w:rsidRPr="00E64EF5" w:rsidRDefault="00E64EF5" w:rsidP="00AB3977">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i/>
          <w:iCs/>
          <w:sz w:val="24"/>
          <w:szCs w:val="24"/>
        </w:rPr>
        <w:t>z mezinárodního práva veřejného.</w:t>
      </w:r>
      <w:r w:rsidR="009120FB" w:rsidRPr="009120FB">
        <w:rPr>
          <w:rFonts w:ascii="Times New Roman" w:hAnsi="Times New Roman" w:cs="Times New Roman"/>
          <w:sz w:val="24"/>
          <w:szCs w:val="24"/>
        </w:rPr>
        <w:t xml:space="preserve"> 4. doplněné vydání.</w:t>
      </w:r>
      <w:r w:rsidR="009120FB" w:rsidRPr="009120FB">
        <w:rPr>
          <w:rFonts w:ascii="Times New Roman" w:hAnsi="Times New Roman" w:cs="Times New Roman"/>
          <w:i/>
          <w:iCs/>
          <w:sz w:val="24"/>
          <w:szCs w:val="24"/>
        </w:rPr>
        <w:t xml:space="preserve"> </w:t>
      </w:r>
      <w:r w:rsidR="009120FB" w:rsidRPr="009120FB">
        <w:rPr>
          <w:rFonts w:ascii="Times New Roman" w:hAnsi="Times New Roman" w:cs="Times New Roman"/>
          <w:sz w:val="24"/>
          <w:szCs w:val="24"/>
        </w:rPr>
        <w:t>Praha: PF UK, 2019, s. 258-259.</w:t>
      </w:r>
    </w:p>
    <w:p w14:paraId="4979A4D8" w14:textId="236B4635" w:rsidR="00E64EF5" w:rsidRDefault="00E64EF5" w:rsidP="00AB3977">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4</w:t>
      </w:r>
      <w:r w:rsidR="00E0113A">
        <w:rPr>
          <w:rFonts w:ascii="Times New Roman" w:hAnsi="Times New Roman" w:cs="Times New Roman"/>
          <w:sz w:val="24"/>
          <w:szCs w:val="24"/>
        </w:rPr>
        <w:t>6</w:t>
      </w:r>
      <w:r>
        <w:rPr>
          <w:rFonts w:ascii="Times New Roman" w:hAnsi="Times New Roman" w:cs="Times New Roman"/>
          <w:sz w:val="24"/>
          <w:szCs w:val="24"/>
        </w:rPr>
        <w:t xml:space="preserve">. </w:t>
      </w:r>
      <w:r w:rsidR="009120FB" w:rsidRPr="009120FB">
        <w:rPr>
          <w:rFonts w:ascii="Times New Roman" w:hAnsi="Times New Roman" w:cs="Times New Roman"/>
          <w:sz w:val="24"/>
          <w:szCs w:val="24"/>
        </w:rPr>
        <w:t>BÍLKOVÁ, Veronika. Co je mezinárodní zločin? In.: Šturma, Pavel (</w:t>
      </w:r>
      <w:proofErr w:type="spellStart"/>
      <w:r w:rsidR="009120FB" w:rsidRPr="009120FB">
        <w:rPr>
          <w:rFonts w:ascii="Times New Roman" w:hAnsi="Times New Roman" w:cs="Times New Roman"/>
          <w:sz w:val="24"/>
          <w:szCs w:val="24"/>
        </w:rPr>
        <w:t>ed</w:t>
      </w:r>
      <w:proofErr w:type="spellEnd"/>
      <w:r w:rsidR="009120FB" w:rsidRPr="009120FB">
        <w:rPr>
          <w:rFonts w:ascii="Times New Roman" w:hAnsi="Times New Roman" w:cs="Times New Roman"/>
          <w:sz w:val="24"/>
          <w:szCs w:val="24"/>
        </w:rPr>
        <w:t xml:space="preserve">.) a kol. </w:t>
      </w:r>
      <w:r w:rsidR="009120FB" w:rsidRPr="009120FB">
        <w:rPr>
          <w:rFonts w:ascii="Times New Roman" w:hAnsi="Times New Roman" w:cs="Times New Roman"/>
          <w:i/>
          <w:iCs/>
          <w:sz w:val="24"/>
          <w:szCs w:val="24"/>
        </w:rPr>
        <w:t>Odpověď</w:t>
      </w:r>
    </w:p>
    <w:p w14:paraId="60A574D9" w14:textId="1EF8BA7C" w:rsidR="009120FB" w:rsidRPr="009120FB" w:rsidRDefault="00E64EF5" w:rsidP="00C762D8">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C462AF">
        <w:rPr>
          <w:rFonts w:ascii="Times New Roman" w:hAnsi="Times New Roman" w:cs="Times New Roman"/>
          <w:i/>
          <w:iCs/>
          <w:sz w:val="24"/>
          <w:szCs w:val="24"/>
        </w:rPr>
        <w:t xml:space="preserve"> </w:t>
      </w:r>
      <w:r w:rsidR="009120FB" w:rsidRPr="009120FB">
        <w:rPr>
          <w:rFonts w:ascii="Times New Roman" w:hAnsi="Times New Roman" w:cs="Times New Roman"/>
          <w:i/>
          <w:iCs/>
          <w:sz w:val="24"/>
          <w:szCs w:val="24"/>
        </w:rPr>
        <w:t xml:space="preserve">mezinárodního práva na mezinárodní zločiny. </w:t>
      </w:r>
      <w:r w:rsidR="009120FB" w:rsidRPr="009120FB">
        <w:rPr>
          <w:rFonts w:ascii="Times New Roman" w:hAnsi="Times New Roman" w:cs="Times New Roman"/>
          <w:sz w:val="24"/>
          <w:szCs w:val="24"/>
        </w:rPr>
        <w:t>Praha: PF UK, 2014, s. 27-42.</w:t>
      </w:r>
    </w:p>
    <w:p w14:paraId="4F05C4B4" w14:textId="4188D7D5" w:rsidR="00C462AF" w:rsidRDefault="00E64EF5" w:rsidP="00C762D8">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4</w:t>
      </w:r>
      <w:r w:rsidR="00E0113A">
        <w:rPr>
          <w:rFonts w:ascii="Times New Roman" w:hAnsi="Times New Roman" w:cs="Times New Roman"/>
          <w:sz w:val="24"/>
          <w:szCs w:val="24"/>
        </w:rPr>
        <w:t>7</w:t>
      </w:r>
      <w:r>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BÍLKOVÁ, Veronika. Korfský průliv. In: ŠTURMA, Pavel a kol. </w:t>
      </w:r>
      <w:proofErr w:type="spellStart"/>
      <w:r w:rsidR="009120FB" w:rsidRPr="009120FB">
        <w:rPr>
          <w:rFonts w:ascii="Times New Roman" w:hAnsi="Times New Roman" w:cs="Times New Roman"/>
          <w:i/>
          <w:iCs/>
          <w:sz w:val="24"/>
          <w:szCs w:val="24"/>
        </w:rPr>
        <w:t>Casebook</w:t>
      </w:r>
      <w:proofErr w:type="spellEnd"/>
      <w:r w:rsidR="009120FB" w:rsidRPr="009120FB">
        <w:rPr>
          <w:rFonts w:ascii="Times New Roman" w:hAnsi="Times New Roman" w:cs="Times New Roman"/>
          <w:i/>
          <w:iCs/>
          <w:sz w:val="24"/>
          <w:szCs w:val="24"/>
        </w:rPr>
        <w:t>. Výběr</w:t>
      </w:r>
    </w:p>
    <w:p w14:paraId="520F1E58" w14:textId="77777777" w:rsidR="00C462AF" w:rsidRDefault="00C462AF" w:rsidP="00C762D8">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i/>
          <w:iCs/>
          <w:sz w:val="24"/>
          <w:szCs w:val="24"/>
        </w:rPr>
        <w:t>případů z mezinárodního práva veřejného.</w:t>
      </w:r>
      <w:r w:rsidR="009120FB" w:rsidRPr="009120FB">
        <w:rPr>
          <w:rFonts w:ascii="Times New Roman" w:hAnsi="Times New Roman" w:cs="Times New Roman"/>
          <w:sz w:val="24"/>
          <w:szCs w:val="24"/>
        </w:rPr>
        <w:t xml:space="preserve"> 4. doplněné vydání.</w:t>
      </w:r>
      <w:r w:rsidR="009120FB" w:rsidRPr="009120FB">
        <w:rPr>
          <w:rFonts w:ascii="Times New Roman" w:hAnsi="Times New Roman" w:cs="Times New Roman"/>
          <w:i/>
          <w:iCs/>
          <w:sz w:val="24"/>
          <w:szCs w:val="24"/>
        </w:rPr>
        <w:t xml:space="preserve"> </w:t>
      </w:r>
      <w:r w:rsidR="009120FB" w:rsidRPr="009120FB">
        <w:rPr>
          <w:rFonts w:ascii="Times New Roman" w:hAnsi="Times New Roman" w:cs="Times New Roman"/>
          <w:sz w:val="24"/>
          <w:szCs w:val="24"/>
        </w:rPr>
        <w:t>Praha: PF UK, 2019, s.</w:t>
      </w:r>
    </w:p>
    <w:p w14:paraId="4D079C4D" w14:textId="3066FE7E" w:rsidR="009120FB" w:rsidRPr="009120FB" w:rsidRDefault="00C462AF" w:rsidP="00C762D8">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9120FB" w:rsidRPr="009120FB">
        <w:rPr>
          <w:rFonts w:ascii="Times New Roman" w:hAnsi="Times New Roman" w:cs="Times New Roman"/>
          <w:sz w:val="24"/>
          <w:szCs w:val="24"/>
        </w:rPr>
        <w:t>28-31.</w:t>
      </w:r>
    </w:p>
    <w:p w14:paraId="19C8620E" w14:textId="056EE2C0" w:rsidR="008B4909" w:rsidRDefault="00C462AF" w:rsidP="00C762D8">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4</w:t>
      </w:r>
      <w:r w:rsidR="00E0113A">
        <w:rPr>
          <w:rFonts w:ascii="Times New Roman" w:hAnsi="Times New Roman" w:cs="Times New Roman"/>
          <w:sz w:val="24"/>
          <w:szCs w:val="24"/>
        </w:rPr>
        <w:t>8</w:t>
      </w:r>
      <w:r>
        <w:rPr>
          <w:rFonts w:ascii="Times New Roman" w:hAnsi="Times New Roman" w:cs="Times New Roman"/>
          <w:sz w:val="24"/>
          <w:szCs w:val="24"/>
        </w:rPr>
        <w:t>.</w:t>
      </w:r>
      <w:r w:rsidR="008B4909">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BRAUM, </w:t>
      </w:r>
      <w:proofErr w:type="spellStart"/>
      <w:r w:rsidR="009120FB" w:rsidRPr="009120FB">
        <w:rPr>
          <w:rFonts w:ascii="Times New Roman" w:hAnsi="Times New Roman" w:cs="Times New Roman"/>
          <w:sz w:val="24"/>
          <w:szCs w:val="24"/>
        </w:rPr>
        <w:t>Carollann</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Analysis</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of</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the</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provision</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of</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weapons</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under</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the</w:t>
      </w:r>
      <w:proofErr w:type="spellEnd"/>
      <w:r w:rsidR="009120FB" w:rsidRPr="009120FB">
        <w:rPr>
          <w:rFonts w:ascii="Times New Roman" w:hAnsi="Times New Roman" w:cs="Times New Roman"/>
          <w:sz w:val="24"/>
          <w:szCs w:val="24"/>
        </w:rPr>
        <w:t xml:space="preserve"> Kampala</w:t>
      </w:r>
    </w:p>
    <w:p w14:paraId="0B2E126F" w14:textId="775AE656" w:rsidR="008B4909" w:rsidRDefault="008B4909" w:rsidP="00C762D8">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 xml:space="preserve">     </w:t>
      </w:r>
      <w:r w:rsidR="00AB3977">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Amendment</w:t>
      </w:r>
      <w:proofErr w:type="spellEnd"/>
      <w:r w:rsidR="009120FB" w:rsidRPr="009120FB">
        <w:rPr>
          <w:rFonts w:ascii="Times New Roman" w:hAnsi="Times New Roman" w:cs="Times New Roman"/>
          <w:sz w:val="24"/>
          <w:szCs w:val="24"/>
        </w:rPr>
        <w:t xml:space="preserve"> to </w:t>
      </w:r>
      <w:proofErr w:type="spellStart"/>
      <w:r w:rsidR="009120FB" w:rsidRPr="009120FB">
        <w:rPr>
          <w:rFonts w:ascii="Times New Roman" w:hAnsi="Times New Roman" w:cs="Times New Roman"/>
          <w:sz w:val="24"/>
          <w:szCs w:val="24"/>
        </w:rPr>
        <w:t>the</w:t>
      </w:r>
      <w:proofErr w:type="spellEnd"/>
      <w:r w:rsidR="009120FB" w:rsidRPr="009120FB">
        <w:rPr>
          <w:rFonts w:ascii="Times New Roman" w:hAnsi="Times New Roman" w:cs="Times New Roman"/>
          <w:sz w:val="24"/>
          <w:szCs w:val="24"/>
        </w:rPr>
        <w:t xml:space="preserve"> Rome Statute </w:t>
      </w:r>
      <w:proofErr w:type="spellStart"/>
      <w:r w:rsidR="009120FB" w:rsidRPr="009120FB">
        <w:rPr>
          <w:rFonts w:ascii="Times New Roman" w:hAnsi="Times New Roman" w:cs="Times New Roman"/>
          <w:sz w:val="24"/>
          <w:szCs w:val="24"/>
        </w:rPr>
        <w:t>of</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the</w:t>
      </w:r>
      <w:proofErr w:type="spellEnd"/>
      <w:r w:rsidR="009120FB" w:rsidRPr="009120FB">
        <w:rPr>
          <w:rFonts w:ascii="Times New Roman" w:hAnsi="Times New Roman" w:cs="Times New Roman"/>
          <w:sz w:val="24"/>
          <w:szCs w:val="24"/>
        </w:rPr>
        <w:t xml:space="preserve"> ICC. In: ŠTURMA, Pavel (</w:t>
      </w:r>
      <w:proofErr w:type="spellStart"/>
      <w:r w:rsidR="009120FB" w:rsidRPr="009120FB">
        <w:rPr>
          <w:rFonts w:ascii="Times New Roman" w:hAnsi="Times New Roman" w:cs="Times New Roman"/>
          <w:sz w:val="24"/>
          <w:szCs w:val="24"/>
        </w:rPr>
        <w:t>ed</w:t>
      </w:r>
      <w:proofErr w:type="spellEnd"/>
      <w:r w:rsidR="009120FB" w:rsidRPr="009120FB">
        <w:rPr>
          <w:rFonts w:ascii="Times New Roman" w:hAnsi="Times New Roman" w:cs="Times New Roman"/>
          <w:sz w:val="24"/>
          <w:szCs w:val="24"/>
        </w:rPr>
        <w:t xml:space="preserve">.) a kol. </w:t>
      </w:r>
      <w:r w:rsidR="009120FB" w:rsidRPr="009120FB">
        <w:rPr>
          <w:rFonts w:ascii="Times New Roman" w:hAnsi="Times New Roman" w:cs="Times New Roman"/>
          <w:i/>
          <w:iCs/>
          <w:sz w:val="24"/>
          <w:szCs w:val="24"/>
        </w:rPr>
        <w:t>Odpověď</w:t>
      </w:r>
    </w:p>
    <w:p w14:paraId="0DEB1B3B" w14:textId="3572AA9C" w:rsidR="009120FB" w:rsidRPr="009120FB" w:rsidRDefault="008B4909" w:rsidP="00C762D8">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AB3977">
        <w:rPr>
          <w:rFonts w:ascii="Times New Roman" w:hAnsi="Times New Roman" w:cs="Times New Roman"/>
          <w:i/>
          <w:iCs/>
          <w:sz w:val="24"/>
          <w:szCs w:val="24"/>
        </w:rPr>
        <w:t xml:space="preserve">  </w:t>
      </w:r>
      <w:r w:rsidR="009120FB" w:rsidRPr="009120FB">
        <w:rPr>
          <w:rFonts w:ascii="Times New Roman" w:hAnsi="Times New Roman" w:cs="Times New Roman"/>
          <w:i/>
          <w:iCs/>
          <w:sz w:val="24"/>
          <w:szCs w:val="24"/>
        </w:rPr>
        <w:t xml:space="preserve">mezinárodního práva na mezinárodní zločiny. </w:t>
      </w:r>
      <w:r w:rsidR="009120FB" w:rsidRPr="009120FB">
        <w:rPr>
          <w:rFonts w:ascii="Times New Roman" w:hAnsi="Times New Roman" w:cs="Times New Roman"/>
          <w:sz w:val="24"/>
          <w:szCs w:val="24"/>
        </w:rPr>
        <w:t>Praha: PF UK, 2014, s. 94-109.</w:t>
      </w:r>
    </w:p>
    <w:p w14:paraId="0CDECB2C" w14:textId="5FEC0AE8" w:rsidR="00671518" w:rsidRDefault="00AB3977" w:rsidP="00671518">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4</w:t>
      </w:r>
      <w:r w:rsidR="00E0113A">
        <w:rPr>
          <w:rFonts w:ascii="Times New Roman" w:hAnsi="Times New Roman" w:cs="Times New Roman"/>
          <w:sz w:val="24"/>
          <w:szCs w:val="24"/>
        </w:rPr>
        <w:t>9</w:t>
      </w:r>
      <w:r>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BRUHA, Tomas. </w:t>
      </w:r>
      <w:proofErr w:type="spellStart"/>
      <w:r w:rsidR="009120FB" w:rsidRPr="009120FB">
        <w:rPr>
          <w:rFonts w:ascii="Times New Roman" w:hAnsi="Times New Roman" w:cs="Times New Roman"/>
          <w:sz w:val="24"/>
          <w:szCs w:val="24"/>
        </w:rPr>
        <w:t>The</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Generals</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Assembly´s</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Definition</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of</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The</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Act</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of</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Aggression</w:t>
      </w:r>
      <w:proofErr w:type="spellEnd"/>
      <w:r w:rsidR="009120FB" w:rsidRPr="009120FB">
        <w:rPr>
          <w:rFonts w:ascii="Times New Roman" w:hAnsi="Times New Roman" w:cs="Times New Roman"/>
          <w:sz w:val="24"/>
          <w:szCs w:val="24"/>
        </w:rPr>
        <w:t>. In:</w:t>
      </w:r>
    </w:p>
    <w:p w14:paraId="3EEB2363" w14:textId="77777777" w:rsidR="00671518" w:rsidRDefault="00671518" w:rsidP="00671518">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KRESS, </w:t>
      </w:r>
      <w:proofErr w:type="spellStart"/>
      <w:r w:rsidR="009120FB" w:rsidRPr="009120FB">
        <w:rPr>
          <w:rFonts w:ascii="Times New Roman" w:hAnsi="Times New Roman" w:cs="Times New Roman"/>
          <w:sz w:val="24"/>
          <w:szCs w:val="24"/>
        </w:rPr>
        <w:t>Claus</w:t>
      </w:r>
      <w:proofErr w:type="spellEnd"/>
      <w:r w:rsidR="009120FB" w:rsidRPr="009120FB">
        <w:rPr>
          <w:rFonts w:ascii="Times New Roman" w:hAnsi="Times New Roman" w:cs="Times New Roman"/>
          <w:sz w:val="24"/>
          <w:szCs w:val="24"/>
        </w:rPr>
        <w:t>, BARRIGA, Stefan (</w:t>
      </w:r>
      <w:proofErr w:type="spellStart"/>
      <w:r w:rsidR="009120FB" w:rsidRPr="009120FB">
        <w:rPr>
          <w:rFonts w:ascii="Times New Roman" w:hAnsi="Times New Roman" w:cs="Times New Roman"/>
          <w:sz w:val="24"/>
          <w:szCs w:val="24"/>
        </w:rPr>
        <w:t>eds</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i/>
          <w:iCs/>
          <w:sz w:val="24"/>
          <w:szCs w:val="24"/>
        </w:rPr>
        <w:t>Crime</w:t>
      </w:r>
      <w:proofErr w:type="spellEnd"/>
      <w:r w:rsidR="009120FB" w:rsidRPr="009120FB">
        <w:rPr>
          <w:rFonts w:ascii="Times New Roman" w:hAnsi="Times New Roman" w:cs="Times New Roman"/>
          <w:i/>
          <w:iCs/>
          <w:sz w:val="24"/>
          <w:szCs w:val="24"/>
        </w:rPr>
        <w:t xml:space="preserve"> </w:t>
      </w:r>
      <w:proofErr w:type="spellStart"/>
      <w:r w:rsidR="009120FB" w:rsidRPr="009120FB">
        <w:rPr>
          <w:rFonts w:ascii="Times New Roman" w:hAnsi="Times New Roman" w:cs="Times New Roman"/>
          <w:i/>
          <w:iCs/>
          <w:sz w:val="24"/>
          <w:szCs w:val="24"/>
        </w:rPr>
        <w:t>of</w:t>
      </w:r>
      <w:proofErr w:type="spellEnd"/>
      <w:r w:rsidR="009120FB" w:rsidRPr="009120FB">
        <w:rPr>
          <w:rFonts w:ascii="Times New Roman" w:hAnsi="Times New Roman" w:cs="Times New Roman"/>
          <w:i/>
          <w:iCs/>
          <w:sz w:val="24"/>
          <w:szCs w:val="24"/>
        </w:rPr>
        <w:t xml:space="preserve"> </w:t>
      </w:r>
      <w:proofErr w:type="spellStart"/>
      <w:r w:rsidR="009120FB" w:rsidRPr="009120FB">
        <w:rPr>
          <w:rFonts w:ascii="Times New Roman" w:hAnsi="Times New Roman" w:cs="Times New Roman"/>
          <w:i/>
          <w:iCs/>
          <w:sz w:val="24"/>
          <w:szCs w:val="24"/>
        </w:rPr>
        <w:t>Agression</w:t>
      </w:r>
      <w:proofErr w:type="spellEnd"/>
      <w:r w:rsidR="009120FB" w:rsidRPr="009120FB">
        <w:rPr>
          <w:rFonts w:ascii="Times New Roman" w:hAnsi="Times New Roman" w:cs="Times New Roman"/>
          <w:i/>
          <w:iCs/>
          <w:sz w:val="24"/>
          <w:szCs w:val="24"/>
        </w:rPr>
        <w:t xml:space="preserve">: A </w:t>
      </w:r>
      <w:proofErr w:type="spellStart"/>
      <w:r w:rsidR="009120FB" w:rsidRPr="009120FB">
        <w:rPr>
          <w:rFonts w:ascii="Times New Roman" w:hAnsi="Times New Roman" w:cs="Times New Roman"/>
          <w:i/>
          <w:iCs/>
          <w:sz w:val="24"/>
          <w:szCs w:val="24"/>
        </w:rPr>
        <w:t>Commentary</w:t>
      </w:r>
      <w:proofErr w:type="spellEnd"/>
      <w:r w:rsidR="009120FB" w:rsidRPr="009120FB">
        <w:rPr>
          <w:rFonts w:ascii="Times New Roman" w:hAnsi="Times New Roman" w:cs="Times New Roman"/>
          <w:i/>
          <w:iCs/>
          <w:sz w:val="24"/>
          <w:szCs w:val="24"/>
        </w:rPr>
        <w:t xml:space="preserve">. </w:t>
      </w:r>
      <w:proofErr w:type="spellStart"/>
      <w:r w:rsidR="009120FB" w:rsidRPr="009120FB">
        <w:rPr>
          <w:rFonts w:ascii="Times New Roman" w:hAnsi="Times New Roman" w:cs="Times New Roman"/>
          <w:i/>
          <w:iCs/>
          <w:sz w:val="24"/>
          <w:szCs w:val="24"/>
        </w:rPr>
        <w:t>Volume</w:t>
      </w:r>
      <w:proofErr w:type="spellEnd"/>
    </w:p>
    <w:p w14:paraId="4AB5696D" w14:textId="486BDE3D" w:rsidR="009120FB" w:rsidRPr="009120FB" w:rsidRDefault="00671518" w:rsidP="00671518">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i/>
          <w:iCs/>
          <w:sz w:val="24"/>
          <w:szCs w:val="24"/>
        </w:rPr>
        <w:t>1.</w:t>
      </w:r>
      <w:r w:rsidR="009120FB" w:rsidRPr="009120FB">
        <w:rPr>
          <w:rFonts w:ascii="Times New Roman" w:hAnsi="Times New Roman" w:cs="Times New Roman"/>
          <w:sz w:val="24"/>
          <w:szCs w:val="24"/>
        </w:rPr>
        <w:t xml:space="preserve">Cambridge: Cambridge University </w:t>
      </w:r>
      <w:proofErr w:type="spellStart"/>
      <w:r w:rsidR="009120FB" w:rsidRPr="009120FB">
        <w:rPr>
          <w:rFonts w:ascii="Times New Roman" w:hAnsi="Times New Roman" w:cs="Times New Roman"/>
          <w:sz w:val="24"/>
          <w:szCs w:val="24"/>
        </w:rPr>
        <w:t>Press</w:t>
      </w:r>
      <w:proofErr w:type="spellEnd"/>
      <w:r w:rsidR="009120FB" w:rsidRPr="009120FB">
        <w:rPr>
          <w:rFonts w:ascii="Times New Roman" w:hAnsi="Times New Roman" w:cs="Times New Roman"/>
          <w:sz w:val="24"/>
          <w:szCs w:val="24"/>
        </w:rPr>
        <w:t>, 2017, s. 142-177.</w:t>
      </w:r>
    </w:p>
    <w:p w14:paraId="63B0189F" w14:textId="15125F6A" w:rsidR="00671518" w:rsidRDefault="00E0113A" w:rsidP="00C762D8">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50</w:t>
      </w:r>
      <w:r w:rsidR="00671518">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CRAWFORD, James. </w:t>
      </w:r>
      <w:proofErr w:type="spellStart"/>
      <w:r w:rsidR="009120FB" w:rsidRPr="009120FB">
        <w:rPr>
          <w:rFonts w:ascii="Times New Roman" w:hAnsi="Times New Roman" w:cs="Times New Roman"/>
          <w:sz w:val="24"/>
          <w:szCs w:val="24"/>
        </w:rPr>
        <w:t>The</w:t>
      </w:r>
      <w:proofErr w:type="spellEnd"/>
      <w:r w:rsidR="009120FB" w:rsidRPr="009120FB">
        <w:rPr>
          <w:rFonts w:ascii="Times New Roman" w:hAnsi="Times New Roman" w:cs="Times New Roman"/>
          <w:sz w:val="24"/>
          <w:szCs w:val="24"/>
        </w:rPr>
        <w:t xml:space="preserve"> International </w:t>
      </w:r>
      <w:proofErr w:type="spellStart"/>
      <w:r w:rsidR="009120FB" w:rsidRPr="009120FB">
        <w:rPr>
          <w:rFonts w:ascii="Times New Roman" w:hAnsi="Times New Roman" w:cs="Times New Roman"/>
          <w:sz w:val="24"/>
          <w:szCs w:val="24"/>
        </w:rPr>
        <w:t>Law</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Comission´s</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Work</w:t>
      </w:r>
      <w:proofErr w:type="spellEnd"/>
      <w:r w:rsidR="009120FB" w:rsidRPr="009120FB">
        <w:rPr>
          <w:rFonts w:ascii="Times New Roman" w:hAnsi="Times New Roman" w:cs="Times New Roman"/>
          <w:sz w:val="24"/>
          <w:szCs w:val="24"/>
        </w:rPr>
        <w:t xml:space="preserve"> on </w:t>
      </w:r>
      <w:proofErr w:type="spellStart"/>
      <w:r w:rsidR="009120FB" w:rsidRPr="009120FB">
        <w:rPr>
          <w:rFonts w:ascii="Times New Roman" w:hAnsi="Times New Roman" w:cs="Times New Roman"/>
          <w:sz w:val="24"/>
          <w:szCs w:val="24"/>
        </w:rPr>
        <w:t>Agrgession</w:t>
      </w:r>
      <w:proofErr w:type="spellEnd"/>
      <w:r w:rsidR="009120FB" w:rsidRPr="009120FB">
        <w:rPr>
          <w:rFonts w:ascii="Times New Roman" w:hAnsi="Times New Roman" w:cs="Times New Roman"/>
          <w:sz w:val="24"/>
          <w:szCs w:val="24"/>
        </w:rPr>
        <w:t>. In:</w:t>
      </w:r>
    </w:p>
    <w:p w14:paraId="3ED456FA" w14:textId="77777777" w:rsidR="00671518" w:rsidRDefault="00671518" w:rsidP="00C762D8">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KRESS, </w:t>
      </w:r>
      <w:proofErr w:type="spellStart"/>
      <w:r w:rsidR="009120FB" w:rsidRPr="009120FB">
        <w:rPr>
          <w:rFonts w:ascii="Times New Roman" w:hAnsi="Times New Roman" w:cs="Times New Roman"/>
          <w:sz w:val="24"/>
          <w:szCs w:val="24"/>
        </w:rPr>
        <w:t>Claus</w:t>
      </w:r>
      <w:proofErr w:type="spellEnd"/>
      <w:r w:rsidR="009120FB" w:rsidRPr="009120FB">
        <w:rPr>
          <w:rFonts w:ascii="Times New Roman" w:hAnsi="Times New Roman" w:cs="Times New Roman"/>
          <w:sz w:val="24"/>
          <w:szCs w:val="24"/>
        </w:rPr>
        <w:t>, BARRIGA, Stefan (</w:t>
      </w:r>
      <w:proofErr w:type="spellStart"/>
      <w:r w:rsidR="009120FB" w:rsidRPr="009120FB">
        <w:rPr>
          <w:rFonts w:ascii="Times New Roman" w:hAnsi="Times New Roman" w:cs="Times New Roman"/>
          <w:sz w:val="24"/>
          <w:szCs w:val="24"/>
        </w:rPr>
        <w:t>eds</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i/>
          <w:iCs/>
          <w:sz w:val="24"/>
          <w:szCs w:val="24"/>
        </w:rPr>
        <w:t>Crime</w:t>
      </w:r>
      <w:proofErr w:type="spellEnd"/>
      <w:r w:rsidR="009120FB" w:rsidRPr="009120FB">
        <w:rPr>
          <w:rFonts w:ascii="Times New Roman" w:hAnsi="Times New Roman" w:cs="Times New Roman"/>
          <w:i/>
          <w:iCs/>
          <w:sz w:val="24"/>
          <w:szCs w:val="24"/>
        </w:rPr>
        <w:t xml:space="preserve"> </w:t>
      </w:r>
      <w:proofErr w:type="spellStart"/>
      <w:r w:rsidR="009120FB" w:rsidRPr="009120FB">
        <w:rPr>
          <w:rFonts w:ascii="Times New Roman" w:hAnsi="Times New Roman" w:cs="Times New Roman"/>
          <w:i/>
          <w:iCs/>
          <w:sz w:val="24"/>
          <w:szCs w:val="24"/>
        </w:rPr>
        <w:t>of</w:t>
      </w:r>
      <w:proofErr w:type="spellEnd"/>
      <w:r w:rsidR="009120FB" w:rsidRPr="009120FB">
        <w:rPr>
          <w:rFonts w:ascii="Times New Roman" w:hAnsi="Times New Roman" w:cs="Times New Roman"/>
          <w:i/>
          <w:iCs/>
          <w:sz w:val="24"/>
          <w:szCs w:val="24"/>
        </w:rPr>
        <w:t xml:space="preserve"> </w:t>
      </w:r>
      <w:proofErr w:type="spellStart"/>
      <w:r w:rsidR="009120FB" w:rsidRPr="009120FB">
        <w:rPr>
          <w:rFonts w:ascii="Times New Roman" w:hAnsi="Times New Roman" w:cs="Times New Roman"/>
          <w:i/>
          <w:iCs/>
          <w:sz w:val="24"/>
          <w:szCs w:val="24"/>
        </w:rPr>
        <w:t>Agression</w:t>
      </w:r>
      <w:proofErr w:type="spellEnd"/>
      <w:r w:rsidR="009120FB" w:rsidRPr="009120FB">
        <w:rPr>
          <w:rFonts w:ascii="Times New Roman" w:hAnsi="Times New Roman" w:cs="Times New Roman"/>
          <w:i/>
          <w:iCs/>
          <w:sz w:val="24"/>
          <w:szCs w:val="24"/>
        </w:rPr>
        <w:t xml:space="preserve">: A </w:t>
      </w:r>
      <w:proofErr w:type="spellStart"/>
      <w:r w:rsidR="009120FB" w:rsidRPr="009120FB">
        <w:rPr>
          <w:rFonts w:ascii="Times New Roman" w:hAnsi="Times New Roman" w:cs="Times New Roman"/>
          <w:i/>
          <w:iCs/>
          <w:sz w:val="24"/>
          <w:szCs w:val="24"/>
        </w:rPr>
        <w:t>Commentary</w:t>
      </w:r>
      <w:proofErr w:type="spellEnd"/>
      <w:r w:rsidR="009120FB" w:rsidRPr="009120FB">
        <w:rPr>
          <w:rFonts w:ascii="Times New Roman" w:hAnsi="Times New Roman" w:cs="Times New Roman"/>
          <w:i/>
          <w:iCs/>
          <w:sz w:val="24"/>
          <w:szCs w:val="24"/>
        </w:rPr>
        <w:t xml:space="preserve">. </w:t>
      </w:r>
      <w:proofErr w:type="spellStart"/>
      <w:r w:rsidR="009120FB" w:rsidRPr="009120FB">
        <w:rPr>
          <w:rFonts w:ascii="Times New Roman" w:hAnsi="Times New Roman" w:cs="Times New Roman"/>
          <w:i/>
          <w:iCs/>
          <w:sz w:val="24"/>
          <w:szCs w:val="24"/>
        </w:rPr>
        <w:t>Volume</w:t>
      </w:r>
      <w:proofErr w:type="spellEnd"/>
    </w:p>
    <w:p w14:paraId="3A272185" w14:textId="3590A047" w:rsidR="009120FB" w:rsidRPr="009120FB" w:rsidRDefault="00671518" w:rsidP="00C762D8">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i/>
          <w:iCs/>
          <w:sz w:val="24"/>
          <w:szCs w:val="24"/>
        </w:rPr>
        <w:t>1.</w:t>
      </w:r>
      <w:r w:rsidR="009120FB" w:rsidRPr="009120FB">
        <w:rPr>
          <w:rFonts w:ascii="Times New Roman" w:hAnsi="Times New Roman" w:cs="Times New Roman"/>
          <w:sz w:val="24"/>
          <w:szCs w:val="24"/>
        </w:rPr>
        <w:t xml:space="preserve">Cambridge: Cambridge University </w:t>
      </w:r>
      <w:proofErr w:type="spellStart"/>
      <w:r w:rsidR="009120FB" w:rsidRPr="009120FB">
        <w:rPr>
          <w:rFonts w:ascii="Times New Roman" w:hAnsi="Times New Roman" w:cs="Times New Roman"/>
          <w:sz w:val="24"/>
          <w:szCs w:val="24"/>
        </w:rPr>
        <w:t>Press</w:t>
      </w:r>
      <w:proofErr w:type="spellEnd"/>
      <w:r w:rsidR="009120FB" w:rsidRPr="009120FB">
        <w:rPr>
          <w:rFonts w:ascii="Times New Roman" w:hAnsi="Times New Roman" w:cs="Times New Roman"/>
          <w:sz w:val="24"/>
          <w:szCs w:val="24"/>
        </w:rPr>
        <w:t>, 2017, s. 233-243.</w:t>
      </w:r>
    </w:p>
    <w:p w14:paraId="61E71C1A" w14:textId="31B1A78A" w:rsidR="00671518" w:rsidRDefault="004A62EC" w:rsidP="00C762D8">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lastRenderedPageBreak/>
        <w:t>51</w:t>
      </w:r>
      <w:r w:rsidR="00671518">
        <w:rPr>
          <w:rFonts w:ascii="Times New Roman" w:hAnsi="Times New Roman" w:cs="Times New Roman"/>
          <w:sz w:val="24"/>
          <w:szCs w:val="24"/>
        </w:rPr>
        <w:t xml:space="preserve">. </w:t>
      </w:r>
      <w:r w:rsidR="009120FB" w:rsidRPr="009120FB">
        <w:rPr>
          <w:rFonts w:ascii="Times New Roman" w:hAnsi="Times New Roman" w:cs="Times New Roman"/>
          <w:sz w:val="24"/>
          <w:szCs w:val="24"/>
        </w:rPr>
        <w:t>FAIX, Martin. Některé vojenské a polovojenské činnosti v Nikaragui a proti ní. In:</w:t>
      </w:r>
    </w:p>
    <w:p w14:paraId="1FC10072" w14:textId="77777777" w:rsidR="00671518" w:rsidRDefault="00671518" w:rsidP="00C762D8">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ŠTURMA, Pavel a kol. </w:t>
      </w:r>
      <w:proofErr w:type="spellStart"/>
      <w:r w:rsidR="009120FB" w:rsidRPr="009120FB">
        <w:rPr>
          <w:rFonts w:ascii="Times New Roman" w:hAnsi="Times New Roman" w:cs="Times New Roman"/>
          <w:i/>
          <w:iCs/>
          <w:sz w:val="24"/>
          <w:szCs w:val="24"/>
        </w:rPr>
        <w:t>Casebook</w:t>
      </w:r>
      <w:proofErr w:type="spellEnd"/>
      <w:r w:rsidR="009120FB" w:rsidRPr="009120FB">
        <w:rPr>
          <w:rFonts w:ascii="Times New Roman" w:hAnsi="Times New Roman" w:cs="Times New Roman"/>
          <w:i/>
          <w:iCs/>
          <w:sz w:val="24"/>
          <w:szCs w:val="24"/>
        </w:rPr>
        <w:t>. Výběr z případů mezinárodního práva veřejného.</w:t>
      </w:r>
      <w:r w:rsidR="009120FB" w:rsidRPr="009120FB">
        <w:rPr>
          <w:rFonts w:ascii="Times New Roman" w:hAnsi="Times New Roman" w:cs="Times New Roman"/>
          <w:sz w:val="24"/>
          <w:szCs w:val="24"/>
        </w:rPr>
        <w:t xml:space="preserve"> 4.</w:t>
      </w:r>
    </w:p>
    <w:p w14:paraId="7EF23F00" w14:textId="56E8396C" w:rsidR="009120FB" w:rsidRPr="009120FB" w:rsidRDefault="00671518" w:rsidP="00C762D8">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doplněné vydání. Praha: PF UK, 2019, s. 88-97. </w:t>
      </w:r>
    </w:p>
    <w:p w14:paraId="0B057C77" w14:textId="309FD1DB" w:rsidR="00671518" w:rsidRDefault="004A62EC" w:rsidP="00C762D8">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52</w:t>
      </w:r>
      <w:r w:rsidR="00671518">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FLÍDROVÁ, Eliška. Íránské ropné plošiny. In: ŠTURMA, Pavel a kol. </w:t>
      </w:r>
      <w:proofErr w:type="spellStart"/>
      <w:r w:rsidR="009120FB" w:rsidRPr="009120FB">
        <w:rPr>
          <w:rFonts w:ascii="Times New Roman" w:hAnsi="Times New Roman" w:cs="Times New Roman"/>
          <w:i/>
          <w:iCs/>
          <w:sz w:val="24"/>
          <w:szCs w:val="24"/>
        </w:rPr>
        <w:t>Casebook</w:t>
      </w:r>
      <w:proofErr w:type="spellEnd"/>
      <w:r w:rsidR="009120FB" w:rsidRPr="009120FB">
        <w:rPr>
          <w:rFonts w:ascii="Times New Roman" w:hAnsi="Times New Roman" w:cs="Times New Roman"/>
          <w:i/>
          <w:iCs/>
          <w:sz w:val="24"/>
          <w:szCs w:val="24"/>
        </w:rPr>
        <w:t>. Výběr</w:t>
      </w:r>
    </w:p>
    <w:p w14:paraId="1D9745CF" w14:textId="77777777" w:rsidR="00671518" w:rsidRDefault="00671518" w:rsidP="00C762D8">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i/>
          <w:iCs/>
          <w:sz w:val="24"/>
          <w:szCs w:val="24"/>
        </w:rPr>
        <w:t>případů z mezinárodního práva veřejného.</w:t>
      </w:r>
      <w:r w:rsidR="009120FB" w:rsidRPr="009120FB">
        <w:rPr>
          <w:rFonts w:ascii="Times New Roman" w:hAnsi="Times New Roman" w:cs="Times New Roman"/>
          <w:sz w:val="24"/>
          <w:szCs w:val="24"/>
        </w:rPr>
        <w:t xml:space="preserve"> 4. doplněné vydání.</w:t>
      </w:r>
      <w:r w:rsidR="009120FB" w:rsidRPr="009120FB">
        <w:rPr>
          <w:rFonts w:ascii="Times New Roman" w:hAnsi="Times New Roman" w:cs="Times New Roman"/>
          <w:i/>
          <w:iCs/>
          <w:sz w:val="24"/>
          <w:szCs w:val="24"/>
        </w:rPr>
        <w:t xml:space="preserve"> </w:t>
      </w:r>
      <w:r w:rsidR="009120FB" w:rsidRPr="009120FB">
        <w:rPr>
          <w:rFonts w:ascii="Times New Roman" w:hAnsi="Times New Roman" w:cs="Times New Roman"/>
          <w:sz w:val="24"/>
          <w:szCs w:val="24"/>
        </w:rPr>
        <w:t>Praha: PF UK, 2019, s.</w:t>
      </w:r>
    </w:p>
    <w:p w14:paraId="6372A8FA" w14:textId="1D1A6B81" w:rsidR="009120FB" w:rsidRPr="009120FB" w:rsidRDefault="00671518" w:rsidP="00C762D8">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9120FB" w:rsidRPr="009120FB">
        <w:rPr>
          <w:rFonts w:ascii="Times New Roman" w:hAnsi="Times New Roman" w:cs="Times New Roman"/>
          <w:sz w:val="24"/>
          <w:szCs w:val="24"/>
        </w:rPr>
        <w:t>162-165.</w:t>
      </w:r>
    </w:p>
    <w:p w14:paraId="3B53DE2F" w14:textId="5B5638CE" w:rsidR="0040128F" w:rsidRDefault="0040128F" w:rsidP="00C762D8">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5</w:t>
      </w:r>
      <w:r w:rsidR="004A62EC">
        <w:rPr>
          <w:rFonts w:ascii="Times New Roman" w:hAnsi="Times New Roman" w:cs="Times New Roman"/>
          <w:sz w:val="24"/>
          <w:szCs w:val="24"/>
        </w:rPr>
        <w:t>3</w:t>
      </w:r>
      <w:r>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KRESS, </w:t>
      </w:r>
      <w:proofErr w:type="spellStart"/>
      <w:r w:rsidR="009120FB" w:rsidRPr="009120FB">
        <w:rPr>
          <w:rFonts w:ascii="Times New Roman" w:hAnsi="Times New Roman" w:cs="Times New Roman"/>
          <w:sz w:val="24"/>
          <w:szCs w:val="24"/>
        </w:rPr>
        <w:t>Claus</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The</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State</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Conduct</w:t>
      </w:r>
      <w:proofErr w:type="spellEnd"/>
      <w:r w:rsidR="009120FB" w:rsidRPr="009120FB">
        <w:rPr>
          <w:rFonts w:ascii="Times New Roman" w:hAnsi="Times New Roman" w:cs="Times New Roman"/>
          <w:sz w:val="24"/>
          <w:szCs w:val="24"/>
        </w:rPr>
        <w:t xml:space="preserve"> Element. In: KRESS, </w:t>
      </w:r>
      <w:proofErr w:type="spellStart"/>
      <w:r w:rsidR="009120FB" w:rsidRPr="009120FB">
        <w:rPr>
          <w:rFonts w:ascii="Times New Roman" w:hAnsi="Times New Roman" w:cs="Times New Roman"/>
          <w:sz w:val="24"/>
          <w:szCs w:val="24"/>
        </w:rPr>
        <w:t>Claus</w:t>
      </w:r>
      <w:proofErr w:type="spellEnd"/>
      <w:r w:rsidR="009120FB" w:rsidRPr="009120FB">
        <w:rPr>
          <w:rFonts w:ascii="Times New Roman" w:hAnsi="Times New Roman" w:cs="Times New Roman"/>
          <w:sz w:val="24"/>
          <w:szCs w:val="24"/>
        </w:rPr>
        <w:t>, BARRIGA, Stefan</w:t>
      </w:r>
    </w:p>
    <w:p w14:paraId="26E8A51F" w14:textId="77777777" w:rsidR="0040128F" w:rsidRDefault="0040128F" w:rsidP="00C762D8">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sz w:val="24"/>
          <w:szCs w:val="24"/>
        </w:rPr>
        <w:t>(</w:t>
      </w:r>
      <w:proofErr w:type="spellStart"/>
      <w:r w:rsidR="009120FB" w:rsidRPr="009120FB">
        <w:rPr>
          <w:rFonts w:ascii="Times New Roman" w:hAnsi="Times New Roman" w:cs="Times New Roman"/>
          <w:sz w:val="24"/>
          <w:szCs w:val="24"/>
        </w:rPr>
        <w:t>eds</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i/>
          <w:iCs/>
          <w:sz w:val="24"/>
          <w:szCs w:val="24"/>
        </w:rPr>
        <w:t>Crime</w:t>
      </w:r>
      <w:proofErr w:type="spellEnd"/>
      <w:r w:rsidR="009120FB" w:rsidRPr="009120FB">
        <w:rPr>
          <w:rFonts w:ascii="Times New Roman" w:hAnsi="Times New Roman" w:cs="Times New Roman"/>
          <w:i/>
          <w:iCs/>
          <w:sz w:val="24"/>
          <w:szCs w:val="24"/>
        </w:rPr>
        <w:t xml:space="preserve"> </w:t>
      </w:r>
      <w:proofErr w:type="spellStart"/>
      <w:r w:rsidR="009120FB" w:rsidRPr="009120FB">
        <w:rPr>
          <w:rFonts w:ascii="Times New Roman" w:hAnsi="Times New Roman" w:cs="Times New Roman"/>
          <w:i/>
          <w:iCs/>
          <w:sz w:val="24"/>
          <w:szCs w:val="24"/>
        </w:rPr>
        <w:t>of</w:t>
      </w:r>
      <w:proofErr w:type="spellEnd"/>
      <w:r w:rsidR="009120FB" w:rsidRPr="009120FB">
        <w:rPr>
          <w:rFonts w:ascii="Times New Roman" w:hAnsi="Times New Roman" w:cs="Times New Roman"/>
          <w:i/>
          <w:iCs/>
          <w:sz w:val="24"/>
          <w:szCs w:val="24"/>
        </w:rPr>
        <w:t xml:space="preserve"> </w:t>
      </w:r>
      <w:proofErr w:type="spellStart"/>
      <w:r w:rsidR="009120FB" w:rsidRPr="009120FB">
        <w:rPr>
          <w:rFonts w:ascii="Times New Roman" w:hAnsi="Times New Roman" w:cs="Times New Roman"/>
          <w:i/>
          <w:iCs/>
          <w:sz w:val="24"/>
          <w:szCs w:val="24"/>
        </w:rPr>
        <w:t>Agression</w:t>
      </w:r>
      <w:proofErr w:type="spellEnd"/>
      <w:r w:rsidR="009120FB" w:rsidRPr="009120FB">
        <w:rPr>
          <w:rFonts w:ascii="Times New Roman" w:hAnsi="Times New Roman" w:cs="Times New Roman"/>
          <w:i/>
          <w:iCs/>
          <w:sz w:val="24"/>
          <w:szCs w:val="24"/>
        </w:rPr>
        <w:t xml:space="preserve">: A </w:t>
      </w:r>
      <w:proofErr w:type="spellStart"/>
      <w:r w:rsidR="009120FB" w:rsidRPr="009120FB">
        <w:rPr>
          <w:rFonts w:ascii="Times New Roman" w:hAnsi="Times New Roman" w:cs="Times New Roman"/>
          <w:i/>
          <w:iCs/>
          <w:sz w:val="24"/>
          <w:szCs w:val="24"/>
        </w:rPr>
        <w:t>Commentary</w:t>
      </w:r>
      <w:proofErr w:type="spellEnd"/>
      <w:r w:rsidR="009120FB" w:rsidRPr="009120FB">
        <w:rPr>
          <w:rFonts w:ascii="Times New Roman" w:hAnsi="Times New Roman" w:cs="Times New Roman"/>
          <w:i/>
          <w:iCs/>
          <w:sz w:val="24"/>
          <w:szCs w:val="24"/>
        </w:rPr>
        <w:t xml:space="preserve">. </w:t>
      </w:r>
      <w:proofErr w:type="spellStart"/>
      <w:r w:rsidR="009120FB" w:rsidRPr="009120FB">
        <w:rPr>
          <w:rFonts w:ascii="Times New Roman" w:hAnsi="Times New Roman" w:cs="Times New Roman"/>
          <w:i/>
          <w:iCs/>
          <w:sz w:val="24"/>
          <w:szCs w:val="24"/>
        </w:rPr>
        <w:t>Volume</w:t>
      </w:r>
      <w:proofErr w:type="spellEnd"/>
      <w:r w:rsidR="009120FB" w:rsidRPr="009120FB">
        <w:rPr>
          <w:rFonts w:ascii="Times New Roman" w:hAnsi="Times New Roman" w:cs="Times New Roman"/>
          <w:i/>
          <w:iCs/>
          <w:sz w:val="24"/>
          <w:szCs w:val="24"/>
        </w:rPr>
        <w:t xml:space="preserve"> 1.</w:t>
      </w:r>
      <w:r w:rsidR="009120FB" w:rsidRPr="009120FB">
        <w:rPr>
          <w:rFonts w:ascii="Times New Roman" w:hAnsi="Times New Roman" w:cs="Times New Roman"/>
          <w:sz w:val="24"/>
          <w:szCs w:val="24"/>
        </w:rPr>
        <w:t>Cambridge: Cambridge University</w:t>
      </w:r>
    </w:p>
    <w:p w14:paraId="09DC203B" w14:textId="6E8256C0" w:rsidR="009120FB" w:rsidRPr="009120FB" w:rsidRDefault="0040128F" w:rsidP="00C762D8">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Press</w:t>
      </w:r>
      <w:proofErr w:type="spellEnd"/>
      <w:r w:rsidR="009120FB" w:rsidRPr="009120FB">
        <w:rPr>
          <w:rFonts w:ascii="Times New Roman" w:hAnsi="Times New Roman" w:cs="Times New Roman"/>
          <w:sz w:val="24"/>
          <w:szCs w:val="24"/>
        </w:rPr>
        <w:t>, 2017, s. 412-563.</w:t>
      </w:r>
    </w:p>
    <w:p w14:paraId="7CA037E3" w14:textId="1D9C0BEF" w:rsidR="0040128F" w:rsidRDefault="0040128F" w:rsidP="000B01C7">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5</w:t>
      </w:r>
      <w:r w:rsidR="004A62EC">
        <w:rPr>
          <w:rFonts w:ascii="Times New Roman" w:hAnsi="Times New Roman" w:cs="Times New Roman"/>
          <w:sz w:val="24"/>
          <w:szCs w:val="24"/>
        </w:rPr>
        <w:t>4</w:t>
      </w:r>
      <w:r>
        <w:rPr>
          <w:rFonts w:ascii="Times New Roman" w:hAnsi="Times New Roman" w:cs="Times New Roman"/>
          <w:sz w:val="24"/>
          <w:szCs w:val="24"/>
        </w:rPr>
        <w:t xml:space="preserve">. </w:t>
      </w:r>
      <w:r w:rsidR="009120FB" w:rsidRPr="009120FB">
        <w:rPr>
          <w:rFonts w:ascii="Times New Roman" w:hAnsi="Times New Roman" w:cs="Times New Roman"/>
          <w:sz w:val="24"/>
          <w:szCs w:val="24"/>
        </w:rPr>
        <w:t>LIPOVSKÝ, Milan. Procesní aspekty zločinu agrese. In: ŠTURMA, Pavel (</w:t>
      </w:r>
      <w:proofErr w:type="spellStart"/>
      <w:r w:rsidR="009120FB" w:rsidRPr="009120FB">
        <w:rPr>
          <w:rFonts w:ascii="Times New Roman" w:hAnsi="Times New Roman" w:cs="Times New Roman"/>
          <w:sz w:val="24"/>
          <w:szCs w:val="24"/>
        </w:rPr>
        <w:t>ed</w:t>
      </w:r>
      <w:proofErr w:type="spellEnd"/>
      <w:r w:rsidR="009120FB" w:rsidRPr="009120FB">
        <w:rPr>
          <w:rFonts w:ascii="Times New Roman" w:hAnsi="Times New Roman" w:cs="Times New Roman"/>
          <w:sz w:val="24"/>
          <w:szCs w:val="24"/>
        </w:rPr>
        <w:t>.) a kol.</w:t>
      </w:r>
    </w:p>
    <w:p w14:paraId="4624DC1E" w14:textId="0AD07428" w:rsidR="009120FB" w:rsidRPr="009120FB" w:rsidRDefault="0040128F" w:rsidP="000B01C7">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i/>
          <w:iCs/>
          <w:sz w:val="24"/>
          <w:szCs w:val="24"/>
        </w:rPr>
        <w:t xml:space="preserve">Odpověď mezinárodního práva na mezinárodní zločiny. </w:t>
      </w:r>
      <w:r w:rsidR="009120FB" w:rsidRPr="009120FB">
        <w:rPr>
          <w:rFonts w:ascii="Times New Roman" w:hAnsi="Times New Roman" w:cs="Times New Roman"/>
          <w:sz w:val="24"/>
          <w:szCs w:val="24"/>
        </w:rPr>
        <w:t>Praha: PF UK, 2014, s. 82-93.</w:t>
      </w:r>
    </w:p>
    <w:p w14:paraId="250E4141" w14:textId="5CC7FB08" w:rsidR="002B37E4" w:rsidRDefault="002B37E4" w:rsidP="000B01C7">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5</w:t>
      </w:r>
      <w:r w:rsidR="004A62EC">
        <w:rPr>
          <w:rFonts w:ascii="Times New Roman" w:hAnsi="Times New Roman" w:cs="Times New Roman"/>
          <w:sz w:val="24"/>
          <w:szCs w:val="24"/>
        </w:rPr>
        <w:t>5</w:t>
      </w:r>
      <w:r>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ONDŘEJ, Jan. Lotus. In: ŠTURMA, Pavel a kol. </w:t>
      </w:r>
      <w:proofErr w:type="spellStart"/>
      <w:r w:rsidR="009120FB" w:rsidRPr="009120FB">
        <w:rPr>
          <w:rFonts w:ascii="Times New Roman" w:hAnsi="Times New Roman" w:cs="Times New Roman"/>
          <w:i/>
          <w:iCs/>
          <w:sz w:val="24"/>
          <w:szCs w:val="24"/>
        </w:rPr>
        <w:t>Casebook</w:t>
      </w:r>
      <w:proofErr w:type="spellEnd"/>
      <w:r w:rsidR="009120FB" w:rsidRPr="009120FB">
        <w:rPr>
          <w:rFonts w:ascii="Times New Roman" w:hAnsi="Times New Roman" w:cs="Times New Roman"/>
          <w:i/>
          <w:iCs/>
          <w:sz w:val="24"/>
          <w:szCs w:val="24"/>
        </w:rPr>
        <w:t>. Výběr případ</w:t>
      </w:r>
    </w:p>
    <w:p w14:paraId="71D16D98" w14:textId="30C643BE" w:rsidR="009120FB" w:rsidRPr="009120FB" w:rsidRDefault="002B37E4" w:rsidP="000B01C7">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i/>
          <w:iCs/>
          <w:sz w:val="24"/>
          <w:szCs w:val="24"/>
        </w:rPr>
        <w:t>z mezinárodního práva veřejného.</w:t>
      </w:r>
      <w:r w:rsidR="009120FB" w:rsidRPr="009120FB">
        <w:rPr>
          <w:rFonts w:ascii="Times New Roman" w:hAnsi="Times New Roman" w:cs="Times New Roman"/>
          <w:sz w:val="24"/>
          <w:szCs w:val="24"/>
        </w:rPr>
        <w:t xml:space="preserve"> 4. doplněné vydání.</w:t>
      </w:r>
      <w:r w:rsidR="009120FB" w:rsidRPr="009120FB">
        <w:rPr>
          <w:rFonts w:ascii="Times New Roman" w:hAnsi="Times New Roman" w:cs="Times New Roman"/>
          <w:i/>
          <w:iCs/>
          <w:sz w:val="24"/>
          <w:szCs w:val="24"/>
        </w:rPr>
        <w:t xml:space="preserve"> </w:t>
      </w:r>
      <w:r w:rsidR="009120FB" w:rsidRPr="009120FB">
        <w:rPr>
          <w:rFonts w:ascii="Times New Roman" w:hAnsi="Times New Roman" w:cs="Times New Roman"/>
          <w:sz w:val="24"/>
          <w:szCs w:val="24"/>
        </w:rPr>
        <w:t>Praha: PF UK, 2019, s. 12-14.</w:t>
      </w:r>
    </w:p>
    <w:p w14:paraId="2DC9BB16" w14:textId="4BF3AB4B" w:rsidR="002B37E4" w:rsidRDefault="002B37E4" w:rsidP="000B01C7">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5</w:t>
      </w:r>
      <w:r w:rsidR="004A62EC">
        <w:rPr>
          <w:rFonts w:ascii="Times New Roman" w:hAnsi="Times New Roman" w:cs="Times New Roman"/>
          <w:sz w:val="24"/>
          <w:szCs w:val="24"/>
        </w:rPr>
        <w:t>6</w:t>
      </w:r>
      <w:r>
        <w:rPr>
          <w:rFonts w:ascii="Times New Roman" w:hAnsi="Times New Roman" w:cs="Times New Roman"/>
          <w:sz w:val="24"/>
          <w:szCs w:val="24"/>
        </w:rPr>
        <w:t xml:space="preserve">. </w:t>
      </w:r>
      <w:r w:rsidR="009120FB" w:rsidRPr="009120FB">
        <w:rPr>
          <w:rFonts w:ascii="Times New Roman" w:hAnsi="Times New Roman" w:cs="Times New Roman"/>
          <w:sz w:val="24"/>
          <w:szCs w:val="24"/>
        </w:rPr>
        <w:t>ONDŘEJ, Jan. Vznik nových států a tzv. de facto režimy. In: BUREŠ, Pavel, FAIX,</w:t>
      </w:r>
    </w:p>
    <w:p w14:paraId="641BF445" w14:textId="77777777" w:rsidR="002B37E4" w:rsidRDefault="002B37E4" w:rsidP="000B01C7">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sz w:val="24"/>
          <w:szCs w:val="24"/>
        </w:rPr>
        <w:t>Martin, SVAČEK, Ondřej a kol. (</w:t>
      </w:r>
      <w:proofErr w:type="spellStart"/>
      <w:r w:rsidR="009120FB" w:rsidRPr="009120FB">
        <w:rPr>
          <w:rFonts w:ascii="Times New Roman" w:hAnsi="Times New Roman" w:cs="Times New Roman"/>
          <w:sz w:val="24"/>
          <w:szCs w:val="24"/>
        </w:rPr>
        <w:t>eds</w:t>
      </w:r>
      <w:proofErr w:type="spellEnd"/>
      <w:r w:rsidR="009120FB" w:rsidRPr="009120FB">
        <w:rPr>
          <w:rFonts w:ascii="Times New Roman" w:hAnsi="Times New Roman" w:cs="Times New Roman"/>
          <w:sz w:val="24"/>
          <w:szCs w:val="24"/>
        </w:rPr>
        <w:t xml:space="preserve">.). </w:t>
      </w:r>
      <w:r w:rsidR="009120FB" w:rsidRPr="009120FB">
        <w:rPr>
          <w:rFonts w:ascii="Times New Roman" w:hAnsi="Times New Roman" w:cs="Times New Roman"/>
          <w:i/>
          <w:iCs/>
          <w:sz w:val="24"/>
          <w:szCs w:val="24"/>
        </w:rPr>
        <w:t>Mezinárodněprávní aspekty vzniku a zániku</w:t>
      </w:r>
    </w:p>
    <w:p w14:paraId="14F83C20" w14:textId="0B0E71F0" w:rsidR="009120FB" w:rsidRPr="009120FB" w:rsidRDefault="002B37E4" w:rsidP="000B01C7">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9120FB" w:rsidRPr="009120FB">
        <w:rPr>
          <w:rFonts w:ascii="Times New Roman" w:hAnsi="Times New Roman" w:cs="Times New Roman"/>
          <w:i/>
          <w:iCs/>
          <w:sz w:val="24"/>
          <w:szCs w:val="24"/>
        </w:rPr>
        <w:t xml:space="preserve">státu. </w:t>
      </w:r>
      <w:r w:rsidR="009120FB" w:rsidRPr="009120FB">
        <w:rPr>
          <w:rFonts w:ascii="Times New Roman" w:hAnsi="Times New Roman" w:cs="Times New Roman"/>
          <w:sz w:val="24"/>
          <w:szCs w:val="24"/>
        </w:rPr>
        <w:t>Olomouc: PF UP, 2013, s. 27-41.</w:t>
      </w:r>
    </w:p>
    <w:p w14:paraId="6CCDE772" w14:textId="23BC30CD" w:rsidR="002B37E4" w:rsidRDefault="002B37E4" w:rsidP="009120FB">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5</w:t>
      </w:r>
      <w:r w:rsidR="004A62EC">
        <w:rPr>
          <w:rFonts w:ascii="Times New Roman" w:hAnsi="Times New Roman" w:cs="Times New Roman"/>
          <w:sz w:val="24"/>
          <w:szCs w:val="24"/>
        </w:rPr>
        <w:t>7</w:t>
      </w:r>
      <w:r>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RIŠOVÁ, Michaela. Legalita státnosti a </w:t>
      </w:r>
      <w:r w:rsidR="009120FB" w:rsidRPr="009120FB">
        <w:rPr>
          <w:rFonts w:ascii="Times New Roman" w:hAnsi="Times New Roman" w:cs="Times New Roman"/>
          <w:i/>
          <w:iCs/>
          <w:sz w:val="24"/>
          <w:szCs w:val="24"/>
        </w:rPr>
        <w:t xml:space="preserve">ius </w:t>
      </w:r>
      <w:proofErr w:type="spellStart"/>
      <w:r w:rsidR="009120FB" w:rsidRPr="009120FB">
        <w:rPr>
          <w:rFonts w:ascii="Times New Roman" w:hAnsi="Times New Roman" w:cs="Times New Roman"/>
          <w:i/>
          <w:iCs/>
          <w:sz w:val="24"/>
          <w:szCs w:val="24"/>
        </w:rPr>
        <w:t>cogens</w:t>
      </w:r>
      <w:proofErr w:type="spellEnd"/>
      <w:r w:rsidR="009120FB" w:rsidRPr="009120FB">
        <w:rPr>
          <w:rFonts w:ascii="Times New Roman" w:hAnsi="Times New Roman" w:cs="Times New Roman"/>
          <w:i/>
          <w:iCs/>
          <w:sz w:val="24"/>
          <w:szCs w:val="24"/>
        </w:rPr>
        <w:t>.</w:t>
      </w:r>
      <w:r w:rsidR="009120FB" w:rsidRPr="009120FB">
        <w:rPr>
          <w:rFonts w:ascii="Times New Roman" w:hAnsi="Times New Roman" w:cs="Times New Roman"/>
          <w:sz w:val="24"/>
          <w:szCs w:val="24"/>
        </w:rPr>
        <w:t xml:space="preserve"> In: BUREŠ, Pavel, FAIX, Martin,</w:t>
      </w:r>
    </w:p>
    <w:p w14:paraId="31B72411" w14:textId="77777777" w:rsidR="002B37E4" w:rsidRDefault="002B37E4" w:rsidP="009120FB">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sz w:val="24"/>
          <w:szCs w:val="24"/>
        </w:rPr>
        <w:t>SVAČEK, Ondřej a kol. (</w:t>
      </w:r>
      <w:proofErr w:type="spellStart"/>
      <w:r w:rsidR="009120FB" w:rsidRPr="009120FB">
        <w:rPr>
          <w:rFonts w:ascii="Times New Roman" w:hAnsi="Times New Roman" w:cs="Times New Roman"/>
          <w:sz w:val="24"/>
          <w:szCs w:val="24"/>
        </w:rPr>
        <w:t>eds</w:t>
      </w:r>
      <w:proofErr w:type="spellEnd"/>
      <w:r w:rsidR="009120FB" w:rsidRPr="009120FB">
        <w:rPr>
          <w:rFonts w:ascii="Times New Roman" w:hAnsi="Times New Roman" w:cs="Times New Roman"/>
          <w:sz w:val="24"/>
          <w:szCs w:val="24"/>
        </w:rPr>
        <w:t xml:space="preserve">.). </w:t>
      </w:r>
      <w:r w:rsidR="009120FB" w:rsidRPr="009120FB">
        <w:rPr>
          <w:rFonts w:ascii="Times New Roman" w:hAnsi="Times New Roman" w:cs="Times New Roman"/>
          <w:i/>
          <w:iCs/>
          <w:sz w:val="24"/>
          <w:szCs w:val="24"/>
        </w:rPr>
        <w:t>Mezinárodněprávní aspekty vzniku a zániku státu.</w:t>
      </w:r>
    </w:p>
    <w:p w14:paraId="088D1537" w14:textId="2AEE3067" w:rsidR="009120FB" w:rsidRPr="009120FB" w:rsidRDefault="002B37E4"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sz w:val="24"/>
          <w:szCs w:val="24"/>
        </w:rPr>
        <w:t>Olomouc: PF UP, 2013, s. 153-175.</w:t>
      </w:r>
    </w:p>
    <w:p w14:paraId="2D865A35" w14:textId="3F96CB10" w:rsidR="002B37E4" w:rsidRDefault="002B37E4"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5</w:t>
      </w:r>
      <w:r w:rsidR="004A62EC">
        <w:rPr>
          <w:rFonts w:ascii="Times New Roman" w:hAnsi="Times New Roman" w:cs="Times New Roman"/>
          <w:sz w:val="24"/>
          <w:szCs w:val="24"/>
        </w:rPr>
        <w:t>8</w:t>
      </w:r>
      <w:r>
        <w:rPr>
          <w:rFonts w:ascii="Times New Roman" w:hAnsi="Times New Roman" w:cs="Times New Roman"/>
          <w:sz w:val="24"/>
          <w:szCs w:val="24"/>
        </w:rPr>
        <w:t xml:space="preserve">. </w:t>
      </w:r>
      <w:r w:rsidR="009120FB" w:rsidRPr="009120FB">
        <w:rPr>
          <w:rFonts w:ascii="Times New Roman" w:hAnsi="Times New Roman" w:cs="Times New Roman"/>
          <w:sz w:val="24"/>
          <w:szCs w:val="24"/>
        </w:rPr>
        <w:t>SCHEU, Harald Christian. Diplomatický a konzulární personál USA v Teheránu. In:</w:t>
      </w:r>
    </w:p>
    <w:p w14:paraId="4BF2D9B3" w14:textId="77777777" w:rsidR="002B37E4" w:rsidRDefault="002B37E4"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ŠTURMA, Pavel a kol. </w:t>
      </w:r>
      <w:proofErr w:type="spellStart"/>
      <w:r w:rsidR="009120FB" w:rsidRPr="009120FB">
        <w:rPr>
          <w:rFonts w:ascii="Times New Roman" w:hAnsi="Times New Roman" w:cs="Times New Roman"/>
          <w:i/>
          <w:iCs/>
          <w:sz w:val="24"/>
          <w:szCs w:val="24"/>
        </w:rPr>
        <w:t>Casebook</w:t>
      </w:r>
      <w:proofErr w:type="spellEnd"/>
      <w:r w:rsidR="009120FB" w:rsidRPr="009120FB">
        <w:rPr>
          <w:rFonts w:ascii="Times New Roman" w:hAnsi="Times New Roman" w:cs="Times New Roman"/>
          <w:i/>
          <w:iCs/>
          <w:sz w:val="24"/>
          <w:szCs w:val="24"/>
        </w:rPr>
        <w:t>. Výběr případů z mezinárodního práva veřejného.</w:t>
      </w:r>
      <w:r w:rsidR="009120FB" w:rsidRPr="009120FB">
        <w:rPr>
          <w:rFonts w:ascii="Times New Roman" w:hAnsi="Times New Roman" w:cs="Times New Roman"/>
          <w:sz w:val="24"/>
          <w:szCs w:val="24"/>
        </w:rPr>
        <w:t xml:space="preserve"> 4.</w:t>
      </w:r>
    </w:p>
    <w:p w14:paraId="19223488" w14:textId="7A995AA3" w:rsidR="009120FB" w:rsidRPr="009120FB" w:rsidRDefault="002B37E4"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sz w:val="24"/>
          <w:szCs w:val="24"/>
        </w:rPr>
        <w:t>doplněné vydání.</w:t>
      </w:r>
      <w:r w:rsidR="009120FB" w:rsidRPr="009120FB">
        <w:rPr>
          <w:rFonts w:ascii="Times New Roman" w:hAnsi="Times New Roman" w:cs="Times New Roman"/>
          <w:i/>
          <w:iCs/>
          <w:sz w:val="24"/>
          <w:szCs w:val="24"/>
        </w:rPr>
        <w:t xml:space="preserve"> </w:t>
      </w:r>
      <w:r w:rsidR="009120FB" w:rsidRPr="009120FB">
        <w:rPr>
          <w:rFonts w:ascii="Times New Roman" w:hAnsi="Times New Roman" w:cs="Times New Roman"/>
          <w:sz w:val="24"/>
          <w:szCs w:val="24"/>
        </w:rPr>
        <w:t>Praha: PF UK, 2019, s. 83-88.</w:t>
      </w:r>
    </w:p>
    <w:p w14:paraId="0193A616" w14:textId="68DB2383" w:rsidR="00B663F3" w:rsidRDefault="002B37E4"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5</w:t>
      </w:r>
      <w:r w:rsidR="004A62EC">
        <w:rPr>
          <w:rFonts w:ascii="Times New Roman" w:hAnsi="Times New Roman" w:cs="Times New Roman"/>
          <w:sz w:val="24"/>
          <w:szCs w:val="24"/>
        </w:rPr>
        <w:t>9</w:t>
      </w:r>
      <w:r>
        <w:rPr>
          <w:rFonts w:ascii="Times New Roman" w:hAnsi="Times New Roman" w:cs="Times New Roman"/>
          <w:sz w:val="24"/>
          <w:szCs w:val="24"/>
        </w:rPr>
        <w:t xml:space="preserve">. </w:t>
      </w:r>
      <w:r w:rsidR="009120FB" w:rsidRPr="009120FB">
        <w:rPr>
          <w:rFonts w:ascii="Times New Roman" w:hAnsi="Times New Roman" w:cs="Times New Roman"/>
          <w:sz w:val="24"/>
          <w:szCs w:val="24"/>
        </w:rPr>
        <w:t>ŠÁMAL, Pavel. Několik poznámek k implementaci Statutu Mezinárodního trestního</w:t>
      </w:r>
    </w:p>
    <w:p w14:paraId="756F2513" w14:textId="3EA5E8A0" w:rsidR="00B663F3" w:rsidRDefault="00B663F3" w:rsidP="002B37E4">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soudu do vládního návrhu trestního zákoníku. In: </w:t>
      </w:r>
      <w:r w:rsidR="009120FB" w:rsidRPr="009120FB">
        <w:rPr>
          <w:rFonts w:ascii="Times New Roman" w:hAnsi="Times New Roman" w:cs="Times New Roman"/>
          <w:i/>
          <w:iCs/>
          <w:sz w:val="24"/>
          <w:szCs w:val="24"/>
        </w:rPr>
        <w:t>Problémy implementace Statutu</w:t>
      </w:r>
    </w:p>
    <w:p w14:paraId="275B686C" w14:textId="4DA5DDF9" w:rsidR="009120FB" w:rsidRPr="009120FB" w:rsidRDefault="00B663F3"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9120FB" w:rsidRPr="009120FB">
        <w:rPr>
          <w:rFonts w:ascii="Times New Roman" w:hAnsi="Times New Roman" w:cs="Times New Roman"/>
          <w:i/>
          <w:iCs/>
          <w:sz w:val="24"/>
          <w:szCs w:val="24"/>
        </w:rPr>
        <w:t xml:space="preserve">Mezinárodního trestního soudu do právního řádu. </w:t>
      </w:r>
      <w:r w:rsidR="009120FB" w:rsidRPr="009120FB">
        <w:rPr>
          <w:rFonts w:ascii="Times New Roman" w:hAnsi="Times New Roman" w:cs="Times New Roman"/>
          <w:sz w:val="24"/>
          <w:szCs w:val="24"/>
        </w:rPr>
        <w:t>Praha: C.H. Beck, 2004, s. 81-97.</w:t>
      </w:r>
    </w:p>
    <w:p w14:paraId="637C0789" w14:textId="2969E55B" w:rsidR="00B663F3" w:rsidRDefault="004A62EC" w:rsidP="002B37E4">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60</w:t>
      </w:r>
      <w:r w:rsidR="00B663F3">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ŠTURMA, Pavel. Genocida. In: ŠTURMA, Pavel a kol. </w:t>
      </w:r>
      <w:proofErr w:type="spellStart"/>
      <w:r w:rsidR="009120FB" w:rsidRPr="009120FB">
        <w:rPr>
          <w:rFonts w:ascii="Times New Roman" w:hAnsi="Times New Roman" w:cs="Times New Roman"/>
          <w:i/>
          <w:iCs/>
          <w:sz w:val="24"/>
          <w:szCs w:val="24"/>
        </w:rPr>
        <w:t>Casebook</w:t>
      </w:r>
      <w:proofErr w:type="spellEnd"/>
      <w:r w:rsidR="009120FB" w:rsidRPr="009120FB">
        <w:rPr>
          <w:rFonts w:ascii="Times New Roman" w:hAnsi="Times New Roman" w:cs="Times New Roman"/>
          <w:i/>
          <w:iCs/>
          <w:sz w:val="24"/>
          <w:szCs w:val="24"/>
        </w:rPr>
        <w:t>. Výběr případů</w:t>
      </w:r>
    </w:p>
    <w:p w14:paraId="3BC41700" w14:textId="20929358" w:rsidR="009120FB" w:rsidRPr="009120FB" w:rsidRDefault="00B663F3"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i/>
          <w:iCs/>
          <w:sz w:val="24"/>
          <w:szCs w:val="24"/>
        </w:rPr>
        <w:t>z mezinárodního práva veřejného.</w:t>
      </w:r>
      <w:r w:rsidR="009120FB" w:rsidRPr="009120FB">
        <w:rPr>
          <w:rFonts w:ascii="Times New Roman" w:hAnsi="Times New Roman" w:cs="Times New Roman"/>
          <w:sz w:val="24"/>
          <w:szCs w:val="24"/>
        </w:rPr>
        <w:t xml:space="preserve"> 4. doplněné vydání.</w:t>
      </w:r>
      <w:r w:rsidR="009120FB" w:rsidRPr="009120FB">
        <w:rPr>
          <w:rFonts w:ascii="Times New Roman" w:hAnsi="Times New Roman" w:cs="Times New Roman"/>
          <w:i/>
          <w:iCs/>
          <w:sz w:val="24"/>
          <w:szCs w:val="24"/>
        </w:rPr>
        <w:t xml:space="preserve"> </w:t>
      </w:r>
      <w:r w:rsidR="009120FB" w:rsidRPr="009120FB">
        <w:rPr>
          <w:rFonts w:ascii="Times New Roman" w:hAnsi="Times New Roman" w:cs="Times New Roman"/>
          <w:sz w:val="24"/>
          <w:szCs w:val="24"/>
        </w:rPr>
        <w:t>Praha: PF UK, 2019, s. 143-151.</w:t>
      </w:r>
    </w:p>
    <w:p w14:paraId="2D7468A7" w14:textId="3FFAE147" w:rsidR="001E241B" w:rsidRDefault="004A62EC" w:rsidP="002B37E4">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61</w:t>
      </w:r>
      <w:r w:rsidR="001E241B">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ŠTURMA, Pavel. Kosovo. In: ŠTURMA, Pavel a kol. </w:t>
      </w:r>
      <w:proofErr w:type="spellStart"/>
      <w:r w:rsidR="009120FB" w:rsidRPr="009120FB">
        <w:rPr>
          <w:rFonts w:ascii="Times New Roman" w:hAnsi="Times New Roman" w:cs="Times New Roman"/>
          <w:i/>
          <w:iCs/>
          <w:sz w:val="24"/>
          <w:szCs w:val="24"/>
        </w:rPr>
        <w:t>Casebook</w:t>
      </w:r>
      <w:proofErr w:type="spellEnd"/>
      <w:r w:rsidR="009120FB" w:rsidRPr="009120FB">
        <w:rPr>
          <w:rFonts w:ascii="Times New Roman" w:hAnsi="Times New Roman" w:cs="Times New Roman"/>
          <w:i/>
          <w:iCs/>
          <w:sz w:val="24"/>
          <w:szCs w:val="24"/>
        </w:rPr>
        <w:t>. Výběr případů</w:t>
      </w:r>
    </w:p>
    <w:p w14:paraId="3288E792" w14:textId="77FA8D9E" w:rsidR="009120FB" w:rsidRPr="009120FB" w:rsidRDefault="001E241B"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i/>
          <w:iCs/>
          <w:sz w:val="24"/>
          <w:szCs w:val="24"/>
        </w:rPr>
        <w:t>z mezinárodního práva veřejného.</w:t>
      </w:r>
      <w:r w:rsidR="009120FB" w:rsidRPr="009120FB">
        <w:rPr>
          <w:rFonts w:ascii="Times New Roman" w:hAnsi="Times New Roman" w:cs="Times New Roman"/>
          <w:sz w:val="24"/>
          <w:szCs w:val="24"/>
        </w:rPr>
        <w:t xml:space="preserve"> 4. doplněné vydání.</w:t>
      </w:r>
      <w:r w:rsidR="009120FB" w:rsidRPr="009120FB">
        <w:rPr>
          <w:rFonts w:ascii="Times New Roman" w:hAnsi="Times New Roman" w:cs="Times New Roman"/>
          <w:i/>
          <w:iCs/>
          <w:sz w:val="24"/>
          <w:szCs w:val="24"/>
        </w:rPr>
        <w:t xml:space="preserve"> </w:t>
      </w:r>
      <w:r w:rsidR="009120FB" w:rsidRPr="009120FB">
        <w:rPr>
          <w:rFonts w:ascii="Times New Roman" w:hAnsi="Times New Roman" w:cs="Times New Roman"/>
          <w:sz w:val="24"/>
          <w:szCs w:val="24"/>
        </w:rPr>
        <w:t>Praha: PF UK, 2019, s. 152-157.</w:t>
      </w:r>
    </w:p>
    <w:p w14:paraId="28563FAA" w14:textId="0AF91EF1" w:rsidR="001E241B" w:rsidRDefault="004A62EC"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62</w:t>
      </w:r>
      <w:r w:rsidR="001E241B">
        <w:rPr>
          <w:rFonts w:ascii="Times New Roman" w:hAnsi="Times New Roman" w:cs="Times New Roman"/>
          <w:sz w:val="24"/>
          <w:szCs w:val="24"/>
        </w:rPr>
        <w:t xml:space="preserve">. </w:t>
      </w:r>
      <w:r w:rsidR="009120FB" w:rsidRPr="009120FB">
        <w:rPr>
          <w:rFonts w:ascii="Times New Roman" w:hAnsi="Times New Roman" w:cs="Times New Roman"/>
          <w:sz w:val="24"/>
          <w:szCs w:val="24"/>
        </w:rPr>
        <w:t>ŠTURMA, Pavel. Metamorfózy mezinárodních zločinů: příběh s otevřeným koncem. In:</w:t>
      </w:r>
    </w:p>
    <w:p w14:paraId="3D3B2652" w14:textId="77777777" w:rsidR="001E241B" w:rsidRDefault="001E241B"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sz w:val="24"/>
          <w:szCs w:val="24"/>
        </w:rPr>
        <w:t>Šturma, Pavel (</w:t>
      </w:r>
      <w:proofErr w:type="spellStart"/>
      <w:r w:rsidR="009120FB" w:rsidRPr="009120FB">
        <w:rPr>
          <w:rFonts w:ascii="Times New Roman" w:hAnsi="Times New Roman" w:cs="Times New Roman"/>
          <w:sz w:val="24"/>
          <w:szCs w:val="24"/>
        </w:rPr>
        <w:t>ed</w:t>
      </w:r>
      <w:proofErr w:type="spellEnd"/>
      <w:r w:rsidR="009120FB" w:rsidRPr="009120FB">
        <w:rPr>
          <w:rFonts w:ascii="Times New Roman" w:hAnsi="Times New Roman" w:cs="Times New Roman"/>
          <w:sz w:val="24"/>
          <w:szCs w:val="24"/>
        </w:rPr>
        <w:t xml:space="preserve">.) a kol. </w:t>
      </w:r>
      <w:r w:rsidR="009120FB" w:rsidRPr="009120FB">
        <w:rPr>
          <w:rFonts w:ascii="Times New Roman" w:hAnsi="Times New Roman" w:cs="Times New Roman"/>
          <w:i/>
          <w:iCs/>
          <w:sz w:val="24"/>
          <w:szCs w:val="24"/>
        </w:rPr>
        <w:t xml:space="preserve">Odpověď mezinárodního práva na mezinárodní zločiny. </w:t>
      </w:r>
      <w:r w:rsidR="009120FB" w:rsidRPr="009120FB">
        <w:rPr>
          <w:rFonts w:ascii="Times New Roman" w:hAnsi="Times New Roman" w:cs="Times New Roman"/>
          <w:sz w:val="24"/>
          <w:szCs w:val="24"/>
        </w:rPr>
        <w:t>Praha:</w:t>
      </w:r>
    </w:p>
    <w:p w14:paraId="367F0546" w14:textId="2EAC05EF" w:rsidR="009120FB" w:rsidRPr="009120FB" w:rsidRDefault="001E241B"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sz w:val="24"/>
          <w:szCs w:val="24"/>
        </w:rPr>
        <w:t>PF UK, 2014, s. 9-26.</w:t>
      </w:r>
    </w:p>
    <w:p w14:paraId="24D309E1" w14:textId="2831DAD3" w:rsidR="001E241B" w:rsidRDefault="001E241B"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6</w:t>
      </w:r>
      <w:r w:rsidR="004A62EC">
        <w:rPr>
          <w:rFonts w:ascii="Times New Roman" w:hAnsi="Times New Roman" w:cs="Times New Roman"/>
          <w:sz w:val="24"/>
          <w:szCs w:val="24"/>
        </w:rPr>
        <w:t>3</w:t>
      </w:r>
      <w:r>
        <w:rPr>
          <w:rFonts w:ascii="Times New Roman" w:hAnsi="Times New Roman" w:cs="Times New Roman"/>
          <w:sz w:val="24"/>
          <w:szCs w:val="24"/>
        </w:rPr>
        <w:t xml:space="preserve">. </w:t>
      </w:r>
      <w:r w:rsidR="009120FB" w:rsidRPr="009120FB">
        <w:rPr>
          <w:rFonts w:ascii="Times New Roman" w:hAnsi="Times New Roman" w:cs="Times New Roman"/>
          <w:sz w:val="24"/>
          <w:szCs w:val="24"/>
        </w:rPr>
        <w:t>URBANOVÁ, Kristýna. Případ týkající se ozbrojených aktivit na území Konga. In:</w:t>
      </w:r>
    </w:p>
    <w:p w14:paraId="343AAEB1" w14:textId="77777777" w:rsidR="001E241B" w:rsidRDefault="001E241B"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ŠTURMA, Pavel a kol. </w:t>
      </w:r>
      <w:proofErr w:type="spellStart"/>
      <w:r w:rsidR="009120FB" w:rsidRPr="009120FB">
        <w:rPr>
          <w:rFonts w:ascii="Times New Roman" w:hAnsi="Times New Roman" w:cs="Times New Roman"/>
          <w:i/>
          <w:iCs/>
          <w:sz w:val="24"/>
          <w:szCs w:val="24"/>
        </w:rPr>
        <w:t>Casebook</w:t>
      </w:r>
      <w:proofErr w:type="spellEnd"/>
      <w:r w:rsidR="009120FB" w:rsidRPr="009120FB">
        <w:rPr>
          <w:rFonts w:ascii="Times New Roman" w:hAnsi="Times New Roman" w:cs="Times New Roman"/>
          <w:i/>
          <w:iCs/>
          <w:sz w:val="24"/>
          <w:szCs w:val="24"/>
        </w:rPr>
        <w:t>. Výběr případů z mezinárodního práva veřejného.</w:t>
      </w:r>
      <w:r w:rsidR="009120FB" w:rsidRPr="009120FB">
        <w:rPr>
          <w:rFonts w:ascii="Times New Roman" w:hAnsi="Times New Roman" w:cs="Times New Roman"/>
          <w:sz w:val="24"/>
          <w:szCs w:val="24"/>
        </w:rPr>
        <w:t xml:space="preserve"> 4.</w:t>
      </w:r>
    </w:p>
    <w:p w14:paraId="34F8EFF7" w14:textId="0FCC188D" w:rsidR="009120FB" w:rsidRPr="009120FB" w:rsidRDefault="001E241B"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20FB" w:rsidRPr="009120FB">
        <w:rPr>
          <w:rFonts w:ascii="Times New Roman" w:hAnsi="Times New Roman" w:cs="Times New Roman"/>
          <w:sz w:val="24"/>
          <w:szCs w:val="24"/>
        </w:rPr>
        <w:t>doplněné vydání.</w:t>
      </w:r>
      <w:r w:rsidR="009120FB" w:rsidRPr="009120FB">
        <w:rPr>
          <w:rFonts w:ascii="Times New Roman" w:hAnsi="Times New Roman" w:cs="Times New Roman"/>
          <w:i/>
          <w:iCs/>
          <w:sz w:val="24"/>
          <w:szCs w:val="24"/>
        </w:rPr>
        <w:t xml:space="preserve"> </w:t>
      </w:r>
      <w:r w:rsidR="009120FB" w:rsidRPr="009120FB">
        <w:rPr>
          <w:rFonts w:ascii="Times New Roman" w:hAnsi="Times New Roman" w:cs="Times New Roman"/>
          <w:sz w:val="24"/>
          <w:szCs w:val="24"/>
        </w:rPr>
        <w:t>Praha: PF UK, 2019, s. 166-168.</w:t>
      </w:r>
    </w:p>
    <w:p w14:paraId="17E5A74B" w14:textId="15B4E664" w:rsidR="001E241B" w:rsidRDefault="001E241B"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6</w:t>
      </w:r>
      <w:r w:rsidR="004A62EC">
        <w:rPr>
          <w:rFonts w:ascii="Times New Roman" w:hAnsi="Times New Roman" w:cs="Times New Roman"/>
          <w:sz w:val="24"/>
          <w:szCs w:val="24"/>
        </w:rPr>
        <w:t>4</w:t>
      </w:r>
      <w:r>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VALUCH, Josef. Vybrané aspekty vzniku a zániku </w:t>
      </w:r>
      <w:proofErr w:type="spellStart"/>
      <w:r w:rsidR="009120FB" w:rsidRPr="009120FB">
        <w:rPr>
          <w:rFonts w:ascii="Times New Roman" w:hAnsi="Times New Roman" w:cs="Times New Roman"/>
          <w:sz w:val="24"/>
          <w:szCs w:val="24"/>
        </w:rPr>
        <w:t>štátu</w:t>
      </w:r>
      <w:proofErr w:type="spellEnd"/>
      <w:r w:rsidR="009120FB" w:rsidRPr="009120FB">
        <w:rPr>
          <w:rFonts w:ascii="Times New Roman" w:hAnsi="Times New Roman" w:cs="Times New Roman"/>
          <w:sz w:val="24"/>
          <w:szCs w:val="24"/>
        </w:rPr>
        <w:t xml:space="preserve"> v kontexte </w:t>
      </w:r>
      <w:proofErr w:type="spellStart"/>
      <w:r w:rsidR="009120FB" w:rsidRPr="009120FB">
        <w:rPr>
          <w:rFonts w:ascii="Times New Roman" w:hAnsi="Times New Roman" w:cs="Times New Roman"/>
          <w:sz w:val="24"/>
          <w:szCs w:val="24"/>
        </w:rPr>
        <w:t>medzinárodného</w:t>
      </w:r>
      <w:proofErr w:type="spellEnd"/>
    </w:p>
    <w:p w14:paraId="3BB2273F" w14:textId="77777777" w:rsidR="001E241B" w:rsidRDefault="001E241B"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práva. In: BUREŠ, Pavel, FAIX, </w:t>
      </w:r>
      <w:proofErr w:type="spellStart"/>
      <w:r w:rsidR="009120FB" w:rsidRPr="009120FB">
        <w:rPr>
          <w:rFonts w:ascii="Times New Roman" w:hAnsi="Times New Roman" w:cs="Times New Roman"/>
          <w:sz w:val="24"/>
          <w:szCs w:val="24"/>
        </w:rPr>
        <w:t>Martni</w:t>
      </w:r>
      <w:proofErr w:type="spellEnd"/>
      <w:r w:rsidR="009120FB" w:rsidRPr="009120FB">
        <w:rPr>
          <w:rFonts w:ascii="Times New Roman" w:hAnsi="Times New Roman" w:cs="Times New Roman"/>
          <w:sz w:val="24"/>
          <w:szCs w:val="24"/>
        </w:rPr>
        <w:t>, SVAČEK, Ondřej a kol. (</w:t>
      </w:r>
      <w:proofErr w:type="spellStart"/>
      <w:r w:rsidR="009120FB" w:rsidRPr="009120FB">
        <w:rPr>
          <w:rFonts w:ascii="Times New Roman" w:hAnsi="Times New Roman" w:cs="Times New Roman"/>
          <w:sz w:val="24"/>
          <w:szCs w:val="24"/>
        </w:rPr>
        <w:t>eds</w:t>
      </w:r>
      <w:proofErr w:type="spellEnd"/>
      <w:r w:rsidR="009120FB" w:rsidRPr="009120FB">
        <w:rPr>
          <w:rFonts w:ascii="Times New Roman" w:hAnsi="Times New Roman" w:cs="Times New Roman"/>
          <w:sz w:val="24"/>
          <w:szCs w:val="24"/>
        </w:rPr>
        <w:t>.).</w:t>
      </w:r>
    </w:p>
    <w:p w14:paraId="102ECE2B" w14:textId="79924633" w:rsidR="009120FB" w:rsidRPr="009120FB" w:rsidRDefault="001E241B"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i/>
          <w:iCs/>
          <w:sz w:val="24"/>
          <w:szCs w:val="24"/>
        </w:rPr>
        <w:t xml:space="preserve">Mezinárodněprávní aspekty vzniku a zániku státu. </w:t>
      </w:r>
      <w:r w:rsidR="009120FB" w:rsidRPr="009120FB">
        <w:rPr>
          <w:rFonts w:ascii="Times New Roman" w:hAnsi="Times New Roman" w:cs="Times New Roman"/>
          <w:sz w:val="24"/>
          <w:szCs w:val="24"/>
        </w:rPr>
        <w:t>Olomouc: PF UP, 2013, s. 9-26.</w:t>
      </w:r>
    </w:p>
    <w:p w14:paraId="1A7F42CB" w14:textId="4363F580" w:rsidR="001E241B" w:rsidRDefault="001E241B"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6</w:t>
      </w:r>
      <w:r w:rsidR="004A62EC">
        <w:rPr>
          <w:rFonts w:ascii="Times New Roman" w:hAnsi="Times New Roman" w:cs="Times New Roman"/>
          <w:sz w:val="24"/>
          <w:szCs w:val="24"/>
        </w:rPr>
        <w:t>5</w:t>
      </w:r>
      <w:r>
        <w:rPr>
          <w:rFonts w:ascii="Times New Roman" w:hAnsi="Times New Roman" w:cs="Times New Roman"/>
          <w:sz w:val="24"/>
          <w:szCs w:val="24"/>
        </w:rPr>
        <w:t xml:space="preserve">. </w:t>
      </w:r>
      <w:r w:rsidR="009120FB" w:rsidRPr="009120FB">
        <w:rPr>
          <w:rFonts w:ascii="Times New Roman" w:hAnsi="Times New Roman" w:cs="Times New Roman"/>
          <w:sz w:val="24"/>
          <w:szCs w:val="24"/>
        </w:rPr>
        <w:t xml:space="preserve">VILLACIS, Eva. Kampalské dodatky </w:t>
      </w:r>
      <w:proofErr w:type="spellStart"/>
      <w:r w:rsidR="009120FB" w:rsidRPr="009120FB">
        <w:rPr>
          <w:rFonts w:ascii="Times New Roman" w:hAnsi="Times New Roman" w:cs="Times New Roman"/>
          <w:sz w:val="24"/>
          <w:szCs w:val="24"/>
        </w:rPr>
        <w:t>Rímského</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štatútu</w:t>
      </w:r>
      <w:proofErr w:type="spellEnd"/>
      <w:r w:rsidR="009120FB" w:rsidRPr="009120FB">
        <w:rPr>
          <w:rFonts w:ascii="Times New Roman" w:hAnsi="Times New Roman" w:cs="Times New Roman"/>
          <w:sz w:val="24"/>
          <w:szCs w:val="24"/>
        </w:rPr>
        <w:t xml:space="preserve"> </w:t>
      </w:r>
      <w:proofErr w:type="spellStart"/>
      <w:r w:rsidR="009120FB" w:rsidRPr="009120FB">
        <w:rPr>
          <w:rFonts w:ascii="Times New Roman" w:hAnsi="Times New Roman" w:cs="Times New Roman"/>
          <w:sz w:val="24"/>
          <w:szCs w:val="24"/>
        </w:rPr>
        <w:t>Medzinárodného</w:t>
      </w:r>
      <w:proofErr w:type="spellEnd"/>
      <w:r w:rsidR="009120FB" w:rsidRPr="009120FB">
        <w:rPr>
          <w:rFonts w:ascii="Times New Roman" w:hAnsi="Times New Roman" w:cs="Times New Roman"/>
          <w:sz w:val="24"/>
          <w:szCs w:val="24"/>
        </w:rPr>
        <w:t xml:space="preserve"> trestného </w:t>
      </w:r>
      <w:proofErr w:type="spellStart"/>
      <w:r w:rsidR="009120FB" w:rsidRPr="009120FB">
        <w:rPr>
          <w:rFonts w:ascii="Times New Roman" w:hAnsi="Times New Roman" w:cs="Times New Roman"/>
          <w:sz w:val="24"/>
          <w:szCs w:val="24"/>
        </w:rPr>
        <w:t>súdu</w:t>
      </w:r>
      <w:proofErr w:type="spellEnd"/>
      <w:r w:rsidR="009120FB" w:rsidRPr="009120FB">
        <w:rPr>
          <w:rFonts w:ascii="Times New Roman" w:hAnsi="Times New Roman" w:cs="Times New Roman"/>
          <w:sz w:val="24"/>
          <w:szCs w:val="24"/>
        </w:rPr>
        <w:t>.</w:t>
      </w:r>
    </w:p>
    <w:p w14:paraId="7633D71A" w14:textId="77777777" w:rsidR="001E241B" w:rsidRDefault="001E241B" w:rsidP="002B37E4">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 xml:space="preserve">       </w:t>
      </w:r>
      <w:r w:rsidR="009120FB" w:rsidRPr="009120FB">
        <w:rPr>
          <w:rFonts w:ascii="Times New Roman" w:hAnsi="Times New Roman" w:cs="Times New Roman"/>
          <w:sz w:val="24"/>
          <w:szCs w:val="24"/>
        </w:rPr>
        <w:t>In: ŠTURMA, Pavel, TRÁVNÍČKOVÁ, Zuzana (</w:t>
      </w:r>
      <w:proofErr w:type="spellStart"/>
      <w:r w:rsidR="009120FB" w:rsidRPr="009120FB">
        <w:rPr>
          <w:rFonts w:ascii="Times New Roman" w:hAnsi="Times New Roman" w:cs="Times New Roman"/>
          <w:sz w:val="24"/>
          <w:szCs w:val="24"/>
        </w:rPr>
        <w:t>eds</w:t>
      </w:r>
      <w:proofErr w:type="spellEnd"/>
      <w:r w:rsidR="009120FB" w:rsidRPr="009120FB">
        <w:rPr>
          <w:rFonts w:ascii="Times New Roman" w:hAnsi="Times New Roman" w:cs="Times New Roman"/>
          <w:sz w:val="24"/>
          <w:szCs w:val="24"/>
        </w:rPr>
        <w:t xml:space="preserve">.). </w:t>
      </w:r>
      <w:r w:rsidR="009120FB" w:rsidRPr="009120FB">
        <w:rPr>
          <w:rFonts w:ascii="Times New Roman" w:hAnsi="Times New Roman" w:cs="Times New Roman"/>
          <w:i/>
          <w:iCs/>
          <w:sz w:val="24"/>
          <w:szCs w:val="24"/>
        </w:rPr>
        <w:t>Výklad a aplikace</w:t>
      </w:r>
    </w:p>
    <w:p w14:paraId="5F6F3B01" w14:textId="77777777" w:rsidR="001E241B" w:rsidRDefault="001E241B" w:rsidP="002B37E4">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9120FB" w:rsidRPr="009120FB">
        <w:rPr>
          <w:rFonts w:ascii="Times New Roman" w:hAnsi="Times New Roman" w:cs="Times New Roman"/>
          <w:i/>
          <w:iCs/>
          <w:sz w:val="24"/>
          <w:szCs w:val="24"/>
        </w:rPr>
        <w:t xml:space="preserve">mezinárodních smluv v průběhu času. </w:t>
      </w:r>
      <w:r w:rsidR="009120FB" w:rsidRPr="009120FB">
        <w:rPr>
          <w:rFonts w:ascii="Times New Roman" w:hAnsi="Times New Roman" w:cs="Times New Roman"/>
          <w:sz w:val="24"/>
          <w:szCs w:val="24"/>
        </w:rPr>
        <w:t>Praha: Česká společnost pro mezinárodní právo,</w:t>
      </w:r>
    </w:p>
    <w:p w14:paraId="3DD17A53" w14:textId="005D5132" w:rsidR="009120FB" w:rsidRPr="009120FB" w:rsidRDefault="001E241B" w:rsidP="00036C7F">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9120FB" w:rsidRPr="009120FB">
        <w:rPr>
          <w:rFonts w:ascii="Times New Roman" w:hAnsi="Times New Roman" w:cs="Times New Roman"/>
          <w:sz w:val="24"/>
          <w:szCs w:val="24"/>
        </w:rPr>
        <w:t>2014, s. 118-128.</w:t>
      </w:r>
    </w:p>
    <w:p w14:paraId="2EF2D1BD" w14:textId="77777777" w:rsidR="002E48FC" w:rsidRPr="009120FB" w:rsidRDefault="002E48FC" w:rsidP="009120FB">
      <w:pPr>
        <w:spacing w:after="0" w:line="360" w:lineRule="auto"/>
        <w:ind w:left="170" w:right="113"/>
        <w:jc w:val="both"/>
        <w:rPr>
          <w:rFonts w:ascii="Times New Roman" w:hAnsi="Times New Roman" w:cs="Times New Roman"/>
          <w:sz w:val="24"/>
          <w:szCs w:val="24"/>
        </w:rPr>
      </w:pPr>
    </w:p>
    <w:p w14:paraId="51FEE03E" w14:textId="061C8620" w:rsidR="003B5034" w:rsidRDefault="00F03866" w:rsidP="00036C7F">
      <w:pPr>
        <w:spacing w:after="0" w:line="360" w:lineRule="auto"/>
        <w:ind w:left="170" w:right="113"/>
        <w:jc w:val="both"/>
        <w:rPr>
          <w:rFonts w:ascii="Times New Roman" w:hAnsi="Times New Roman" w:cs="Times New Roman"/>
          <w:b/>
          <w:bCs/>
          <w:sz w:val="24"/>
          <w:szCs w:val="24"/>
        </w:rPr>
      </w:pPr>
      <w:r>
        <w:rPr>
          <w:rFonts w:ascii="Times New Roman" w:hAnsi="Times New Roman" w:cs="Times New Roman"/>
          <w:b/>
          <w:bCs/>
          <w:sz w:val="24"/>
          <w:szCs w:val="24"/>
        </w:rPr>
        <w:t xml:space="preserve">Právní předpisy </w:t>
      </w:r>
    </w:p>
    <w:p w14:paraId="0F523A84" w14:textId="730C6EAF" w:rsidR="00D14712" w:rsidRPr="00D14712" w:rsidRDefault="004A62EC" w:rsidP="00036C7F">
      <w:pPr>
        <w:pStyle w:val="Textpoznpodarou"/>
        <w:spacing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66. </w:t>
      </w:r>
      <w:r w:rsidR="00D14712" w:rsidRPr="00A528A3">
        <w:rPr>
          <w:rFonts w:ascii="Times New Roman" w:hAnsi="Times New Roman" w:cs="Times New Roman"/>
          <w:sz w:val="24"/>
          <w:szCs w:val="24"/>
        </w:rPr>
        <w:t>Zákon č. 140/2009 Sb., ve znění pozdějších předpisů.</w:t>
      </w:r>
    </w:p>
    <w:p w14:paraId="68B0B4F4" w14:textId="77777777" w:rsidR="006B7E65" w:rsidRDefault="006B7E65" w:rsidP="00036C7F">
      <w:pPr>
        <w:spacing w:after="0" w:line="360" w:lineRule="auto"/>
        <w:ind w:left="170" w:right="113"/>
        <w:jc w:val="both"/>
        <w:rPr>
          <w:rFonts w:ascii="Times New Roman" w:hAnsi="Times New Roman" w:cs="Times New Roman"/>
          <w:b/>
          <w:bCs/>
          <w:sz w:val="24"/>
          <w:szCs w:val="24"/>
        </w:rPr>
      </w:pPr>
    </w:p>
    <w:p w14:paraId="5FF83ABE" w14:textId="2E65D307" w:rsidR="00D14712" w:rsidRDefault="00F03866" w:rsidP="00036C7F">
      <w:pPr>
        <w:spacing w:after="0" w:line="360" w:lineRule="auto"/>
        <w:ind w:left="170" w:right="113"/>
        <w:jc w:val="both"/>
        <w:rPr>
          <w:rFonts w:ascii="Times New Roman" w:hAnsi="Times New Roman" w:cs="Times New Roman"/>
          <w:b/>
          <w:bCs/>
          <w:sz w:val="24"/>
          <w:szCs w:val="24"/>
        </w:rPr>
      </w:pPr>
      <w:r>
        <w:rPr>
          <w:rFonts w:ascii="Times New Roman" w:hAnsi="Times New Roman" w:cs="Times New Roman"/>
          <w:b/>
          <w:bCs/>
          <w:sz w:val="24"/>
          <w:szCs w:val="24"/>
        </w:rPr>
        <w:t>Judikatura</w:t>
      </w:r>
    </w:p>
    <w:p w14:paraId="7264BDD9" w14:textId="77777777" w:rsidR="00376F34" w:rsidRDefault="00376F34" w:rsidP="00036C7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67. </w:t>
      </w:r>
      <w:r w:rsidR="00D938EE" w:rsidRPr="00A02605">
        <w:rPr>
          <w:rFonts w:ascii="Times New Roman" w:hAnsi="Times New Roman" w:cs="Times New Roman"/>
          <w:sz w:val="24"/>
          <w:szCs w:val="24"/>
        </w:rPr>
        <w:t xml:space="preserve">Rozsudek SDMS ze dne 7.9.1927, </w:t>
      </w:r>
      <w:r w:rsidR="00D938EE" w:rsidRPr="00A02605">
        <w:rPr>
          <w:rFonts w:ascii="Times New Roman" w:hAnsi="Times New Roman" w:cs="Times New Roman"/>
          <w:i/>
          <w:iCs/>
          <w:sz w:val="24"/>
          <w:szCs w:val="24"/>
        </w:rPr>
        <w:t>Případ Lotus</w:t>
      </w:r>
      <w:r w:rsidR="00D938EE" w:rsidRPr="00A02605">
        <w:rPr>
          <w:rFonts w:ascii="Times New Roman" w:hAnsi="Times New Roman" w:cs="Times New Roman"/>
          <w:sz w:val="24"/>
          <w:szCs w:val="24"/>
        </w:rPr>
        <w:t xml:space="preserve"> (Francie v. Turecko), P.C.I.J. </w:t>
      </w:r>
      <w:proofErr w:type="spellStart"/>
      <w:r w:rsidR="00D938EE" w:rsidRPr="00A02605">
        <w:rPr>
          <w:rFonts w:ascii="Times New Roman" w:hAnsi="Times New Roman" w:cs="Times New Roman"/>
          <w:sz w:val="24"/>
          <w:szCs w:val="24"/>
        </w:rPr>
        <w:t>Reports</w:t>
      </w:r>
      <w:proofErr w:type="spellEnd"/>
      <w:r w:rsidR="00D938EE" w:rsidRPr="00A02605">
        <w:rPr>
          <w:rFonts w:ascii="Times New Roman" w:hAnsi="Times New Roman" w:cs="Times New Roman"/>
          <w:sz w:val="24"/>
          <w:szCs w:val="24"/>
        </w:rPr>
        <w:t>,</w:t>
      </w:r>
    </w:p>
    <w:p w14:paraId="47EC5334" w14:textId="5549406C" w:rsidR="00D938EE" w:rsidRDefault="00376F34" w:rsidP="00036C7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938EE" w:rsidRPr="00A02605">
        <w:rPr>
          <w:rFonts w:ascii="Times New Roman" w:hAnsi="Times New Roman" w:cs="Times New Roman"/>
          <w:sz w:val="24"/>
          <w:szCs w:val="24"/>
        </w:rPr>
        <w:t>Series</w:t>
      </w:r>
      <w:proofErr w:type="spellEnd"/>
      <w:r w:rsidR="00D938EE" w:rsidRPr="00A02605">
        <w:rPr>
          <w:rFonts w:ascii="Times New Roman" w:hAnsi="Times New Roman" w:cs="Times New Roman"/>
          <w:sz w:val="24"/>
          <w:szCs w:val="24"/>
        </w:rPr>
        <w:t xml:space="preserve"> A, No 10</w:t>
      </w:r>
      <w:r w:rsidR="00D938EE">
        <w:rPr>
          <w:rFonts w:ascii="Times New Roman" w:hAnsi="Times New Roman" w:cs="Times New Roman"/>
          <w:sz w:val="24"/>
          <w:szCs w:val="24"/>
        </w:rPr>
        <w:t>.</w:t>
      </w:r>
    </w:p>
    <w:p w14:paraId="1DB88489" w14:textId="77777777" w:rsidR="00376F34" w:rsidRDefault="00376F34" w:rsidP="00036C7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68. </w:t>
      </w:r>
      <w:r w:rsidR="007F6B6F" w:rsidRPr="00596C6A">
        <w:rPr>
          <w:rFonts w:ascii="Times New Roman" w:hAnsi="Times New Roman" w:cs="Times New Roman"/>
          <w:sz w:val="24"/>
          <w:szCs w:val="24"/>
        </w:rPr>
        <w:t xml:space="preserve">Rozsudek MSD ze dne 9.4.1949, </w:t>
      </w:r>
      <w:r w:rsidR="007F6B6F" w:rsidRPr="00596C6A">
        <w:rPr>
          <w:rFonts w:ascii="Times New Roman" w:hAnsi="Times New Roman" w:cs="Times New Roman"/>
          <w:i/>
          <w:iCs/>
          <w:sz w:val="24"/>
          <w:szCs w:val="24"/>
        </w:rPr>
        <w:t>Případ Korfský průliv</w:t>
      </w:r>
      <w:r w:rsidR="007F6B6F" w:rsidRPr="00596C6A">
        <w:rPr>
          <w:rFonts w:ascii="Times New Roman" w:hAnsi="Times New Roman" w:cs="Times New Roman"/>
          <w:sz w:val="24"/>
          <w:szCs w:val="24"/>
        </w:rPr>
        <w:t xml:space="preserve"> (Spojené království v. Albánie),</w:t>
      </w:r>
    </w:p>
    <w:p w14:paraId="2754B509" w14:textId="1104E176" w:rsidR="007F6B6F" w:rsidRDefault="00376F34" w:rsidP="00036C7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7F6B6F" w:rsidRPr="00596C6A">
        <w:rPr>
          <w:rFonts w:ascii="Times New Roman" w:hAnsi="Times New Roman" w:cs="Times New Roman"/>
          <w:sz w:val="24"/>
          <w:szCs w:val="24"/>
        </w:rPr>
        <w:t xml:space="preserve">I.C.J. </w:t>
      </w:r>
      <w:proofErr w:type="spellStart"/>
      <w:r w:rsidR="007F6B6F" w:rsidRPr="00596C6A">
        <w:rPr>
          <w:rFonts w:ascii="Times New Roman" w:hAnsi="Times New Roman" w:cs="Times New Roman"/>
          <w:sz w:val="24"/>
          <w:szCs w:val="24"/>
        </w:rPr>
        <w:t>Reports</w:t>
      </w:r>
      <w:proofErr w:type="spellEnd"/>
      <w:r w:rsidR="007F6B6F" w:rsidRPr="00596C6A">
        <w:rPr>
          <w:rFonts w:ascii="Times New Roman" w:hAnsi="Times New Roman" w:cs="Times New Roman"/>
          <w:sz w:val="24"/>
          <w:szCs w:val="24"/>
        </w:rPr>
        <w:t xml:space="preserve"> 1949, </w:t>
      </w:r>
      <w:r w:rsidR="007F6B6F">
        <w:rPr>
          <w:rFonts w:ascii="Times New Roman" w:hAnsi="Times New Roman" w:cs="Times New Roman"/>
          <w:sz w:val="24"/>
          <w:szCs w:val="24"/>
        </w:rPr>
        <w:t>p</w:t>
      </w:r>
      <w:r w:rsidR="007F6B6F" w:rsidRPr="00596C6A">
        <w:rPr>
          <w:rFonts w:ascii="Times New Roman" w:hAnsi="Times New Roman" w:cs="Times New Roman"/>
          <w:sz w:val="24"/>
          <w:szCs w:val="24"/>
        </w:rPr>
        <w:t>. 4</w:t>
      </w:r>
    </w:p>
    <w:p w14:paraId="10EBAE68" w14:textId="77777777" w:rsidR="00376F34" w:rsidRDefault="00376F34" w:rsidP="00036C7F">
      <w:pPr>
        <w:spacing w:after="0" w:line="360" w:lineRule="auto"/>
        <w:ind w:left="170" w:right="113"/>
        <w:jc w:val="both"/>
        <w:rPr>
          <w:rFonts w:ascii="Times New Roman" w:hAnsi="Times New Roman" w:cs="Times New Roman"/>
          <w:i/>
          <w:iCs/>
          <w:sz w:val="24"/>
          <w:szCs w:val="24"/>
        </w:rPr>
      </w:pPr>
      <w:r>
        <w:rPr>
          <w:rFonts w:ascii="Times New Roman" w:hAnsi="Times New Roman" w:cs="Times New Roman"/>
          <w:sz w:val="24"/>
          <w:szCs w:val="24"/>
        </w:rPr>
        <w:t xml:space="preserve">69. </w:t>
      </w:r>
      <w:r w:rsidR="007F6B6F" w:rsidRPr="00A75CD5">
        <w:rPr>
          <w:rFonts w:ascii="Times New Roman" w:hAnsi="Times New Roman" w:cs="Times New Roman"/>
          <w:sz w:val="24"/>
          <w:szCs w:val="24"/>
        </w:rPr>
        <w:t xml:space="preserve">Rozsudek MSD ze dne 27.6.1986, </w:t>
      </w:r>
      <w:r w:rsidR="007F6B6F" w:rsidRPr="00A75CD5">
        <w:rPr>
          <w:rFonts w:ascii="Times New Roman" w:hAnsi="Times New Roman" w:cs="Times New Roman"/>
          <w:i/>
          <w:iCs/>
          <w:sz w:val="24"/>
          <w:szCs w:val="24"/>
        </w:rPr>
        <w:t>Vojenské a polovojenské činnosti v Nikaragui a proti</w:t>
      </w:r>
    </w:p>
    <w:p w14:paraId="77B1F06F" w14:textId="2406D1A1" w:rsidR="007F6B6F" w:rsidRPr="00A75CD5" w:rsidRDefault="00376F34" w:rsidP="00036C7F">
      <w:pPr>
        <w:spacing w:after="0" w:line="360" w:lineRule="auto"/>
        <w:ind w:left="170" w:right="113"/>
        <w:jc w:val="both"/>
        <w:rPr>
          <w:rFonts w:ascii="Times New Roman" w:hAnsi="Times New Roman" w:cs="Times New Roman"/>
          <w:sz w:val="24"/>
          <w:szCs w:val="24"/>
        </w:rPr>
      </w:pPr>
      <w:r>
        <w:rPr>
          <w:rFonts w:ascii="Times New Roman" w:hAnsi="Times New Roman" w:cs="Times New Roman"/>
          <w:i/>
          <w:iCs/>
          <w:sz w:val="24"/>
          <w:szCs w:val="24"/>
        </w:rPr>
        <w:t xml:space="preserve">      </w:t>
      </w:r>
      <w:r w:rsidR="007F6B6F" w:rsidRPr="00A75CD5">
        <w:rPr>
          <w:rFonts w:ascii="Times New Roman" w:hAnsi="Times New Roman" w:cs="Times New Roman"/>
          <w:i/>
          <w:iCs/>
          <w:sz w:val="24"/>
          <w:szCs w:val="24"/>
        </w:rPr>
        <w:t xml:space="preserve">ní </w:t>
      </w:r>
      <w:r w:rsidR="007F6B6F" w:rsidRPr="00A75CD5">
        <w:rPr>
          <w:rFonts w:ascii="Times New Roman" w:hAnsi="Times New Roman" w:cs="Times New Roman"/>
          <w:sz w:val="24"/>
          <w:szCs w:val="24"/>
        </w:rPr>
        <w:t xml:space="preserve">(Nikaragua v. USA), I.C.J. </w:t>
      </w:r>
      <w:proofErr w:type="spellStart"/>
      <w:r w:rsidR="007F6B6F" w:rsidRPr="00A75CD5">
        <w:rPr>
          <w:rFonts w:ascii="Times New Roman" w:hAnsi="Times New Roman" w:cs="Times New Roman"/>
          <w:sz w:val="24"/>
          <w:szCs w:val="24"/>
        </w:rPr>
        <w:t>Reports</w:t>
      </w:r>
      <w:proofErr w:type="spellEnd"/>
      <w:r w:rsidR="007F6B6F" w:rsidRPr="00A75CD5">
        <w:rPr>
          <w:rFonts w:ascii="Times New Roman" w:hAnsi="Times New Roman" w:cs="Times New Roman"/>
          <w:sz w:val="24"/>
          <w:szCs w:val="24"/>
        </w:rPr>
        <w:t xml:space="preserve">, </w:t>
      </w:r>
      <w:r w:rsidR="007F6B6F">
        <w:rPr>
          <w:rFonts w:ascii="Times New Roman" w:hAnsi="Times New Roman" w:cs="Times New Roman"/>
          <w:sz w:val="24"/>
          <w:szCs w:val="24"/>
        </w:rPr>
        <w:t>p</w:t>
      </w:r>
      <w:r w:rsidR="007F6B6F" w:rsidRPr="00A75CD5">
        <w:rPr>
          <w:rFonts w:ascii="Times New Roman" w:hAnsi="Times New Roman" w:cs="Times New Roman"/>
          <w:sz w:val="24"/>
          <w:szCs w:val="24"/>
        </w:rPr>
        <w:t>. 14</w:t>
      </w:r>
    </w:p>
    <w:p w14:paraId="4695E84F" w14:textId="77777777" w:rsidR="00376F34" w:rsidRDefault="00376F34" w:rsidP="00036C7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70. </w:t>
      </w:r>
      <w:r w:rsidR="007F6B6F" w:rsidRPr="00A95872">
        <w:rPr>
          <w:rFonts w:ascii="Times New Roman" w:hAnsi="Times New Roman" w:cs="Times New Roman"/>
          <w:sz w:val="24"/>
          <w:szCs w:val="24"/>
        </w:rPr>
        <w:t xml:space="preserve">Rozsudek MSD ze dne 19.12. 2005, </w:t>
      </w:r>
      <w:r w:rsidR="007F6B6F" w:rsidRPr="00A95872">
        <w:rPr>
          <w:rFonts w:ascii="Times New Roman" w:hAnsi="Times New Roman" w:cs="Times New Roman"/>
          <w:i/>
          <w:iCs/>
          <w:sz w:val="24"/>
          <w:szCs w:val="24"/>
        </w:rPr>
        <w:t>Ozbrojené aktivity na území Konga</w:t>
      </w:r>
      <w:r w:rsidR="007F6B6F" w:rsidRPr="00A95872">
        <w:rPr>
          <w:rFonts w:ascii="Times New Roman" w:hAnsi="Times New Roman" w:cs="Times New Roman"/>
          <w:sz w:val="24"/>
          <w:szCs w:val="24"/>
        </w:rPr>
        <w:t xml:space="preserve"> (DRK v.</w:t>
      </w:r>
    </w:p>
    <w:p w14:paraId="0061CE2F" w14:textId="22E52262" w:rsidR="007F6B6F" w:rsidRPr="00A95872" w:rsidRDefault="00376F34" w:rsidP="00036C7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7F6B6F" w:rsidRPr="00A95872">
        <w:rPr>
          <w:rFonts w:ascii="Times New Roman" w:hAnsi="Times New Roman" w:cs="Times New Roman"/>
          <w:sz w:val="24"/>
          <w:szCs w:val="24"/>
        </w:rPr>
        <w:t xml:space="preserve">Uganda), I.C.J. </w:t>
      </w:r>
      <w:proofErr w:type="spellStart"/>
      <w:r w:rsidR="007F6B6F" w:rsidRPr="00A95872">
        <w:rPr>
          <w:rFonts w:ascii="Times New Roman" w:hAnsi="Times New Roman" w:cs="Times New Roman"/>
          <w:sz w:val="24"/>
          <w:szCs w:val="24"/>
        </w:rPr>
        <w:t>Reports</w:t>
      </w:r>
      <w:proofErr w:type="spellEnd"/>
      <w:r w:rsidR="007F6B6F" w:rsidRPr="00A95872">
        <w:rPr>
          <w:rFonts w:ascii="Times New Roman" w:hAnsi="Times New Roman" w:cs="Times New Roman"/>
          <w:sz w:val="24"/>
          <w:szCs w:val="24"/>
        </w:rPr>
        <w:t xml:space="preserve"> 2005, </w:t>
      </w:r>
      <w:r w:rsidR="007F6B6F">
        <w:rPr>
          <w:rFonts w:ascii="Times New Roman" w:hAnsi="Times New Roman" w:cs="Times New Roman"/>
          <w:sz w:val="24"/>
          <w:szCs w:val="24"/>
        </w:rPr>
        <w:t>p</w:t>
      </w:r>
      <w:r w:rsidR="007F6B6F" w:rsidRPr="00A95872">
        <w:rPr>
          <w:rFonts w:ascii="Times New Roman" w:hAnsi="Times New Roman" w:cs="Times New Roman"/>
          <w:sz w:val="24"/>
          <w:szCs w:val="24"/>
        </w:rPr>
        <w:t>.168</w:t>
      </w:r>
    </w:p>
    <w:p w14:paraId="45F45068" w14:textId="77777777" w:rsidR="006B7E65" w:rsidRDefault="006B7E65" w:rsidP="00036C7F">
      <w:pPr>
        <w:spacing w:after="0" w:line="360" w:lineRule="auto"/>
        <w:ind w:left="170" w:right="113"/>
        <w:jc w:val="both"/>
        <w:rPr>
          <w:rFonts w:ascii="Times New Roman" w:hAnsi="Times New Roman" w:cs="Times New Roman"/>
          <w:b/>
          <w:bCs/>
          <w:sz w:val="24"/>
          <w:szCs w:val="24"/>
        </w:rPr>
      </w:pPr>
    </w:p>
    <w:p w14:paraId="5B7E661F" w14:textId="5E1AD1ED" w:rsidR="00F03866" w:rsidRPr="00B10ED4" w:rsidRDefault="00F03866" w:rsidP="00036C7F">
      <w:pPr>
        <w:spacing w:after="0" w:line="360" w:lineRule="auto"/>
        <w:ind w:left="170" w:right="113"/>
        <w:jc w:val="both"/>
        <w:rPr>
          <w:rFonts w:ascii="Times New Roman" w:hAnsi="Times New Roman" w:cs="Times New Roman"/>
          <w:b/>
          <w:bCs/>
          <w:sz w:val="24"/>
          <w:szCs w:val="24"/>
        </w:rPr>
      </w:pPr>
      <w:r>
        <w:rPr>
          <w:rFonts w:ascii="Times New Roman" w:hAnsi="Times New Roman" w:cs="Times New Roman"/>
          <w:b/>
          <w:bCs/>
          <w:sz w:val="24"/>
          <w:szCs w:val="24"/>
        </w:rPr>
        <w:t>Ostatní dokumenty</w:t>
      </w:r>
    </w:p>
    <w:p w14:paraId="739B733F" w14:textId="199FAE1D" w:rsidR="006D6454" w:rsidRDefault="00036C7F" w:rsidP="00036C7F">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71. </w:t>
      </w:r>
      <w:r w:rsidR="006D6454">
        <w:rPr>
          <w:rFonts w:ascii="Times New Roman" w:hAnsi="Times New Roman" w:cs="Times New Roman"/>
          <w:sz w:val="24"/>
          <w:szCs w:val="24"/>
        </w:rPr>
        <w:t>Důvodová zpráva k zákonu č. 105/2013 Sb., zvláštní část, str. 25.</w:t>
      </w:r>
    </w:p>
    <w:p w14:paraId="1C8A0D0D" w14:textId="77777777" w:rsidR="00D14712" w:rsidRPr="006D6454" w:rsidRDefault="00D14712" w:rsidP="00036C7F">
      <w:pPr>
        <w:spacing w:after="0" w:line="360" w:lineRule="auto"/>
        <w:ind w:left="170" w:right="113"/>
        <w:jc w:val="both"/>
        <w:rPr>
          <w:rFonts w:ascii="Times New Roman" w:hAnsi="Times New Roman" w:cs="Times New Roman"/>
          <w:sz w:val="24"/>
          <w:szCs w:val="24"/>
        </w:rPr>
      </w:pPr>
    </w:p>
    <w:p w14:paraId="5D4C62A8" w14:textId="77777777" w:rsidR="00D14712" w:rsidRDefault="00D14712" w:rsidP="006D6454">
      <w:pPr>
        <w:spacing w:after="0" w:line="360" w:lineRule="auto"/>
        <w:ind w:right="113"/>
        <w:jc w:val="both"/>
        <w:rPr>
          <w:rFonts w:ascii="Times New Roman" w:hAnsi="Times New Roman" w:cs="Times New Roman"/>
          <w:b/>
          <w:bCs/>
          <w:sz w:val="32"/>
          <w:szCs w:val="32"/>
        </w:rPr>
      </w:pPr>
    </w:p>
    <w:p w14:paraId="609A6E87" w14:textId="77777777" w:rsidR="001E241B" w:rsidRDefault="001E241B" w:rsidP="001F6BFC">
      <w:pPr>
        <w:spacing w:after="0" w:line="360" w:lineRule="auto"/>
        <w:ind w:left="170" w:right="113"/>
        <w:jc w:val="both"/>
        <w:rPr>
          <w:rFonts w:ascii="Times New Roman" w:hAnsi="Times New Roman" w:cs="Times New Roman"/>
          <w:b/>
          <w:bCs/>
          <w:sz w:val="32"/>
          <w:szCs w:val="32"/>
        </w:rPr>
      </w:pPr>
    </w:p>
    <w:p w14:paraId="2659BE58" w14:textId="77777777" w:rsidR="001E241B" w:rsidRDefault="001E241B" w:rsidP="00036C7F">
      <w:pPr>
        <w:spacing w:after="0" w:line="360" w:lineRule="auto"/>
        <w:ind w:right="113"/>
        <w:jc w:val="both"/>
        <w:rPr>
          <w:rFonts w:ascii="Times New Roman" w:hAnsi="Times New Roman" w:cs="Times New Roman"/>
          <w:b/>
          <w:bCs/>
          <w:sz w:val="32"/>
          <w:szCs w:val="32"/>
        </w:rPr>
      </w:pPr>
    </w:p>
    <w:p w14:paraId="798296DF" w14:textId="77777777" w:rsidR="00036C7F" w:rsidRDefault="00036C7F" w:rsidP="001F6BFC">
      <w:pPr>
        <w:spacing w:after="0" w:line="360" w:lineRule="auto"/>
        <w:ind w:left="170" w:right="113"/>
        <w:jc w:val="both"/>
        <w:rPr>
          <w:rFonts w:ascii="Times New Roman" w:hAnsi="Times New Roman" w:cs="Times New Roman"/>
          <w:b/>
          <w:bCs/>
          <w:sz w:val="32"/>
          <w:szCs w:val="32"/>
        </w:rPr>
      </w:pPr>
    </w:p>
    <w:p w14:paraId="1808A0F1" w14:textId="77777777" w:rsidR="00036C7F" w:rsidRDefault="00036C7F" w:rsidP="001F6BFC">
      <w:pPr>
        <w:spacing w:after="0" w:line="360" w:lineRule="auto"/>
        <w:ind w:left="170" w:right="113"/>
        <w:jc w:val="both"/>
        <w:rPr>
          <w:rFonts w:ascii="Times New Roman" w:hAnsi="Times New Roman" w:cs="Times New Roman"/>
          <w:b/>
          <w:bCs/>
          <w:sz w:val="32"/>
          <w:szCs w:val="32"/>
        </w:rPr>
      </w:pPr>
    </w:p>
    <w:p w14:paraId="58D1FE69" w14:textId="77777777" w:rsidR="00036C7F" w:rsidRDefault="00036C7F" w:rsidP="001F6BFC">
      <w:pPr>
        <w:spacing w:after="0" w:line="360" w:lineRule="auto"/>
        <w:ind w:left="170" w:right="113"/>
        <w:jc w:val="both"/>
        <w:rPr>
          <w:rFonts w:ascii="Times New Roman" w:hAnsi="Times New Roman" w:cs="Times New Roman"/>
          <w:b/>
          <w:bCs/>
          <w:sz w:val="32"/>
          <w:szCs w:val="32"/>
        </w:rPr>
      </w:pPr>
    </w:p>
    <w:p w14:paraId="28901C7F" w14:textId="0169BEEB" w:rsidR="009C648D" w:rsidRPr="007258CE" w:rsidRDefault="007258CE" w:rsidP="00902C36">
      <w:pPr>
        <w:pStyle w:val="Nadpis1"/>
        <w:rPr>
          <w:rFonts w:ascii="Times New Roman" w:hAnsi="Times New Roman" w:cs="Times New Roman"/>
          <w:b/>
          <w:bCs/>
          <w:color w:val="auto"/>
        </w:rPr>
      </w:pPr>
      <w:r>
        <w:lastRenderedPageBreak/>
        <w:t xml:space="preserve">  </w:t>
      </w:r>
      <w:bookmarkStart w:id="26" w:name="_Toc89006879"/>
      <w:proofErr w:type="spellStart"/>
      <w:r w:rsidR="00E31A38" w:rsidRPr="007258CE">
        <w:rPr>
          <w:rFonts w:ascii="Times New Roman" w:hAnsi="Times New Roman" w:cs="Times New Roman"/>
          <w:b/>
          <w:bCs/>
          <w:color w:val="auto"/>
        </w:rPr>
        <w:t>Abstract</w:t>
      </w:r>
      <w:bookmarkEnd w:id="26"/>
      <w:proofErr w:type="spellEnd"/>
    </w:p>
    <w:p w14:paraId="25891892" w14:textId="7ED2E81B" w:rsidR="00E31A38" w:rsidRPr="00E31A38" w:rsidRDefault="00EF218F" w:rsidP="001F6BF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68566B">
        <w:rPr>
          <w:rFonts w:ascii="Times New Roman" w:hAnsi="Times New Roman" w:cs="Times New Roman"/>
          <w:sz w:val="24"/>
          <w:szCs w:val="24"/>
        </w:rPr>
        <w:t xml:space="preserve">Thesis </w:t>
      </w:r>
      <w:proofErr w:type="spellStart"/>
      <w:r w:rsidR="0068566B">
        <w:rPr>
          <w:rFonts w:ascii="Times New Roman" w:hAnsi="Times New Roman" w:cs="Times New Roman"/>
          <w:sz w:val="24"/>
          <w:szCs w:val="24"/>
        </w:rPr>
        <w:t>entitled</w:t>
      </w:r>
      <w:proofErr w:type="spellEnd"/>
      <w:r w:rsidR="0068566B">
        <w:rPr>
          <w:rFonts w:ascii="Times New Roman" w:hAnsi="Times New Roman" w:cs="Times New Roman"/>
          <w:sz w:val="24"/>
          <w:szCs w:val="24"/>
        </w:rPr>
        <w:t xml:space="preserve"> </w:t>
      </w:r>
      <w:proofErr w:type="spellStart"/>
      <w:r w:rsidR="001A1E17">
        <w:rPr>
          <w:rFonts w:ascii="Times New Roman" w:hAnsi="Times New Roman" w:cs="Times New Roman"/>
          <w:sz w:val="24"/>
          <w:szCs w:val="24"/>
        </w:rPr>
        <w:t>The</w:t>
      </w:r>
      <w:proofErr w:type="spellEnd"/>
      <w:r w:rsidR="001A1E17">
        <w:rPr>
          <w:rFonts w:ascii="Times New Roman" w:hAnsi="Times New Roman" w:cs="Times New Roman"/>
          <w:sz w:val="24"/>
          <w:szCs w:val="24"/>
        </w:rPr>
        <w:t xml:space="preserve"> </w:t>
      </w:r>
      <w:proofErr w:type="spellStart"/>
      <w:r w:rsidR="001A1E17">
        <w:rPr>
          <w:rFonts w:ascii="Times New Roman" w:hAnsi="Times New Roman" w:cs="Times New Roman"/>
          <w:sz w:val="24"/>
          <w:szCs w:val="24"/>
        </w:rPr>
        <w:t>Crime</w:t>
      </w:r>
      <w:proofErr w:type="spellEnd"/>
      <w:r w:rsidR="001A1E17">
        <w:rPr>
          <w:rFonts w:ascii="Times New Roman" w:hAnsi="Times New Roman" w:cs="Times New Roman"/>
          <w:sz w:val="24"/>
          <w:szCs w:val="24"/>
        </w:rPr>
        <w:t xml:space="preserve"> </w:t>
      </w:r>
      <w:proofErr w:type="spellStart"/>
      <w:r w:rsidR="001A1E17">
        <w:rPr>
          <w:rFonts w:ascii="Times New Roman" w:hAnsi="Times New Roman" w:cs="Times New Roman"/>
          <w:sz w:val="24"/>
          <w:szCs w:val="24"/>
        </w:rPr>
        <w:t>of</w:t>
      </w:r>
      <w:proofErr w:type="spellEnd"/>
      <w:r w:rsidR="001A1E17">
        <w:rPr>
          <w:rFonts w:ascii="Times New Roman" w:hAnsi="Times New Roman" w:cs="Times New Roman"/>
          <w:sz w:val="24"/>
          <w:szCs w:val="24"/>
        </w:rPr>
        <w:t xml:space="preserve"> </w:t>
      </w:r>
      <w:proofErr w:type="spellStart"/>
      <w:r w:rsidR="001A1E17">
        <w:rPr>
          <w:rFonts w:ascii="Times New Roman" w:hAnsi="Times New Roman" w:cs="Times New Roman"/>
          <w:sz w:val="24"/>
          <w:szCs w:val="24"/>
        </w:rPr>
        <w:t>Aggression</w:t>
      </w:r>
      <w:proofErr w:type="spellEnd"/>
      <w:r w:rsidR="001A1E17">
        <w:rPr>
          <w:rFonts w:ascii="Times New Roman" w:hAnsi="Times New Roman" w:cs="Times New Roman"/>
          <w:sz w:val="24"/>
          <w:szCs w:val="24"/>
        </w:rPr>
        <w:t xml:space="preserve"> in International and Czech </w:t>
      </w:r>
      <w:proofErr w:type="spellStart"/>
      <w:r w:rsidR="001A1E17">
        <w:rPr>
          <w:rFonts w:ascii="Times New Roman" w:hAnsi="Times New Roman" w:cs="Times New Roman"/>
          <w:sz w:val="24"/>
          <w:szCs w:val="24"/>
        </w:rPr>
        <w:t>Law</w:t>
      </w:r>
      <w:proofErr w:type="spellEnd"/>
      <w:r w:rsidR="001A1E17">
        <w:rPr>
          <w:rFonts w:ascii="Times New Roman" w:hAnsi="Times New Roman" w:cs="Times New Roman"/>
          <w:sz w:val="24"/>
          <w:szCs w:val="24"/>
        </w:rPr>
        <w:t xml:space="preserve"> </w:t>
      </w:r>
      <w:proofErr w:type="spellStart"/>
      <w:r w:rsidR="000B21B9">
        <w:rPr>
          <w:rFonts w:ascii="Times New Roman" w:hAnsi="Times New Roman" w:cs="Times New Roman"/>
          <w:sz w:val="24"/>
          <w:szCs w:val="24"/>
        </w:rPr>
        <w:t>aims</w:t>
      </w:r>
      <w:proofErr w:type="spellEnd"/>
      <w:r w:rsidR="000B21B9">
        <w:rPr>
          <w:rFonts w:ascii="Times New Roman" w:hAnsi="Times New Roman" w:cs="Times New Roman"/>
          <w:sz w:val="24"/>
          <w:szCs w:val="24"/>
        </w:rPr>
        <w:t xml:space="preserve"> to </w:t>
      </w:r>
      <w:proofErr w:type="spellStart"/>
      <w:r w:rsidR="000B21B9">
        <w:rPr>
          <w:rFonts w:ascii="Times New Roman" w:hAnsi="Times New Roman" w:cs="Times New Roman"/>
          <w:sz w:val="24"/>
          <w:szCs w:val="24"/>
        </w:rPr>
        <w:t>describe</w:t>
      </w:r>
      <w:proofErr w:type="spellEnd"/>
      <w:r w:rsidR="000B21B9">
        <w:rPr>
          <w:rFonts w:ascii="Times New Roman" w:hAnsi="Times New Roman" w:cs="Times New Roman"/>
          <w:sz w:val="24"/>
          <w:szCs w:val="24"/>
        </w:rPr>
        <w:t xml:space="preserve"> </w:t>
      </w:r>
      <w:proofErr w:type="spellStart"/>
      <w:r w:rsidR="005B78DE">
        <w:rPr>
          <w:rFonts w:ascii="Times New Roman" w:hAnsi="Times New Roman" w:cs="Times New Roman"/>
          <w:sz w:val="24"/>
          <w:szCs w:val="24"/>
        </w:rPr>
        <w:t>the</w:t>
      </w:r>
      <w:proofErr w:type="spellEnd"/>
      <w:r w:rsidR="005B78DE">
        <w:rPr>
          <w:rFonts w:ascii="Times New Roman" w:hAnsi="Times New Roman" w:cs="Times New Roman"/>
          <w:sz w:val="24"/>
          <w:szCs w:val="24"/>
        </w:rPr>
        <w:t xml:space="preserve"> development </w:t>
      </w:r>
      <w:proofErr w:type="spellStart"/>
      <w:r w:rsidR="005B78DE">
        <w:rPr>
          <w:rFonts w:ascii="Times New Roman" w:hAnsi="Times New Roman" w:cs="Times New Roman"/>
          <w:sz w:val="24"/>
          <w:szCs w:val="24"/>
        </w:rPr>
        <w:t>of</w:t>
      </w:r>
      <w:proofErr w:type="spellEnd"/>
      <w:r w:rsidR="005B78DE">
        <w:rPr>
          <w:rFonts w:ascii="Times New Roman" w:hAnsi="Times New Roman" w:cs="Times New Roman"/>
          <w:sz w:val="24"/>
          <w:szCs w:val="24"/>
        </w:rPr>
        <w:t xml:space="preserve"> </w:t>
      </w:r>
      <w:proofErr w:type="spellStart"/>
      <w:r w:rsidR="005B78DE">
        <w:rPr>
          <w:rFonts w:ascii="Times New Roman" w:hAnsi="Times New Roman" w:cs="Times New Roman"/>
          <w:sz w:val="24"/>
          <w:szCs w:val="24"/>
        </w:rPr>
        <w:t>the</w:t>
      </w:r>
      <w:proofErr w:type="spellEnd"/>
      <w:r w:rsidR="005B78DE">
        <w:rPr>
          <w:rFonts w:ascii="Times New Roman" w:hAnsi="Times New Roman" w:cs="Times New Roman"/>
          <w:sz w:val="24"/>
          <w:szCs w:val="24"/>
        </w:rPr>
        <w:t xml:space="preserve"> </w:t>
      </w:r>
      <w:proofErr w:type="spellStart"/>
      <w:r w:rsidR="005B78DE">
        <w:rPr>
          <w:rFonts w:ascii="Times New Roman" w:hAnsi="Times New Roman" w:cs="Times New Roman"/>
          <w:sz w:val="24"/>
          <w:szCs w:val="24"/>
        </w:rPr>
        <w:t>crime</w:t>
      </w:r>
      <w:proofErr w:type="spellEnd"/>
      <w:r w:rsidR="005B78DE">
        <w:rPr>
          <w:rFonts w:ascii="Times New Roman" w:hAnsi="Times New Roman" w:cs="Times New Roman"/>
          <w:sz w:val="24"/>
          <w:szCs w:val="24"/>
        </w:rPr>
        <w:t xml:space="preserve"> </w:t>
      </w:r>
      <w:proofErr w:type="spellStart"/>
      <w:r w:rsidR="005B78DE">
        <w:rPr>
          <w:rFonts w:ascii="Times New Roman" w:hAnsi="Times New Roman" w:cs="Times New Roman"/>
          <w:sz w:val="24"/>
          <w:szCs w:val="24"/>
        </w:rPr>
        <w:t>of</w:t>
      </w:r>
      <w:proofErr w:type="spellEnd"/>
      <w:r w:rsidR="005B78DE">
        <w:rPr>
          <w:rFonts w:ascii="Times New Roman" w:hAnsi="Times New Roman" w:cs="Times New Roman"/>
          <w:sz w:val="24"/>
          <w:szCs w:val="24"/>
        </w:rPr>
        <w:t xml:space="preserve"> </w:t>
      </w:r>
      <w:proofErr w:type="spellStart"/>
      <w:r w:rsidR="005B78DE">
        <w:rPr>
          <w:rFonts w:ascii="Times New Roman" w:hAnsi="Times New Roman" w:cs="Times New Roman"/>
          <w:sz w:val="24"/>
          <w:szCs w:val="24"/>
        </w:rPr>
        <w:t>agression</w:t>
      </w:r>
      <w:proofErr w:type="spellEnd"/>
      <w:r w:rsidR="005B78DE">
        <w:rPr>
          <w:rFonts w:ascii="Times New Roman" w:hAnsi="Times New Roman" w:cs="Times New Roman"/>
          <w:sz w:val="24"/>
          <w:szCs w:val="24"/>
        </w:rPr>
        <w:t xml:space="preserve"> </w:t>
      </w:r>
      <w:r w:rsidR="00831886">
        <w:rPr>
          <w:rFonts w:ascii="Times New Roman" w:hAnsi="Times New Roman" w:cs="Times New Roman"/>
          <w:sz w:val="24"/>
          <w:szCs w:val="24"/>
        </w:rPr>
        <w:t xml:space="preserve">as a </w:t>
      </w:r>
      <w:proofErr w:type="spellStart"/>
      <w:r w:rsidR="00831886">
        <w:rPr>
          <w:rFonts w:ascii="Times New Roman" w:hAnsi="Times New Roman" w:cs="Times New Roman"/>
          <w:sz w:val="24"/>
          <w:szCs w:val="24"/>
        </w:rPr>
        <w:t>specific</w:t>
      </w:r>
      <w:proofErr w:type="spellEnd"/>
      <w:r w:rsidR="00831886">
        <w:rPr>
          <w:rFonts w:ascii="Times New Roman" w:hAnsi="Times New Roman" w:cs="Times New Roman"/>
          <w:sz w:val="24"/>
          <w:szCs w:val="24"/>
        </w:rPr>
        <w:t xml:space="preserve"> institute </w:t>
      </w:r>
      <w:proofErr w:type="spellStart"/>
      <w:r w:rsidR="00831886">
        <w:rPr>
          <w:rFonts w:ascii="Times New Roman" w:hAnsi="Times New Roman" w:cs="Times New Roman"/>
          <w:sz w:val="24"/>
          <w:szCs w:val="24"/>
        </w:rPr>
        <w:t>of</w:t>
      </w:r>
      <w:proofErr w:type="spellEnd"/>
      <w:r w:rsidR="00831886">
        <w:rPr>
          <w:rFonts w:ascii="Times New Roman" w:hAnsi="Times New Roman" w:cs="Times New Roman"/>
          <w:sz w:val="24"/>
          <w:szCs w:val="24"/>
        </w:rPr>
        <w:t xml:space="preserve"> </w:t>
      </w:r>
      <w:proofErr w:type="spellStart"/>
      <w:r w:rsidR="00831886">
        <w:rPr>
          <w:rFonts w:ascii="Times New Roman" w:hAnsi="Times New Roman" w:cs="Times New Roman"/>
          <w:sz w:val="24"/>
          <w:szCs w:val="24"/>
        </w:rPr>
        <w:t>international</w:t>
      </w:r>
      <w:proofErr w:type="spellEnd"/>
      <w:r w:rsidR="00831886">
        <w:rPr>
          <w:rFonts w:ascii="Times New Roman" w:hAnsi="Times New Roman" w:cs="Times New Roman"/>
          <w:sz w:val="24"/>
          <w:szCs w:val="24"/>
        </w:rPr>
        <w:t xml:space="preserve"> </w:t>
      </w:r>
      <w:proofErr w:type="spellStart"/>
      <w:r w:rsidR="00831886">
        <w:rPr>
          <w:rFonts w:ascii="Times New Roman" w:hAnsi="Times New Roman" w:cs="Times New Roman"/>
          <w:sz w:val="24"/>
          <w:szCs w:val="24"/>
        </w:rPr>
        <w:t>criminal</w:t>
      </w:r>
      <w:proofErr w:type="spellEnd"/>
      <w:r w:rsidR="00831886">
        <w:rPr>
          <w:rFonts w:ascii="Times New Roman" w:hAnsi="Times New Roman" w:cs="Times New Roman"/>
          <w:sz w:val="24"/>
          <w:szCs w:val="24"/>
        </w:rPr>
        <w:t xml:space="preserve"> </w:t>
      </w:r>
      <w:proofErr w:type="spellStart"/>
      <w:r w:rsidR="00831886">
        <w:rPr>
          <w:rFonts w:ascii="Times New Roman" w:hAnsi="Times New Roman" w:cs="Times New Roman"/>
          <w:sz w:val="24"/>
          <w:szCs w:val="24"/>
        </w:rPr>
        <w:t>law</w:t>
      </w:r>
      <w:proofErr w:type="spellEnd"/>
      <w:r w:rsidR="009F11B1">
        <w:rPr>
          <w:rFonts w:ascii="Times New Roman" w:hAnsi="Times New Roman" w:cs="Times New Roman"/>
          <w:sz w:val="24"/>
          <w:szCs w:val="24"/>
        </w:rPr>
        <w:t xml:space="preserve"> </w:t>
      </w:r>
      <w:proofErr w:type="spellStart"/>
      <w:r w:rsidR="009F11B1">
        <w:rPr>
          <w:rFonts w:ascii="Times New Roman" w:hAnsi="Times New Roman" w:cs="Times New Roman"/>
          <w:sz w:val="24"/>
          <w:szCs w:val="24"/>
        </w:rPr>
        <w:t>from</w:t>
      </w:r>
      <w:proofErr w:type="spellEnd"/>
      <w:r w:rsidR="009F11B1">
        <w:rPr>
          <w:rFonts w:ascii="Times New Roman" w:hAnsi="Times New Roman" w:cs="Times New Roman"/>
          <w:sz w:val="24"/>
          <w:szCs w:val="24"/>
        </w:rPr>
        <w:t xml:space="preserve"> </w:t>
      </w:r>
      <w:proofErr w:type="spellStart"/>
      <w:r w:rsidR="004078BB">
        <w:rPr>
          <w:rFonts w:ascii="Times New Roman" w:hAnsi="Times New Roman" w:cs="Times New Roman"/>
          <w:sz w:val="24"/>
          <w:szCs w:val="24"/>
        </w:rPr>
        <w:t>its</w:t>
      </w:r>
      <w:proofErr w:type="spellEnd"/>
      <w:r w:rsidR="004078BB">
        <w:rPr>
          <w:rFonts w:ascii="Times New Roman" w:hAnsi="Times New Roman" w:cs="Times New Roman"/>
          <w:sz w:val="24"/>
          <w:szCs w:val="24"/>
        </w:rPr>
        <w:t xml:space="preserve"> </w:t>
      </w:r>
      <w:proofErr w:type="spellStart"/>
      <w:r w:rsidR="004078BB">
        <w:rPr>
          <w:rFonts w:ascii="Times New Roman" w:hAnsi="Times New Roman" w:cs="Times New Roman"/>
          <w:sz w:val="24"/>
          <w:szCs w:val="24"/>
        </w:rPr>
        <w:t>codification</w:t>
      </w:r>
      <w:proofErr w:type="spellEnd"/>
      <w:r w:rsidR="004078BB">
        <w:rPr>
          <w:rFonts w:ascii="Times New Roman" w:hAnsi="Times New Roman" w:cs="Times New Roman"/>
          <w:sz w:val="24"/>
          <w:szCs w:val="24"/>
        </w:rPr>
        <w:t xml:space="preserve"> as a </w:t>
      </w:r>
      <w:proofErr w:type="spellStart"/>
      <w:r w:rsidR="004078BB">
        <w:rPr>
          <w:rFonts w:ascii="Times New Roman" w:hAnsi="Times New Roman" w:cs="Times New Roman"/>
          <w:sz w:val="24"/>
          <w:szCs w:val="24"/>
        </w:rPr>
        <w:t>crime</w:t>
      </w:r>
      <w:proofErr w:type="spellEnd"/>
      <w:r w:rsidR="004078BB">
        <w:rPr>
          <w:rFonts w:ascii="Times New Roman" w:hAnsi="Times New Roman" w:cs="Times New Roman"/>
          <w:sz w:val="24"/>
          <w:szCs w:val="24"/>
        </w:rPr>
        <w:t xml:space="preserve"> </w:t>
      </w:r>
      <w:proofErr w:type="spellStart"/>
      <w:r w:rsidR="004078BB">
        <w:rPr>
          <w:rFonts w:ascii="Times New Roman" w:hAnsi="Times New Roman" w:cs="Times New Roman"/>
          <w:sz w:val="24"/>
          <w:szCs w:val="24"/>
        </w:rPr>
        <w:t>against</w:t>
      </w:r>
      <w:proofErr w:type="spellEnd"/>
      <w:r w:rsidR="004078BB">
        <w:rPr>
          <w:rFonts w:ascii="Times New Roman" w:hAnsi="Times New Roman" w:cs="Times New Roman"/>
          <w:sz w:val="24"/>
          <w:szCs w:val="24"/>
        </w:rPr>
        <w:t xml:space="preserve"> </w:t>
      </w:r>
      <w:proofErr w:type="spellStart"/>
      <w:r w:rsidR="004078BB">
        <w:rPr>
          <w:rFonts w:ascii="Times New Roman" w:hAnsi="Times New Roman" w:cs="Times New Roman"/>
          <w:sz w:val="24"/>
          <w:szCs w:val="24"/>
        </w:rPr>
        <w:t>peace</w:t>
      </w:r>
      <w:proofErr w:type="spellEnd"/>
      <w:r w:rsidR="004078BB">
        <w:rPr>
          <w:rFonts w:ascii="Times New Roman" w:hAnsi="Times New Roman" w:cs="Times New Roman"/>
          <w:sz w:val="24"/>
          <w:szCs w:val="24"/>
        </w:rPr>
        <w:t xml:space="preserve"> </w:t>
      </w:r>
      <w:r w:rsidR="00B76706">
        <w:rPr>
          <w:rFonts w:ascii="Times New Roman" w:hAnsi="Times New Roman" w:cs="Times New Roman"/>
          <w:sz w:val="24"/>
          <w:szCs w:val="24"/>
        </w:rPr>
        <w:t xml:space="preserve">to </w:t>
      </w:r>
      <w:proofErr w:type="spellStart"/>
      <w:r w:rsidR="00B76706">
        <w:rPr>
          <w:rFonts w:ascii="Times New Roman" w:hAnsi="Times New Roman" w:cs="Times New Roman"/>
          <w:sz w:val="24"/>
          <w:szCs w:val="24"/>
        </w:rPr>
        <w:t>its</w:t>
      </w:r>
      <w:proofErr w:type="spellEnd"/>
      <w:r w:rsidR="00B76706">
        <w:rPr>
          <w:rFonts w:ascii="Times New Roman" w:hAnsi="Times New Roman" w:cs="Times New Roman"/>
          <w:sz w:val="24"/>
          <w:szCs w:val="24"/>
        </w:rPr>
        <w:t xml:space="preserve"> </w:t>
      </w:r>
      <w:proofErr w:type="spellStart"/>
      <w:r w:rsidR="00B76706">
        <w:rPr>
          <w:rFonts w:ascii="Times New Roman" w:hAnsi="Times New Roman" w:cs="Times New Roman"/>
          <w:sz w:val="24"/>
          <w:szCs w:val="24"/>
        </w:rPr>
        <w:t>inclusion</w:t>
      </w:r>
      <w:proofErr w:type="spellEnd"/>
      <w:r w:rsidR="00B76706">
        <w:rPr>
          <w:rFonts w:ascii="Times New Roman" w:hAnsi="Times New Roman" w:cs="Times New Roman"/>
          <w:sz w:val="24"/>
          <w:szCs w:val="24"/>
        </w:rPr>
        <w:t xml:space="preserve"> in </w:t>
      </w:r>
      <w:proofErr w:type="spellStart"/>
      <w:r w:rsidR="00B76706">
        <w:rPr>
          <w:rFonts w:ascii="Times New Roman" w:hAnsi="Times New Roman" w:cs="Times New Roman"/>
          <w:sz w:val="24"/>
          <w:szCs w:val="24"/>
        </w:rPr>
        <w:t>the</w:t>
      </w:r>
      <w:proofErr w:type="spellEnd"/>
      <w:r w:rsidR="00B76706">
        <w:rPr>
          <w:rFonts w:ascii="Times New Roman" w:hAnsi="Times New Roman" w:cs="Times New Roman"/>
          <w:sz w:val="24"/>
          <w:szCs w:val="24"/>
        </w:rPr>
        <w:t xml:space="preserve"> Statute </w:t>
      </w:r>
      <w:proofErr w:type="spellStart"/>
      <w:r w:rsidR="00B76706">
        <w:rPr>
          <w:rFonts w:ascii="Times New Roman" w:hAnsi="Times New Roman" w:cs="Times New Roman"/>
          <w:sz w:val="24"/>
          <w:szCs w:val="24"/>
        </w:rPr>
        <w:t>of</w:t>
      </w:r>
      <w:proofErr w:type="spellEnd"/>
      <w:r w:rsidR="00B76706">
        <w:rPr>
          <w:rFonts w:ascii="Times New Roman" w:hAnsi="Times New Roman" w:cs="Times New Roman"/>
          <w:sz w:val="24"/>
          <w:szCs w:val="24"/>
        </w:rPr>
        <w:t xml:space="preserve"> </w:t>
      </w:r>
      <w:proofErr w:type="spellStart"/>
      <w:r w:rsidR="00B76706">
        <w:rPr>
          <w:rFonts w:ascii="Times New Roman" w:hAnsi="Times New Roman" w:cs="Times New Roman"/>
          <w:sz w:val="24"/>
          <w:szCs w:val="24"/>
        </w:rPr>
        <w:t>the</w:t>
      </w:r>
      <w:proofErr w:type="spellEnd"/>
      <w:r w:rsidR="00B76706">
        <w:rPr>
          <w:rFonts w:ascii="Times New Roman" w:hAnsi="Times New Roman" w:cs="Times New Roman"/>
          <w:sz w:val="24"/>
          <w:szCs w:val="24"/>
        </w:rPr>
        <w:t xml:space="preserve"> International </w:t>
      </w:r>
      <w:proofErr w:type="spellStart"/>
      <w:r w:rsidR="00B76706">
        <w:rPr>
          <w:rFonts w:ascii="Times New Roman" w:hAnsi="Times New Roman" w:cs="Times New Roman"/>
          <w:sz w:val="24"/>
          <w:szCs w:val="24"/>
        </w:rPr>
        <w:t>Criminal</w:t>
      </w:r>
      <w:proofErr w:type="spellEnd"/>
      <w:r w:rsidR="00B76706">
        <w:rPr>
          <w:rFonts w:ascii="Times New Roman" w:hAnsi="Times New Roman" w:cs="Times New Roman"/>
          <w:sz w:val="24"/>
          <w:szCs w:val="24"/>
        </w:rPr>
        <w:t xml:space="preserve"> </w:t>
      </w:r>
      <w:proofErr w:type="spellStart"/>
      <w:r w:rsidR="00B76706">
        <w:rPr>
          <w:rFonts w:ascii="Times New Roman" w:hAnsi="Times New Roman" w:cs="Times New Roman"/>
          <w:sz w:val="24"/>
          <w:szCs w:val="24"/>
        </w:rPr>
        <w:t>Court</w:t>
      </w:r>
      <w:proofErr w:type="spellEnd"/>
      <w:r w:rsidR="00441787">
        <w:rPr>
          <w:rFonts w:ascii="Times New Roman" w:hAnsi="Times New Roman" w:cs="Times New Roman"/>
          <w:sz w:val="24"/>
          <w:szCs w:val="24"/>
        </w:rPr>
        <w:t xml:space="preserve"> as a </w:t>
      </w:r>
      <w:proofErr w:type="spellStart"/>
      <w:r w:rsidR="00441787">
        <w:rPr>
          <w:rFonts w:ascii="Times New Roman" w:hAnsi="Times New Roman" w:cs="Times New Roman"/>
          <w:sz w:val="24"/>
          <w:szCs w:val="24"/>
        </w:rPr>
        <w:t>crime</w:t>
      </w:r>
      <w:proofErr w:type="spellEnd"/>
      <w:r w:rsidR="00441787">
        <w:rPr>
          <w:rFonts w:ascii="Times New Roman" w:hAnsi="Times New Roman" w:cs="Times New Roman"/>
          <w:sz w:val="24"/>
          <w:szCs w:val="24"/>
        </w:rPr>
        <w:t xml:space="preserve"> </w:t>
      </w:r>
      <w:proofErr w:type="spellStart"/>
      <w:r w:rsidR="00441787">
        <w:rPr>
          <w:rFonts w:ascii="Times New Roman" w:hAnsi="Times New Roman" w:cs="Times New Roman"/>
          <w:sz w:val="24"/>
          <w:szCs w:val="24"/>
        </w:rPr>
        <w:t>of</w:t>
      </w:r>
      <w:proofErr w:type="spellEnd"/>
      <w:r w:rsidR="00441787">
        <w:rPr>
          <w:rFonts w:ascii="Times New Roman" w:hAnsi="Times New Roman" w:cs="Times New Roman"/>
          <w:sz w:val="24"/>
          <w:szCs w:val="24"/>
        </w:rPr>
        <w:t xml:space="preserve"> </w:t>
      </w:r>
      <w:proofErr w:type="spellStart"/>
      <w:r w:rsidR="00441787">
        <w:rPr>
          <w:rFonts w:ascii="Times New Roman" w:hAnsi="Times New Roman" w:cs="Times New Roman"/>
          <w:sz w:val="24"/>
          <w:szCs w:val="24"/>
        </w:rPr>
        <w:t>aggression</w:t>
      </w:r>
      <w:proofErr w:type="spellEnd"/>
      <w:r w:rsidR="00441787">
        <w:rPr>
          <w:rFonts w:ascii="Times New Roman" w:hAnsi="Times New Roman" w:cs="Times New Roman"/>
          <w:sz w:val="24"/>
          <w:szCs w:val="24"/>
        </w:rPr>
        <w:t>.</w:t>
      </w:r>
      <w:r w:rsidR="008C6802">
        <w:rPr>
          <w:rFonts w:ascii="Times New Roman" w:hAnsi="Times New Roman" w:cs="Times New Roman"/>
          <w:sz w:val="24"/>
          <w:szCs w:val="24"/>
        </w:rPr>
        <w:t xml:space="preserve"> </w:t>
      </w:r>
      <w:proofErr w:type="spellStart"/>
      <w:r w:rsidR="008C6802">
        <w:rPr>
          <w:rFonts w:ascii="Times New Roman" w:hAnsi="Times New Roman" w:cs="Times New Roman"/>
          <w:sz w:val="24"/>
          <w:szCs w:val="24"/>
        </w:rPr>
        <w:t>This</w:t>
      </w:r>
      <w:proofErr w:type="spellEnd"/>
      <w:r w:rsidR="008C6802">
        <w:rPr>
          <w:rFonts w:ascii="Times New Roman" w:hAnsi="Times New Roman" w:cs="Times New Roman"/>
          <w:sz w:val="24"/>
          <w:szCs w:val="24"/>
        </w:rPr>
        <w:t xml:space="preserve"> thesis </w:t>
      </w:r>
      <w:proofErr w:type="spellStart"/>
      <w:r w:rsidR="008C6802">
        <w:rPr>
          <w:rFonts w:ascii="Times New Roman" w:hAnsi="Times New Roman" w:cs="Times New Roman"/>
          <w:sz w:val="24"/>
          <w:szCs w:val="24"/>
        </w:rPr>
        <w:t>also</w:t>
      </w:r>
      <w:proofErr w:type="spellEnd"/>
      <w:r w:rsidR="008C6802">
        <w:rPr>
          <w:rFonts w:ascii="Times New Roman" w:hAnsi="Times New Roman" w:cs="Times New Roman"/>
          <w:sz w:val="24"/>
          <w:szCs w:val="24"/>
        </w:rPr>
        <w:t xml:space="preserve"> </w:t>
      </w:r>
      <w:proofErr w:type="spellStart"/>
      <w:r w:rsidR="008C6802">
        <w:rPr>
          <w:rFonts w:ascii="Times New Roman" w:hAnsi="Times New Roman" w:cs="Times New Roman"/>
          <w:sz w:val="24"/>
          <w:szCs w:val="24"/>
        </w:rPr>
        <w:t>seeks</w:t>
      </w:r>
      <w:proofErr w:type="spellEnd"/>
      <w:r w:rsidR="008C6802">
        <w:rPr>
          <w:rFonts w:ascii="Times New Roman" w:hAnsi="Times New Roman" w:cs="Times New Roman"/>
          <w:sz w:val="24"/>
          <w:szCs w:val="24"/>
        </w:rPr>
        <w:t xml:space="preserve"> to </w:t>
      </w:r>
      <w:proofErr w:type="spellStart"/>
      <w:r w:rsidR="008C6802">
        <w:rPr>
          <w:rFonts w:ascii="Times New Roman" w:hAnsi="Times New Roman" w:cs="Times New Roman"/>
          <w:sz w:val="24"/>
          <w:szCs w:val="24"/>
        </w:rPr>
        <w:t>summari</w:t>
      </w:r>
      <w:r w:rsidR="00D6579B">
        <w:rPr>
          <w:rFonts w:ascii="Times New Roman" w:hAnsi="Times New Roman" w:cs="Times New Roman"/>
          <w:sz w:val="24"/>
          <w:szCs w:val="24"/>
        </w:rPr>
        <w:t>z</w:t>
      </w:r>
      <w:r w:rsidR="008C6802">
        <w:rPr>
          <w:rFonts w:ascii="Times New Roman" w:hAnsi="Times New Roman" w:cs="Times New Roman"/>
          <w:sz w:val="24"/>
          <w:szCs w:val="24"/>
        </w:rPr>
        <w:t>e</w:t>
      </w:r>
      <w:proofErr w:type="spellEnd"/>
      <w:r w:rsidR="008C6802">
        <w:rPr>
          <w:rFonts w:ascii="Times New Roman" w:hAnsi="Times New Roman" w:cs="Times New Roman"/>
          <w:sz w:val="24"/>
          <w:szCs w:val="24"/>
        </w:rPr>
        <w:t xml:space="preserve"> </w:t>
      </w:r>
      <w:proofErr w:type="spellStart"/>
      <w:r w:rsidR="00D6579B">
        <w:rPr>
          <w:rFonts w:ascii="Times New Roman" w:hAnsi="Times New Roman" w:cs="Times New Roman"/>
          <w:sz w:val="24"/>
          <w:szCs w:val="24"/>
        </w:rPr>
        <w:t>the</w:t>
      </w:r>
      <w:proofErr w:type="spellEnd"/>
      <w:r w:rsidR="00D6579B">
        <w:rPr>
          <w:rFonts w:ascii="Times New Roman" w:hAnsi="Times New Roman" w:cs="Times New Roman"/>
          <w:sz w:val="24"/>
          <w:szCs w:val="24"/>
        </w:rPr>
        <w:t xml:space="preserve"> </w:t>
      </w:r>
      <w:proofErr w:type="spellStart"/>
      <w:r w:rsidR="00D6579B">
        <w:rPr>
          <w:rFonts w:ascii="Times New Roman" w:hAnsi="Times New Roman" w:cs="Times New Roman"/>
          <w:sz w:val="24"/>
          <w:szCs w:val="24"/>
        </w:rPr>
        <w:t>conditions</w:t>
      </w:r>
      <w:proofErr w:type="spellEnd"/>
      <w:r w:rsidR="00D6579B">
        <w:rPr>
          <w:rFonts w:ascii="Times New Roman" w:hAnsi="Times New Roman" w:cs="Times New Roman"/>
          <w:sz w:val="24"/>
          <w:szCs w:val="24"/>
        </w:rPr>
        <w:t xml:space="preserve"> </w:t>
      </w:r>
      <w:proofErr w:type="spellStart"/>
      <w:r w:rsidR="00D6579B">
        <w:rPr>
          <w:rFonts w:ascii="Times New Roman" w:hAnsi="Times New Roman" w:cs="Times New Roman"/>
          <w:sz w:val="24"/>
          <w:szCs w:val="24"/>
        </w:rPr>
        <w:t>of</w:t>
      </w:r>
      <w:proofErr w:type="spellEnd"/>
      <w:r w:rsidR="00D6579B">
        <w:rPr>
          <w:rFonts w:ascii="Times New Roman" w:hAnsi="Times New Roman" w:cs="Times New Roman"/>
          <w:sz w:val="24"/>
          <w:szCs w:val="24"/>
        </w:rPr>
        <w:t xml:space="preserve"> </w:t>
      </w:r>
      <w:proofErr w:type="spellStart"/>
      <w:r w:rsidR="00D6579B">
        <w:rPr>
          <w:rFonts w:ascii="Times New Roman" w:hAnsi="Times New Roman" w:cs="Times New Roman"/>
          <w:sz w:val="24"/>
          <w:szCs w:val="24"/>
        </w:rPr>
        <w:t>the</w:t>
      </w:r>
      <w:proofErr w:type="spellEnd"/>
      <w:r w:rsidR="00D6579B">
        <w:rPr>
          <w:rFonts w:ascii="Times New Roman" w:hAnsi="Times New Roman" w:cs="Times New Roman"/>
          <w:sz w:val="24"/>
          <w:szCs w:val="24"/>
        </w:rPr>
        <w:t xml:space="preserve"> </w:t>
      </w:r>
      <w:proofErr w:type="spellStart"/>
      <w:r w:rsidR="00D6579B">
        <w:rPr>
          <w:rFonts w:ascii="Times New Roman" w:hAnsi="Times New Roman" w:cs="Times New Roman"/>
          <w:sz w:val="24"/>
          <w:szCs w:val="24"/>
        </w:rPr>
        <w:t>responsibility</w:t>
      </w:r>
      <w:proofErr w:type="spellEnd"/>
      <w:r w:rsidR="00D6579B">
        <w:rPr>
          <w:rFonts w:ascii="Times New Roman" w:hAnsi="Times New Roman" w:cs="Times New Roman"/>
          <w:sz w:val="24"/>
          <w:szCs w:val="24"/>
        </w:rPr>
        <w:t xml:space="preserve"> </w:t>
      </w:r>
      <w:proofErr w:type="spellStart"/>
      <w:r w:rsidR="00354727">
        <w:rPr>
          <w:rFonts w:ascii="Times New Roman" w:hAnsi="Times New Roman" w:cs="Times New Roman"/>
          <w:sz w:val="24"/>
          <w:szCs w:val="24"/>
        </w:rPr>
        <w:t>of</w:t>
      </w:r>
      <w:proofErr w:type="spellEnd"/>
      <w:r w:rsidR="00354727">
        <w:rPr>
          <w:rFonts w:ascii="Times New Roman" w:hAnsi="Times New Roman" w:cs="Times New Roman"/>
          <w:sz w:val="24"/>
          <w:szCs w:val="24"/>
        </w:rPr>
        <w:t xml:space="preserve"> </w:t>
      </w:r>
      <w:proofErr w:type="spellStart"/>
      <w:r w:rsidR="00354727">
        <w:rPr>
          <w:rFonts w:ascii="Times New Roman" w:hAnsi="Times New Roman" w:cs="Times New Roman"/>
          <w:sz w:val="24"/>
          <w:szCs w:val="24"/>
        </w:rPr>
        <w:t>the</w:t>
      </w:r>
      <w:proofErr w:type="spellEnd"/>
      <w:r w:rsidR="00354727">
        <w:rPr>
          <w:rFonts w:ascii="Times New Roman" w:hAnsi="Times New Roman" w:cs="Times New Roman"/>
          <w:sz w:val="24"/>
          <w:szCs w:val="24"/>
        </w:rPr>
        <w:t xml:space="preserve"> </w:t>
      </w:r>
      <w:proofErr w:type="spellStart"/>
      <w:r w:rsidR="00354727">
        <w:rPr>
          <w:rFonts w:ascii="Times New Roman" w:hAnsi="Times New Roman" w:cs="Times New Roman"/>
          <w:sz w:val="24"/>
          <w:szCs w:val="24"/>
        </w:rPr>
        <w:t>state</w:t>
      </w:r>
      <w:proofErr w:type="spellEnd"/>
      <w:r w:rsidR="00354727">
        <w:rPr>
          <w:rFonts w:ascii="Times New Roman" w:hAnsi="Times New Roman" w:cs="Times New Roman"/>
          <w:sz w:val="24"/>
          <w:szCs w:val="24"/>
        </w:rPr>
        <w:t xml:space="preserve"> and </w:t>
      </w:r>
      <w:proofErr w:type="spellStart"/>
      <w:r w:rsidR="00354727">
        <w:rPr>
          <w:rFonts w:ascii="Times New Roman" w:hAnsi="Times New Roman" w:cs="Times New Roman"/>
          <w:sz w:val="24"/>
          <w:szCs w:val="24"/>
        </w:rPr>
        <w:t>the</w:t>
      </w:r>
      <w:proofErr w:type="spellEnd"/>
      <w:r w:rsidR="00354727">
        <w:rPr>
          <w:rFonts w:ascii="Times New Roman" w:hAnsi="Times New Roman" w:cs="Times New Roman"/>
          <w:sz w:val="24"/>
          <w:szCs w:val="24"/>
        </w:rPr>
        <w:t xml:space="preserve"> </w:t>
      </w:r>
      <w:proofErr w:type="spellStart"/>
      <w:r w:rsidR="00354727">
        <w:rPr>
          <w:rFonts w:ascii="Times New Roman" w:hAnsi="Times New Roman" w:cs="Times New Roman"/>
          <w:sz w:val="24"/>
          <w:szCs w:val="24"/>
        </w:rPr>
        <w:t>individual</w:t>
      </w:r>
      <w:proofErr w:type="spellEnd"/>
      <w:r w:rsidR="00354727">
        <w:rPr>
          <w:rFonts w:ascii="Times New Roman" w:hAnsi="Times New Roman" w:cs="Times New Roman"/>
          <w:sz w:val="24"/>
          <w:szCs w:val="24"/>
        </w:rPr>
        <w:t xml:space="preserve"> </w:t>
      </w:r>
      <w:proofErr w:type="spellStart"/>
      <w:r w:rsidR="00BD74E4">
        <w:rPr>
          <w:rFonts w:ascii="Times New Roman" w:hAnsi="Times New Roman" w:cs="Times New Roman"/>
          <w:sz w:val="24"/>
          <w:szCs w:val="24"/>
        </w:rPr>
        <w:t>for</w:t>
      </w:r>
      <w:proofErr w:type="spellEnd"/>
      <w:r w:rsidR="00BD74E4">
        <w:rPr>
          <w:rFonts w:ascii="Times New Roman" w:hAnsi="Times New Roman" w:cs="Times New Roman"/>
          <w:sz w:val="24"/>
          <w:szCs w:val="24"/>
        </w:rPr>
        <w:t xml:space="preserve"> </w:t>
      </w:r>
      <w:proofErr w:type="spellStart"/>
      <w:r w:rsidR="00BD74E4">
        <w:rPr>
          <w:rFonts w:ascii="Times New Roman" w:hAnsi="Times New Roman" w:cs="Times New Roman"/>
          <w:sz w:val="24"/>
          <w:szCs w:val="24"/>
        </w:rPr>
        <w:t>actions</w:t>
      </w:r>
      <w:proofErr w:type="spellEnd"/>
      <w:r w:rsidR="00BD74E4">
        <w:rPr>
          <w:rFonts w:ascii="Times New Roman" w:hAnsi="Times New Roman" w:cs="Times New Roman"/>
          <w:sz w:val="24"/>
          <w:szCs w:val="24"/>
        </w:rPr>
        <w:t xml:space="preserve"> </w:t>
      </w:r>
      <w:proofErr w:type="spellStart"/>
      <w:r w:rsidR="00BD74E4">
        <w:rPr>
          <w:rFonts w:ascii="Times New Roman" w:hAnsi="Times New Roman" w:cs="Times New Roman"/>
          <w:sz w:val="24"/>
          <w:szCs w:val="24"/>
        </w:rPr>
        <w:t>reffered</w:t>
      </w:r>
      <w:proofErr w:type="spellEnd"/>
      <w:r w:rsidR="00BD74E4">
        <w:rPr>
          <w:rFonts w:ascii="Times New Roman" w:hAnsi="Times New Roman" w:cs="Times New Roman"/>
          <w:sz w:val="24"/>
          <w:szCs w:val="24"/>
        </w:rPr>
        <w:t xml:space="preserve"> to </w:t>
      </w:r>
      <w:r w:rsidR="00AB708E">
        <w:rPr>
          <w:rFonts w:ascii="Times New Roman" w:hAnsi="Times New Roman" w:cs="Times New Roman"/>
          <w:sz w:val="24"/>
          <w:szCs w:val="24"/>
        </w:rPr>
        <w:t xml:space="preserve">as </w:t>
      </w:r>
      <w:proofErr w:type="spellStart"/>
      <w:r w:rsidR="00AB708E">
        <w:rPr>
          <w:rFonts w:ascii="Times New Roman" w:hAnsi="Times New Roman" w:cs="Times New Roman"/>
          <w:sz w:val="24"/>
          <w:szCs w:val="24"/>
        </w:rPr>
        <w:t>an</w:t>
      </w:r>
      <w:proofErr w:type="spellEnd"/>
      <w:r w:rsidR="00AB708E">
        <w:rPr>
          <w:rFonts w:ascii="Times New Roman" w:hAnsi="Times New Roman" w:cs="Times New Roman"/>
          <w:sz w:val="24"/>
          <w:szCs w:val="24"/>
        </w:rPr>
        <w:t xml:space="preserve"> </w:t>
      </w:r>
      <w:proofErr w:type="spellStart"/>
      <w:r w:rsidR="00AB708E">
        <w:rPr>
          <w:rFonts w:ascii="Times New Roman" w:hAnsi="Times New Roman" w:cs="Times New Roman"/>
          <w:sz w:val="24"/>
          <w:szCs w:val="24"/>
        </w:rPr>
        <w:t>offensive</w:t>
      </w:r>
      <w:proofErr w:type="spellEnd"/>
      <w:r w:rsidR="00AB708E">
        <w:rPr>
          <w:rFonts w:ascii="Times New Roman" w:hAnsi="Times New Roman" w:cs="Times New Roman"/>
          <w:sz w:val="24"/>
          <w:szCs w:val="24"/>
        </w:rPr>
        <w:t xml:space="preserve"> </w:t>
      </w:r>
      <w:proofErr w:type="spellStart"/>
      <w:r w:rsidR="00AB708E">
        <w:rPr>
          <w:rFonts w:ascii="Times New Roman" w:hAnsi="Times New Roman" w:cs="Times New Roman"/>
          <w:sz w:val="24"/>
          <w:szCs w:val="24"/>
        </w:rPr>
        <w:t>act</w:t>
      </w:r>
      <w:proofErr w:type="spellEnd"/>
      <w:r w:rsidR="00AB708E">
        <w:rPr>
          <w:rFonts w:ascii="Times New Roman" w:hAnsi="Times New Roman" w:cs="Times New Roman"/>
          <w:sz w:val="24"/>
          <w:szCs w:val="24"/>
        </w:rPr>
        <w:t xml:space="preserve">. </w:t>
      </w:r>
      <w:r w:rsidR="005C0E5A">
        <w:rPr>
          <w:rFonts w:ascii="Times New Roman" w:hAnsi="Times New Roman" w:cs="Times New Roman"/>
          <w:sz w:val="24"/>
          <w:szCs w:val="24"/>
        </w:rPr>
        <w:t xml:space="preserve">It </w:t>
      </w:r>
      <w:proofErr w:type="spellStart"/>
      <w:r w:rsidR="005C0E5A">
        <w:rPr>
          <w:rFonts w:ascii="Times New Roman" w:hAnsi="Times New Roman" w:cs="Times New Roman"/>
          <w:sz w:val="24"/>
          <w:szCs w:val="24"/>
        </w:rPr>
        <w:t>also</w:t>
      </w:r>
      <w:proofErr w:type="spellEnd"/>
      <w:r w:rsidR="005C0E5A">
        <w:rPr>
          <w:rFonts w:ascii="Times New Roman" w:hAnsi="Times New Roman" w:cs="Times New Roman"/>
          <w:sz w:val="24"/>
          <w:szCs w:val="24"/>
        </w:rPr>
        <w:t xml:space="preserve"> </w:t>
      </w:r>
      <w:proofErr w:type="spellStart"/>
      <w:r w:rsidR="005C0E5A">
        <w:rPr>
          <w:rFonts w:ascii="Times New Roman" w:hAnsi="Times New Roman" w:cs="Times New Roman"/>
          <w:sz w:val="24"/>
          <w:szCs w:val="24"/>
        </w:rPr>
        <w:t>deals</w:t>
      </w:r>
      <w:proofErr w:type="spellEnd"/>
      <w:r w:rsidR="005C0E5A">
        <w:rPr>
          <w:rFonts w:ascii="Times New Roman" w:hAnsi="Times New Roman" w:cs="Times New Roman"/>
          <w:sz w:val="24"/>
          <w:szCs w:val="24"/>
        </w:rPr>
        <w:t xml:space="preserve"> </w:t>
      </w:r>
      <w:proofErr w:type="spellStart"/>
      <w:r w:rsidR="005C0E5A">
        <w:rPr>
          <w:rFonts w:ascii="Times New Roman" w:hAnsi="Times New Roman" w:cs="Times New Roman"/>
          <w:sz w:val="24"/>
          <w:szCs w:val="24"/>
        </w:rPr>
        <w:t>with</w:t>
      </w:r>
      <w:proofErr w:type="spellEnd"/>
      <w:r w:rsidR="005C0E5A">
        <w:rPr>
          <w:rFonts w:ascii="Times New Roman" w:hAnsi="Times New Roman" w:cs="Times New Roman"/>
          <w:sz w:val="24"/>
          <w:szCs w:val="24"/>
        </w:rPr>
        <w:t xml:space="preserve"> </w:t>
      </w:r>
      <w:proofErr w:type="spellStart"/>
      <w:r w:rsidR="005C0E5A">
        <w:rPr>
          <w:rFonts w:ascii="Times New Roman" w:hAnsi="Times New Roman" w:cs="Times New Roman"/>
          <w:sz w:val="24"/>
          <w:szCs w:val="24"/>
        </w:rPr>
        <w:t>the</w:t>
      </w:r>
      <w:proofErr w:type="spellEnd"/>
      <w:r w:rsidR="005C0E5A">
        <w:rPr>
          <w:rFonts w:ascii="Times New Roman" w:hAnsi="Times New Roman" w:cs="Times New Roman"/>
          <w:sz w:val="24"/>
          <w:szCs w:val="24"/>
        </w:rPr>
        <w:t xml:space="preserve"> </w:t>
      </w:r>
      <w:proofErr w:type="spellStart"/>
      <w:r w:rsidR="005C0E5A">
        <w:rPr>
          <w:rFonts w:ascii="Times New Roman" w:hAnsi="Times New Roman" w:cs="Times New Roman"/>
          <w:sz w:val="24"/>
          <w:szCs w:val="24"/>
        </w:rPr>
        <w:t>possible</w:t>
      </w:r>
      <w:proofErr w:type="spellEnd"/>
      <w:r w:rsidR="005C0E5A">
        <w:rPr>
          <w:rFonts w:ascii="Times New Roman" w:hAnsi="Times New Roman" w:cs="Times New Roman"/>
          <w:sz w:val="24"/>
          <w:szCs w:val="24"/>
        </w:rPr>
        <w:t xml:space="preserve"> </w:t>
      </w:r>
      <w:proofErr w:type="spellStart"/>
      <w:r w:rsidR="005C0E5A">
        <w:rPr>
          <w:rFonts w:ascii="Times New Roman" w:hAnsi="Times New Roman" w:cs="Times New Roman"/>
          <w:sz w:val="24"/>
          <w:szCs w:val="24"/>
        </w:rPr>
        <w:t>effect</w:t>
      </w:r>
      <w:r w:rsidR="00C02281">
        <w:rPr>
          <w:rFonts w:ascii="Times New Roman" w:hAnsi="Times New Roman" w:cs="Times New Roman"/>
          <w:sz w:val="24"/>
          <w:szCs w:val="24"/>
        </w:rPr>
        <w:t>s</w:t>
      </w:r>
      <w:proofErr w:type="spellEnd"/>
      <w:r w:rsidR="00C02281">
        <w:rPr>
          <w:rFonts w:ascii="Times New Roman" w:hAnsi="Times New Roman" w:cs="Times New Roman"/>
          <w:sz w:val="24"/>
          <w:szCs w:val="24"/>
        </w:rPr>
        <w:t xml:space="preserve"> </w:t>
      </w:r>
      <w:proofErr w:type="spellStart"/>
      <w:r w:rsidR="00C02281">
        <w:rPr>
          <w:rFonts w:ascii="Times New Roman" w:hAnsi="Times New Roman" w:cs="Times New Roman"/>
          <w:sz w:val="24"/>
          <w:szCs w:val="24"/>
        </w:rPr>
        <w:t>of</w:t>
      </w:r>
      <w:proofErr w:type="spellEnd"/>
      <w:r w:rsidR="00C02281">
        <w:rPr>
          <w:rFonts w:ascii="Times New Roman" w:hAnsi="Times New Roman" w:cs="Times New Roman"/>
          <w:sz w:val="24"/>
          <w:szCs w:val="24"/>
        </w:rPr>
        <w:t xml:space="preserve"> </w:t>
      </w:r>
      <w:proofErr w:type="spellStart"/>
      <w:r w:rsidR="00C02281">
        <w:rPr>
          <w:rFonts w:ascii="Times New Roman" w:hAnsi="Times New Roman" w:cs="Times New Roman"/>
          <w:sz w:val="24"/>
          <w:szCs w:val="24"/>
        </w:rPr>
        <w:t>enshrining</w:t>
      </w:r>
      <w:proofErr w:type="spellEnd"/>
      <w:r w:rsidR="00C02281">
        <w:rPr>
          <w:rFonts w:ascii="Times New Roman" w:hAnsi="Times New Roman" w:cs="Times New Roman"/>
          <w:sz w:val="24"/>
          <w:szCs w:val="24"/>
        </w:rPr>
        <w:t xml:space="preserve"> </w:t>
      </w:r>
      <w:proofErr w:type="spellStart"/>
      <w:r w:rsidR="00C02281">
        <w:rPr>
          <w:rFonts w:ascii="Times New Roman" w:hAnsi="Times New Roman" w:cs="Times New Roman"/>
          <w:sz w:val="24"/>
          <w:szCs w:val="24"/>
        </w:rPr>
        <w:t>this</w:t>
      </w:r>
      <w:proofErr w:type="spellEnd"/>
      <w:r w:rsidR="00C02281">
        <w:rPr>
          <w:rFonts w:ascii="Times New Roman" w:hAnsi="Times New Roman" w:cs="Times New Roman"/>
          <w:sz w:val="24"/>
          <w:szCs w:val="24"/>
        </w:rPr>
        <w:t xml:space="preserve"> institute in</w:t>
      </w:r>
      <w:r w:rsidR="000E27C9">
        <w:rPr>
          <w:rFonts w:ascii="Times New Roman" w:hAnsi="Times New Roman" w:cs="Times New Roman"/>
          <w:sz w:val="24"/>
          <w:szCs w:val="24"/>
        </w:rPr>
        <w:t xml:space="preserve"> </w:t>
      </w:r>
      <w:proofErr w:type="spellStart"/>
      <w:r w:rsidR="000E27C9">
        <w:rPr>
          <w:rFonts w:ascii="Times New Roman" w:hAnsi="Times New Roman" w:cs="Times New Roman"/>
          <w:sz w:val="24"/>
          <w:szCs w:val="24"/>
        </w:rPr>
        <w:t>international</w:t>
      </w:r>
      <w:proofErr w:type="spellEnd"/>
      <w:r w:rsidR="000E27C9">
        <w:rPr>
          <w:rFonts w:ascii="Times New Roman" w:hAnsi="Times New Roman" w:cs="Times New Roman"/>
          <w:sz w:val="24"/>
          <w:szCs w:val="24"/>
        </w:rPr>
        <w:t xml:space="preserve"> </w:t>
      </w:r>
      <w:proofErr w:type="spellStart"/>
      <w:r w:rsidR="000E27C9">
        <w:rPr>
          <w:rFonts w:ascii="Times New Roman" w:hAnsi="Times New Roman" w:cs="Times New Roman"/>
          <w:sz w:val="24"/>
          <w:szCs w:val="24"/>
        </w:rPr>
        <w:t>criminal</w:t>
      </w:r>
      <w:proofErr w:type="spellEnd"/>
      <w:r w:rsidR="000E27C9">
        <w:rPr>
          <w:rFonts w:ascii="Times New Roman" w:hAnsi="Times New Roman" w:cs="Times New Roman"/>
          <w:sz w:val="24"/>
          <w:szCs w:val="24"/>
        </w:rPr>
        <w:t xml:space="preserve"> </w:t>
      </w:r>
      <w:proofErr w:type="spellStart"/>
      <w:r w:rsidR="000E27C9">
        <w:rPr>
          <w:rFonts w:ascii="Times New Roman" w:hAnsi="Times New Roman" w:cs="Times New Roman"/>
          <w:sz w:val="24"/>
          <w:szCs w:val="24"/>
        </w:rPr>
        <w:t>law</w:t>
      </w:r>
      <w:proofErr w:type="spellEnd"/>
      <w:r w:rsidR="000E27C9">
        <w:rPr>
          <w:rFonts w:ascii="Times New Roman" w:hAnsi="Times New Roman" w:cs="Times New Roman"/>
          <w:sz w:val="24"/>
          <w:szCs w:val="24"/>
        </w:rPr>
        <w:t xml:space="preserve"> </w:t>
      </w:r>
      <w:r w:rsidR="00422434">
        <w:rPr>
          <w:rFonts w:ascii="Times New Roman" w:hAnsi="Times New Roman" w:cs="Times New Roman"/>
          <w:sz w:val="24"/>
          <w:szCs w:val="24"/>
        </w:rPr>
        <w:t xml:space="preserve">to </w:t>
      </w:r>
      <w:proofErr w:type="spellStart"/>
      <w:r w:rsidR="00422434">
        <w:rPr>
          <w:rFonts w:ascii="Times New Roman" w:hAnsi="Times New Roman" w:cs="Times New Roman"/>
          <w:sz w:val="24"/>
          <w:szCs w:val="24"/>
        </w:rPr>
        <w:t>two</w:t>
      </w:r>
      <w:proofErr w:type="spellEnd"/>
      <w:r w:rsidR="00422434">
        <w:rPr>
          <w:rFonts w:ascii="Times New Roman" w:hAnsi="Times New Roman" w:cs="Times New Roman"/>
          <w:sz w:val="24"/>
          <w:szCs w:val="24"/>
        </w:rPr>
        <w:t xml:space="preserve"> </w:t>
      </w:r>
      <w:proofErr w:type="spellStart"/>
      <w:r w:rsidR="00422434">
        <w:rPr>
          <w:rFonts w:ascii="Times New Roman" w:hAnsi="Times New Roman" w:cs="Times New Roman"/>
          <w:sz w:val="24"/>
          <w:szCs w:val="24"/>
        </w:rPr>
        <w:t>forms</w:t>
      </w:r>
      <w:proofErr w:type="spellEnd"/>
      <w:r w:rsidR="00422434">
        <w:rPr>
          <w:rFonts w:ascii="Times New Roman" w:hAnsi="Times New Roman" w:cs="Times New Roman"/>
          <w:sz w:val="24"/>
          <w:szCs w:val="24"/>
        </w:rPr>
        <w:t xml:space="preserve"> </w:t>
      </w:r>
      <w:proofErr w:type="spellStart"/>
      <w:r w:rsidR="00422434">
        <w:rPr>
          <w:rFonts w:ascii="Times New Roman" w:hAnsi="Times New Roman" w:cs="Times New Roman"/>
          <w:sz w:val="24"/>
          <w:szCs w:val="24"/>
        </w:rPr>
        <w:t>of</w:t>
      </w:r>
      <w:proofErr w:type="spellEnd"/>
      <w:r w:rsidR="00422434">
        <w:rPr>
          <w:rFonts w:ascii="Times New Roman" w:hAnsi="Times New Roman" w:cs="Times New Roman"/>
          <w:sz w:val="24"/>
          <w:szCs w:val="24"/>
        </w:rPr>
        <w:t xml:space="preserve"> </w:t>
      </w:r>
      <w:r w:rsidR="00FB481B">
        <w:rPr>
          <w:rFonts w:ascii="Times New Roman" w:hAnsi="Times New Roman" w:cs="Times New Roman"/>
          <w:sz w:val="24"/>
          <w:szCs w:val="24"/>
        </w:rPr>
        <w:t xml:space="preserve">use </w:t>
      </w:r>
      <w:proofErr w:type="spellStart"/>
      <w:r w:rsidR="00FB481B">
        <w:rPr>
          <w:rFonts w:ascii="Times New Roman" w:hAnsi="Times New Roman" w:cs="Times New Roman"/>
          <w:sz w:val="24"/>
          <w:szCs w:val="24"/>
        </w:rPr>
        <w:t>of</w:t>
      </w:r>
      <w:proofErr w:type="spellEnd"/>
      <w:r w:rsidR="00FB481B">
        <w:rPr>
          <w:rFonts w:ascii="Times New Roman" w:hAnsi="Times New Roman" w:cs="Times New Roman"/>
          <w:sz w:val="24"/>
          <w:szCs w:val="24"/>
        </w:rPr>
        <w:t xml:space="preserve"> </w:t>
      </w:r>
      <w:proofErr w:type="spellStart"/>
      <w:r w:rsidR="00FB481B">
        <w:rPr>
          <w:rFonts w:ascii="Times New Roman" w:hAnsi="Times New Roman" w:cs="Times New Roman"/>
          <w:sz w:val="24"/>
          <w:szCs w:val="24"/>
        </w:rPr>
        <w:t>force</w:t>
      </w:r>
      <w:proofErr w:type="spellEnd"/>
      <w:r w:rsidR="00FB481B">
        <w:rPr>
          <w:rFonts w:ascii="Times New Roman" w:hAnsi="Times New Roman" w:cs="Times New Roman"/>
          <w:sz w:val="24"/>
          <w:szCs w:val="24"/>
        </w:rPr>
        <w:t xml:space="preserve"> </w:t>
      </w:r>
      <w:proofErr w:type="spellStart"/>
      <w:r w:rsidR="00FB481B">
        <w:rPr>
          <w:rFonts w:ascii="Times New Roman" w:hAnsi="Times New Roman" w:cs="Times New Roman"/>
          <w:sz w:val="24"/>
          <w:szCs w:val="24"/>
        </w:rPr>
        <w:t>among</w:t>
      </w:r>
      <w:proofErr w:type="spellEnd"/>
      <w:r w:rsidR="00FB481B">
        <w:rPr>
          <w:rFonts w:ascii="Times New Roman" w:hAnsi="Times New Roman" w:cs="Times New Roman"/>
          <w:sz w:val="24"/>
          <w:szCs w:val="24"/>
        </w:rPr>
        <w:t xml:space="preserve"> </w:t>
      </w:r>
      <w:proofErr w:type="spellStart"/>
      <w:r w:rsidR="00FB481B">
        <w:rPr>
          <w:rFonts w:ascii="Times New Roman" w:hAnsi="Times New Roman" w:cs="Times New Roman"/>
          <w:sz w:val="24"/>
          <w:szCs w:val="24"/>
        </w:rPr>
        <w:t>states</w:t>
      </w:r>
      <w:proofErr w:type="spellEnd"/>
      <w:r w:rsidR="00FB481B">
        <w:rPr>
          <w:rFonts w:ascii="Times New Roman" w:hAnsi="Times New Roman" w:cs="Times New Roman"/>
          <w:sz w:val="24"/>
          <w:szCs w:val="24"/>
        </w:rPr>
        <w:t xml:space="preserve"> </w:t>
      </w:r>
      <w:proofErr w:type="spellStart"/>
      <w:r w:rsidR="00FB481B">
        <w:rPr>
          <w:rFonts w:ascii="Times New Roman" w:hAnsi="Times New Roman" w:cs="Times New Roman"/>
          <w:sz w:val="24"/>
          <w:szCs w:val="24"/>
        </w:rPr>
        <w:t>that</w:t>
      </w:r>
      <w:proofErr w:type="spellEnd"/>
      <w:r w:rsidR="00FB481B">
        <w:rPr>
          <w:rFonts w:ascii="Times New Roman" w:hAnsi="Times New Roman" w:cs="Times New Roman"/>
          <w:sz w:val="24"/>
          <w:szCs w:val="24"/>
        </w:rPr>
        <w:t xml:space="preserve"> </w:t>
      </w:r>
      <w:proofErr w:type="spellStart"/>
      <w:r w:rsidR="00FB481B">
        <w:rPr>
          <w:rFonts w:ascii="Times New Roman" w:hAnsi="Times New Roman" w:cs="Times New Roman"/>
          <w:sz w:val="24"/>
          <w:szCs w:val="24"/>
        </w:rPr>
        <w:t>can</w:t>
      </w:r>
      <w:proofErr w:type="spellEnd"/>
      <w:r w:rsidR="00FB481B">
        <w:rPr>
          <w:rFonts w:ascii="Times New Roman" w:hAnsi="Times New Roman" w:cs="Times New Roman"/>
          <w:sz w:val="24"/>
          <w:szCs w:val="24"/>
        </w:rPr>
        <w:t xml:space="preserve"> </w:t>
      </w:r>
      <w:proofErr w:type="spellStart"/>
      <w:r w:rsidR="00FB481B">
        <w:rPr>
          <w:rFonts w:ascii="Times New Roman" w:hAnsi="Times New Roman" w:cs="Times New Roman"/>
          <w:sz w:val="24"/>
          <w:szCs w:val="24"/>
        </w:rPr>
        <w:t>be</w:t>
      </w:r>
      <w:proofErr w:type="spellEnd"/>
      <w:r w:rsidR="00FB481B">
        <w:rPr>
          <w:rFonts w:ascii="Times New Roman" w:hAnsi="Times New Roman" w:cs="Times New Roman"/>
          <w:sz w:val="24"/>
          <w:szCs w:val="24"/>
        </w:rPr>
        <w:t xml:space="preserve"> </w:t>
      </w:r>
      <w:proofErr w:type="spellStart"/>
      <w:r w:rsidR="00FB481B">
        <w:rPr>
          <w:rFonts w:ascii="Times New Roman" w:hAnsi="Times New Roman" w:cs="Times New Roman"/>
          <w:sz w:val="24"/>
          <w:szCs w:val="24"/>
        </w:rPr>
        <w:t>considered</w:t>
      </w:r>
      <w:proofErr w:type="spellEnd"/>
      <w:r w:rsidR="00FB481B">
        <w:rPr>
          <w:rFonts w:ascii="Times New Roman" w:hAnsi="Times New Roman" w:cs="Times New Roman"/>
          <w:sz w:val="24"/>
          <w:szCs w:val="24"/>
        </w:rPr>
        <w:t xml:space="preserve"> </w:t>
      </w:r>
      <w:r w:rsidR="00C7414D">
        <w:rPr>
          <w:rFonts w:ascii="Times New Roman" w:hAnsi="Times New Roman" w:cs="Times New Roman"/>
          <w:sz w:val="24"/>
          <w:szCs w:val="24"/>
        </w:rPr>
        <w:t xml:space="preserve">as use </w:t>
      </w:r>
      <w:proofErr w:type="spellStart"/>
      <w:r w:rsidR="00C7414D">
        <w:rPr>
          <w:rFonts w:ascii="Times New Roman" w:hAnsi="Times New Roman" w:cs="Times New Roman"/>
          <w:sz w:val="24"/>
          <w:szCs w:val="24"/>
        </w:rPr>
        <w:t>of</w:t>
      </w:r>
      <w:proofErr w:type="spellEnd"/>
      <w:r w:rsidR="00C7414D">
        <w:rPr>
          <w:rFonts w:ascii="Times New Roman" w:hAnsi="Times New Roman" w:cs="Times New Roman"/>
          <w:sz w:val="24"/>
          <w:szCs w:val="24"/>
        </w:rPr>
        <w:t xml:space="preserve"> </w:t>
      </w:r>
      <w:proofErr w:type="spellStart"/>
      <w:r w:rsidR="00C7414D">
        <w:rPr>
          <w:rFonts w:ascii="Times New Roman" w:hAnsi="Times New Roman" w:cs="Times New Roman"/>
          <w:sz w:val="24"/>
          <w:szCs w:val="24"/>
        </w:rPr>
        <w:t>force</w:t>
      </w:r>
      <w:proofErr w:type="spellEnd"/>
      <w:r w:rsidR="00C7414D">
        <w:rPr>
          <w:rFonts w:ascii="Times New Roman" w:hAnsi="Times New Roman" w:cs="Times New Roman"/>
          <w:sz w:val="24"/>
          <w:szCs w:val="24"/>
        </w:rPr>
        <w:t xml:space="preserve"> on </w:t>
      </w:r>
      <w:proofErr w:type="spellStart"/>
      <w:r w:rsidR="00C7414D">
        <w:rPr>
          <w:rFonts w:ascii="Times New Roman" w:hAnsi="Times New Roman" w:cs="Times New Roman"/>
          <w:sz w:val="24"/>
          <w:szCs w:val="24"/>
        </w:rPr>
        <w:t>the</w:t>
      </w:r>
      <w:proofErr w:type="spellEnd"/>
      <w:r w:rsidR="00C7414D">
        <w:rPr>
          <w:rFonts w:ascii="Times New Roman" w:hAnsi="Times New Roman" w:cs="Times New Roman"/>
          <w:sz w:val="24"/>
          <w:szCs w:val="24"/>
        </w:rPr>
        <w:t xml:space="preserve"> </w:t>
      </w:r>
      <w:proofErr w:type="spellStart"/>
      <w:r w:rsidR="00C7414D">
        <w:rPr>
          <w:rFonts w:ascii="Times New Roman" w:hAnsi="Times New Roman" w:cs="Times New Roman"/>
          <w:sz w:val="24"/>
          <w:szCs w:val="24"/>
        </w:rPr>
        <w:t>verge</w:t>
      </w:r>
      <w:proofErr w:type="spellEnd"/>
      <w:r w:rsidR="00C7414D">
        <w:rPr>
          <w:rFonts w:ascii="Times New Roman" w:hAnsi="Times New Roman" w:cs="Times New Roman"/>
          <w:sz w:val="24"/>
          <w:szCs w:val="24"/>
        </w:rPr>
        <w:t xml:space="preserve"> </w:t>
      </w:r>
      <w:proofErr w:type="spellStart"/>
      <w:r w:rsidR="00C7414D">
        <w:rPr>
          <w:rFonts w:ascii="Times New Roman" w:hAnsi="Times New Roman" w:cs="Times New Roman"/>
          <w:sz w:val="24"/>
          <w:szCs w:val="24"/>
        </w:rPr>
        <w:t>of</w:t>
      </w:r>
      <w:proofErr w:type="spellEnd"/>
      <w:r w:rsidR="00C7414D">
        <w:rPr>
          <w:rFonts w:ascii="Times New Roman" w:hAnsi="Times New Roman" w:cs="Times New Roman"/>
          <w:sz w:val="24"/>
          <w:szCs w:val="24"/>
        </w:rPr>
        <w:t xml:space="preserve"> legality, </w:t>
      </w:r>
      <w:proofErr w:type="spellStart"/>
      <w:r w:rsidR="00C7414D">
        <w:rPr>
          <w:rFonts w:ascii="Times New Roman" w:hAnsi="Times New Roman" w:cs="Times New Roman"/>
          <w:sz w:val="24"/>
          <w:szCs w:val="24"/>
        </w:rPr>
        <w:t>namely</w:t>
      </w:r>
      <w:proofErr w:type="spellEnd"/>
      <w:r w:rsidR="00C7414D">
        <w:rPr>
          <w:rFonts w:ascii="Times New Roman" w:hAnsi="Times New Roman" w:cs="Times New Roman"/>
          <w:sz w:val="24"/>
          <w:szCs w:val="24"/>
        </w:rPr>
        <w:t xml:space="preserve"> </w:t>
      </w:r>
      <w:proofErr w:type="spellStart"/>
      <w:r w:rsidR="00606D6F">
        <w:rPr>
          <w:rFonts w:ascii="Times New Roman" w:hAnsi="Times New Roman" w:cs="Times New Roman"/>
          <w:sz w:val="24"/>
          <w:szCs w:val="24"/>
        </w:rPr>
        <w:t>humanitarian</w:t>
      </w:r>
      <w:proofErr w:type="spellEnd"/>
      <w:r w:rsidR="00606D6F">
        <w:rPr>
          <w:rFonts w:ascii="Times New Roman" w:hAnsi="Times New Roman" w:cs="Times New Roman"/>
          <w:sz w:val="24"/>
          <w:szCs w:val="24"/>
        </w:rPr>
        <w:t xml:space="preserve"> </w:t>
      </w:r>
      <w:proofErr w:type="spellStart"/>
      <w:r w:rsidR="00606D6F">
        <w:rPr>
          <w:rFonts w:ascii="Times New Roman" w:hAnsi="Times New Roman" w:cs="Times New Roman"/>
          <w:sz w:val="24"/>
          <w:szCs w:val="24"/>
        </w:rPr>
        <w:t>intervention</w:t>
      </w:r>
      <w:proofErr w:type="spellEnd"/>
      <w:r w:rsidR="00606D6F">
        <w:rPr>
          <w:rFonts w:ascii="Times New Roman" w:hAnsi="Times New Roman" w:cs="Times New Roman"/>
          <w:sz w:val="24"/>
          <w:szCs w:val="24"/>
        </w:rPr>
        <w:t xml:space="preserve"> and </w:t>
      </w:r>
      <w:proofErr w:type="spellStart"/>
      <w:r w:rsidR="00606D6F">
        <w:rPr>
          <w:rFonts w:ascii="Times New Roman" w:hAnsi="Times New Roman" w:cs="Times New Roman"/>
          <w:sz w:val="24"/>
          <w:szCs w:val="24"/>
        </w:rPr>
        <w:t>indirect</w:t>
      </w:r>
      <w:proofErr w:type="spellEnd"/>
      <w:r w:rsidR="00606D6F">
        <w:rPr>
          <w:rFonts w:ascii="Times New Roman" w:hAnsi="Times New Roman" w:cs="Times New Roman"/>
          <w:sz w:val="24"/>
          <w:szCs w:val="24"/>
        </w:rPr>
        <w:t xml:space="preserve"> </w:t>
      </w:r>
      <w:proofErr w:type="spellStart"/>
      <w:r w:rsidR="00606D6F">
        <w:rPr>
          <w:rFonts w:ascii="Times New Roman" w:hAnsi="Times New Roman" w:cs="Times New Roman"/>
          <w:sz w:val="24"/>
          <w:szCs w:val="24"/>
        </w:rPr>
        <w:t>aggression</w:t>
      </w:r>
      <w:proofErr w:type="spellEnd"/>
      <w:r w:rsidR="00606D6F">
        <w:rPr>
          <w:rFonts w:ascii="Times New Roman" w:hAnsi="Times New Roman" w:cs="Times New Roman"/>
          <w:sz w:val="24"/>
          <w:szCs w:val="24"/>
        </w:rPr>
        <w:t xml:space="preserve"> </w:t>
      </w:r>
      <w:proofErr w:type="spellStart"/>
      <w:r w:rsidR="004D2428">
        <w:rPr>
          <w:rFonts w:ascii="Times New Roman" w:hAnsi="Times New Roman" w:cs="Times New Roman"/>
          <w:sz w:val="24"/>
          <w:szCs w:val="24"/>
        </w:rPr>
        <w:t>consisting</w:t>
      </w:r>
      <w:proofErr w:type="spellEnd"/>
      <w:r w:rsidR="004D2428">
        <w:rPr>
          <w:rFonts w:ascii="Times New Roman" w:hAnsi="Times New Roman" w:cs="Times New Roman"/>
          <w:sz w:val="24"/>
          <w:szCs w:val="24"/>
        </w:rPr>
        <w:t xml:space="preserve"> in </w:t>
      </w:r>
      <w:proofErr w:type="spellStart"/>
      <w:r w:rsidR="004D2428">
        <w:rPr>
          <w:rFonts w:ascii="Times New Roman" w:hAnsi="Times New Roman" w:cs="Times New Roman"/>
          <w:sz w:val="24"/>
          <w:szCs w:val="24"/>
        </w:rPr>
        <w:t>the</w:t>
      </w:r>
      <w:proofErr w:type="spellEnd"/>
      <w:r w:rsidR="004D2428">
        <w:rPr>
          <w:rFonts w:ascii="Times New Roman" w:hAnsi="Times New Roman" w:cs="Times New Roman"/>
          <w:sz w:val="24"/>
          <w:szCs w:val="24"/>
        </w:rPr>
        <w:t xml:space="preserve"> </w:t>
      </w:r>
      <w:proofErr w:type="spellStart"/>
      <w:r w:rsidR="004D2428">
        <w:rPr>
          <w:rFonts w:ascii="Times New Roman" w:hAnsi="Times New Roman" w:cs="Times New Roman"/>
          <w:sz w:val="24"/>
          <w:szCs w:val="24"/>
        </w:rPr>
        <w:t>armament</w:t>
      </w:r>
      <w:proofErr w:type="spellEnd"/>
      <w:r w:rsidR="004D2428">
        <w:rPr>
          <w:rFonts w:ascii="Times New Roman" w:hAnsi="Times New Roman" w:cs="Times New Roman"/>
          <w:sz w:val="24"/>
          <w:szCs w:val="24"/>
        </w:rPr>
        <w:t xml:space="preserve"> </w:t>
      </w:r>
      <w:proofErr w:type="spellStart"/>
      <w:r w:rsidR="004D2428">
        <w:rPr>
          <w:rFonts w:ascii="Times New Roman" w:hAnsi="Times New Roman" w:cs="Times New Roman"/>
          <w:sz w:val="24"/>
          <w:szCs w:val="24"/>
        </w:rPr>
        <w:t>of</w:t>
      </w:r>
      <w:proofErr w:type="spellEnd"/>
      <w:r w:rsidR="004D2428">
        <w:rPr>
          <w:rFonts w:ascii="Times New Roman" w:hAnsi="Times New Roman" w:cs="Times New Roman"/>
          <w:sz w:val="24"/>
          <w:szCs w:val="24"/>
        </w:rPr>
        <w:t xml:space="preserve"> non-</w:t>
      </w:r>
      <w:proofErr w:type="spellStart"/>
      <w:r w:rsidR="004D2428">
        <w:rPr>
          <w:rFonts w:ascii="Times New Roman" w:hAnsi="Times New Roman" w:cs="Times New Roman"/>
          <w:sz w:val="24"/>
          <w:szCs w:val="24"/>
        </w:rPr>
        <w:t>state</w:t>
      </w:r>
      <w:proofErr w:type="spellEnd"/>
      <w:r w:rsidR="004D2428">
        <w:rPr>
          <w:rFonts w:ascii="Times New Roman" w:hAnsi="Times New Roman" w:cs="Times New Roman"/>
          <w:sz w:val="24"/>
          <w:szCs w:val="24"/>
        </w:rPr>
        <w:t xml:space="preserve"> </w:t>
      </w:r>
      <w:proofErr w:type="spellStart"/>
      <w:r w:rsidR="004D2428">
        <w:rPr>
          <w:rFonts w:ascii="Times New Roman" w:hAnsi="Times New Roman" w:cs="Times New Roman"/>
          <w:sz w:val="24"/>
          <w:szCs w:val="24"/>
        </w:rPr>
        <w:t>actors</w:t>
      </w:r>
      <w:proofErr w:type="spellEnd"/>
      <w:r w:rsidR="004D2428">
        <w:rPr>
          <w:rFonts w:ascii="Times New Roman" w:hAnsi="Times New Roman" w:cs="Times New Roman"/>
          <w:sz w:val="24"/>
          <w:szCs w:val="24"/>
        </w:rPr>
        <w:t xml:space="preserve"> </w:t>
      </w:r>
      <w:r w:rsidR="00FD7B90">
        <w:rPr>
          <w:rFonts w:ascii="Times New Roman" w:hAnsi="Times New Roman" w:cs="Times New Roman"/>
          <w:sz w:val="24"/>
          <w:szCs w:val="24"/>
        </w:rPr>
        <w:t xml:space="preserve">in </w:t>
      </w:r>
      <w:proofErr w:type="spellStart"/>
      <w:r w:rsidR="00FD7B90">
        <w:rPr>
          <w:rFonts w:ascii="Times New Roman" w:hAnsi="Times New Roman" w:cs="Times New Roman"/>
          <w:sz w:val="24"/>
          <w:szCs w:val="24"/>
        </w:rPr>
        <w:t>foreign</w:t>
      </w:r>
      <w:proofErr w:type="spellEnd"/>
      <w:r w:rsidR="00FD7B90">
        <w:rPr>
          <w:rFonts w:ascii="Times New Roman" w:hAnsi="Times New Roman" w:cs="Times New Roman"/>
          <w:sz w:val="24"/>
          <w:szCs w:val="24"/>
        </w:rPr>
        <w:t xml:space="preserve"> </w:t>
      </w:r>
      <w:proofErr w:type="spellStart"/>
      <w:r w:rsidR="00FD7B90">
        <w:rPr>
          <w:rFonts w:ascii="Times New Roman" w:hAnsi="Times New Roman" w:cs="Times New Roman"/>
          <w:sz w:val="24"/>
          <w:szCs w:val="24"/>
        </w:rPr>
        <w:t>territory</w:t>
      </w:r>
      <w:proofErr w:type="spellEnd"/>
      <w:r w:rsidR="00FD7B90">
        <w:rPr>
          <w:rFonts w:ascii="Times New Roman" w:hAnsi="Times New Roman" w:cs="Times New Roman"/>
          <w:sz w:val="24"/>
          <w:szCs w:val="24"/>
        </w:rPr>
        <w:t>.</w:t>
      </w:r>
      <w:r w:rsidR="005C0E5A">
        <w:rPr>
          <w:rFonts w:ascii="Times New Roman" w:hAnsi="Times New Roman" w:cs="Times New Roman"/>
          <w:sz w:val="24"/>
          <w:szCs w:val="24"/>
        </w:rPr>
        <w:t xml:space="preserve"> </w:t>
      </w:r>
    </w:p>
    <w:p w14:paraId="4F1F4E1C" w14:textId="77777777" w:rsidR="009C648D" w:rsidRPr="00AB5023" w:rsidRDefault="009C648D" w:rsidP="001F6BFC">
      <w:pPr>
        <w:spacing w:after="0" w:line="360" w:lineRule="auto"/>
        <w:ind w:left="170" w:right="113"/>
        <w:jc w:val="both"/>
        <w:rPr>
          <w:rFonts w:ascii="Times New Roman" w:hAnsi="Times New Roman" w:cs="Times New Roman"/>
          <w:sz w:val="24"/>
          <w:szCs w:val="24"/>
        </w:rPr>
      </w:pPr>
    </w:p>
    <w:p w14:paraId="6FB80E90" w14:textId="77777777" w:rsidR="00DD2ACF" w:rsidRDefault="00DD2ACF" w:rsidP="00436752">
      <w:pPr>
        <w:spacing w:after="0" w:line="360" w:lineRule="auto"/>
        <w:ind w:left="170" w:right="113"/>
        <w:jc w:val="both"/>
        <w:rPr>
          <w:rFonts w:ascii="Times New Roman" w:hAnsi="Times New Roman" w:cs="Times New Roman"/>
          <w:b/>
          <w:bCs/>
          <w:sz w:val="32"/>
          <w:szCs w:val="32"/>
        </w:rPr>
      </w:pPr>
    </w:p>
    <w:p w14:paraId="05ABE52E" w14:textId="1B938D90" w:rsidR="00436752" w:rsidRPr="007258CE" w:rsidRDefault="007258CE" w:rsidP="008D668B">
      <w:pPr>
        <w:pStyle w:val="Nadpis1"/>
        <w:tabs>
          <w:tab w:val="left" w:pos="3885"/>
        </w:tabs>
        <w:rPr>
          <w:rFonts w:ascii="Times New Roman" w:hAnsi="Times New Roman" w:cs="Times New Roman"/>
          <w:b/>
          <w:bCs/>
          <w:color w:val="auto"/>
        </w:rPr>
      </w:pPr>
      <w:r>
        <w:t xml:space="preserve">  </w:t>
      </w:r>
      <w:bookmarkStart w:id="27" w:name="_Toc89006880"/>
      <w:r w:rsidR="00436752" w:rsidRPr="007258CE">
        <w:rPr>
          <w:rFonts w:ascii="Times New Roman" w:hAnsi="Times New Roman" w:cs="Times New Roman"/>
          <w:b/>
          <w:bCs/>
          <w:color w:val="auto"/>
        </w:rPr>
        <w:t>Abstrakt</w:t>
      </w:r>
      <w:bookmarkEnd w:id="27"/>
      <w:r w:rsidR="008D668B">
        <w:rPr>
          <w:rFonts w:ascii="Times New Roman" w:hAnsi="Times New Roman" w:cs="Times New Roman"/>
          <w:b/>
          <w:bCs/>
          <w:color w:val="auto"/>
        </w:rPr>
        <w:tab/>
      </w:r>
    </w:p>
    <w:p w14:paraId="417F2DDA" w14:textId="3EDB9D24" w:rsidR="00436752" w:rsidRPr="00DD2ACF" w:rsidRDefault="00436752" w:rsidP="00DD2ACF">
      <w:pPr>
        <w:spacing w:after="0" w:line="360" w:lineRule="auto"/>
        <w:ind w:left="170" w:right="113"/>
        <w:jc w:val="both"/>
        <w:rPr>
          <w:rFonts w:ascii="Times New Roman" w:hAnsi="Times New Roman" w:cs="Times New Roman"/>
          <w:sz w:val="24"/>
          <w:szCs w:val="24"/>
        </w:rPr>
      </w:pPr>
      <w:r>
        <w:rPr>
          <w:rFonts w:ascii="Times New Roman" w:hAnsi="Times New Roman" w:cs="Times New Roman"/>
          <w:b/>
          <w:bCs/>
          <w:sz w:val="32"/>
          <w:szCs w:val="32"/>
        </w:rPr>
        <w:t xml:space="preserve">   </w:t>
      </w:r>
      <w:r>
        <w:rPr>
          <w:rFonts w:ascii="Times New Roman" w:hAnsi="Times New Roman" w:cs="Times New Roman"/>
          <w:sz w:val="24"/>
          <w:szCs w:val="24"/>
        </w:rPr>
        <w:t>Práce s názvem Zločin agrese v mezinárodním a českém právu si klade za cíl popsat vývoj zločinu agrese jako konkrétního institutu mezinárodního práva trestního od jeho kodifikace jako zločinu proti míru až po jeho zahrnutí do Statutu Mezinárodního trestního soudu jako zločinu agrese. Také se snaží souhrnně vymezit podmínky odpovědnosti státu i jednotlivce za jednání označované jako útočný čin. Dále se věnuje možným dopadům zakotvení tohoto institutu do mezinárodního práva trestního na dvě formy užití síly mezi státy, které mohou být považovány za užití síly na hranici legality, a to humanitární intervenci a nepřímou agresi spočívající ve vyzbrojování nestátních aktérů na cizím území.</w:t>
      </w:r>
    </w:p>
    <w:p w14:paraId="2134E7C3" w14:textId="362B5C77" w:rsidR="00436752" w:rsidRDefault="00436752" w:rsidP="009F481C">
      <w:pPr>
        <w:spacing w:after="0" w:line="360" w:lineRule="auto"/>
        <w:ind w:right="113"/>
        <w:jc w:val="both"/>
        <w:rPr>
          <w:rFonts w:ascii="Times New Roman" w:hAnsi="Times New Roman" w:cs="Times New Roman"/>
          <w:b/>
          <w:bCs/>
          <w:sz w:val="32"/>
          <w:szCs w:val="32"/>
        </w:rPr>
      </w:pPr>
    </w:p>
    <w:p w14:paraId="7D665A97" w14:textId="724B29DE" w:rsidR="00170E8C" w:rsidRPr="007258CE" w:rsidRDefault="007258CE" w:rsidP="00902C36">
      <w:pPr>
        <w:pStyle w:val="Nadpis1"/>
        <w:rPr>
          <w:rFonts w:ascii="Times New Roman" w:hAnsi="Times New Roman" w:cs="Times New Roman"/>
          <w:b/>
          <w:bCs/>
          <w:color w:val="auto"/>
        </w:rPr>
      </w:pPr>
      <w:r w:rsidRPr="007258CE">
        <w:rPr>
          <w:rFonts w:ascii="Times New Roman" w:hAnsi="Times New Roman" w:cs="Times New Roman"/>
          <w:b/>
          <w:bCs/>
          <w:color w:val="auto"/>
        </w:rPr>
        <w:t xml:space="preserve">  </w:t>
      </w:r>
      <w:bookmarkStart w:id="28" w:name="_Toc89006881"/>
      <w:proofErr w:type="spellStart"/>
      <w:r w:rsidR="00170E8C" w:rsidRPr="007258CE">
        <w:rPr>
          <w:rFonts w:ascii="Times New Roman" w:hAnsi="Times New Roman" w:cs="Times New Roman"/>
          <w:b/>
          <w:bCs/>
          <w:color w:val="auto"/>
        </w:rPr>
        <w:t>Key</w:t>
      </w:r>
      <w:proofErr w:type="spellEnd"/>
      <w:r w:rsidR="00170E8C" w:rsidRPr="007258CE">
        <w:rPr>
          <w:rFonts w:ascii="Times New Roman" w:hAnsi="Times New Roman" w:cs="Times New Roman"/>
          <w:b/>
          <w:bCs/>
          <w:color w:val="auto"/>
        </w:rPr>
        <w:t xml:space="preserve"> </w:t>
      </w:r>
      <w:proofErr w:type="spellStart"/>
      <w:r w:rsidR="00170E8C" w:rsidRPr="007258CE">
        <w:rPr>
          <w:rFonts w:ascii="Times New Roman" w:hAnsi="Times New Roman" w:cs="Times New Roman"/>
          <w:b/>
          <w:bCs/>
          <w:color w:val="auto"/>
        </w:rPr>
        <w:t>words</w:t>
      </w:r>
      <w:bookmarkEnd w:id="28"/>
      <w:proofErr w:type="spellEnd"/>
    </w:p>
    <w:p w14:paraId="1F4E1D91" w14:textId="37C2C275" w:rsidR="00995CF2" w:rsidRDefault="00170E8C" w:rsidP="001F6BFC">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C35F7">
        <w:rPr>
          <w:rFonts w:ascii="Times New Roman" w:hAnsi="Times New Roman" w:cs="Times New Roman"/>
          <w:sz w:val="24"/>
          <w:szCs w:val="24"/>
        </w:rPr>
        <w:t>Crime</w:t>
      </w:r>
      <w:proofErr w:type="spellEnd"/>
      <w:r w:rsidR="003C35F7">
        <w:rPr>
          <w:rFonts w:ascii="Times New Roman" w:hAnsi="Times New Roman" w:cs="Times New Roman"/>
          <w:sz w:val="24"/>
          <w:szCs w:val="24"/>
        </w:rPr>
        <w:t xml:space="preserve"> </w:t>
      </w:r>
      <w:proofErr w:type="spellStart"/>
      <w:r w:rsidR="003C35F7">
        <w:rPr>
          <w:rFonts w:ascii="Times New Roman" w:hAnsi="Times New Roman" w:cs="Times New Roman"/>
          <w:sz w:val="24"/>
          <w:szCs w:val="24"/>
        </w:rPr>
        <w:t>of</w:t>
      </w:r>
      <w:proofErr w:type="spellEnd"/>
      <w:r w:rsidR="003C35F7">
        <w:rPr>
          <w:rFonts w:ascii="Times New Roman" w:hAnsi="Times New Roman" w:cs="Times New Roman"/>
          <w:sz w:val="24"/>
          <w:szCs w:val="24"/>
        </w:rPr>
        <w:t xml:space="preserve"> </w:t>
      </w:r>
      <w:proofErr w:type="spellStart"/>
      <w:r w:rsidR="003C35F7">
        <w:rPr>
          <w:rFonts w:ascii="Times New Roman" w:hAnsi="Times New Roman" w:cs="Times New Roman"/>
          <w:sz w:val="24"/>
          <w:szCs w:val="24"/>
        </w:rPr>
        <w:t>aggression</w:t>
      </w:r>
      <w:proofErr w:type="spellEnd"/>
      <w:r w:rsidR="003C35F7">
        <w:rPr>
          <w:rFonts w:ascii="Times New Roman" w:hAnsi="Times New Roman" w:cs="Times New Roman"/>
          <w:sz w:val="24"/>
          <w:szCs w:val="24"/>
        </w:rPr>
        <w:t xml:space="preserve">, </w:t>
      </w:r>
      <w:proofErr w:type="spellStart"/>
      <w:r w:rsidR="003C35F7">
        <w:rPr>
          <w:rFonts w:ascii="Times New Roman" w:hAnsi="Times New Roman" w:cs="Times New Roman"/>
          <w:sz w:val="24"/>
          <w:szCs w:val="24"/>
        </w:rPr>
        <w:t>international</w:t>
      </w:r>
      <w:proofErr w:type="spellEnd"/>
      <w:r w:rsidR="003C35F7">
        <w:rPr>
          <w:rFonts w:ascii="Times New Roman" w:hAnsi="Times New Roman" w:cs="Times New Roman"/>
          <w:sz w:val="24"/>
          <w:szCs w:val="24"/>
        </w:rPr>
        <w:t xml:space="preserve"> </w:t>
      </w:r>
      <w:proofErr w:type="spellStart"/>
      <w:r w:rsidR="003C35F7">
        <w:rPr>
          <w:rFonts w:ascii="Times New Roman" w:hAnsi="Times New Roman" w:cs="Times New Roman"/>
          <w:sz w:val="24"/>
          <w:szCs w:val="24"/>
        </w:rPr>
        <w:t>crime</w:t>
      </w:r>
      <w:proofErr w:type="spellEnd"/>
      <w:r w:rsidR="003C35F7">
        <w:rPr>
          <w:rFonts w:ascii="Times New Roman" w:hAnsi="Times New Roman" w:cs="Times New Roman"/>
          <w:sz w:val="24"/>
          <w:szCs w:val="24"/>
        </w:rPr>
        <w:t xml:space="preserve">, </w:t>
      </w:r>
      <w:proofErr w:type="spellStart"/>
      <w:r w:rsidR="003C35F7">
        <w:rPr>
          <w:rFonts w:ascii="Times New Roman" w:hAnsi="Times New Roman" w:cs="Times New Roman"/>
          <w:sz w:val="24"/>
          <w:szCs w:val="24"/>
        </w:rPr>
        <w:t>crime</w:t>
      </w:r>
      <w:proofErr w:type="spellEnd"/>
      <w:r w:rsidR="003C35F7">
        <w:rPr>
          <w:rFonts w:ascii="Times New Roman" w:hAnsi="Times New Roman" w:cs="Times New Roman"/>
          <w:sz w:val="24"/>
          <w:szCs w:val="24"/>
        </w:rPr>
        <w:t xml:space="preserve"> </w:t>
      </w:r>
      <w:proofErr w:type="spellStart"/>
      <w:r w:rsidR="003C35F7">
        <w:rPr>
          <w:rFonts w:ascii="Times New Roman" w:hAnsi="Times New Roman" w:cs="Times New Roman"/>
          <w:sz w:val="24"/>
          <w:szCs w:val="24"/>
        </w:rPr>
        <w:t>under</w:t>
      </w:r>
      <w:proofErr w:type="spellEnd"/>
      <w:r w:rsidR="003C35F7">
        <w:rPr>
          <w:rFonts w:ascii="Times New Roman" w:hAnsi="Times New Roman" w:cs="Times New Roman"/>
          <w:sz w:val="24"/>
          <w:szCs w:val="24"/>
        </w:rPr>
        <w:t xml:space="preserve"> </w:t>
      </w:r>
      <w:proofErr w:type="spellStart"/>
      <w:r w:rsidR="003C35F7">
        <w:rPr>
          <w:rFonts w:ascii="Times New Roman" w:hAnsi="Times New Roman" w:cs="Times New Roman"/>
          <w:sz w:val="24"/>
          <w:szCs w:val="24"/>
        </w:rPr>
        <w:t>international</w:t>
      </w:r>
      <w:proofErr w:type="spellEnd"/>
      <w:r w:rsidR="003C35F7">
        <w:rPr>
          <w:rFonts w:ascii="Times New Roman" w:hAnsi="Times New Roman" w:cs="Times New Roman"/>
          <w:sz w:val="24"/>
          <w:szCs w:val="24"/>
        </w:rPr>
        <w:t xml:space="preserve"> </w:t>
      </w:r>
      <w:proofErr w:type="spellStart"/>
      <w:r w:rsidR="003C35F7">
        <w:rPr>
          <w:rFonts w:ascii="Times New Roman" w:hAnsi="Times New Roman" w:cs="Times New Roman"/>
          <w:sz w:val="24"/>
          <w:szCs w:val="24"/>
        </w:rPr>
        <w:t>law</w:t>
      </w:r>
      <w:proofErr w:type="spellEnd"/>
      <w:r w:rsidR="003C35F7">
        <w:rPr>
          <w:rFonts w:ascii="Times New Roman" w:hAnsi="Times New Roman" w:cs="Times New Roman"/>
          <w:sz w:val="24"/>
          <w:szCs w:val="24"/>
        </w:rPr>
        <w:t xml:space="preserve">, </w:t>
      </w:r>
      <w:r w:rsidR="00E72250">
        <w:rPr>
          <w:rFonts w:ascii="Times New Roman" w:hAnsi="Times New Roman" w:cs="Times New Roman"/>
          <w:sz w:val="24"/>
          <w:szCs w:val="24"/>
        </w:rPr>
        <w:t xml:space="preserve">Statute </w:t>
      </w:r>
      <w:proofErr w:type="spellStart"/>
      <w:r w:rsidR="00E72250">
        <w:rPr>
          <w:rFonts w:ascii="Times New Roman" w:hAnsi="Times New Roman" w:cs="Times New Roman"/>
          <w:sz w:val="24"/>
          <w:szCs w:val="24"/>
        </w:rPr>
        <w:t>of</w:t>
      </w:r>
      <w:proofErr w:type="spellEnd"/>
      <w:r w:rsidR="00E72250">
        <w:rPr>
          <w:rFonts w:ascii="Times New Roman" w:hAnsi="Times New Roman" w:cs="Times New Roman"/>
          <w:sz w:val="24"/>
          <w:szCs w:val="24"/>
        </w:rPr>
        <w:t xml:space="preserve"> </w:t>
      </w:r>
      <w:proofErr w:type="spellStart"/>
      <w:r w:rsidR="00E72250">
        <w:rPr>
          <w:rFonts w:ascii="Times New Roman" w:hAnsi="Times New Roman" w:cs="Times New Roman"/>
          <w:sz w:val="24"/>
          <w:szCs w:val="24"/>
        </w:rPr>
        <w:t>the</w:t>
      </w:r>
      <w:proofErr w:type="spellEnd"/>
      <w:r w:rsidR="00E72250">
        <w:rPr>
          <w:rFonts w:ascii="Times New Roman" w:hAnsi="Times New Roman" w:cs="Times New Roman"/>
          <w:sz w:val="24"/>
          <w:szCs w:val="24"/>
        </w:rPr>
        <w:t xml:space="preserve"> International </w:t>
      </w:r>
      <w:proofErr w:type="spellStart"/>
      <w:r w:rsidR="00E72250">
        <w:rPr>
          <w:rFonts w:ascii="Times New Roman" w:hAnsi="Times New Roman" w:cs="Times New Roman"/>
          <w:sz w:val="24"/>
          <w:szCs w:val="24"/>
        </w:rPr>
        <w:t>Criminal</w:t>
      </w:r>
      <w:proofErr w:type="spellEnd"/>
      <w:r w:rsidR="00E72250">
        <w:rPr>
          <w:rFonts w:ascii="Times New Roman" w:hAnsi="Times New Roman" w:cs="Times New Roman"/>
          <w:sz w:val="24"/>
          <w:szCs w:val="24"/>
        </w:rPr>
        <w:t xml:space="preserve"> </w:t>
      </w:r>
      <w:proofErr w:type="spellStart"/>
      <w:r w:rsidR="00E72250">
        <w:rPr>
          <w:rFonts w:ascii="Times New Roman" w:hAnsi="Times New Roman" w:cs="Times New Roman"/>
          <w:sz w:val="24"/>
          <w:szCs w:val="24"/>
        </w:rPr>
        <w:t>Court</w:t>
      </w:r>
      <w:proofErr w:type="spellEnd"/>
      <w:r w:rsidR="00E72250">
        <w:rPr>
          <w:rFonts w:ascii="Times New Roman" w:hAnsi="Times New Roman" w:cs="Times New Roman"/>
          <w:sz w:val="24"/>
          <w:szCs w:val="24"/>
        </w:rPr>
        <w:t xml:space="preserve">, Kampala </w:t>
      </w:r>
      <w:proofErr w:type="spellStart"/>
      <w:r w:rsidR="00E72250">
        <w:rPr>
          <w:rFonts w:ascii="Times New Roman" w:hAnsi="Times New Roman" w:cs="Times New Roman"/>
          <w:sz w:val="24"/>
          <w:szCs w:val="24"/>
        </w:rPr>
        <w:t>Conference</w:t>
      </w:r>
      <w:proofErr w:type="spellEnd"/>
      <w:r w:rsidR="00E72250">
        <w:rPr>
          <w:rFonts w:ascii="Times New Roman" w:hAnsi="Times New Roman" w:cs="Times New Roman"/>
          <w:sz w:val="24"/>
          <w:szCs w:val="24"/>
        </w:rPr>
        <w:t xml:space="preserve">, New York </w:t>
      </w:r>
      <w:proofErr w:type="spellStart"/>
      <w:r w:rsidR="00E72250">
        <w:rPr>
          <w:rFonts w:ascii="Times New Roman" w:hAnsi="Times New Roman" w:cs="Times New Roman"/>
          <w:sz w:val="24"/>
          <w:szCs w:val="24"/>
        </w:rPr>
        <w:t>Conference</w:t>
      </w:r>
      <w:proofErr w:type="spellEnd"/>
      <w:r w:rsidR="00E72250">
        <w:rPr>
          <w:rFonts w:ascii="Times New Roman" w:hAnsi="Times New Roman" w:cs="Times New Roman"/>
          <w:sz w:val="24"/>
          <w:szCs w:val="24"/>
        </w:rPr>
        <w:t xml:space="preserve">, </w:t>
      </w:r>
      <w:proofErr w:type="spellStart"/>
      <w:r w:rsidR="00A0355B">
        <w:rPr>
          <w:rFonts w:ascii="Times New Roman" w:hAnsi="Times New Roman" w:cs="Times New Roman"/>
          <w:sz w:val="24"/>
          <w:szCs w:val="24"/>
        </w:rPr>
        <w:t>offensive</w:t>
      </w:r>
      <w:proofErr w:type="spellEnd"/>
      <w:r w:rsidR="00A0355B">
        <w:rPr>
          <w:rFonts w:ascii="Times New Roman" w:hAnsi="Times New Roman" w:cs="Times New Roman"/>
          <w:sz w:val="24"/>
          <w:szCs w:val="24"/>
        </w:rPr>
        <w:t xml:space="preserve"> </w:t>
      </w:r>
      <w:proofErr w:type="spellStart"/>
      <w:r w:rsidR="00A0355B">
        <w:rPr>
          <w:rFonts w:ascii="Times New Roman" w:hAnsi="Times New Roman" w:cs="Times New Roman"/>
          <w:sz w:val="24"/>
          <w:szCs w:val="24"/>
        </w:rPr>
        <w:t>act</w:t>
      </w:r>
      <w:proofErr w:type="spellEnd"/>
      <w:r w:rsidR="00A0355B">
        <w:rPr>
          <w:rFonts w:ascii="Times New Roman" w:hAnsi="Times New Roman" w:cs="Times New Roman"/>
          <w:sz w:val="24"/>
          <w:szCs w:val="24"/>
        </w:rPr>
        <w:t>.</w:t>
      </w:r>
      <w:r w:rsidR="00AB4D67">
        <w:rPr>
          <w:rFonts w:ascii="Times New Roman" w:hAnsi="Times New Roman" w:cs="Times New Roman"/>
          <w:sz w:val="24"/>
          <w:szCs w:val="24"/>
        </w:rPr>
        <w:t xml:space="preserve"> </w:t>
      </w:r>
      <w:r w:rsidR="00923D31">
        <w:rPr>
          <w:rFonts w:ascii="Times New Roman" w:hAnsi="Times New Roman" w:cs="Times New Roman"/>
          <w:sz w:val="24"/>
          <w:szCs w:val="24"/>
        </w:rPr>
        <w:t xml:space="preserve"> </w:t>
      </w:r>
    </w:p>
    <w:p w14:paraId="5DDEA76F" w14:textId="41CA2FB5" w:rsidR="00D3073D" w:rsidRDefault="00D3073D" w:rsidP="001F6BFC">
      <w:pPr>
        <w:spacing w:after="0" w:line="360" w:lineRule="auto"/>
        <w:ind w:left="170" w:right="113"/>
        <w:jc w:val="both"/>
        <w:rPr>
          <w:rFonts w:ascii="Times New Roman" w:hAnsi="Times New Roman" w:cs="Times New Roman"/>
          <w:sz w:val="24"/>
          <w:szCs w:val="24"/>
        </w:rPr>
      </w:pPr>
    </w:p>
    <w:p w14:paraId="5A1C5217" w14:textId="4F116F85" w:rsidR="00436752" w:rsidRPr="007258CE" w:rsidRDefault="007258CE" w:rsidP="00902C36">
      <w:pPr>
        <w:pStyle w:val="Nadpis1"/>
        <w:rPr>
          <w:rFonts w:ascii="Times New Roman" w:hAnsi="Times New Roman" w:cs="Times New Roman"/>
          <w:b/>
          <w:bCs/>
          <w:color w:val="auto"/>
        </w:rPr>
      </w:pPr>
      <w:r>
        <w:t xml:space="preserve">  </w:t>
      </w:r>
      <w:bookmarkStart w:id="29" w:name="_Toc89006882"/>
      <w:r w:rsidR="00436752" w:rsidRPr="007258CE">
        <w:rPr>
          <w:rFonts w:ascii="Times New Roman" w:hAnsi="Times New Roman" w:cs="Times New Roman"/>
          <w:b/>
          <w:bCs/>
          <w:color w:val="auto"/>
        </w:rPr>
        <w:t>Klíčová slova</w:t>
      </w:r>
      <w:bookmarkEnd w:id="29"/>
    </w:p>
    <w:p w14:paraId="0B8620B0" w14:textId="77777777" w:rsidR="00436752" w:rsidRDefault="00436752" w:rsidP="00436752">
      <w:pPr>
        <w:spacing w:after="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   Zločin agrese, mezinárodní zločin, zločin podle mezinárodního práva, Statut Mezinárodního trestního soudu, konference v Kampale, konference v New Yorku, útočný čin.</w:t>
      </w:r>
    </w:p>
    <w:p w14:paraId="0494F931" w14:textId="62287662" w:rsidR="00D3073D" w:rsidRDefault="00D3073D" w:rsidP="001F6BFC">
      <w:pPr>
        <w:spacing w:after="0" w:line="360" w:lineRule="auto"/>
        <w:ind w:left="170" w:right="113"/>
        <w:jc w:val="both"/>
        <w:rPr>
          <w:rFonts w:ascii="Times New Roman" w:hAnsi="Times New Roman" w:cs="Times New Roman"/>
          <w:sz w:val="24"/>
          <w:szCs w:val="24"/>
        </w:rPr>
      </w:pPr>
    </w:p>
    <w:p w14:paraId="45528689" w14:textId="0A00160E" w:rsidR="00D3073D" w:rsidRDefault="00D3073D" w:rsidP="001F6BFC">
      <w:pPr>
        <w:spacing w:after="0" w:line="360" w:lineRule="auto"/>
        <w:ind w:left="170" w:right="113"/>
        <w:jc w:val="both"/>
        <w:rPr>
          <w:rFonts w:ascii="Times New Roman" w:hAnsi="Times New Roman" w:cs="Times New Roman"/>
          <w:sz w:val="24"/>
          <w:szCs w:val="24"/>
        </w:rPr>
      </w:pPr>
    </w:p>
    <w:p w14:paraId="405ADA39" w14:textId="303713B6" w:rsidR="00D3073D" w:rsidRPr="00A0355B" w:rsidRDefault="00D3073D" w:rsidP="001F6BFC">
      <w:pPr>
        <w:spacing w:after="0" w:line="360" w:lineRule="auto"/>
        <w:ind w:left="170" w:right="113"/>
        <w:jc w:val="both"/>
        <w:rPr>
          <w:rFonts w:ascii="Times New Roman" w:hAnsi="Times New Roman" w:cs="Times New Roman"/>
          <w:b/>
          <w:bCs/>
          <w:sz w:val="32"/>
          <w:szCs w:val="32"/>
        </w:rPr>
      </w:pPr>
    </w:p>
    <w:p w14:paraId="4BFBF712" w14:textId="1C425218" w:rsidR="0070397D" w:rsidRDefault="0070397D" w:rsidP="001F6BFC">
      <w:pPr>
        <w:spacing w:after="0" w:line="360" w:lineRule="auto"/>
        <w:ind w:left="170" w:right="113"/>
        <w:jc w:val="both"/>
        <w:rPr>
          <w:rFonts w:ascii="Times New Roman" w:hAnsi="Times New Roman" w:cs="Times New Roman"/>
          <w:sz w:val="24"/>
          <w:szCs w:val="24"/>
        </w:rPr>
      </w:pPr>
    </w:p>
    <w:p w14:paraId="3754336B" w14:textId="34455B66" w:rsidR="0070397D" w:rsidRDefault="0070397D" w:rsidP="001F6BFC">
      <w:pPr>
        <w:spacing w:after="0" w:line="360" w:lineRule="auto"/>
        <w:ind w:left="170" w:right="113"/>
        <w:jc w:val="both"/>
        <w:rPr>
          <w:rFonts w:ascii="Times New Roman" w:hAnsi="Times New Roman" w:cs="Times New Roman"/>
          <w:sz w:val="24"/>
          <w:szCs w:val="24"/>
        </w:rPr>
      </w:pPr>
    </w:p>
    <w:p w14:paraId="63D0357D" w14:textId="45A0E9A8" w:rsidR="0070397D" w:rsidRDefault="0070397D" w:rsidP="001F6BFC">
      <w:pPr>
        <w:spacing w:after="0" w:line="360" w:lineRule="auto"/>
        <w:ind w:left="170" w:right="113"/>
        <w:jc w:val="both"/>
        <w:rPr>
          <w:rFonts w:ascii="Times New Roman" w:hAnsi="Times New Roman" w:cs="Times New Roman"/>
          <w:sz w:val="24"/>
          <w:szCs w:val="24"/>
        </w:rPr>
      </w:pPr>
    </w:p>
    <w:p w14:paraId="4930A56D" w14:textId="6A4726CE" w:rsidR="0070397D" w:rsidRDefault="0070397D" w:rsidP="001F6BFC">
      <w:pPr>
        <w:spacing w:after="0" w:line="360" w:lineRule="auto"/>
        <w:ind w:left="170" w:right="113"/>
        <w:jc w:val="both"/>
        <w:rPr>
          <w:rFonts w:ascii="Times New Roman" w:hAnsi="Times New Roman" w:cs="Times New Roman"/>
          <w:sz w:val="24"/>
          <w:szCs w:val="24"/>
        </w:rPr>
      </w:pPr>
    </w:p>
    <w:p w14:paraId="46A88F5E" w14:textId="4B90DD84" w:rsidR="0070397D" w:rsidRDefault="0070397D" w:rsidP="001F6BFC">
      <w:pPr>
        <w:spacing w:after="0" w:line="360" w:lineRule="auto"/>
        <w:ind w:left="170" w:right="113"/>
        <w:jc w:val="both"/>
        <w:rPr>
          <w:rFonts w:ascii="Times New Roman" w:hAnsi="Times New Roman" w:cs="Times New Roman"/>
          <w:sz w:val="24"/>
          <w:szCs w:val="24"/>
        </w:rPr>
      </w:pPr>
    </w:p>
    <w:p w14:paraId="0F8EFF07" w14:textId="7BDA5C7F" w:rsidR="0070397D" w:rsidRDefault="0070397D" w:rsidP="001F6BFC">
      <w:pPr>
        <w:spacing w:after="0" w:line="360" w:lineRule="auto"/>
        <w:ind w:left="170" w:right="113"/>
        <w:jc w:val="both"/>
        <w:rPr>
          <w:rFonts w:ascii="Times New Roman" w:hAnsi="Times New Roman" w:cs="Times New Roman"/>
          <w:sz w:val="24"/>
          <w:szCs w:val="24"/>
        </w:rPr>
      </w:pPr>
    </w:p>
    <w:p w14:paraId="031B73BE" w14:textId="4F340063" w:rsidR="0070397D" w:rsidRDefault="0070397D" w:rsidP="001F6BFC">
      <w:pPr>
        <w:spacing w:after="0" w:line="360" w:lineRule="auto"/>
        <w:ind w:left="170" w:right="113"/>
        <w:jc w:val="both"/>
        <w:rPr>
          <w:rFonts w:ascii="Times New Roman" w:hAnsi="Times New Roman" w:cs="Times New Roman"/>
          <w:sz w:val="24"/>
          <w:szCs w:val="24"/>
        </w:rPr>
      </w:pPr>
    </w:p>
    <w:p w14:paraId="18FFB0EF" w14:textId="24337893" w:rsidR="0070397D" w:rsidRDefault="0070397D" w:rsidP="001F6BFC">
      <w:pPr>
        <w:spacing w:after="0" w:line="360" w:lineRule="auto"/>
        <w:ind w:left="170" w:right="113"/>
        <w:jc w:val="both"/>
        <w:rPr>
          <w:rFonts w:ascii="Times New Roman" w:hAnsi="Times New Roman" w:cs="Times New Roman"/>
          <w:sz w:val="24"/>
          <w:szCs w:val="24"/>
        </w:rPr>
      </w:pPr>
    </w:p>
    <w:p w14:paraId="65A55845" w14:textId="77777777" w:rsidR="0070397D" w:rsidRPr="00846F72" w:rsidRDefault="0070397D" w:rsidP="001F6BFC">
      <w:pPr>
        <w:spacing w:after="0" w:line="360" w:lineRule="auto"/>
        <w:ind w:left="170" w:right="113"/>
        <w:jc w:val="both"/>
        <w:rPr>
          <w:rFonts w:ascii="Times New Roman" w:hAnsi="Times New Roman" w:cs="Times New Roman"/>
          <w:sz w:val="24"/>
          <w:szCs w:val="24"/>
        </w:rPr>
      </w:pPr>
    </w:p>
    <w:sectPr w:rsidR="0070397D" w:rsidRPr="00846F72" w:rsidSect="0016111B">
      <w:footerReference w:type="default" r:id="rId1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FA68E" w14:textId="77777777" w:rsidR="009E01CF" w:rsidRDefault="009E01CF" w:rsidP="00CD7778">
      <w:pPr>
        <w:spacing w:after="0" w:line="240" w:lineRule="auto"/>
      </w:pPr>
      <w:r>
        <w:separator/>
      </w:r>
    </w:p>
  </w:endnote>
  <w:endnote w:type="continuationSeparator" w:id="0">
    <w:p w14:paraId="0CFF3F60" w14:textId="77777777" w:rsidR="009E01CF" w:rsidRDefault="009E01CF" w:rsidP="00CD7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862026"/>
      <w:docPartObj>
        <w:docPartGallery w:val="Page Numbers (Bottom of Page)"/>
        <w:docPartUnique/>
      </w:docPartObj>
    </w:sdtPr>
    <w:sdtEndPr/>
    <w:sdtContent>
      <w:p w14:paraId="03F99093" w14:textId="6C70ADFF" w:rsidR="00F37C51" w:rsidRDefault="00F37C51">
        <w:pPr>
          <w:pStyle w:val="Zpat"/>
          <w:jc w:val="center"/>
        </w:pPr>
        <w:r>
          <w:fldChar w:fldCharType="begin"/>
        </w:r>
        <w:r>
          <w:instrText>PAGE   \* MERGEFORMAT</w:instrText>
        </w:r>
        <w:r>
          <w:fldChar w:fldCharType="separate"/>
        </w:r>
        <w:r>
          <w:t>2</w:t>
        </w:r>
        <w:r>
          <w:fldChar w:fldCharType="end"/>
        </w:r>
      </w:p>
    </w:sdtContent>
  </w:sdt>
  <w:p w14:paraId="601E123A" w14:textId="77777777" w:rsidR="00F37C51" w:rsidRDefault="00F37C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71E10" w14:textId="77777777" w:rsidR="009E01CF" w:rsidRDefault="009E01CF" w:rsidP="00CD7778">
      <w:pPr>
        <w:spacing w:after="0" w:line="240" w:lineRule="auto"/>
      </w:pPr>
      <w:r>
        <w:separator/>
      </w:r>
    </w:p>
  </w:footnote>
  <w:footnote w:type="continuationSeparator" w:id="0">
    <w:p w14:paraId="0F822C71" w14:textId="77777777" w:rsidR="009E01CF" w:rsidRDefault="009E01CF" w:rsidP="00CD7778">
      <w:pPr>
        <w:spacing w:after="0" w:line="240" w:lineRule="auto"/>
      </w:pPr>
      <w:r>
        <w:continuationSeparator/>
      </w:r>
    </w:p>
  </w:footnote>
  <w:footnote w:id="1">
    <w:p w14:paraId="09FD47EA" w14:textId="219A9AC5" w:rsidR="00F37C51" w:rsidRPr="00A536F7" w:rsidRDefault="00F37C51" w:rsidP="00F05D1C">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DUDÁŠ, Marek. </w:t>
      </w:r>
      <w:r>
        <w:rPr>
          <w:rFonts w:ascii="Times New Roman" w:hAnsi="Times New Roman" w:cs="Times New Roman"/>
          <w:i/>
          <w:iCs/>
        </w:rPr>
        <w:t xml:space="preserve">Bohuslav </w:t>
      </w:r>
      <w:proofErr w:type="spellStart"/>
      <w:r>
        <w:rPr>
          <w:rFonts w:ascii="Times New Roman" w:hAnsi="Times New Roman" w:cs="Times New Roman"/>
          <w:i/>
          <w:iCs/>
        </w:rPr>
        <w:t>Ečer</w:t>
      </w:r>
      <w:proofErr w:type="spellEnd"/>
      <w:r>
        <w:rPr>
          <w:rFonts w:ascii="Times New Roman" w:hAnsi="Times New Roman" w:cs="Times New Roman"/>
          <w:i/>
          <w:iCs/>
        </w:rPr>
        <w:t xml:space="preserve">. Český lovec nacistů. </w:t>
      </w:r>
      <w:r>
        <w:rPr>
          <w:rFonts w:ascii="Times New Roman" w:hAnsi="Times New Roman" w:cs="Times New Roman"/>
        </w:rPr>
        <w:t xml:space="preserve">Praha: Academia, 2019, s.55. </w:t>
      </w:r>
    </w:p>
  </w:footnote>
  <w:footnote w:id="2">
    <w:p w14:paraId="678E7D36" w14:textId="7868BF87" w:rsidR="00F37C51" w:rsidRPr="00FA7BBA" w:rsidRDefault="00F37C51" w:rsidP="00966ACE">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CLAUSEWITZ, Carl von.</w:t>
      </w:r>
      <w:r>
        <w:rPr>
          <w:rFonts w:ascii="Times New Roman" w:hAnsi="Times New Roman" w:cs="Times New Roman"/>
          <w:i/>
          <w:iCs/>
        </w:rPr>
        <w:t xml:space="preserve"> O válce. </w:t>
      </w:r>
      <w:r>
        <w:rPr>
          <w:rFonts w:ascii="Times New Roman" w:hAnsi="Times New Roman" w:cs="Times New Roman"/>
        </w:rPr>
        <w:t xml:space="preserve">Voznice: Leda, 2020, s.40. </w:t>
      </w:r>
    </w:p>
  </w:footnote>
  <w:footnote w:id="3">
    <w:p w14:paraId="641ABECB" w14:textId="7CCDD801" w:rsidR="00F37C51" w:rsidRPr="008607FE" w:rsidRDefault="00F37C51" w:rsidP="008607FE">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BRUHA, Tomas.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Generals</w:t>
      </w:r>
      <w:proofErr w:type="spellEnd"/>
      <w:r>
        <w:rPr>
          <w:rFonts w:ascii="Times New Roman" w:hAnsi="Times New Roman" w:cs="Times New Roman"/>
        </w:rPr>
        <w:t xml:space="preserve"> </w:t>
      </w:r>
      <w:proofErr w:type="spellStart"/>
      <w:r>
        <w:rPr>
          <w:rFonts w:ascii="Times New Roman" w:hAnsi="Times New Roman" w:cs="Times New Roman"/>
        </w:rPr>
        <w:t>Assembly´s</w:t>
      </w:r>
      <w:proofErr w:type="spellEnd"/>
      <w:r>
        <w:rPr>
          <w:rFonts w:ascii="Times New Roman" w:hAnsi="Times New Roman" w:cs="Times New Roman"/>
        </w:rPr>
        <w:t xml:space="preserve"> </w:t>
      </w:r>
      <w:proofErr w:type="spellStart"/>
      <w:r>
        <w:rPr>
          <w:rFonts w:ascii="Times New Roman" w:hAnsi="Times New Roman" w:cs="Times New Roman"/>
        </w:rPr>
        <w:t>Definition</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Act</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Aggression</w:t>
      </w:r>
      <w:proofErr w:type="spellEnd"/>
      <w:r>
        <w:rPr>
          <w:rFonts w:ascii="Times New Roman" w:hAnsi="Times New Roman" w:cs="Times New Roman"/>
        </w:rPr>
        <w:t xml:space="preserve">. In: KRESS, </w:t>
      </w:r>
      <w:proofErr w:type="spellStart"/>
      <w:r>
        <w:rPr>
          <w:rFonts w:ascii="Times New Roman" w:hAnsi="Times New Roman" w:cs="Times New Roman"/>
        </w:rPr>
        <w:t>Claus</w:t>
      </w:r>
      <w:proofErr w:type="spellEnd"/>
      <w:r>
        <w:rPr>
          <w:rFonts w:ascii="Times New Roman" w:hAnsi="Times New Roman" w:cs="Times New Roman"/>
        </w:rPr>
        <w:t>, BARRIGA, Stefan (</w:t>
      </w:r>
      <w:proofErr w:type="spellStart"/>
      <w:r>
        <w:rPr>
          <w:rFonts w:ascii="Times New Roman" w:hAnsi="Times New Roman" w:cs="Times New Roman"/>
        </w:rPr>
        <w:t>eds</w:t>
      </w:r>
      <w:proofErr w:type="spellEnd"/>
      <w:r>
        <w:rPr>
          <w:rFonts w:ascii="Times New Roman" w:hAnsi="Times New Roman" w:cs="Times New Roman"/>
        </w:rPr>
        <w:t xml:space="preserve">.). </w:t>
      </w:r>
      <w:proofErr w:type="spellStart"/>
      <w:r>
        <w:rPr>
          <w:rFonts w:ascii="Times New Roman" w:hAnsi="Times New Roman" w:cs="Times New Roman"/>
          <w:i/>
          <w:iCs/>
        </w:rPr>
        <w:t>Crime</w:t>
      </w:r>
      <w:proofErr w:type="spellEnd"/>
      <w:r>
        <w:rPr>
          <w:rFonts w:ascii="Times New Roman" w:hAnsi="Times New Roman" w:cs="Times New Roman"/>
          <w:i/>
          <w:iCs/>
        </w:rPr>
        <w:t xml:space="preserve"> </w:t>
      </w:r>
      <w:proofErr w:type="spellStart"/>
      <w:r>
        <w:rPr>
          <w:rFonts w:ascii="Times New Roman" w:hAnsi="Times New Roman" w:cs="Times New Roman"/>
          <w:i/>
          <w:iCs/>
        </w:rPr>
        <w:t>of</w:t>
      </w:r>
      <w:proofErr w:type="spellEnd"/>
      <w:r>
        <w:rPr>
          <w:rFonts w:ascii="Times New Roman" w:hAnsi="Times New Roman" w:cs="Times New Roman"/>
          <w:i/>
          <w:iCs/>
        </w:rPr>
        <w:t xml:space="preserve"> </w:t>
      </w:r>
      <w:proofErr w:type="spellStart"/>
      <w:r>
        <w:rPr>
          <w:rFonts w:ascii="Times New Roman" w:hAnsi="Times New Roman" w:cs="Times New Roman"/>
          <w:i/>
          <w:iCs/>
        </w:rPr>
        <w:t>Agression</w:t>
      </w:r>
      <w:proofErr w:type="spellEnd"/>
      <w:r>
        <w:rPr>
          <w:rFonts w:ascii="Times New Roman" w:hAnsi="Times New Roman" w:cs="Times New Roman"/>
          <w:i/>
          <w:iCs/>
        </w:rPr>
        <w:t xml:space="preserve">: A </w:t>
      </w:r>
      <w:proofErr w:type="spellStart"/>
      <w:r>
        <w:rPr>
          <w:rFonts w:ascii="Times New Roman" w:hAnsi="Times New Roman" w:cs="Times New Roman"/>
          <w:i/>
          <w:iCs/>
        </w:rPr>
        <w:t>Commentary</w:t>
      </w:r>
      <w:proofErr w:type="spellEnd"/>
      <w:r>
        <w:rPr>
          <w:rFonts w:ascii="Times New Roman" w:hAnsi="Times New Roman" w:cs="Times New Roman"/>
          <w:i/>
          <w:iCs/>
        </w:rPr>
        <w:t xml:space="preserve">. </w:t>
      </w:r>
      <w:proofErr w:type="spellStart"/>
      <w:r>
        <w:rPr>
          <w:rFonts w:ascii="Times New Roman" w:hAnsi="Times New Roman" w:cs="Times New Roman"/>
          <w:i/>
          <w:iCs/>
        </w:rPr>
        <w:t>Volume</w:t>
      </w:r>
      <w:proofErr w:type="spellEnd"/>
      <w:r>
        <w:rPr>
          <w:rFonts w:ascii="Times New Roman" w:hAnsi="Times New Roman" w:cs="Times New Roman"/>
          <w:i/>
          <w:iCs/>
        </w:rPr>
        <w:t xml:space="preserve"> 1.</w:t>
      </w:r>
      <w:r>
        <w:rPr>
          <w:rFonts w:ascii="Times New Roman" w:hAnsi="Times New Roman" w:cs="Times New Roman"/>
        </w:rPr>
        <w:t xml:space="preserve">Cambridge: Cambridge University </w:t>
      </w:r>
      <w:proofErr w:type="spellStart"/>
      <w:r>
        <w:rPr>
          <w:rFonts w:ascii="Times New Roman" w:hAnsi="Times New Roman" w:cs="Times New Roman"/>
        </w:rPr>
        <w:t>Press</w:t>
      </w:r>
      <w:proofErr w:type="spellEnd"/>
      <w:r>
        <w:rPr>
          <w:rFonts w:ascii="Times New Roman" w:hAnsi="Times New Roman" w:cs="Times New Roman"/>
        </w:rPr>
        <w:t>, 2017, s. 144.</w:t>
      </w:r>
    </w:p>
  </w:footnote>
  <w:footnote w:id="4">
    <w:p w14:paraId="6140AC0B" w14:textId="32F7BB30" w:rsidR="00F37C51" w:rsidRPr="007C1D46" w:rsidRDefault="00F37C51" w:rsidP="00B95111">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LIPOVSKÝ, Milan. </w:t>
      </w:r>
      <w:r>
        <w:rPr>
          <w:rFonts w:ascii="Times New Roman" w:hAnsi="Times New Roman" w:cs="Times New Roman"/>
          <w:i/>
          <w:iCs/>
        </w:rPr>
        <w:t>Zločin agrese v Římském statutu Mezinárodního trestního soudu po revizní konferenci v Kampale.</w:t>
      </w:r>
      <w:r>
        <w:rPr>
          <w:rFonts w:ascii="Times New Roman" w:hAnsi="Times New Roman" w:cs="Times New Roman"/>
        </w:rPr>
        <w:t xml:space="preserve"> Praha: PF UK, 2017, s.15.</w:t>
      </w:r>
    </w:p>
  </w:footnote>
  <w:footnote w:id="5">
    <w:p w14:paraId="005E3482" w14:textId="22B5277F" w:rsidR="00F37C51" w:rsidRPr="0008123C" w:rsidRDefault="00F37C51" w:rsidP="002A3CB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KISSINGER, Henry. </w:t>
      </w:r>
      <w:r>
        <w:rPr>
          <w:rFonts w:ascii="Times New Roman" w:hAnsi="Times New Roman" w:cs="Times New Roman"/>
          <w:i/>
          <w:iCs/>
        </w:rPr>
        <w:t xml:space="preserve">Umění diplomacie. </w:t>
      </w:r>
      <w:r>
        <w:rPr>
          <w:rFonts w:ascii="Times New Roman" w:hAnsi="Times New Roman" w:cs="Times New Roman"/>
        </w:rPr>
        <w:t xml:space="preserve">3. vydání. Praha: Prostor, 1999, s. 177-178. </w:t>
      </w:r>
    </w:p>
  </w:footnote>
  <w:footnote w:id="6">
    <w:p w14:paraId="4478226E" w14:textId="075DA32B" w:rsidR="007D5BE3" w:rsidRPr="00313255" w:rsidRDefault="007D5BE3" w:rsidP="007D5BE3">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313255" w:rsidRPr="00313255">
        <w:rPr>
          <w:rFonts w:ascii="Times New Roman" w:hAnsi="Times New Roman" w:cs="Times New Roman"/>
        </w:rPr>
        <w:t xml:space="preserve">SELLARS, </w:t>
      </w:r>
      <w:proofErr w:type="spellStart"/>
      <w:r w:rsidR="00313255" w:rsidRPr="00313255">
        <w:rPr>
          <w:rFonts w:ascii="Times New Roman" w:hAnsi="Times New Roman" w:cs="Times New Roman"/>
        </w:rPr>
        <w:t>Kirsten</w:t>
      </w:r>
      <w:proofErr w:type="spellEnd"/>
      <w:r w:rsidR="00313255" w:rsidRPr="00313255">
        <w:rPr>
          <w:rFonts w:ascii="Times New Roman" w:hAnsi="Times New Roman" w:cs="Times New Roman"/>
        </w:rPr>
        <w:t xml:space="preserve">. </w:t>
      </w:r>
      <w:proofErr w:type="spellStart"/>
      <w:r w:rsidR="00313255" w:rsidRPr="00313255">
        <w:rPr>
          <w:rFonts w:ascii="Times New Roman" w:hAnsi="Times New Roman" w:cs="Times New Roman"/>
        </w:rPr>
        <w:t>Delegitimizing</w:t>
      </w:r>
      <w:proofErr w:type="spellEnd"/>
      <w:r w:rsidR="00313255" w:rsidRPr="00313255">
        <w:rPr>
          <w:rFonts w:ascii="Times New Roman" w:hAnsi="Times New Roman" w:cs="Times New Roman"/>
        </w:rPr>
        <w:t xml:space="preserve"> </w:t>
      </w:r>
      <w:proofErr w:type="spellStart"/>
      <w:r w:rsidR="00313255" w:rsidRPr="00313255">
        <w:rPr>
          <w:rFonts w:ascii="Times New Roman" w:hAnsi="Times New Roman" w:cs="Times New Roman"/>
        </w:rPr>
        <w:t>Aggression</w:t>
      </w:r>
      <w:proofErr w:type="spellEnd"/>
      <w:r w:rsidR="00313255" w:rsidRPr="00313255">
        <w:rPr>
          <w:rFonts w:ascii="Times New Roman" w:hAnsi="Times New Roman" w:cs="Times New Roman"/>
        </w:rPr>
        <w:t xml:space="preserve"> </w:t>
      </w:r>
      <w:proofErr w:type="spellStart"/>
      <w:r w:rsidR="00313255" w:rsidRPr="00313255">
        <w:rPr>
          <w:rFonts w:ascii="Times New Roman" w:hAnsi="Times New Roman" w:cs="Times New Roman"/>
        </w:rPr>
        <w:t>First</w:t>
      </w:r>
      <w:proofErr w:type="spellEnd"/>
      <w:r w:rsidR="00313255" w:rsidRPr="00313255">
        <w:rPr>
          <w:rFonts w:ascii="Times New Roman" w:hAnsi="Times New Roman" w:cs="Times New Roman"/>
        </w:rPr>
        <w:t xml:space="preserve"> </w:t>
      </w:r>
      <w:proofErr w:type="spellStart"/>
      <w:r w:rsidR="00313255" w:rsidRPr="00313255">
        <w:rPr>
          <w:rFonts w:ascii="Times New Roman" w:hAnsi="Times New Roman" w:cs="Times New Roman"/>
        </w:rPr>
        <w:t>Steps</w:t>
      </w:r>
      <w:proofErr w:type="spellEnd"/>
      <w:r w:rsidR="00313255" w:rsidRPr="00313255">
        <w:rPr>
          <w:rFonts w:ascii="Times New Roman" w:hAnsi="Times New Roman" w:cs="Times New Roman"/>
        </w:rPr>
        <w:t xml:space="preserve"> and </w:t>
      </w:r>
      <w:proofErr w:type="spellStart"/>
      <w:r w:rsidR="00313255" w:rsidRPr="00313255">
        <w:rPr>
          <w:rFonts w:ascii="Times New Roman" w:hAnsi="Times New Roman" w:cs="Times New Roman"/>
        </w:rPr>
        <w:t>False</w:t>
      </w:r>
      <w:proofErr w:type="spellEnd"/>
      <w:r w:rsidR="00313255" w:rsidRPr="00313255">
        <w:rPr>
          <w:rFonts w:ascii="Times New Roman" w:hAnsi="Times New Roman" w:cs="Times New Roman"/>
        </w:rPr>
        <w:t xml:space="preserve"> </w:t>
      </w:r>
      <w:proofErr w:type="spellStart"/>
      <w:r w:rsidR="00313255" w:rsidRPr="00313255">
        <w:rPr>
          <w:rFonts w:ascii="Times New Roman" w:hAnsi="Times New Roman" w:cs="Times New Roman"/>
        </w:rPr>
        <w:t>States</w:t>
      </w:r>
      <w:proofErr w:type="spellEnd"/>
      <w:r w:rsidR="00313255" w:rsidRPr="00313255">
        <w:rPr>
          <w:rFonts w:ascii="Times New Roman" w:hAnsi="Times New Roman" w:cs="Times New Roman"/>
        </w:rPr>
        <w:t xml:space="preserve"> </w:t>
      </w:r>
      <w:proofErr w:type="spellStart"/>
      <w:r w:rsidR="00313255" w:rsidRPr="00313255">
        <w:rPr>
          <w:rFonts w:ascii="Times New Roman" w:hAnsi="Times New Roman" w:cs="Times New Roman"/>
        </w:rPr>
        <w:t>after</w:t>
      </w:r>
      <w:proofErr w:type="spellEnd"/>
      <w:r w:rsidR="00313255" w:rsidRPr="00313255">
        <w:rPr>
          <w:rFonts w:ascii="Times New Roman" w:hAnsi="Times New Roman" w:cs="Times New Roman"/>
        </w:rPr>
        <w:t xml:space="preserve"> </w:t>
      </w:r>
      <w:proofErr w:type="spellStart"/>
      <w:r w:rsidR="00313255" w:rsidRPr="00313255">
        <w:rPr>
          <w:rFonts w:ascii="Times New Roman" w:hAnsi="Times New Roman" w:cs="Times New Roman"/>
        </w:rPr>
        <w:t>the</w:t>
      </w:r>
      <w:proofErr w:type="spellEnd"/>
      <w:r w:rsidR="00313255" w:rsidRPr="00313255">
        <w:rPr>
          <w:rFonts w:ascii="Times New Roman" w:hAnsi="Times New Roman" w:cs="Times New Roman"/>
        </w:rPr>
        <w:t xml:space="preserve"> </w:t>
      </w:r>
      <w:proofErr w:type="spellStart"/>
      <w:r w:rsidR="00313255" w:rsidRPr="00313255">
        <w:rPr>
          <w:rFonts w:ascii="Times New Roman" w:hAnsi="Times New Roman" w:cs="Times New Roman"/>
        </w:rPr>
        <w:t>First</w:t>
      </w:r>
      <w:proofErr w:type="spellEnd"/>
      <w:r w:rsidR="00313255" w:rsidRPr="00313255">
        <w:rPr>
          <w:rFonts w:ascii="Times New Roman" w:hAnsi="Times New Roman" w:cs="Times New Roman"/>
        </w:rPr>
        <w:t xml:space="preserve"> </w:t>
      </w:r>
      <w:proofErr w:type="spellStart"/>
      <w:r w:rsidR="00313255" w:rsidRPr="00313255">
        <w:rPr>
          <w:rFonts w:ascii="Times New Roman" w:hAnsi="Times New Roman" w:cs="Times New Roman"/>
        </w:rPr>
        <w:t>World</w:t>
      </w:r>
      <w:proofErr w:type="spellEnd"/>
      <w:r w:rsidR="00313255" w:rsidRPr="00313255">
        <w:rPr>
          <w:rFonts w:ascii="Times New Roman" w:hAnsi="Times New Roman" w:cs="Times New Roman"/>
        </w:rPr>
        <w:t xml:space="preserve"> </w:t>
      </w:r>
      <w:proofErr w:type="spellStart"/>
      <w:r w:rsidR="00313255" w:rsidRPr="00313255">
        <w:rPr>
          <w:rFonts w:ascii="Times New Roman" w:hAnsi="Times New Roman" w:cs="Times New Roman"/>
        </w:rPr>
        <w:t>War</w:t>
      </w:r>
      <w:proofErr w:type="spellEnd"/>
      <w:r w:rsidR="00313255" w:rsidRPr="00313255">
        <w:rPr>
          <w:rFonts w:ascii="Times New Roman" w:hAnsi="Times New Roman" w:cs="Times New Roman"/>
        </w:rPr>
        <w:t xml:space="preserve">. </w:t>
      </w:r>
      <w:proofErr w:type="spellStart"/>
      <w:r w:rsidR="00313255" w:rsidRPr="00313255">
        <w:rPr>
          <w:rFonts w:ascii="Times New Roman" w:hAnsi="Times New Roman" w:cs="Times New Roman"/>
          <w:i/>
          <w:iCs/>
        </w:rPr>
        <w:t>Journal</w:t>
      </w:r>
      <w:proofErr w:type="spellEnd"/>
      <w:r w:rsidR="00313255" w:rsidRPr="00313255">
        <w:rPr>
          <w:rFonts w:ascii="Times New Roman" w:hAnsi="Times New Roman" w:cs="Times New Roman"/>
          <w:i/>
          <w:iCs/>
        </w:rPr>
        <w:t xml:space="preserve"> </w:t>
      </w:r>
      <w:proofErr w:type="spellStart"/>
      <w:r w:rsidR="00313255" w:rsidRPr="00313255">
        <w:rPr>
          <w:rFonts w:ascii="Times New Roman" w:hAnsi="Times New Roman" w:cs="Times New Roman"/>
          <w:i/>
          <w:iCs/>
        </w:rPr>
        <w:t>of</w:t>
      </w:r>
      <w:proofErr w:type="spellEnd"/>
      <w:r w:rsidR="00313255" w:rsidRPr="00313255">
        <w:rPr>
          <w:rFonts w:ascii="Times New Roman" w:hAnsi="Times New Roman" w:cs="Times New Roman"/>
          <w:i/>
          <w:iCs/>
        </w:rPr>
        <w:t xml:space="preserve"> International </w:t>
      </w:r>
      <w:proofErr w:type="spellStart"/>
      <w:r w:rsidR="00313255" w:rsidRPr="00313255">
        <w:rPr>
          <w:rFonts w:ascii="Times New Roman" w:hAnsi="Times New Roman" w:cs="Times New Roman"/>
          <w:i/>
          <w:iCs/>
        </w:rPr>
        <w:t>Criminal</w:t>
      </w:r>
      <w:proofErr w:type="spellEnd"/>
      <w:r w:rsidR="00313255" w:rsidRPr="00313255">
        <w:rPr>
          <w:rFonts w:ascii="Times New Roman" w:hAnsi="Times New Roman" w:cs="Times New Roman"/>
          <w:i/>
          <w:iCs/>
        </w:rPr>
        <w:t xml:space="preserve"> Justice</w:t>
      </w:r>
      <w:r w:rsidR="00313255" w:rsidRPr="00313255">
        <w:rPr>
          <w:rFonts w:ascii="Times New Roman" w:hAnsi="Times New Roman" w:cs="Times New Roman"/>
        </w:rPr>
        <w:t>, 2012, roč. 10, č. 1, s.</w:t>
      </w:r>
      <w:r w:rsidR="0062005C">
        <w:rPr>
          <w:rFonts w:ascii="Times New Roman" w:hAnsi="Times New Roman" w:cs="Times New Roman"/>
        </w:rPr>
        <w:t xml:space="preserve"> 8.</w:t>
      </w:r>
    </w:p>
  </w:footnote>
  <w:footnote w:id="7">
    <w:p w14:paraId="096357EF" w14:textId="6164F29B" w:rsidR="00F37C51" w:rsidRPr="00FE7F1B" w:rsidRDefault="00F37C51" w:rsidP="00C34BEF">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ŠTURMA, Pavel. </w:t>
      </w:r>
      <w:r>
        <w:rPr>
          <w:rFonts w:ascii="Times New Roman" w:hAnsi="Times New Roman" w:cs="Times New Roman"/>
          <w:i/>
          <w:iCs/>
        </w:rPr>
        <w:t xml:space="preserve">Mezinárodní trestní soud a stíhání zločinů podle mezinárodního práva. </w:t>
      </w:r>
      <w:r>
        <w:rPr>
          <w:rFonts w:ascii="Times New Roman" w:hAnsi="Times New Roman" w:cs="Times New Roman"/>
        </w:rPr>
        <w:t>Praha: UK, 2002, s. 43-44.</w:t>
      </w:r>
    </w:p>
  </w:footnote>
  <w:footnote w:id="8">
    <w:p w14:paraId="6D18F30F" w14:textId="5D06A251" w:rsidR="00F37C51" w:rsidRPr="009E0E21" w:rsidRDefault="00F37C51" w:rsidP="009E0E21">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LIPOVSKÝ, Milan. </w:t>
      </w:r>
      <w:r>
        <w:rPr>
          <w:rFonts w:ascii="Times New Roman" w:hAnsi="Times New Roman" w:cs="Times New Roman"/>
          <w:i/>
          <w:iCs/>
        </w:rPr>
        <w:t>Zločin agrese..</w:t>
      </w:r>
      <w:r>
        <w:rPr>
          <w:rFonts w:ascii="Times New Roman" w:hAnsi="Times New Roman" w:cs="Times New Roman"/>
        </w:rPr>
        <w:t xml:space="preserve">.s. 15-16. </w:t>
      </w:r>
    </w:p>
  </w:footnote>
  <w:footnote w:id="9">
    <w:p w14:paraId="76010373" w14:textId="27F0B476" w:rsidR="00F37C51" w:rsidRPr="00DA78B2" w:rsidRDefault="00F37C51" w:rsidP="00DA78B2">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16-17.</w:t>
      </w:r>
    </w:p>
  </w:footnote>
  <w:footnote w:id="10">
    <w:p w14:paraId="6A2FCA59" w14:textId="31CEC435" w:rsidR="001217B0" w:rsidRPr="005B3062" w:rsidRDefault="001217B0" w:rsidP="005B3062">
      <w:pPr>
        <w:pStyle w:val="Textpoznpodarou"/>
        <w:spacing w:line="360" w:lineRule="auto"/>
        <w:ind w:left="170" w:right="113"/>
        <w:jc w:val="both"/>
        <w:rPr>
          <w:rFonts w:ascii="Times New Roman" w:hAnsi="Times New Roman" w:cs="Times New Roman"/>
        </w:rPr>
      </w:pPr>
      <w:r w:rsidRPr="005B3062">
        <w:rPr>
          <w:rStyle w:val="Znakapoznpodarou"/>
          <w:rFonts w:ascii="Times New Roman" w:hAnsi="Times New Roman" w:cs="Times New Roman"/>
        </w:rPr>
        <w:footnoteRef/>
      </w:r>
      <w:r w:rsidRPr="005B3062">
        <w:rPr>
          <w:rFonts w:ascii="Times New Roman" w:hAnsi="Times New Roman" w:cs="Times New Roman"/>
        </w:rPr>
        <w:t xml:space="preserve"> </w:t>
      </w:r>
      <w:r w:rsidR="001A72E5" w:rsidRPr="005B3062">
        <w:rPr>
          <w:rFonts w:ascii="Times New Roman" w:hAnsi="Times New Roman" w:cs="Times New Roman"/>
        </w:rPr>
        <w:t xml:space="preserve">WEIGEND, Thomas. In General a </w:t>
      </w:r>
      <w:proofErr w:type="spellStart"/>
      <w:r w:rsidR="001A72E5" w:rsidRPr="005B3062">
        <w:rPr>
          <w:rFonts w:ascii="Times New Roman" w:hAnsi="Times New Roman" w:cs="Times New Roman"/>
        </w:rPr>
        <w:t>Principle</w:t>
      </w:r>
      <w:proofErr w:type="spellEnd"/>
      <w:r w:rsidR="001A72E5" w:rsidRPr="005B3062">
        <w:rPr>
          <w:rFonts w:ascii="Times New Roman" w:hAnsi="Times New Roman" w:cs="Times New Roman"/>
        </w:rPr>
        <w:t xml:space="preserve"> </w:t>
      </w:r>
      <w:proofErr w:type="spellStart"/>
      <w:r w:rsidR="001A72E5" w:rsidRPr="005B3062">
        <w:rPr>
          <w:rFonts w:ascii="Times New Roman" w:hAnsi="Times New Roman" w:cs="Times New Roman"/>
        </w:rPr>
        <w:t>of</w:t>
      </w:r>
      <w:proofErr w:type="spellEnd"/>
      <w:r w:rsidR="001A72E5" w:rsidRPr="005B3062">
        <w:rPr>
          <w:rFonts w:ascii="Times New Roman" w:hAnsi="Times New Roman" w:cs="Times New Roman"/>
        </w:rPr>
        <w:t xml:space="preserve"> Justice: </w:t>
      </w:r>
      <w:proofErr w:type="spellStart"/>
      <w:r w:rsidR="001A72E5" w:rsidRPr="005B3062">
        <w:rPr>
          <w:rFonts w:ascii="Times New Roman" w:hAnsi="Times New Roman" w:cs="Times New Roman"/>
        </w:rPr>
        <w:t>The</w:t>
      </w:r>
      <w:proofErr w:type="spellEnd"/>
      <w:r w:rsidR="001A72E5" w:rsidRPr="005B3062">
        <w:rPr>
          <w:rFonts w:ascii="Times New Roman" w:hAnsi="Times New Roman" w:cs="Times New Roman"/>
        </w:rPr>
        <w:t xml:space="preserve"> </w:t>
      </w:r>
      <w:proofErr w:type="spellStart"/>
      <w:r w:rsidR="001A72E5" w:rsidRPr="005B3062">
        <w:rPr>
          <w:rFonts w:ascii="Times New Roman" w:hAnsi="Times New Roman" w:cs="Times New Roman"/>
        </w:rPr>
        <w:t>Debate</w:t>
      </w:r>
      <w:proofErr w:type="spellEnd"/>
      <w:r w:rsidR="001A72E5" w:rsidRPr="005B3062">
        <w:rPr>
          <w:rFonts w:ascii="Times New Roman" w:hAnsi="Times New Roman" w:cs="Times New Roman"/>
        </w:rPr>
        <w:t xml:space="preserve"> on </w:t>
      </w:r>
      <w:proofErr w:type="spellStart"/>
      <w:r w:rsidR="001A72E5" w:rsidRPr="005B3062">
        <w:rPr>
          <w:rFonts w:ascii="Times New Roman" w:hAnsi="Times New Roman" w:cs="Times New Roman"/>
        </w:rPr>
        <w:t>the</w:t>
      </w:r>
      <w:proofErr w:type="spellEnd"/>
      <w:r w:rsidR="001A72E5" w:rsidRPr="005B3062">
        <w:rPr>
          <w:rFonts w:ascii="Times New Roman" w:hAnsi="Times New Roman" w:cs="Times New Roman"/>
        </w:rPr>
        <w:t xml:space="preserve"> </w:t>
      </w:r>
      <w:proofErr w:type="spellStart"/>
      <w:r w:rsidR="001A72E5" w:rsidRPr="005B3062">
        <w:rPr>
          <w:rFonts w:ascii="Times New Roman" w:hAnsi="Times New Roman" w:cs="Times New Roman"/>
        </w:rPr>
        <w:t>Crime</w:t>
      </w:r>
      <w:proofErr w:type="spellEnd"/>
      <w:r w:rsidR="001A72E5" w:rsidRPr="005B3062">
        <w:rPr>
          <w:rFonts w:ascii="Times New Roman" w:hAnsi="Times New Roman" w:cs="Times New Roman"/>
        </w:rPr>
        <w:t xml:space="preserve"> </w:t>
      </w:r>
      <w:proofErr w:type="spellStart"/>
      <w:r w:rsidR="001A72E5" w:rsidRPr="005B3062">
        <w:rPr>
          <w:rFonts w:ascii="Times New Roman" w:hAnsi="Times New Roman" w:cs="Times New Roman"/>
        </w:rPr>
        <w:t>against</w:t>
      </w:r>
      <w:proofErr w:type="spellEnd"/>
      <w:r w:rsidR="001A72E5" w:rsidRPr="005B3062">
        <w:rPr>
          <w:rFonts w:ascii="Times New Roman" w:hAnsi="Times New Roman" w:cs="Times New Roman"/>
        </w:rPr>
        <w:t xml:space="preserve"> </w:t>
      </w:r>
      <w:proofErr w:type="spellStart"/>
      <w:r w:rsidR="001A72E5" w:rsidRPr="005B3062">
        <w:rPr>
          <w:rFonts w:ascii="Times New Roman" w:hAnsi="Times New Roman" w:cs="Times New Roman"/>
        </w:rPr>
        <w:t>Peace</w:t>
      </w:r>
      <w:proofErr w:type="spellEnd"/>
      <w:r w:rsidR="001A72E5" w:rsidRPr="005B3062">
        <w:rPr>
          <w:rFonts w:ascii="Times New Roman" w:hAnsi="Times New Roman" w:cs="Times New Roman"/>
        </w:rPr>
        <w:t xml:space="preserve"> in </w:t>
      </w:r>
      <w:proofErr w:type="spellStart"/>
      <w:r w:rsidR="001A72E5" w:rsidRPr="005B3062">
        <w:rPr>
          <w:rFonts w:ascii="Times New Roman" w:hAnsi="Times New Roman" w:cs="Times New Roman"/>
        </w:rPr>
        <w:t>the</w:t>
      </w:r>
      <w:proofErr w:type="spellEnd"/>
      <w:r w:rsidR="001A72E5" w:rsidRPr="005B3062">
        <w:rPr>
          <w:rFonts w:ascii="Times New Roman" w:hAnsi="Times New Roman" w:cs="Times New Roman"/>
        </w:rPr>
        <w:t xml:space="preserve"> </w:t>
      </w:r>
      <w:proofErr w:type="spellStart"/>
      <w:r w:rsidR="001A72E5" w:rsidRPr="005B3062">
        <w:rPr>
          <w:rFonts w:ascii="Times New Roman" w:hAnsi="Times New Roman" w:cs="Times New Roman"/>
        </w:rPr>
        <w:t>Wake</w:t>
      </w:r>
      <w:proofErr w:type="spellEnd"/>
      <w:r w:rsidR="001A72E5" w:rsidRPr="005B3062">
        <w:rPr>
          <w:rFonts w:ascii="Times New Roman" w:hAnsi="Times New Roman" w:cs="Times New Roman"/>
        </w:rPr>
        <w:t xml:space="preserve"> </w:t>
      </w:r>
      <w:proofErr w:type="spellStart"/>
      <w:r w:rsidR="001A72E5" w:rsidRPr="005B3062">
        <w:rPr>
          <w:rFonts w:ascii="Times New Roman" w:hAnsi="Times New Roman" w:cs="Times New Roman"/>
        </w:rPr>
        <w:t>of</w:t>
      </w:r>
      <w:proofErr w:type="spellEnd"/>
      <w:r w:rsidR="001A72E5" w:rsidRPr="005B3062">
        <w:rPr>
          <w:rFonts w:ascii="Times New Roman" w:hAnsi="Times New Roman" w:cs="Times New Roman"/>
        </w:rPr>
        <w:t xml:space="preserve"> </w:t>
      </w:r>
      <w:proofErr w:type="spellStart"/>
      <w:r w:rsidR="001A72E5" w:rsidRPr="005B3062">
        <w:rPr>
          <w:rFonts w:ascii="Times New Roman" w:hAnsi="Times New Roman" w:cs="Times New Roman"/>
        </w:rPr>
        <w:t>the</w:t>
      </w:r>
      <w:proofErr w:type="spellEnd"/>
      <w:r w:rsidR="001A72E5" w:rsidRPr="005B3062">
        <w:rPr>
          <w:rFonts w:ascii="Times New Roman" w:hAnsi="Times New Roman" w:cs="Times New Roman"/>
        </w:rPr>
        <w:t xml:space="preserve"> </w:t>
      </w:r>
      <w:proofErr w:type="spellStart"/>
      <w:r w:rsidR="001A72E5" w:rsidRPr="005B3062">
        <w:rPr>
          <w:rFonts w:ascii="Times New Roman" w:hAnsi="Times New Roman" w:cs="Times New Roman"/>
        </w:rPr>
        <w:t>Nuremberg</w:t>
      </w:r>
      <w:proofErr w:type="spellEnd"/>
      <w:r w:rsidR="001A72E5" w:rsidRPr="005B3062">
        <w:rPr>
          <w:rFonts w:ascii="Times New Roman" w:hAnsi="Times New Roman" w:cs="Times New Roman"/>
        </w:rPr>
        <w:t xml:space="preserve"> </w:t>
      </w:r>
      <w:proofErr w:type="spellStart"/>
      <w:r w:rsidR="001A72E5" w:rsidRPr="005B3062">
        <w:rPr>
          <w:rFonts w:ascii="Times New Roman" w:hAnsi="Times New Roman" w:cs="Times New Roman"/>
        </w:rPr>
        <w:t>Judgment</w:t>
      </w:r>
      <w:proofErr w:type="spellEnd"/>
      <w:r w:rsidR="001A72E5" w:rsidRPr="005B3062">
        <w:rPr>
          <w:rFonts w:ascii="Times New Roman" w:hAnsi="Times New Roman" w:cs="Times New Roman"/>
        </w:rPr>
        <w:t xml:space="preserve">. </w:t>
      </w:r>
      <w:proofErr w:type="spellStart"/>
      <w:r w:rsidR="001A72E5" w:rsidRPr="005B3062">
        <w:rPr>
          <w:rFonts w:ascii="Times New Roman" w:hAnsi="Times New Roman" w:cs="Times New Roman"/>
          <w:i/>
          <w:iCs/>
        </w:rPr>
        <w:t>Journal</w:t>
      </w:r>
      <w:proofErr w:type="spellEnd"/>
      <w:r w:rsidR="001A72E5" w:rsidRPr="005B3062">
        <w:rPr>
          <w:rFonts w:ascii="Times New Roman" w:hAnsi="Times New Roman" w:cs="Times New Roman"/>
          <w:i/>
          <w:iCs/>
        </w:rPr>
        <w:t xml:space="preserve"> </w:t>
      </w:r>
      <w:proofErr w:type="spellStart"/>
      <w:r w:rsidR="001A72E5" w:rsidRPr="005B3062">
        <w:rPr>
          <w:rFonts w:ascii="Times New Roman" w:hAnsi="Times New Roman" w:cs="Times New Roman"/>
          <w:i/>
          <w:iCs/>
        </w:rPr>
        <w:t>of</w:t>
      </w:r>
      <w:proofErr w:type="spellEnd"/>
      <w:r w:rsidR="001A72E5" w:rsidRPr="005B3062">
        <w:rPr>
          <w:rFonts w:ascii="Times New Roman" w:hAnsi="Times New Roman" w:cs="Times New Roman"/>
          <w:i/>
          <w:iCs/>
        </w:rPr>
        <w:t xml:space="preserve"> International </w:t>
      </w:r>
      <w:proofErr w:type="spellStart"/>
      <w:r w:rsidR="001A72E5" w:rsidRPr="005B3062">
        <w:rPr>
          <w:rFonts w:ascii="Times New Roman" w:hAnsi="Times New Roman" w:cs="Times New Roman"/>
          <w:i/>
          <w:iCs/>
        </w:rPr>
        <w:t>Criminal</w:t>
      </w:r>
      <w:proofErr w:type="spellEnd"/>
      <w:r w:rsidR="001A72E5" w:rsidRPr="005B3062">
        <w:rPr>
          <w:rFonts w:ascii="Times New Roman" w:hAnsi="Times New Roman" w:cs="Times New Roman"/>
          <w:i/>
          <w:iCs/>
        </w:rPr>
        <w:t xml:space="preserve"> Justice</w:t>
      </w:r>
      <w:r w:rsidR="001A72E5" w:rsidRPr="005B3062">
        <w:rPr>
          <w:rFonts w:ascii="Times New Roman" w:hAnsi="Times New Roman" w:cs="Times New Roman"/>
        </w:rPr>
        <w:t xml:space="preserve">, 2012, roč. 10, č. 1, s. </w:t>
      </w:r>
      <w:r w:rsidR="00D465B0" w:rsidRPr="005B3062">
        <w:rPr>
          <w:rFonts w:ascii="Times New Roman" w:hAnsi="Times New Roman" w:cs="Times New Roman"/>
        </w:rPr>
        <w:t>41-42.</w:t>
      </w:r>
    </w:p>
  </w:footnote>
  <w:footnote w:id="11">
    <w:p w14:paraId="59496C10" w14:textId="134F62E3" w:rsidR="00F37C51" w:rsidRPr="00836DDB" w:rsidRDefault="00F37C51" w:rsidP="00E77675">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Předně šlo o ustanovení kategorie tzv. zločinů podle mezinárodního práva (zločinů proti míru, proti lidskosti, válečných zločinů a genocidy) trestných bez ohledu na jejich zahrnutí či nezahrnutí do vnitrostátních právních řádů, dále zakotvení principu individuální trestní odpovědnosti v mezinárodním právu či nemožnost odvolávat se na imunitu hlavy státu nebo plnění rozkazu. </w:t>
      </w:r>
    </w:p>
  </w:footnote>
  <w:footnote w:id="12">
    <w:p w14:paraId="2C62D795" w14:textId="14C984D9" w:rsidR="00F37C51" w:rsidRPr="005734A3" w:rsidRDefault="00F37C51" w:rsidP="004A58C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SVAČEK, Ondřej. </w:t>
      </w:r>
      <w:r>
        <w:rPr>
          <w:rFonts w:ascii="Times New Roman" w:hAnsi="Times New Roman" w:cs="Times New Roman"/>
          <w:i/>
          <w:iCs/>
        </w:rPr>
        <w:t xml:space="preserve">International </w:t>
      </w:r>
      <w:proofErr w:type="spellStart"/>
      <w:r>
        <w:rPr>
          <w:rFonts w:ascii="Times New Roman" w:hAnsi="Times New Roman" w:cs="Times New Roman"/>
          <w:i/>
          <w:iCs/>
        </w:rPr>
        <w:t>Criminal</w:t>
      </w:r>
      <w:proofErr w:type="spellEnd"/>
      <w:r>
        <w:rPr>
          <w:rFonts w:ascii="Times New Roman" w:hAnsi="Times New Roman" w:cs="Times New Roman"/>
          <w:i/>
          <w:iCs/>
        </w:rPr>
        <w:t xml:space="preserve"> </w:t>
      </w:r>
      <w:proofErr w:type="spellStart"/>
      <w:r>
        <w:rPr>
          <w:rFonts w:ascii="Times New Roman" w:hAnsi="Times New Roman" w:cs="Times New Roman"/>
          <w:i/>
          <w:iCs/>
        </w:rPr>
        <w:t>Law</w:t>
      </w:r>
      <w:proofErr w:type="spellEnd"/>
      <w:r>
        <w:rPr>
          <w:rFonts w:ascii="Times New Roman" w:hAnsi="Times New Roman" w:cs="Times New Roman"/>
          <w:i/>
          <w:iCs/>
        </w:rPr>
        <w:t xml:space="preserve">. </w:t>
      </w:r>
      <w:r>
        <w:rPr>
          <w:rFonts w:ascii="Times New Roman" w:hAnsi="Times New Roman" w:cs="Times New Roman"/>
        </w:rPr>
        <w:t>Olomouc: UP, 2012, s. 23-24.</w:t>
      </w:r>
    </w:p>
  </w:footnote>
  <w:footnote w:id="13">
    <w:p w14:paraId="6872ABF2" w14:textId="08094865" w:rsidR="00F30DFB" w:rsidRPr="0061694F" w:rsidRDefault="00F30DFB" w:rsidP="00F30DFB">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A502ED">
        <w:rPr>
          <w:rFonts w:ascii="Times New Roman" w:hAnsi="Times New Roman" w:cs="Times New Roman"/>
        </w:rPr>
        <w:t xml:space="preserve">EČER, Bohuslav. </w:t>
      </w:r>
      <w:r w:rsidR="0061694F">
        <w:rPr>
          <w:rFonts w:ascii="Times New Roman" w:hAnsi="Times New Roman" w:cs="Times New Roman"/>
          <w:i/>
          <w:iCs/>
        </w:rPr>
        <w:t xml:space="preserve">Norimberský soud. </w:t>
      </w:r>
      <w:r w:rsidR="00E80F18">
        <w:rPr>
          <w:rFonts w:ascii="Times New Roman" w:hAnsi="Times New Roman" w:cs="Times New Roman"/>
        </w:rPr>
        <w:t xml:space="preserve">Praha: Orbis, 1946, s. </w:t>
      </w:r>
      <w:r w:rsidR="003052FC">
        <w:rPr>
          <w:rFonts w:ascii="Times New Roman" w:hAnsi="Times New Roman" w:cs="Times New Roman"/>
        </w:rPr>
        <w:t>78.</w:t>
      </w:r>
    </w:p>
  </w:footnote>
  <w:footnote w:id="14">
    <w:p w14:paraId="5B3739A7" w14:textId="44949599" w:rsidR="00F37C51" w:rsidRPr="001752DB" w:rsidRDefault="00F37C51" w:rsidP="00003C17">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DUDÁŠ, Michal. </w:t>
      </w:r>
      <w:r>
        <w:rPr>
          <w:rFonts w:ascii="Times New Roman" w:hAnsi="Times New Roman" w:cs="Times New Roman"/>
          <w:i/>
          <w:iCs/>
        </w:rPr>
        <w:t xml:space="preserve">Bohuslav </w:t>
      </w:r>
      <w:proofErr w:type="spellStart"/>
      <w:r>
        <w:rPr>
          <w:rFonts w:ascii="Times New Roman" w:hAnsi="Times New Roman" w:cs="Times New Roman"/>
          <w:i/>
          <w:iCs/>
        </w:rPr>
        <w:t>Ečer</w:t>
      </w:r>
      <w:proofErr w:type="spellEnd"/>
      <w:r>
        <w:rPr>
          <w:rFonts w:ascii="Times New Roman" w:hAnsi="Times New Roman" w:cs="Times New Roman"/>
          <w:i/>
          <w:iCs/>
        </w:rPr>
        <w:t xml:space="preserve">: český lovec nacistů. </w:t>
      </w:r>
      <w:r>
        <w:rPr>
          <w:rFonts w:ascii="Times New Roman" w:hAnsi="Times New Roman" w:cs="Times New Roman"/>
        </w:rPr>
        <w:t>Praha: Academia, 2019, s. 78.</w:t>
      </w:r>
    </w:p>
  </w:footnote>
  <w:footnote w:id="15">
    <w:p w14:paraId="4CC605B2" w14:textId="37D6F6E9" w:rsidR="00F37C51" w:rsidRPr="00DE0724" w:rsidRDefault="00F37C51" w:rsidP="002C0090">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FAIX, Martin. Některé vojenské a polovojenské činnosti v Nikaragui a proti ní. In: ŠTURMA, Pavel a kol. </w:t>
      </w:r>
      <w:proofErr w:type="spellStart"/>
      <w:r>
        <w:rPr>
          <w:rFonts w:ascii="Times New Roman" w:hAnsi="Times New Roman" w:cs="Times New Roman"/>
          <w:i/>
          <w:iCs/>
        </w:rPr>
        <w:t>Casebook</w:t>
      </w:r>
      <w:proofErr w:type="spellEnd"/>
      <w:r>
        <w:rPr>
          <w:rFonts w:ascii="Times New Roman" w:hAnsi="Times New Roman" w:cs="Times New Roman"/>
          <w:i/>
          <w:iCs/>
        </w:rPr>
        <w:t>. Výběr z případů mezinárodního práva veřejného.</w:t>
      </w:r>
      <w:r>
        <w:rPr>
          <w:rFonts w:ascii="Times New Roman" w:hAnsi="Times New Roman" w:cs="Times New Roman"/>
        </w:rPr>
        <w:t xml:space="preserve"> 4. doplněné vydání. Praha: PF UK, 2019, s. 92.</w:t>
      </w:r>
    </w:p>
  </w:footnote>
  <w:footnote w:id="16">
    <w:p w14:paraId="7F6C7620" w14:textId="77777777" w:rsidR="00F37C51" w:rsidRPr="00901D8A" w:rsidRDefault="00F37C51" w:rsidP="00330768">
      <w:pPr>
        <w:pStyle w:val="Textpoznpodarou"/>
        <w:spacing w:line="360" w:lineRule="auto"/>
        <w:ind w:left="170" w:right="113"/>
        <w:jc w:val="both"/>
        <w:rPr>
          <w:rFonts w:ascii="Times New Roman" w:hAnsi="Times New Roman" w:cs="Times New Roman"/>
        </w:rPr>
      </w:pPr>
      <w:r>
        <w:rPr>
          <w:rStyle w:val="Znakapoznpodarou"/>
        </w:rPr>
        <w:footnoteRef/>
      </w:r>
      <w:r>
        <w:rPr>
          <w:rFonts w:ascii="Times New Roman" w:hAnsi="Times New Roman" w:cs="Times New Roman"/>
        </w:rPr>
        <w:t xml:space="preserve"> CRAWFORD, James. </w:t>
      </w:r>
      <w:proofErr w:type="spellStart"/>
      <w:r>
        <w:rPr>
          <w:rFonts w:ascii="Times New Roman" w:hAnsi="Times New Roman" w:cs="Times New Roman"/>
        </w:rPr>
        <w:t>The</w:t>
      </w:r>
      <w:proofErr w:type="spellEnd"/>
      <w:r>
        <w:rPr>
          <w:rFonts w:ascii="Times New Roman" w:hAnsi="Times New Roman" w:cs="Times New Roman"/>
        </w:rPr>
        <w:t xml:space="preserve"> International </w:t>
      </w:r>
      <w:proofErr w:type="spellStart"/>
      <w:r>
        <w:rPr>
          <w:rFonts w:ascii="Times New Roman" w:hAnsi="Times New Roman" w:cs="Times New Roman"/>
        </w:rPr>
        <w:t>Law</w:t>
      </w:r>
      <w:proofErr w:type="spellEnd"/>
      <w:r>
        <w:rPr>
          <w:rFonts w:ascii="Times New Roman" w:hAnsi="Times New Roman" w:cs="Times New Roman"/>
        </w:rPr>
        <w:t xml:space="preserve"> </w:t>
      </w:r>
      <w:proofErr w:type="spellStart"/>
      <w:r>
        <w:rPr>
          <w:rFonts w:ascii="Times New Roman" w:hAnsi="Times New Roman" w:cs="Times New Roman"/>
        </w:rPr>
        <w:t>Comission´s</w:t>
      </w:r>
      <w:proofErr w:type="spellEnd"/>
      <w:r>
        <w:rPr>
          <w:rFonts w:ascii="Times New Roman" w:hAnsi="Times New Roman" w:cs="Times New Roman"/>
        </w:rPr>
        <w:t xml:space="preserve"> </w:t>
      </w:r>
      <w:proofErr w:type="spellStart"/>
      <w:r>
        <w:rPr>
          <w:rFonts w:ascii="Times New Roman" w:hAnsi="Times New Roman" w:cs="Times New Roman"/>
        </w:rPr>
        <w:t>Work</w:t>
      </w:r>
      <w:proofErr w:type="spellEnd"/>
      <w:r>
        <w:rPr>
          <w:rFonts w:ascii="Times New Roman" w:hAnsi="Times New Roman" w:cs="Times New Roman"/>
        </w:rPr>
        <w:t xml:space="preserve"> on </w:t>
      </w:r>
      <w:proofErr w:type="spellStart"/>
      <w:r>
        <w:rPr>
          <w:rFonts w:ascii="Times New Roman" w:hAnsi="Times New Roman" w:cs="Times New Roman"/>
        </w:rPr>
        <w:t>Agrgession</w:t>
      </w:r>
      <w:proofErr w:type="spellEnd"/>
      <w:r>
        <w:rPr>
          <w:rFonts w:ascii="Times New Roman" w:hAnsi="Times New Roman" w:cs="Times New Roman"/>
        </w:rPr>
        <w:t xml:space="preserve">. In: KRESS, </w:t>
      </w:r>
      <w:proofErr w:type="spellStart"/>
      <w:r>
        <w:rPr>
          <w:rFonts w:ascii="Times New Roman" w:hAnsi="Times New Roman" w:cs="Times New Roman"/>
        </w:rPr>
        <w:t>Claus</w:t>
      </w:r>
      <w:proofErr w:type="spellEnd"/>
      <w:r>
        <w:rPr>
          <w:rFonts w:ascii="Times New Roman" w:hAnsi="Times New Roman" w:cs="Times New Roman"/>
        </w:rPr>
        <w:t>, BARRIGA, Stefan (</w:t>
      </w:r>
      <w:proofErr w:type="spellStart"/>
      <w:r>
        <w:rPr>
          <w:rFonts w:ascii="Times New Roman" w:hAnsi="Times New Roman" w:cs="Times New Roman"/>
        </w:rPr>
        <w:t>eds</w:t>
      </w:r>
      <w:proofErr w:type="spellEnd"/>
      <w:r>
        <w:rPr>
          <w:rFonts w:ascii="Times New Roman" w:hAnsi="Times New Roman" w:cs="Times New Roman"/>
        </w:rPr>
        <w:t xml:space="preserve">.). </w:t>
      </w:r>
      <w:proofErr w:type="spellStart"/>
      <w:r>
        <w:rPr>
          <w:rFonts w:ascii="Times New Roman" w:hAnsi="Times New Roman" w:cs="Times New Roman"/>
          <w:i/>
          <w:iCs/>
        </w:rPr>
        <w:t>Crime</w:t>
      </w:r>
      <w:proofErr w:type="spellEnd"/>
      <w:r>
        <w:rPr>
          <w:rFonts w:ascii="Times New Roman" w:hAnsi="Times New Roman" w:cs="Times New Roman"/>
          <w:i/>
          <w:iCs/>
        </w:rPr>
        <w:t xml:space="preserve"> </w:t>
      </w:r>
      <w:proofErr w:type="spellStart"/>
      <w:r>
        <w:rPr>
          <w:rFonts w:ascii="Times New Roman" w:hAnsi="Times New Roman" w:cs="Times New Roman"/>
          <w:i/>
          <w:iCs/>
        </w:rPr>
        <w:t>of</w:t>
      </w:r>
      <w:proofErr w:type="spellEnd"/>
      <w:r>
        <w:rPr>
          <w:rFonts w:ascii="Times New Roman" w:hAnsi="Times New Roman" w:cs="Times New Roman"/>
          <w:i/>
          <w:iCs/>
        </w:rPr>
        <w:t xml:space="preserve"> </w:t>
      </w:r>
      <w:proofErr w:type="spellStart"/>
      <w:r>
        <w:rPr>
          <w:rFonts w:ascii="Times New Roman" w:hAnsi="Times New Roman" w:cs="Times New Roman"/>
          <w:i/>
          <w:iCs/>
        </w:rPr>
        <w:t>Agression</w:t>
      </w:r>
      <w:proofErr w:type="spellEnd"/>
      <w:r>
        <w:rPr>
          <w:rFonts w:ascii="Times New Roman" w:hAnsi="Times New Roman" w:cs="Times New Roman"/>
          <w:i/>
          <w:iCs/>
        </w:rPr>
        <w:t xml:space="preserve">: A </w:t>
      </w:r>
      <w:proofErr w:type="spellStart"/>
      <w:r>
        <w:rPr>
          <w:rFonts w:ascii="Times New Roman" w:hAnsi="Times New Roman" w:cs="Times New Roman"/>
          <w:i/>
          <w:iCs/>
        </w:rPr>
        <w:t>Commentary</w:t>
      </w:r>
      <w:proofErr w:type="spellEnd"/>
      <w:r>
        <w:rPr>
          <w:rFonts w:ascii="Times New Roman" w:hAnsi="Times New Roman" w:cs="Times New Roman"/>
          <w:i/>
          <w:iCs/>
        </w:rPr>
        <w:t xml:space="preserve">. </w:t>
      </w:r>
      <w:proofErr w:type="spellStart"/>
      <w:r>
        <w:rPr>
          <w:rFonts w:ascii="Times New Roman" w:hAnsi="Times New Roman" w:cs="Times New Roman"/>
          <w:i/>
          <w:iCs/>
        </w:rPr>
        <w:t>Volume</w:t>
      </w:r>
      <w:proofErr w:type="spellEnd"/>
      <w:r>
        <w:rPr>
          <w:rFonts w:ascii="Times New Roman" w:hAnsi="Times New Roman" w:cs="Times New Roman"/>
          <w:i/>
          <w:iCs/>
        </w:rPr>
        <w:t xml:space="preserve"> 1.</w:t>
      </w:r>
      <w:r>
        <w:rPr>
          <w:rFonts w:ascii="Times New Roman" w:hAnsi="Times New Roman" w:cs="Times New Roman"/>
        </w:rPr>
        <w:t xml:space="preserve">Cambridge: Cambridge University </w:t>
      </w:r>
      <w:proofErr w:type="spellStart"/>
      <w:r>
        <w:rPr>
          <w:rFonts w:ascii="Times New Roman" w:hAnsi="Times New Roman" w:cs="Times New Roman"/>
        </w:rPr>
        <w:t>Press</w:t>
      </w:r>
      <w:proofErr w:type="spellEnd"/>
      <w:r>
        <w:rPr>
          <w:rFonts w:ascii="Times New Roman" w:hAnsi="Times New Roman" w:cs="Times New Roman"/>
        </w:rPr>
        <w:t>, 2017, s.233.</w:t>
      </w:r>
    </w:p>
  </w:footnote>
  <w:footnote w:id="17">
    <w:p w14:paraId="2B9CA789" w14:textId="58882CB7" w:rsidR="00F37C51" w:rsidRPr="00E35496" w:rsidRDefault="00F37C51" w:rsidP="001F66AE">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BRUHA, Tomas.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Generals</w:t>
      </w:r>
      <w:proofErr w:type="spellEnd"/>
      <w:r>
        <w:rPr>
          <w:rFonts w:ascii="Times New Roman" w:hAnsi="Times New Roman" w:cs="Times New Roman"/>
        </w:rPr>
        <w:t xml:space="preserve"> </w:t>
      </w:r>
      <w:proofErr w:type="spellStart"/>
      <w:r>
        <w:rPr>
          <w:rFonts w:ascii="Times New Roman" w:hAnsi="Times New Roman" w:cs="Times New Roman"/>
        </w:rPr>
        <w:t>Assembly´s</w:t>
      </w:r>
      <w:proofErr w:type="spellEnd"/>
      <w:r>
        <w:rPr>
          <w:rFonts w:ascii="Times New Roman" w:hAnsi="Times New Roman" w:cs="Times New Roman"/>
        </w:rPr>
        <w:t xml:space="preserve"> </w:t>
      </w:r>
      <w:proofErr w:type="spellStart"/>
      <w:r>
        <w:rPr>
          <w:rFonts w:ascii="Times New Roman" w:hAnsi="Times New Roman" w:cs="Times New Roman"/>
        </w:rPr>
        <w:t>Definition</w:t>
      </w:r>
      <w:proofErr w:type="spellEnd"/>
      <w:r>
        <w:rPr>
          <w:rFonts w:ascii="Times New Roman" w:hAnsi="Times New Roman" w:cs="Times New Roman"/>
        </w:rPr>
        <w:t>… s. 150-154.</w:t>
      </w:r>
    </w:p>
  </w:footnote>
  <w:footnote w:id="18">
    <w:p w14:paraId="1C846B92" w14:textId="300EC020" w:rsidR="00F37C51" w:rsidRPr="00EA185F" w:rsidRDefault="00F37C51" w:rsidP="00EA185F">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CRAWFORD, James. </w:t>
      </w:r>
      <w:proofErr w:type="spellStart"/>
      <w:r>
        <w:rPr>
          <w:rFonts w:ascii="Times New Roman" w:hAnsi="Times New Roman" w:cs="Times New Roman"/>
        </w:rPr>
        <w:t>The</w:t>
      </w:r>
      <w:proofErr w:type="spellEnd"/>
      <w:r>
        <w:rPr>
          <w:rFonts w:ascii="Times New Roman" w:hAnsi="Times New Roman" w:cs="Times New Roman"/>
        </w:rPr>
        <w:t xml:space="preserve"> International </w:t>
      </w:r>
      <w:proofErr w:type="spellStart"/>
      <w:r>
        <w:rPr>
          <w:rFonts w:ascii="Times New Roman" w:hAnsi="Times New Roman" w:cs="Times New Roman"/>
        </w:rPr>
        <w:t>Law</w:t>
      </w:r>
      <w:proofErr w:type="spellEnd"/>
      <w:r>
        <w:rPr>
          <w:rFonts w:ascii="Times New Roman" w:hAnsi="Times New Roman" w:cs="Times New Roman"/>
        </w:rPr>
        <w:t xml:space="preserve"> </w:t>
      </w:r>
      <w:proofErr w:type="spellStart"/>
      <w:r>
        <w:rPr>
          <w:rFonts w:ascii="Times New Roman" w:hAnsi="Times New Roman" w:cs="Times New Roman"/>
        </w:rPr>
        <w:t>Comission´s</w:t>
      </w:r>
      <w:proofErr w:type="spellEnd"/>
      <w:r>
        <w:rPr>
          <w:rFonts w:ascii="Times New Roman" w:hAnsi="Times New Roman" w:cs="Times New Roman"/>
        </w:rPr>
        <w:t>…. s. 234.</w:t>
      </w:r>
    </w:p>
  </w:footnote>
  <w:footnote w:id="19">
    <w:p w14:paraId="2F81C57B" w14:textId="755B0B2E" w:rsidR="00F37C51" w:rsidRPr="00165346" w:rsidRDefault="00F37C51" w:rsidP="00165346">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237-238.</w:t>
      </w:r>
    </w:p>
  </w:footnote>
  <w:footnote w:id="20">
    <w:p w14:paraId="417F4723" w14:textId="109F63AA" w:rsidR="00F37C51" w:rsidRPr="007E1AF4" w:rsidRDefault="00F37C51" w:rsidP="007E1AF4">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ŠTURMA, Pavel. Metamorfózy mezinárodních zločinů: příběh s otevřeným koncem. In: Šturma, Pavel (</w:t>
      </w:r>
      <w:proofErr w:type="spellStart"/>
      <w:r>
        <w:rPr>
          <w:rFonts w:ascii="Times New Roman" w:hAnsi="Times New Roman" w:cs="Times New Roman"/>
        </w:rPr>
        <w:t>ed</w:t>
      </w:r>
      <w:proofErr w:type="spellEnd"/>
      <w:r>
        <w:rPr>
          <w:rFonts w:ascii="Times New Roman" w:hAnsi="Times New Roman" w:cs="Times New Roman"/>
        </w:rPr>
        <w:t xml:space="preserve">.) a kol. </w:t>
      </w:r>
      <w:r>
        <w:rPr>
          <w:rFonts w:ascii="Times New Roman" w:hAnsi="Times New Roman" w:cs="Times New Roman"/>
          <w:i/>
          <w:iCs/>
        </w:rPr>
        <w:t xml:space="preserve">Odpověď mezinárodního práva na mezinárodní zločiny. </w:t>
      </w:r>
      <w:r>
        <w:rPr>
          <w:rFonts w:ascii="Times New Roman" w:hAnsi="Times New Roman" w:cs="Times New Roman"/>
        </w:rPr>
        <w:t xml:space="preserve">Praha: PF UK, 2014, s. 13-14.   </w:t>
      </w:r>
    </w:p>
  </w:footnote>
  <w:footnote w:id="21">
    <w:p w14:paraId="7D2209B9" w14:textId="333376F2" w:rsidR="00F37C51" w:rsidRPr="00C01FD2" w:rsidRDefault="00F37C51" w:rsidP="00C01FD2">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15.</w:t>
      </w:r>
    </w:p>
  </w:footnote>
  <w:footnote w:id="22">
    <w:p w14:paraId="6786A2E8" w14:textId="18D499A6" w:rsidR="00F37C51" w:rsidRPr="00953C76" w:rsidRDefault="00F37C51" w:rsidP="00953C76">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Následkem jejichž porušení měla nastat odpovědnost reparační.</w:t>
      </w:r>
    </w:p>
  </w:footnote>
  <w:footnote w:id="23">
    <w:p w14:paraId="76FCC03C" w14:textId="3654946E" w:rsidR="00F37C51" w:rsidRPr="003B7AF8" w:rsidRDefault="00F37C51" w:rsidP="003B7AF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BÍLKOVÁ, Veronika. Co je mezinárodní zločin? In.: Šturma, Pavel (</w:t>
      </w:r>
      <w:proofErr w:type="spellStart"/>
      <w:r>
        <w:rPr>
          <w:rFonts w:ascii="Times New Roman" w:hAnsi="Times New Roman" w:cs="Times New Roman"/>
        </w:rPr>
        <w:t>ed</w:t>
      </w:r>
      <w:proofErr w:type="spellEnd"/>
      <w:r>
        <w:rPr>
          <w:rFonts w:ascii="Times New Roman" w:hAnsi="Times New Roman" w:cs="Times New Roman"/>
        </w:rPr>
        <w:t xml:space="preserve">.) a kol. </w:t>
      </w:r>
      <w:r>
        <w:rPr>
          <w:rFonts w:ascii="Times New Roman" w:hAnsi="Times New Roman" w:cs="Times New Roman"/>
          <w:i/>
          <w:iCs/>
        </w:rPr>
        <w:t xml:space="preserve">Odpověď mezinárodního práva na mezinárodní zločiny. </w:t>
      </w:r>
      <w:r>
        <w:rPr>
          <w:rFonts w:ascii="Times New Roman" w:hAnsi="Times New Roman" w:cs="Times New Roman"/>
        </w:rPr>
        <w:t>Praha: PF UK, 2014, s. 28.</w:t>
      </w:r>
    </w:p>
  </w:footnote>
  <w:footnote w:id="24">
    <w:p w14:paraId="7740D710" w14:textId="62039693" w:rsidR="00F37C51" w:rsidRPr="00D07763" w:rsidRDefault="00F37C51" w:rsidP="00D07763">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Následkem jejichž porušení měla nastat odpovědnost sankční.</w:t>
      </w:r>
    </w:p>
  </w:footnote>
  <w:footnote w:id="25">
    <w:p w14:paraId="3B044373" w14:textId="29B63E4C" w:rsidR="00F37C51" w:rsidRPr="00BD0CA0" w:rsidRDefault="00F37C51" w:rsidP="00BD0CA0">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Návrh článků tedy mimo jiné stanovil existenci tzv. </w:t>
      </w:r>
      <w:r>
        <w:rPr>
          <w:rFonts w:ascii="Times New Roman" w:hAnsi="Times New Roman" w:cs="Times New Roman"/>
          <w:i/>
          <w:iCs/>
        </w:rPr>
        <w:t xml:space="preserve">ius </w:t>
      </w:r>
      <w:proofErr w:type="spellStart"/>
      <w:r>
        <w:rPr>
          <w:rFonts w:ascii="Times New Roman" w:hAnsi="Times New Roman" w:cs="Times New Roman"/>
          <w:i/>
          <w:iCs/>
        </w:rPr>
        <w:t>cogens</w:t>
      </w:r>
      <w:proofErr w:type="spellEnd"/>
      <w:r>
        <w:rPr>
          <w:rFonts w:ascii="Times New Roman" w:hAnsi="Times New Roman" w:cs="Times New Roman"/>
        </w:rPr>
        <w:t xml:space="preserve">, všeobecně závazných právních norem. </w:t>
      </w:r>
    </w:p>
  </w:footnote>
  <w:footnote w:id="26">
    <w:p w14:paraId="2212B369" w14:textId="0831CB6D" w:rsidR="00F37C51" w:rsidRPr="0071196E" w:rsidRDefault="00F37C51" w:rsidP="001E0ED9">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CRAWFORD, James. </w:t>
      </w:r>
      <w:proofErr w:type="spellStart"/>
      <w:r>
        <w:rPr>
          <w:rFonts w:ascii="Times New Roman" w:hAnsi="Times New Roman" w:cs="Times New Roman"/>
        </w:rPr>
        <w:t>The</w:t>
      </w:r>
      <w:proofErr w:type="spellEnd"/>
      <w:r>
        <w:rPr>
          <w:rFonts w:ascii="Times New Roman" w:hAnsi="Times New Roman" w:cs="Times New Roman"/>
        </w:rPr>
        <w:t xml:space="preserve"> International </w:t>
      </w:r>
      <w:proofErr w:type="spellStart"/>
      <w:r>
        <w:rPr>
          <w:rFonts w:ascii="Times New Roman" w:hAnsi="Times New Roman" w:cs="Times New Roman"/>
        </w:rPr>
        <w:t>Law</w:t>
      </w:r>
      <w:proofErr w:type="spellEnd"/>
      <w:r>
        <w:rPr>
          <w:rFonts w:ascii="Times New Roman" w:hAnsi="Times New Roman" w:cs="Times New Roman"/>
        </w:rPr>
        <w:t xml:space="preserve"> </w:t>
      </w:r>
      <w:proofErr w:type="spellStart"/>
      <w:r>
        <w:rPr>
          <w:rFonts w:ascii="Times New Roman" w:hAnsi="Times New Roman" w:cs="Times New Roman"/>
        </w:rPr>
        <w:t>Comission´s</w:t>
      </w:r>
      <w:proofErr w:type="spellEnd"/>
      <w:r>
        <w:rPr>
          <w:rFonts w:ascii="Times New Roman" w:hAnsi="Times New Roman" w:cs="Times New Roman"/>
        </w:rPr>
        <w:t>…. s.240.</w:t>
      </w:r>
    </w:p>
  </w:footnote>
  <w:footnote w:id="27">
    <w:p w14:paraId="72737862" w14:textId="33062697" w:rsidR="00F37C51" w:rsidRPr="003B5B87" w:rsidRDefault="00F37C51" w:rsidP="003B5B87">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Odpovědnost státu v systému mezinárodního práva není ani trestní, ani civilistická, nýbrž mezinárodní, přestože tato mezinárodní odpovědnost obsahuje prvky obou zmiňovaných modelů.</w:t>
      </w:r>
    </w:p>
  </w:footnote>
  <w:footnote w:id="28">
    <w:p w14:paraId="6FDA0F5E" w14:textId="747DB79F" w:rsidR="00F37C51" w:rsidRPr="00280A4E" w:rsidRDefault="00F37C51" w:rsidP="00280A4E">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ŠTURMA, Pavel. Metamorfózy mezinárodních zločinů… s. 16-17.</w:t>
      </w:r>
    </w:p>
  </w:footnote>
  <w:footnote w:id="29">
    <w:p w14:paraId="305E7785" w14:textId="216480A3" w:rsidR="00F37C51" w:rsidRPr="0090204F" w:rsidRDefault="00F37C51" w:rsidP="0090204F">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19-21.</w:t>
      </w:r>
    </w:p>
  </w:footnote>
  <w:footnote w:id="30">
    <w:p w14:paraId="6810F256" w14:textId="4F5FAFA7" w:rsidR="00F37C51" w:rsidRPr="003202EC" w:rsidRDefault="00F37C51" w:rsidP="003202EC">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20.</w:t>
      </w:r>
    </w:p>
  </w:footnote>
  <w:footnote w:id="31">
    <w:p w14:paraId="120505AD" w14:textId="4107003A" w:rsidR="00F37C51" w:rsidRPr="008B5417" w:rsidRDefault="00F37C51" w:rsidP="008B5417">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21.</w:t>
      </w:r>
    </w:p>
  </w:footnote>
  <w:footnote w:id="32">
    <w:p w14:paraId="08302716" w14:textId="54F240AB" w:rsidR="00F37C51" w:rsidRPr="006435C9" w:rsidRDefault="00F37C51" w:rsidP="00B64080">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BÍLKOVÁ, Veronika. Co je mezinárodní zločin? … s. 28-32. </w:t>
      </w:r>
    </w:p>
  </w:footnote>
  <w:footnote w:id="33">
    <w:p w14:paraId="5CEB2C0A" w14:textId="3CBD6008" w:rsidR="00F37C51" w:rsidRPr="00C27144" w:rsidRDefault="00F37C51" w:rsidP="00C27144">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Čl. 40, odst. 2 Návrhu článků o odpovědnosti státu za mezinárodně protiprávní chování.</w:t>
      </w:r>
    </w:p>
  </w:footnote>
  <w:footnote w:id="34">
    <w:p w14:paraId="5FF7A6F7" w14:textId="1C9BBA73" w:rsidR="00F37C51" w:rsidRPr="004D06C0" w:rsidRDefault="00F37C51" w:rsidP="001270B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čl. 34.</w:t>
      </w:r>
    </w:p>
  </w:footnote>
  <w:footnote w:id="35">
    <w:p w14:paraId="67851B27" w14:textId="68D25459" w:rsidR="00F37C51" w:rsidRPr="001F31BE" w:rsidRDefault="00F37C51" w:rsidP="00C25EDC">
      <w:pPr>
        <w:pStyle w:val="Textpoznpodarou"/>
        <w:spacing w:line="360" w:lineRule="auto"/>
        <w:ind w:left="170" w:right="113"/>
        <w:jc w:val="both"/>
        <w:rPr>
          <w:rFonts w:ascii="Times New Roman" w:hAnsi="Times New Roman" w:cs="Times New Roman"/>
        </w:rPr>
      </w:pPr>
      <w:r>
        <w:rPr>
          <w:rStyle w:val="Znakapoznpodarou"/>
        </w:rPr>
        <w:footnoteRef/>
      </w:r>
      <w:r>
        <w:t xml:space="preserve"> Tamtéž, </w:t>
      </w:r>
      <w:r>
        <w:rPr>
          <w:rFonts w:ascii="Times New Roman" w:hAnsi="Times New Roman" w:cs="Times New Roman"/>
        </w:rPr>
        <w:t>čl. 35, 36 a 37.</w:t>
      </w:r>
    </w:p>
  </w:footnote>
  <w:footnote w:id="36">
    <w:p w14:paraId="0825C117" w14:textId="20C0CB28" w:rsidR="00F37C51" w:rsidRPr="00B937D3" w:rsidRDefault="00F37C51" w:rsidP="00B937D3">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čl. 41, odst. 1 a 2.</w:t>
      </w:r>
    </w:p>
  </w:footnote>
  <w:footnote w:id="37">
    <w:p w14:paraId="3117208A" w14:textId="48DB1F0A" w:rsidR="00F37C51" w:rsidRPr="00E32F07" w:rsidRDefault="00F37C51" w:rsidP="00E32F07">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čl. 48, odst. 1, písm. b) a čl. 43</w:t>
      </w:r>
      <w:r w:rsidR="00FF7C74">
        <w:rPr>
          <w:rFonts w:ascii="Times New Roman" w:hAnsi="Times New Roman" w:cs="Times New Roman"/>
        </w:rPr>
        <w:t>.</w:t>
      </w:r>
    </w:p>
  </w:footnote>
  <w:footnote w:id="38">
    <w:p w14:paraId="104430A6" w14:textId="653FE7C0" w:rsidR="00F37C51" w:rsidRPr="00951A3E" w:rsidRDefault="00F37C51" w:rsidP="00951A3E">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čl. 48, odst. 2, písm. a) a b).</w:t>
      </w:r>
    </w:p>
  </w:footnote>
  <w:footnote w:id="39">
    <w:p w14:paraId="40A135FB" w14:textId="55EB0BF1" w:rsidR="008F5133" w:rsidRPr="00086ED3" w:rsidRDefault="008F5133" w:rsidP="008F5133">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Rozsudek MSD </w:t>
      </w:r>
      <w:r w:rsidR="005D2196">
        <w:rPr>
          <w:rFonts w:ascii="Times New Roman" w:hAnsi="Times New Roman" w:cs="Times New Roman"/>
        </w:rPr>
        <w:t>ze dne 19.</w:t>
      </w:r>
      <w:r w:rsidR="00080FDC">
        <w:rPr>
          <w:rFonts w:ascii="Times New Roman" w:hAnsi="Times New Roman" w:cs="Times New Roman"/>
        </w:rPr>
        <w:t>12. 2005,</w:t>
      </w:r>
      <w:r>
        <w:rPr>
          <w:rFonts w:ascii="Times New Roman" w:hAnsi="Times New Roman" w:cs="Times New Roman"/>
        </w:rPr>
        <w:t xml:space="preserve"> </w:t>
      </w:r>
      <w:r w:rsidR="00086ED3">
        <w:rPr>
          <w:rFonts w:ascii="Times New Roman" w:hAnsi="Times New Roman" w:cs="Times New Roman"/>
          <w:i/>
          <w:iCs/>
        </w:rPr>
        <w:t>Ozbrojené aktivity na území Konga</w:t>
      </w:r>
      <w:r w:rsidR="00A86841">
        <w:rPr>
          <w:rFonts w:ascii="Times New Roman" w:hAnsi="Times New Roman" w:cs="Times New Roman"/>
        </w:rPr>
        <w:t xml:space="preserve"> (DRK v. Uganda), I.C.J. </w:t>
      </w:r>
      <w:proofErr w:type="spellStart"/>
      <w:r w:rsidR="00A86841">
        <w:rPr>
          <w:rFonts w:ascii="Times New Roman" w:hAnsi="Times New Roman" w:cs="Times New Roman"/>
        </w:rPr>
        <w:t>Reports</w:t>
      </w:r>
      <w:proofErr w:type="spellEnd"/>
      <w:r w:rsidR="003D2A79">
        <w:rPr>
          <w:rFonts w:ascii="Times New Roman" w:hAnsi="Times New Roman" w:cs="Times New Roman"/>
        </w:rPr>
        <w:t xml:space="preserve"> 2005,</w:t>
      </w:r>
      <w:r w:rsidR="00C61AB6">
        <w:rPr>
          <w:rFonts w:ascii="Times New Roman" w:hAnsi="Times New Roman" w:cs="Times New Roman"/>
        </w:rPr>
        <w:t xml:space="preserve"> </w:t>
      </w:r>
      <w:r w:rsidR="00537DA8">
        <w:rPr>
          <w:rFonts w:ascii="Times New Roman" w:hAnsi="Times New Roman" w:cs="Times New Roman"/>
        </w:rPr>
        <w:t>s</w:t>
      </w:r>
      <w:r w:rsidR="00C61AB6">
        <w:rPr>
          <w:rFonts w:ascii="Times New Roman" w:hAnsi="Times New Roman" w:cs="Times New Roman"/>
        </w:rPr>
        <w:t>.</w:t>
      </w:r>
      <w:r w:rsidR="00D5718C">
        <w:rPr>
          <w:rFonts w:ascii="Times New Roman" w:hAnsi="Times New Roman" w:cs="Times New Roman"/>
        </w:rPr>
        <w:t>168,</w:t>
      </w:r>
      <w:r w:rsidR="006F6F1A">
        <w:rPr>
          <w:rFonts w:ascii="Times New Roman" w:hAnsi="Times New Roman" w:cs="Times New Roman"/>
        </w:rPr>
        <w:t xml:space="preserve"> </w:t>
      </w:r>
      <w:r w:rsidR="00F974EA">
        <w:rPr>
          <w:rFonts w:ascii="Times New Roman" w:hAnsi="Times New Roman" w:cs="Times New Roman"/>
        </w:rPr>
        <w:t>odst. 147.</w:t>
      </w:r>
    </w:p>
  </w:footnote>
  <w:footnote w:id="40">
    <w:p w14:paraId="2D412D26" w14:textId="176DF718" w:rsidR="00F37C51" w:rsidRPr="00B246FA" w:rsidRDefault="00F37C51" w:rsidP="00B246FA">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URBANOVÁ, Kristýna. Případ týkající se ozbrojených aktivit na území Konga. In: ŠTURMA, Pavel a kol. </w:t>
      </w:r>
      <w:proofErr w:type="spellStart"/>
      <w:r>
        <w:rPr>
          <w:rFonts w:ascii="Times New Roman" w:hAnsi="Times New Roman" w:cs="Times New Roman"/>
          <w:i/>
          <w:iCs/>
        </w:rPr>
        <w:t>Casebook</w:t>
      </w:r>
      <w:proofErr w:type="spellEnd"/>
      <w:r>
        <w:rPr>
          <w:rFonts w:ascii="Times New Roman" w:hAnsi="Times New Roman" w:cs="Times New Roman"/>
          <w:i/>
          <w:iCs/>
        </w:rPr>
        <w:t>. Výběr případů z mezinárodního práva veřejného.</w:t>
      </w:r>
      <w:r w:rsidRPr="00D26649">
        <w:rPr>
          <w:rFonts w:ascii="Times New Roman" w:hAnsi="Times New Roman" w:cs="Times New Roman"/>
        </w:rPr>
        <w:t xml:space="preserve"> </w:t>
      </w:r>
      <w:r>
        <w:rPr>
          <w:rFonts w:ascii="Times New Roman" w:hAnsi="Times New Roman" w:cs="Times New Roman"/>
        </w:rPr>
        <w:t>4. doplněné vydání.</w:t>
      </w:r>
      <w:r>
        <w:rPr>
          <w:rFonts w:ascii="Times New Roman" w:hAnsi="Times New Roman" w:cs="Times New Roman"/>
          <w:i/>
          <w:iCs/>
        </w:rPr>
        <w:t xml:space="preserve"> </w:t>
      </w:r>
      <w:r>
        <w:rPr>
          <w:rFonts w:ascii="Times New Roman" w:hAnsi="Times New Roman" w:cs="Times New Roman"/>
        </w:rPr>
        <w:t>Praha: PF UK, 2019, s.166-168.</w:t>
      </w:r>
    </w:p>
  </w:footnote>
  <w:footnote w:id="41">
    <w:p w14:paraId="778D40D3" w14:textId="4F1FB619" w:rsidR="00F37C51" w:rsidRPr="00DC7737" w:rsidRDefault="00F37C51" w:rsidP="00DC7737">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BRAUM, </w:t>
      </w:r>
      <w:proofErr w:type="spellStart"/>
      <w:r>
        <w:rPr>
          <w:rFonts w:ascii="Times New Roman" w:hAnsi="Times New Roman" w:cs="Times New Roman"/>
        </w:rPr>
        <w:t>Carollann</w:t>
      </w:r>
      <w:proofErr w:type="spellEnd"/>
      <w:r>
        <w:rPr>
          <w:rFonts w:ascii="Times New Roman" w:hAnsi="Times New Roman" w:cs="Times New Roman"/>
        </w:rPr>
        <w:t xml:space="preserve">. </w:t>
      </w:r>
      <w:proofErr w:type="spellStart"/>
      <w:r>
        <w:rPr>
          <w:rFonts w:ascii="Times New Roman" w:hAnsi="Times New Roman" w:cs="Times New Roman"/>
        </w:rPr>
        <w:t>Analysis</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provision</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weapons</w:t>
      </w:r>
      <w:proofErr w:type="spellEnd"/>
      <w:r>
        <w:rPr>
          <w:rFonts w:ascii="Times New Roman" w:hAnsi="Times New Roman" w:cs="Times New Roman"/>
        </w:rPr>
        <w:t xml:space="preserve"> </w:t>
      </w:r>
      <w:proofErr w:type="spellStart"/>
      <w:r>
        <w:rPr>
          <w:rFonts w:ascii="Times New Roman" w:hAnsi="Times New Roman" w:cs="Times New Roman"/>
        </w:rPr>
        <w:t>under</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Kampala </w:t>
      </w:r>
      <w:proofErr w:type="spellStart"/>
      <w:r>
        <w:rPr>
          <w:rFonts w:ascii="Times New Roman" w:hAnsi="Times New Roman" w:cs="Times New Roman"/>
        </w:rPr>
        <w:t>Amendment</w:t>
      </w:r>
      <w:proofErr w:type="spellEnd"/>
      <w:r>
        <w:rPr>
          <w:rFonts w:ascii="Times New Roman" w:hAnsi="Times New Roman" w:cs="Times New Roman"/>
        </w:rPr>
        <w:t xml:space="preserve"> to </w:t>
      </w:r>
      <w:proofErr w:type="spellStart"/>
      <w:r>
        <w:rPr>
          <w:rFonts w:ascii="Times New Roman" w:hAnsi="Times New Roman" w:cs="Times New Roman"/>
        </w:rPr>
        <w:t>the</w:t>
      </w:r>
      <w:proofErr w:type="spellEnd"/>
      <w:r>
        <w:rPr>
          <w:rFonts w:ascii="Times New Roman" w:hAnsi="Times New Roman" w:cs="Times New Roman"/>
        </w:rPr>
        <w:t xml:space="preserve"> Rome Statute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ICC. In: ŠTURMA, Pavel (</w:t>
      </w:r>
      <w:proofErr w:type="spellStart"/>
      <w:r>
        <w:rPr>
          <w:rFonts w:ascii="Times New Roman" w:hAnsi="Times New Roman" w:cs="Times New Roman"/>
        </w:rPr>
        <w:t>ed</w:t>
      </w:r>
      <w:proofErr w:type="spellEnd"/>
      <w:r>
        <w:rPr>
          <w:rFonts w:ascii="Times New Roman" w:hAnsi="Times New Roman" w:cs="Times New Roman"/>
        </w:rPr>
        <w:t xml:space="preserve">.) a kol. </w:t>
      </w:r>
      <w:r>
        <w:rPr>
          <w:rFonts w:ascii="Times New Roman" w:hAnsi="Times New Roman" w:cs="Times New Roman"/>
          <w:i/>
          <w:iCs/>
        </w:rPr>
        <w:t>Odpověď mezinárodního práva na mezinárodní zločiny.</w:t>
      </w:r>
      <w:r w:rsidR="001B4FAC">
        <w:rPr>
          <w:rFonts w:ascii="Times New Roman" w:hAnsi="Times New Roman" w:cs="Times New Roman"/>
          <w:i/>
          <w:iCs/>
        </w:rPr>
        <w:t xml:space="preserve"> </w:t>
      </w:r>
      <w:r>
        <w:rPr>
          <w:rFonts w:ascii="Times New Roman" w:hAnsi="Times New Roman" w:cs="Times New Roman"/>
        </w:rPr>
        <w:t xml:space="preserve">Praha: PF UK, 2014, s. 100. </w:t>
      </w:r>
    </w:p>
  </w:footnote>
  <w:footnote w:id="42">
    <w:p w14:paraId="15527FDF" w14:textId="6B3D72D3" w:rsidR="00F37C51" w:rsidRPr="00F20ED3" w:rsidRDefault="00F37C51" w:rsidP="00045D9C">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ŠTURMA, Pavel. </w:t>
      </w:r>
      <w:r>
        <w:rPr>
          <w:rFonts w:ascii="Times New Roman" w:hAnsi="Times New Roman" w:cs="Times New Roman"/>
          <w:i/>
          <w:iCs/>
        </w:rPr>
        <w:t>Mezinárodní trestní soud a stíhání zločinů podle mezinárodního práva…</w:t>
      </w:r>
      <w:r>
        <w:rPr>
          <w:rFonts w:ascii="Times New Roman" w:hAnsi="Times New Roman" w:cs="Times New Roman"/>
        </w:rPr>
        <w:t xml:space="preserve"> s.117-118.</w:t>
      </w:r>
    </w:p>
  </w:footnote>
  <w:footnote w:id="43">
    <w:p w14:paraId="3B617952" w14:textId="611A4E8A" w:rsidR="00F37C51" w:rsidRPr="00E57B52" w:rsidRDefault="00F37C51" w:rsidP="00E57B52">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118.</w:t>
      </w:r>
    </w:p>
  </w:footnote>
  <w:footnote w:id="44">
    <w:p w14:paraId="65A18BF9" w14:textId="1DC81184" w:rsidR="00F37C51" w:rsidRPr="0059335D" w:rsidRDefault="00F37C51" w:rsidP="003D74C2">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LIPOVSKÝ, Milan. </w:t>
      </w:r>
      <w:r>
        <w:rPr>
          <w:rFonts w:ascii="Times New Roman" w:hAnsi="Times New Roman" w:cs="Times New Roman"/>
          <w:i/>
          <w:iCs/>
        </w:rPr>
        <w:t>Zločin agrese</w:t>
      </w:r>
      <w:r w:rsidRPr="0059335D">
        <w:rPr>
          <w:rFonts w:ascii="Times New Roman" w:hAnsi="Times New Roman" w:cs="Times New Roman"/>
        </w:rPr>
        <w:t>… s.</w:t>
      </w:r>
      <w:r>
        <w:rPr>
          <w:rFonts w:ascii="Times New Roman" w:hAnsi="Times New Roman" w:cs="Times New Roman"/>
        </w:rPr>
        <w:t xml:space="preserve"> </w:t>
      </w:r>
      <w:r w:rsidRPr="0059335D">
        <w:rPr>
          <w:rFonts w:ascii="Times New Roman" w:hAnsi="Times New Roman" w:cs="Times New Roman"/>
        </w:rPr>
        <w:t>29.</w:t>
      </w:r>
    </w:p>
  </w:footnote>
  <w:footnote w:id="45">
    <w:p w14:paraId="59B95171" w14:textId="0DFAC95B" w:rsidR="000E03C8" w:rsidRPr="009B1C3C" w:rsidRDefault="000E03C8" w:rsidP="000E03C8">
      <w:pPr>
        <w:pStyle w:val="Textpoznpodarou"/>
        <w:spacing w:line="360" w:lineRule="auto"/>
        <w:ind w:left="170" w:right="113"/>
        <w:jc w:val="both"/>
        <w:rPr>
          <w:rFonts w:ascii="Times New Roman" w:hAnsi="Times New Roman" w:cs="Times New Roman"/>
        </w:rPr>
      </w:pPr>
      <w:r w:rsidRPr="009B1C3C">
        <w:rPr>
          <w:rStyle w:val="Znakapoznpodarou"/>
          <w:rFonts w:ascii="Times New Roman" w:hAnsi="Times New Roman" w:cs="Times New Roman"/>
        </w:rPr>
        <w:footnoteRef/>
      </w:r>
      <w:r w:rsidRPr="009B1C3C">
        <w:rPr>
          <w:rFonts w:ascii="Times New Roman" w:hAnsi="Times New Roman" w:cs="Times New Roman"/>
        </w:rPr>
        <w:t xml:space="preserve"> </w:t>
      </w:r>
      <w:r w:rsidR="009B1C3C" w:rsidRPr="009B1C3C">
        <w:rPr>
          <w:rFonts w:ascii="Times New Roman" w:hAnsi="Times New Roman" w:cs="Times New Roman"/>
        </w:rPr>
        <w:t xml:space="preserve">KRESS, </w:t>
      </w:r>
      <w:proofErr w:type="spellStart"/>
      <w:r w:rsidR="009B1C3C" w:rsidRPr="009B1C3C">
        <w:rPr>
          <w:rFonts w:ascii="Times New Roman" w:hAnsi="Times New Roman" w:cs="Times New Roman"/>
        </w:rPr>
        <w:t>Claus</w:t>
      </w:r>
      <w:proofErr w:type="spellEnd"/>
      <w:r w:rsidR="009B1C3C" w:rsidRPr="009B1C3C">
        <w:rPr>
          <w:rFonts w:ascii="Times New Roman" w:hAnsi="Times New Roman" w:cs="Times New Roman"/>
        </w:rPr>
        <w:t xml:space="preserve">, von HOLTZENDORFF, Leonie. </w:t>
      </w:r>
      <w:proofErr w:type="spellStart"/>
      <w:r w:rsidR="009B1C3C" w:rsidRPr="009B1C3C">
        <w:rPr>
          <w:rFonts w:ascii="Times New Roman" w:hAnsi="Times New Roman" w:cs="Times New Roman"/>
        </w:rPr>
        <w:t>The</w:t>
      </w:r>
      <w:proofErr w:type="spellEnd"/>
      <w:r w:rsidR="009B1C3C" w:rsidRPr="009B1C3C">
        <w:rPr>
          <w:rFonts w:ascii="Times New Roman" w:hAnsi="Times New Roman" w:cs="Times New Roman"/>
        </w:rPr>
        <w:t xml:space="preserve"> Kampala </w:t>
      </w:r>
      <w:proofErr w:type="spellStart"/>
      <w:r w:rsidR="009B1C3C" w:rsidRPr="009B1C3C">
        <w:rPr>
          <w:rFonts w:ascii="Times New Roman" w:hAnsi="Times New Roman" w:cs="Times New Roman"/>
        </w:rPr>
        <w:t>Compromise</w:t>
      </w:r>
      <w:proofErr w:type="spellEnd"/>
      <w:r w:rsidR="009B1C3C" w:rsidRPr="009B1C3C">
        <w:rPr>
          <w:rFonts w:ascii="Times New Roman" w:hAnsi="Times New Roman" w:cs="Times New Roman"/>
        </w:rPr>
        <w:t xml:space="preserve"> on </w:t>
      </w:r>
      <w:proofErr w:type="spellStart"/>
      <w:r w:rsidR="009B1C3C" w:rsidRPr="009B1C3C">
        <w:rPr>
          <w:rFonts w:ascii="Times New Roman" w:hAnsi="Times New Roman" w:cs="Times New Roman"/>
        </w:rPr>
        <w:t>the</w:t>
      </w:r>
      <w:proofErr w:type="spellEnd"/>
      <w:r w:rsidR="009B1C3C" w:rsidRPr="009B1C3C">
        <w:rPr>
          <w:rFonts w:ascii="Times New Roman" w:hAnsi="Times New Roman" w:cs="Times New Roman"/>
        </w:rPr>
        <w:t xml:space="preserve"> </w:t>
      </w:r>
      <w:proofErr w:type="spellStart"/>
      <w:r w:rsidR="009B1C3C" w:rsidRPr="009B1C3C">
        <w:rPr>
          <w:rFonts w:ascii="Times New Roman" w:hAnsi="Times New Roman" w:cs="Times New Roman"/>
        </w:rPr>
        <w:t>Crime</w:t>
      </w:r>
      <w:proofErr w:type="spellEnd"/>
      <w:r w:rsidR="009B1C3C" w:rsidRPr="009B1C3C">
        <w:rPr>
          <w:rFonts w:ascii="Times New Roman" w:hAnsi="Times New Roman" w:cs="Times New Roman"/>
        </w:rPr>
        <w:t xml:space="preserve"> </w:t>
      </w:r>
      <w:proofErr w:type="spellStart"/>
      <w:r w:rsidR="009B1C3C" w:rsidRPr="009B1C3C">
        <w:rPr>
          <w:rFonts w:ascii="Times New Roman" w:hAnsi="Times New Roman" w:cs="Times New Roman"/>
        </w:rPr>
        <w:t>of</w:t>
      </w:r>
      <w:proofErr w:type="spellEnd"/>
      <w:r w:rsidR="009B1C3C" w:rsidRPr="009B1C3C">
        <w:rPr>
          <w:rFonts w:ascii="Times New Roman" w:hAnsi="Times New Roman" w:cs="Times New Roman"/>
        </w:rPr>
        <w:t xml:space="preserve"> </w:t>
      </w:r>
      <w:proofErr w:type="spellStart"/>
      <w:r w:rsidR="009B1C3C" w:rsidRPr="009B1C3C">
        <w:rPr>
          <w:rFonts w:ascii="Times New Roman" w:hAnsi="Times New Roman" w:cs="Times New Roman"/>
        </w:rPr>
        <w:t>Aggression</w:t>
      </w:r>
      <w:proofErr w:type="spellEnd"/>
      <w:r w:rsidR="009B1C3C" w:rsidRPr="009B1C3C">
        <w:rPr>
          <w:rFonts w:ascii="Times New Roman" w:hAnsi="Times New Roman" w:cs="Times New Roman"/>
        </w:rPr>
        <w:t xml:space="preserve">. </w:t>
      </w:r>
      <w:proofErr w:type="spellStart"/>
      <w:r w:rsidR="009B1C3C" w:rsidRPr="009B1C3C">
        <w:rPr>
          <w:rFonts w:ascii="Times New Roman" w:hAnsi="Times New Roman" w:cs="Times New Roman"/>
          <w:i/>
          <w:iCs/>
        </w:rPr>
        <w:t>Journal</w:t>
      </w:r>
      <w:proofErr w:type="spellEnd"/>
      <w:r w:rsidR="009B1C3C" w:rsidRPr="009B1C3C">
        <w:rPr>
          <w:rFonts w:ascii="Times New Roman" w:hAnsi="Times New Roman" w:cs="Times New Roman"/>
          <w:i/>
          <w:iCs/>
        </w:rPr>
        <w:t xml:space="preserve"> </w:t>
      </w:r>
      <w:proofErr w:type="spellStart"/>
      <w:r w:rsidR="009B1C3C" w:rsidRPr="009B1C3C">
        <w:rPr>
          <w:rFonts w:ascii="Times New Roman" w:hAnsi="Times New Roman" w:cs="Times New Roman"/>
          <w:i/>
          <w:iCs/>
        </w:rPr>
        <w:t>of</w:t>
      </w:r>
      <w:proofErr w:type="spellEnd"/>
      <w:r w:rsidR="009B1C3C" w:rsidRPr="009B1C3C">
        <w:rPr>
          <w:rFonts w:ascii="Times New Roman" w:hAnsi="Times New Roman" w:cs="Times New Roman"/>
          <w:i/>
          <w:iCs/>
        </w:rPr>
        <w:t xml:space="preserve"> International </w:t>
      </w:r>
      <w:proofErr w:type="spellStart"/>
      <w:r w:rsidR="009B1C3C" w:rsidRPr="009B1C3C">
        <w:rPr>
          <w:rFonts w:ascii="Times New Roman" w:hAnsi="Times New Roman" w:cs="Times New Roman"/>
          <w:i/>
          <w:iCs/>
        </w:rPr>
        <w:t>Criminal</w:t>
      </w:r>
      <w:proofErr w:type="spellEnd"/>
      <w:r w:rsidR="009B1C3C" w:rsidRPr="009B1C3C">
        <w:rPr>
          <w:rFonts w:ascii="Times New Roman" w:hAnsi="Times New Roman" w:cs="Times New Roman"/>
          <w:i/>
          <w:iCs/>
        </w:rPr>
        <w:t xml:space="preserve"> Justice</w:t>
      </w:r>
      <w:r w:rsidR="009B1C3C" w:rsidRPr="009B1C3C">
        <w:rPr>
          <w:rFonts w:ascii="Times New Roman" w:hAnsi="Times New Roman" w:cs="Times New Roman"/>
        </w:rPr>
        <w:t>, 2010, roč. 8, č. 5, s.</w:t>
      </w:r>
      <w:r w:rsidR="00CA699C">
        <w:rPr>
          <w:rFonts w:ascii="Times New Roman" w:hAnsi="Times New Roman" w:cs="Times New Roman"/>
        </w:rPr>
        <w:t xml:space="preserve"> </w:t>
      </w:r>
      <w:r w:rsidR="008B0FF0">
        <w:rPr>
          <w:rFonts w:ascii="Times New Roman" w:hAnsi="Times New Roman" w:cs="Times New Roman"/>
        </w:rPr>
        <w:t>1186.</w:t>
      </w:r>
    </w:p>
  </w:footnote>
  <w:footnote w:id="46">
    <w:p w14:paraId="5F32DD32" w14:textId="45F14F6A" w:rsidR="00F37C51" w:rsidRPr="002A0BDE" w:rsidRDefault="00F37C51" w:rsidP="002A0BDE">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8B0FF0">
        <w:rPr>
          <w:rFonts w:ascii="Times New Roman" w:hAnsi="Times New Roman" w:cs="Times New Roman"/>
        </w:rPr>
        <w:t xml:space="preserve">LIPOVSKÝ, Milan. </w:t>
      </w:r>
      <w:r w:rsidR="008B0FF0">
        <w:rPr>
          <w:rFonts w:ascii="Times New Roman" w:hAnsi="Times New Roman" w:cs="Times New Roman"/>
          <w:i/>
          <w:iCs/>
        </w:rPr>
        <w:t>Zločin agrese</w:t>
      </w:r>
      <w:r>
        <w:rPr>
          <w:rFonts w:ascii="Times New Roman" w:hAnsi="Times New Roman" w:cs="Times New Roman"/>
        </w:rPr>
        <w:t xml:space="preserve"> s. 30.</w:t>
      </w:r>
    </w:p>
  </w:footnote>
  <w:footnote w:id="47">
    <w:p w14:paraId="4AD6595E" w14:textId="77E5A123" w:rsidR="00F37C51" w:rsidRPr="00842FA8" w:rsidRDefault="00F37C51" w:rsidP="00842FA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Tato konference byla svolána v souladu s čl. 123, odst. 1 ŘS, který předpokládal svolání revizní konference sedm let od vstupu ŘS v platnost. </w:t>
      </w:r>
    </w:p>
  </w:footnote>
  <w:footnote w:id="48">
    <w:p w14:paraId="42FF66AF" w14:textId="2536FCFF" w:rsidR="00655298" w:rsidRPr="00AA09DC" w:rsidRDefault="00655298" w:rsidP="0065529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AA09DC" w:rsidRPr="00AA09DC">
        <w:rPr>
          <w:rFonts w:ascii="Times New Roman" w:hAnsi="Times New Roman" w:cs="Times New Roman"/>
        </w:rPr>
        <w:t xml:space="preserve">KRESS, </w:t>
      </w:r>
      <w:proofErr w:type="spellStart"/>
      <w:r w:rsidR="00AA09DC" w:rsidRPr="00AA09DC">
        <w:rPr>
          <w:rFonts w:ascii="Times New Roman" w:hAnsi="Times New Roman" w:cs="Times New Roman"/>
        </w:rPr>
        <w:t>Claus</w:t>
      </w:r>
      <w:proofErr w:type="spellEnd"/>
      <w:r w:rsidR="00AA09DC" w:rsidRPr="00AA09DC">
        <w:rPr>
          <w:rFonts w:ascii="Times New Roman" w:hAnsi="Times New Roman" w:cs="Times New Roman"/>
        </w:rPr>
        <w:t xml:space="preserve">. On </w:t>
      </w:r>
      <w:proofErr w:type="spellStart"/>
      <w:r w:rsidR="00AA09DC" w:rsidRPr="00AA09DC">
        <w:rPr>
          <w:rFonts w:ascii="Times New Roman" w:hAnsi="Times New Roman" w:cs="Times New Roman"/>
        </w:rPr>
        <w:t>the</w:t>
      </w:r>
      <w:proofErr w:type="spellEnd"/>
      <w:r w:rsidR="00AA09DC" w:rsidRPr="00AA09DC">
        <w:rPr>
          <w:rFonts w:ascii="Times New Roman" w:hAnsi="Times New Roman" w:cs="Times New Roman"/>
        </w:rPr>
        <w:t xml:space="preserve"> </w:t>
      </w:r>
      <w:proofErr w:type="spellStart"/>
      <w:r w:rsidR="00AA09DC" w:rsidRPr="00AA09DC">
        <w:rPr>
          <w:rFonts w:ascii="Times New Roman" w:hAnsi="Times New Roman" w:cs="Times New Roman"/>
        </w:rPr>
        <w:t>Activation</w:t>
      </w:r>
      <w:proofErr w:type="spellEnd"/>
      <w:r w:rsidR="00AA09DC" w:rsidRPr="00AA09DC">
        <w:rPr>
          <w:rFonts w:ascii="Times New Roman" w:hAnsi="Times New Roman" w:cs="Times New Roman"/>
        </w:rPr>
        <w:t xml:space="preserve"> </w:t>
      </w:r>
      <w:proofErr w:type="spellStart"/>
      <w:r w:rsidR="00AA09DC" w:rsidRPr="00AA09DC">
        <w:rPr>
          <w:rFonts w:ascii="Times New Roman" w:hAnsi="Times New Roman" w:cs="Times New Roman"/>
        </w:rPr>
        <w:t>of</w:t>
      </w:r>
      <w:proofErr w:type="spellEnd"/>
      <w:r w:rsidR="00AA09DC" w:rsidRPr="00AA09DC">
        <w:rPr>
          <w:rFonts w:ascii="Times New Roman" w:hAnsi="Times New Roman" w:cs="Times New Roman"/>
        </w:rPr>
        <w:t xml:space="preserve"> ICC </w:t>
      </w:r>
      <w:proofErr w:type="spellStart"/>
      <w:r w:rsidR="00AA09DC" w:rsidRPr="00AA09DC">
        <w:rPr>
          <w:rFonts w:ascii="Times New Roman" w:hAnsi="Times New Roman" w:cs="Times New Roman"/>
        </w:rPr>
        <w:t>Jurisdiction</w:t>
      </w:r>
      <w:proofErr w:type="spellEnd"/>
      <w:r w:rsidR="00AA09DC" w:rsidRPr="00AA09DC">
        <w:rPr>
          <w:rFonts w:ascii="Times New Roman" w:hAnsi="Times New Roman" w:cs="Times New Roman"/>
        </w:rPr>
        <w:t xml:space="preserve"> </w:t>
      </w:r>
      <w:proofErr w:type="spellStart"/>
      <w:r w:rsidR="00AA09DC" w:rsidRPr="00AA09DC">
        <w:rPr>
          <w:rFonts w:ascii="Times New Roman" w:hAnsi="Times New Roman" w:cs="Times New Roman"/>
        </w:rPr>
        <w:t>over</w:t>
      </w:r>
      <w:proofErr w:type="spellEnd"/>
      <w:r w:rsidR="00AA09DC" w:rsidRPr="00AA09DC">
        <w:rPr>
          <w:rFonts w:ascii="Times New Roman" w:hAnsi="Times New Roman" w:cs="Times New Roman"/>
        </w:rPr>
        <w:t xml:space="preserve"> </w:t>
      </w:r>
      <w:proofErr w:type="spellStart"/>
      <w:r w:rsidR="00AA09DC" w:rsidRPr="00AA09DC">
        <w:rPr>
          <w:rFonts w:ascii="Times New Roman" w:hAnsi="Times New Roman" w:cs="Times New Roman"/>
        </w:rPr>
        <w:t>the</w:t>
      </w:r>
      <w:proofErr w:type="spellEnd"/>
      <w:r w:rsidR="00AA09DC" w:rsidRPr="00AA09DC">
        <w:rPr>
          <w:rFonts w:ascii="Times New Roman" w:hAnsi="Times New Roman" w:cs="Times New Roman"/>
        </w:rPr>
        <w:t xml:space="preserve"> </w:t>
      </w:r>
      <w:proofErr w:type="spellStart"/>
      <w:r w:rsidR="00AA09DC" w:rsidRPr="00AA09DC">
        <w:rPr>
          <w:rFonts w:ascii="Times New Roman" w:hAnsi="Times New Roman" w:cs="Times New Roman"/>
        </w:rPr>
        <w:t>Crime</w:t>
      </w:r>
      <w:proofErr w:type="spellEnd"/>
      <w:r w:rsidR="00AA09DC" w:rsidRPr="00AA09DC">
        <w:rPr>
          <w:rFonts w:ascii="Times New Roman" w:hAnsi="Times New Roman" w:cs="Times New Roman"/>
        </w:rPr>
        <w:t xml:space="preserve"> </w:t>
      </w:r>
      <w:proofErr w:type="spellStart"/>
      <w:r w:rsidR="00AA09DC" w:rsidRPr="00AA09DC">
        <w:rPr>
          <w:rFonts w:ascii="Times New Roman" w:hAnsi="Times New Roman" w:cs="Times New Roman"/>
        </w:rPr>
        <w:t>of</w:t>
      </w:r>
      <w:proofErr w:type="spellEnd"/>
      <w:r w:rsidR="00AA09DC" w:rsidRPr="00AA09DC">
        <w:rPr>
          <w:rFonts w:ascii="Times New Roman" w:hAnsi="Times New Roman" w:cs="Times New Roman"/>
        </w:rPr>
        <w:t xml:space="preserve"> </w:t>
      </w:r>
      <w:proofErr w:type="spellStart"/>
      <w:r w:rsidR="00AA09DC" w:rsidRPr="00AA09DC">
        <w:rPr>
          <w:rFonts w:ascii="Times New Roman" w:hAnsi="Times New Roman" w:cs="Times New Roman"/>
        </w:rPr>
        <w:t>Aggression</w:t>
      </w:r>
      <w:proofErr w:type="spellEnd"/>
      <w:r w:rsidR="00AA09DC" w:rsidRPr="00AA09DC">
        <w:rPr>
          <w:rFonts w:ascii="Times New Roman" w:hAnsi="Times New Roman" w:cs="Times New Roman"/>
        </w:rPr>
        <w:t>.</w:t>
      </w:r>
      <w:r w:rsidR="00AA09DC" w:rsidRPr="00AA09DC">
        <w:rPr>
          <w:rFonts w:ascii="Times New Roman" w:hAnsi="Times New Roman" w:cs="Times New Roman"/>
          <w:i/>
          <w:iCs/>
        </w:rPr>
        <w:t xml:space="preserve"> </w:t>
      </w:r>
      <w:proofErr w:type="spellStart"/>
      <w:r w:rsidR="00AA09DC" w:rsidRPr="00AA09DC">
        <w:rPr>
          <w:rFonts w:ascii="Times New Roman" w:hAnsi="Times New Roman" w:cs="Times New Roman"/>
          <w:i/>
          <w:iCs/>
        </w:rPr>
        <w:t>Journal</w:t>
      </w:r>
      <w:proofErr w:type="spellEnd"/>
      <w:r w:rsidR="00AA09DC" w:rsidRPr="00AA09DC">
        <w:rPr>
          <w:rFonts w:ascii="Times New Roman" w:hAnsi="Times New Roman" w:cs="Times New Roman"/>
          <w:i/>
          <w:iCs/>
        </w:rPr>
        <w:t xml:space="preserve"> </w:t>
      </w:r>
      <w:proofErr w:type="spellStart"/>
      <w:r w:rsidR="00AA09DC" w:rsidRPr="00AA09DC">
        <w:rPr>
          <w:rFonts w:ascii="Times New Roman" w:hAnsi="Times New Roman" w:cs="Times New Roman"/>
          <w:i/>
          <w:iCs/>
        </w:rPr>
        <w:t>of</w:t>
      </w:r>
      <w:proofErr w:type="spellEnd"/>
      <w:r w:rsidR="00AA09DC" w:rsidRPr="00AA09DC">
        <w:rPr>
          <w:rFonts w:ascii="Times New Roman" w:hAnsi="Times New Roman" w:cs="Times New Roman"/>
          <w:i/>
          <w:iCs/>
        </w:rPr>
        <w:t xml:space="preserve"> International </w:t>
      </w:r>
      <w:proofErr w:type="spellStart"/>
      <w:r w:rsidR="00AA09DC" w:rsidRPr="00AA09DC">
        <w:rPr>
          <w:rFonts w:ascii="Times New Roman" w:hAnsi="Times New Roman" w:cs="Times New Roman"/>
          <w:i/>
          <w:iCs/>
        </w:rPr>
        <w:t>Criminal</w:t>
      </w:r>
      <w:proofErr w:type="spellEnd"/>
      <w:r w:rsidR="00AA09DC" w:rsidRPr="00AA09DC">
        <w:rPr>
          <w:rFonts w:ascii="Times New Roman" w:hAnsi="Times New Roman" w:cs="Times New Roman"/>
          <w:i/>
          <w:iCs/>
        </w:rPr>
        <w:t xml:space="preserve"> Justice</w:t>
      </w:r>
      <w:r w:rsidR="00AA09DC" w:rsidRPr="00AA09DC">
        <w:rPr>
          <w:rFonts w:ascii="Times New Roman" w:hAnsi="Times New Roman" w:cs="Times New Roman"/>
        </w:rPr>
        <w:t>, 2018, roč. 16, č. 1, s.</w:t>
      </w:r>
      <w:r w:rsidR="00082E60">
        <w:rPr>
          <w:rFonts w:ascii="Times New Roman" w:hAnsi="Times New Roman" w:cs="Times New Roman"/>
        </w:rPr>
        <w:t xml:space="preserve"> 15.</w:t>
      </w:r>
    </w:p>
  </w:footnote>
  <w:footnote w:id="49">
    <w:p w14:paraId="5A96CA2A" w14:textId="5C9084D4" w:rsidR="00F37C51" w:rsidRPr="004B75F8" w:rsidRDefault="00F37C51" w:rsidP="00EE26A6">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ŠTURMA, Pavel. </w:t>
      </w:r>
      <w:r>
        <w:rPr>
          <w:rFonts w:ascii="Times New Roman" w:hAnsi="Times New Roman" w:cs="Times New Roman"/>
          <w:i/>
          <w:iCs/>
        </w:rPr>
        <w:t xml:space="preserve">Mezinárodní trestní soud a stíhání zločinů dle mezinárodního práva. </w:t>
      </w:r>
      <w:r>
        <w:rPr>
          <w:rFonts w:ascii="Times New Roman" w:hAnsi="Times New Roman" w:cs="Times New Roman"/>
        </w:rPr>
        <w:t>Praha: Karolinum, 2002, s. 36.</w:t>
      </w:r>
    </w:p>
  </w:footnote>
  <w:footnote w:id="50">
    <w:p w14:paraId="695B10C0" w14:textId="0C5E8FED" w:rsidR="00F37C51" w:rsidRPr="00C740A2" w:rsidRDefault="00F37C51" w:rsidP="00C740A2">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36-37.</w:t>
      </w:r>
    </w:p>
  </w:footnote>
  <w:footnote w:id="51">
    <w:p w14:paraId="77B3CB58" w14:textId="683AB7B4" w:rsidR="00F37C51" w:rsidRPr="00852015" w:rsidRDefault="00F37C51" w:rsidP="00852015">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s.37.</w:t>
      </w:r>
    </w:p>
  </w:footnote>
  <w:footnote w:id="52">
    <w:p w14:paraId="0B405564" w14:textId="77777777" w:rsidR="00F37C51" w:rsidRPr="00CE4DC8" w:rsidRDefault="00F37C51" w:rsidP="00D86C5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BÍLKOVÁ, Veronika. Co je mezinárodní zločin? … s. 34-36.</w:t>
      </w:r>
    </w:p>
  </w:footnote>
  <w:footnote w:id="53">
    <w:p w14:paraId="51C825DE" w14:textId="77777777" w:rsidR="00F37C51" w:rsidRPr="0078280B" w:rsidRDefault="00F37C51" w:rsidP="00D86C5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BÍLKOVÁ, Veronika. Co je mezinárodní zločin? … s. 35.</w:t>
      </w:r>
    </w:p>
  </w:footnote>
  <w:footnote w:id="54">
    <w:p w14:paraId="653D3B2C" w14:textId="3FF006D6" w:rsidR="00F37C51" w:rsidRPr="009F73BD" w:rsidRDefault="00F37C51" w:rsidP="002A43CB">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SVAČEK, Ondřej. </w:t>
      </w:r>
      <w:r>
        <w:rPr>
          <w:rFonts w:ascii="Times New Roman" w:hAnsi="Times New Roman" w:cs="Times New Roman"/>
          <w:i/>
          <w:iCs/>
        </w:rPr>
        <w:t xml:space="preserve">International </w:t>
      </w:r>
      <w:proofErr w:type="spellStart"/>
      <w:r>
        <w:rPr>
          <w:rFonts w:ascii="Times New Roman" w:hAnsi="Times New Roman" w:cs="Times New Roman"/>
          <w:i/>
          <w:iCs/>
        </w:rPr>
        <w:t>Criminal</w:t>
      </w:r>
      <w:proofErr w:type="spellEnd"/>
      <w:r>
        <w:rPr>
          <w:rFonts w:ascii="Times New Roman" w:hAnsi="Times New Roman" w:cs="Times New Roman"/>
          <w:i/>
          <w:iCs/>
        </w:rPr>
        <w:t xml:space="preserve"> </w:t>
      </w:r>
      <w:proofErr w:type="spellStart"/>
      <w:r>
        <w:rPr>
          <w:rFonts w:ascii="Times New Roman" w:hAnsi="Times New Roman" w:cs="Times New Roman"/>
          <w:i/>
          <w:iCs/>
        </w:rPr>
        <w:t>Law</w:t>
      </w:r>
      <w:proofErr w:type="spellEnd"/>
      <w:r>
        <w:rPr>
          <w:rFonts w:ascii="Times New Roman" w:hAnsi="Times New Roman" w:cs="Times New Roman"/>
          <w:i/>
          <w:iCs/>
        </w:rPr>
        <w:t xml:space="preserve">. </w:t>
      </w:r>
      <w:r>
        <w:rPr>
          <w:rFonts w:ascii="Times New Roman" w:hAnsi="Times New Roman" w:cs="Times New Roman"/>
        </w:rPr>
        <w:t>Olomouc: UP, 2012, s. 10-12.</w:t>
      </w:r>
    </w:p>
  </w:footnote>
  <w:footnote w:id="55">
    <w:p w14:paraId="2D3797A3" w14:textId="428414A0" w:rsidR="00F37C51" w:rsidRPr="00D43709" w:rsidRDefault="00F37C51" w:rsidP="00D43709">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11.</w:t>
      </w:r>
    </w:p>
  </w:footnote>
  <w:footnote w:id="56">
    <w:p w14:paraId="5AC5246F" w14:textId="5100D4C5" w:rsidR="00F37C51" w:rsidRPr="008305E6" w:rsidRDefault="00F37C51" w:rsidP="008305E6">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11-12.</w:t>
      </w:r>
    </w:p>
  </w:footnote>
  <w:footnote w:id="57">
    <w:p w14:paraId="6502D550" w14:textId="3A834F1F" w:rsidR="00F37C51" w:rsidRPr="00094F22" w:rsidRDefault="00F37C51" w:rsidP="00094F22">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EA7F1B">
        <w:rPr>
          <w:rFonts w:ascii="Times New Roman" w:hAnsi="Times New Roman" w:cs="Times New Roman"/>
        </w:rPr>
        <w:t xml:space="preserve">SVAČEK, Ondřej. </w:t>
      </w:r>
      <w:r w:rsidR="00EA7F1B">
        <w:rPr>
          <w:rFonts w:ascii="Times New Roman" w:hAnsi="Times New Roman" w:cs="Times New Roman"/>
          <w:i/>
          <w:iCs/>
        </w:rPr>
        <w:t xml:space="preserve">International </w:t>
      </w:r>
      <w:r w:rsidR="00111E8F">
        <w:rPr>
          <w:rFonts w:ascii="Times New Roman" w:hAnsi="Times New Roman" w:cs="Times New Roman"/>
          <w:i/>
          <w:iCs/>
        </w:rPr>
        <w:t>…</w:t>
      </w:r>
      <w:r>
        <w:rPr>
          <w:rFonts w:ascii="Times New Roman" w:hAnsi="Times New Roman" w:cs="Times New Roman"/>
        </w:rPr>
        <w:t xml:space="preserve"> s. 11.</w:t>
      </w:r>
    </w:p>
  </w:footnote>
  <w:footnote w:id="58">
    <w:p w14:paraId="0CCE6D41" w14:textId="2717F80F" w:rsidR="00F37C51" w:rsidRPr="00D75396" w:rsidRDefault="00F37C51" w:rsidP="00B75345">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LIPOVSKÝ, Milan. </w:t>
      </w:r>
      <w:r>
        <w:rPr>
          <w:rFonts w:ascii="Times New Roman" w:hAnsi="Times New Roman" w:cs="Times New Roman"/>
          <w:i/>
          <w:iCs/>
        </w:rPr>
        <w:t xml:space="preserve">Zločin agrese v Římském statutu Mezinárodního trestního soudu po revizní konferenci v Kampale. </w:t>
      </w:r>
      <w:r>
        <w:rPr>
          <w:rFonts w:ascii="Times New Roman" w:hAnsi="Times New Roman" w:cs="Times New Roman"/>
        </w:rPr>
        <w:t>Praha: PF UK, 2017, s. 65.</w:t>
      </w:r>
    </w:p>
  </w:footnote>
  <w:footnote w:id="59">
    <w:p w14:paraId="10098792" w14:textId="04EF20AE" w:rsidR="00F37C51" w:rsidRPr="00B34772" w:rsidRDefault="00F37C51" w:rsidP="00B34772">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Čl. 26 ŘS</w:t>
      </w:r>
    </w:p>
  </w:footnote>
  <w:footnote w:id="60">
    <w:p w14:paraId="2178F61D" w14:textId="653A978F" w:rsidR="00F37C51" w:rsidRPr="00BF5A40" w:rsidRDefault="00F37C51" w:rsidP="00BF5A40">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Čl. 25, odst. 3bis ŘS</w:t>
      </w:r>
    </w:p>
  </w:footnote>
  <w:footnote w:id="61">
    <w:p w14:paraId="29BDAE0C" w14:textId="0B5918F9" w:rsidR="00F37C51" w:rsidRPr="00635D14" w:rsidRDefault="00F37C51" w:rsidP="00635D14">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Čl. 25, odst. 2 ŘS</w:t>
      </w:r>
    </w:p>
  </w:footnote>
  <w:footnote w:id="62">
    <w:p w14:paraId="71C7FBF7" w14:textId="755D558A" w:rsidR="00F37C51" w:rsidRPr="00247A30" w:rsidRDefault="00F37C51" w:rsidP="00247A30">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Čl. 25, odst. 1 ŘS</w:t>
      </w:r>
    </w:p>
  </w:footnote>
  <w:footnote w:id="63">
    <w:p w14:paraId="246C5169" w14:textId="6EE9883B" w:rsidR="008F2829" w:rsidRPr="007B2074" w:rsidRDefault="008F2829" w:rsidP="007B2074">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7B2074">
        <w:rPr>
          <w:rFonts w:ascii="Times New Roman" w:hAnsi="Times New Roman" w:cs="Times New Roman"/>
        </w:rPr>
        <w:t xml:space="preserve">LIPOVSKÝ, Milan. </w:t>
      </w:r>
      <w:r w:rsidR="007B2074">
        <w:rPr>
          <w:rFonts w:ascii="Times New Roman" w:hAnsi="Times New Roman" w:cs="Times New Roman"/>
          <w:i/>
          <w:iCs/>
        </w:rPr>
        <w:t>Zločin agrese</w:t>
      </w:r>
      <w:r w:rsidR="00C3210F">
        <w:rPr>
          <w:rFonts w:ascii="Times New Roman" w:hAnsi="Times New Roman" w:cs="Times New Roman"/>
          <w:i/>
          <w:iCs/>
        </w:rPr>
        <w:t xml:space="preserve">… </w:t>
      </w:r>
      <w:r w:rsidR="00C3210F" w:rsidRPr="00C3210F">
        <w:rPr>
          <w:rFonts w:ascii="Times New Roman" w:hAnsi="Times New Roman" w:cs="Times New Roman"/>
        </w:rPr>
        <w:t>s.68-70</w:t>
      </w:r>
      <w:r w:rsidR="00C3210F">
        <w:rPr>
          <w:rFonts w:ascii="Times New Roman" w:hAnsi="Times New Roman" w:cs="Times New Roman"/>
          <w:i/>
          <w:iCs/>
        </w:rPr>
        <w:t>.</w:t>
      </w:r>
    </w:p>
  </w:footnote>
  <w:footnote w:id="64">
    <w:p w14:paraId="3ACD6EE7" w14:textId="3DA22C46" w:rsidR="00F37C51" w:rsidRPr="009D7ACC" w:rsidRDefault="00F37C51" w:rsidP="0068741A">
      <w:pPr>
        <w:pStyle w:val="Textpoznpodarou"/>
        <w:spacing w:line="360" w:lineRule="auto"/>
        <w:ind w:left="170" w:right="113"/>
        <w:jc w:val="both"/>
        <w:rPr>
          <w:rFonts w:ascii="Times New Roman" w:hAnsi="Times New Roman" w:cs="Times New Roman"/>
          <w:i/>
          <w:iCs/>
        </w:rPr>
      </w:pPr>
      <w:r>
        <w:rPr>
          <w:rStyle w:val="Znakapoznpodarou"/>
        </w:rPr>
        <w:footnoteRef/>
      </w:r>
      <w:r>
        <w:t xml:space="preserve"> </w:t>
      </w:r>
      <w:r w:rsidR="00C3210F">
        <w:rPr>
          <w:rFonts w:ascii="Times New Roman" w:hAnsi="Times New Roman" w:cs="Times New Roman"/>
        </w:rPr>
        <w:t>Tamtéž, s.</w:t>
      </w:r>
      <w:r w:rsidRPr="00D12456">
        <w:rPr>
          <w:rFonts w:ascii="Times New Roman" w:hAnsi="Times New Roman" w:cs="Times New Roman"/>
        </w:rPr>
        <w:t xml:space="preserve"> 75-78.</w:t>
      </w:r>
    </w:p>
  </w:footnote>
  <w:footnote w:id="65">
    <w:p w14:paraId="5A827046" w14:textId="03B0C8D8" w:rsidR="00F37C51" w:rsidRPr="003118F4" w:rsidRDefault="00F37C51" w:rsidP="005820B3">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KRESS, </w:t>
      </w:r>
      <w:proofErr w:type="spellStart"/>
      <w:r>
        <w:rPr>
          <w:rFonts w:ascii="Times New Roman" w:hAnsi="Times New Roman" w:cs="Times New Roman"/>
        </w:rPr>
        <w:t>Claus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Conduct</w:t>
      </w:r>
      <w:proofErr w:type="spellEnd"/>
      <w:r>
        <w:rPr>
          <w:rFonts w:ascii="Times New Roman" w:hAnsi="Times New Roman" w:cs="Times New Roman"/>
        </w:rPr>
        <w:t xml:space="preserve"> Element. In: KRESS, </w:t>
      </w:r>
      <w:proofErr w:type="spellStart"/>
      <w:r>
        <w:rPr>
          <w:rFonts w:ascii="Times New Roman" w:hAnsi="Times New Roman" w:cs="Times New Roman"/>
        </w:rPr>
        <w:t>Claus</w:t>
      </w:r>
      <w:proofErr w:type="spellEnd"/>
      <w:r>
        <w:rPr>
          <w:rFonts w:ascii="Times New Roman" w:hAnsi="Times New Roman" w:cs="Times New Roman"/>
        </w:rPr>
        <w:t>, BARRIGA, Stefan (</w:t>
      </w:r>
      <w:proofErr w:type="spellStart"/>
      <w:r>
        <w:rPr>
          <w:rFonts w:ascii="Times New Roman" w:hAnsi="Times New Roman" w:cs="Times New Roman"/>
        </w:rPr>
        <w:t>eds</w:t>
      </w:r>
      <w:proofErr w:type="spellEnd"/>
      <w:r>
        <w:rPr>
          <w:rFonts w:ascii="Times New Roman" w:hAnsi="Times New Roman" w:cs="Times New Roman"/>
        </w:rPr>
        <w:t xml:space="preserve">.). </w:t>
      </w:r>
      <w:proofErr w:type="spellStart"/>
      <w:r>
        <w:rPr>
          <w:rFonts w:ascii="Times New Roman" w:hAnsi="Times New Roman" w:cs="Times New Roman"/>
          <w:i/>
          <w:iCs/>
        </w:rPr>
        <w:t>Crime</w:t>
      </w:r>
      <w:proofErr w:type="spellEnd"/>
      <w:r>
        <w:rPr>
          <w:rFonts w:ascii="Times New Roman" w:hAnsi="Times New Roman" w:cs="Times New Roman"/>
          <w:i/>
          <w:iCs/>
        </w:rPr>
        <w:t xml:space="preserve"> </w:t>
      </w:r>
      <w:proofErr w:type="spellStart"/>
      <w:r>
        <w:rPr>
          <w:rFonts w:ascii="Times New Roman" w:hAnsi="Times New Roman" w:cs="Times New Roman"/>
          <w:i/>
          <w:iCs/>
        </w:rPr>
        <w:t>of</w:t>
      </w:r>
      <w:proofErr w:type="spellEnd"/>
      <w:r>
        <w:rPr>
          <w:rFonts w:ascii="Times New Roman" w:hAnsi="Times New Roman" w:cs="Times New Roman"/>
          <w:i/>
          <w:iCs/>
        </w:rPr>
        <w:t xml:space="preserve"> </w:t>
      </w:r>
      <w:proofErr w:type="spellStart"/>
      <w:r>
        <w:rPr>
          <w:rFonts w:ascii="Times New Roman" w:hAnsi="Times New Roman" w:cs="Times New Roman"/>
          <w:i/>
          <w:iCs/>
        </w:rPr>
        <w:t>Agression</w:t>
      </w:r>
      <w:proofErr w:type="spellEnd"/>
      <w:r>
        <w:rPr>
          <w:rFonts w:ascii="Times New Roman" w:hAnsi="Times New Roman" w:cs="Times New Roman"/>
          <w:i/>
          <w:iCs/>
        </w:rPr>
        <w:t xml:space="preserve">: A </w:t>
      </w:r>
      <w:proofErr w:type="spellStart"/>
      <w:r>
        <w:rPr>
          <w:rFonts w:ascii="Times New Roman" w:hAnsi="Times New Roman" w:cs="Times New Roman"/>
          <w:i/>
          <w:iCs/>
        </w:rPr>
        <w:t>Commentary</w:t>
      </w:r>
      <w:proofErr w:type="spellEnd"/>
      <w:r>
        <w:rPr>
          <w:rFonts w:ascii="Times New Roman" w:hAnsi="Times New Roman" w:cs="Times New Roman"/>
          <w:i/>
          <w:iCs/>
        </w:rPr>
        <w:t xml:space="preserve">. </w:t>
      </w:r>
      <w:proofErr w:type="spellStart"/>
      <w:r>
        <w:rPr>
          <w:rFonts w:ascii="Times New Roman" w:hAnsi="Times New Roman" w:cs="Times New Roman"/>
          <w:i/>
          <w:iCs/>
        </w:rPr>
        <w:t>Volume</w:t>
      </w:r>
      <w:proofErr w:type="spellEnd"/>
      <w:r>
        <w:rPr>
          <w:rFonts w:ascii="Times New Roman" w:hAnsi="Times New Roman" w:cs="Times New Roman"/>
          <w:i/>
          <w:iCs/>
        </w:rPr>
        <w:t xml:space="preserve"> 1.</w:t>
      </w:r>
      <w:r>
        <w:rPr>
          <w:rFonts w:ascii="Times New Roman" w:hAnsi="Times New Roman" w:cs="Times New Roman"/>
        </w:rPr>
        <w:t xml:space="preserve">Cambridge: Cambridge University </w:t>
      </w:r>
      <w:proofErr w:type="spellStart"/>
      <w:r>
        <w:rPr>
          <w:rFonts w:ascii="Times New Roman" w:hAnsi="Times New Roman" w:cs="Times New Roman"/>
        </w:rPr>
        <w:t>Press</w:t>
      </w:r>
      <w:proofErr w:type="spellEnd"/>
      <w:r>
        <w:rPr>
          <w:rFonts w:ascii="Times New Roman" w:hAnsi="Times New Roman" w:cs="Times New Roman"/>
        </w:rPr>
        <w:t xml:space="preserve">, 2017, s.431. </w:t>
      </w:r>
    </w:p>
  </w:footnote>
  <w:footnote w:id="66">
    <w:p w14:paraId="72A1E279" w14:textId="5C21FC7B" w:rsidR="00F37C51" w:rsidRPr="000905B3" w:rsidRDefault="00F37C51" w:rsidP="00530203">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SVAČEK, Ondřej. </w:t>
      </w:r>
      <w:r>
        <w:rPr>
          <w:rFonts w:ascii="Times New Roman" w:hAnsi="Times New Roman" w:cs="Times New Roman"/>
          <w:i/>
          <w:iCs/>
        </w:rPr>
        <w:t xml:space="preserve">International </w:t>
      </w:r>
      <w:proofErr w:type="spellStart"/>
      <w:r>
        <w:rPr>
          <w:rFonts w:ascii="Times New Roman" w:hAnsi="Times New Roman" w:cs="Times New Roman"/>
          <w:i/>
          <w:iCs/>
        </w:rPr>
        <w:t>Criminal</w:t>
      </w:r>
      <w:proofErr w:type="spellEnd"/>
      <w:r>
        <w:rPr>
          <w:rFonts w:ascii="Times New Roman" w:hAnsi="Times New Roman" w:cs="Times New Roman"/>
          <w:i/>
          <w:iCs/>
        </w:rPr>
        <w:t xml:space="preserve"> </w:t>
      </w:r>
      <w:proofErr w:type="spellStart"/>
      <w:r>
        <w:rPr>
          <w:rFonts w:ascii="Times New Roman" w:hAnsi="Times New Roman" w:cs="Times New Roman"/>
          <w:i/>
          <w:iCs/>
        </w:rPr>
        <w:t>Law</w:t>
      </w:r>
      <w:proofErr w:type="spellEnd"/>
      <w:r>
        <w:rPr>
          <w:rFonts w:ascii="Times New Roman" w:hAnsi="Times New Roman" w:cs="Times New Roman"/>
          <w:i/>
          <w:iCs/>
        </w:rPr>
        <w:t>…</w:t>
      </w:r>
      <w:r>
        <w:rPr>
          <w:rFonts w:ascii="Times New Roman" w:hAnsi="Times New Roman" w:cs="Times New Roman"/>
        </w:rPr>
        <w:t>s. 78.</w:t>
      </w:r>
    </w:p>
  </w:footnote>
  <w:footnote w:id="67">
    <w:p w14:paraId="5AE618B1" w14:textId="7715265E" w:rsidR="00F37C51" w:rsidRPr="00C66BF7" w:rsidRDefault="00F37C51" w:rsidP="00C66BF7">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KRESS, </w:t>
      </w:r>
      <w:proofErr w:type="spellStart"/>
      <w:r>
        <w:rPr>
          <w:rFonts w:ascii="Times New Roman" w:hAnsi="Times New Roman" w:cs="Times New Roman"/>
        </w:rPr>
        <w:t>Claus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Conduct</w:t>
      </w:r>
      <w:proofErr w:type="spellEnd"/>
      <w:r>
        <w:rPr>
          <w:rFonts w:ascii="Times New Roman" w:hAnsi="Times New Roman" w:cs="Times New Roman"/>
        </w:rPr>
        <w:t xml:space="preserve"> Element... s.418. </w:t>
      </w:r>
    </w:p>
  </w:footnote>
  <w:footnote w:id="68">
    <w:p w14:paraId="549909DD" w14:textId="739A36FB" w:rsidR="00F37C51" w:rsidRPr="001F305A" w:rsidRDefault="00F37C51" w:rsidP="005765E5">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LIPOVSKÝ, Milan. </w:t>
      </w:r>
      <w:r>
        <w:rPr>
          <w:rFonts w:ascii="Times New Roman" w:hAnsi="Times New Roman" w:cs="Times New Roman"/>
          <w:i/>
          <w:iCs/>
        </w:rPr>
        <w:t>Zločin agrese…</w:t>
      </w:r>
      <w:r>
        <w:rPr>
          <w:rFonts w:ascii="Times New Roman" w:hAnsi="Times New Roman" w:cs="Times New Roman"/>
        </w:rPr>
        <w:t>s.87-90.</w:t>
      </w:r>
    </w:p>
  </w:footnote>
  <w:footnote w:id="69">
    <w:p w14:paraId="6EAB36FB" w14:textId="01B0B8C7" w:rsidR="00F37C51" w:rsidRPr="00983ABE" w:rsidRDefault="00F37C51" w:rsidP="00983ABE">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SVAČEK, Ondřej. In: ŠČERBA, Filip a kol. </w:t>
      </w:r>
      <w:r>
        <w:rPr>
          <w:rFonts w:ascii="Times New Roman" w:hAnsi="Times New Roman" w:cs="Times New Roman"/>
          <w:i/>
          <w:iCs/>
        </w:rPr>
        <w:t>Trestní zákoník. Komentář.</w:t>
      </w:r>
      <w:r w:rsidR="00F0327A">
        <w:rPr>
          <w:rFonts w:ascii="Times New Roman" w:hAnsi="Times New Roman" w:cs="Times New Roman"/>
          <w:i/>
          <w:iCs/>
        </w:rPr>
        <w:t xml:space="preserve"> </w:t>
      </w:r>
      <w:r>
        <w:rPr>
          <w:rFonts w:ascii="Times New Roman" w:hAnsi="Times New Roman" w:cs="Times New Roman"/>
        </w:rPr>
        <w:t xml:space="preserve">Praha: C. H. Beck, 2020, s. 3247 (par. </w:t>
      </w:r>
      <w:proofErr w:type="gramStart"/>
      <w:r>
        <w:rPr>
          <w:rFonts w:ascii="Times New Roman" w:hAnsi="Times New Roman" w:cs="Times New Roman"/>
        </w:rPr>
        <w:t>405a</w:t>
      </w:r>
      <w:proofErr w:type="gramEnd"/>
      <w:r>
        <w:rPr>
          <w:rFonts w:ascii="Times New Roman" w:hAnsi="Times New Roman" w:cs="Times New Roman"/>
        </w:rPr>
        <w:t>).</w:t>
      </w:r>
    </w:p>
  </w:footnote>
  <w:footnote w:id="70">
    <w:p w14:paraId="7B7A43F2" w14:textId="327EF850" w:rsidR="00F37C51" w:rsidRPr="00CD2A05" w:rsidRDefault="00F37C51" w:rsidP="00CD2A05">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Čl. 25, odst. 3, písm. f) ŘS.</w:t>
      </w:r>
    </w:p>
  </w:footnote>
  <w:footnote w:id="71">
    <w:p w14:paraId="0AD58697" w14:textId="5D405567" w:rsidR="00F37C51" w:rsidRPr="00EE6CE6" w:rsidRDefault="00F37C51" w:rsidP="000C3E43">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KRESS, </w:t>
      </w:r>
      <w:proofErr w:type="spellStart"/>
      <w:r>
        <w:rPr>
          <w:rFonts w:ascii="Times New Roman" w:hAnsi="Times New Roman" w:cs="Times New Roman"/>
        </w:rPr>
        <w:t>Claus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Conduct</w:t>
      </w:r>
      <w:proofErr w:type="spellEnd"/>
      <w:r>
        <w:rPr>
          <w:rFonts w:ascii="Times New Roman" w:hAnsi="Times New Roman" w:cs="Times New Roman"/>
        </w:rPr>
        <w:t xml:space="preserve"> Element… s. 538-540.</w:t>
      </w:r>
    </w:p>
  </w:footnote>
  <w:footnote w:id="72">
    <w:p w14:paraId="04B6E3C3" w14:textId="36CCF21B" w:rsidR="00F37C51" w:rsidRPr="00701F7F" w:rsidRDefault="00F37C51" w:rsidP="003A1E30">
      <w:pPr>
        <w:pStyle w:val="Textpoznpodarou"/>
        <w:spacing w:line="360" w:lineRule="auto"/>
        <w:ind w:left="170" w:right="113"/>
        <w:jc w:val="both"/>
        <w:rPr>
          <w:rFonts w:ascii="Times New Roman" w:hAnsi="Times New Roman" w:cs="Times New Roman"/>
          <w:i/>
          <w:iCs/>
        </w:rPr>
      </w:pPr>
      <w:r>
        <w:rPr>
          <w:rStyle w:val="Znakapoznpodarou"/>
        </w:rPr>
        <w:footnoteRef/>
      </w:r>
      <w:r>
        <w:t xml:space="preserve"> </w:t>
      </w:r>
      <w:r w:rsidR="00DD0227">
        <w:rPr>
          <w:rFonts w:ascii="Times New Roman" w:hAnsi="Times New Roman" w:cs="Times New Roman"/>
        </w:rPr>
        <w:t xml:space="preserve">KRESS, </w:t>
      </w:r>
      <w:proofErr w:type="spellStart"/>
      <w:r w:rsidR="00DD0227">
        <w:rPr>
          <w:rFonts w:ascii="Times New Roman" w:hAnsi="Times New Roman" w:cs="Times New Roman"/>
        </w:rPr>
        <w:t>Claus</w:t>
      </w:r>
      <w:proofErr w:type="spellEnd"/>
      <w:r w:rsidR="00DD0227">
        <w:rPr>
          <w:rFonts w:ascii="Times New Roman" w:hAnsi="Times New Roman" w:cs="Times New Roman"/>
        </w:rPr>
        <w:t xml:space="preserve">. </w:t>
      </w:r>
      <w:proofErr w:type="spellStart"/>
      <w:r w:rsidR="00DD0227">
        <w:rPr>
          <w:rFonts w:ascii="Times New Roman" w:hAnsi="Times New Roman" w:cs="Times New Roman"/>
        </w:rPr>
        <w:t>The</w:t>
      </w:r>
      <w:proofErr w:type="spellEnd"/>
      <w:r w:rsidR="00DD0227">
        <w:rPr>
          <w:rFonts w:ascii="Times New Roman" w:hAnsi="Times New Roman" w:cs="Times New Roman"/>
        </w:rPr>
        <w:t xml:space="preserve"> </w:t>
      </w:r>
      <w:proofErr w:type="spellStart"/>
      <w:r w:rsidR="00DD0227">
        <w:rPr>
          <w:rFonts w:ascii="Times New Roman" w:hAnsi="Times New Roman" w:cs="Times New Roman"/>
        </w:rPr>
        <w:t>State</w:t>
      </w:r>
      <w:proofErr w:type="spellEnd"/>
      <w:r w:rsidR="00DD0227">
        <w:rPr>
          <w:rFonts w:ascii="Times New Roman" w:hAnsi="Times New Roman" w:cs="Times New Roman"/>
        </w:rPr>
        <w:t xml:space="preserve"> </w:t>
      </w:r>
      <w:proofErr w:type="spellStart"/>
      <w:r w:rsidR="00DD0227">
        <w:rPr>
          <w:rFonts w:ascii="Times New Roman" w:hAnsi="Times New Roman" w:cs="Times New Roman"/>
        </w:rPr>
        <w:t>Conduct</w:t>
      </w:r>
      <w:proofErr w:type="spellEnd"/>
      <w:r w:rsidR="00DD0227">
        <w:rPr>
          <w:rFonts w:ascii="Times New Roman" w:hAnsi="Times New Roman" w:cs="Times New Roman"/>
        </w:rPr>
        <w:t xml:space="preserve"> Element</w:t>
      </w:r>
      <w:r w:rsidR="00D14756">
        <w:rPr>
          <w:rFonts w:ascii="Times New Roman" w:hAnsi="Times New Roman" w:cs="Times New Roman"/>
        </w:rPr>
        <w:t>…</w:t>
      </w:r>
      <w:r>
        <w:rPr>
          <w:rFonts w:ascii="Times New Roman" w:hAnsi="Times New Roman" w:cs="Times New Roman"/>
        </w:rPr>
        <w:t xml:space="preserve"> s. 421-422. </w:t>
      </w:r>
    </w:p>
  </w:footnote>
  <w:footnote w:id="73">
    <w:p w14:paraId="62FA0749" w14:textId="3F3DD0BF" w:rsidR="001E6A0E" w:rsidRPr="001A5169" w:rsidRDefault="001E6A0E" w:rsidP="001E6A0E">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341D95">
        <w:rPr>
          <w:rFonts w:ascii="Times New Roman" w:hAnsi="Times New Roman" w:cs="Times New Roman"/>
        </w:rPr>
        <w:t>C</w:t>
      </w:r>
      <w:r w:rsidR="00E116CC">
        <w:rPr>
          <w:rFonts w:ascii="Times New Roman" w:hAnsi="Times New Roman" w:cs="Times New Roman"/>
        </w:rPr>
        <w:t>ASS</w:t>
      </w:r>
      <w:r w:rsidR="001A5169">
        <w:rPr>
          <w:rFonts w:ascii="Times New Roman" w:hAnsi="Times New Roman" w:cs="Times New Roman"/>
        </w:rPr>
        <w:t xml:space="preserve">ESE, Antonio. </w:t>
      </w:r>
      <w:r w:rsidR="001A5169">
        <w:rPr>
          <w:rFonts w:ascii="Times New Roman" w:hAnsi="Times New Roman" w:cs="Times New Roman"/>
          <w:i/>
          <w:iCs/>
        </w:rPr>
        <w:t xml:space="preserve">International </w:t>
      </w:r>
      <w:proofErr w:type="spellStart"/>
      <w:r w:rsidR="001A5169">
        <w:rPr>
          <w:rFonts w:ascii="Times New Roman" w:hAnsi="Times New Roman" w:cs="Times New Roman"/>
          <w:i/>
          <w:iCs/>
        </w:rPr>
        <w:t>Criminal</w:t>
      </w:r>
      <w:proofErr w:type="spellEnd"/>
      <w:r w:rsidR="001A5169">
        <w:rPr>
          <w:rFonts w:ascii="Times New Roman" w:hAnsi="Times New Roman" w:cs="Times New Roman"/>
          <w:i/>
          <w:iCs/>
        </w:rPr>
        <w:t xml:space="preserve"> </w:t>
      </w:r>
      <w:proofErr w:type="spellStart"/>
      <w:r w:rsidR="001A5169">
        <w:rPr>
          <w:rFonts w:ascii="Times New Roman" w:hAnsi="Times New Roman" w:cs="Times New Roman"/>
          <w:i/>
          <w:iCs/>
        </w:rPr>
        <w:t>Law</w:t>
      </w:r>
      <w:proofErr w:type="spellEnd"/>
      <w:r w:rsidR="001A5169">
        <w:rPr>
          <w:rFonts w:ascii="Times New Roman" w:hAnsi="Times New Roman" w:cs="Times New Roman"/>
          <w:i/>
          <w:iCs/>
        </w:rPr>
        <w:t xml:space="preserve">. </w:t>
      </w:r>
      <w:r w:rsidR="001A5169">
        <w:rPr>
          <w:rFonts w:ascii="Times New Roman" w:hAnsi="Times New Roman" w:cs="Times New Roman"/>
        </w:rPr>
        <w:t>O</w:t>
      </w:r>
      <w:r w:rsidR="00D54855">
        <w:rPr>
          <w:rFonts w:ascii="Times New Roman" w:hAnsi="Times New Roman" w:cs="Times New Roman"/>
        </w:rPr>
        <w:t xml:space="preserve">xford: Oxford University </w:t>
      </w:r>
      <w:proofErr w:type="spellStart"/>
      <w:r w:rsidR="00D54855">
        <w:rPr>
          <w:rFonts w:ascii="Times New Roman" w:hAnsi="Times New Roman" w:cs="Times New Roman"/>
        </w:rPr>
        <w:t>Press</w:t>
      </w:r>
      <w:proofErr w:type="spellEnd"/>
      <w:r w:rsidR="00D54855">
        <w:rPr>
          <w:rFonts w:ascii="Times New Roman" w:hAnsi="Times New Roman" w:cs="Times New Roman"/>
        </w:rPr>
        <w:t xml:space="preserve">, 2003, s. 156. </w:t>
      </w:r>
    </w:p>
  </w:footnote>
  <w:footnote w:id="74">
    <w:p w14:paraId="04E3D0E1" w14:textId="7A74097C" w:rsidR="00F37C51" w:rsidRPr="00413BFA" w:rsidRDefault="00F37C51" w:rsidP="008A74C2">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C65A3D">
        <w:rPr>
          <w:rFonts w:ascii="Times New Roman" w:hAnsi="Times New Roman" w:cs="Times New Roman"/>
        </w:rPr>
        <w:t xml:space="preserve">KRESS, </w:t>
      </w:r>
      <w:proofErr w:type="spellStart"/>
      <w:r w:rsidR="00C65A3D">
        <w:rPr>
          <w:rFonts w:ascii="Times New Roman" w:hAnsi="Times New Roman" w:cs="Times New Roman"/>
        </w:rPr>
        <w:t>Claus</w:t>
      </w:r>
      <w:proofErr w:type="spellEnd"/>
      <w:r w:rsidR="00C65A3D">
        <w:rPr>
          <w:rFonts w:ascii="Times New Roman" w:hAnsi="Times New Roman" w:cs="Times New Roman"/>
        </w:rPr>
        <w:t xml:space="preserve">. </w:t>
      </w:r>
      <w:proofErr w:type="spellStart"/>
      <w:r w:rsidR="00C65A3D">
        <w:rPr>
          <w:rFonts w:ascii="Times New Roman" w:hAnsi="Times New Roman" w:cs="Times New Roman"/>
        </w:rPr>
        <w:t>The</w:t>
      </w:r>
      <w:proofErr w:type="spellEnd"/>
      <w:r w:rsidR="00C65A3D">
        <w:rPr>
          <w:rFonts w:ascii="Times New Roman" w:hAnsi="Times New Roman" w:cs="Times New Roman"/>
        </w:rPr>
        <w:t xml:space="preserve"> </w:t>
      </w:r>
      <w:proofErr w:type="spellStart"/>
      <w:r w:rsidR="00C65A3D">
        <w:rPr>
          <w:rFonts w:ascii="Times New Roman" w:hAnsi="Times New Roman" w:cs="Times New Roman"/>
        </w:rPr>
        <w:t>State</w:t>
      </w:r>
      <w:proofErr w:type="spellEnd"/>
      <w:r w:rsidR="00C65A3D">
        <w:rPr>
          <w:rFonts w:ascii="Times New Roman" w:hAnsi="Times New Roman" w:cs="Times New Roman"/>
        </w:rPr>
        <w:t xml:space="preserve"> </w:t>
      </w:r>
      <w:proofErr w:type="spellStart"/>
      <w:r w:rsidR="00C65A3D">
        <w:rPr>
          <w:rFonts w:ascii="Times New Roman" w:hAnsi="Times New Roman" w:cs="Times New Roman"/>
        </w:rPr>
        <w:t>Conduct</w:t>
      </w:r>
      <w:proofErr w:type="spellEnd"/>
      <w:r w:rsidR="00C65A3D">
        <w:rPr>
          <w:rFonts w:ascii="Times New Roman" w:hAnsi="Times New Roman" w:cs="Times New Roman"/>
        </w:rPr>
        <w:t xml:space="preserve"> Element…</w:t>
      </w:r>
      <w:r>
        <w:rPr>
          <w:rFonts w:ascii="Times New Roman" w:hAnsi="Times New Roman" w:cs="Times New Roman"/>
        </w:rPr>
        <w:t xml:space="preserve"> s.424-425.</w:t>
      </w:r>
    </w:p>
  </w:footnote>
  <w:footnote w:id="75">
    <w:p w14:paraId="3E0CF812" w14:textId="62D44FE9" w:rsidR="00F37C51" w:rsidRPr="00FC4E72" w:rsidRDefault="00F37C51" w:rsidP="00F132C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F41241">
        <w:rPr>
          <w:rFonts w:ascii="Times New Roman" w:hAnsi="Times New Roman" w:cs="Times New Roman"/>
        </w:rPr>
        <w:t xml:space="preserve">KRESS, </w:t>
      </w:r>
      <w:proofErr w:type="spellStart"/>
      <w:r w:rsidR="00F41241">
        <w:rPr>
          <w:rFonts w:ascii="Times New Roman" w:hAnsi="Times New Roman" w:cs="Times New Roman"/>
        </w:rPr>
        <w:t>Claus</w:t>
      </w:r>
      <w:proofErr w:type="spellEnd"/>
      <w:r w:rsidR="00F41241">
        <w:rPr>
          <w:rFonts w:ascii="Times New Roman" w:hAnsi="Times New Roman" w:cs="Times New Roman"/>
        </w:rPr>
        <w:t xml:space="preserve">. </w:t>
      </w:r>
      <w:proofErr w:type="spellStart"/>
      <w:r w:rsidR="00F41241">
        <w:rPr>
          <w:rFonts w:ascii="Times New Roman" w:hAnsi="Times New Roman" w:cs="Times New Roman"/>
        </w:rPr>
        <w:t>The</w:t>
      </w:r>
      <w:proofErr w:type="spellEnd"/>
      <w:r w:rsidR="00F41241">
        <w:rPr>
          <w:rFonts w:ascii="Times New Roman" w:hAnsi="Times New Roman" w:cs="Times New Roman"/>
        </w:rPr>
        <w:t xml:space="preserve"> </w:t>
      </w:r>
      <w:proofErr w:type="spellStart"/>
      <w:r w:rsidR="00F41241">
        <w:rPr>
          <w:rFonts w:ascii="Times New Roman" w:hAnsi="Times New Roman" w:cs="Times New Roman"/>
        </w:rPr>
        <w:t>State</w:t>
      </w:r>
      <w:proofErr w:type="spellEnd"/>
      <w:r w:rsidR="00F41241">
        <w:rPr>
          <w:rFonts w:ascii="Times New Roman" w:hAnsi="Times New Roman" w:cs="Times New Roman"/>
        </w:rPr>
        <w:t xml:space="preserve"> </w:t>
      </w:r>
      <w:proofErr w:type="spellStart"/>
      <w:r w:rsidR="00F41241">
        <w:rPr>
          <w:rFonts w:ascii="Times New Roman" w:hAnsi="Times New Roman" w:cs="Times New Roman"/>
        </w:rPr>
        <w:t>Conduct</w:t>
      </w:r>
      <w:proofErr w:type="spellEnd"/>
      <w:r w:rsidR="00F41241">
        <w:rPr>
          <w:rFonts w:ascii="Times New Roman" w:hAnsi="Times New Roman" w:cs="Times New Roman"/>
        </w:rPr>
        <w:t xml:space="preserve"> Element…</w:t>
      </w:r>
      <w:r>
        <w:rPr>
          <w:rFonts w:ascii="Times New Roman" w:hAnsi="Times New Roman" w:cs="Times New Roman"/>
        </w:rPr>
        <w:t xml:space="preserve"> s.425.</w:t>
      </w:r>
    </w:p>
  </w:footnote>
  <w:footnote w:id="76">
    <w:p w14:paraId="222B6B16" w14:textId="498FCAAA" w:rsidR="00F37C51" w:rsidRPr="00AC3365" w:rsidRDefault="00F37C51" w:rsidP="0048162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AKANDO, </w:t>
      </w:r>
      <w:proofErr w:type="spellStart"/>
      <w:r>
        <w:rPr>
          <w:rFonts w:ascii="Times New Roman" w:hAnsi="Times New Roman" w:cs="Times New Roman"/>
        </w:rPr>
        <w:t>Dape</w:t>
      </w:r>
      <w:proofErr w:type="spellEnd"/>
      <w:r>
        <w:rPr>
          <w:rFonts w:ascii="Times New Roman" w:hAnsi="Times New Roman" w:cs="Times New Roman"/>
        </w:rPr>
        <w:t xml:space="preserve">, TZANAKOPOULOS, Antonio. </w:t>
      </w:r>
      <w:proofErr w:type="spellStart"/>
      <w:r>
        <w:rPr>
          <w:rFonts w:ascii="Times New Roman" w:hAnsi="Times New Roman" w:cs="Times New Roman"/>
        </w:rPr>
        <w:t>The</w:t>
      </w:r>
      <w:proofErr w:type="spellEnd"/>
      <w:r>
        <w:rPr>
          <w:rFonts w:ascii="Times New Roman" w:hAnsi="Times New Roman" w:cs="Times New Roman"/>
        </w:rPr>
        <w:t xml:space="preserve"> International </w:t>
      </w:r>
      <w:proofErr w:type="spellStart"/>
      <w:r>
        <w:rPr>
          <w:rFonts w:ascii="Times New Roman" w:hAnsi="Times New Roman" w:cs="Times New Roman"/>
        </w:rPr>
        <w:t>Court</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Justice and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Concept</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Aggression</w:t>
      </w:r>
      <w:proofErr w:type="spellEnd"/>
      <w:r>
        <w:rPr>
          <w:rFonts w:ascii="Times New Roman" w:hAnsi="Times New Roman" w:cs="Times New Roman"/>
        </w:rPr>
        <w:t xml:space="preserve">. In: KRESS, </w:t>
      </w:r>
      <w:proofErr w:type="spellStart"/>
      <w:r>
        <w:rPr>
          <w:rFonts w:ascii="Times New Roman" w:hAnsi="Times New Roman" w:cs="Times New Roman"/>
        </w:rPr>
        <w:t>Claus</w:t>
      </w:r>
      <w:proofErr w:type="spellEnd"/>
      <w:r>
        <w:rPr>
          <w:rFonts w:ascii="Times New Roman" w:hAnsi="Times New Roman" w:cs="Times New Roman"/>
        </w:rPr>
        <w:t>, BARRIGA, Stefan (</w:t>
      </w:r>
      <w:proofErr w:type="spellStart"/>
      <w:r>
        <w:rPr>
          <w:rFonts w:ascii="Times New Roman" w:hAnsi="Times New Roman" w:cs="Times New Roman"/>
        </w:rPr>
        <w:t>eds</w:t>
      </w:r>
      <w:proofErr w:type="spellEnd"/>
      <w:r>
        <w:rPr>
          <w:rFonts w:ascii="Times New Roman" w:hAnsi="Times New Roman" w:cs="Times New Roman"/>
        </w:rPr>
        <w:t xml:space="preserve">.). </w:t>
      </w:r>
      <w:proofErr w:type="spellStart"/>
      <w:r>
        <w:rPr>
          <w:rFonts w:ascii="Times New Roman" w:hAnsi="Times New Roman" w:cs="Times New Roman"/>
          <w:i/>
          <w:iCs/>
        </w:rPr>
        <w:t>Crime</w:t>
      </w:r>
      <w:proofErr w:type="spellEnd"/>
      <w:r>
        <w:rPr>
          <w:rFonts w:ascii="Times New Roman" w:hAnsi="Times New Roman" w:cs="Times New Roman"/>
          <w:i/>
          <w:iCs/>
        </w:rPr>
        <w:t xml:space="preserve"> </w:t>
      </w:r>
      <w:proofErr w:type="spellStart"/>
      <w:r>
        <w:rPr>
          <w:rFonts w:ascii="Times New Roman" w:hAnsi="Times New Roman" w:cs="Times New Roman"/>
          <w:i/>
          <w:iCs/>
        </w:rPr>
        <w:t>of</w:t>
      </w:r>
      <w:proofErr w:type="spellEnd"/>
      <w:r>
        <w:rPr>
          <w:rFonts w:ascii="Times New Roman" w:hAnsi="Times New Roman" w:cs="Times New Roman"/>
          <w:i/>
          <w:iCs/>
        </w:rPr>
        <w:t xml:space="preserve"> </w:t>
      </w:r>
      <w:proofErr w:type="spellStart"/>
      <w:r>
        <w:rPr>
          <w:rFonts w:ascii="Times New Roman" w:hAnsi="Times New Roman" w:cs="Times New Roman"/>
          <w:i/>
          <w:iCs/>
        </w:rPr>
        <w:t>Agression</w:t>
      </w:r>
      <w:proofErr w:type="spellEnd"/>
      <w:r>
        <w:rPr>
          <w:rFonts w:ascii="Times New Roman" w:hAnsi="Times New Roman" w:cs="Times New Roman"/>
          <w:i/>
          <w:iCs/>
        </w:rPr>
        <w:t xml:space="preserve">: A </w:t>
      </w:r>
      <w:proofErr w:type="spellStart"/>
      <w:r>
        <w:rPr>
          <w:rFonts w:ascii="Times New Roman" w:hAnsi="Times New Roman" w:cs="Times New Roman"/>
          <w:i/>
          <w:iCs/>
        </w:rPr>
        <w:t>Commentary</w:t>
      </w:r>
      <w:proofErr w:type="spellEnd"/>
      <w:r>
        <w:rPr>
          <w:rFonts w:ascii="Times New Roman" w:hAnsi="Times New Roman" w:cs="Times New Roman"/>
          <w:i/>
          <w:iCs/>
        </w:rPr>
        <w:t xml:space="preserve">. </w:t>
      </w:r>
      <w:proofErr w:type="spellStart"/>
      <w:r>
        <w:rPr>
          <w:rFonts w:ascii="Times New Roman" w:hAnsi="Times New Roman" w:cs="Times New Roman"/>
          <w:i/>
          <w:iCs/>
        </w:rPr>
        <w:t>Volume</w:t>
      </w:r>
      <w:proofErr w:type="spellEnd"/>
      <w:r>
        <w:rPr>
          <w:rFonts w:ascii="Times New Roman" w:hAnsi="Times New Roman" w:cs="Times New Roman"/>
          <w:i/>
          <w:iCs/>
        </w:rPr>
        <w:t xml:space="preserve"> 1.</w:t>
      </w:r>
      <w:r>
        <w:rPr>
          <w:rFonts w:ascii="Times New Roman" w:hAnsi="Times New Roman" w:cs="Times New Roman"/>
        </w:rPr>
        <w:t xml:space="preserve">Cambridge: Cambridge University </w:t>
      </w:r>
      <w:proofErr w:type="spellStart"/>
      <w:r>
        <w:rPr>
          <w:rFonts w:ascii="Times New Roman" w:hAnsi="Times New Roman" w:cs="Times New Roman"/>
        </w:rPr>
        <w:t>Press</w:t>
      </w:r>
      <w:proofErr w:type="spellEnd"/>
      <w:r>
        <w:rPr>
          <w:rFonts w:ascii="Times New Roman" w:hAnsi="Times New Roman" w:cs="Times New Roman"/>
        </w:rPr>
        <w:t>, 2017, s. 219.</w:t>
      </w:r>
    </w:p>
  </w:footnote>
  <w:footnote w:id="77">
    <w:p w14:paraId="78A4724C" w14:textId="77777777" w:rsidR="00F37C51" w:rsidRPr="009D6FB6" w:rsidRDefault="00F37C51" w:rsidP="007030E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SVAČEK, Ondřej. In: ŠČERBA, Filip a kol.</w:t>
      </w:r>
      <w:r>
        <w:rPr>
          <w:rFonts w:ascii="Times New Roman" w:hAnsi="Times New Roman" w:cs="Times New Roman"/>
          <w:i/>
          <w:iCs/>
        </w:rPr>
        <w:t xml:space="preserve"> Trestní zákoník</w:t>
      </w:r>
      <w:r w:rsidRPr="00F0327A">
        <w:rPr>
          <w:rFonts w:ascii="Times New Roman" w:hAnsi="Times New Roman" w:cs="Times New Roman"/>
        </w:rPr>
        <w:t>…. s.3246</w:t>
      </w:r>
      <w:r>
        <w:rPr>
          <w:rFonts w:ascii="Times New Roman" w:hAnsi="Times New Roman" w:cs="Times New Roman"/>
          <w:i/>
          <w:iCs/>
        </w:rPr>
        <w:t xml:space="preserve">. </w:t>
      </w:r>
      <w:r>
        <w:rPr>
          <w:rFonts w:ascii="Times New Roman" w:hAnsi="Times New Roman" w:cs="Times New Roman"/>
        </w:rPr>
        <w:t xml:space="preserve"> </w:t>
      </w:r>
    </w:p>
  </w:footnote>
  <w:footnote w:id="78">
    <w:p w14:paraId="57C1D035" w14:textId="77777777" w:rsidR="00F37C51" w:rsidRPr="00F67EA2" w:rsidRDefault="00F37C51" w:rsidP="007030E8">
      <w:pPr>
        <w:pStyle w:val="Textpoznpodarou"/>
        <w:spacing w:line="360" w:lineRule="auto"/>
        <w:ind w:left="170" w:right="113"/>
        <w:jc w:val="both"/>
        <w:rPr>
          <w:rFonts w:ascii="Times New Roman" w:hAnsi="Times New Roman" w:cs="Times New Roman"/>
          <w:i/>
          <w:iCs/>
        </w:rPr>
      </w:pPr>
      <w:r>
        <w:rPr>
          <w:rStyle w:val="Znakapoznpodarou"/>
        </w:rPr>
        <w:footnoteRef/>
      </w:r>
      <w:r>
        <w:t xml:space="preserve"> </w:t>
      </w:r>
      <w:r>
        <w:rPr>
          <w:rFonts w:ascii="Times New Roman" w:hAnsi="Times New Roman" w:cs="Times New Roman"/>
        </w:rPr>
        <w:t xml:space="preserve">LIPOVSKÝ, Milan. </w:t>
      </w:r>
      <w:r>
        <w:rPr>
          <w:rFonts w:ascii="Times New Roman" w:hAnsi="Times New Roman" w:cs="Times New Roman"/>
          <w:i/>
          <w:iCs/>
        </w:rPr>
        <w:t>Zločin agrese v Římském statutu… s. 34-42.</w:t>
      </w:r>
    </w:p>
  </w:footnote>
  <w:footnote w:id="79">
    <w:p w14:paraId="415D722C" w14:textId="1C409A6C" w:rsidR="00F37C51" w:rsidRPr="00EA54E2" w:rsidRDefault="00F37C51" w:rsidP="007030E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AKANDO, </w:t>
      </w:r>
      <w:proofErr w:type="spellStart"/>
      <w:r>
        <w:rPr>
          <w:rFonts w:ascii="Times New Roman" w:hAnsi="Times New Roman" w:cs="Times New Roman"/>
        </w:rPr>
        <w:t>Dape</w:t>
      </w:r>
      <w:proofErr w:type="spellEnd"/>
      <w:r>
        <w:rPr>
          <w:rFonts w:ascii="Times New Roman" w:hAnsi="Times New Roman" w:cs="Times New Roman"/>
        </w:rPr>
        <w:t xml:space="preserve">, TZANAKOPOULOS, Antonio. </w:t>
      </w:r>
      <w:proofErr w:type="spellStart"/>
      <w:r>
        <w:rPr>
          <w:rFonts w:ascii="Times New Roman" w:hAnsi="Times New Roman" w:cs="Times New Roman"/>
        </w:rPr>
        <w:t>The</w:t>
      </w:r>
      <w:proofErr w:type="spellEnd"/>
      <w:r>
        <w:rPr>
          <w:rFonts w:ascii="Times New Roman" w:hAnsi="Times New Roman" w:cs="Times New Roman"/>
        </w:rPr>
        <w:t xml:space="preserve"> International </w:t>
      </w:r>
      <w:proofErr w:type="spellStart"/>
      <w:r>
        <w:rPr>
          <w:rFonts w:ascii="Times New Roman" w:hAnsi="Times New Roman" w:cs="Times New Roman"/>
        </w:rPr>
        <w:t>Court</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Justice …s. 220-224.</w:t>
      </w:r>
    </w:p>
  </w:footnote>
  <w:footnote w:id="80">
    <w:p w14:paraId="38F1D18F" w14:textId="77777777" w:rsidR="00F37C51" w:rsidRPr="006678E6" w:rsidRDefault="00F37C51" w:rsidP="007030E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str. 218.</w:t>
      </w:r>
    </w:p>
  </w:footnote>
  <w:footnote w:id="81">
    <w:p w14:paraId="3001310B" w14:textId="77777777" w:rsidR="00F37C51" w:rsidRPr="00821F1F" w:rsidRDefault="00F37C51" w:rsidP="007030E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217.</w:t>
      </w:r>
    </w:p>
  </w:footnote>
  <w:footnote w:id="82">
    <w:p w14:paraId="38C34186" w14:textId="77777777" w:rsidR="00F37C51" w:rsidRPr="006518C1" w:rsidRDefault="00F37C51" w:rsidP="007030E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225.</w:t>
      </w:r>
    </w:p>
  </w:footnote>
  <w:footnote w:id="83">
    <w:p w14:paraId="6FE7608C" w14:textId="3C3AE990" w:rsidR="00990AD4" w:rsidRPr="00990AD4" w:rsidRDefault="00990AD4" w:rsidP="00990AD4">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647A05">
        <w:rPr>
          <w:rFonts w:ascii="Times New Roman" w:hAnsi="Times New Roman" w:cs="Times New Roman"/>
        </w:rPr>
        <w:t xml:space="preserve">Rozsudek MSD ze dne </w:t>
      </w:r>
      <w:r w:rsidR="002626D5">
        <w:rPr>
          <w:rFonts w:ascii="Times New Roman" w:hAnsi="Times New Roman" w:cs="Times New Roman"/>
        </w:rPr>
        <w:t xml:space="preserve">9.4.1949, </w:t>
      </w:r>
      <w:r w:rsidR="002626D5">
        <w:rPr>
          <w:rFonts w:ascii="Times New Roman" w:hAnsi="Times New Roman" w:cs="Times New Roman"/>
          <w:i/>
          <w:iCs/>
        </w:rPr>
        <w:t xml:space="preserve">Případ Korfský </w:t>
      </w:r>
      <w:r w:rsidR="002626D5" w:rsidRPr="002626D5">
        <w:rPr>
          <w:rFonts w:ascii="Times New Roman" w:hAnsi="Times New Roman" w:cs="Times New Roman"/>
          <w:i/>
          <w:iCs/>
        </w:rPr>
        <w:t>průliv</w:t>
      </w:r>
      <w:r w:rsidR="002626D5">
        <w:rPr>
          <w:rFonts w:ascii="Times New Roman" w:hAnsi="Times New Roman" w:cs="Times New Roman"/>
        </w:rPr>
        <w:t xml:space="preserve"> </w:t>
      </w:r>
      <w:r w:rsidR="00DC3BE7">
        <w:rPr>
          <w:rFonts w:ascii="Times New Roman" w:hAnsi="Times New Roman" w:cs="Times New Roman"/>
        </w:rPr>
        <w:t xml:space="preserve">(Spojené království v. Albánie), </w:t>
      </w:r>
      <w:r w:rsidR="00866B8F">
        <w:rPr>
          <w:rFonts w:ascii="Times New Roman" w:hAnsi="Times New Roman" w:cs="Times New Roman"/>
        </w:rPr>
        <w:t>I.C.</w:t>
      </w:r>
      <w:r w:rsidR="00336C72">
        <w:rPr>
          <w:rFonts w:ascii="Times New Roman" w:hAnsi="Times New Roman" w:cs="Times New Roman"/>
        </w:rPr>
        <w:t xml:space="preserve">J. </w:t>
      </w:r>
      <w:proofErr w:type="spellStart"/>
      <w:r w:rsidR="00B40969">
        <w:rPr>
          <w:rFonts w:ascii="Times New Roman" w:hAnsi="Times New Roman" w:cs="Times New Roman"/>
        </w:rPr>
        <w:t>R</w:t>
      </w:r>
      <w:r w:rsidR="00336C72">
        <w:rPr>
          <w:rFonts w:ascii="Times New Roman" w:hAnsi="Times New Roman" w:cs="Times New Roman"/>
        </w:rPr>
        <w:t>eports</w:t>
      </w:r>
      <w:proofErr w:type="spellEnd"/>
      <w:r w:rsidR="00B40969">
        <w:rPr>
          <w:rFonts w:ascii="Times New Roman" w:hAnsi="Times New Roman" w:cs="Times New Roman"/>
        </w:rPr>
        <w:t xml:space="preserve"> 1949, </w:t>
      </w:r>
      <w:r w:rsidR="008E46B3">
        <w:rPr>
          <w:rFonts w:ascii="Times New Roman" w:hAnsi="Times New Roman" w:cs="Times New Roman"/>
        </w:rPr>
        <w:t>s</w:t>
      </w:r>
      <w:r w:rsidR="00B40969">
        <w:rPr>
          <w:rFonts w:ascii="Times New Roman" w:hAnsi="Times New Roman" w:cs="Times New Roman"/>
        </w:rPr>
        <w:t>. 4,</w:t>
      </w:r>
      <w:r w:rsidR="007F076D">
        <w:rPr>
          <w:rFonts w:ascii="Times New Roman" w:hAnsi="Times New Roman" w:cs="Times New Roman"/>
        </w:rPr>
        <w:t xml:space="preserve"> </w:t>
      </w:r>
      <w:r w:rsidR="00647A05" w:rsidRPr="002626D5">
        <w:rPr>
          <w:rFonts w:ascii="Times New Roman" w:hAnsi="Times New Roman" w:cs="Times New Roman"/>
        </w:rPr>
        <w:t>odst</w:t>
      </w:r>
      <w:r w:rsidR="00647A05">
        <w:rPr>
          <w:rFonts w:ascii="Times New Roman" w:hAnsi="Times New Roman" w:cs="Times New Roman"/>
        </w:rPr>
        <w:t>. 18-32.</w:t>
      </w:r>
    </w:p>
  </w:footnote>
  <w:footnote w:id="84">
    <w:p w14:paraId="7C3EF458" w14:textId="5ED9E7AC" w:rsidR="00F37C51" w:rsidRPr="00A3084D" w:rsidRDefault="00F37C51" w:rsidP="00A3084D">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B</w:t>
      </w:r>
      <w:r w:rsidR="00100015">
        <w:rPr>
          <w:rFonts w:ascii="Times New Roman" w:hAnsi="Times New Roman" w:cs="Times New Roman"/>
        </w:rPr>
        <w:t>Í</w:t>
      </w:r>
      <w:r>
        <w:rPr>
          <w:rFonts w:ascii="Times New Roman" w:hAnsi="Times New Roman" w:cs="Times New Roman"/>
        </w:rPr>
        <w:t xml:space="preserve">LKOVÁ, Veronika. Korfský průliv. In: ŠTURMA, Pavel a kol. </w:t>
      </w:r>
      <w:proofErr w:type="spellStart"/>
      <w:r>
        <w:rPr>
          <w:rFonts w:ascii="Times New Roman" w:hAnsi="Times New Roman" w:cs="Times New Roman"/>
          <w:i/>
          <w:iCs/>
        </w:rPr>
        <w:t>Casebook</w:t>
      </w:r>
      <w:proofErr w:type="spellEnd"/>
      <w:r>
        <w:rPr>
          <w:rFonts w:ascii="Times New Roman" w:hAnsi="Times New Roman" w:cs="Times New Roman"/>
          <w:i/>
          <w:iCs/>
        </w:rPr>
        <w:t>. Výběr případů z mezinárodního práva veřejného.</w:t>
      </w:r>
      <w:r w:rsidRPr="00D26649">
        <w:rPr>
          <w:rFonts w:ascii="Times New Roman" w:hAnsi="Times New Roman" w:cs="Times New Roman"/>
        </w:rPr>
        <w:t xml:space="preserve"> </w:t>
      </w:r>
      <w:r>
        <w:rPr>
          <w:rFonts w:ascii="Times New Roman" w:hAnsi="Times New Roman" w:cs="Times New Roman"/>
        </w:rPr>
        <w:t>4. doplněné vydání.</w:t>
      </w:r>
      <w:r>
        <w:rPr>
          <w:rFonts w:ascii="Times New Roman" w:hAnsi="Times New Roman" w:cs="Times New Roman"/>
          <w:i/>
          <w:iCs/>
        </w:rPr>
        <w:t xml:space="preserve"> </w:t>
      </w:r>
      <w:r>
        <w:rPr>
          <w:rFonts w:ascii="Times New Roman" w:hAnsi="Times New Roman" w:cs="Times New Roman"/>
        </w:rPr>
        <w:t>Praha: PF UK, 2019, s. 28-31.</w:t>
      </w:r>
    </w:p>
  </w:footnote>
  <w:footnote w:id="85">
    <w:p w14:paraId="1C0739D4" w14:textId="7528BBA7" w:rsidR="00F37C51" w:rsidRPr="00714675" w:rsidRDefault="00F37C51" w:rsidP="00714675">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FLÍDROVÁ, Eliška. Íránské ropné plošiny. In: ŠTURMA, Pavel a kol. </w:t>
      </w:r>
      <w:proofErr w:type="spellStart"/>
      <w:r>
        <w:rPr>
          <w:rFonts w:ascii="Times New Roman" w:hAnsi="Times New Roman" w:cs="Times New Roman"/>
          <w:i/>
          <w:iCs/>
        </w:rPr>
        <w:t>Casebook</w:t>
      </w:r>
      <w:proofErr w:type="spellEnd"/>
      <w:r>
        <w:rPr>
          <w:rFonts w:ascii="Times New Roman" w:hAnsi="Times New Roman" w:cs="Times New Roman"/>
          <w:i/>
          <w:iCs/>
        </w:rPr>
        <w:t>. Výběr případů z mezinárodního práva veřejného.</w:t>
      </w:r>
      <w:r w:rsidRPr="00D26649">
        <w:rPr>
          <w:rFonts w:ascii="Times New Roman" w:hAnsi="Times New Roman" w:cs="Times New Roman"/>
        </w:rPr>
        <w:t xml:space="preserve"> </w:t>
      </w:r>
      <w:r>
        <w:rPr>
          <w:rFonts w:ascii="Times New Roman" w:hAnsi="Times New Roman" w:cs="Times New Roman"/>
        </w:rPr>
        <w:t>4. doplněné vydání.</w:t>
      </w:r>
      <w:r>
        <w:rPr>
          <w:rFonts w:ascii="Times New Roman" w:hAnsi="Times New Roman" w:cs="Times New Roman"/>
          <w:i/>
          <w:iCs/>
        </w:rPr>
        <w:t xml:space="preserve"> </w:t>
      </w:r>
      <w:r>
        <w:rPr>
          <w:rFonts w:ascii="Times New Roman" w:hAnsi="Times New Roman" w:cs="Times New Roman"/>
        </w:rPr>
        <w:t>Praha: PF UK, 2019, s. 162-165.</w:t>
      </w:r>
    </w:p>
  </w:footnote>
  <w:footnote w:id="86">
    <w:p w14:paraId="74CC7715" w14:textId="44C7326F" w:rsidR="00017413" w:rsidRPr="00C450E1" w:rsidRDefault="00017413" w:rsidP="00017413">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Rozsudek MSD ze dne </w:t>
      </w:r>
      <w:r w:rsidR="00D86D8D">
        <w:rPr>
          <w:rFonts w:ascii="Times New Roman" w:hAnsi="Times New Roman" w:cs="Times New Roman"/>
        </w:rPr>
        <w:t>27.6.1986</w:t>
      </w:r>
      <w:r w:rsidR="00C450E1">
        <w:rPr>
          <w:rFonts w:ascii="Times New Roman" w:hAnsi="Times New Roman" w:cs="Times New Roman"/>
        </w:rPr>
        <w:t xml:space="preserve">, </w:t>
      </w:r>
      <w:r w:rsidR="00C450E1">
        <w:rPr>
          <w:rFonts w:ascii="Times New Roman" w:hAnsi="Times New Roman" w:cs="Times New Roman"/>
          <w:i/>
          <w:iCs/>
        </w:rPr>
        <w:t xml:space="preserve">Vojenské a polovojenské činnosti v Nikaragui a proti ní </w:t>
      </w:r>
      <w:r w:rsidR="00C450E1">
        <w:rPr>
          <w:rFonts w:ascii="Times New Roman" w:hAnsi="Times New Roman" w:cs="Times New Roman"/>
        </w:rPr>
        <w:t>(</w:t>
      </w:r>
      <w:r w:rsidR="00C272CF">
        <w:rPr>
          <w:rFonts w:ascii="Times New Roman" w:hAnsi="Times New Roman" w:cs="Times New Roman"/>
        </w:rPr>
        <w:t xml:space="preserve">Nikaragua v. USA), I.C.J. </w:t>
      </w:r>
      <w:proofErr w:type="spellStart"/>
      <w:r w:rsidR="00C272CF">
        <w:rPr>
          <w:rFonts w:ascii="Times New Roman" w:hAnsi="Times New Roman" w:cs="Times New Roman"/>
        </w:rPr>
        <w:t>Reports</w:t>
      </w:r>
      <w:proofErr w:type="spellEnd"/>
      <w:r w:rsidR="00C272CF">
        <w:rPr>
          <w:rFonts w:ascii="Times New Roman" w:hAnsi="Times New Roman" w:cs="Times New Roman"/>
        </w:rPr>
        <w:t xml:space="preserve">, </w:t>
      </w:r>
      <w:r w:rsidR="00935394">
        <w:rPr>
          <w:rFonts w:ascii="Times New Roman" w:hAnsi="Times New Roman" w:cs="Times New Roman"/>
        </w:rPr>
        <w:t>p</w:t>
      </w:r>
      <w:r w:rsidR="00C272CF">
        <w:rPr>
          <w:rFonts w:ascii="Times New Roman" w:hAnsi="Times New Roman" w:cs="Times New Roman"/>
        </w:rPr>
        <w:t xml:space="preserve">. </w:t>
      </w:r>
      <w:r w:rsidR="008D0EF5">
        <w:rPr>
          <w:rFonts w:ascii="Times New Roman" w:hAnsi="Times New Roman" w:cs="Times New Roman"/>
        </w:rPr>
        <w:t>1</w:t>
      </w:r>
      <w:r w:rsidR="00C272CF">
        <w:rPr>
          <w:rFonts w:ascii="Times New Roman" w:hAnsi="Times New Roman" w:cs="Times New Roman"/>
        </w:rPr>
        <w:t>4</w:t>
      </w:r>
      <w:r w:rsidR="008D0EF5">
        <w:rPr>
          <w:rFonts w:ascii="Times New Roman" w:hAnsi="Times New Roman" w:cs="Times New Roman"/>
        </w:rPr>
        <w:t xml:space="preserve">, odst. </w:t>
      </w:r>
      <w:r w:rsidR="00362993">
        <w:rPr>
          <w:rFonts w:ascii="Times New Roman" w:hAnsi="Times New Roman" w:cs="Times New Roman"/>
        </w:rPr>
        <w:t>193.</w:t>
      </w:r>
    </w:p>
  </w:footnote>
  <w:footnote w:id="87">
    <w:p w14:paraId="0D076969" w14:textId="77777777" w:rsidR="00F37C51" w:rsidRPr="00C46AE2" w:rsidRDefault="00F37C51" w:rsidP="007030E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AKANDO, </w:t>
      </w:r>
      <w:proofErr w:type="spellStart"/>
      <w:r>
        <w:rPr>
          <w:rFonts w:ascii="Times New Roman" w:hAnsi="Times New Roman" w:cs="Times New Roman"/>
        </w:rPr>
        <w:t>Dape</w:t>
      </w:r>
      <w:proofErr w:type="spellEnd"/>
      <w:r>
        <w:rPr>
          <w:rFonts w:ascii="Times New Roman" w:hAnsi="Times New Roman" w:cs="Times New Roman"/>
        </w:rPr>
        <w:t xml:space="preserve">, TZANAKOPOULOS, Antonio. </w:t>
      </w:r>
      <w:proofErr w:type="spellStart"/>
      <w:r>
        <w:rPr>
          <w:rFonts w:ascii="Times New Roman" w:hAnsi="Times New Roman" w:cs="Times New Roman"/>
        </w:rPr>
        <w:t>The</w:t>
      </w:r>
      <w:proofErr w:type="spellEnd"/>
      <w:r>
        <w:rPr>
          <w:rFonts w:ascii="Times New Roman" w:hAnsi="Times New Roman" w:cs="Times New Roman"/>
        </w:rPr>
        <w:t xml:space="preserve"> International </w:t>
      </w:r>
      <w:proofErr w:type="spellStart"/>
      <w:r>
        <w:rPr>
          <w:rFonts w:ascii="Times New Roman" w:hAnsi="Times New Roman" w:cs="Times New Roman"/>
        </w:rPr>
        <w:t>Court</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Justice and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Concept</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Aggression</w:t>
      </w:r>
      <w:proofErr w:type="spellEnd"/>
      <w:r>
        <w:rPr>
          <w:rFonts w:ascii="Times New Roman" w:hAnsi="Times New Roman" w:cs="Times New Roman"/>
        </w:rPr>
        <w:t>… s. 221-222.</w:t>
      </w:r>
    </w:p>
  </w:footnote>
  <w:footnote w:id="88">
    <w:p w14:paraId="70639D29" w14:textId="77777777" w:rsidR="00F37C51" w:rsidRPr="00EF14C8" w:rsidRDefault="00F37C51" w:rsidP="007030E8">
      <w:pPr>
        <w:pStyle w:val="Textpoznpodarou"/>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222.</w:t>
      </w:r>
    </w:p>
  </w:footnote>
  <w:footnote w:id="89">
    <w:p w14:paraId="38911AB1" w14:textId="102A86DB" w:rsidR="00F37C51" w:rsidRPr="00932A29" w:rsidRDefault="00F37C51" w:rsidP="007030E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BE4AAE">
        <w:rPr>
          <w:rFonts w:ascii="Times New Roman" w:hAnsi="Times New Roman" w:cs="Times New Roman"/>
        </w:rPr>
        <w:t xml:space="preserve">AKANDO, </w:t>
      </w:r>
      <w:proofErr w:type="spellStart"/>
      <w:r w:rsidR="00BE4AAE">
        <w:rPr>
          <w:rFonts w:ascii="Times New Roman" w:hAnsi="Times New Roman" w:cs="Times New Roman"/>
        </w:rPr>
        <w:t>Dape</w:t>
      </w:r>
      <w:proofErr w:type="spellEnd"/>
      <w:r w:rsidR="00BE4AAE">
        <w:rPr>
          <w:rFonts w:ascii="Times New Roman" w:hAnsi="Times New Roman" w:cs="Times New Roman"/>
        </w:rPr>
        <w:t xml:space="preserve">, TZANAKOPOULOS, Antonio. </w:t>
      </w:r>
      <w:proofErr w:type="spellStart"/>
      <w:r w:rsidR="00BE4AAE">
        <w:rPr>
          <w:rFonts w:ascii="Times New Roman" w:hAnsi="Times New Roman" w:cs="Times New Roman"/>
        </w:rPr>
        <w:t>The</w:t>
      </w:r>
      <w:proofErr w:type="spellEnd"/>
      <w:r w:rsidR="00BE4AAE">
        <w:rPr>
          <w:rFonts w:ascii="Times New Roman" w:hAnsi="Times New Roman" w:cs="Times New Roman"/>
        </w:rPr>
        <w:t xml:space="preserve"> International </w:t>
      </w:r>
      <w:proofErr w:type="spellStart"/>
      <w:r w:rsidR="00BE4AAE">
        <w:rPr>
          <w:rFonts w:ascii="Times New Roman" w:hAnsi="Times New Roman" w:cs="Times New Roman"/>
        </w:rPr>
        <w:t>Court</w:t>
      </w:r>
      <w:proofErr w:type="spellEnd"/>
      <w:r w:rsidR="00A36BF5">
        <w:rPr>
          <w:rFonts w:ascii="Times New Roman" w:hAnsi="Times New Roman" w:cs="Times New Roman"/>
        </w:rPr>
        <w:t>….</w:t>
      </w:r>
      <w:r>
        <w:rPr>
          <w:rFonts w:ascii="Times New Roman" w:hAnsi="Times New Roman" w:cs="Times New Roman"/>
        </w:rPr>
        <w:t xml:space="preserve"> s. 223.</w:t>
      </w:r>
    </w:p>
  </w:footnote>
  <w:footnote w:id="90">
    <w:p w14:paraId="3F4411D2" w14:textId="676FD6AF" w:rsidR="00F37C51" w:rsidRPr="007F30D1" w:rsidRDefault="00F37C51" w:rsidP="008D3C04">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KRESS, </w:t>
      </w:r>
      <w:proofErr w:type="spellStart"/>
      <w:r>
        <w:rPr>
          <w:rFonts w:ascii="Times New Roman" w:hAnsi="Times New Roman" w:cs="Times New Roman"/>
        </w:rPr>
        <w:t>Claus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Conduct</w:t>
      </w:r>
      <w:proofErr w:type="spellEnd"/>
      <w:r>
        <w:rPr>
          <w:rFonts w:ascii="Times New Roman" w:hAnsi="Times New Roman" w:cs="Times New Roman"/>
        </w:rPr>
        <w:t xml:space="preserve"> Element… s. 428.</w:t>
      </w:r>
    </w:p>
  </w:footnote>
  <w:footnote w:id="91">
    <w:p w14:paraId="1DFD3B6C" w14:textId="5C5E1B3C" w:rsidR="00F37C51" w:rsidRPr="00802BA6" w:rsidRDefault="00F37C51" w:rsidP="00802BA6">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A36BF5">
        <w:rPr>
          <w:rFonts w:ascii="Times New Roman" w:hAnsi="Times New Roman" w:cs="Times New Roman"/>
        </w:rPr>
        <w:t xml:space="preserve">Tamtéž, </w:t>
      </w:r>
      <w:r>
        <w:rPr>
          <w:rFonts w:ascii="Times New Roman" w:hAnsi="Times New Roman" w:cs="Times New Roman"/>
        </w:rPr>
        <w:t>s.518-519.</w:t>
      </w:r>
    </w:p>
  </w:footnote>
  <w:footnote w:id="92">
    <w:p w14:paraId="3840DA67" w14:textId="7B55F03D" w:rsidR="00F37C51" w:rsidRPr="00C96327" w:rsidRDefault="00F37C51" w:rsidP="008D3C04">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2C7464">
        <w:rPr>
          <w:rFonts w:ascii="Times New Roman" w:hAnsi="Times New Roman" w:cs="Times New Roman"/>
        </w:rPr>
        <w:t xml:space="preserve">KRESS, </w:t>
      </w:r>
      <w:proofErr w:type="spellStart"/>
      <w:r w:rsidR="002C7464">
        <w:rPr>
          <w:rFonts w:ascii="Times New Roman" w:hAnsi="Times New Roman" w:cs="Times New Roman"/>
        </w:rPr>
        <w:t>Claus</w:t>
      </w:r>
      <w:proofErr w:type="spellEnd"/>
      <w:r w:rsidR="002C7464">
        <w:rPr>
          <w:rFonts w:ascii="Times New Roman" w:hAnsi="Times New Roman" w:cs="Times New Roman"/>
        </w:rPr>
        <w:t xml:space="preserve">. </w:t>
      </w:r>
      <w:proofErr w:type="spellStart"/>
      <w:r w:rsidR="002C7464">
        <w:rPr>
          <w:rFonts w:ascii="Times New Roman" w:hAnsi="Times New Roman" w:cs="Times New Roman"/>
        </w:rPr>
        <w:t>The</w:t>
      </w:r>
      <w:proofErr w:type="spellEnd"/>
      <w:r w:rsidR="002C7464">
        <w:rPr>
          <w:rFonts w:ascii="Times New Roman" w:hAnsi="Times New Roman" w:cs="Times New Roman"/>
        </w:rPr>
        <w:t xml:space="preserve"> </w:t>
      </w:r>
      <w:proofErr w:type="spellStart"/>
      <w:r w:rsidR="002C7464">
        <w:rPr>
          <w:rFonts w:ascii="Times New Roman" w:hAnsi="Times New Roman" w:cs="Times New Roman"/>
        </w:rPr>
        <w:t>State</w:t>
      </w:r>
      <w:proofErr w:type="spellEnd"/>
      <w:r w:rsidR="002C7464">
        <w:rPr>
          <w:rFonts w:ascii="Times New Roman" w:hAnsi="Times New Roman" w:cs="Times New Roman"/>
        </w:rPr>
        <w:t xml:space="preserve"> </w:t>
      </w:r>
      <w:proofErr w:type="spellStart"/>
      <w:r w:rsidR="002C7464">
        <w:rPr>
          <w:rFonts w:ascii="Times New Roman" w:hAnsi="Times New Roman" w:cs="Times New Roman"/>
        </w:rPr>
        <w:t>Conduct</w:t>
      </w:r>
      <w:proofErr w:type="spellEnd"/>
      <w:r w:rsidR="002C7464">
        <w:rPr>
          <w:rFonts w:ascii="Times New Roman" w:hAnsi="Times New Roman" w:cs="Times New Roman"/>
        </w:rPr>
        <w:t xml:space="preserve"> Element</w:t>
      </w:r>
      <w:r w:rsidR="00850B0F">
        <w:rPr>
          <w:rFonts w:ascii="Times New Roman" w:hAnsi="Times New Roman" w:cs="Times New Roman"/>
        </w:rPr>
        <w:t>…</w:t>
      </w:r>
      <w:r>
        <w:rPr>
          <w:rFonts w:ascii="Times New Roman" w:hAnsi="Times New Roman" w:cs="Times New Roman"/>
        </w:rPr>
        <w:t xml:space="preserve"> s. 427.</w:t>
      </w:r>
    </w:p>
  </w:footnote>
  <w:footnote w:id="93">
    <w:p w14:paraId="507BD5B5" w14:textId="1BB74EF9" w:rsidR="00F37C51" w:rsidRPr="00F62FB1" w:rsidRDefault="00F37C51" w:rsidP="00B53274">
      <w:pPr>
        <w:pStyle w:val="Textpoznpodarou"/>
        <w:spacing w:line="360" w:lineRule="auto"/>
        <w:ind w:left="170" w:right="113"/>
        <w:jc w:val="both"/>
        <w:rPr>
          <w:rFonts w:ascii="Times New Roman" w:hAnsi="Times New Roman" w:cs="Times New Roman"/>
        </w:rPr>
      </w:pPr>
      <w:r>
        <w:rPr>
          <w:rStyle w:val="Znakapoznpodarou"/>
        </w:rPr>
        <w:footnoteRef/>
      </w:r>
      <w:r w:rsidR="00850B0F">
        <w:rPr>
          <w:rFonts w:ascii="Times New Roman" w:hAnsi="Times New Roman" w:cs="Times New Roman"/>
        </w:rPr>
        <w:t xml:space="preserve"> Tamtéž, </w:t>
      </w:r>
      <w:r>
        <w:rPr>
          <w:rFonts w:ascii="Times New Roman" w:hAnsi="Times New Roman" w:cs="Times New Roman"/>
        </w:rPr>
        <w:t>s. 436-437.</w:t>
      </w:r>
      <w:r>
        <w:rPr>
          <w:rFonts w:ascii="Times New Roman" w:hAnsi="Times New Roman" w:cs="Times New Roman"/>
          <w:sz w:val="24"/>
          <w:szCs w:val="24"/>
        </w:rPr>
        <w:t xml:space="preserve">       </w:t>
      </w:r>
    </w:p>
  </w:footnote>
  <w:footnote w:id="94">
    <w:p w14:paraId="228AF69E" w14:textId="733E98E8" w:rsidR="00F37C51" w:rsidRPr="00931837" w:rsidRDefault="00F37C51" w:rsidP="00931837">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439-440.</w:t>
      </w:r>
    </w:p>
  </w:footnote>
  <w:footnote w:id="95">
    <w:p w14:paraId="7AFCF077" w14:textId="6D7DBD8D" w:rsidR="0071551D" w:rsidRPr="0071551D" w:rsidRDefault="0071551D" w:rsidP="0071551D">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C15406">
        <w:rPr>
          <w:rFonts w:ascii="Times New Roman" w:hAnsi="Times New Roman" w:cs="Times New Roman"/>
        </w:rPr>
        <w:t xml:space="preserve">KRESS, </w:t>
      </w:r>
      <w:proofErr w:type="spellStart"/>
      <w:r w:rsidR="00C15406">
        <w:rPr>
          <w:rFonts w:ascii="Times New Roman" w:hAnsi="Times New Roman" w:cs="Times New Roman"/>
        </w:rPr>
        <w:t>Claus</w:t>
      </w:r>
      <w:proofErr w:type="spellEnd"/>
      <w:r w:rsidR="00C15406">
        <w:rPr>
          <w:rFonts w:ascii="Times New Roman" w:hAnsi="Times New Roman" w:cs="Times New Roman"/>
        </w:rPr>
        <w:t xml:space="preserve">. </w:t>
      </w:r>
      <w:proofErr w:type="spellStart"/>
      <w:r w:rsidR="00C15406">
        <w:rPr>
          <w:rFonts w:ascii="Times New Roman" w:hAnsi="Times New Roman" w:cs="Times New Roman"/>
        </w:rPr>
        <w:t>The</w:t>
      </w:r>
      <w:proofErr w:type="spellEnd"/>
      <w:r w:rsidR="00C15406">
        <w:rPr>
          <w:rFonts w:ascii="Times New Roman" w:hAnsi="Times New Roman" w:cs="Times New Roman"/>
        </w:rPr>
        <w:t xml:space="preserve"> </w:t>
      </w:r>
      <w:proofErr w:type="spellStart"/>
      <w:r w:rsidR="00C15406">
        <w:rPr>
          <w:rFonts w:ascii="Times New Roman" w:hAnsi="Times New Roman" w:cs="Times New Roman"/>
        </w:rPr>
        <w:t>State</w:t>
      </w:r>
      <w:proofErr w:type="spellEnd"/>
      <w:r w:rsidR="00C15406">
        <w:rPr>
          <w:rFonts w:ascii="Times New Roman" w:hAnsi="Times New Roman" w:cs="Times New Roman"/>
        </w:rPr>
        <w:t xml:space="preserve"> </w:t>
      </w:r>
      <w:proofErr w:type="spellStart"/>
      <w:r w:rsidR="00C15406">
        <w:rPr>
          <w:rFonts w:ascii="Times New Roman" w:hAnsi="Times New Roman" w:cs="Times New Roman"/>
        </w:rPr>
        <w:t>Conduct</w:t>
      </w:r>
      <w:proofErr w:type="spellEnd"/>
      <w:r w:rsidR="00C15406">
        <w:rPr>
          <w:rFonts w:ascii="Times New Roman" w:hAnsi="Times New Roman" w:cs="Times New Roman"/>
        </w:rPr>
        <w:t xml:space="preserve"> Element</w:t>
      </w:r>
      <w:r w:rsidR="00B12947">
        <w:rPr>
          <w:rFonts w:ascii="Times New Roman" w:hAnsi="Times New Roman" w:cs="Times New Roman"/>
        </w:rPr>
        <w:t>…</w:t>
      </w:r>
      <w:r>
        <w:rPr>
          <w:rFonts w:ascii="Times New Roman" w:hAnsi="Times New Roman" w:cs="Times New Roman"/>
        </w:rPr>
        <w:t xml:space="preserve"> s. 442-445.</w:t>
      </w:r>
    </w:p>
  </w:footnote>
  <w:footnote w:id="96">
    <w:p w14:paraId="54463CEE" w14:textId="36643D7D" w:rsidR="003571AE" w:rsidRPr="004D29D0" w:rsidRDefault="003571AE" w:rsidP="003571AE">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B12947">
        <w:rPr>
          <w:rFonts w:ascii="Times New Roman" w:hAnsi="Times New Roman" w:cs="Times New Roman"/>
        </w:rPr>
        <w:t xml:space="preserve">Tamtéž, </w:t>
      </w:r>
      <w:r w:rsidR="004D29D0">
        <w:rPr>
          <w:rFonts w:ascii="Times New Roman" w:hAnsi="Times New Roman" w:cs="Times New Roman"/>
        </w:rPr>
        <w:t>s.</w:t>
      </w:r>
      <w:r w:rsidR="008F1A53">
        <w:rPr>
          <w:rFonts w:ascii="Times New Roman" w:hAnsi="Times New Roman" w:cs="Times New Roman"/>
        </w:rPr>
        <w:t>445-448.</w:t>
      </w:r>
    </w:p>
  </w:footnote>
  <w:footnote w:id="97">
    <w:p w14:paraId="61EC27C5" w14:textId="20BC879E" w:rsidR="00F37C51" w:rsidRPr="005B1339" w:rsidRDefault="00F37C51" w:rsidP="00A93E90">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KRESS, </w:t>
      </w:r>
      <w:proofErr w:type="spellStart"/>
      <w:r>
        <w:rPr>
          <w:rFonts w:ascii="Times New Roman" w:hAnsi="Times New Roman" w:cs="Times New Roman"/>
        </w:rPr>
        <w:t>Claus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Conduct</w:t>
      </w:r>
      <w:proofErr w:type="spellEnd"/>
      <w:r>
        <w:rPr>
          <w:rFonts w:ascii="Times New Roman" w:hAnsi="Times New Roman" w:cs="Times New Roman"/>
        </w:rPr>
        <w:t xml:space="preserve"> Element… s.448-450.</w:t>
      </w:r>
    </w:p>
  </w:footnote>
  <w:footnote w:id="98">
    <w:p w14:paraId="67687E2E" w14:textId="590AFAB3" w:rsidR="00F37C51" w:rsidRPr="00477800" w:rsidRDefault="00F37C51" w:rsidP="005745A0">
      <w:pPr>
        <w:pStyle w:val="Textpoznpodarou"/>
        <w:spacing w:line="360" w:lineRule="auto"/>
        <w:ind w:left="170" w:right="113"/>
        <w:jc w:val="both"/>
        <w:rPr>
          <w:rFonts w:ascii="Times New Roman" w:hAnsi="Times New Roman" w:cs="Times New Roman"/>
        </w:rPr>
      </w:pPr>
      <w:r>
        <w:rPr>
          <w:rStyle w:val="Znakapoznpodarou"/>
        </w:rPr>
        <w:footnoteRef/>
      </w:r>
      <w:r w:rsidR="002674D2">
        <w:rPr>
          <w:rFonts w:ascii="Times New Roman" w:hAnsi="Times New Roman" w:cs="Times New Roman"/>
        </w:rPr>
        <w:t xml:space="preserve">Tamtéž, </w:t>
      </w:r>
      <w:r>
        <w:rPr>
          <w:rFonts w:ascii="Times New Roman" w:hAnsi="Times New Roman" w:cs="Times New Roman"/>
        </w:rPr>
        <w:t>s. 435-436.</w:t>
      </w:r>
    </w:p>
  </w:footnote>
  <w:footnote w:id="99">
    <w:p w14:paraId="5C3E3FDA" w14:textId="77777777" w:rsidR="00F37C51" w:rsidRPr="007D3444" w:rsidRDefault="00F37C51" w:rsidP="00172F1E">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LIPOVSKÝ, Milan. </w:t>
      </w:r>
      <w:r>
        <w:rPr>
          <w:rFonts w:ascii="Times New Roman" w:hAnsi="Times New Roman" w:cs="Times New Roman"/>
          <w:i/>
          <w:iCs/>
        </w:rPr>
        <w:t>Zločin agrese…</w:t>
      </w:r>
      <w:r>
        <w:rPr>
          <w:rFonts w:ascii="Times New Roman" w:hAnsi="Times New Roman" w:cs="Times New Roman"/>
        </w:rPr>
        <w:t>s. 91-92.</w:t>
      </w:r>
    </w:p>
  </w:footnote>
  <w:footnote w:id="100">
    <w:p w14:paraId="3416DA9B" w14:textId="6D5DA2B1" w:rsidR="00F37C51" w:rsidRPr="00D927A6" w:rsidRDefault="00F37C51" w:rsidP="00D927A6">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ŠTURMA, Pavel. </w:t>
      </w:r>
      <w:r>
        <w:rPr>
          <w:rFonts w:ascii="Times New Roman" w:hAnsi="Times New Roman" w:cs="Times New Roman"/>
          <w:i/>
          <w:iCs/>
        </w:rPr>
        <w:t xml:space="preserve">Mezinárodní trestní soud a stíhání zločinů dle mezinárodního práva. </w:t>
      </w:r>
      <w:r>
        <w:rPr>
          <w:rFonts w:ascii="Times New Roman" w:hAnsi="Times New Roman" w:cs="Times New Roman"/>
        </w:rPr>
        <w:t>Praha: Karolinum, 2002, s. 123-124.</w:t>
      </w:r>
    </w:p>
  </w:footnote>
  <w:footnote w:id="101">
    <w:p w14:paraId="7BA78D4A" w14:textId="4F30C40E" w:rsidR="00F37C51" w:rsidRPr="007C7062" w:rsidRDefault="00F37C51" w:rsidP="009473C2">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ŠTURMA, Pavel. </w:t>
      </w:r>
      <w:r>
        <w:rPr>
          <w:rFonts w:ascii="Times New Roman" w:hAnsi="Times New Roman" w:cs="Times New Roman"/>
          <w:i/>
          <w:iCs/>
        </w:rPr>
        <w:t>Mezinárodní trestní soud a stíhání zločinů</w:t>
      </w:r>
      <w:r>
        <w:rPr>
          <w:rFonts w:ascii="Times New Roman" w:hAnsi="Times New Roman" w:cs="Times New Roman"/>
        </w:rPr>
        <w:t xml:space="preserve">… s.124. </w:t>
      </w:r>
    </w:p>
  </w:footnote>
  <w:footnote w:id="102">
    <w:p w14:paraId="18855CDF" w14:textId="43BBF011" w:rsidR="008B010D" w:rsidRPr="008B010D" w:rsidRDefault="008B010D" w:rsidP="008B010D">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A15DA5" w:rsidRPr="00A15DA5">
        <w:rPr>
          <w:rFonts w:ascii="Times New Roman" w:hAnsi="Times New Roman" w:cs="Times New Roman"/>
        </w:rPr>
        <w:t xml:space="preserve">MILANOVIC, Marko. </w:t>
      </w:r>
      <w:proofErr w:type="spellStart"/>
      <w:r w:rsidR="00A15DA5" w:rsidRPr="00A15DA5">
        <w:rPr>
          <w:rFonts w:ascii="Times New Roman" w:hAnsi="Times New Roman" w:cs="Times New Roman"/>
        </w:rPr>
        <w:t>Aggression</w:t>
      </w:r>
      <w:proofErr w:type="spellEnd"/>
      <w:r w:rsidR="00A15DA5" w:rsidRPr="00A15DA5">
        <w:rPr>
          <w:rFonts w:ascii="Times New Roman" w:hAnsi="Times New Roman" w:cs="Times New Roman"/>
        </w:rPr>
        <w:t xml:space="preserve"> and legality: </w:t>
      </w:r>
      <w:proofErr w:type="spellStart"/>
      <w:r w:rsidR="00A15DA5" w:rsidRPr="00A15DA5">
        <w:rPr>
          <w:rFonts w:ascii="Times New Roman" w:hAnsi="Times New Roman" w:cs="Times New Roman"/>
        </w:rPr>
        <w:t>Custom</w:t>
      </w:r>
      <w:proofErr w:type="spellEnd"/>
      <w:r w:rsidR="00A15DA5" w:rsidRPr="00A15DA5">
        <w:rPr>
          <w:rFonts w:ascii="Times New Roman" w:hAnsi="Times New Roman" w:cs="Times New Roman"/>
        </w:rPr>
        <w:t xml:space="preserve"> in </w:t>
      </w:r>
      <w:proofErr w:type="spellStart"/>
      <w:r w:rsidR="00A15DA5" w:rsidRPr="00A15DA5">
        <w:rPr>
          <w:rFonts w:ascii="Times New Roman" w:hAnsi="Times New Roman" w:cs="Times New Roman"/>
        </w:rPr>
        <w:t>kampala</w:t>
      </w:r>
      <w:proofErr w:type="spellEnd"/>
      <w:r w:rsidR="00A15DA5" w:rsidRPr="00A15DA5">
        <w:rPr>
          <w:rFonts w:ascii="Times New Roman" w:hAnsi="Times New Roman" w:cs="Times New Roman"/>
        </w:rPr>
        <w:t xml:space="preserve">. </w:t>
      </w:r>
      <w:proofErr w:type="spellStart"/>
      <w:r w:rsidR="00A15DA5" w:rsidRPr="00A15DA5">
        <w:rPr>
          <w:rFonts w:ascii="Times New Roman" w:hAnsi="Times New Roman" w:cs="Times New Roman"/>
          <w:i/>
          <w:iCs/>
        </w:rPr>
        <w:t>Journal</w:t>
      </w:r>
      <w:proofErr w:type="spellEnd"/>
      <w:r w:rsidR="00A15DA5" w:rsidRPr="00A15DA5">
        <w:rPr>
          <w:rFonts w:ascii="Times New Roman" w:hAnsi="Times New Roman" w:cs="Times New Roman"/>
          <w:i/>
          <w:iCs/>
        </w:rPr>
        <w:t xml:space="preserve"> </w:t>
      </w:r>
      <w:proofErr w:type="spellStart"/>
      <w:r w:rsidR="00A15DA5" w:rsidRPr="00A15DA5">
        <w:rPr>
          <w:rFonts w:ascii="Times New Roman" w:hAnsi="Times New Roman" w:cs="Times New Roman"/>
          <w:i/>
          <w:iCs/>
        </w:rPr>
        <w:t>of</w:t>
      </w:r>
      <w:proofErr w:type="spellEnd"/>
      <w:r w:rsidR="00A15DA5" w:rsidRPr="00A15DA5">
        <w:rPr>
          <w:rFonts w:ascii="Times New Roman" w:hAnsi="Times New Roman" w:cs="Times New Roman"/>
          <w:i/>
          <w:iCs/>
        </w:rPr>
        <w:t xml:space="preserve"> International </w:t>
      </w:r>
      <w:proofErr w:type="spellStart"/>
      <w:r w:rsidR="00A15DA5" w:rsidRPr="00A15DA5">
        <w:rPr>
          <w:rFonts w:ascii="Times New Roman" w:hAnsi="Times New Roman" w:cs="Times New Roman"/>
          <w:i/>
          <w:iCs/>
        </w:rPr>
        <w:t>Criminal</w:t>
      </w:r>
      <w:proofErr w:type="spellEnd"/>
      <w:r w:rsidR="00A15DA5" w:rsidRPr="00A15DA5">
        <w:rPr>
          <w:rFonts w:ascii="Times New Roman" w:hAnsi="Times New Roman" w:cs="Times New Roman"/>
          <w:i/>
          <w:iCs/>
        </w:rPr>
        <w:t xml:space="preserve"> Justice</w:t>
      </w:r>
      <w:r w:rsidR="00A15DA5" w:rsidRPr="00A15DA5">
        <w:rPr>
          <w:rFonts w:ascii="Times New Roman" w:hAnsi="Times New Roman" w:cs="Times New Roman"/>
        </w:rPr>
        <w:t>, 2012, roč. 10, č. 1,</w:t>
      </w:r>
      <w:r w:rsidR="00A15DA5">
        <w:rPr>
          <w:rFonts w:ascii="Times New Roman" w:hAnsi="Times New Roman" w:cs="Times New Roman"/>
        </w:rPr>
        <w:t xml:space="preserve"> </w:t>
      </w:r>
      <w:r w:rsidR="00D646F7" w:rsidRPr="00A15DA5">
        <w:rPr>
          <w:rFonts w:ascii="Times New Roman" w:hAnsi="Times New Roman" w:cs="Times New Roman"/>
        </w:rPr>
        <w:t>s</w:t>
      </w:r>
      <w:r w:rsidR="00D646F7">
        <w:rPr>
          <w:rFonts w:ascii="Times New Roman" w:hAnsi="Times New Roman" w:cs="Times New Roman"/>
        </w:rPr>
        <w:t>. 166-167.</w:t>
      </w:r>
    </w:p>
  </w:footnote>
  <w:footnote w:id="103">
    <w:p w14:paraId="075FD1BA" w14:textId="67073457" w:rsidR="00F37C51" w:rsidRPr="004221BA" w:rsidRDefault="00F37C51" w:rsidP="00630AC6">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VALUCH, Josef. Vybrané aspekty vzniku a zániku </w:t>
      </w:r>
      <w:proofErr w:type="spellStart"/>
      <w:r>
        <w:rPr>
          <w:rFonts w:ascii="Times New Roman" w:hAnsi="Times New Roman" w:cs="Times New Roman"/>
        </w:rPr>
        <w:t>štátu</w:t>
      </w:r>
      <w:proofErr w:type="spellEnd"/>
      <w:r>
        <w:rPr>
          <w:rFonts w:ascii="Times New Roman" w:hAnsi="Times New Roman" w:cs="Times New Roman"/>
        </w:rPr>
        <w:t xml:space="preserve"> v kontexte </w:t>
      </w:r>
      <w:proofErr w:type="spellStart"/>
      <w:r>
        <w:rPr>
          <w:rFonts w:ascii="Times New Roman" w:hAnsi="Times New Roman" w:cs="Times New Roman"/>
        </w:rPr>
        <w:t>medzinárodného</w:t>
      </w:r>
      <w:proofErr w:type="spellEnd"/>
      <w:r>
        <w:rPr>
          <w:rFonts w:ascii="Times New Roman" w:hAnsi="Times New Roman" w:cs="Times New Roman"/>
        </w:rPr>
        <w:t xml:space="preserve"> práva. In: BUREŠ, Pavel, FAIX, Marti</w:t>
      </w:r>
      <w:r w:rsidR="00BF74C4">
        <w:rPr>
          <w:rFonts w:ascii="Times New Roman" w:hAnsi="Times New Roman" w:cs="Times New Roman"/>
        </w:rPr>
        <w:t>n</w:t>
      </w:r>
      <w:r>
        <w:rPr>
          <w:rFonts w:ascii="Times New Roman" w:hAnsi="Times New Roman" w:cs="Times New Roman"/>
        </w:rPr>
        <w:t>, SVAČEK, Ondřej a kol. (</w:t>
      </w:r>
      <w:proofErr w:type="spellStart"/>
      <w:r>
        <w:rPr>
          <w:rFonts w:ascii="Times New Roman" w:hAnsi="Times New Roman" w:cs="Times New Roman"/>
        </w:rPr>
        <w:t>eds</w:t>
      </w:r>
      <w:proofErr w:type="spellEnd"/>
      <w:r>
        <w:rPr>
          <w:rFonts w:ascii="Times New Roman" w:hAnsi="Times New Roman" w:cs="Times New Roman"/>
        </w:rPr>
        <w:t xml:space="preserve">.). </w:t>
      </w:r>
      <w:r>
        <w:rPr>
          <w:rFonts w:ascii="Times New Roman" w:hAnsi="Times New Roman" w:cs="Times New Roman"/>
          <w:i/>
          <w:iCs/>
        </w:rPr>
        <w:t xml:space="preserve">Mezinárodněprávní aspekty vzniku a zániku státu. </w:t>
      </w:r>
      <w:r>
        <w:rPr>
          <w:rFonts w:ascii="Times New Roman" w:hAnsi="Times New Roman" w:cs="Times New Roman"/>
        </w:rPr>
        <w:t xml:space="preserve">Olomouc: PF UP, 2013, s. 11. </w:t>
      </w:r>
    </w:p>
  </w:footnote>
  <w:footnote w:id="104">
    <w:p w14:paraId="243F175E" w14:textId="477B91C5" w:rsidR="00F37C51" w:rsidRPr="008F457D" w:rsidRDefault="00F37C51" w:rsidP="00DB262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JANKUV, Juraj, LANTAJOVÁ, Dagmar, ŠMÍD, Marek a kol. </w:t>
      </w:r>
      <w:r>
        <w:rPr>
          <w:rFonts w:ascii="Times New Roman" w:hAnsi="Times New Roman" w:cs="Times New Roman"/>
          <w:i/>
          <w:iCs/>
        </w:rPr>
        <w:t>(Ne)</w:t>
      </w:r>
      <w:proofErr w:type="spellStart"/>
      <w:r>
        <w:rPr>
          <w:rFonts w:ascii="Times New Roman" w:hAnsi="Times New Roman" w:cs="Times New Roman"/>
          <w:i/>
          <w:iCs/>
        </w:rPr>
        <w:t>uznanie</w:t>
      </w:r>
      <w:proofErr w:type="spellEnd"/>
      <w:r>
        <w:rPr>
          <w:rFonts w:ascii="Times New Roman" w:hAnsi="Times New Roman" w:cs="Times New Roman"/>
          <w:i/>
          <w:iCs/>
        </w:rPr>
        <w:t xml:space="preserve"> </w:t>
      </w:r>
      <w:proofErr w:type="spellStart"/>
      <w:r>
        <w:rPr>
          <w:rFonts w:ascii="Times New Roman" w:hAnsi="Times New Roman" w:cs="Times New Roman"/>
          <w:i/>
          <w:iCs/>
        </w:rPr>
        <w:t>štátov</w:t>
      </w:r>
      <w:proofErr w:type="spellEnd"/>
      <w:r>
        <w:rPr>
          <w:rFonts w:ascii="Times New Roman" w:hAnsi="Times New Roman" w:cs="Times New Roman"/>
          <w:i/>
          <w:iCs/>
        </w:rPr>
        <w:t xml:space="preserve"> v </w:t>
      </w:r>
      <w:proofErr w:type="spellStart"/>
      <w:r>
        <w:rPr>
          <w:rFonts w:ascii="Times New Roman" w:hAnsi="Times New Roman" w:cs="Times New Roman"/>
          <w:i/>
          <w:iCs/>
        </w:rPr>
        <w:t>medzinárodnom</w:t>
      </w:r>
      <w:proofErr w:type="spellEnd"/>
      <w:r>
        <w:rPr>
          <w:rFonts w:ascii="Times New Roman" w:hAnsi="Times New Roman" w:cs="Times New Roman"/>
          <w:i/>
          <w:iCs/>
        </w:rPr>
        <w:t xml:space="preserve"> </w:t>
      </w:r>
      <w:proofErr w:type="spellStart"/>
      <w:r>
        <w:rPr>
          <w:rFonts w:ascii="Times New Roman" w:hAnsi="Times New Roman" w:cs="Times New Roman"/>
          <w:i/>
          <w:iCs/>
        </w:rPr>
        <w:t>práve</w:t>
      </w:r>
      <w:proofErr w:type="spellEnd"/>
      <w:r>
        <w:rPr>
          <w:rFonts w:ascii="Times New Roman" w:hAnsi="Times New Roman" w:cs="Times New Roman"/>
          <w:i/>
          <w:iCs/>
        </w:rPr>
        <w:t xml:space="preserve"> a jeho dopad na </w:t>
      </w:r>
      <w:proofErr w:type="spellStart"/>
      <w:r>
        <w:rPr>
          <w:rFonts w:ascii="Times New Roman" w:hAnsi="Times New Roman" w:cs="Times New Roman"/>
          <w:i/>
          <w:iCs/>
        </w:rPr>
        <w:t>vnutroštátne</w:t>
      </w:r>
      <w:proofErr w:type="spellEnd"/>
      <w:r>
        <w:rPr>
          <w:rFonts w:ascii="Times New Roman" w:hAnsi="Times New Roman" w:cs="Times New Roman"/>
          <w:i/>
          <w:iCs/>
        </w:rPr>
        <w:t xml:space="preserve"> právo. </w:t>
      </w:r>
      <w:proofErr w:type="spellStart"/>
      <w:r>
        <w:rPr>
          <w:rFonts w:ascii="Times New Roman" w:hAnsi="Times New Roman" w:cs="Times New Roman"/>
        </w:rPr>
        <w:t>Kraków</w:t>
      </w:r>
      <w:proofErr w:type="spellEnd"/>
      <w:r>
        <w:rPr>
          <w:rFonts w:ascii="Times New Roman" w:hAnsi="Times New Roman" w:cs="Times New Roman"/>
        </w:rPr>
        <w:t xml:space="preserve">: </w:t>
      </w:r>
      <w:proofErr w:type="spellStart"/>
      <w:r>
        <w:rPr>
          <w:rFonts w:ascii="Times New Roman" w:hAnsi="Times New Roman" w:cs="Times New Roman"/>
        </w:rPr>
        <w:t>Spolok</w:t>
      </w:r>
      <w:proofErr w:type="spellEnd"/>
      <w:r>
        <w:rPr>
          <w:rFonts w:ascii="Times New Roman" w:hAnsi="Times New Roman" w:cs="Times New Roman"/>
        </w:rPr>
        <w:t xml:space="preserve"> </w:t>
      </w:r>
      <w:proofErr w:type="spellStart"/>
      <w:r>
        <w:rPr>
          <w:rFonts w:ascii="Times New Roman" w:hAnsi="Times New Roman" w:cs="Times New Roman"/>
        </w:rPr>
        <w:t>Slovákov</w:t>
      </w:r>
      <w:proofErr w:type="spellEnd"/>
      <w:r>
        <w:rPr>
          <w:rFonts w:ascii="Times New Roman" w:hAnsi="Times New Roman" w:cs="Times New Roman"/>
        </w:rPr>
        <w:t xml:space="preserve"> v </w:t>
      </w:r>
      <w:proofErr w:type="spellStart"/>
      <w:r>
        <w:rPr>
          <w:rFonts w:ascii="Times New Roman" w:hAnsi="Times New Roman" w:cs="Times New Roman"/>
        </w:rPr>
        <w:t>Poľsku</w:t>
      </w:r>
      <w:proofErr w:type="spellEnd"/>
      <w:r>
        <w:rPr>
          <w:rFonts w:ascii="Times New Roman" w:hAnsi="Times New Roman" w:cs="Times New Roman"/>
        </w:rPr>
        <w:t xml:space="preserve">, 2014, s. 17-21. </w:t>
      </w:r>
    </w:p>
  </w:footnote>
  <w:footnote w:id="105">
    <w:p w14:paraId="71A29D3F" w14:textId="77777777" w:rsidR="00F37C51" w:rsidRPr="004C1E53" w:rsidRDefault="00F37C51" w:rsidP="00C10F9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BUREŠ, Pavel, FAIX, Martin, SVAČEK, Ondřej. </w:t>
      </w:r>
      <w:r>
        <w:rPr>
          <w:rFonts w:ascii="Times New Roman" w:hAnsi="Times New Roman" w:cs="Times New Roman"/>
          <w:i/>
          <w:iCs/>
        </w:rPr>
        <w:t>Vznik a uznání státu-Aktuální pohled mezinárodního práva.</w:t>
      </w:r>
      <w:r>
        <w:rPr>
          <w:rFonts w:ascii="Times New Roman" w:hAnsi="Times New Roman" w:cs="Times New Roman"/>
        </w:rPr>
        <w:t xml:space="preserve"> Praha: </w:t>
      </w:r>
      <w:proofErr w:type="spellStart"/>
      <w:r>
        <w:rPr>
          <w:rFonts w:ascii="Times New Roman" w:hAnsi="Times New Roman" w:cs="Times New Roman"/>
        </w:rPr>
        <w:t>Leges</w:t>
      </w:r>
      <w:proofErr w:type="spellEnd"/>
      <w:r>
        <w:rPr>
          <w:rFonts w:ascii="Times New Roman" w:hAnsi="Times New Roman" w:cs="Times New Roman"/>
        </w:rPr>
        <w:t>, 2013, s. 14.</w:t>
      </w:r>
      <w:r>
        <w:rPr>
          <w:rFonts w:ascii="Times New Roman" w:hAnsi="Times New Roman" w:cs="Times New Roman"/>
          <w:i/>
          <w:iCs/>
        </w:rPr>
        <w:t xml:space="preserve"> </w:t>
      </w:r>
    </w:p>
  </w:footnote>
  <w:footnote w:id="106">
    <w:p w14:paraId="5FD9B6BC" w14:textId="440EE6AA" w:rsidR="00F37C51" w:rsidRPr="000430C7" w:rsidRDefault="00F37C51" w:rsidP="00600D46">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795364">
        <w:rPr>
          <w:rFonts w:ascii="Times New Roman" w:hAnsi="Times New Roman" w:cs="Times New Roman"/>
        </w:rPr>
        <w:t xml:space="preserve">KRESS, </w:t>
      </w:r>
      <w:proofErr w:type="spellStart"/>
      <w:r w:rsidR="00795364">
        <w:rPr>
          <w:rFonts w:ascii="Times New Roman" w:hAnsi="Times New Roman" w:cs="Times New Roman"/>
        </w:rPr>
        <w:t>Claus</w:t>
      </w:r>
      <w:proofErr w:type="spellEnd"/>
      <w:r w:rsidR="00795364">
        <w:rPr>
          <w:rFonts w:ascii="Times New Roman" w:hAnsi="Times New Roman" w:cs="Times New Roman"/>
        </w:rPr>
        <w:t xml:space="preserve">. </w:t>
      </w:r>
      <w:proofErr w:type="spellStart"/>
      <w:r w:rsidR="00795364">
        <w:rPr>
          <w:rFonts w:ascii="Times New Roman" w:hAnsi="Times New Roman" w:cs="Times New Roman"/>
        </w:rPr>
        <w:t>The</w:t>
      </w:r>
      <w:proofErr w:type="spellEnd"/>
      <w:r w:rsidR="00795364">
        <w:rPr>
          <w:rFonts w:ascii="Times New Roman" w:hAnsi="Times New Roman" w:cs="Times New Roman"/>
        </w:rPr>
        <w:t xml:space="preserve"> </w:t>
      </w:r>
      <w:proofErr w:type="spellStart"/>
      <w:r w:rsidR="00795364">
        <w:rPr>
          <w:rFonts w:ascii="Times New Roman" w:hAnsi="Times New Roman" w:cs="Times New Roman"/>
        </w:rPr>
        <w:t>State</w:t>
      </w:r>
      <w:proofErr w:type="spellEnd"/>
      <w:r w:rsidR="00795364">
        <w:rPr>
          <w:rFonts w:ascii="Times New Roman" w:hAnsi="Times New Roman" w:cs="Times New Roman"/>
        </w:rPr>
        <w:t xml:space="preserve"> </w:t>
      </w:r>
      <w:proofErr w:type="spellStart"/>
      <w:r w:rsidR="00795364">
        <w:rPr>
          <w:rFonts w:ascii="Times New Roman" w:hAnsi="Times New Roman" w:cs="Times New Roman"/>
        </w:rPr>
        <w:t>Conduct</w:t>
      </w:r>
      <w:proofErr w:type="spellEnd"/>
      <w:r w:rsidR="00795364">
        <w:rPr>
          <w:rFonts w:ascii="Times New Roman" w:hAnsi="Times New Roman" w:cs="Times New Roman"/>
        </w:rPr>
        <w:t xml:space="preserve"> Element </w:t>
      </w:r>
      <w:r w:rsidR="00234BAF">
        <w:rPr>
          <w:rFonts w:ascii="Times New Roman" w:hAnsi="Times New Roman" w:cs="Times New Roman"/>
        </w:rPr>
        <w:t>…</w:t>
      </w:r>
      <w:r>
        <w:rPr>
          <w:rFonts w:ascii="Times New Roman" w:hAnsi="Times New Roman" w:cs="Times New Roman"/>
        </w:rPr>
        <w:t>s. 422-423.</w:t>
      </w:r>
    </w:p>
  </w:footnote>
  <w:footnote w:id="107">
    <w:p w14:paraId="007BA05B" w14:textId="5CDE4AB9" w:rsidR="00F37C51" w:rsidRPr="000C0708" w:rsidRDefault="00F37C51" w:rsidP="000C070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234BAF">
        <w:rPr>
          <w:rFonts w:ascii="Times New Roman" w:hAnsi="Times New Roman" w:cs="Times New Roman"/>
        </w:rPr>
        <w:t xml:space="preserve">Tamtéž, </w:t>
      </w:r>
      <w:r>
        <w:rPr>
          <w:rFonts w:ascii="Times New Roman" w:hAnsi="Times New Roman" w:cs="Times New Roman"/>
        </w:rPr>
        <w:t>s. 424.</w:t>
      </w:r>
    </w:p>
  </w:footnote>
  <w:footnote w:id="108">
    <w:p w14:paraId="1297D181" w14:textId="751F3495" w:rsidR="00413BF7" w:rsidRPr="00363C1D" w:rsidRDefault="00413BF7" w:rsidP="00413BF7">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363C1D" w:rsidRPr="00363C1D">
        <w:rPr>
          <w:rFonts w:ascii="Times New Roman" w:hAnsi="Times New Roman" w:cs="Times New Roman"/>
        </w:rPr>
        <w:t xml:space="preserve">WILLS, Alexander, G. </w:t>
      </w:r>
      <w:proofErr w:type="spellStart"/>
      <w:r w:rsidR="00363C1D" w:rsidRPr="00363C1D">
        <w:rPr>
          <w:rFonts w:ascii="Times New Roman" w:hAnsi="Times New Roman" w:cs="Times New Roman"/>
        </w:rPr>
        <w:t>The</w:t>
      </w:r>
      <w:proofErr w:type="spellEnd"/>
      <w:r w:rsidR="00363C1D" w:rsidRPr="00363C1D">
        <w:rPr>
          <w:rFonts w:ascii="Times New Roman" w:hAnsi="Times New Roman" w:cs="Times New Roman"/>
        </w:rPr>
        <w:t xml:space="preserve"> </w:t>
      </w:r>
      <w:proofErr w:type="spellStart"/>
      <w:r w:rsidR="00363C1D" w:rsidRPr="00363C1D">
        <w:rPr>
          <w:rFonts w:ascii="Times New Roman" w:hAnsi="Times New Roman" w:cs="Times New Roman"/>
        </w:rPr>
        <w:t>Crime</w:t>
      </w:r>
      <w:proofErr w:type="spellEnd"/>
      <w:r w:rsidR="00363C1D" w:rsidRPr="00363C1D">
        <w:rPr>
          <w:rFonts w:ascii="Times New Roman" w:hAnsi="Times New Roman" w:cs="Times New Roman"/>
        </w:rPr>
        <w:t xml:space="preserve"> </w:t>
      </w:r>
      <w:proofErr w:type="spellStart"/>
      <w:r w:rsidR="00363C1D" w:rsidRPr="00363C1D">
        <w:rPr>
          <w:rFonts w:ascii="Times New Roman" w:hAnsi="Times New Roman" w:cs="Times New Roman"/>
        </w:rPr>
        <w:t>of</w:t>
      </w:r>
      <w:proofErr w:type="spellEnd"/>
      <w:r w:rsidR="00363C1D" w:rsidRPr="00363C1D">
        <w:rPr>
          <w:rFonts w:ascii="Times New Roman" w:hAnsi="Times New Roman" w:cs="Times New Roman"/>
        </w:rPr>
        <w:t xml:space="preserve"> </w:t>
      </w:r>
      <w:proofErr w:type="spellStart"/>
      <w:r w:rsidR="00363C1D" w:rsidRPr="00363C1D">
        <w:rPr>
          <w:rFonts w:ascii="Times New Roman" w:hAnsi="Times New Roman" w:cs="Times New Roman"/>
        </w:rPr>
        <w:t>Aggression</w:t>
      </w:r>
      <w:proofErr w:type="spellEnd"/>
      <w:r w:rsidR="00363C1D" w:rsidRPr="00363C1D">
        <w:rPr>
          <w:rFonts w:ascii="Times New Roman" w:hAnsi="Times New Roman" w:cs="Times New Roman"/>
        </w:rPr>
        <w:t xml:space="preserve"> and </w:t>
      </w:r>
      <w:proofErr w:type="spellStart"/>
      <w:r w:rsidR="00363C1D" w:rsidRPr="00363C1D">
        <w:rPr>
          <w:rFonts w:ascii="Times New Roman" w:hAnsi="Times New Roman" w:cs="Times New Roman"/>
        </w:rPr>
        <w:t>the</w:t>
      </w:r>
      <w:proofErr w:type="spellEnd"/>
      <w:r w:rsidR="00363C1D" w:rsidRPr="00363C1D">
        <w:rPr>
          <w:rFonts w:ascii="Times New Roman" w:hAnsi="Times New Roman" w:cs="Times New Roman"/>
        </w:rPr>
        <w:t xml:space="preserve"> Resort to </w:t>
      </w:r>
      <w:proofErr w:type="spellStart"/>
      <w:r w:rsidR="00363C1D" w:rsidRPr="00363C1D">
        <w:rPr>
          <w:rFonts w:ascii="Times New Roman" w:hAnsi="Times New Roman" w:cs="Times New Roman"/>
        </w:rPr>
        <w:t>Force</w:t>
      </w:r>
      <w:proofErr w:type="spellEnd"/>
      <w:r w:rsidR="00363C1D" w:rsidRPr="00363C1D">
        <w:rPr>
          <w:rFonts w:ascii="Times New Roman" w:hAnsi="Times New Roman" w:cs="Times New Roman"/>
        </w:rPr>
        <w:t xml:space="preserve"> </w:t>
      </w:r>
      <w:proofErr w:type="spellStart"/>
      <w:r w:rsidR="00363C1D" w:rsidRPr="00363C1D">
        <w:rPr>
          <w:rFonts w:ascii="Times New Roman" w:hAnsi="Times New Roman" w:cs="Times New Roman"/>
        </w:rPr>
        <w:t>against</w:t>
      </w:r>
      <w:proofErr w:type="spellEnd"/>
      <w:r w:rsidR="00363C1D" w:rsidRPr="00363C1D">
        <w:rPr>
          <w:rFonts w:ascii="Times New Roman" w:hAnsi="Times New Roman" w:cs="Times New Roman"/>
        </w:rPr>
        <w:t xml:space="preserve"> </w:t>
      </w:r>
      <w:proofErr w:type="spellStart"/>
      <w:r w:rsidR="00363C1D" w:rsidRPr="00363C1D">
        <w:rPr>
          <w:rFonts w:ascii="Times New Roman" w:hAnsi="Times New Roman" w:cs="Times New Roman"/>
        </w:rPr>
        <w:t>Entities</w:t>
      </w:r>
      <w:proofErr w:type="spellEnd"/>
      <w:r w:rsidR="00363C1D" w:rsidRPr="00363C1D">
        <w:rPr>
          <w:rFonts w:ascii="Times New Roman" w:hAnsi="Times New Roman" w:cs="Times New Roman"/>
        </w:rPr>
        <w:t xml:space="preserve"> in </w:t>
      </w:r>
      <w:proofErr w:type="spellStart"/>
      <w:r w:rsidR="00363C1D" w:rsidRPr="00363C1D">
        <w:rPr>
          <w:rFonts w:ascii="Times New Roman" w:hAnsi="Times New Roman" w:cs="Times New Roman"/>
        </w:rPr>
        <w:t>Statu</w:t>
      </w:r>
      <w:proofErr w:type="spellEnd"/>
      <w:r w:rsidR="00363C1D" w:rsidRPr="00363C1D">
        <w:rPr>
          <w:rFonts w:ascii="Times New Roman" w:hAnsi="Times New Roman" w:cs="Times New Roman"/>
        </w:rPr>
        <w:t xml:space="preserve"> </w:t>
      </w:r>
      <w:proofErr w:type="spellStart"/>
      <w:r w:rsidR="00363C1D" w:rsidRPr="00363C1D">
        <w:rPr>
          <w:rFonts w:ascii="Times New Roman" w:hAnsi="Times New Roman" w:cs="Times New Roman"/>
        </w:rPr>
        <w:t>Nascendi</w:t>
      </w:r>
      <w:proofErr w:type="spellEnd"/>
      <w:r w:rsidR="00363C1D" w:rsidRPr="00363C1D">
        <w:rPr>
          <w:rFonts w:ascii="Times New Roman" w:hAnsi="Times New Roman" w:cs="Times New Roman"/>
        </w:rPr>
        <w:t>.</w:t>
      </w:r>
      <w:r w:rsidR="00363C1D" w:rsidRPr="00363C1D">
        <w:rPr>
          <w:rFonts w:ascii="Times New Roman" w:hAnsi="Times New Roman" w:cs="Times New Roman"/>
          <w:i/>
          <w:iCs/>
        </w:rPr>
        <w:t xml:space="preserve"> </w:t>
      </w:r>
      <w:proofErr w:type="spellStart"/>
      <w:r w:rsidR="00363C1D" w:rsidRPr="00363C1D">
        <w:rPr>
          <w:rFonts w:ascii="Times New Roman" w:hAnsi="Times New Roman" w:cs="Times New Roman"/>
          <w:i/>
          <w:iCs/>
        </w:rPr>
        <w:t>Journal</w:t>
      </w:r>
      <w:proofErr w:type="spellEnd"/>
      <w:r w:rsidR="00363C1D" w:rsidRPr="00363C1D">
        <w:rPr>
          <w:rFonts w:ascii="Times New Roman" w:hAnsi="Times New Roman" w:cs="Times New Roman"/>
          <w:i/>
          <w:iCs/>
        </w:rPr>
        <w:t xml:space="preserve"> </w:t>
      </w:r>
      <w:proofErr w:type="spellStart"/>
      <w:r w:rsidR="00363C1D" w:rsidRPr="00363C1D">
        <w:rPr>
          <w:rFonts w:ascii="Times New Roman" w:hAnsi="Times New Roman" w:cs="Times New Roman"/>
          <w:i/>
          <w:iCs/>
        </w:rPr>
        <w:t>of</w:t>
      </w:r>
      <w:proofErr w:type="spellEnd"/>
      <w:r w:rsidR="00363C1D" w:rsidRPr="00363C1D">
        <w:rPr>
          <w:rFonts w:ascii="Times New Roman" w:hAnsi="Times New Roman" w:cs="Times New Roman"/>
          <w:i/>
          <w:iCs/>
        </w:rPr>
        <w:t xml:space="preserve"> International </w:t>
      </w:r>
      <w:proofErr w:type="spellStart"/>
      <w:r w:rsidR="00363C1D" w:rsidRPr="00363C1D">
        <w:rPr>
          <w:rFonts w:ascii="Times New Roman" w:hAnsi="Times New Roman" w:cs="Times New Roman"/>
          <w:i/>
          <w:iCs/>
        </w:rPr>
        <w:t>Criminal</w:t>
      </w:r>
      <w:proofErr w:type="spellEnd"/>
      <w:r w:rsidR="00363C1D" w:rsidRPr="00363C1D">
        <w:rPr>
          <w:rFonts w:ascii="Times New Roman" w:hAnsi="Times New Roman" w:cs="Times New Roman"/>
          <w:i/>
          <w:iCs/>
        </w:rPr>
        <w:t xml:space="preserve"> Justice</w:t>
      </w:r>
      <w:r w:rsidR="00363C1D" w:rsidRPr="00363C1D">
        <w:rPr>
          <w:rFonts w:ascii="Times New Roman" w:hAnsi="Times New Roman" w:cs="Times New Roman"/>
        </w:rPr>
        <w:t>, 2012, roč. 10, č. 1, s.</w:t>
      </w:r>
      <w:r w:rsidR="00363C1D">
        <w:rPr>
          <w:rFonts w:ascii="Times New Roman" w:hAnsi="Times New Roman" w:cs="Times New Roman"/>
        </w:rPr>
        <w:t xml:space="preserve"> 88-94.</w:t>
      </w:r>
    </w:p>
  </w:footnote>
  <w:footnote w:id="109">
    <w:p w14:paraId="1D0EBA79" w14:textId="6A95FC36" w:rsidR="00F37C51" w:rsidRPr="009032C8" w:rsidRDefault="00F37C51" w:rsidP="00BC23F2">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JANKUV, Juraj, LANTAJOVÁ, Dagmar, ŠMÍD, Marek a kol. </w:t>
      </w:r>
      <w:r>
        <w:rPr>
          <w:rFonts w:ascii="Times New Roman" w:hAnsi="Times New Roman" w:cs="Times New Roman"/>
          <w:i/>
          <w:iCs/>
        </w:rPr>
        <w:t>(Ne)</w:t>
      </w:r>
      <w:proofErr w:type="spellStart"/>
      <w:r>
        <w:rPr>
          <w:rFonts w:ascii="Times New Roman" w:hAnsi="Times New Roman" w:cs="Times New Roman"/>
          <w:i/>
          <w:iCs/>
        </w:rPr>
        <w:t>uznanie</w:t>
      </w:r>
      <w:proofErr w:type="spellEnd"/>
      <w:r>
        <w:rPr>
          <w:rFonts w:ascii="Times New Roman" w:hAnsi="Times New Roman" w:cs="Times New Roman"/>
          <w:i/>
          <w:iCs/>
        </w:rPr>
        <w:t xml:space="preserve"> </w:t>
      </w:r>
      <w:proofErr w:type="spellStart"/>
      <w:r>
        <w:rPr>
          <w:rFonts w:ascii="Times New Roman" w:hAnsi="Times New Roman" w:cs="Times New Roman"/>
          <w:i/>
          <w:iCs/>
        </w:rPr>
        <w:t>štátov</w:t>
      </w:r>
      <w:proofErr w:type="spellEnd"/>
      <w:r>
        <w:rPr>
          <w:rFonts w:ascii="Times New Roman" w:hAnsi="Times New Roman" w:cs="Times New Roman"/>
          <w:i/>
          <w:iCs/>
        </w:rPr>
        <w:t xml:space="preserve"> v </w:t>
      </w:r>
      <w:proofErr w:type="spellStart"/>
      <w:r>
        <w:rPr>
          <w:rFonts w:ascii="Times New Roman" w:hAnsi="Times New Roman" w:cs="Times New Roman"/>
          <w:i/>
          <w:iCs/>
        </w:rPr>
        <w:t>medzinárodnom</w:t>
      </w:r>
      <w:proofErr w:type="spellEnd"/>
      <w:r>
        <w:rPr>
          <w:rFonts w:ascii="Times New Roman" w:hAnsi="Times New Roman" w:cs="Times New Roman"/>
          <w:i/>
          <w:iCs/>
        </w:rPr>
        <w:t xml:space="preserve"> </w:t>
      </w:r>
      <w:proofErr w:type="spellStart"/>
      <w:r>
        <w:rPr>
          <w:rFonts w:ascii="Times New Roman" w:hAnsi="Times New Roman" w:cs="Times New Roman"/>
          <w:i/>
          <w:iCs/>
        </w:rPr>
        <w:t>práve</w:t>
      </w:r>
      <w:proofErr w:type="spellEnd"/>
      <w:r>
        <w:rPr>
          <w:rFonts w:ascii="Times New Roman" w:hAnsi="Times New Roman" w:cs="Times New Roman"/>
          <w:i/>
          <w:iCs/>
        </w:rPr>
        <w:t xml:space="preserve"> a jeho dopad na </w:t>
      </w:r>
      <w:proofErr w:type="spellStart"/>
      <w:r>
        <w:rPr>
          <w:rFonts w:ascii="Times New Roman" w:hAnsi="Times New Roman" w:cs="Times New Roman"/>
          <w:i/>
          <w:iCs/>
        </w:rPr>
        <w:t>vnutroštátne</w:t>
      </w:r>
      <w:proofErr w:type="spellEnd"/>
      <w:r>
        <w:rPr>
          <w:rFonts w:ascii="Times New Roman" w:hAnsi="Times New Roman" w:cs="Times New Roman"/>
          <w:i/>
          <w:iCs/>
        </w:rPr>
        <w:t xml:space="preserve"> právo. </w:t>
      </w:r>
      <w:proofErr w:type="spellStart"/>
      <w:r>
        <w:rPr>
          <w:rFonts w:ascii="Times New Roman" w:hAnsi="Times New Roman" w:cs="Times New Roman"/>
        </w:rPr>
        <w:t>Kraków</w:t>
      </w:r>
      <w:proofErr w:type="spellEnd"/>
      <w:r>
        <w:rPr>
          <w:rFonts w:ascii="Times New Roman" w:hAnsi="Times New Roman" w:cs="Times New Roman"/>
        </w:rPr>
        <w:t xml:space="preserve">: </w:t>
      </w:r>
      <w:proofErr w:type="spellStart"/>
      <w:r>
        <w:rPr>
          <w:rFonts w:ascii="Times New Roman" w:hAnsi="Times New Roman" w:cs="Times New Roman"/>
        </w:rPr>
        <w:t>Spolok</w:t>
      </w:r>
      <w:proofErr w:type="spellEnd"/>
      <w:r>
        <w:rPr>
          <w:rFonts w:ascii="Times New Roman" w:hAnsi="Times New Roman" w:cs="Times New Roman"/>
        </w:rPr>
        <w:t xml:space="preserve"> </w:t>
      </w:r>
      <w:proofErr w:type="spellStart"/>
      <w:r>
        <w:rPr>
          <w:rFonts w:ascii="Times New Roman" w:hAnsi="Times New Roman" w:cs="Times New Roman"/>
        </w:rPr>
        <w:t>Slovákov</w:t>
      </w:r>
      <w:proofErr w:type="spellEnd"/>
      <w:r>
        <w:rPr>
          <w:rFonts w:ascii="Times New Roman" w:hAnsi="Times New Roman" w:cs="Times New Roman"/>
        </w:rPr>
        <w:t xml:space="preserve"> v </w:t>
      </w:r>
      <w:proofErr w:type="spellStart"/>
      <w:r>
        <w:rPr>
          <w:rFonts w:ascii="Times New Roman" w:hAnsi="Times New Roman" w:cs="Times New Roman"/>
        </w:rPr>
        <w:t>Poľsku</w:t>
      </w:r>
      <w:proofErr w:type="spellEnd"/>
      <w:r>
        <w:rPr>
          <w:rFonts w:ascii="Times New Roman" w:hAnsi="Times New Roman" w:cs="Times New Roman"/>
        </w:rPr>
        <w:t xml:space="preserve">, 2014, s. 27, 51-55. </w:t>
      </w:r>
    </w:p>
  </w:footnote>
  <w:footnote w:id="110">
    <w:p w14:paraId="28EA5279" w14:textId="53597F23" w:rsidR="00F37C51" w:rsidRPr="00E551EE" w:rsidRDefault="00F37C51" w:rsidP="00970B26">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ONDŘEJ, Jan. Vznik nových států a tzv. de facto režimy. In: BUREŠ, Pavel, FAIX, Marti</w:t>
      </w:r>
      <w:r w:rsidR="00BF74C4">
        <w:rPr>
          <w:rFonts w:ascii="Times New Roman" w:hAnsi="Times New Roman" w:cs="Times New Roman"/>
        </w:rPr>
        <w:t>n</w:t>
      </w:r>
      <w:r>
        <w:rPr>
          <w:rFonts w:ascii="Times New Roman" w:hAnsi="Times New Roman" w:cs="Times New Roman"/>
        </w:rPr>
        <w:t>, SVAČEK, Ondřej a kol. (</w:t>
      </w:r>
      <w:proofErr w:type="spellStart"/>
      <w:r>
        <w:rPr>
          <w:rFonts w:ascii="Times New Roman" w:hAnsi="Times New Roman" w:cs="Times New Roman"/>
        </w:rPr>
        <w:t>eds</w:t>
      </w:r>
      <w:proofErr w:type="spellEnd"/>
      <w:r>
        <w:rPr>
          <w:rFonts w:ascii="Times New Roman" w:hAnsi="Times New Roman" w:cs="Times New Roman"/>
        </w:rPr>
        <w:t xml:space="preserve">.). </w:t>
      </w:r>
      <w:r>
        <w:rPr>
          <w:rFonts w:ascii="Times New Roman" w:hAnsi="Times New Roman" w:cs="Times New Roman"/>
          <w:i/>
          <w:iCs/>
        </w:rPr>
        <w:t xml:space="preserve">Mezinárodněprávní aspekty vzniku a zániku státu. </w:t>
      </w:r>
      <w:r>
        <w:rPr>
          <w:rFonts w:ascii="Times New Roman" w:hAnsi="Times New Roman" w:cs="Times New Roman"/>
        </w:rPr>
        <w:t xml:space="preserve">Olomouc: PF UP, 2013, s. 36-41. </w:t>
      </w:r>
    </w:p>
  </w:footnote>
  <w:footnote w:id="111">
    <w:p w14:paraId="3FBF045A" w14:textId="55C90EBE" w:rsidR="00F37C51" w:rsidRPr="00FE6D20" w:rsidRDefault="00F37C51" w:rsidP="0021246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RIŠOVÁ, Michaela. Legalita státnosti a </w:t>
      </w:r>
      <w:r>
        <w:rPr>
          <w:rFonts w:ascii="Times New Roman" w:hAnsi="Times New Roman" w:cs="Times New Roman"/>
          <w:i/>
          <w:iCs/>
        </w:rPr>
        <w:t xml:space="preserve">ius </w:t>
      </w:r>
      <w:proofErr w:type="spellStart"/>
      <w:r>
        <w:rPr>
          <w:rFonts w:ascii="Times New Roman" w:hAnsi="Times New Roman" w:cs="Times New Roman"/>
          <w:i/>
          <w:iCs/>
        </w:rPr>
        <w:t>cogens</w:t>
      </w:r>
      <w:proofErr w:type="spellEnd"/>
      <w:r>
        <w:rPr>
          <w:rFonts w:ascii="Times New Roman" w:hAnsi="Times New Roman" w:cs="Times New Roman"/>
          <w:i/>
          <w:iCs/>
        </w:rPr>
        <w:t>.</w:t>
      </w:r>
      <w:r>
        <w:rPr>
          <w:rFonts w:ascii="Times New Roman" w:hAnsi="Times New Roman" w:cs="Times New Roman"/>
        </w:rPr>
        <w:t xml:space="preserve"> In: BUREŠ, Pavel, FAIX, Marti</w:t>
      </w:r>
      <w:r w:rsidR="00F10F37">
        <w:rPr>
          <w:rFonts w:ascii="Times New Roman" w:hAnsi="Times New Roman" w:cs="Times New Roman"/>
        </w:rPr>
        <w:t>n</w:t>
      </w:r>
      <w:r>
        <w:rPr>
          <w:rFonts w:ascii="Times New Roman" w:hAnsi="Times New Roman" w:cs="Times New Roman"/>
        </w:rPr>
        <w:t>, SVAČEK, Ondřej a kol. (</w:t>
      </w:r>
      <w:proofErr w:type="spellStart"/>
      <w:r>
        <w:rPr>
          <w:rFonts w:ascii="Times New Roman" w:hAnsi="Times New Roman" w:cs="Times New Roman"/>
        </w:rPr>
        <w:t>eds</w:t>
      </w:r>
      <w:proofErr w:type="spellEnd"/>
      <w:r>
        <w:rPr>
          <w:rFonts w:ascii="Times New Roman" w:hAnsi="Times New Roman" w:cs="Times New Roman"/>
        </w:rPr>
        <w:t xml:space="preserve">.). </w:t>
      </w:r>
      <w:r>
        <w:rPr>
          <w:rFonts w:ascii="Times New Roman" w:hAnsi="Times New Roman" w:cs="Times New Roman"/>
          <w:i/>
          <w:iCs/>
        </w:rPr>
        <w:t xml:space="preserve">Mezinárodněprávní aspekty vzniku a zániku státu. </w:t>
      </w:r>
      <w:r>
        <w:rPr>
          <w:rFonts w:ascii="Times New Roman" w:hAnsi="Times New Roman" w:cs="Times New Roman"/>
        </w:rPr>
        <w:t xml:space="preserve">Olomouc: PF UP, 2013, s. 162-164. </w:t>
      </w:r>
    </w:p>
  </w:footnote>
  <w:footnote w:id="112">
    <w:p w14:paraId="27A5BF54" w14:textId="0B063EF6" w:rsidR="00EE0B88" w:rsidRPr="00477B53" w:rsidRDefault="00EE0B88" w:rsidP="00EE0B88">
      <w:pPr>
        <w:pStyle w:val="Textpoznpodarou"/>
        <w:spacing w:line="360" w:lineRule="auto"/>
        <w:ind w:left="170" w:right="113"/>
        <w:jc w:val="both"/>
        <w:rPr>
          <w:rFonts w:ascii="Times New Roman" w:hAnsi="Times New Roman" w:cs="Times New Roman"/>
        </w:rPr>
      </w:pPr>
      <w:r w:rsidRPr="00B50E72">
        <w:rPr>
          <w:rStyle w:val="Znakapoznpodarou"/>
          <w:rFonts w:ascii="Times New Roman" w:hAnsi="Times New Roman" w:cs="Times New Roman"/>
        </w:rPr>
        <w:footnoteRef/>
      </w:r>
      <w:r w:rsidRPr="00B50E72">
        <w:rPr>
          <w:rFonts w:ascii="Times New Roman" w:hAnsi="Times New Roman" w:cs="Times New Roman"/>
        </w:rPr>
        <w:t xml:space="preserve"> </w:t>
      </w:r>
      <w:r w:rsidR="00477B53" w:rsidRPr="00477B53">
        <w:rPr>
          <w:rFonts w:ascii="Times New Roman" w:hAnsi="Times New Roman" w:cs="Times New Roman"/>
        </w:rPr>
        <w:t xml:space="preserve">ALAMUDDIN, Alan, WEBB, Philippa. </w:t>
      </w:r>
      <w:proofErr w:type="spellStart"/>
      <w:r w:rsidR="00477B53" w:rsidRPr="00477B53">
        <w:rPr>
          <w:rFonts w:ascii="Times New Roman" w:hAnsi="Times New Roman" w:cs="Times New Roman"/>
        </w:rPr>
        <w:t>Expanding</w:t>
      </w:r>
      <w:proofErr w:type="spellEnd"/>
      <w:r w:rsidR="00477B53" w:rsidRPr="00477B53">
        <w:rPr>
          <w:rFonts w:ascii="Times New Roman" w:hAnsi="Times New Roman" w:cs="Times New Roman"/>
        </w:rPr>
        <w:t xml:space="preserve"> </w:t>
      </w:r>
      <w:proofErr w:type="spellStart"/>
      <w:r w:rsidR="00477B53" w:rsidRPr="00477B53">
        <w:rPr>
          <w:rFonts w:ascii="Times New Roman" w:hAnsi="Times New Roman" w:cs="Times New Roman"/>
        </w:rPr>
        <w:t>Jurisdiction</w:t>
      </w:r>
      <w:proofErr w:type="spellEnd"/>
      <w:r w:rsidR="00477B53" w:rsidRPr="00477B53">
        <w:rPr>
          <w:rFonts w:ascii="Times New Roman" w:hAnsi="Times New Roman" w:cs="Times New Roman"/>
        </w:rPr>
        <w:t xml:space="preserve"> </w:t>
      </w:r>
      <w:proofErr w:type="spellStart"/>
      <w:r w:rsidR="00477B53" w:rsidRPr="00477B53">
        <w:rPr>
          <w:rFonts w:ascii="Times New Roman" w:hAnsi="Times New Roman" w:cs="Times New Roman"/>
        </w:rPr>
        <w:t>over</w:t>
      </w:r>
      <w:proofErr w:type="spellEnd"/>
      <w:r w:rsidR="00477B53" w:rsidRPr="00477B53">
        <w:rPr>
          <w:rFonts w:ascii="Times New Roman" w:hAnsi="Times New Roman" w:cs="Times New Roman"/>
        </w:rPr>
        <w:t xml:space="preserve"> </w:t>
      </w:r>
      <w:proofErr w:type="spellStart"/>
      <w:r w:rsidR="00477B53" w:rsidRPr="00477B53">
        <w:rPr>
          <w:rFonts w:ascii="Times New Roman" w:hAnsi="Times New Roman" w:cs="Times New Roman"/>
        </w:rPr>
        <w:t>War</w:t>
      </w:r>
      <w:proofErr w:type="spellEnd"/>
      <w:r w:rsidR="00477B53" w:rsidRPr="00477B53">
        <w:rPr>
          <w:rFonts w:ascii="Times New Roman" w:hAnsi="Times New Roman" w:cs="Times New Roman"/>
        </w:rPr>
        <w:t xml:space="preserve"> </w:t>
      </w:r>
      <w:proofErr w:type="spellStart"/>
      <w:r w:rsidR="00477B53" w:rsidRPr="00477B53">
        <w:rPr>
          <w:rFonts w:ascii="Times New Roman" w:hAnsi="Times New Roman" w:cs="Times New Roman"/>
        </w:rPr>
        <w:t>Crimes</w:t>
      </w:r>
      <w:proofErr w:type="spellEnd"/>
      <w:r w:rsidR="00477B53" w:rsidRPr="00477B53">
        <w:rPr>
          <w:rFonts w:ascii="Times New Roman" w:hAnsi="Times New Roman" w:cs="Times New Roman"/>
        </w:rPr>
        <w:t xml:space="preserve"> </w:t>
      </w:r>
      <w:proofErr w:type="spellStart"/>
      <w:r w:rsidR="00477B53" w:rsidRPr="00477B53">
        <w:rPr>
          <w:rFonts w:ascii="Times New Roman" w:hAnsi="Times New Roman" w:cs="Times New Roman"/>
        </w:rPr>
        <w:t>under</w:t>
      </w:r>
      <w:proofErr w:type="spellEnd"/>
      <w:r w:rsidR="00477B53" w:rsidRPr="00477B53">
        <w:rPr>
          <w:rFonts w:ascii="Times New Roman" w:hAnsi="Times New Roman" w:cs="Times New Roman"/>
        </w:rPr>
        <w:t xml:space="preserve"> </w:t>
      </w:r>
      <w:proofErr w:type="spellStart"/>
      <w:r w:rsidR="00477B53" w:rsidRPr="00477B53">
        <w:rPr>
          <w:rFonts w:ascii="Times New Roman" w:hAnsi="Times New Roman" w:cs="Times New Roman"/>
        </w:rPr>
        <w:t>Article</w:t>
      </w:r>
      <w:proofErr w:type="spellEnd"/>
      <w:r w:rsidR="00477B53" w:rsidRPr="00477B53">
        <w:rPr>
          <w:rFonts w:ascii="Times New Roman" w:hAnsi="Times New Roman" w:cs="Times New Roman"/>
        </w:rPr>
        <w:t xml:space="preserve"> 8 </w:t>
      </w:r>
      <w:proofErr w:type="spellStart"/>
      <w:r w:rsidR="00477B53" w:rsidRPr="00477B53">
        <w:rPr>
          <w:rFonts w:ascii="Times New Roman" w:hAnsi="Times New Roman" w:cs="Times New Roman"/>
        </w:rPr>
        <w:t>of</w:t>
      </w:r>
      <w:proofErr w:type="spellEnd"/>
      <w:r w:rsidR="00477B53" w:rsidRPr="00477B53">
        <w:rPr>
          <w:rFonts w:ascii="Times New Roman" w:hAnsi="Times New Roman" w:cs="Times New Roman"/>
        </w:rPr>
        <w:t xml:space="preserve"> </w:t>
      </w:r>
      <w:proofErr w:type="spellStart"/>
      <w:r w:rsidR="00477B53" w:rsidRPr="00477B53">
        <w:rPr>
          <w:rFonts w:ascii="Times New Roman" w:hAnsi="Times New Roman" w:cs="Times New Roman"/>
        </w:rPr>
        <w:t>the</w:t>
      </w:r>
      <w:proofErr w:type="spellEnd"/>
      <w:r w:rsidR="00477B53" w:rsidRPr="00477B53">
        <w:rPr>
          <w:rFonts w:ascii="Times New Roman" w:hAnsi="Times New Roman" w:cs="Times New Roman"/>
        </w:rPr>
        <w:t xml:space="preserve"> ICC Statute. </w:t>
      </w:r>
      <w:proofErr w:type="spellStart"/>
      <w:r w:rsidR="00477B53" w:rsidRPr="00477B53">
        <w:rPr>
          <w:rFonts w:ascii="Times New Roman" w:hAnsi="Times New Roman" w:cs="Times New Roman"/>
          <w:i/>
          <w:iCs/>
        </w:rPr>
        <w:t>Journal</w:t>
      </w:r>
      <w:proofErr w:type="spellEnd"/>
      <w:r w:rsidR="00477B53" w:rsidRPr="00477B53">
        <w:rPr>
          <w:rFonts w:ascii="Times New Roman" w:hAnsi="Times New Roman" w:cs="Times New Roman"/>
          <w:i/>
          <w:iCs/>
        </w:rPr>
        <w:t xml:space="preserve"> </w:t>
      </w:r>
      <w:proofErr w:type="spellStart"/>
      <w:r w:rsidR="00477B53" w:rsidRPr="00477B53">
        <w:rPr>
          <w:rFonts w:ascii="Times New Roman" w:hAnsi="Times New Roman" w:cs="Times New Roman"/>
          <w:i/>
          <w:iCs/>
        </w:rPr>
        <w:t>of</w:t>
      </w:r>
      <w:proofErr w:type="spellEnd"/>
      <w:r w:rsidR="00477B53" w:rsidRPr="00477B53">
        <w:rPr>
          <w:rFonts w:ascii="Times New Roman" w:hAnsi="Times New Roman" w:cs="Times New Roman"/>
          <w:i/>
          <w:iCs/>
        </w:rPr>
        <w:t xml:space="preserve"> International </w:t>
      </w:r>
      <w:proofErr w:type="spellStart"/>
      <w:r w:rsidR="00477B53" w:rsidRPr="00477B53">
        <w:rPr>
          <w:rFonts w:ascii="Times New Roman" w:hAnsi="Times New Roman" w:cs="Times New Roman"/>
          <w:i/>
          <w:iCs/>
        </w:rPr>
        <w:t>Criminal</w:t>
      </w:r>
      <w:proofErr w:type="spellEnd"/>
      <w:r w:rsidR="00477B53" w:rsidRPr="00477B53">
        <w:rPr>
          <w:rFonts w:ascii="Times New Roman" w:hAnsi="Times New Roman" w:cs="Times New Roman"/>
          <w:i/>
          <w:iCs/>
        </w:rPr>
        <w:t xml:space="preserve"> Justice</w:t>
      </w:r>
      <w:r w:rsidR="00477B53" w:rsidRPr="00477B53">
        <w:rPr>
          <w:rFonts w:ascii="Times New Roman" w:hAnsi="Times New Roman" w:cs="Times New Roman"/>
        </w:rPr>
        <w:t>, 2010, roč. 8, č. 5, s. 124</w:t>
      </w:r>
      <w:r w:rsidR="00B22BAB">
        <w:rPr>
          <w:rFonts w:ascii="Times New Roman" w:hAnsi="Times New Roman" w:cs="Times New Roman"/>
        </w:rPr>
        <w:t xml:space="preserve">1. </w:t>
      </w:r>
    </w:p>
  </w:footnote>
  <w:footnote w:id="113">
    <w:p w14:paraId="567201E8" w14:textId="0DD76DE5" w:rsidR="00F37C51" w:rsidRPr="00A83E28" w:rsidRDefault="00F37C51" w:rsidP="00ED4D6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KRESS, </w:t>
      </w:r>
      <w:proofErr w:type="spellStart"/>
      <w:r>
        <w:rPr>
          <w:rFonts w:ascii="Times New Roman" w:hAnsi="Times New Roman" w:cs="Times New Roman"/>
        </w:rPr>
        <w:t>Claus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Conduct</w:t>
      </w:r>
      <w:proofErr w:type="spellEnd"/>
      <w:r>
        <w:rPr>
          <w:rFonts w:ascii="Times New Roman" w:hAnsi="Times New Roman" w:cs="Times New Roman"/>
        </w:rPr>
        <w:t xml:space="preserve"> Element… s. 432-433.</w:t>
      </w:r>
    </w:p>
  </w:footnote>
  <w:footnote w:id="114">
    <w:p w14:paraId="79EEC92D" w14:textId="2EC7AEC6" w:rsidR="00F37C51" w:rsidRPr="00ED4D68" w:rsidRDefault="00F37C51" w:rsidP="00ED4D68">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Čl. 8 bis, odst. 2, písm. d) ŘS.</w:t>
      </w:r>
    </w:p>
  </w:footnote>
  <w:footnote w:id="115">
    <w:p w14:paraId="161BE7C7" w14:textId="3154D1EC" w:rsidR="00F37C51" w:rsidRPr="00BA5B99" w:rsidRDefault="00F37C51" w:rsidP="00171AFC">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KRESS, </w:t>
      </w:r>
      <w:proofErr w:type="spellStart"/>
      <w:r>
        <w:rPr>
          <w:rFonts w:ascii="Times New Roman" w:hAnsi="Times New Roman" w:cs="Times New Roman"/>
        </w:rPr>
        <w:t>Claus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Conduct</w:t>
      </w:r>
      <w:proofErr w:type="spellEnd"/>
      <w:r>
        <w:rPr>
          <w:rFonts w:ascii="Times New Roman" w:hAnsi="Times New Roman" w:cs="Times New Roman"/>
        </w:rPr>
        <w:t xml:space="preserve"> Element… s. 433-434.</w:t>
      </w:r>
    </w:p>
  </w:footnote>
  <w:footnote w:id="116">
    <w:p w14:paraId="1A2EF385" w14:textId="38801180" w:rsidR="00F37C51" w:rsidRPr="003B0F0E" w:rsidRDefault="00F37C51" w:rsidP="003B0F0E">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s.434.</w:t>
      </w:r>
    </w:p>
  </w:footnote>
  <w:footnote w:id="117">
    <w:p w14:paraId="5CBCBA77" w14:textId="4165EA65" w:rsidR="00F37C51" w:rsidRPr="00B528C1" w:rsidRDefault="00F37C51" w:rsidP="00B528C1">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435.</w:t>
      </w:r>
    </w:p>
  </w:footnote>
  <w:footnote w:id="118">
    <w:p w14:paraId="7F37F4F9" w14:textId="3F38660A" w:rsidR="00F37C51" w:rsidRPr="000724C3" w:rsidRDefault="00F37C51" w:rsidP="00DC7E14">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MALENOVSKÝ, Jiří. </w:t>
      </w:r>
      <w:r>
        <w:rPr>
          <w:rFonts w:ascii="Times New Roman" w:hAnsi="Times New Roman" w:cs="Times New Roman"/>
          <w:i/>
          <w:iCs/>
        </w:rPr>
        <w:t xml:space="preserve">Mezinárodní právo veřejné. Obecná část a poměr k jiným právním systémům. </w:t>
      </w:r>
      <w:r>
        <w:rPr>
          <w:rFonts w:ascii="Times New Roman" w:hAnsi="Times New Roman" w:cs="Times New Roman"/>
        </w:rPr>
        <w:t xml:space="preserve">6. upravené a doplněné vydání. Brno-Plzeň: </w:t>
      </w:r>
      <w:proofErr w:type="spellStart"/>
      <w:r>
        <w:rPr>
          <w:rFonts w:ascii="Times New Roman" w:hAnsi="Times New Roman" w:cs="Times New Roman"/>
        </w:rPr>
        <w:t>Dopněk</w:t>
      </w:r>
      <w:proofErr w:type="spellEnd"/>
      <w:r>
        <w:rPr>
          <w:rFonts w:ascii="Times New Roman" w:hAnsi="Times New Roman" w:cs="Times New Roman"/>
        </w:rPr>
        <w:t xml:space="preserve"> a Aleš Čeněk, 2014, s. 19-22.</w:t>
      </w:r>
    </w:p>
  </w:footnote>
  <w:footnote w:id="119">
    <w:p w14:paraId="16D0A184" w14:textId="33486531" w:rsidR="00F37C51" w:rsidRPr="009C4058" w:rsidRDefault="00F37C51" w:rsidP="009B06AB">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ČEPELKA, Čestmír, ŠTURMA, Pavel. </w:t>
      </w:r>
      <w:r>
        <w:rPr>
          <w:rFonts w:ascii="Times New Roman" w:hAnsi="Times New Roman" w:cs="Times New Roman"/>
          <w:i/>
          <w:iCs/>
        </w:rPr>
        <w:t xml:space="preserve">Mezinárodní právo veřejné. </w:t>
      </w:r>
      <w:r>
        <w:rPr>
          <w:rFonts w:ascii="Times New Roman" w:hAnsi="Times New Roman" w:cs="Times New Roman"/>
        </w:rPr>
        <w:t xml:space="preserve">Praha: C.H. Beck, 2008, s. 50-51. </w:t>
      </w:r>
    </w:p>
  </w:footnote>
  <w:footnote w:id="120">
    <w:p w14:paraId="3D3EFBB3" w14:textId="7E516CAE" w:rsidR="00F37C51" w:rsidRPr="00D80A85" w:rsidRDefault="00F37C51" w:rsidP="00D80A85">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204-208.</w:t>
      </w:r>
    </w:p>
  </w:footnote>
  <w:footnote w:id="121">
    <w:p w14:paraId="68167887" w14:textId="46CB1185" w:rsidR="00F37C51" w:rsidRPr="00E31626" w:rsidRDefault="00F37C51" w:rsidP="003C056D">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CE1374">
        <w:rPr>
          <w:rFonts w:ascii="Times New Roman" w:hAnsi="Times New Roman" w:cs="Times New Roman"/>
        </w:rPr>
        <w:t>ŠČERBA, Filip.</w:t>
      </w:r>
      <w:r>
        <w:rPr>
          <w:rFonts w:ascii="Times New Roman" w:hAnsi="Times New Roman" w:cs="Times New Roman"/>
        </w:rPr>
        <w:t xml:space="preserve"> In: ŠČERBA, Filip a kol. </w:t>
      </w:r>
      <w:r>
        <w:rPr>
          <w:rFonts w:ascii="Times New Roman" w:hAnsi="Times New Roman" w:cs="Times New Roman"/>
          <w:i/>
          <w:iCs/>
        </w:rPr>
        <w:t xml:space="preserve">Trestní zákoník. Komentář. </w:t>
      </w:r>
      <w:r>
        <w:rPr>
          <w:rFonts w:ascii="Times New Roman" w:hAnsi="Times New Roman" w:cs="Times New Roman"/>
        </w:rPr>
        <w:t>… s. 2484-2485</w:t>
      </w:r>
      <w:r w:rsidR="00CE1374">
        <w:rPr>
          <w:rFonts w:ascii="Times New Roman" w:hAnsi="Times New Roman" w:cs="Times New Roman"/>
        </w:rPr>
        <w:t xml:space="preserve"> (par.</w:t>
      </w:r>
      <w:r w:rsidR="00B172F1">
        <w:rPr>
          <w:rFonts w:ascii="Times New Roman" w:hAnsi="Times New Roman" w:cs="Times New Roman"/>
        </w:rPr>
        <w:t>316</w:t>
      </w:r>
      <w:r w:rsidR="00CE1374">
        <w:rPr>
          <w:rFonts w:ascii="Times New Roman" w:hAnsi="Times New Roman" w:cs="Times New Roman"/>
        </w:rPr>
        <w:t>)</w:t>
      </w:r>
      <w:r>
        <w:rPr>
          <w:rFonts w:ascii="Times New Roman" w:hAnsi="Times New Roman" w:cs="Times New Roman"/>
        </w:rPr>
        <w:t>.</w:t>
      </w:r>
    </w:p>
  </w:footnote>
  <w:footnote w:id="122">
    <w:p w14:paraId="411ACFB9" w14:textId="626AD77F" w:rsidR="00F37C51" w:rsidRPr="00BA3A3E" w:rsidRDefault="00F37C51" w:rsidP="003C056D">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2396</w:t>
      </w:r>
      <w:r w:rsidR="00B172F1">
        <w:rPr>
          <w:rFonts w:ascii="Times New Roman" w:hAnsi="Times New Roman" w:cs="Times New Roman"/>
        </w:rPr>
        <w:t xml:space="preserve"> </w:t>
      </w:r>
      <w:r w:rsidR="007867D0">
        <w:rPr>
          <w:rFonts w:ascii="Times New Roman" w:hAnsi="Times New Roman" w:cs="Times New Roman"/>
        </w:rPr>
        <w:t>(par</w:t>
      </w:r>
      <w:r>
        <w:rPr>
          <w:rFonts w:ascii="Times New Roman" w:hAnsi="Times New Roman" w:cs="Times New Roman"/>
        </w:rPr>
        <w:t>.</w:t>
      </w:r>
      <w:r w:rsidR="007867D0">
        <w:rPr>
          <w:rFonts w:ascii="Times New Roman" w:hAnsi="Times New Roman" w:cs="Times New Roman"/>
        </w:rPr>
        <w:t xml:space="preserve"> 310).</w:t>
      </w:r>
    </w:p>
  </w:footnote>
  <w:footnote w:id="123">
    <w:p w14:paraId="3C9FCFA3" w14:textId="6239DFC9" w:rsidR="00F37C51" w:rsidRPr="00BA3A3E" w:rsidRDefault="00F37C51" w:rsidP="003C056D">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9D265B">
        <w:rPr>
          <w:rFonts w:ascii="Times New Roman" w:hAnsi="Times New Roman" w:cs="Times New Roman"/>
        </w:rPr>
        <w:t xml:space="preserve">ŠČERBA, Filip. In: ŠČERBA, Filip a kol. </w:t>
      </w:r>
      <w:r w:rsidR="009D265B">
        <w:rPr>
          <w:rFonts w:ascii="Times New Roman" w:hAnsi="Times New Roman" w:cs="Times New Roman"/>
          <w:i/>
          <w:iCs/>
        </w:rPr>
        <w:t xml:space="preserve">Trestní zákoník. Komentář. </w:t>
      </w:r>
      <w:r w:rsidR="00F34229">
        <w:rPr>
          <w:rFonts w:ascii="Times New Roman" w:hAnsi="Times New Roman" w:cs="Times New Roman"/>
        </w:rPr>
        <w:t>…</w:t>
      </w:r>
      <w:r>
        <w:rPr>
          <w:rFonts w:ascii="Times New Roman" w:hAnsi="Times New Roman" w:cs="Times New Roman"/>
        </w:rPr>
        <w:t xml:space="preserve"> s. 2396-2397.</w:t>
      </w:r>
    </w:p>
  </w:footnote>
  <w:footnote w:id="124">
    <w:p w14:paraId="732C93A5" w14:textId="7B309F7D" w:rsidR="00103B71" w:rsidRPr="00EB3FA8" w:rsidRDefault="00103B71" w:rsidP="00103B71">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68278C">
        <w:rPr>
          <w:rFonts w:ascii="Times New Roman" w:hAnsi="Times New Roman" w:cs="Times New Roman"/>
        </w:rPr>
        <w:t xml:space="preserve">Rozsudek SDMS ze dne </w:t>
      </w:r>
      <w:r w:rsidR="00EB3FA8">
        <w:rPr>
          <w:rFonts w:ascii="Times New Roman" w:hAnsi="Times New Roman" w:cs="Times New Roman"/>
        </w:rPr>
        <w:t xml:space="preserve">7.9.1927, </w:t>
      </w:r>
      <w:r w:rsidR="00EB3FA8">
        <w:rPr>
          <w:rFonts w:ascii="Times New Roman" w:hAnsi="Times New Roman" w:cs="Times New Roman"/>
          <w:i/>
          <w:iCs/>
        </w:rPr>
        <w:t>Případ Lotus</w:t>
      </w:r>
      <w:r w:rsidR="00EB3FA8">
        <w:rPr>
          <w:rFonts w:ascii="Times New Roman" w:hAnsi="Times New Roman" w:cs="Times New Roman"/>
        </w:rPr>
        <w:t xml:space="preserve"> (</w:t>
      </w:r>
      <w:r w:rsidR="00092865">
        <w:rPr>
          <w:rFonts w:ascii="Times New Roman" w:hAnsi="Times New Roman" w:cs="Times New Roman"/>
        </w:rPr>
        <w:t xml:space="preserve">Francie v. Turecko), P.C.I.J. </w:t>
      </w:r>
      <w:proofErr w:type="spellStart"/>
      <w:r w:rsidR="00092865">
        <w:rPr>
          <w:rFonts w:ascii="Times New Roman" w:hAnsi="Times New Roman" w:cs="Times New Roman"/>
        </w:rPr>
        <w:t>Reports</w:t>
      </w:r>
      <w:proofErr w:type="spellEnd"/>
      <w:r w:rsidR="00092865">
        <w:rPr>
          <w:rFonts w:ascii="Times New Roman" w:hAnsi="Times New Roman" w:cs="Times New Roman"/>
        </w:rPr>
        <w:t xml:space="preserve">, </w:t>
      </w:r>
      <w:proofErr w:type="spellStart"/>
      <w:r w:rsidR="001019EA">
        <w:rPr>
          <w:rFonts w:ascii="Times New Roman" w:hAnsi="Times New Roman" w:cs="Times New Roman"/>
        </w:rPr>
        <w:t>Series</w:t>
      </w:r>
      <w:proofErr w:type="spellEnd"/>
      <w:r w:rsidR="001019EA">
        <w:rPr>
          <w:rFonts w:ascii="Times New Roman" w:hAnsi="Times New Roman" w:cs="Times New Roman"/>
        </w:rPr>
        <w:t xml:space="preserve"> A, No 10, </w:t>
      </w:r>
      <w:r w:rsidR="005A680F">
        <w:rPr>
          <w:rFonts w:ascii="Times New Roman" w:hAnsi="Times New Roman" w:cs="Times New Roman"/>
        </w:rPr>
        <w:t>odst. 29.</w:t>
      </w:r>
    </w:p>
  </w:footnote>
  <w:footnote w:id="125">
    <w:p w14:paraId="1910BA5B" w14:textId="618FC83B" w:rsidR="00F37C51" w:rsidRPr="009313EB" w:rsidRDefault="00F37C51" w:rsidP="009313EB">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ONDŘEJ, Jan. Lotus. In: ŠTURMA, Pavel a kol. </w:t>
      </w:r>
      <w:proofErr w:type="spellStart"/>
      <w:r>
        <w:rPr>
          <w:rFonts w:ascii="Times New Roman" w:hAnsi="Times New Roman" w:cs="Times New Roman"/>
          <w:i/>
          <w:iCs/>
        </w:rPr>
        <w:t>Casebook</w:t>
      </w:r>
      <w:proofErr w:type="spellEnd"/>
      <w:r>
        <w:rPr>
          <w:rFonts w:ascii="Times New Roman" w:hAnsi="Times New Roman" w:cs="Times New Roman"/>
          <w:i/>
          <w:iCs/>
        </w:rPr>
        <w:t>. Výběr případů z mezinárodního práva veřejného.</w:t>
      </w:r>
      <w:r w:rsidRPr="00D26649">
        <w:rPr>
          <w:rFonts w:ascii="Times New Roman" w:hAnsi="Times New Roman" w:cs="Times New Roman"/>
        </w:rPr>
        <w:t xml:space="preserve"> </w:t>
      </w:r>
      <w:r>
        <w:rPr>
          <w:rFonts w:ascii="Times New Roman" w:hAnsi="Times New Roman" w:cs="Times New Roman"/>
        </w:rPr>
        <w:t>4. doplněné vydání.</w:t>
      </w:r>
      <w:r>
        <w:rPr>
          <w:rFonts w:ascii="Times New Roman" w:hAnsi="Times New Roman" w:cs="Times New Roman"/>
          <w:i/>
          <w:iCs/>
        </w:rPr>
        <w:t xml:space="preserve"> </w:t>
      </w:r>
      <w:r>
        <w:rPr>
          <w:rFonts w:ascii="Times New Roman" w:hAnsi="Times New Roman" w:cs="Times New Roman"/>
        </w:rPr>
        <w:t>Praha: PF UK, 2019, s. 13.</w:t>
      </w:r>
    </w:p>
  </w:footnote>
  <w:footnote w:id="126">
    <w:p w14:paraId="30E9E9EA" w14:textId="6A3BD84A" w:rsidR="00F37C51" w:rsidRPr="00F25A22" w:rsidRDefault="00F37C51" w:rsidP="005135C4">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KRESS, </w:t>
      </w:r>
      <w:proofErr w:type="spellStart"/>
      <w:r>
        <w:rPr>
          <w:rFonts w:ascii="Times New Roman" w:hAnsi="Times New Roman" w:cs="Times New Roman"/>
        </w:rPr>
        <w:t>Claus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Conduct</w:t>
      </w:r>
      <w:proofErr w:type="spellEnd"/>
      <w:r>
        <w:rPr>
          <w:rFonts w:ascii="Times New Roman" w:hAnsi="Times New Roman" w:cs="Times New Roman"/>
        </w:rPr>
        <w:t xml:space="preserve"> Element… s. 429-430.</w:t>
      </w:r>
    </w:p>
  </w:footnote>
  <w:footnote w:id="127">
    <w:p w14:paraId="7BE8CFAC" w14:textId="24BC703E" w:rsidR="00F37C51" w:rsidRPr="004E3D9B" w:rsidRDefault="00F37C51" w:rsidP="004E3D9B">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KRESS, </w:t>
      </w:r>
      <w:proofErr w:type="spellStart"/>
      <w:r>
        <w:rPr>
          <w:rFonts w:ascii="Times New Roman" w:hAnsi="Times New Roman" w:cs="Times New Roman"/>
        </w:rPr>
        <w:t>Claus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Conduct</w:t>
      </w:r>
      <w:proofErr w:type="spellEnd"/>
      <w:r>
        <w:rPr>
          <w:rFonts w:ascii="Times New Roman" w:hAnsi="Times New Roman" w:cs="Times New Roman"/>
        </w:rPr>
        <w:t xml:space="preserve"> Element… s. 508-510.</w:t>
      </w:r>
    </w:p>
  </w:footnote>
  <w:footnote w:id="128">
    <w:p w14:paraId="3AD50088" w14:textId="0F9A24E1" w:rsidR="00F37C51" w:rsidRPr="006F7C29" w:rsidRDefault="00F37C51" w:rsidP="006F7C29">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512-513.</w:t>
      </w:r>
    </w:p>
  </w:footnote>
  <w:footnote w:id="129">
    <w:p w14:paraId="22DAEF4D" w14:textId="7EB02016" w:rsidR="00F37C51" w:rsidRPr="005F3F37" w:rsidRDefault="00F37C51" w:rsidP="005F3F37">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Díky těmto kritériím bude požadovanou hranici závažnosti splňovat i invaze či okupace cizího území, při které nepadne jediný výstřel, neboť zpravidla nepůjde o krátkodobou operaci malého rozsahu. Invaze či okupace pak může znamenat i zjevné porušení Charty OSN i z hlediska své závažnosti, neboť následek takového aktu-zbavení cizího státu suverenity-bezpochyby závažným následkem je.  </w:t>
      </w:r>
    </w:p>
  </w:footnote>
  <w:footnote w:id="130">
    <w:p w14:paraId="30D3CCF4" w14:textId="6A8920EB" w:rsidR="00F37C51" w:rsidRPr="004A63AF" w:rsidRDefault="00F37C51" w:rsidP="00BD3412">
      <w:pPr>
        <w:pStyle w:val="Textpoznpodarou"/>
        <w:spacing w:line="360" w:lineRule="auto"/>
        <w:ind w:left="170" w:right="113"/>
        <w:jc w:val="both"/>
        <w:rPr>
          <w:rFonts w:ascii="Times New Roman" w:hAnsi="Times New Roman" w:cs="Times New Roman"/>
        </w:rPr>
      </w:pPr>
      <w:r>
        <w:rPr>
          <w:rStyle w:val="Znakapoznpodarou"/>
        </w:rPr>
        <w:footnoteRef/>
      </w:r>
      <w:r>
        <w:rPr>
          <w:rFonts w:ascii="Times New Roman" w:hAnsi="Times New Roman" w:cs="Times New Roman"/>
        </w:rPr>
        <w:t xml:space="preserve">KRESS, </w:t>
      </w:r>
      <w:proofErr w:type="spellStart"/>
      <w:r>
        <w:rPr>
          <w:rFonts w:ascii="Times New Roman" w:hAnsi="Times New Roman" w:cs="Times New Roman"/>
        </w:rPr>
        <w:t>Claus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Conduct</w:t>
      </w:r>
      <w:proofErr w:type="spellEnd"/>
      <w:r>
        <w:rPr>
          <w:rFonts w:ascii="Times New Roman" w:hAnsi="Times New Roman" w:cs="Times New Roman"/>
        </w:rPr>
        <w:t xml:space="preserve"> Element… s. 520-522.</w:t>
      </w:r>
    </w:p>
  </w:footnote>
  <w:footnote w:id="131">
    <w:p w14:paraId="57CF0DE0" w14:textId="5E91C7A8" w:rsidR="00F37C51" w:rsidRPr="00505427" w:rsidRDefault="00F37C51" w:rsidP="00505427">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F85CEA">
        <w:rPr>
          <w:rFonts w:ascii="Times New Roman" w:hAnsi="Times New Roman" w:cs="Times New Roman"/>
        </w:rPr>
        <w:t xml:space="preserve">KRESS, </w:t>
      </w:r>
      <w:proofErr w:type="spellStart"/>
      <w:r w:rsidR="00F85CEA">
        <w:rPr>
          <w:rFonts w:ascii="Times New Roman" w:hAnsi="Times New Roman" w:cs="Times New Roman"/>
        </w:rPr>
        <w:t>Claus</w:t>
      </w:r>
      <w:proofErr w:type="spellEnd"/>
      <w:r w:rsidR="00F85CEA">
        <w:rPr>
          <w:rFonts w:ascii="Times New Roman" w:hAnsi="Times New Roman" w:cs="Times New Roman"/>
        </w:rPr>
        <w:t xml:space="preserve">. </w:t>
      </w:r>
      <w:proofErr w:type="spellStart"/>
      <w:r w:rsidR="00F85CEA">
        <w:rPr>
          <w:rFonts w:ascii="Times New Roman" w:hAnsi="Times New Roman" w:cs="Times New Roman"/>
        </w:rPr>
        <w:t>The</w:t>
      </w:r>
      <w:proofErr w:type="spellEnd"/>
      <w:r w:rsidR="00F85CEA">
        <w:rPr>
          <w:rFonts w:ascii="Times New Roman" w:hAnsi="Times New Roman" w:cs="Times New Roman"/>
        </w:rPr>
        <w:t xml:space="preserve"> </w:t>
      </w:r>
      <w:proofErr w:type="spellStart"/>
      <w:r w:rsidR="00F85CEA">
        <w:rPr>
          <w:rFonts w:ascii="Times New Roman" w:hAnsi="Times New Roman" w:cs="Times New Roman"/>
        </w:rPr>
        <w:t>State</w:t>
      </w:r>
      <w:proofErr w:type="spellEnd"/>
      <w:r w:rsidR="00F85CEA">
        <w:rPr>
          <w:rFonts w:ascii="Times New Roman" w:hAnsi="Times New Roman" w:cs="Times New Roman"/>
        </w:rPr>
        <w:t xml:space="preserve"> </w:t>
      </w:r>
      <w:proofErr w:type="spellStart"/>
      <w:r w:rsidR="00F85CEA">
        <w:rPr>
          <w:rFonts w:ascii="Times New Roman" w:hAnsi="Times New Roman" w:cs="Times New Roman"/>
        </w:rPr>
        <w:t>Conduct</w:t>
      </w:r>
      <w:proofErr w:type="spellEnd"/>
      <w:r w:rsidR="00F85CEA">
        <w:rPr>
          <w:rFonts w:ascii="Times New Roman" w:hAnsi="Times New Roman" w:cs="Times New Roman"/>
        </w:rPr>
        <w:t xml:space="preserve"> Element </w:t>
      </w:r>
      <w:r w:rsidR="00D40B30">
        <w:rPr>
          <w:rFonts w:ascii="Times New Roman" w:hAnsi="Times New Roman" w:cs="Times New Roman"/>
        </w:rPr>
        <w:t>…</w:t>
      </w:r>
      <w:r>
        <w:rPr>
          <w:rFonts w:ascii="Times New Roman" w:hAnsi="Times New Roman" w:cs="Times New Roman"/>
        </w:rPr>
        <w:t>s. 513-520.</w:t>
      </w:r>
    </w:p>
  </w:footnote>
  <w:footnote w:id="132">
    <w:p w14:paraId="7920E0BA" w14:textId="045C3AFC" w:rsidR="00F37C51" w:rsidRPr="00176D67" w:rsidRDefault="00F37C51" w:rsidP="00176D67">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454-457.</w:t>
      </w:r>
    </w:p>
  </w:footnote>
  <w:footnote w:id="133">
    <w:p w14:paraId="6ACD8F62" w14:textId="38AC15BB" w:rsidR="00F37C51" w:rsidRPr="00E939B3" w:rsidRDefault="00F37C51" w:rsidP="00E939B3">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Legalita takové intervence na pozvání může být sporná zejména tehdy, ztratí-li zvoucí představitelé státu následně nad vlastním územím faktickou kontrolu, jde-li o zásah proti národněosvobozeneckým hnutím, které ovládají část území a nejsou podporovány zvnějšku žádným cizím státem nebo jde-li o boj proti rebelům legitimně usilujícím o právo na sebeurčení (například požadavky na autonomii, nikoli secesi území) proti vládě, která jim toto právo odpírá či je dokonce násilně potlačuje. </w:t>
      </w:r>
    </w:p>
  </w:footnote>
  <w:footnote w:id="134">
    <w:p w14:paraId="4AAB6FA0" w14:textId="6450A15F" w:rsidR="00F37C51" w:rsidRPr="00421EDC" w:rsidRDefault="00F37C51" w:rsidP="00421EDC">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ŠTURMA, Pavel. Kosovo. In: ŠTURMA, Pavel a kol. </w:t>
      </w:r>
      <w:proofErr w:type="spellStart"/>
      <w:r>
        <w:rPr>
          <w:rFonts w:ascii="Times New Roman" w:hAnsi="Times New Roman" w:cs="Times New Roman"/>
          <w:i/>
          <w:iCs/>
        </w:rPr>
        <w:t>Casebook</w:t>
      </w:r>
      <w:proofErr w:type="spellEnd"/>
      <w:r>
        <w:rPr>
          <w:rFonts w:ascii="Times New Roman" w:hAnsi="Times New Roman" w:cs="Times New Roman"/>
          <w:i/>
          <w:iCs/>
        </w:rPr>
        <w:t>. Výběr případů z mezinárodního práva veřejného.</w:t>
      </w:r>
      <w:r w:rsidRPr="00D26649">
        <w:rPr>
          <w:rFonts w:ascii="Times New Roman" w:hAnsi="Times New Roman" w:cs="Times New Roman"/>
        </w:rPr>
        <w:t xml:space="preserve"> </w:t>
      </w:r>
      <w:r>
        <w:rPr>
          <w:rFonts w:ascii="Times New Roman" w:hAnsi="Times New Roman" w:cs="Times New Roman"/>
        </w:rPr>
        <w:t>4. doplněné vydání.</w:t>
      </w:r>
      <w:r>
        <w:rPr>
          <w:rFonts w:ascii="Times New Roman" w:hAnsi="Times New Roman" w:cs="Times New Roman"/>
          <w:i/>
          <w:iCs/>
        </w:rPr>
        <w:t xml:space="preserve"> </w:t>
      </w:r>
      <w:r>
        <w:rPr>
          <w:rFonts w:ascii="Times New Roman" w:hAnsi="Times New Roman" w:cs="Times New Roman"/>
        </w:rPr>
        <w:t>Praha: PF UK, 2019, s. 155-156.</w:t>
      </w:r>
    </w:p>
  </w:footnote>
  <w:footnote w:id="135">
    <w:p w14:paraId="338DA329" w14:textId="77777777" w:rsidR="00F37C51" w:rsidRPr="00953718" w:rsidRDefault="00F37C51" w:rsidP="00B53C96">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KRESS, </w:t>
      </w:r>
      <w:proofErr w:type="spellStart"/>
      <w:r>
        <w:rPr>
          <w:rFonts w:ascii="Times New Roman" w:hAnsi="Times New Roman" w:cs="Times New Roman"/>
        </w:rPr>
        <w:t>Claus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Conduct</w:t>
      </w:r>
      <w:proofErr w:type="spellEnd"/>
      <w:r>
        <w:rPr>
          <w:rFonts w:ascii="Times New Roman" w:hAnsi="Times New Roman" w:cs="Times New Roman"/>
        </w:rPr>
        <w:t xml:space="preserve"> Element… s.502-503.</w:t>
      </w:r>
    </w:p>
  </w:footnote>
  <w:footnote w:id="136">
    <w:p w14:paraId="2E28B9F4" w14:textId="6CFD6B8E" w:rsidR="00F37C51" w:rsidRPr="00266D6E" w:rsidRDefault="00F37C51" w:rsidP="00266D6E">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505-507.</w:t>
      </w:r>
    </w:p>
  </w:footnote>
  <w:footnote w:id="137">
    <w:p w14:paraId="2585FBD6" w14:textId="416F6A6E" w:rsidR="00063496" w:rsidRPr="009357E2" w:rsidRDefault="00063496" w:rsidP="00063496">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DB4DEA">
        <w:rPr>
          <w:rFonts w:ascii="Times New Roman" w:hAnsi="Times New Roman" w:cs="Times New Roman"/>
        </w:rPr>
        <w:t xml:space="preserve">HENDERSON, Christian. </w:t>
      </w:r>
      <w:proofErr w:type="spellStart"/>
      <w:r w:rsidR="00DB4DEA">
        <w:rPr>
          <w:rFonts w:ascii="Times New Roman" w:hAnsi="Times New Roman" w:cs="Times New Roman"/>
          <w:i/>
          <w:iCs/>
        </w:rPr>
        <w:t>The</w:t>
      </w:r>
      <w:proofErr w:type="spellEnd"/>
      <w:r w:rsidR="00DB4DEA">
        <w:rPr>
          <w:rFonts w:ascii="Times New Roman" w:hAnsi="Times New Roman" w:cs="Times New Roman"/>
          <w:i/>
          <w:iCs/>
        </w:rPr>
        <w:t xml:space="preserve"> Use </w:t>
      </w:r>
      <w:proofErr w:type="spellStart"/>
      <w:r w:rsidR="00DB4DEA">
        <w:rPr>
          <w:rFonts w:ascii="Times New Roman" w:hAnsi="Times New Roman" w:cs="Times New Roman"/>
          <w:i/>
          <w:iCs/>
        </w:rPr>
        <w:t>of</w:t>
      </w:r>
      <w:proofErr w:type="spellEnd"/>
      <w:r w:rsidR="00DB4DEA">
        <w:rPr>
          <w:rFonts w:ascii="Times New Roman" w:hAnsi="Times New Roman" w:cs="Times New Roman"/>
          <w:i/>
          <w:iCs/>
        </w:rPr>
        <w:t xml:space="preserve"> </w:t>
      </w:r>
      <w:proofErr w:type="spellStart"/>
      <w:r w:rsidR="00DB4DEA">
        <w:rPr>
          <w:rFonts w:ascii="Times New Roman" w:hAnsi="Times New Roman" w:cs="Times New Roman"/>
          <w:i/>
          <w:iCs/>
        </w:rPr>
        <w:t>Force</w:t>
      </w:r>
      <w:proofErr w:type="spellEnd"/>
      <w:r w:rsidR="009357E2">
        <w:rPr>
          <w:rFonts w:ascii="Times New Roman" w:hAnsi="Times New Roman" w:cs="Times New Roman"/>
          <w:i/>
          <w:iCs/>
        </w:rPr>
        <w:t xml:space="preserve"> and International </w:t>
      </w:r>
      <w:proofErr w:type="spellStart"/>
      <w:r w:rsidR="009357E2">
        <w:rPr>
          <w:rFonts w:ascii="Times New Roman" w:hAnsi="Times New Roman" w:cs="Times New Roman"/>
          <w:i/>
          <w:iCs/>
        </w:rPr>
        <w:t>Law</w:t>
      </w:r>
      <w:proofErr w:type="spellEnd"/>
      <w:r w:rsidR="009357E2">
        <w:rPr>
          <w:rFonts w:ascii="Times New Roman" w:hAnsi="Times New Roman" w:cs="Times New Roman"/>
          <w:i/>
          <w:iCs/>
        </w:rPr>
        <w:t>.</w:t>
      </w:r>
      <w:r w:rsidR="00691339">
        <w:rPr>
          <w:rFonts w:ascii="Times New Roman" w:hAnsi="Times New Roman" w:cs="Times New Roman"/>
        </w:rPr>
        <w:t xml:space="preserve"> </w:t>
      </w:r>
      <w:r w:rsidR="0012181D">
        <w:rPr>
          <w:rFonts w:ascii="Times New Roman" w:hAnsi="Times New Roman" w:cs="Times New Roman"/>
        </w:rPr>
        <w:t>Cambridge</w:t>
      </w:r>
      <w:r w:rsidR="00691339">
        <w:rPr>
          <w:rFonts w:ascii="Times New Roman" w:hAnsi="Times New Roman" w:cs="Times New Roman"/>
        </w:rPr>
        <w:t xml:space="preserve">: Cambridge University </w:t>
      </w:r>
      <w:proofErr w:type="spellStart"/>
      <w:r w:rsidR="00691339">
        <w:rPr>
          <w:rFonts w:ascii="Times New Roman" w:hAnsi="Times New Roman" w:cs="Times New Roman"/>
        </w:rPr>
        <w:t>Press</w:t>
      </w:r>
      <w:proofErr w:type="spellEnd"/>
      <w:r w:rsidR="004358C1">
        <w:rPr>
          <w:rFonts w:ascii="Times New Roman" w:hAnsi="Times New Roman" w:cs="Times New Roman"/>
        </w:rPr>
        <w:t>, 2018, s. 209.</w:t>
      </w:r>
      <w:r w:rsidR="00691339">
        <w:rPr>
          <w:rFonts w:ascii="Times New Roman" w:hAnsi="Times New Roman" w:cs="Times New Roman"/>
        </w:rPr>
        <w:t xml:space="preserve"> </w:t>
      </w:r>
    </w:p>
  </w:footnote>
  <w:footnote w:id="138">
    <w:p w14:paraId="73060F17" w14:textId="55D814EB" w:rsidR="00F37C51" w:rsidRPr="00975FA4" w:rsidRDefault="00F37C51" w:rsidP="00975FA4">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KRESS, </w:t>
      </w:r>
      <w:proofErr w:type="spellStart"/>
      <w:r>
        <w:rPr>
          <w:rFonts w:ascii="Times New Roman" w:hAnsi="Times New Roman" w:cs="Times New Roman"/>
        </w:rPr>
        <w:t>Claus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Conduct</w:t>
      </w:r>
      <w:proofErr w:type="spellEnd"/>
      <w:r>
        <w:rPr>
          <w:rFonts w:ascii="Times New Roman" w:hAnsi="Times New Roman" w:cs="Times New Roman"/>
        </w:rPr>
        <w:t xml:space="preserve"> Element… s. 462-465.</w:t>
      </w:r>
    </w:p>
  </w:footnote>
  <w:footnote w:id="139">
    <w:p w14:paraId="563F344C" w14:textId="0FC6E995" w:rsidR="00F37C51" w:rsidRPr="00286216" w:rsidRDefault="00F37C51" w:rsidP="00286216">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466.</w:t>
      </w:r>
    </w:p>
  </w:footnote>
  <w:footnote w:id="140">
    <w:p w14:paraId="632CADD5" w14:textId="7A8A87B1" w:rsidR="00F37C51" w:rsidRPr="000A2BA2" w:rsidRDefault="00F37C51" w:rsidP="000A2BA2">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SCHEU, Harald Christian. Diplomatický a konzulární personál USA v Teheránu. In: ŠTURMA, Pavel a kol. </w:t>
      </w:r>
      <w:proofErr w:type="spellStart"/>
      <w:r>
        <w:rPr>
          <w:rFonts w:ascii="Times New Roman" w:hAnsi="Times New Roman" w:cs="Times New Roman"/>
          <w:i/>
          <w:iCs/>
        </w:rPr>
        <w:t>Casebook</w:t>
      </w:r>
      <w:proofErr w:type="spellEnd"/>
      <w:r>
        <w:rPr>
          <w:rFonts w:ascii="Times New Roman" w:hAnsi="Times New Roman" w:cs="Times New Roman"/>
          <w:i/>
          <w:iCs/>
        </w:rPr>
        <w:t>. Výběr případů z mezinárodního práva veřejného.</w:t>
      </w:r>
      <w:r w:rsidRPr="00D26649">
        <w:rPr>
          <w:rFonts w:ascii="Times New Roman" w:hAnsi="Times New Roman" w:cs="Times New Roman"/>
        </w:rPr>
        <w:t xml:space="preserve"> </w:t>
      </w:r>
      <w:r>
        <w:rPr>
          <w:rFonts w:ascii="Times New Roman" w:hAnsi="Times New Roman" w:cs="Times New Roman"/>
        </w:rPr>
        <w:t>4. doplněné vydání.</w:t>
      </w:r>
      <w:r>
        <w:rPr>
          <w:rFonts w:ascii="Times New Roman" w:hAnsi="Times New Roman" w:cs="Times New Roman"/>
          <w:i/>
          <w:iCs/>
        </w:rPr>
        <w:t xml:space="preserve"> </w:t>
      </w:r>
      <w:r>
        <w:rPr>
          <w:rFonts w:ascii="Times New Roman" w:hAnsi="Times New Roman" w:cs="Times New Roman"/>
        </w:rPr>
        <w:t>Praha: PF UK, 2019, s. 86-87.</w:t>
      </w:r>
    </w:p>
  </w:footnote>
  <w:footnote w:id="141">
    <w:p w14:paraId="64D5BDEB" w14:textId="3C2B6F08" w:rsidR="00F37C51" w:rsidRPr="00D672DF" w:rsidRDefault="00F37C51" w:rsidP="00D672DF">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KRESS, </w:t>
      </w:r>
      <w:proofErr w:type="spellStart"/>
      <w:r>
        <w:rPr>
          <w:rFonts w:ascii="Times New Roman" w:hAnsi="Times New Roman" w:cs="Times New Roman"/>
        </w:rPr>
        <w:t>Claus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Conduct</w:t>
      </w:r>
      <w:proofErr w:type="spellEnd"/>
      <w:r>
        <w:rPr>
          <w:rFonts w:ascii="Times New Roman" w:hAnsi="Times New Roman" w:cs="Times New Roman"/>
        </w:rPr>
        <w:t xml:space="preserve"> Element… s. 467.</w:t>
      </w:r>
    </w:p>
  </w:footnote>
  <w:footnote w:id="142">
    <w:p w14:paraId="136CD43A" w14:textId="2AB59C0C" w:rsidR="00737B10" w:rsidRPr="00737B10" w:rsidRDefault="00737B10" w:rsidP="00737B10">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KRESS, </w:t>
      </w:r>
      <w:proofErr w:type="spellStart"/>
      <w:r>
        <w:rPr>
          <w:rFonts w:ascii="Times New Roman" w:hAnsi="Times New Roman" w:cs="Times New Roman"/>
        </w:rPr>
        <w:t>Claus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Conduct</w:t>
      </w:r>
      <w:proofErr w:type="spellEnd"/>
      <w:r>
        <w:rPr>
          <w:rFonts w:ascii="Times New Roman" w:hAnsi="Times New Roman" w:cs="Times New Roman"/>
        </w:rPr>
        <w:t xml:space="preserve"> Element… s. 471-</w:t>
      </w:r>
      <w:r w:rsidR="00A66C5D">
        <w:rPr>
          <w:rFonts w:ascii="Times New Roman" w:hAnsi="Times New Roman" w:cs="Times New Roman"/>
        </w:rPr>
        <w:t>473.</w:t>
      </w:r>
    </w:p>
  </w:footnote>
  <w:footnote w:id="143">
    <w:p w14:paraId="275C881B" w14:textId="1A2A311C" w:rsidR="00A11317" w:rsidRPr="008213AD" w:rsidRDefault="00A11317" w:rsidP="00A11317">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584B55">
        <w:rPr>
          <w:rFonts w:ascii="Times New Roman" w:hAnsi="Times New Roman" w:cs="Times New Roman"/>
        </w:rPr>
        <w:t xml:space="preserve">BÍLKOVÁ, Veronika. Caroline. In: </w:t>
      </w:r>
      <w:r w:rsidR="008213AD" w:rsidRPr="008213AD">
        <w:rPr>
          <w:rFonts w:ascii="Times New Roman" w:hAnsi="Times New Roman" w:cs="Times New Roman"/>
        </w:rPr>
        <w:t xml:space="preserve">ŠTURMA, Pavel a kol. </w:t>
      </w:r>
      <w:proofErr w:type="spellStart"/>
      <w:r w:rsidR="008213AD" w:rsidRPr="008213AD">
        <w:rPr>
          <w:rFonts w:ascii="Times New Roman" w:hAnsi="Times New Roman" w:cs="Times New Roman"/>
          <w:i/>
          <w:iCs/>
        </w:rPr>
        <w:t>Casebook</w:t>
      </w:r>
      <w:proofErr w:type="spellEnd"/>
      <w:r w:rsidR="008213AD" w:rsidRPr="008213AD">
        <w:rPr>
          <w:rFonts w:ascii="Times New Roman" w:hAnsi="Times New Roman" w:cs="Times New Roman"/>
          <w:i/>
          <w:iCs/>
        </w:rPr>
        <w:t>. Výběr z</w:t>
      </w:r>
      <w:r w:rsidR="008213AD">
        <w:rPr>
          <w:rFonts w:ascii="Times New Roman" w:hAnsi="Times New Roman" w:cs="Times New Roman"/>
          <w:i/>
          <w:iCs/>
        </w:rPr>
        <w:t> </w:t>
      </w:r>
      <w:r w:rsidR="008213AD" w:rsidRPr="008213AD">
        <w:rPr>
          <w:rFonts w:ascii="Times New Roman" w:hAnsi="Times New Roman" w:cs="Times New Roman"/>
          <w:i/>
          <w:iCs/>
        </w:rPr>
        <w:t>případů</w:t>
      </w:r>
      <w:r w:rsidR="008213AD">
        <w:rPr>
          <w:rFonts w:ascii="Times New Roman" w:hAnsi="Times New Roman" w:cs="Times New Roman"/>
        </w:rPr>
        <w:t xml:space="preserve">… s. </w:t>
      </w:r>
      <w:r w:rsidR="004B7B30">
        <w:rPr>
          <w:rFonts w:ascii="Times New Roman" w:hAnsi="Times New Roman" w:cs="Times New Roman"/>
        </w:rPr>
        <w:t>258-259.</w:t>
      </w:r>
    </w:p>
  </w:footnote>
  <w:footnote w:id="144">
    <w:p w14:paraId="3DBD2AF4" w14:textId="2D203B05" w:rsidR="00F37C51" w:rsidRPr="00E924BF" w:rsidRDefault="00F37C51" w:rsidP="00FA6E7C">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FAIX, Martin. </w:t>
      </w:r>
      <w:proofErr w:type="spellStart"/>
      <w:r>
        <w:rPr>
          <w:rFonts w:ascii="Times New Roman" w:hAnsi="Times New Roman" w:cs="Times New Roman"/>
          <w:i/>
          <w:iCs/>
        </w:rPr>
        <w:t>Law</w:t>
      </w:r>
      <w:proofErr w:type="spellEnd"/>
      <w:r>
        <w:rPr>
          <w:rFonts w:ascii="Times New Roman" w:hAnsi="Times New Roman" w:cs="Times New Roman"/>
          <w:i/>
          <w:iCs/>
        </w:rPr>
        <w:t xml:space="preserve"> </w:t>
      </w:r>
      <w:proofErr w:type="spellStart"/>
      <w:r>
        <w:rPr>
          <w:rFonts w:ascii="Times New Roman" w:hAnsi="Times New Roman" w:cs="Times New Roman"/>
          <w:i/>
          <w:iCs/>
        </w:rPr>
        <w:t>of</w:t>
      </w:r>
      <w:proofErr w:type="spellEnd"/>
      <w:r>
        <w:rPr>
          <w:rFonts w:ascii="Times New Roman" w:hAnsi="Times New Roman" w:cs="Times New Roman"/>
          <w:i/>
          <w:iCs/>
        </w:rPr>
        <w:t xml:space="preserve"> </w:t>
      </w:r>
      <w:proofErr w:type="spellStart"/>
      <w:r>
        <w:rPr>
          <w:rFonts w:ascii="Times New Roman" w:hAnsi="Times New Roman" w:cs="Times New Roman"/>
          <w:i/>
          <w:iCs/>
        </w:rPr>
        <w:t>armed</w:t>
      </w:r>
      <w:proofErr w:type="spellEnd"/>
      <w:r>
        <w:rPr>
          <w:rFonts w:ascii="Times New Roman" w:hAnsi="Times New Roman" w:cs="Times New Roman"/>
          <w:i/>
          <w:iCs/>
        </w:rPr>
        <w:t xml:space="preserve"> </w:t>
      </w:r>
      <w:proofErr w:type="spellStart"/>
      <w:r>
        <w:rPr>
          <w:rFonts w:ascii="Times New Roman" w:hAnsi="Times New Roman" w:cs="Times New Roman"/>
          <w:i/>
          <w:iCs/>
        </w:rPr>
        <w:t>conlict</w:t>
      </w:r>
      <w:proofErr w:type="spellEnd"/>
      <w:r>
        <w:rPr>
          <w:rFonts w:ascii="Times New Roman" w:hAnsi="Times New Roman" w:cs="Times New Roman"/>
          <w:i/>
          <w:iCs/>
        </w:rPr>
        <w:t xml:space="preserve"> and use </w:t>
      </w:r>
      <w:proofErr w:type="spellStart"/>
      <w:r>
        <w:rPr>
          <w:rFonts w:ascii="Times New Roman" w:hAnsi="Times New Roman" w:cs="Times New Roman"/>
          <w:i/>
          <w:iCs/>
        </w:rPr>
        <w:t>of</w:t>
      </w:r>
      <w:proofErr w:type="spellEnd"/>
      <w:r>
        <w:rPr>
          <w:rFonts w:ascii="Times New Roman" w:hAnsi="Times New Roman" w:cs="Times New Roman"/>
          <w:i/>
          <w:iCs/>
        </w:rPr>
        <w:t xml:space="preserve"> </w:t>
      </w:r>
      <w:proofErr w:type="spellStart"/>
      <w:r>
        <w:rPr>
          <w:rFonts w:ascii="Times New Roman" w:hAnsi="Times New Roman" w:cs="Times New Roman"/>
          <w:i/>
          <w:iCs/>
        </w:rPr>
        <w:t>force</w:t>
      </w:r>
      <w:proofErr w:type="spellEnd"/>
      <w:r>
        <w:rPr>
          <w:rFonts w:ascii="Times New Roman" w:hAnsi="Times New Roman" w:cs="Times New Roman"/>
          <w:i/>
          <w:iCs/>
        </w:rPr>
        <w:t xml:space="preserve">. Part </w:t>
      </w:r>
      <w:proofErr w:type="spellStart"/>
      <w:r>
        <w:rPr>
          <w:rFonts w:ascii="Times New Roman" w:hAnsi="Times New Roman" w:cs="Times New Roman"/>
          <w:i/>
          <w:iCs/>
        </w:rPr>
        <w:t>one</w:t>
      </w:r>
      <w:proofErr w:type="spellEnd"/>
      <w:r>
        <w:rPr>
          <w:rFonts w:ascii="Times New Roman" w:hAnsi="Times New Roman" w:cs="Times New Roman"/>
          <w:i/>
          <w:iCs/>
        </w:rPr>
        <w:t xml:space="preserve">. </w:t>
      </w:r>
      <w:r>
        <w:rPr>
          <w:rFonts w:ascii="Times New Roman" w:hAnsi="Times New Roman" w:cs="Times New Roman"/>
        </w:rPr>
        <w:t>Olomouc: Univerzita Palackého, 2013, s. 63-64.</w:t>
      </w:r>
    </w:p>
  </w:footnote>
  <w:footnote w:id="145">
    <w:p w14:paraId="030242D3" w14:textId="49FC29E8" w:rsidR="00F37C51" w:rsidRPr="00354277" w:rsidRDefault="00F37C51" w:rsidP="00354277">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KRESS, </w:t>
      </w:r>
      <w:proofErr w:type="spellStart"/>
      <w:r>
        <w:rPr>
          <w:rFonts w:ascii="Times New Roman" w:hAnsi="Times New Roman" w:cs="Times New Roman"/>
        </w:rPr>
        <w:t>Claus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Conduct</w:t>
      </w:r>
      <w:proofErr w:type="spellEnd"/>
      <w:r>
        <w:rPr>
          <w:rFonts w:ascii="Times New Roman" w:hAnsi="Times New Roman" w:cs="Times New Roman"/>
        </w:rPr>
        <w:t xml:space="preserve"> Element… s.479-488.</w:t>
      </w:r>
    </w:p>
  </w:footnote>
  <w:footnote w:id="146">
    <w:p w14:paraId="01EE83B4" w14:textId="6F1F4F40" w:rsidR="00527F46" w:rsidRPr="00794EC3" w:rsidRDefault="00527F46" w:rsidP="00527F46">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6A5535">
        <w:rPr>
          <w:rFonts w:ascii="Times New Roman" w:hAnsi="Times New Roman" w:cs="Times New Roman"/>
        </w:rPr>
        <w:t>SVAČEK, Ondřej. Ochrana vlastních občanů v</w:t>
      </w:r>
      <w:r w:rsidR="008C7C9B">
        <w:rPr>
          <w:rFonts w:ascii="Times New Roman" w:hAnsi="Times New Roman" w:cs="Times New Roman"/>
        </w:rPr>
        <w:t> </w:t>
      </w:r>
      <w:r w:rsidR="006A5535">
        <w:rPr>
          <w:rFonts w:ascii="Times New Roman" w:hAnsi="Times New Roman" w:cs="Times New Roman"/>
        </w:rPr>
        <w:t>zahraničí</w:t>
      </w:r>
      <w:r w:rsidR="008C7C9B">
        <w:rPr>
          <w:rFonts w:ascii="Times New Roman" w:hAnsi="Times New Roman" w:cs="Times New Roman"/>
        </w:rPr>
        <w:t>: mezinárodněprávní souvislosti navrhované novelizace Ústavy ČR.</w:t>
      </w:r>
      <w:r w:rsidR="00B64E03">
        <w:rPr>
          <w:rFonts w:ascii="Times New Roman" w:hAnsi="Times New Roman" w:cs="Times New Roman"/>
        </w:rPr>
        <w:t xml:space="preserve"> </w:t>
      </w:r>
      <w:r w:rsidR="00B64E03">
        <w:rPr>
          <w:rFonts w:ascii="Times New Roman" w:hAnsi="Times New Roman" w:cs="Times New Roman"/>
          <w:i/>
          <w:iCs/>
        </w:rPr>
        <w:t>Časopis pro právní vědu a praxi</w:t>
      </w:r>
      <w:r w:rsidR="00794EC3">
        <w:rPr>
          <w:rFonts w:ascii="Times New Roman" w:hAnsi="Times New Roman" w:cs="Times New Roman"/>
        </w:rPr>
        <w:t xml:space="preserve">, 2019, roč. 27, č.4, </w:t>
      </w:r>
      <w:r w:rsidR="007C27C3">
        <w:rPr>
          <w:rFonts w:ascii="Times New Roman" w:hAnsi="Times New Roman" w:cs="Times New Roman"/>
        </w:rPr>
        <w:t>s. 489.</w:t>
      </w:r>
    </w:p>
  </w:footnote>
  <w:footnote w:id="147">
    <w:p w14:paraId="64E23021" w14:textId="01750741" w:rsidR="00F37C51" w:rsidRPr="0017411A" w:rsidRDefault="00F37C51" w:rsidP="0017411A">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4A29A4">
        <w:rPr>
          <w:rFonts w:ascii="Times New Roman" w:hAnsi="Times New Roman" w:cs="Times New Roman"/>
        </w:rPr>
        <w:t>Tamtéž,</w:t>
      </w:r>
      <w:r w:rsidR="00774093">
        <w:rPr>
          <w:rFonts w:ascii="Times New Roman" w:hAnsi="Times New Roman" w:cs="Times New Roman"/>
        </w:rPr>
        <w:t xml:space="preserve"> </w:t>
      </w:r>
      <w:r>
        <w:rPr>
          <w:rFonts w:ascii="Times New Roman" w:hAnsi="Times New Roman" w:cs="Times New Roman"/>
        </w:rPr>
        <w:t>s.488-489.</w:t>
      </w:r>
    </w:p>
  </w:footnote>
  <w:footnote w:id="148">
    <w:p w14:paraId="087E151D" w14:textId="582F9201" w:rsidR="00F37C51" w:rsidRPr="00A27D6B" w:rsidRDefault="00F37C51" w:rsidP="00A27D6B">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Čl. 121, odst. 3, 4, 5 ŘS.</w:t>
      </w:r>
    </w:p>
  </w:footnote>
  <w:footnote w:id="149">
    <w:p w14:paraId="27221C5E" w14:textId="1B2B3FBF" w:rsidR="00F37C51" w:rsidRPr="004C476F" w:rsidRDefault="00F37C51" w:rsidP="004C476F">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Čl. 121, odst. 5 ŘS.</w:t>
      </w:r>
    </w:p>
  </w:footnote>
  <w:footnote w:id="150">
    <w:p w14:paraId="7364ED45" w14:textId="1F5E18AB" w:rsidR="00F37C51" w:rsidRPr="00CC40AF" w:rsidRDefault="00F37C51" w:rsidP="00CC40AF">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w:t>
      </w:r>
    </w:p>
  </w:footnote>
  <w:footnote w:id="151">
    <w:p w14:paraId="6C6A9347" w14:textId="6DB78210" w:rsidR="00E61560" w:rsidRPr="00C70036" w:rsidRDefault="00E61560" w:rsidP="00E61560">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B73EAA">
        <w:rPr>
          <w:rFonts w:ascii="Times New Roman" w:hAnsi="Times New Roman" w:cs="Times New Roman"/>
        </w:rPr>
        <w:t>LIPOVSKÝ, Milan. Procesní aspekty zločinu agrese. In:</w:t>
      </w:r>
      <w:r w:rsidR="00431A29">
        <w:rPr>
          <w:rFonts w:ascii="Times New Roman" w:hAnsi="Times New Roman" w:cs="Times New Roman"/>
        </w:rPr>
        <w:t xml:space="preserve"> </w:t>
      </w:r>
      <w:r w:rsidR="00C70036">
        <w:rPr>
          <w:rFonts w:ascii="Times New Roman" w:hAnsi="Times New Roman" w:cs="Times New Roman"/>
        </w:rPr>
        <w:t>ŠTURMA, Pavel (</w:t>
      </w:r>
      <w:proofErr w:type="spellStart"/>
      <w:r w:rsidR="00C70036">
        <w:rPr>
          <w:rFonts w:ascii="Times New Roman" w:hAnsi="Times New Roman" w:cs="Times New Roman"/>
        </w:rPr>
        <w:t>ed</w:t>
      </w:r>
      <w:proofErr w:type="spellEnd"/>
      <w:r w:rsidR="00C70036">
        <w:rPr>
          <w:rFonts w:ascii="Times New Roman" w:hAnsi="Times New Roman" w:cs="Times New Roman"/>
        </w:rPr>
        <w:t xml:space="preserve">.) a kol. </w:t>
      </w:r>
      <w:r w:rsidR="00C70036">
        <w:rPr>
          <w:rFonts w:ascii="Times New Roman" w:hAnsi="Times New Roman" w:cs="Times New Roman"/>
          <w:i/>
          <w:iCs/>
        </w:rPr>
        <w:t xml:space="preserve">Odpověď mezinárodního práva na mezinárodní zločiny. </w:t>
      </w:r>
      <w:r w:rsidR="004268BD">
        <w:rPr>
          <w:rFonts w:ascii="Times New Roman" w:hAnsi="Times New Roman" w:cs="Times New Roman"/>
        </w:rPr>
        <w:t>Praha: PF UK, 2014, s. 86-88.</w:t>
      </w:r>
    </w:p>
  </w:footnote>
  <w:footnote w:id="152">
    <w:p w14:paraId="01560200" w14:textId="5A15CEB6" w:rsidR="002B534E" w:rsidRPr="00E41E93" w:rsidRDefault="002B534E" w:rsidP="002B534E">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LIPOVSKÝ, Milan. </w:t>
      </w:r>
      <w:r>
        <w:rPr>
          <w:rFonts w:ascii="Times New Roman" w:hAnsi="Times New Roman" w:cs="Times New Roman"/>
          <w:i/>
          <w:iCs/>
        </w:rPr>
        <w:t xml:space="preserve">Zločin agrese… </w:t>
      </w:r>
      <w:r w:rsidR="00E41E93">
        <w:rPr>
          <w:rFonts w:ascii="Times New Roman" w:hAnsi="Times New Roman" w:cs="Times New Roman"/>
        </w:rPr>
        <w:t>s. 52-53.</w:t>
      </w:r>
    </w:p>
  </w:footnote>
  <w:footnote w:id="153">
    <w:p w14:paraId="19C191FB" w14:textId="535BF393" w:rsidR="00616CB2" w:rsidRPr="00220019" w:rsidRDefault="00616CB2" w:rsidP="00616CB2">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220019">
        <w:rPr>
          <w:rFonts w:ascii="Times New Roman" w:hAnsi="Times New Roman" w:cs="Times New Roman"/>
        </w:rPr>
        <w:t xml:space="preserve">SVAČEK, Ondřej. </w:t>
      </w:r>
      <w:r w:rsidR="00220019">
        <w:rPr>
          <w:rFonts w:ascii="Times New Roman" w:hAnsi="Times New Roman" w:cs="Times New Roman"/>
          <w:i/>
          <w:iCs/>
        </w:rPr>
        <w:t>Mezinárodní trestní soud (2005-2017).</w:t>
      </w:r>
      <w:r w:rsidR="00C07ED1">
        <w:rPr>
          <w:rFonts w:ascii="Times New Roman" w:hAnsi="Times New Roman" w:cs="Times New Roman"/>
        </w:rPr>
        <w:t xml:space="preserve"> Praha: C.H. Beck, 2017, s. 44.</w:t>
      </w:r>
    </w:p>
  </w:footnote>
  <w:footnote w:id="154">
    <w:p w14:paraId="18453F78" w14:textId="17ACE631" w:rsidR="004A3FBC" w:rsidRPr="00966265" w:rsidRDefault="004A3FBC" w:rsidP="004A3FBC">
      <w:pPr>
        <w:pStyle w:val="Textpoznpodarou"/>
        <w:spacing w:line="360" w:lineRule="auto"/>
        <w:ind w:left="113" w:right="113"/>
        <w:jc w:val="both"/>
        <w:rPr>
          <w:rFonts w:ascii="Times New Roman" w:hAnsi="Times New Roman" w:cs="Times New Roman"/>
        </w:rPr>
      </w:pPr>
      <w:r>
        <w:rPr>
          <w:rStyle w:val="Znakapoznpodarou"/>
        </w:rPr>
        <w:footnoteRef/>
      </w:r>
      <w:r>
        <w:t xml:space="preserve"> </w:t>
      </w:r>
      <w:r w:rsidR="00966265">
        <w:rPr>
          <w:rFonts w:ascii="Times New Roman" w:hAnsi="Times New Roman" w:cs="Times New Roman"/>
        </w:rPr>
        <w:t xml:space="preserve">LIPOVSKÝ, Milan. </w:t>
      </w:r>
      <w:r w:rsidR="00966265">
        <w:rPr>
          <w:rFonts w:ascii="Times New Roman" w:hAnsi="Times New Roman" w:cs="Times New Roman"/>
          <w:i/>
          <w:iCs/>
        </w:rPr>
        <w:t>Zločin agrese</w:t>
      </w:r>
      <w:r w:rsidR="00966265">
        <w:rPr>
          <w:rFonts w:ascii="Times New Roman" w:hAnsi="Times New Roman" w:cs="Times New Roman"/>
        </w:rPr>
        <w:t xml:space="preserve">…s. </w:t>
      </w:r>
      <w:r w:rsidR="00B2188A">
        <w:rPr>
          <w:rFonts w:ascii="Times New Roman" w:hAnsi="Times New Roman" w:cs="Times New Roman"/>
        </w:rPr>
        <w:t>114.</w:t>
      </w:r>
    </w:p>
  </w:footnote>
  <w:footnote w:id="155">
    <w:p w14:paraId="7DBED755" w14:textId="37DC23DA" w:rsidR="00BC3F6A" w:rsidRPr="00BC3F6A" w:rsidRDefault="00BC3F6A" w:rsidP="00BC3F6A">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C459CA">
        <w:rPr>
          <w:rFonts w:ascii="Times New Roman" w:hAnsi="Times New Roman" w:cs="Times New Roman"/>
        </w:rPr>
        <w:t>Tamtéž, s. 115.</w:t>
      </w:r>
    </w:p>
  </w:footnote>
  <w:footnote w:id="156">
    <w:p w14:paraId="38B99153" w14:textId="6A0E0C61" w:rsidR="00C459CA" w:rsidRPr="00C459CA" w:rsidRDefault="00C459CA" w:rsidP="00C459CA">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117-118.</w:t>
      </w:r>
    </w:p>
  </w:footnote>
  <w:footnote w:id="157">
    <w:p w14:paraId="35CD9BC5" w14:textId="4BD9096C" w:rsidR="00F37C51" w:rsidRPr="00FB6356" w:rsidRDefault="00F37C51" w:rsidP="00051FE0">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Čl. 9 ŘS.</w:t>
      </w:r>
    </w:p>
  </w:footnote>
  <w:footnote w:id="158">
    <w:p w14:paraId="1676D803" w14:textId="46FA666C" w:rsidR="00F37C51" w:rsidRPr="005F15EC" w:rsidRDefault="00F37C51" w:rsidP="005F15EC">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Čl. 21, odst. 1, písm. a) ŘS.</w:t>
      </w:r>
    </w:p>
  </w:footnote>
  <w:footnote w:id="159">
    <w:p w14:paraId="26FF4B9F" w14:textId="021F3A17" w:rsidR="007A45D6" w:rsidRPr="00535BD2" w:rsidRDefault="007A45D6" w:rsidP="007A45D6">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9D25DA">
        <w:rPr>
          <w:rFonts w:ascii="Times New Roman" w:hAnsi="Times New Roman" w:cs="Times New Roman"/>
        </w:rPr>
        <w:t xml:space="preserve">VILLACIS, Eva. </w:t>
      </w:r>
      <w:r w:rsidR="004650D0">
        <w:rPr>
          <w:rFonts w:ascii="Times New Roman" w:hAnsi="Times New Roman" w:cs="Times New Roman"/>
        </w:rPr>
        <w:t xml:space="preserve">Kampalské dodatky </w:t>
      </w:r>
      <w:proofErr w:type="spellStart"/>
      <w:r w:rsidR="004650D0">
        <w:rPr>
          <w:rFonts w:ascii="Times New Roman" w:hAnsi="Times New Roman" w:cs="Times New Roman"/>
        </w:rPr>
        <w:t>Rímského</w:t>
      </w:r>
      <w:proofErr w:type="spellEnd"/>
      <w:r w:rsidR="004650D0">
        <w:rPr>
          <w:rFonts w:ascii="Times New Roman" w:hAnsi="Times New Roman" w:cs="Times New Roman"/>
        </w:rPr>
        <w:t xml:space="preserve"> </w:t>
      </w:r>
      <w:proofErr w:type="spellStart"/>
      <w:r w:rsidR="004650D0">
        <w:rPr>
          <w:rFonts w:ascii="Times New Roman" w:hAnsi="Times New Roman" w:cs="Times New Roman"/>
        </w:rPr>
        <w:t>štatútu</w:t>
      </w:r>
      <w:proofErr w:type="spellEnd"/>
      <w:r w:rsidR="004650D0">
        <w:rPr>
          <w:rFonts w:ascii="Times New Roman" w:hAnsi="Times New Roman" w:cs="Times New Roman"/>
        </w:rPr>
        <w:t xml:space="preserve"> </w:t>
      </w:r>
      <w:proofErr w:type="spellStart"/>
      <w:r w:rsidR="0063769E">
        <w:rPr>
          <w:rFonts w:ascii="Times New Roman" w:hAnsi="Times New Roman" w:cs="Times New Roman"/>
        </w:rPr>
        <w:t>Medzinárodného</w:t>
      </w:r>
      <w:proofErr w:type="spellEnd"/>
      <w:r w:rsidR="0063769E">
        <w:rPr>
          <w:rFonts w:ascii="Times New Roman" w:hAnsi="Times New Roman" w:cs="Times New Roman"/>
        </w:rPr>
        <w:t xml:space="preserve"> trestného </w:t>
      </w:r>
      <w:proofErr w:type="spellStart"/>
      <w:r w:rsidR="0063769E">
        <w:rPr>
          <w:rFonts w:ascii="Times New Roman" w:hAnsi="Times New Roman" w:cs="Times New Roman"/>
        </w:rPr>
        <w:t>súdu</w:t>
      </w:r>
      <w:proofErr w:type="spellEnd"/>
      <w:r w:rsidR="0063769E">
        <w:rPr>
          <w:rFonts w:ascii="Times New Roman" w:hAnsi="Times New Roman" w:cs="Times New Roman"/>
        </w:rPr>
        <w:t>. In: ŠTURMA</w:t>
      </w:r>
      <w:r w:rsidR="0085103A">
        <w:rPr>
          <w:rFonts w:ascii="Times New Roman" w:hAnsi="Times New Roman" w:cs="Times New Roman"/>
        </w:rPr>
        <w:t>,</w:t>
      </w:r>
      <w:r w:rsidR="0063769E">
        <w:rPr>
          <w:rFonts w:ascii="Times New Roman" w:hAnsi="Times New Roman" w:cs="Times New Roman"/>
        </w:rPr>
        <w:t xml:space="preserve"> Pavel, TRÁVNÍČKOVÁ, Zuzana</w:t>
      </w:r>
      <w:r w:rsidR="0026299F">
        <w:rPr>
          <w:rFonts w:ascii="Times New Roman" w:hAnsi="Times New Roman" w:cs="Times New Roman"/>
        </w:rPr>
        <w:t xml:space="preserve"> (</w:t>
      </w:r>
      <w:proofErr w:type="spellStart"/>
      <w:r w:rsidR="0026299F">
        <w:rPr>
          <w:rFonts w:ascii="Times New Roman" w:hAnsi="Times New Roman" w:cs="Times New Roman"/>
        </w:rPr>
        <w:t>eds</w:t>
      </w:r>
      <w:proofErr w:type="spellEnd"/>
      <w:r w:rsidR="0026299F">
        <w:rPr>
          <w:rFonts w:ascii="Times New Roman" w:hAnsi="Times New Roman" w:cs="Times New Roman"/>
        </w:rPr>
        <w:t xml:space="preserve">.). </w:t>
      </w:r>
      <w:r w:rsidR="0026299F">
        <w:rPr>
          <w:rFonts w:ascii="Times New Roman" w:hAnsi="Times New Roman" w:cs="Times New Roman"/>
          <w:i/>
          <w:iCs/>
        </w:rPr>
        <w:t>Výklad a aplikace mezinárodních smluv v průběhu času</w:t>
      </w:r>
      <w:r w:rsidR="00535BD2">
        <w:rPr>
          <w:rFonts w:ascii="Times New Roman" w:hAnsi="Times New Roman" w:cs="Times New Roman"/>
          <w:i/>
          <w:iCs/>
        </w:rPr>
        <w:t xml:space="preserve">. </w:t>
      </w:r>
      <w:r w:rsidR="00535BD2">
        <w:rPr>
          <w:rFonts w:ascii="Times New Roman" w:hAnsi="Times New Roman" w:cs="Times New Roman"/>
        </w:rPr>
        <w:t xml:space="preserve">Praha: Česká společnost pro mezinárodní právo, </w:t>
      </w:r>
      <w:r w:rsidR="004D4139">
        <w:rPr>
          <w:rFonts w:ascii="Times New Roman" w:hAnsi="Times New Roman" w:cs="Times New Roman"/>
        </w:rPr>
        <w:t xml:space="preserve">2014, s. </w:t>
      </w:r>
      <w:r w:rsidR="007D326C">
        <w:rPr>
          <w:rFonts w:ascii="Times New Roman" w:hAnsi="Times New Roman" w:cs="Times New Roman"/>
        </w:rPr>
        <w:t>126.</w:t>
      </w:r>
    </w:p>
  </w:footnote>
  <w:footnote w:id="160">
    <w:p w14:paraId="4299A4A8" w14:textId="25D9A69A" w:rsidR="0080189C" w:rsidRPr="0080189C" w:rsidRDefault="0080189C" w:rsidP="0080189C">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EF7015">
        <w:t xml:space="preserve"> </w:t>
      </w:r>
      <w:r w:rsidR="00431670" w:rsidRPr="00431670">
        <w:rPr>
          <w:rFonts w:ascii="Times New Roman" w:hAnsi="Times New Roman" w:cs="Times New Roman"/>
        </w:rPr>
        <w:t xml:space="preserve">HELLER, Kevin John. </w:t>
      </w:r>
      <w:proofErr w:type="spellStart"/>
      <w:r w:rsidR="00431670" w:rsidRPr="00431670">
        <w:rPr>
          <w:rFonts w:ascii="Times New Roman" w:hAnsi="Times New Roman" w:cs="Times New Roman"/>
        </w:rPr>
        <w:t>The</w:t>
      </w:r>
      <w:proofErr w:type="spellEnd"/>
      <w:r w:rsidR="00431670" w:rsidRPr="00431670">
        <w:rPr>
          <w:rFonts w:ascii="Times New Roman" w:hAnsi="Times New Roman" w:cs="Times New Roman"/>
        </w:rPr>
        <w:t xml:space="preserve"> </w:t>
      </w:r>
      <w:proofErr w:type="spellStart"/>
      <w:r w:rsidR="00431670" w:rsidRPr="00431670">
        <w:rPr>
          <w:rFonts w:ascii="Times New Roman" w:hAnsi="Times New Roman" w:cs="Times New Roman"/>
        </w:rPr>
        <w:t>uncertain</w:t>
      </w:r>
      <w:proofErr w:type="spellEnd"/>
      <w:r w:rsidR="00431670" w:rsidRPr="00431670">
        <w:rPr>
          <w:rFonts w:ascii="Times New Roman" w:hAnsi="Times New Roman" w:cs="Times New Roman"/>
        </w:rPr>
        <w:t xml:space="preserve"> </w:t>
      </w:r>
      <w:proofErr w:type="spellStart"/>
      <w:r w:rsidR="00431670" w:rsidRPr="00431670">
        <w:rPr>
          <w:rFonts w:ascii="Times New Roman" w:hAnsi="Times New Roman" w:cs="Times New Roman"/>
        </w:rPr>
        <w:t>legal</w:t>
      </w:r>
      <w:proofErr w:type="spellEnd"/>
      <w:r w:rsidR="00431670" w:rsidRPr="00431670">
        <w:rPr>
          <w:rFonts w:ascii="Times New Roman" w:hAnsi="Times New Roman" w:cs="Times New Roman"/>
        </w:rPr>
        <w:t xml:space="preserve"> status </w:t>
      </w:r>
      <w:proofErr w:type="spellStart"/>
      <w:r w:rsidR="00431670" w:rsidRPr="00431670">
        <w:rPr>
          <w:rFonts w:ascii="Times New Roman" w:hAnsi="Times New Roman" w:cs="Times New Roman"/>
        </w:rPr>
        <w:t>of</w:t>
      </w:r>
      <w:proofErr w:type="spellEnd"/>
      <w:r w:rsidR="00431670" w:rsidRPr="00431670">
        <w:rPr>
          <w:rFonts w:ascii="Times New Roman" w:hAnsi="Times New Roman" w:cs="Times New Roman"/>
        </w:rPr>
        <w:t xml:space="preserve"> </w:t>
      </w:r>
      <w:proofErr w:type="spellStart"/>
      <w:r w:rsidR="00431670" w:rsidRPr="00431670">
        <w:rPr>
          <w:rFonts w:ascii="Times New Roman" w:hAnsi="Times New Roman" w:cs="Times New Roman"/>
        </w:rPr>
        <w:t>the</w:t>
      </w:r>
      <w:proofErr w:type="spellEnd"/>
      <w:r w:rsidR="00431670" w:rsidRPr="00431670">
        <w:rPr>
          <w:rFonts w:ascii="Times New Roman" w:hAnsi="Times New Roman" w:cs="Times New Roman"/>
        </w:rPr>
        <w:t xml:space="preserve"> </w:t>
      </w:r>
      <w:proofErr w:type="spellStart"/>
      <w:r w:rsidR="00431670" w:rsidRPr="00431670">
        <w:rPr>
          <w:rFonts w:ascii="Times New Roman" w:hAnsi="Times New Roman" w:cs="Times New Roman"/>
        </w:rPr>
        <w:t>aggression</w:t>
      </w:r>
      <w:proofErr w:type="spellEnd"/>
      <w:r w:rsidR="00431670" w:rsidRPr="00431670">
        <w:rPr>
          <w:rFonts w:ascii="Times New Roman" w:hAnsi="Times New Roman" w:cs="Times New Roman"/>
        </w:rPr>
        <w:t xml:space="preserve"> </w:t>
      </w:r>
      <w:proofErr w:type="spellStart"/>
      <w:r w:rsidR="00431670" w:rsidRPr="00431670">
        <w:rPr>
          <w:rFonts w:ascii="Times New Roman" w:hAnsi="Times New Roman" w:cs="Times New Roman"/>
        </w:rPr>
        <w:t>understandings</w:t>
      </w:r>
      <w:proofErr w:type="spellEnd"/>
      <w:r w:rsidR="00431670" w:rsidRPr="00431670">
        <w:rPr>
          <w:rFonts w:ascii="Times New Roman" w:hAnsi="Times New Roman" w:cs="Times New Roman"/>
        </w:rPr>
        <w:t xml:space="preserve">. </w:t>
      </w:r>
      <w:proofErr w:type="spellStart"/>
      <w:r w:rsidR="00431670" w:rsidRPr="00431670">
        <w:rPr>
          <w:rFonts w:ascii="Times New Roman" w:hAnsi="Times New Roman" w:cs="Times New Roman"/>
          <w:i/>
          <w:iCs/>
        </w:rPr>
        <w:t>Journal</w:t>
      </w:r>
      <w:proofErr w:type="spellEnd"/>
      <w:r w:rsidR="00431670" w:rsidRPr="00431670">
        <w:rPr>
          <w:rFonts w:ascii="Times New Roman" w:hAnsi="Times New Roman" w:cs="Times New Roman"/>
          <w:i/>
          <w:iCs/>
        </w:rPr>
        <w:t xml:space="preserve"> </w:t>
      </w:r>
      <w:proofErr w:type="spellStart"/>
      <w:r w:rsidR="00431670" w:rsidRPr="00431670">
        <w:rPr>
          <w:rFonts w:ascii="Times New Roman" w:hAnsi="Times New Roman" w:cs="Times New Roman"/>
          <w:i/>
          <w:iCs/>
        </w:rPr>
        <w:t>of</w:t>
      </w:r>
      <w:proofErr w:type="spellEnd"/>
      <w:r w:rsidR="00431670" w:rsidRPr="00431670">
        <w:rPr>
          <w:rFonts w:ascii="Times New Roman" w:hAnsi="Times New Roman" w:cs="Times New Roman"/>
          <w:i/>
          <w:iCs/>
        </w:rPr>
        <w:t xml:space="preserve"> International </w:t>
      </w:r>
      <w:proofErr w:type="spellStart"/>
      <w:r w:rsidR="00431670" w:rsidRPr="00431670">
        <w:rPr>
          <w:rFonts w:ascii="Times New Roman" w:hAnsi="Times New Roman" w:cs="Times New Roman"/>
          <w:i/>
          <w:iCs/>
        </w:rPr>
        <w:t>Criminal</w:t>
      </w:r>
      <w:proofErr w:type="spellEnd"/>
      <w:r w:rsidR="00431670" w:rsidRPr="00431670">
        <w:rPr>
          <w:rFonts w:ascii="Times New Roman" w:hAnsi="Times New Roman" w:cs="Times New Roman"/>
          <w:i/>
          <w:iCs/>
        </w:rPr>
        <w:t xml:space="preserve"> Justice</w:t>
      </w:r>
      <w:r w:rsidR="00431670" w:rsidRPr="00431670">
        <w:rPr>
          <w:rFonts w:ascii="Times New Roman" w:hAnsi="Times New Roman" w:cs="Times New Roman"/>
        </w:rPr>
        <w:t>, 2012, roč. 10, č. 1,</w:t>
      </w:r>
      <w:r w:rsidR="00431670">
        <w:rPr>
          <w:rFonts w:ascii="Times New Roman" w:hAnsi="Times New Roman" w:cs="Times New Roman"/>
        </w:rPr>
        <w:t xml:space="preserve"> </w:t>
      </w:r>
      <w:r w:rsidR="00EF7015" w:rsidRPr="00431670">
        <w:rPr>
          <w:rFonts w:ascii="Times New Roman" w:hAnsi="Times New Roman" w:cs="Times New Roman"/>
        </w:rPr>
        <w:t>s. 234-242.</w:t>
      </w:r>
      <w:r w:rsidR="00EF7015">
        <w:rPr>
          <w:rFonts w:ascii="Times New Roman" w:hAnsi="Times New Roman" w:cs="Times New Roman"/>
        </w:rPr>
        <w:t xml:space="preserve"> </w:t>
      </w:r>
    </w:p>
  </w:footnote>
  <w:footnote w:id="161">
    <w:p w14:paraId="23468833" w14:textId="0277371B" w:rsidR="00891BB6" w:rsidRPr="00CF3BC5" w:rsidRDefault="00891BB6" w:rsidP="00891BB6">
      <w:pPr>
        <w:pStyle w:val="Textpoznpodarou"/>
        <w:spacing w:line="360" w:lineRule="auto"/>
        <w:ind w:left="170" w:right="113"/>
        <w:jc w:val="both"/>
        <w:rPr>
          <w:rFonts w:ascii="Times New Roman" w:hAnsi="Times New Roman" w:cs="Times New Roman"/>
        </w:rPr>
      </w:pPr>
      <w:r>
        <w:rPr>
          <w:rStyle w:val="Znakapoznpodarou"/>
        </w:rPr>
        <w:footnoteRef/>
      </w:r>
      <w:r w:rsidR="00211F1A">
        <w:t xml:space="preserve"> </w:t>
      </w:r>
      <w:r w:rsidR="00CF3BC5" w:rsidRPr="00CF3BC5">
        <w:rPr>
          <w:rFonts w:ascii="Times New Roman" w:hAnsi="Times New Roman" w:cs="Times New Roman"/>
        </w:rPr>
        <w:t xml:space="preserve">ZIMMERMANN, Andreas. </w:t>
      </w:r>
      <w:proofErr w:type="spellStart"/>
      <w:r w:rsidR="00CF3BC5" w:rsidRPr="00CF3BC5">
        <w:rPr>
          <w:rFonts w:ascii="Times New Roman" w:hAnsi="Times New Roman" w:cs="Times New Roman"/>
        </w:rPr>
        <w:t>Amending</w:t>
      </w:r>
      <w:proofErr w:type="spellEnd"/>
      <w:r w:rsidR="00CF3BC5" w:rsidRPr="00CF3BC5">
        <w:rPr>
          <w:rFonts w:ascii="Times New Roman" w:hAnsi="Times New Roman" w:cs="Times New Roman"/>
        </w:rPr>
        <w:t xml:space="preserve"> </w:t>
      </w:r>
      <w:proofErr w:type="spellStart"/>
      <w:r w:rsidR="00CF3BC5" w:rsidRPr="00CF3BC5">
        <w:rPr>
          <w:rFonts w:ascii="Times New Roman" w:hAnsi="Times New Roman" w:cs="Times New Roman"/>
        </w:rPr>
        <w:t>the</w:t>
      </w:r>
      <w:proofErr w:type="spellEnd"/>
      <w:r w:rsidR="00CF3BC5" w:rsidRPr="00CF3BC5">
        <w:rPr>
          <w:rFonts w:ascii="Times New Roman" w:hAnsi="Times New Roman" w:cs="Times New Roman"/>
        </w:rPr>
        <w:t xml:space="preserve"> </w:t>
      </w:r>
      <w:proofErr w:type="spellStart"/>
      <w:r w:rsidR="00CF3BC5" w:rsidRPr="00CF3BC5">
        <w:rPr>
          <w:rFonts w:ascii="Times New Roman" w:hAnsi="Times New Roman" w:cs="Times New Roman"/>
        </w:rPr>
        <w:t>amendment</w:t>
      </w:r>
      <w:proofErr w:type="spellEnd"/>
      <w:r w:rsidR="00CF3BC5" w:rsidRPr="00CF3BC5">
        <w:rPr>
          <w:rFonts w:ascii="Times New Roman" w:hAnsi="Times New Roman" w:cs="Times New Roman"/>
        </w:rPr>
        <w:t xml:space="preserve"> </w:t>
      </w:r>
      <w:proofErr w:type="spellStart"/>
      <w:r w:rsidR="00CF3BC5" w:rsidRPr="00CF3BC5">
        <w:rPr>
          <w:rFonts w:ascii="Times New Roman" w:hAnsi="Times New Roman" w:cs="Times New Roman"/>
        </w:rPr>
        <w:t>provisions</w:t>
      </w:r>
      <w:proofErr w:type="spellEnd"/>
      <w:r w:rsidR="00CF3BC5" w:rsidRPr="00CF3BC5">
        <w:rPr>
          <w:rFonts w:ascii="Times New Roman" w:hAnsi="Times New Roman" w:cs="Times New Roman"/>
        </w:rPr>
        <w:t xml:space="preserve"> </w:t>
      </w:r>
      <w:proofErr w:type="spellStart"/>
      <w:r w:rsidR="00CF3BC5" w:rsidRPr="00CF3BC5">
        <w:rPr>
          <w:rFonts w:ascii="Times New Roman" w:hAnsi="Times New Roman" w:cs="Times New Roman"/>
        </w:rPr>
        <w:t>of</w:t>
      </w:r>
      <w:proofErr w:type="spellEnd"/>
      <w:r w:rsidR="00CF3BC5" w:rsidRPr="00CF3BC5">
        <w:rPr>
          <w:rFonts w:ascii="Times New Roman" w:hAnsi="Times New Roman" w:cs="Times New Roman"/>
        </w:rPr>
        <w:t xml:space="preserve"> </w:t>
      </w:r>
      <w:proofErr w:type="spellStart"/>
      <w:r w:rsidR="00CF3BC5" w:rsidRPr="00CF3BC5">
        <w:rPr>
          <w:rFonts w:ascii="Times New Roman" w:hAnsi="Times New Roman" w:cs="Times New Roman"/>
        </w:rPr>
        <w:t>the</w:t>
      </w:r>
      <w:proofErr w:type="spellEnd"/>
      <w:r w:rsidR="00CF3BC5" w:rsidRPr="00CF3BC5">
        <w:rPr>
          <w:rFonts w:ascii="Times New Roman" w:hAnsi="Times New Roman" w:cs="Times New Roman"/>
        </w:rPr>
        <w:t xml:space="preserve"> </w:t>
      </w:r>
      <w:proofErr w:type="spellStart"/>
      <w:r w:rsidR="00CF3BC5" w:rsidRPr="00CF3BC5">
        <w:rPr>
          <w:rFonts w:ascii="Times New Roman" w:hAnsi="Times New Roman" w:cs="Times New Roman"/>
        </w:rPr>
        <w:t>rome</w:t>
      </w:r>
      <w:proofErr w:type="spellEnd"/>
      <w:r w:rsidR="00CF3BC5" w:rsidRPr="00CF3BC5">
        <w:rPr>
          <w:rFonts w:ascii="Times New Roman" w:hAnsi="Times New Roman" w:cs="Times New Roman"/>
        </w:rPr>
        <w:t xml:space="preserve"> statute: </w:t>
      </w:r>
      <w:proofErr w:type="spellStart"/>
      <w:r w:rsidR="00CF3BC5" w:rsidRPr="00CF3BC5">
        <w:rPr>
          <w:rFonts w:ascii="Times New Roman" w:hAnsi="Times New Roman" w:cs="Times New Roman"/>
        </w:rPr>
        <w:t>The</w:t>
      </w:r>
      <w:proofErr w:type="spellEnd"/>
      <w:r w:rsidR="00CF3BC5" w:rsidRPr="00CF3BC5">
        <w:rPr>
          <w:rFonts w:ascii="Times New Roman" w:hAnsi="Times New Roman" w:cs="Times New Roman"/>
        </w:rPr>
        <w:t xml:space="preserve"> </w:t>
      </w:r>
      <w:proofErr w:type="spellStart"/>
      <w:r w:rsidR="00CF3BC5" w:rsidRPr="00CF3BC5">
        <w:rPr>
          <w:rFonts w:ascii="Times New Roman" w:hAnsi="Times New Roman" w:cs="Times New Roman"/>
        </w:rPr>
        <w:t>kampala</w:t>
      </w:r>
      <w:proofErr w:type="spellEnd"/>
      <w:r w:rsidR="00CF3BC5" w:rsidRPr="00CF3BC5">
        <w:rPr>
          <w:rFonts w:ascii="Times New Roman" w:hAnsi="Times New Roman" w:cs="Times New Roman"/>
        </w:rPr>
        <w:t xml:space="preserve"> </w:t>
      </w:r>
      <w:proofErr w:type="spellStart"/>
      <w:r w:rsidR="00CF3BC5" w:rsidRPr="00CF3BC5">
        <w:rPr>
          <w:rFonts w:ascii="Times New Roman" w:hAnsi="Times New Roman" w:cs="Times New Roman"/>
        </w:rPr>
        <w:t>compromise</w:t>
      </w:r>
      <w:proofErr w:type="spellEnd"/>
      <w:r w:rsidR="00CF3BC5" w:rsidRPr="00CF3BC5">
        <w:rPr>
          <w:rFonts w:ascii="Times New Roman" w:hAnsi="Times New Roman" w:cs="Times New Roman"/>
        </w:rPr>
        <w:t xml:space="preserve"> on </w:t>
      </w:r>
      <w:proofErr w:type="spellStart"/>
      <w:r w:rsidR="00CF3BC5" w:rsidRPr="00CF3BC5">
        <w:rPr>
          <w:rFonts w:ascii="Times New Roman" w:hAnsi="Times New Roman" w:cs="Times New Roman"/>
        </w:rPr>
        <w:t>the</w:t>
      </w:r>
      <w:proofErr w:type="spellEnd"/>
      <w:r w:rsidR="00CF3BC5" w:rsidRPr="00CF3BC5">
        <w:rPr>
          <w:rFonts w:ascii="Times New Roman" w:hAnsi="Times New Roman" w:cs="Times New Roman"/>
        </w:rPr>
        <w:t xml:space="preserve"> </w:t>
      </w:r>
      <w:proofErr w:type="spellStart"/>
      <w:r w:rsidR="00CF3BC5" w:rsidRPr="00CF3BC5">
        <w:rPr>
          <w:rFonts w:ascii="Times New Roman" w:hAnsi="Times New Roman" w:cs="Times New Roman"/>
        </w:rPr>
        <w:t>crime</w:t>
      </w:r>
      <w:proofErr w:type="spellEnd"/>
      <w:r w:rsidR="00CF3BC5" w:rsidRPr="00CF3BC5">
        <w:rPr>
          <w:rFonts w:ascii="Times New Roman" w:hAnsi="Times New Roman" w:cs="Times New Roman"/>
        </w:rPr>
        <w:t xml:space="preserve"> </w:t>
      </w:r>
      <w:proofErr w:type="spellStart"/>
      <w:r w:rsidR="00CF3BC5" w:rsidRPr="00CF3BC5">
        <w:rPr>
          <w:rFonts w:ascii="Times New Roman" w:hAnsi="Times New Roman" w:cs="Times New Roman"/>
        </w:rPr>
        <w:t>of</w:t>
      </w:r>
      <w:proofErr w:type="spellEnd"/>
      <w:r w:rsidR="00CF3BC5" w:rsidRPr="00CF3BC5">
        <w:rPr>
          <w:rFonts w:ascii="Times New Roman" w:hAnsi="Times New Roman" w:cs="Times New Roman"/>
        </w:rPr>
        <w:t xml:space="preserve"> </w:t>
      </w:r>
      <w:proofErr w:type="spellStart"/>
      <w:r w:rsidR="00CF3BC5" w:rsidRPr="00CF3BC5">
        <w:rPr>
          <w:rFonts w:ascii="Times New Roman" w:hAnsi="Times New Roman" w:cs="Times New Roman"/>
        </w:rPr>
        <w:t>aggression</w:t>
      </w:r>
      <w:proofErr w:type="spellEnd"/>
      <w:r w:rsidR="00CF3BC5" w:rsidRPr="00CF3BC5">
        <w:rPr>
          <w:rFonts w:ascii="Times New Roman" w:hAnsi="Times New Roman" w:cs="Times New Roman"/>
        </w:rPr>
        <w:t xml:space="preserve"> and </w:t>
      </w:r>
      <w:proofErr w:type="spellStart"/>
      <w:r w:rsidR="00CF3BC5" w:rsidRPr="00CF3BC5">
        <w:rPr>
          <w:rFonts w:ascii="Times New Roman" w:hAnsi="Times New Roman" w:cs="Times New Roman"/>
        </w:rPr>
        <w:t>the</w:t>
      </w:r>
      <w:proofErr w:type="spellEnd"/>
      <w:r w:rsidR="00CF3BC5" w:rsidRPr="00CF3BC5">
        <w:rPr>
          <w:rFonts w:ascii="Times New Roman" w:hAnsi="Times New Roman" w:cs="Times New Roman"/>
        </w:rPr>
        <w:t xml:space="preserve"> </w:t>
      </w:r>
      <w:proofErr w:type="spellStart"/>
      <w:r w:rsidR="00CF3BC5" w:rsidRPr="00CF3BC5">
        <w:rPr>
          <w:rFonts w:ascii="Times New Roman" w:hAnsi="Times New Roman" w:cs="Times New Roman"/>
        </w:rPr>
        <w:t>law</w:t>
      </w:r>
      <w:proofErr w:type="spellEnd"/>
      <w:r w:rsidR="00CF3BC5" w:rsidRPr="00CF3BC5">
        <w:rPr>
          <w:rFonts w:ascii="Times New Roman" w:hAnsi="Times New Roman" w:cs="Times New Roman"/>
        </w:rPr>
        <w:t xml:space="preserve"> </w:t>
      </w:r>
      <w:proofErr w:type="spellStart"/>
      <w:r w:rsidR="00CF3BC5" w:rsidRPr="00CF3BC5">
        <w:rPr>
          <w:rFonts w:ascii="Times New Roman" w:hAnsi="Times New Roman" w:cs="Times New Roman"/>
        </w:rPr>
        <w:t>of</w:t>
      </w:r>
      <w:proofErr w:type="spellEnd"/>
      <w:r w:rsidR="00CF3BC5" w:rsidRPr="00CF3BC5">
        <w:rPr>
          <w:rFonts w:ascii="Times New Roman" w:hAnsi="Times New Roman" w:cs="Times New Roman"/>
        </w:rPr>
        <w:t xml:space="preserve"> </w:t>
      </w:r>
      <w:proofErr w:type="spellStart"/>
      <w:r w:rsidR="00CF3BC5" w:rsidRPr="00CF3BC5">
        <w:rPr>
          <w:rFonts w:ascii="Times New Roman" w:hAnsi="Times New Roman" w:cs="Times New Roman"/>
        </w:rPr>
        <w:t>treaties</w:t>
      </w:r>
      <w:proofErr w:type="spellEnd"/>
      <w:r w:rsidR="00CF3BC5" w:rsidRPr="00CF3BC5">
        <w:rPr>
          <w:rFonts w:ascii="Times New Roman" w:hAnsi="Times New Roman" w:cs="Times New Roman"/>
        </w:rPr>
        <w:t>.</w:t>
      </w:r>
      <w:r w:rsidR="00CF3BC5" w:rsidRPr="00CF3BC5">
        <w:rPr>
          <w:rFonts w:ascii="Times New Roman" w:hAnsi="Times New Roman" w:cs="Times New Roman"/>
          <w:i/>
          <w:iCs/>
        </w:rPr>
        <w:t xml:space="preserve"> </w:t>
      </w:r>
      <w:proofErr w:type="spellStart"/>
      <w:r w:rsidR="00CF3BC5" w:rsidRPr="00CF3BC5">
        <w:rPr>
          <w:rFonts w:ascii="Times New Roman" w:hAnsi="Times New Roman" w:cs="Times New Roman"/>
          <w:i/>
          <w:iCs/>
        </w:rPr>
        <w:t>Journal</w:t>
      </w:r>
      <w:proofErr w:type="spellEnd"/>
      <w:r w:rsidR="00CF3BC5" w:rsidRPr="00CF3BC5">
        <w:rPr>
          <w:rFonts w:ascii="Times New Roman" w:hAnsi="Times New Roman" w:cs="Times New Roman"/>
          <w:i/>
          <w:iCs/>
        </w:rPr>
        <w:t xml:space="preserve"> </w:t>
      </w:r>
      <w:proofErr w:type="spellStart"/>
      <w:r w:rsidR="00CF3BC5" w:rsidRPr="00CF3BC5">
        <w:rPr>
          <w:rFonts w:ascii="Times New Roman" w:hAnsi="Times New Roman" w:cs="Times New Roman"/>
          <w:i/>
          <w:iCs/>
        </w:rPr>
        <w:t>of</w:t>
      </w:r>
      <w:proofErr w:type="spellEnd"/>
      <w:r w:rsidR="00CF3BC5" w:rsidRPr="00CF3BC5">
        <w:rPr>
          <w:rFonts w:ascii="Times New Roman" w:hAnsi="Times New Roman" w:cs="Times New Roman"/>
          <w:i/>
          <w:iCs/>
        </w:rPr>
        <w:t xml:space="preserve"> International </w:t>
      </w:r>
      <w:proofErr w:type="spellStart"/>
      <w:r w:rsidR="00CF3BC5" w:rsidRPr="00CF3BC5">
        <w:rPr>
          <w:rFonts w:ascii="Times New Roman" w:hAnsi="Times New Roman" w:cs="Times New Roman"/>
          <w:i/>
          <w:iCs/>
        </w:rPr>
        <w:t>Criminal</w:t>
      </w:r>
      <w:proofErr w:type="spellEnd"/>
      <w:r w:rsidR="00CF3BC5" w:rsidRPr="00CF3BC5">
        <w:rPr>
          <w:rFonts w:ascii="Times New Roman" w:hAnsi="Times New Roman" w:cs="Times New Roman"/>
          <w:i/>
          <w:iCs/>
        </w:rPr>
        <w:t xml:space="preserve"> Justice</w:t>
      </w:r>
      <w:r w:rsidR="00CF3BC5" w:rsidRPr="00CF3BC5">
        <w:rPr>
          <w:rFonts w:ascii="Times New Roman" w:hAnsi="Times New Roman" w:cs="Times New Roman"/>
        </w:rPr>
        <w:t xml:space="preserve">, 2012, roč. 10, č. 1, </w:t>
      </w:r>
      <w:r w:rsidR="00037947" w:rsidRPr="00CF3BC5">
        <w:rPr>
          <w:rFonts w:ascii="Times New Roman" w:hAnsi="Times New Roman" w:cs="Times New Roman"/>
        </w:rPr>
        <w:t>s. 210-211.</w:t>
      </w:r>
    </w:p>
  </w:footnote>
  <w:footnote w:id="162">
    <w:p w14:paraId="0E318B9D" w14:textId="53B32254" w:rsidR="00BE6EA7" w:rsidRPr="004D6076" w:rsidRDefault="00BE6EA7" w:rsidP="00BE6EA7">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4D6076" w:rsidRPr="004D6076">
        <w:rPr>
          <w:rFonts w:ascii="Times New Roman" w:hAnsi="Times New Roman" w:cs="Times New Roman"/>
        </w:rPr>
        <w:t xml:space="preserve">ŠTURMA, Pavel, ČEPELKA, Čestmír, BALAŠ, Vladimír. </w:t>
      </w:r>
      <w:r w:rsidR="004D6076" w:rsidRPr="004D6076">
        <w:rPr>
          <w:rFonts w:ascii="Times New Roman" w:hAnsi="Times New Roman" w:cs="Times New Roman"/>
          <w:i/>
          <w:iCs/>
        </w:rPr>
        <w:t xml:space="preserve">Právo mezinárodních smluv. </w:t>
      </w:r>
      <w:r w:rsidR="004D6076" w:rsidRPr="004D6076">
        <w:rPr>
          <w:rFonts w:ascii="Times New Roman" w:hAnsi="Times New Roman" w:cs="Times New Roman"/>
        </w:rPr>
        <w:t>Plzeň: Aleš Čeněk, 2011,</w:t>
      </w:r>
      <w:r w:rsidR="004D6076">
        <w:rPr>
          <w:rFonts w:ascii="Times New Roman" w:hAnsi="Times New Roman" w:cs="Times New Roman"/>
        </w:rPr>
        <w:t xml:space="preserve"> s. </w:t>
      </w:r>
      <w:r w:rsidR="00102A3C">
        <w:rPr>
          <w:rFonts w:ascii="Times New Roman" w:hAnsi="Times New Roman" w:cs="Times New Roman"/>
        </w:rPr>
        <w:t>117-120.</w:t>
      </w:r>
    </w:p>
  </w:footnote>
  <w:footnote w:id="163">
    <w:p w14:paraId="3852F8D1" w14:textId="6AC2F15D" w:rsidR="00F76D21" w:rsidRPr="00007E74" w:rsidRDefault="00F76D21" w:rsidP="00F76D21">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007E74" w:rsidRPr="00007E74">
        <w:rPr>
          <w:rFonts w:ascii="Times New Roman" w:hAnsi="Times New Roman" w:cs="Times New Roman"/>
        </w:rPr>
        <w:t xml:space="preserve">CREEGAN, Erin. </w:t>
      </w:r>
      <w:proofErr w:type="spellStart"/>
      <w:r w:rsidR="00007E74" w:rsidRPr="00007E74">
        <w:rPr>
          <w:rFonts w:ascii="Times New Roman" w:hAnsi="Times New Roman" w:cs="Times New Roman"/>
        </w:rPr>
        <w:t>Justified</w:t>
      </w:r>
      <w:proofErr w:type="spellEnd"/>
      <w:r w:rsidR="00007E74" w:rsidRPr="00007E74">
        <w:rPr>
          <w:rFonts w:ascii="Times New Roman" w:hAnsi="Times New Roman" w:cs="Times New Roman"/>
        </w:rPr>
        <w:t xml:space="preserve"> </w:t>
      </w:r>
      <w:proofErr w:type="spellStart"/>
      <w:r w:rsidR="00007E74" w:rsidRPr="00007E74">
        <w:rPr>
          <w:rFonts w:ascii="Times New Roman" w:hAnsi="Times New Roman" w:cs="Times New Roman"/>
        </w:rPr>
        <w:t>uses</w:t>
      </w:r>
      <w:proofErr w:type="spellEnd"/>
      <w:r w:rsidR="00007E74" w:rsidRPr="00007E74">
        <w:rPr>
          <w:rFonts w:ascii="Times New Roman" w:hAnsi="Times New Roman" w:cs="Times New Roman"/>
        </w:rPr>
        <w:t xml:space="preserve"> </w:t>
      </w:r>
      <w:proofErr w:type="spellStart"/>
      <w:r w:rsidR="00007E74" w:rsidRPr="00007E74">
        <w:rPr>
          <w:rFonts w:ascii="Times New Roman" w:hAnsi="Times New Roman" w:cs="Times New Roman"/>
        </w:rPr>
        <w:t>of</w:t>
      </w:r>
      <w:proofErr w:type="spellEnd"/>
      <w:r w:rsidR="00007E74" w:rsidRPr="00007E74">
        <w:rPr>
          <w:rFonts w:ascii="Times New Roman" w:hAnsi="Times New Roman" w:cs="Times New Roman"/>
        </w:rPr>
        <w:t xml:space="preserve"> </w:t>
      </w:r>
      <w:proofErr w:type="spellStart"/>
      <w:r w:rsidR="00007E74" w:rsidRPr="00007E74">
        <w:rPr>
          <w:rFonts w:ascii="Times New Roman" w:hAnsi="Times New Roman" w:cs="Times New Roman"/>
        </w:rPr>
        <w:t>force</w:t>
      </w:r>
      <w:proofErr w:type="spellEnd"/>
      <w:r w:rsidR="00007E74" w:rsidRPr="00007E74">
        <w:rPr>
          <w:rFonts w:ascii="Times New Roman" w:hAnsi="Times New Roman" w:cs="Times New Roman"/>
        </w:rPr>
        <w:t xml:space="preserve"> and </w:t>
      </w:r>
      <w:proofErr w:type="spellStart"/>
      <w:r w:rsidR="00007E74" w:rsidRPr="00007E74">
        <w:rPr>
          <w:rFonts w:ascii="Times New Roman" w:hAnsi="Times New Roman" w:cs="Times New Roman"/>
        </w:rPr>
        <w:t>the</w:t>
      </w:r>
      <w:proofErr w:type="spellEnd"/>
      <w:r w:rsidR="00007E74" w:rsidRPr="00007E74">
        <w:rPr>
          <w:rFonts w:ascii="Times New Roman" w:hAnsi="Times New Roman" w:cs="Times New Roman"/>
        </w:rPr>
        <w:t xml:space="preserve"> </w:t>
      </w:r>
      <w:proofErr w:type="spellStart"/>
      <w:r w:rsidR="00007E74" w:rsidRPr="00007E74">
        <w:rPr>
          <w:rFonts w:ascii="Times New Roman" w:hAnsi="Times New Roman" w:cs="Times New Roman"/>
        </w:rPr>
        <w:t>crime</w:t>
      </w:r>
      <w:proofErr w:type="spellEnd"/>
      <w:r w:rsidR="00007E74" w:rsidRPr="00007E74">
        <w:rPr>
          <w:rFonts w:ascii="Times New Roman" w:hAnsi="Times New Roman" w:cs="Times New Roman"/>
        </w:rPr>
        <w:t xml:space="preserve"> </w:t>
      </w:r>
      <w:proofErr w:type="spellStart"/>
      <w:r w:rsidR="00007E74" w:rsidRPr="00007E74">
        <w:rPr>
          <w:rFonts w:ascii="Times New Roman" w:hAnsi="Times New Roman" w:cs="Times New Roman"/>
        </w:rPr>
        <w:t>of</w:t>
      </w:r>
      <w:proofErr w:type="spellEnd"/>
      <w:r w:rsidR="00007E74" w:rsidRPr="00007E74">
        <w:rPr>
          <w:rFonts w:ascii="Times New Roman" w:hAnsi="Times New Roman" w:cs="Times New Roman"/>
        </w:rPr>
        <w:t xml:space="preserve"> </w:t>
      </w:r>
      <w:proofErr w:type="spellStart"/>
      <w:r w:rsidR="00007E74" w:rsidRPr="00007E74">
        <w:rPr>
          <w:rFonts w:ascii="Times New Roman" w:hAnsi="Times New Roman" w:cs="Times New Roman"/>
        </w:rPr>
        <w:t>aggression</w:t>
      </w:r>
      <w:proofErr w:type="spellEnd"/>
      <w:r w:rsidR="00007E74" w:rsidRPr="00007E74">
        <w:rPr>
          <w:rFonts w:ascii="Times New Roman" w:hAnsi="Times New Roman" w:cs="Times New Roman"/>
        </w:rPr>
        <w:t>.</w:t>
      </w:r>
      <w:r w:rsidR="00007E74" w:rsidRPr="00007E74">
        <w:rPr>
          <w:rFonts w:ascii="Times New Roman" w:hAnsi="Times New Roman" w:cs="Times New Roman"/>
          <w:i/>
          <w:iCs/>
        </w:rPr>
        <w:t xml:space="preserve"> </w:t>
      </w:r>
      <w:proofErr w:type="spellStart"/>
      <w:r w:rsidR="00007E74" w:rsidRPr="00007E74">
        <w:rPr>
          <w:rFonts w:ascii="Times New Roman" w:hAnsi="Times New Roman" w:cs="Times New Roman"/>
          <w:i/>
          <w:iCs/>
        </w:rPr>
        <w:t>Journal</w:t>
      </w:r>
      <w:proofErr w:type="spellEnd"/>
      <w:r w:rsidR="00007E74" w:rsidRPr="00007E74">
        <w:rPr>
          <w:rFonts w:ascii="Times New Roman" w:hAnsi="Times New Roman" w:cs="Times New Roman"/>
          <w:i/>
          <w:iCs/>
        </w:rPr>
        <w:t xml:space="preserve"> </w:t>
      </w:r>
      <w:proofErr w:type="spellStart"/>
      <w:r w:rsidR="00007E74" w:rsidRPr="00007E74">
        <w:rPr>
          <w:rFonts w:ascii="Times New Roman" w:hAnsi="Times New Roman" w:cs="Times New Roman"/>
          <w:i/>
          <w:iCs/>
        </w:rPr>
        <w:t>of</w:t>
      </w:r>
      <w:proofErr w:type="spellEnd"/>
      <w:r w:rsidR="00007E74" w:rsidRPr="00007E74">
        <w:rPr>
          <w:rFonts w:ascii="Times New Roman" w:hAnsi="Times New Roman" w:cs="Times New Roman"/>
          <w:i/>
          <w:iCs/>
        </w:rPr>
        <w:t xml:space="preserve"> International </w:t>
      </w:r>
      <w:proofErr w:type="spellStart"/>
      <w:r w:rsidR="00007E74" w:rsidRPr="00007E74">
        <w:rPr>
          <w:rFonts w:ascii="Times New Roman" w:hAnsi="Times New Roman" w:cs="Times New Roman"/>
          <w:i/>
          <w:iCs/>
        </w:rPr>
        <w:t>Criminal</w:t>
      </w:r>
      <w:proofErr w:type="spellEnd"/>
      <w:r w:rsidR="00007E74" w:rsidRPr="00007E74">
        <w:rPr>
          <w:rFonts w:ascii="Times New Roman" w:hAnsi="Times New Roman" w:cs="Times New Roman"/>
          <w:i/>
          <w:iCs/>
        </w:rPr>
        <w:t xml:space="preserve"> Justice</w:t>
      </w:r>
      <w:r w:rsidR="00007E74" w:rsidRPr="00007E74">
        <w:rPr>
          <w:rFonts w:ascii="Times New Roman" w:hAnsi="Times New Roman" w:cs="Times New Roman"/>
        </w:rPr>
        <w:t>, 2012, roč. 10, č. 1, s.</w:t>
      </w:r>
      <w:r w:rsidR="00007E74">
        <w:rPr>
          <w:rFonts w:ascii="Times New Roman" w:hAnsi="Times New Roman" w:cs="Times New Roman"/>
        </w:rPr>
        <w:t xml:space="preserve"> </w:t>
      </w:r>
      <w:r w:rsidR="00013709">
        <w:rPr>
          <w:rFonts w:ascii="Times New Roman" w:hAnsi="Times New Roman" w:cs="Times New Roman"/>
        </w:rPr>
        <w:t>69.</w:t>
      </w:r>
    </w:p>
  </w:footnote>
  <w:footnote w:id="164">
    <w:p w14:paraId="4B575974" w14:textId="2CFE310B" w:rsidR="00F37C51" w:rsidRPr="00A63995" w:rsidRDefault="00F37C51" w:rsidP="00AB4D67">
      <w:pPr>
        <w:pStyle w:val="Textpoznpodarou"/>
        <w:spacing w:line="360" w:lineRule="auto"/>
        <w:ind w:left="170" w:right="113"/>
        <w:jc w:val="both"/>
        <w:rPr>
          <w:rFonts w:ascii="Times New Roman" w:hAnsi="Times New Roman" w:cs="Times New Roman"/>
          <w:i/>
          <w:iCs/>
        </w:rPr>
      </w:pPr>
      <w:r>
        <w:rPr>
          <w:rStyle w:val="Znakapoznpodarou"/>
        </w:rPr>
        <w:footnoteRef/>
      </w:r>
      <w:r>
        <w:t xml:space="preserve"> </w:t>
      </w:r>
      <w:r>
        <w:rPr>
          <w:rFonts w:ascii="Times New Roman" w:hAnsi="Times New Roman" w:cs="Times New Roman"/>
        </w:rPr>
        <w:t xml:space="preserve">FAIX, Martin. </w:t>
      </w:r>
      <w:proofErr w:type="spellStart"/>
      <w:r>
        <w:rPr>
          <w:rFonts w:ascii="Times New Roman" w:hAnsi="Times New Roman" w:cs="Times New Roman"/>
          <w:i/>
          <w:iCs/>
        </w:rPr>
        <w:t>Law</w:t>
      </w:r>
      <w:proofErr w:type="spellEnd"/>
      <w:r>
        <w:rPr>
          <w:rFonts w:ascii="Times New Roman" w:hAnsi="Times New Roman" w:cs="Times New Roman"/>
          <w:i/>
          <w:iCs/>
        </w:rPr>
        <w:t xml:space="preserve"> </w:t>
      </w:r>
      <w:proofErr w:type="spellStart"/>
      <w:r>
        <w:rPr>
          <w:rFonts w:ascii="Times New Roman" w:hAnsi="Times New Roman" w:cs="Times New Roman"/>
          <w:i/>
          <w:iCs/>
        </w:rPr>
        <w:t>of</w:t>
      </w:r>
      <w:proofErr w:type="spellEnd"/>
      <w:r>
        <w:rPr>
          <w:rFonts w:ascii="Times New Roman" w:hAnsi="Times New Roman" w:cs="Times New Roman"/>
          <w:i/>
          <w:iCs/>
        </w:rPr>
        <w:t xml:space="preserve"> </w:t>
      </w:r>
      <w:proofErr w:type="spellStart"/>
      <w:r>
        <w:rPr>
          <w:rFonts w:ascii="Times New Roman" w:hAnsi="Times New Roman" w:cs="Times New Roman"/>
          <w:i/>
          <w:iCs/>
        </w:rPr>
        <w:t>armed</w:t>
      </w:r>
      <w:proofErr w:type="spellEnd"/>
      <w:r>
        <w:rPr>
          <w:rFonts w:ascii="Times New Roman" w:hAnsi="Times New Roman" w:cs="Times New Roman"/>
          <w:i/>
          <w:iCs/>
        </w:rPr>
        <w:t xml:space="preserve"> </w:t>
      </w:r>
      <w:proofErr w:type="spellStart"/>
      <w:r>
        <w:rPr>
          <w:rFonts w:ascii="Times New Roman" w:hAnsi="Times New Roman" w:cs="Times New Roman"/>
          <w:i/>
          <w:iCs/>
        </w:rPr>
        <w:t>conflict</w:t>
      </w:r>
      <w:proofErr w:type="spellEnd"/>
      <w:r>
        <w:rPr>
          <w:rFonts w:ascii="Times New Roman" w:hAnsi="Times New Roman" w:cs="Times New Roman"/>
          <w:i/>
          <w:iCs/>
        </w:rPr>
        <w:t xml:space="preserve"> and use </w:t>
      </w:r>
      <w:proofErr w:type="spellStart"/>
      <w:r>
        <w:rPr>
          <w:rFonts w:ascii="Times New Roman" w:hAnsi="Times New Roman" w:cs="Times New Roman"/>
          <w:i/>
          <w:iCs/>
        </w:rPr>
        <w:t>of</w:t>
      </w:r>
      <w:proofErr w:type="spellEnd"/>
      <w:r>
        <w:rPr>
          <w:rFonts w:ascii="Times New Roman" w:hAnsi="Times New Roman" w:cs="Times New Roman"/>
          <w:i/>
          <w:iCs/>
        </w:rPr>
        <w:t xml:space="preserve"> </w:t>
      </w:r>
      <w:proofErr w:type="spellStart"/>
      <w:r>
        <w:rPr>
          <w:rFonts w:ascii="Times New Roman" w:hAnsi="Times New Roman" w:cs="Times New Roman"/>
          <w:i/>
          <w:iCs/>
        </w:rPr>
        <w:t>force</w:t>
      </w:r>
      <w:proofErr w:type="spellEnd"/>
      <w:r>
        <w:rPr>
          <w:rFonts w:ascii="Times New Roman" w:hAnsi="Times New Roman" w:cs="Times New Roman"/>
          <w:i/>
          <w:iCs/>
        </w:rPr>
        <w:t xml:space="preserve">. </w:t>
      </w:r>
      <w:r>
        <w:rPr>
          <w:rFonts w:ascii="Times New Roman" w:hAnsi="Times New Roman" w:cs="Times New Roman"/>
        </w:rPr>
        <w:t>Olomouc: UP, 2013, s. 90.</w:t>
      </w:r>
      <w:r>
        <w:rPr>
          <w:rFonts w:ascii="Times New Roman" w:hAnsi="Times New Roman" w:cs="Times New Roman"/>
          <w:i/>
          <w:iCs/>
        </w:rPr>
        <w:t xml:space="preserve">  </w:t>
      </w:r>
    </w:p>
  </w:footnote>
  <w:footnote w:id="165">
    <w:p w14:paraId="35BD078D" w14:textId="559C064C" w:rsidR="00CE290B" w:rsidRPr="00C12E05" w:rsidRDefault="00CE290B" w:rsidP="00CE290B">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C12E05">
        <w:rPr>
          <w:rFonts w:ascii="Times New Roman" w:hAnsi="Times New Roman" w:cs="Times New Roman"/>
        </w:rPr>
        <w:t>SVAČEK</w:t>
      </w:r>
      <w:r w:rsidR="003D6917">
        <w:rPr>
          <w:rFonts w:ascii="Times New Roman" w:hAnsi="Times New Roman" w:cs="Times New Roman"/>
        </w:rPr>
        <w:t xml:space="preserve">, Ondřej. </w:t>
      </w:r>
      <w:proofErr w:type="spellStart"/>
      <w:r w:rsidR="00E3649D">
        <w:rPr>
          <w:rFonts w:ascii="Times New Roman" w:hAnsi="Times New Roman" w:cs="Times New Roman"/>
        </w:rPr>
        <w:t>Humanitarian</w:t>
      </w:r>
      <w:proofErr w:type="spellEnd"/>
      <w:r w:rsidR="00E3649D">
        <w:rPr>
          <w:rFonts w:ascii="Times New Roman" w:hAnsi="Times New Roman" w:cs="Times New Roman"/>
        </w:rPr>
        <w:t xml:space="preserve"> </w:t>
      </w:r>
      <w:proofErr w:type="spellStart"/>
      <w:r w:rsidR="00046B8F">
        <w:rPr>
          <w:rFonts w:ascii="Times New Roman" w:hAnsi="Times New Roman" w:cs="Times New Roman"/>
        </w:rPr>
        <w:t>Intervention</w:t>
      </w:r>
      <w:proofErr w:type="spellEnd"/>
      <w:r w:rsidR="00046B8F">
        <w:rPr>
          <w:rFonts w:ascii="Times New Roman" w:hAnsi="Times New Roman" w:cs="Times New Roman"/>
        </w:rPr>
        <w:t xml:space="preserve">: </w:t>
      </w:r>
      <w:proofErr w:type="spellStart"/>
      <w:r w:rsidR="00046B8F">
        <w:rPr>
          <w:rFonts w:ascii="Times New Roman" w:hAnsi="Times New Roman" w:cs="Times New Roman"/>
        </w:rPr>
        <w:t>Fairy</w:t>
      </w:r>
      <w:proofErr w:type="spellEnd"/>
      <w:r w:rsidR="00046B8F">
        <w:rPr>
          <w:rFonts w:ascii="Times New Roman" w:hAnsi="Times New Roman" w:cs="Times New Roman"/>
        </w:rPr>
        <w:t xml:space="preserve"> Tale </w:t>
      </w:r>
      <w:proofErr w:type="spellStart"/>
      <w:r w:rsidR="00046B8F">
        <w:rPr>
          <w:rFonts w:ascii="Times New Roman" w:hAnsi="Times New Roman" w:cs="Times New Roman"/>
        </w:rPr>
        <w:t>about</w:t>
      </w:r>
      <w:proofErr w:type="spellEnd"/>
      <w:r w:rsidR="00D676C7">
        <w:rPr>
          <w:rFonts w:ascii="Times New Roman" w:hAnsi="Times New Roman" w:cs="Times New Roman"/>
        </w:rPr>
        <w:t xml:space="preserve"> </w:t>
      </w:r>
      <w:proofErr w:type="spellStart"/>
      <w:r w:rsidR="00D676C7">
        <w:rPr>
          <w:rFonts w:ascii="Times New Roman" w:hAnsi="Times New Roman" w:cs="Times New Roman"/>
        </w:rPr>
        <w:t>One</w:t>
      </w:r>
      <w:proofErr w:type="spellEnd"/>
      <w:r w:rsidR="00D676C7">
        <w:rPr>
          <w:rFonts w:ascii="Times New Roman" w:hAnsi="Times New Roman" w:cs="Times New Roman"/>
        </w:rPr>
        <w:t xml:space="preserve"> </w:t>
      </w:r>
      <w:proofErr w:type="spellStart"/>
      <w:r w:rsidR="00D676C7">
        <w:rPr>
          <w:rFonts w:ascii="Times New Roman" w:hAnsi="Times New Roman" w:cs="Times New Roman"/>
        </w:rPr>
        <w:t>Swallow</w:t>
      </w:r>
      <w:proofErr w:type="spellEnd"/>
      <w:r w:rsidR="00D676C7">
        <w:rPr>
          <w:rFonts w:ascii="Times New Roman" w:hAnsi="Times New Roman" w:cs="Times New Roman"/>
        </w:rPr>
        <w:t xml:space="preserve"> </w:t>
      </w:r>
      <w:proofErr w:type="spellStart"/>
      <w:r w:rsidR="00D676C7">
        <w:rPr>
          <w:rFonts w:ascii="Times New Roman" w:hAnsi="Times New Roman" w:cs="Times New Roman"/>
        </w:rPr>
        <w:t>which</w:t>
      </w:r>
      <w:proofErr w:type="spellEnd"/>
      <w:r w:rsidR="00D676C7">
        <w:rPr>
          <w:rFonts w:ascii="Times New Roman" w:hAnsi="Times New Roman" w:cs="Times New Roman"/>
        </w:rPr>
        <w:t xml:space="preserve"> Made </w:t>
      </w:r>
      <w:proofErr w:type="spellStart"/>
      <w:proofErr w:type="gramStart"/>
      <w:r w:rsidR="00D676C7">
        <w:rPr>
          <w:rFonts w:ascii="Times New Roman" w:hAnsi="Times New Roman" w:cs="Times New Roman"/>
        </w:rPr>
        <w:t>Summer</w:t>
      </w:r>
      <w:proofErr w:type="spellEnd"/>
      <w:r w:rsidR="00D676C7">
        <w:rPr>
          <w:rFonts w:ascii="Times New Roman" w:hAnsi="Times New Roman" w:cs="Times New Roman"/>
        </w:rPr>
        <w:t>?</w:t>
      </w:r>
      <w:r w:rsidR="00BC678F">
        <w:rPr>
          <w:rFonts w:ascii="Times New Roman" w:hAnsi="Times New Roman" w:cs="Times New Roman"/>
        </w:rPr>
        <w:t>.</w:t>
      </w:r>
      <w:proofErr w:type="gramEnd"/>
      <w:r w:rsidR="00BC678F">
        <w:rPr>
          <w:rFonts w:ascii="Times New Roman" w:hAnsi="Times New Roman" w:cs="Times New Roman"/>
        </w:rPr>
        <w:t xml:space="preserve"> </w:t>
      </w:r>
      <w:r w:rsidR="005C490E">
        <w:rPr>
          <w:rFonts w:ascii="Times New Roman" w:hAnsi="Times New Roman" w:cs="Times New Roman"/>
          <w:i/>
          <w:iCs/>
        </w:rPr>
        <w:t xml:space="preserve">International and </w:t>
      </w:r>
      <w:proofErr w:type="spellStart"/>
      <w:r w:rsidR="005C490E">
        <w:rPr>
          <w:rFonts w:ascii="Times New Roman" w:hAnsi="Times New Roman" w:cs="Times New Roman"/>
          <w:i/>
          <w:iCs/>
        </w:rPr>
        <w:t>Comparative</w:t>
      </w:r>
      <w:proofErr w:type="spellEnd"/>
      <w:r w:rsidR="005C490E">
        <w:rPr>
          <w:rFonts w:ascii="Times New Roman" w:hAnsi="Times New Roman" w:cs="Times New Roman"/>
          <w:i/>
          <w:iCs/>
        </w:rPr>
        <w:t xml:space="preserve"> </w:t>
      </w:r>
      <w:proofErr w:type="spellStart"/>
      <w:r w:rsidR="005C490E">
        <w:rPr>
          <w:rFonts w:ascii="Times New Roman" w:hAnsi="Times New Roman" w:cs="Times New Roman"/>
          <w:i/>
          <w:iCs/>
        </w:rPr>
        <w:t>Law</w:t>
      </w:r>
      <w:proofErr w:type="spellEnd"/>
      <w:r w:rsidR="005C490E">
        <w:rPr>
          <w:rFonts w:ascii="Times New Roman" w:hAnsi="Times New Roman" w:cs="Times New Roman"/>
          <w:i/>
          <w:iCs/>
        </w:rPr>
        <w:t xml:space="preserve"> </w:t>
      </w:r>
      <w:proofErr w:type="spellStart"/>
      <w:r w:rsidR="005C490E">
        <w:rPr>
          <w:rFonts w:ascii="Times New Roman" w:hAnsi="Times New Roman" w:cs="Times New Roman"/>
          <w:i/>
          <w:iCs/>
        </w:rPr>
        <w:t>Review</w:t>
      </w:r>
      <w:proofErr w:type="spellEnd"/>
      <w:r w:rsidR="00022350">
        <w:rPr>
          <w:rFonts w:ascii="Times New Roman" w:hAnsi="Times New Roman" w:cs="Times New Roman"/>
        </w:rPr>
        <w:t xml:space="preserve">, 2019, roč. </w:t>
      </w:r>
      <w:r w:rsidR="002C1272">
        <w:rPr>
          <w:rFonts w:ascii="Times New Roman" w:hAnsi="Times New Roman" w:cs="Times New Roman"/>
        </w:rPr>
        <w:t>19, č.2,</w:t>
      </w:r>
      <w:r w:rsidR="00D676C7">
        <w:rPr>
          <w:rFonts w:ascii="Times New Roman" w:hAnsi="Times New Roman" w:cs="Times New Roman"/>
        </w:rPr>
        <w:t xml:space="preserve"> </w:t>
      </w:r>
      <w:r w:rsidR="003D6917">
        <w:rPr>
          <w:rFonts w:ascii="Times New Roman" w:hAnsi="Times New Roman" w:cs="Times New Roman"/>
        </w:rPr>
        <w:t xml:space="preserve">s. </w:t>
      </w:r>
      <w:r w:rsidR="002941E3">
        <w:rPr>
          <w:rFonts w:ascii="Times New Roman" w:hAnsi="Times New Roman" w:cs="Times New Roman"/>
        </w:rPr>
        <w:t>144-145.</w:t>
      </w:r>
    </w:p>
  </w:footnote>
  <w:footnote w:id="166">
    <w:p w14:paraId="28903F3E" w14:textId="59C7152E" w:rsidR="00F37C51" w:rsidRPr="00997CDF" w:rsidRDefault="00F37C51" w:rsidP="00997CDF">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FAIX, Martin. </w:t>
      </w:r>
      <w:proofErr w:type="spellStart"/>
      <w:r>
        <w:rPr>
          <w:rFonts w:ascii="Times New Roman" w:hAnsi="Times New Roman" w:cs="Times New Roman"/>
          <w:i/>
          <w:iCs/>
        </w:rPr>
        <w:t>Law</w:t>
      </w:r>
      <w:proofErr w:type="spellEnd"/>
      <w:r>
        <w:rPr>
          <w:rFonts w:ascii="Times New Roman" w:hAnsi="Times New Roman" w:cs="Times New Roman"/>
          <w:i/>
          <w:iCs/>
        </w:rPr>
        <w:t xml:space="preserve"> </w:t>
      </w:r>
      <w:proofErr w:type="spellStart"/>
      <w:r>
        <w:rPr>
          <w:rFonts w:ascii="Times New Roman" w:hAnsi="Times New Roman" w:cs="Times New Roman"/>
          <w:i/>
          <w:iCs/>
        </w:rPr>
        <w:t>of</w:t>
      </w:r>
      <w:proofErr w:type="spellEnd"/>
      <w:r>
        <w:rPr>
          <w:rFonts w:ascii="Times New Roman" w:hAnsi="Times New Roman" w:cs="Times New Roman"/>
          <w:i/>
          <w:iCs/>
        </w:rPr>
        <w:t xml:space="preserve"> </w:t>
      </w:r>
      <w:proofErr w:type="spellStart"/>
      <w:r>
        <w:rPr>
          <w:rFonts w:ascii="Times New Roman" w:hAnsi="Times New Roman" w:cs="Times New Roman"/>
          <w:i/>
          <w:iCs/>
        </w:rPr>
        <w:t>armed</w:t>
      </w:r>
      <w:proofErr w:type="spellEnd"/>
      <w:r>
        <w:rPr>
          <w:rFonts w:ascii="Times New Roman" w:hAnsi="Times New Roman" w:cs="Times New Roman"/>
          <w:i/>
          <w:iCs/>
        </w:rPr>
        <w:t xml:space="preserve"> </w:t>
      </w:r>
      <w:proofErr w:type="spellStart"/>
      <w:r>
        <w:rPr>
          <w:rFonts w:ascii="Times New Roman" w:hAnsi="Times New Roman" w:cs="Times New Roman"/>
          <w:i/>
          <w:iCs/>
        </w:rPr>
        <w:t>conflict</w:t>
      </w:r>
      <w:proofErr w:type="spellEnd"/>
      <w:r>
        <w:rPr>
          <w:rFonts w:ascii="Times New Roman" w:hAnsi="Times New Roman" w:cs="Times New Roman"/>
          <w:i/>
          <w:iCs/>
        </w:rPr>
        <w:t xml:space="preserve"> and use </w:t>
      </w:r>
      <w:proofErr w:type="spellStart"/>
      <w:r>
        <w:rPr>
          <w:rFonts w:ascii="Times New Roman" w:hAnsi="Times New Roman" w:cs="Times New Roman"/>
          <w:i/>
          <w:iCs/>
        </w:rPr>
        <w:t>of</w:t>
      </w:r>
      <w:proofErr w:type="spellEnd"/>
      <w:r>
        <w:rPr>
          <w:rFonts w:ascii="Times New Roman" w:hAnsi="Times New Roman" w:cs="Times New Roman"/>
          <w:i/>
          <w:iCs/>
        </w:rPr>
        <w:t xml:space="preserve"> </w:t>
      </w:r>
      <w:proofErr w:type="spellStart"/>
      <w:r>
        <w:rPr>
          <w:rFonts w:ascii="Times New Roman" w:hAnsi="Times New Roman" w:cs="Times New Roman"/>
          <w:i/>
          <w:iCs/>
        </w:rPr>
        <w:t>force</w:t>
      </w:r>
      <w:proofErr w:type="spellEnd"/>
      <w:r>
        <w:rPr>
          <w:rFonts w:ascii="Times New Roman" w:hAnsi="Times New Roman" w:cs="Times New Roman"/>
          <w:i/>
          <w:iCs/>
        </w:rPr>
        <w:t xml:space="preserve">. </w:t>
      </w:r>
      <w:r>
        <w:rPr>
          <w:rFonts w:ascii="Times New Roman" w:hAnsi="Times New Roman" w:cs="Times New Roman"/>
        </w:rPr>
        <w:t>Olomouc: UP, 2013, s. 90.</w:t>
      </w:r>
    </w:p>
  </w:footnote>
  <w:footnote w:id="167">
    <w:p w14:paraId="73758CC4" w14:textId="442A1D28" w:rsidR="00F37C51" w:rsidRPr="00632DA9" w:rsidRDefault="00F37C51" w:rsidP="00632DA9">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LIPOVSKÝ, Martin. </w:t>
      </w:r>
      <w:r>
        <w:rPr>
          <w:rFonts w:ascii="Times New Roman" w:hAnsi="Times New Roman" w:cs="Times New Roman"/>
          <w:i/>
          <w:iCs/>
        </w:rPr>
        <w:t>Zločin agrese…</w:t>
      </w:r>
      <w:r>
        <w:rPr>
          <w:rFonts w:ascii="Times New Roman" w:hAnsi="Times New Roman" w:cs="Times New Roman"/>
        </w:rPr>
        <w:t>s. 85-86.</w:t>
      </w:r>
    </w:p>
  </w:footnote>
  <w:footnote w:id="168">
    <w:p w14:paraId="7A1EC678" w14:textId="55E7084E" w:rsidR="00F37C51" w:rsidRPr="00632DA9" w:rsidRDefault="00F37C51" w:rsidP="00632DA9">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96-100.</w:t>
      </w:r>
    </w:p>
  </w:footnote>
  <w:footnote w:id="169">
    <w:p w14:paraId="68316FDD" w14:textId="0153C0CF" w:rsidR="00574EF4" w:rsidRPr="003A2995" w:rsidRDefault="00574EF4" w:rsidP="00574EF4">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3A2995">
        <w:rPr>
          <w:rFonts w:ascii="Times New Roman" w:hAnsi="Times New Roman" w:cs="Times New Roman"/>
        </w:rPr>
        <w:t xml:space="preserve">KŘÍŽ, Zdeněk. </w:t>
      </w:r>
      <w:r w:rsidR="003A2995">
        <w:rPr>
          <w:rFonts w:ascii="Times New Roman" w:hAnsi="Times New Roman" w:cs="Times New Roman"/>
          <w:i/>
          <w:iCs/>
        </w:rPr>
        <w:t xml:space="preserve">Severoatlantická aliance a řešení ozbrojených konfliktů. </w:t>
      </w:r>
      <w:r w:rsidR="002D0880">
        <w:rPr>
          <w:rFonts w:ascii="Times New Roman" w:hAnsi="Times New Roman" w:cs="Times New Roman"/>
        </w:rPr>
        <w:t>Brno: MU, 2012,</w:t>
      </w:r>
      <w:r w:rsidR="002B3836">
        <w:rPr>
          <w:rFonts w:ascii="Times New Roman" w:hAnsi="Times New Roman" w:cs="Times New Roman"/>
        </w:rPr>
        <w:t xml:space="preserve"> s. </w:t>
      </w:r>
      <w:r w:rsidR="00560277">
        <w:rPr>
          <w:rFonts w:ascii="Times New Roman" w:hAnsi="Times New Roman" w:cs="Times New Roman"/>
        </w:rPr>
        <w:t>62-65.</w:t>
      </w:r>
    </w:p>
  </w:footnote>
  <w:footnote w:id="170">
    <w:p w14:paraId="5F08EA2E" w14:textId="4F5057F3" w:rsidR="00F37C51" w:rsidRPr="006A4A04" w:rsidRDefault="00F37C51" w:rsidP="006A4A04">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LIPOVSKÝ, Milan. </w:t>
      </w:r>
      <w:r>
        <w:rPr>
          <w:rFonts w:ascii="Times New Roman" w:hAnsi="Times New Roman" w:cs="Times New Roman"/>
          <w:i/>
          <w:iCs/>
        </w:rPr>
        <w:t>Zločin agrese…</w:t>
      </w:r>
      <w:r>
        <w:rPr>
          <w:rFonts w:ascii="Times New Roman" w:hAnsi="Times New Roman" w:cs="Times New Roman"/>
        </w:rPr>
        <w:t>s. 97.</w:t>
      </w:r>
    </w:p>
  </w:footnote>
  <w:footnote w:id="171">
    <w:p w14:paraId="4512B01D" w14:textId="2F36694E" w:rsidR="00F37C51" w:rsidRPr="00787B11" w:rsidRDefault="00F37C51" w:rsidP="00787B11">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FAIX, Martin. </w:t>
      </w:r>
      <w:r>
        <w:rPr>
          <w:rFonts w:ascii="Times New Roman" w:hAnsi="Times New Roman" w:cs="Times New Roman"/>
          <w:i/>
          <w:iCs/>
        </w:rPr>
        <w:t xml:space="preserve"> </w:t>
      </w:r>
      <w:proofErr w:type="spellStart"/>
      <w:r>
        <w:rPr>
          <w:rFonts w:ascii="Times New Roman" w:hAnsi="Times New Roman" w:cs="Times New Roman"/>
          <w:i/>
          <w:iCs/>
        </w:rPr>
        <w:t>The</w:t>
      </w:r>
      <w:proofErr w:type="spellEnd"/>
      <w:r>
        <w:rPr>
          <w:rFonts w:ascii="Times New Roman" w:hAnsi="Times New Roman" w:cs="Times New Roman"/>
          <w:i/>
          <w:iCs/>
        </w:rPr>
        <w:t xml:space="preserve"> </w:t>
      </w:r>
      <w:proofErr w:type="spellStart"/>
      <w:r>
        <w:rPr>
          <w:rFonts w:ascii="Times New Roman" w:hAnsi="Times New Roman" w:cs="Times New Roman"/>
          <w:i/>
          <w:iCs/>
        </w:rPr>
        <w:t>Law</w:t>
      </w:r>
      <w:proofErr w:type="spellEnd"/>
      <w:r>
        <w:rPr>
          <w:rFonts w:ascii="Times New Roman" w:hAnsi="Times New Roman" w:cs="Times New Roman"/>
          <w:i/>
          <w:iCs/>
        </w:rPr>
        <w:t xml:space="preserve"> </w:t>
      </w:r>
      <w:proofErr w:type="spellStart"/>
      <w:r>
        <w:rPr>
          <w:rFonts w:ascii="Times New Roman" w:hAnsi="Times New Roman" w:cs="Times New Roman"/>
          <w:i/>
          <w:iCs/>
        </w:rPr>
        <w:t>of</w:t>
      </w:r>
      <w:proofErr w:type="spellEnd"/>
      <w:r>
        <w:rPr>
          <w:rFonts w:ascii="Times New Roman" w:hAnsi="Times New Roman" w:cs="Times New Roman"/>
          <w:i/>
          <w:iCs/>
        </w:rPr>
        <w:t xml:space="preserve"> </w:t>
      </w:r>
      <w:proofErr w:type="spellStart"/>
      <w:r>
        <w:rPr>
          <w:rFonts w:ascii="Times New Roman" w:hAnsi="Times New Roman" w:cs="Times New Roman"/>
          <w:i/>
          <w:iCs/>
        </w:rPr>
        <w:t>armed</w:t>
      </w:r>
      <w:proofErr w:type="spellEnd"/>
      <w:r>
        <w:rPr>
          <w:rFonts w:ascii="Times New Roman" w:hAnsi="Times New Roman" w:cs="Times New Roman"/>
          <w:i/>
          <w:iCs/>
        </w:rPr>
        <w:t xml:space="preserve"> </w:t>
      </w:r>
      <w:proofErr w:type="spellStart"/>
      <w:r>
        <w:rPr>
          <w:rFonts w:ascii="Times New Roman" w:hAnsi="Times New Roman" w:cs="Times New Roman"/>
          <w:i/>
          <w:iCs/>
        </w:rPr>
        <w:t>conlict</w:t>
      </w:r>
      <w:proofErr w:type="spellEnd"/>
      <w:r>
        <w:rPr>
          <w:rFonts w:ascii="Times New Roman" w:hAnsi="Times New Roman" w:cs="Times New Roman"/>
          <w:i/>
          <w:iCs/>
        </w:rPr>
        <w:t>…</w:t>
      </w:r>
      <w:r>
        <w:rPr>
          <w:rFonts w:ascii="Times New Roman" w:hAnsi="Times New Roman" w:cs="Times New Roman"/>
        </w:rPr>
        <w:t>s. 91.</w:t>
      </w:r>
    </w:p>
  </w:footnote>
  <w:footnote w:id="172">
    <w:p w14:paraId="646DDE31" w14:textId="4EBCE100" w:rsidR="007E48B4" w:rsidRPr="007E48B4" w:rsidRDefault="007E48B4" w:rsidP="007E48B4">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416C82">
        <w:rPr>
          <w:rFonts w:ascii="Times New Roman" w:hAnsi="Times New Roman" w:cs="Times New Roman"/>
        </w:rPr>
        <w:t xml:space="preserve">ŠTURMA, Pavel. </w:t>
      </w:r>
      <w:r w:rsidR="003C6F3D">
        <w:rPr>
          <w:rFonts w:ascii="Times New Roman" w:hAnsi="Times New Roman" w:cs="Times New Roman"/>
        </w:rPr>
        <w:t xml:space="preserve">Genocida. </w:t>
      </w:r>
      <w:r w:rsidR="00F66432">
        <w:rPr>
          <w:rFonts w:ascii="Times New Roman" w:hAnsi="Times New Roman" w:cs="Times New Roman"/>
        </w:rPr>
        <w:t xml:space="preserve">In: </w:t>
      </w:r>
      <w:r w:rsidR="00F66432" w:rsidRPr="008213AD">
        <w:rPr>
          <w:rFonts w:ascii="Times New Roman" w:hAnsi="Times New Roman" w:cs="Times New Roman"/>
        </w:rPr>
        <w:t xml:space="preserve">ŠTURMA, Pavel a kol. </w:t>
      </w:r>
      <w:proofErr w:type="spellStart"/>
      <w:r w:rsidR="00F66432" w:rsidRPr="008213AD">
        <w:rPr>
          <w:rFonts w:ascii="Times New Roman" w:hAnsi="Times New Roman" w:cs="Times New Roman"/>
          <w:i/>
          <w:iCs/>
        </w:rPr>
        <w:t>Casebook</w:t>
      </w:r>
      <w:proofErr w:type="spellEnd"/>
      <w:r w:rsidR="00F66432" w:rsidRPr="008213AD">
        <w:rPr>
          <w:rFonts w:ascii="Times New Roman" w:hAnsi="Times New Roman" w:cs="Times New Roman"/>
          <w:i/>
          <w:iCs/>
        </w:rPr>
        <w:t>. Výběr z</w:t>
      </w:r>
      <w:r w:rsidR="00F66432">
        <w:rPr>
          <w:rFonts w:ascii="Times New Roman" w:hAnsi="Times New Roman" w:cs="Times New Roman"/>
          <w:i/>
          <w:iCs/>
        </w:rPr>
        <w:t> </w:t>
      </w:r>
      <w:r w:rsidR="00F66432" w:rsidRPr="008213AD">
        <w:rPr>
          <w:rFonts w:ascii="Times New Roman" w:hAnsi="Times New Roman" w:cs="Times New Roman"/>
          <w:i/>
          <w:iCs/>
        </w:rPr>
        <w:t>případů</w:t>
      </w:r>
      <w:r w:rsidR="00F66432">
        <w:rPr>
          <w:rFonts w:ascii="Times New Roman" w:hAnsi="Times New Roman" w:cs="Times New Roman"/>
        </w:rPr>
        <w:t xml:space="preserve">… s. </w:t>
      </w:r>
      <w:r w:rsidR="00D6324A">
        <w:rPr>
          <w:rFonts w:ascii="Times New Roman" w:hAnsi="Times New Roman" w:cs="Times New Roman"/>
        </w:rPr>
        <w:t>150-151.</w:t>
      </w:r>
    </w:p>
  </w:footnote>
  <w:footnote w:id="173">
    <w:p w14:paraId="5EEA6354" w14:textId="6A962CBC" w:rsidR="00F37C51" w:rsidRPr="00B21AF6" w:rsidRDefault="00F37C51" w:rsidP="00B21AF6">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KRESS, </w:t>
      </w:r>
      <w:proofErr w:type="spellStart"/>
      <w:r>
        <w:rPr>
          <w:rFonts w:ascii="Times New Roman" w:hAnsi="Times New Roman" w:cs="Times New Roman"/>
        </w:rPr>
        <w:t>Claus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Conduct</w:t>
      </w:r>
      <w:proofErr w:type="spellEnd"/>
      <w:r>
        <w:rPr>
          <w:rFonts w:ascii="Times New Roman" w:hAnsi="Times New Roman" w:cs="Times New Roman"/>
        </w:rPr>
        <w:t xml:space="preserve"> Element…s. 449-450</w:t>
      </w:r>
    </w:p>
  </w:footnote>
  <w:footnote w:id="174">
    <w:p w14:paraId="613AD34F" w14:textId="22DA633B" w:rsidR="00F37C51" w:rsidRPr="00D6558A" w:rsidRDefault="00F37C51" w:rsidP="00D6558A">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BRAUM, </w:t>
      </w:r>
      <w:proofErr w:type="spellStart"/>
      <w:r>
        <w:rPr>
          <w:rFonts w:ascii="Times New Roman" w:hAnsi="Times New Roman" w:cs="Times New Roman"/>
        </w:rPr>
        <w:t>Carollann</w:t>
      </w:r>
      <w:proofErr w:type="spellEnd"/>
      <w:r>
        <w:rPr>
          <w:rFonts w:ascii="Times New Roman" w:hAnsi="Times New Roman" w:cs="Times New Roman"/>
        </w:rPr>
        <w:t xml:space="preserve">. </w:t>
      </w:r>
      <w:proofErr w:type="spellStart"/>
      <w:r>
        <w:rPr>
          <w:rFonts w:ascii="Times New Roman" w:hAnsi="Times New Roman" w:cs="Times New Roman"/>
        </w:rPr>
        <w:t>Analysis</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provision</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weapons</w:t>
      </w:r>
      <w:proofErr w:type="spellEnd"/>
      <w:r>
        <w:rPr>
          <w:rFonts w:ascii="Times New Roman" w:hAnsi="Times New Roman" w:cs="Times New Roman"/>
        </w:rPr>
        <w:t xml:space="preserve">…s. 101-107. </w:t>
      </w:r>
    </w:p>
  </w:footnote>
  <w:footnote w:id="175">
    <w:p w14:paraId="52CA8B2A" w14:textId="04F410C1" w:rsidR="0034136D" w:rsidRPr="0034136D" w:rsidRDefault="0034136D" w:rsidP="0034136D">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Pr>
          <w:rFonts w:ascii="Times New Roman" w:hAnsi="Times New Roman" w:cs="Times New Roman"/>
        </w:rPr>
        <w:t>Zákon č. 14</w:t>
      </w:r>
      <w:r w:rsidR="00BB1291">
        <w:rPr>
          <w:rFonts w:ascii="Times New Roman" w:hAnsi="Times New Roman" w:cs="Times New Roman"/>
        </w:rPr>
        <w:t>0/2009 Sb., ve znění pozdějších předpisů.</w:t>
      </w:r>
    </w:p>
  </w:footnote>
  <w:footnote w:id="176">
    <w:p w14:paraId="0462E3CF" w14:textId="1F4A8DEC" w:rsidR="00362A17" w:rsidRPr="005850F5" w:rsidRDefault="00362A17" w:rsidP="00362A17">
      <w:pPr>
        <w:pStyle w:val="Textpoznpodarou"/>
        <w:spacing w:line="360" w:lineRule="auto"/>
        <w:ind w:left="170" w:right="113"/>
        <w:jc w:val="both"/>
        <w:rPr>
          <w:rFonts w:ascii="Times New Roman" w:hAnsi="Times New Roman" w:cs="Times New Roman"/>
        </w:rPr>
      </w:pPr>
      <w:r>
        <w:rPr>
          <w:rStyle w:val="Znakapoznpodarou"/>
        </w:rPr>
        <w:footnoteRef/>
      </w:r>
      <w:r>
        <w:t xml:space="preserve"> </w:t>
      </w:r>
      <w:r w:rsidR="005850F5">
        <w:t xml:space="preserve"> </w:t>
      </w:r>
      <w:r w:rsidR="005850F5" w:rsidRPr="005850F5">
        <w:rPr>
          <w:rFonts w:ascii="Times New Roman" w:hAnsi="Times New Roman" w:cs="Times New Roman"/>
        </w:rPr>
        <w:t xml:space="preserve">ŠÁMAL, Pavel. Několik poznámek k implementaci Statutu Mezinárodního trestního soudu do vládního návrhu trestního zákoníku. In: </w:t>
      </w:r>
      <w:r w:rsidR="005850F5" w:rsidRPr="005850F5">
        <w:rPr>
          <w:rFonts w:ascii="Times New Roman" w:hAnsi="Times New Roman" w:cs="Times New Roman"/>
          <w:i/>
          <w:iCs/>
        </w:rPr>
        <w:t xml:space="preserve">Problémy implementace Statutu Mezinárodního trestního soudu do právního řádu. </w:t>
      </w:r>
      <w:r w:rsidR="005850F5" w:rsidRPr="005850F5">
        <w:rPr>
          <w:rFonts w:ascii="Times New Roman" w:hAnsi="Times New Roman" w:cs="Times New Roman"/>
        </w:rPr>
        <w:t xml:space="preserve">Praha: C.H. Beck, </w:t>
      </w:r>
      <w:proofErr w:type="gramStart"/>
      <w:r w:rsidR="005850F5" w:rsidRPr="005850F5">
        <w:rPr>
          <w:rFonts w:ascii="Times New Roman" w:hAnsi="Times New Roman" w:cs="Times New Roman"/>
        </w:rPr>
        <w:t>2004,</w:t>
      </w:r>
      <w:r w:rsidR="00F019B6" w:rsidRPr="005850F5">
        <w:rPr>
          <w:rFonts w:ascii="Times New Roman" w:hAnsi="Times New Roman" w:cs="Times New Roman"/>
        </w:rPr>
        <w:t>s.</w:t>
      </w:r>
      <w:proofErr w:type="gramEnd"/>
      <w:r w:rsidR="00F019B6" w:rsidRPr="005850F5">
        <w:rPr>
          <w:rFonts w:ascii="Times New Roman" w:hAnsi="Times New Roman" w:cs="Times New Roman"/>
        </w:rPr>
        <w:t xml:space="preserve"> 91 </w:t>
      </w:r>
    </w:p>
  </w:footnote>
  <w:footnote w:id="177">
    <w:p w14:paraId="044DBE6E" w14:textId="612C1BA2" w:rsidR="00F85145" w:rsidRPr="001E4D93" w:rsidRDefault="00F85145" w:rsidP="001E4D93">
      <w:pPr>
        <w:spacing w:after="0" w:line="360" w:lineRule="auto"/>
        <w:ind w:left="170" w:right="113"/>
        <w:jc w:val="both"/>
        <w:rPr>
          <w:rFonts w:ascii="Times New Roman" w:hAnsi="Times New Roman" w:cs="Times New Roman"/>
          <w:sz w:val="20"/>
          <w:szCs w:val="20"/>
        </w:rPr>
      </w:pPr>
      <w:r>
        <w:rPr>
          <w:rStyle w:val="Znakapoznpodarou"/>
        </w:rPr>
        <w:footnoteRef/>
      </w:r>
      <w:r>
        <w:t xml:space="preserve"> </w:t>
      </w:r>
      <w:r w:rsidR="00071D21" w:rsidRPr="00071D21">
        <w:rPr>
          <w:rFonts w:ascii="Times New Roman" w:hAnsi="Times New Roman" w:cs="Times New Roman"/>
          <w:sz w:val="20"/>
          <w:szCs w:val="20"/>
        </w:rPr>
        <w:t>Důvodová zpráva k zákonu č. 105/2013 Sb., zvláštní část, str. 25.</w:t>
      </w:r>
    </w:p>
  </w:footnote>
  <w:footnote w:id="178">
    <w:p w14:paraId="04FC5553" w14:textId="35FFC9BA" w:rsidR="00362EE2" w:rsidRPr="00782969" w:rsidRDefault="00362EE2" w:rsidP="00362EE2">
      <w:pPr>
        <w:pStyle w:val="Textpoznpodarou"/>
        <w:spacing w:line="360" w:lineRule="auto"/>
        <w:ind w:left="170" w:right="113"/>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Znakapoznpodarou"/>
        </w:rPr>
        <w:footnoteRef/>
      </w:r>
      <w:r>
        <w:t xml:space="preserve"> </w:t>
      </w:r>
      <w:r w:rsidR="000D5D84">
        <w:rPr>
          <w:rFonts w:ascii="Times New Roman" w:hAnsi="Times New Roman" w:cs="Times New Roman"/>
        </w:rPr>
        <w:t xml:space="preserve">ŠMIGOVÁ, Katarína. </w:t>
      </w:r>
      <w:r w:rsidR="000D5D84">
        <w:rPr>
          <w:rFonts w:ascii="Times New Roman" w:hAnsi="Times New Roman" w:cs="Times New Roman"/>
          <w:i/>
          <w:iCs/>
        </w:rPr>
        <w:t>Princip komplementarity v </w:t>
      </w:r>
      <w:proofErr w:type="spellStart"/>
      <w:r w:rsidR="000D5D84">
        <w:rPr>
          <w:rFonts w:ascii="Times New Roman" w:hAnsi="Times New Roman" w:cs="Times New Roman"/>
          <w:i/>
          <w:iCs/>
        </w:rPr>
        <w:t>medzinárodnom</w:t>
      </w:r>
      <w:proofErr w:type="spellEnd"/>
      <w:r w:rsidR="000D5D84">
        <w:rPr>
          <w:rFonts w:ascii="Times New Roman" w:hAnsi="Times New Roman" w:cs="Times New Roman"/>
          <w:i/>
          <w:iCs/>
        </w:rPr>
        <w:t xml:space="preserve"> </w:t>
      </w:r>
      <w:proofErr w:type="spellStart"/>
      <w:r w:rsidR="000D5D84">
        <w:rPr>
          <w:rFonts w:ascii="Times New Roman" w:hAnsi="Times New Roman" w:cs="Times New Roman"/>
          <w:i/>
          <w:iCs/>
        </w:rPr>
        <w:t>tres</w:t>
      </w:r>
      <w:r w:rsidR="00D31B9E">
        <w:rPr>
          <w:rFonts w:ascii="Times New Roman" w:hAnsi="Times New Roman" w:cs="Times New Roman"/>
          <w:i/>
          <w:iCs/>
        </w:rPr>
        <w:t>tnom</w:t>
      </w:r>
      <w:proofErr w:type="spellEnd"/>
      <w:r w:rsidR="00D31B9E">
        <w:rPr>
          <w:rFonts w:ascii="Times New Roman" w:hAnsi="Times New Roman" w:cs="Times New Roman"/>
          <w:i/>
          <w:iCs/>
        </w:rPr>
        <w:t xml:space="preserve"> </w:t>
      </w:r>
      <w:proofErr w:type="spellStart"/>
      <w:r w:rsidR="00D31B9E">
        <w:rPr>
          <w:rFonts w:ascii="Times New Roman" w:hAnsi="Times New Roman" w:cs="Times New Roman"/>
          <w:i/>
          <w:iCs/>
        </w:rPr>
        <w:t>práve</w:t>
      </w:r>
      <w:proofErr w:type="spellEnd"/>
      <w:r w:rsidR="00D31B9E">
        <w:rPr>
          <w:rFonts w:ascii="Times New Roman" w:hAnsi="Times New Roman" w:cs="Times New Roman"/>
          <w:i/>
          <w:iCs/>
        </w:rPr>
        <w:t>.</w:t>
      </w:r>
      <w:r w:rsidR="001D6719">
        <w:rPr>
          <w:rFonts w:ascii="Times New Roman" w:hAnsi="Times New Roman" w:cs="Times New Roman"/>
          <w:i/>
          <w:iCs/>
        </w:rPr>
        <w:t xml:space="preserve"> </w:t>
      </w:r>
      <w:r w:rsidR="001D6719">
        <w:rPr>
          <w:rFonts w:ascii="Times New Roman" w:hAnsi="Times New Roman" w:cs="Times New Roman"/>
        </w:rPr>
        <w:t>Prague</w:t>
      </w:r>
      <w:r w:rsidR="003A71DC">
        <w:rPr>
          <w:rFonts w:ascii="Times New Roman" w:hAnsi="Times New Roman" w:cs="Times New Roman"/>
        </w:rPr>
        <w:t xml:space="preserve">; </w:t>
      </w:r>
      <w:proofErr w:type="spellStart"/>
      <w:proofErr w:type="gramStart"/>
      <w:r w:rsidR="003A71DC">
        <w:rPr>
          <w:rFonts w:ascii="Times New Roman" w:hAnsi="Times New Roman" w:cs="Times New Roman"/>
        </w:rPr>
        <w:t>Passau</w:t>
      </w:r>
      <w:proofErr w:type="spellEnd"/>
      <w:r w:rsidR="003A71DC">
        <w:rPr>
          <w:rFonts w:ascii="Times New Roman" w:hAnsi="Times New Roman" w:cs="Times New Roman"/>
        </w:rPr>
        <w:t>;,</w:t>
      </w:r>
      <w:proofErr w:type="gramEnd"/>
      <w:r w:rsidR="003A71DC">
        <w:rPr>
          <w:rFonts w:ascii="Times New Roman" w:hAnsi="Times New Roman" w:cs="Times New Roman"/>
        </w:rPr>
        <w:t xml:space="preserve"> </w:t>
      </w:r>
      <w:proofErr w:type="spellStart"/>
      <w:r w:rsidR="003A71DC">
        <w:rPr>
          <w:rFonts w:ascii="Times New Roman" w:hAnsi="Times New Roman" w:cs="Times New Roman"/>
        </w:rPr>
        <w:t>Berlin</w:t>
      </w:r>
      <w:proofErr w:type="spellEnd"/>
      <w:r w:rsidR="003A71DC">
        <w:rPr>
          <w:rFonts w:ascii="Times New Roman" w:hAnsi="Times New Roman" w:cs="Times New Roman"/>
        </w:rPr>
        <w:t xml:space="preserve">: </w:t>
      </w:r>
      <w:proofErr w:type="spellStart"/>
      <w:r w:rsidR="00782969">
        <w:rPr>
          <w:rFonts w:ascii="Times New Roman" w:hAnsi="Times New Roman" w:cs="Times New Roman"/>
        </w:rPr>
        <w:t>rw</w:t>
      </w:r>
      <w:proofErr w:type="spellEnd"/>
      <w:r w:rsidR="00D20711">
        <w:rPr>
          <w:rFonts w:ascii="Times New Roman" w:hAnsi="Times New Roman" w:cs="Times New Roman"/>
        </w:rPr>
        <w:t xml:space="preserve"> and w and New Media, 2019, s. 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97"/>
    <w:rsid w:val="00000963"/>
    <w:rsid w:val="00001684"/>
    <w:rsid w:val="000017E6"/>
    <w:rsid w:val="00001D6C"/>
    <w:rsid w:val="00001E28"/>
    <w:rsid w:val="00002765"/>
    <w:rsid w:val="00003172"/>
    <w:rsid w:val="00003647"/>
    <w:rsid w:val="00003C17"/>
    <w:rsid w:val="00003D1F"/>
    <w:rsid w:val="00003F5C"/>
    <w:rsid w:val="000049B2"/>
    <w:rsid w:val="00004DCC"/>
    <w:rsid w:val="00005206"/>
    <w:rsid w:val="000052C0"/>
    <w:rsid w:val="0000553E"/>
    <w:rsid w:val="00005A1C"/>
    <w:rsid w:val="0000614E"/>
    <w:rsid w:val="000064DB"/>
    <w:rsid w:val="00006516"/>
    <w:rsid w:val="000066CA"/>
    <w:rsid w:val="00007173"/>
    <w:rsid w:val="00007499"/>
    <w:rsid w:val="00007E74"/>
    <w:rsid w:val="00007F1B"/>
    <w:rsid w:val="00010316"/>
    <w:rsid w:val="00010794"/>
    <w:rsid w:val="00010F08"/>
    <w:rsid w:val="000110E4"/>
    <w:rsid w:val="00011113"/>
    <w:rsid w:val="00013709"/>
    <w:rsid w:val="00013F63"/>
    <w:rsid w:val="000141E9"/>
    <w:rsid w:val="00014733"/>
    <w:rsid w:val="00014784"/>
    <w:rsid w:val="00014A66"/>
    <w:rsid w:val="00014D5C"/>
    <w:rsid w:val="00014DC6"/>
    <w:rsid w:val="00014E62"/>
    <w:rsid w:val="000150C6"/>
    <w:rsid w:val="00015708"/>
    <w:rsid w:val="000157A7"/>
    <w:rsid w:val="00015E37"/>
    <w:rsid w:val="00015FBC"/>
    <w:rsid w:val="000161BD"/>
    <w:rsid w:val="000161EA"/>
    <w:rsid w:val="000166C4"/>
    <w:rsid w:val="00016D86"/>
    <w:rsid w:val="00017413"/>
    <w:rsid w:val="000179CE"/>
    <w:rsid w:val="00017F0F"/>
    <w:rsid w:val="00020004"/>
    <w:rsid w:val="000204E1"/>
    <w:rsid w:val="00020767"/>
    <w:rsid w:val="00022350"/>
    <w:rsid w:val="000224EE"/>
    <w:rsid w:val="00023154"/>
    <w:rsid w:val="00023498"/>
    <w:rsid w:val="00023846"/>
    <w:rsid w:val="00023FA3"/>
    <w:rsid w:val="0002559E"/>
    <w:rsid w:val="00026246"/>
    <w:rsid w:val="00026366"/>
    <w:rsid w:val="0002699C"/>
    <w:rsid w:val="00027F3D"/>
    <w:rsid w:val="0003022C"/>
    <w:rsid w:val="00031240"/>
    <w:rsid w:val="000316B4"/>
    <w:rsid w:val="00032A69"/>
    <w:rsid w:val="00034528"/>
    <w:rsid w:val="0003460B"/>
    <w:rsid w:val="000351A3"/>
    <w:rsid w:val="0003524B"/>
    <w:rsid w:val="000355F9"/>
    <w:rsid w:val="000364B8"/>
    <w:rsid w:val="00036C7F"/>
    <w:rsid w:val="000376C8"/>
    <w:rsid w:val="00037947"/>
    <w:rsid w:val="00037BDD"/>
    <w:rsid w:val="00037E45"/>
    <w:rsid w:val="000401CA"/>
    <w:rsid w:val="00040236"/>
    <w:rsid w:val="00040C40"/>
    <w:rsid w:val="00041F09"/>
    <w:rsid w:val="00042B97"/>
    <w:rsid w:val="000430C7"/>
    <w:rsid w:val="00043917"/>
    <w:rsid w:val="0004439C"/>
    <w:rsid w:val="00044B45"/>
    <w:rsid w:val="0004521D"/>
    <w:rsid w:val="00045326"/>
    <w:rsid w:val="00045881"/>
    <w:rsid w:val="00045D9C"/>
    <w:rsid w:val="00045E33"/>
    <w:rsid w:val="000466C1"/>
    <w:rsid w:val="00046B8F"/>
    <w:rsid w:val="00047893"/>
    <w:rsid w:val="000479F3"/>
    <w:rsid w:val="00050118"/>
    <w:rsid w:val="00051848"/>
    <w:rsid w:val="00051BD5"/>
    <w:rsid w:val="00051FE0"/>
    <w:rsid w:val="000520AF"/>
    <w:rsid w:val="00052678"/>
    <w:rsid w:val="00052AAD"/>
    <w:rsid w:val="000537C8"/>
    <w:rsid w:val="00053881"/>
    <w:rsid w:val="00053B18"/>
    <w:rsid w:val="00053ED4"/>
    <w:rsid w:val="000547AB"/>
    <w:rsid w:val="00054A0F"/>
    <w:rsid w:val="00054A29"/>
    <w:rsid w:val="00054C57"/>
    <w:rsid w:val="00056058"/>
    <w:rsid w:val="00057098"/>
    <w:rsid w:val="00057794"/>
    <w:rsid w:val="00060873"/>
    <w:rsid w:val="00060A63"/>
    <w:rsid w:val="00060B27"/>
    <w:rsid w:val="000621B0"/>
    <w:rsid w:val="00062567"/>
    <w:rsid w:val="0006346D"/>
    <w:rsid w:val="00063496"/>
    <w:rsid w:val="00063B22"/>
    <w:rsid w:val="000649BB"/>
    <w:rsid w:val="00064E82"/>
    <w:rsid w:val="00065421"/>
    <w:rsid w:val="00065A93"/>
    <w:rsid w:val="000661C7"/>
    <w:rsid w:val="00067432"/>
    <w:rsid w:val="00067955"/>
    <w:rsid w:val="00070223"/>
    <w:rsid w:val="000705F4"/>
    <w:rsid w:val="00071A84"/>
    <w:rsid w:val="00071D21"/>
    <w:rsid w:val="000724C3"/>
    <w:rsid w:val="00072E22"/>
    <w:rsid w:val="00073824"/>
    <w:rsid w:val="00073AB9"/>
    <w:rsid w:val="00073DB3"/>
    <w:rsid w:val="00075220"/>
    <w:rsid w:val="0007548A"/>
    <w:rsid w:val="00076078"/>
    <w:rsid w:val="0007628D"/>
    <w:rsid w:val="00077966"/>
    <w:rsid w:val="00077A2C"/>
    <w:rsid w:val="000801B2"/>
    <w:rsid w:val="00080396"/>
    <w:rsid w:val="00080EA8"/>
    <w:rsid w:val="00080FDC"/>
    <w:rsid w:val="0008123C"/>
    <w:rsid w:val="00081C8B"/>
    <w:rsid w:val="00082E60"/>
    <w:rsid w:val="00082F75"/>
    <w:rsid w:val="00083A96"/>
    <w:rsid w:val="0008532C"/>
    <w:rsid w:val="00085618"/>
    <w:rsid w:val="00085F8C"/>
    <w:rsid w:val="00086ED3"/>
    <w:rsid w:val="00087054"/>
    <w:rsid w:val="00087395"/>
    <w:rsid w:val="0008756D"/>
    <w:rsid w:val="000878CD"/>
    <w:rsid w:val="00087B8E"/>
    <w:rsid w:val="0009003C"/>
    <w:rsid w:val="00090250"/>
    <w:rsid w:val="000905B3"/>
    <w:rsid w:val="000927C7"/>
    <w:rsid w:val="00092865"/>
    <w:rsid w:val="000929E3"/>
    <w:rsid w:val="00092CA7"/>
    <w:rsid w:val="00092EEF"/>
    <w:rsid w:val="000931D7"/>
    <w:rsid w:val="00093419"/>
    <w:rsid w:val="00093EBC"/>
    <w:rsid w:val="00094714"/>
    <w:rsid w:val="000947FD"/>
    <w:rsid w:val="00094F22"/>
    <w:rsid w:val="0009639B"/>
    <w:rsid w:val="00096D74"/>
    <w:rsid w:val="000A03C3"/>
    <w:rsid w:val="000A0434"/>
    <w:rsid w:val="000A0E97"/>
    <w:rsid w:val="000A163E"/>
    <w:rsid w:val="000A2088"/>
    <w:rsid w:val="000A2789"/>
    <w:rsid w:val="000A2BA2"/>
    <w:rsid w:val="000A2C84"/>
    <w:rsid w:val="000A2D85"/>
    <w:rsid w:val="000A3CEC"/>
    <w:rsid w:val="000A3D84"/>
    <w:rsid w:val="000A3E8C"/>
    <w:rsid w:val="000A4135"/>
    <w:rsid w:val="000A49E4"/>
    <w:rsid w:val="000A4C2B"/>
    <w:rsid w:val="000A6297"/>
    <w:rsid w:val="000A71F2"/>
    <w:rsid w:val="000A7878"/>
    <w:rsid w:val="000B005C"/>
    <w:rsid w:val="000B01C7"/>
    <w:rsid w:val="000B1E99"/>
    <w:rsid w:val="000B21B9"/>
    <w:rsid w:val="000B2A5B"/>
    <w:rsid w:val="000B32C5"/>
    <w:rsid w:val="000B3BED"/>
    <w:rsid w:val="000B3DC0"/>
    <w:rsid w:val="000B3FCA"/>
    <w:rsid w:val="000B4D7B"/>
    <w:rsid w:val="000B5E9B"/>
    <w:rsid w:val="000B655A"/>
    <w:rsid w:val="000B7077"/>
    <w:rsid w:val="000B7200"/>
    <w:rsid w:val="000C03E7"/>
    <w:rsid w:val="000C0614"/>
    <w:rsid w:val="000C06D9"/>
    <w:rsid w:val="000C0708"/>
    <w:rsid w:val="000C0A9F"/>
    <w:rsid w:val="000C0C77"/>
    <w:rsid w:val="000C0D2E"/>
    <w:rsid w:val="000C0DDF"/>
    <w:rsid w:val="000C0DF3"/>
    <w:rsid w:val="000C16FA"/>
    <w:rsid w:val="000C18AF"/>
    <w:rsid w:val="000C2504"/>
    <w:rsid w:val="000C2C35"/>
    <w:rsid w:val="000C3E43"/>
    <w:rsid w:val="000C55B3"/>
    <w:rsid w:val="000C5851"/>
    <w:rsid w:val="000C5B19"/>
    <w:rsid w:val="000C5DF9"/>
    <w:rsid w:val="000C694F"/>
    <w:rsid w:val="000D0361"/>
    <w:rsid w:val="000D03D7"/>
    <w:rsid w:val="000D0582"/>
    <w:rsid w:val="000D0C93"/>
    <w:rsid w:val="000D10EE"/>
    <w:rsid w:val="000D1F42"/>
    <w:rsid w:val="000D20B8"/>
    <w:rsid w:val="000D2A7F"/>
    <w:rsid w:val="000D36E6"/>
    <w:rsid w:val="000D54A9"/>
    <w:rsid w:val="000D58B5"/>
    <w:rsid w:val="000D5D84"/>
    <w:rsid w:val="000D5F1C"/>
    <w:rsid w:val="000D7F1E"/>
    <w:rsid w:val="000E03C8"/>
    <w:rsid w:val="000E057A"/>
    <w:rsid w:val="000E0B18"/>
    <w:rsid w:val="000E1271"/>
    <w:rsid w:val="000E1543"/>
    <w:rsid w:val="000E1626"/>
    <w:rsid w:val="000E27C9"/>
    <w:rsid w:val="000E32DB"/>
    <w:rsid w:val="000E3812"/>
    <w:rsid w:val="000E3D09"/>
    <w:rsid w:val="000E4DF3"/>
    <w:rsid w:val="000E52CF"/>
    <w:rsid w:val="000E52D6"/>
    <w:rsid w:val="000E6640"/>
    <w:rsid w:val="000E71C0"/>
    <w:rsid w:val="000E736B"/>
    <w:rsid w:val="000E7497"/>
    <w:rsid w:val="000E74FE"/>
    <w:rsid w:val="000E77F3"/>
    <w:rsid w:val="000E7CDC"/>
    <w:rsid w:val="000F0924"/>
    <w:rsid w:val="000F0F3E"/>
    <w:rsid w:val="000F143C"/>
    <w:rsid w:val="000F1B43"/>
    <w:rsid w:val="000F2842"/>
    <w:rsid w:val="000F2F1C"/>
    <w:rsid w:val="000F50AE"/>
    <w:rsid w:val="000F5AD7"/>
    <w:rsid w:val="000F5DA9"/>
    <w:rsid w:val="000F5F43"/>
    <w:rsid w:val="000F6D2A"/>
    <w:rsid w:val="000F77DC"/>
    <w:rsid w:val="000F7E12"/>
    <w:rsid w:val="00100015"/>
    <w:rsid w:val="001002AC"/>
    <w:rsid w:val="00101045"/>
    <w:rsid w:val="0010118D"/>
    <w:rsid w:val="001019EA"/>
    <w:rsid w:val="00102141"/>
    <w:rsid w:val="001021CA"/>
    <w:rsid w:val="001023DE"/>
    <w:rsid w:val="00102A3C"/>
    <w:rsid w:val="00103B71"/>
    <w:rsid w:val="00103CDF"/>
    <w:rsid w:val="0010486A"/>
    <w:rsid w:val="00104B1F"/>
    <w:rsid w:val="00104D21"/>
    <w:rsid w:val="00104F82"/>
    <w:rsid w:val="001056A9"/>
    <w:rsid w:val="0010609C"/>
    <w:rsid w:val="00107415"/>
    <w:rsid w:val="00107C94"/>
    <w:rsid w:val="00110804"/>
    <w:rsid w:val="00110993"/>
    <w:rsid w:val="00110AAF"/>
    <w:rsid w:val="00110BC8"/>
    <w:rsid w:val="00110E45"/>
    <w:rsid w:val="00110F1B"/>
    <w:rsid w:val="001116EF"/>
    <w:rsid w:val="00111702"/>
    <w:rsid w:val="00111E4B"/>
    <w:rsid w:val="00111E8F"/>
    <w:rsid w:val="00112551"/>
    <w:rsid w:val="001126DD"/>
    <w:rsid w:val="00112807"/>
    <w:rsid w:val="00112982"/>
    <w:rsid w:val="0011302A"/>
    <w:rsid w:val="001132AE"/>
    <w:rsid w:val="001140F6"/>
    <w:rsid w:val="00114185"/>
    <w:rsid w:val="00114203"/>
    <w:rsid w:val="00114CDD"/>
    <w:rsid w:val="00114E05"/>
    <w:rsid w:val="00116711"/>
    <w:rsid w:val="0011697E"/>
    <w:rsid w:val="00117105"/>
    <w:rsid w:val="0011763D"/>
    <w:rsid w:val="00117F12"/>
    <w:rsid w:val="00120D47"/>
    <w:rsid w:val="001213B1"/>
    <w:rsid w:val="0012158C"/>
    <w:rsid w:val="001217B0"/>
    <w:rsid w:val="0012181D"/>
    <w:rsid w:val="00121AA5"/>
    <w:rsid w:val="00122B67"/>
    <w:rsid w:val="00123981"/>
    <w:rsid w:val="0012494D"/>
    <w:rsid w:val="00124CED"/>
    <w:rsid w:val="00125602"/>
    <w:rsid w:val="001270B8"/>
    <w:rsid w:val="001274C6"/>
    <w:rsid w:val="00127B1C"/>
    <w:rsid w:val="00130BEF"/>
    <w:rsid w:val="001319CC"/>
    <w:rsid w:val="00131A68"/>
    <w:rsid w:val="00131E41"/>
    <w:rsid w:val="00132723"/>
    <w:rsid w:val="00132B55"/>
    <w:rsid w:val="00133969"/>
    <w:rsid w:val="001347B2"/>
    <w:rsid w:val="001347B9"/>
    <w:rsid w:val="00134C73"/>
    <w:rsid w:val="0013525D"/>
    <w:rsid w:val="00135B6A"/>
    <w:rsid w:val="00136AE0"/>
    <w:rsid w:val="00140E42"/>
    <w:rsid w:val="00142531"/>
    <w:rsid w:val="001432DD"/>
    <w:rsid w:val="001436AF"/>
    <w:rsid w:val="0014445C"/>
    <w:rsid w:val="00144A0E"/>
    <w:rsid w:val="00144BCA"/>
    <w:rsid w:val="00145A4D"/>
    <w:rsid w:val="00146894"/>
    <w:rsid w:val="00146D8D"/>
    <w:rsid w:val="001472E2"/>
    <w:rsid w:val="00147302"/>
    <w:rsid w:val="00147354"/>
    <w:rsid w:val="001500CE"/>
    <w:rsid w:val="001510AE"/>
    <w:rsid w:val="001515AB"/>
    <w:rsid w:val="00151E4B"/>
    <w:rsid w:val="001528F6"/>
    <w:rsid w:val="00152A24"/>
    <w:rsid w:val="0015322D"/>
    <w:rsid w:val="00153858"/>
    <w:rsid w:val="00154A3C"/>
    <w:rsid w:val="00154E22"/>
    <w:rsid w:val="001550C4"/>
    <w:rsid w:val="00155459"/>
    <w:rsid w:val="00156367"/>
    <w:rsid w:val="00156F86"/>
    <w:rsid w:val="001570D5"/>
    <w:rsid w:val="0016111B"/>
    <w:rsid w:val="00162066"/>
    <w:rsid w:val="00162AC7"/>
    <w:rsid w:val="00164541"/>
    <w:rsid w:val="00164C16"/>
    <w:rsid w:val="00165346"/>
    <w:rsid w:val="0016614C"/>
    <w:rsid w:val="001702D6"/>
    <w:rsid w:val="00170E8C"/>
    <w:rsid w:val="00171AFC"/>
    <w:rsid w:val="00171B11"/>
    <w:rsid w:val="00172491"/>
    <w:rsid w:val="00172F1E"/>
    <w:rsid w:val="001737FD"/>
    <w:rsid w:val="00173F62"/>
    <w:rsid w:val="0017411A"/>
    <w:rsid w:val="00174173"/>
    <w:rsid w:val="001741E9"/>
    <w:rsid w:val="0017433F"/>
    <w:rsid w:val="001752DB"/>
    <w:rsid w:val="00175432"/>
    <w:rsid w:val="00176D67"/>
    <w:rsid w:val="00176F2D"/>
    <w:rsid w:val="001774D6"/>
    <w:rsid w:val="00177925"/>
    <w:rsid w:val="00177B41"/>
    <w:rsid w:val="00177B73"/>
    <w:rsid w:val="00180420"/>
    <w:rsid w:val="00181664"/>
    <w:rsid w:val="00182B0C"/>
    <w:rsid w:val="00183BF7"/>
    <w:rsid w:val="00184F60"/>
    <w:rsid w:val="0018546D"/>
    <w:rsid w:val="0018757F"/>
    <w:rsid w:val="00191A6E"/>
    <w:rsid w:val="00191C9E"/>
    <w:rsid w:val="00191E42"/>
    <w:rsid w:val="0019269A"/>
    <w:rsid w:val="00192B01"/>
    <w:rsid w:val="001930E0"/>
    <w:rsid w:val="001934B2"/>
    <w:rsid w:val="00195FFB"/>
    <w:rsid w:val="00196119"/>
    <w:rsid w:val="00196338"/>
    <w:rsid w:val="00196D82"/>
    <w:rsid w:val="0019734D"/>
    <w:rsid w:val="00197692"/>
    <w:rsid w:val="0019773C"/>
    <w:rsid w:val="001977F4"/>
    <w:rsid w:val="00197872"/>
    <w:rsid w:val="00197AE1"/>
    <w:rsid w:val="001A007B"/>
    <w:rsid w:val="001A0520"/>
    <w:rsid w:val="001A0F02"/>
    <w:rsid w:val="001A1B6F"/>
    <w:rsid w:val="001A1BFD"/>
    <w:rsid w:val="001A1E17"/>
    <w:rsid w:val="001A2018"/>
    <w:rsid w:val="001A32E1"/>
    <w:rsid w:val="001A3440"/>
    <w:rsid w:val="001A3BA7"/>
    <w:rsid w:val="001A453C"/>
    <w:rsid w:val="001A4BE6"/>
    <w:rsid w:val="001A4E73"/>
    <w:rsid w:val="001A5169"/>
    <w:rsid w:val="001A5329"/>
    <w:rsid w:val="001A5468"/>
    <w:rsid w:val="001A5DFB"/>
    <w:rsid w:val="001A5E1F"/>
    <w:rsid w:val="001A6096"/>
    <w:rsid w:val="001A6F51"/>
    <w:rsid w:val="001A72E5"/>
    <w:rsid w:val="001A7629"/>
    <w:rsid w:val="001A783C"/>
    <w:rsid w:val="001B03F8"/>
    <w:rsid w:val="001B0A6F"/>
    <w:rsid w:val="001B1CAA"/>
    <w:rsid w:val="001B201A"/>
    <w:rsid w:val="001B25E8"/>
    <w:rsid w:val="001B27F4"/>
    <w:rsid w:val="001B2EB8"/>
    <w:rsid w:val="001B3693"/>
    <w:rsid w:val="001B4184"/>
    <w:rsid w:val="001B478A"/>
    <w:rsid w:val="001B49AC"/>
    <w:rsid w:val="001B4DFD"/>
    <w:rsid w:val="001B4EF5"/>
    <w:rsid w:val="001B4FAC"/>
    <w:rsid w:val="001B5221"/>
    <w:rsid w:val="001B5240"/>
    <w:rsid w:val="001B57F2"/>
    <w:rsid w:val="001B5970"/>
    <w:rsid w:val="001B66F6"/>
    <w:rsid w:val="001B6EB3"/>
    <w:rsid w:val="001B7B46"/>
    <w:rsid w:val="001C016D"/>
    <w:rsid w:val="001C061E"/>
    <w:rsid w:val="001C09CB"/>
    <w:rsid w:val="001C111B"/>
    <w:rsid w:val="001C169D"/>
    <w:rsid w:val="001C1C5E"/>
    <w:rsid w:val="001C28CD"/>
    <w:rsid w:val="001C2F30"/>
    <w:rsid w:val="001C448D"/>
    <w:rsid w:val="001C4BF2"/>
    <w:rsid w:val="001C5B0E"/>
    <w:rsid w:val="001C629D"/>
    <w:rsid w:val="001C6335"/>
    <w:rsid w:val="001C7670"/>
    <w:rsid w:val="001C7821"/>
    <w:rsid w:val="001C7B35"/>
    <w:rsid w:val="001D06A6"/>
    <w:rsid w:val="001D09C4"/>
    <w:rsid w:val="001D0AE2"/>
    <w:rsid w:val="001D1EF8"/>
    <w:rsid w:val="001D2046"/>
    <w:rsid w:val="001D364E"/>
    <w:rsid w:val="001D3A06"/>
    <w:rsid w:val="001D401F"/>
    <w:rsid w:val="001D4D8A"/>
    <w:rsid w:val="001D5399"/>
    <w:rsid w:val="001D579C"/>
    <w:rsid w:val="001D6719"/>
    <w:rsid w:val="001D6A5B"/>
    <w:rsid w:val="001D6B93"/>
    <w:rsid w:val="001D6EBD"/>
    <w:rsid w:val="001D706C"/>
    <w:rsid w:val="001D7375"/>
    <w:rsid w:val="001E003F"/>
    <w:rsid w:val="001E0963"/>
    <w:rsid w:val="001E0ED9"/>
    <w:rsid w:val="001E18A4"/>
    <w:rsid w:val="001E1C61"/>
    <w:rsid w:val="001E220A"/>
    <w:rsid w:val="001E241B"/>
    <w:rsid w:val="001E244D"/>
    <w:rsid w:val="001E28C3"/>
    <w:rsid w:val="001E3C84"/>
    <w:rsid w:val="001E4244"/>
    <w:rsid w:val="001E43A7"/>
    <w:rsid w:val="001E4AAD"/>
    <w:rsid w:val="001E4D93"/>
    <w:rsid w:val="001E5EE2"/>
    <w:rsid w:val="001E69E6"/>
    <w:rsid w:val="001E6A0E"/>
    <w:rsid w:val="001E6D5B"/>
    <w:rsid w:val="001E7B6E"/>
    <w:rsid w:val="001F092A"/>
    <w:rsid w:val="001F0E52"/>
    <w:rsid w:val="001F121C"/>
    <w:rsid w:val="001F12AC"/>
    <w:rsid w:val="001F1758"/>
    <w:rsid w:val="001F19E9"/>
    <w:rsid w:val="001F2185"/>
    <w:rsid w:val="001F305A"/>
    <w:rsid w:val="001F31BE"/>
    <w:rsid w:val="001F31FB"/>
    <w:rsid w:val="001F3384"/>
    <w:rsid w:val="001F34E2"/>
    <w:rsid w:val="001F3D26"/>
    <w:rsid w:val="001F40F7"/>
    <w:rsid w:val="001F45D4"/>
    <w:rsid w:val="001F4A46"/>
    <w:rsid w:val="001F4E29"/>
    <w:rsid w:val="001F4E3E"/>
    <w:rsid w:val="001F5403"/>
    <w:rsid w:val="001F605E"/>
    <w:rsid w:val="001F66AE"/>
    <w:rsid w:val="001F69EE"/>
    <w:rsid w:val="001F6BFC"/>
    <w:rsid w:val="001F6E09"/>
    <w:rsid w:val="001F7CD1"/>
    <w:rsid w:val="001F7FD1"/>
    <w:rsid w:val="00200176"/>
    <w:rsid w:val="00200FCD"/>
    <w:rsid w:val="00201294"/>
    <w:rsid w:val="002013E7"/>
    <w:rsid w:val="00201A91"/>
    <w:rsid w:val="00202046"/>
    <w:rsid w:val="002032F3"/>
    <w:rsid w:val="00203F67"/>
    <w:rsid w:val="002042E8"/>
    <w:rsid w:val="00204D59"/>
    <w:rsid w:val="0020511E"/>
    <w:rsid w:val="00205559"/>
    <w:rsid w:val="002059E9"/>
    <w:rsid w:val="00205C1E"/>
    <w:rsid w:val="00205F96"/>
    <w:rsid w:val="0020796F"/>
    <w:rsid w:val="002103E7"/>
    <w:rsid w:val="002107F2"/>
    <w:rsid w:val="00211257"/>
    <w:rsid w:val="002118AA"/>
    <w:rsid w:val="002119C8"/>
    <w:rsid w:val="00211D66"/>
    <w:rsid w:val="00211F1A"/>
    <w:rsid w:val="00212468"/>
    <w:rsid w:val="00212998"/>
    <w:rsid w:val="00212AFA"/>
    <w:rsid w:val="002139DE"/>
    <w:rsid w:val="00213ACF"/>
    <w:rsid w:val="00213C8E"/>
    <w:rsid w:val="002145A2"/>
    <w:rsid w:val="0021472F"/>
    <w:rsid w:val="00214AAB"/>
    <w:rsid w:val="00215458"/>
    <w:rsid w:val="002159EB"/>
    <w:rsid w:val="002166E7"/>
    <w:rsid w:val="00216F6D"/>
    <w:rsid w:val="00220019"/>
    <w:rsid w:val="00220065"/>
    <w:rsid w:val="002209C5"/>
    <w:rsid w:val="002211E6"/>
    <w:rsid w:val="0022125A"/>
    <w:rsid w:val="00221AE8"/>
    <w:rsid w:val="00221B65"/>
    <w:rsid w:val="002220C3"/>
    <w:rsid w:val="00222335"/>
    <w:rsid w:val="00222B53"/>
    <w:rsid w:val="00223BDF"/>
    <w:rsid w:val="002241D2"/>
    <w:rsid w:val="00224206"/>
    <w:rsid w:val="00224700"/>
    <w:rsid w:val="00224A50"/>
    <w:rsid w:val="00224DA1"/>
    <w:rsid w:val="00224E74"/>
    <w:rsid w:val="0022544A"/>
    <w:rsid w:val="0022577E"/>
    <w:rsid w:val="00226653"/>
    <w:rsid w:val="002268D9"/>
    <w:rsid w:val="00226F3B"/>
    <w:rsid w:val="00230E60"/>
    <w:rsid w:val="00231795"/>
    <w:rsid w:val="002327D6"/>
    <w:rsid w:val="0023331F"/>
    <w:rsid w:val="00234445"/>
    <w:rsid w:val="00234A4B"/>
    <w:rsid w:val="00234BAF"/>
    <w:rsid w:val="002354F7"/>
    <w:rsid w:val="002357EE"/>
    <w:rsid w:val="00237AD1"/>
    <w:rsid w:val="00240012"/>
    <w:rsid w:val="002409CB"/>
    <w:rsid w:val="00240F99"/>
    <w:rsid w:val="00241BC7"/>
    <w:rsid w:val="002420EA"/>
    <w:rsid w:val="00243826"/>
    <w:rsid w:val="00243D4C"/>
    <w:rsid w:val="00244AA1"/>
    <w:rsid w:val="00244EC3"/>
    <w:rsid w:val="00244F50"/>
    <w:rsid w:val="00246147"/>
    <w:rsid w:val="00246379"/>
    <w:rsid w:val="002465B1"/>
    <w:rsid w:val="00246DDF"/>
    <w:rsid w:val="002470EA"/>
    <w:rsid w:val="00247A30"/>
    <w:rsid w:val="00247D41"/>
    <w:rsid w:val="00247D9D"/>
    <w:rsid w:val="002503A4"/>
    <w:rsid w:val="002510DF"/>
    <w:rsid w:val="00251947"/>
    <w:rsid w:val="00251ED9"/>
    <w:rsid w:val="00252339"/>
    <w:rsid w:val="002528B0"/>
    <w:rsid w:val="00253795"/>
    <w:rsid w:val="00253E18"/>
    <w:rsid w:val="00254507"/>
    <w:rsid w:val="002546F8"/>
    <w:rsid w:val="0025487B"/>
    <w:rsid w:val="00254B7D"/>
    <w:rsid w:val="0025642A"/>
    <w:rsid w:val="002567EE"/>
    <w:rsid w:val="00256AD4"/>
    <w:rsid w:val="00260334"/>
    <w:rsid w:val="00260549"/>
    <w:rsid w:val="00260AEB"/>
    <w:rsid w:val="002610DF"/>
    <w:rsid w:val="00261318"/>
    <w:rsid w:val="00261A9D"/>
    <w:rsid w:val="00261FA1"/>
    <w:rsid w:val="002626D5"/>
    <w:rsid w:val="0026299F"/>
    <w:rsid w:val="00263153"/>
    <w:rsid w:val="00263350"/>
    <w:rsid w:val="002633AB"/>
    <w:rsid w:val="0026670D"/>
    <w:rsid w:val="00266D6E"/>
    <w:rsid w:val="00267024"/>
    <w:rsid w:val="0026704E"/>
    <w:rsid w:val="002674D2"/>
    <w:rsid w:val="00267877"/>
    <w:rsid w:val="00270A2A"/>
    <w:rsid w:val="00271667"/>
    <w:rsid w:val="00271E69"/>
    <w:rsid w:val="002725C9"/>
    <w:rsid w:val="00272672"/>
    <w:rsid w:val="00272BC6"/>
    <w:rsid w:val="0027338D"/>
    <w:rsid w:val="002734C6"/>
    <w:rsid w:val="00273B19"/>
    <w:rsid w:val="00273E73"/>
    <w:rsid w:val="0027461B"/>
    <w:rsid w:val="00274D04"/>
    <w:rsid w:val="00276BC2"/>
    <w:rsid w:val="00276CAB"/>
    <w:rsid w:val="00276D4A"/>
    <w:rsid w:val="0027766F"/>
    <w:rsid w:val="00277B4E"/>
    <w:rsid w:val="00277CA9"/>
    <w:rsid w:val="00280A4E"/>
    <w:rsid w:val="00280A8D"/>
    <w:rsid w:val="002812BA"/>
    <w:rsid w:val="0028185E"/>
    <w:rsid w:val="00281D12"/>
    <w:rsid w:val="00282853"/>
    <w:rsid w:val="00282BFE"/>
    <w:rsid w:val="00282E4F"/>
    <w:rsid w:val="002832EB"/>
    <w:rsid w:val="0028483B"/>
    <w:rsid w:val="00285608"/>
    <w:rsid w:val="00286216"/>
    <w:rsid w:val="00286BB1"/>
    <w:rsid w:val="00286EEC"/>
    <w:rsid w:val="00287297"/>
    <w:rsid w:val="002901F0"/>
    <w:rsid w:val="00290732"/>
    <w:rsid w:val="00290D56"/>
    <w:rsid w:val="00290F16"/>
    <w:rsid w:val="0029134F"/>
    <w:rsid w:val="00291868"/>
    <w:rsid w:val="00291884"/>
    <w:rsid w:val="00291EF4"/>
    <w:rsid w:val="002923DA"/>
    <w:rsid w:val="00292CC5"/>
    <w:rsid w:val="00292FAB"/>
    <w:rsid w:val="002931C0"/>
    <w:rsid w:val="002941DC"/>
    <w:rsid w:val="002941E3"/>
    <w:rsid w:val="00294283"/>
    <w:rsid w:val="00294421"/>
    <w:rsid w:val="00294F51"/>
    <w:rsid w:val="002950DB"/>
    <w:rsid w:val="002951F4"/>
    <w:rsid w:val="00295810"/>
    <w:rsid w:val="00296213"/>
    <w:rsid w:val="002968E0"/>
    <w:rsid w:val="00296997"/>
    <w:rsid w:val="00297389"/>
    <w:rsid w:val="0029740A"/>
    <w:rsid w:val="0029741C"/>
    <w:rsid w:val="00297477"/>
    <w:rsid w:val="002975FC"/>
    <w:rsid w:val="002A08BB"/>
    <w:rsid w:val="002A091D"/>
    <w:rsid w:val="002A0BDE"/>
    <w:rsid w:val="002A0E56"/>
    <w:rsid w:val="002A1667"/>
    <w:rsid w:val="002A1E33"/>
    <w:rsid w:val="002A222E"/>
    <w:rsid w:val="002A3144"/>
    <w:rsid w:val="002A314E"/>
    <w:rsid w:val="002A3197"/>
    <w:rsid w:val="002A342E"/>
    <w:rsid w:val="002A3CB8"/>
    <w:rsid w:val="002A43B4"/>
    <w:rsid w:val="002A43CB"/>
    <w:rsid w:val="002A4704"/>
    <w:rsid w:val="002A55E5"/>
    <w:rsid w:val="002A5BE9"/>
    <w:rsid w:val="002A5C90"/>
    <w:rsid w:val="002A692D"/>
    <w:rsid w:val="002A742C"/>
    <w:rsid w:val="002A742E"/>
    <w:rsid w:val="002B0A52"/>
    <w:rsid w:val="002B0E2B"/>
    <w:rsid w:val="002B1348"/>
    <w:rsid w:val="002B1871"/>
    <w:rsid w:val="002B1A8E"/>
    <w:rsid w:val="002B3441"/>
    <w:rsid w:val="002B37E4"/>
    <w:rsid w:val="002B3836"/>
    <w:rsid w:val="002B3C0D"/>
    <w:rsid w:val="002B4633"/>
    <w:rsid w:val="002B534E"/>
    <w:rsid w:val="002B596B"/>
    <w:rsid w:val="002B5AC1"/>
    <w:rsid w:val="002B5B30"/>
    <w:rsid w:val="002B5D2F"/>
    <w:rsid w:val="002B7047"/>
    <w:rsid w:val="002B75DD"/>
    <w:rsid w:val="002C0090"/>
    <w:rsid w:val="002C042C"/>
    <w:rsid w:val="002C0E39"/>
    <w:rsid w:val="002C1272"/>
    <w:rsid w:val="002C1323"/>
    <w:rsid w:val="002C1E9B"/>
    <w:rsid w:val="002C21AB"/>
    <w:rsid w:val="002C26CF"/>
    <w:rsid w:val="002C29B3"/>
    <w:rsid w:val="002C2D02"/>
    <w:rsid w:val="002C3448"/>
    <w:rsid w:val="002C39A4"/>
    <w:rsid w:val="002C3BA4"/>
    <w:rsid w:val="002C65FB"/>
    <w:rsid w:val="002C6A63"/>
    <w:rsid w:val="002C7464"/>
    <w:rsid w:val="002D0880"/>
    <w:rsid w:val="002D248C"/>
    <w:rsid w:val="002D4F2D"/>
    <w:rsid w:val="002D4F69"/>
    <w:rsid w:val="002D5C39"/>
    <w:rsid w:val="002D5DC7"/>
    <w:rsid w:val="002D6901"/>
    <w:rsid w:val="002D7101"/>
    <w:rsid w:val="002D76FF"/>
    <w:rsid w:val="002D782E"/>
    <w:rsid w:val="002E0720"/>
    <w:rsid w:val="002E0818"/>
    <w:rsid w:val="002E0889"/>
    <w:rsid w:val="002E14D0"/>
    <w:rsid w:val="002E16FF"/>
    <w:rsid w:val="002E1C2E"/>
    <w:rsid w:val="002E214F"/>
    <w:rsid w:val="002E2A9B"/>
    <w:rsid w:val="002E354A"/>
    <w:rsid w:val="002E3C31"/>
    <w:rsid w:val="002E46ED"/>
    <w:rsid w:val="002E48FC"/>
    <w:rsid w:val="002E4D61"/>
    <w:rsid w:val="002E4E35"/>
    <w:rsid w:val="002E5121"/>
    <w:rsid w:val="002E579A"/>
    <w:rsid w:val="002E5DAC"/>
    <w:rsid w:val="002E6A88"/>
    <w:rsid w:val="002E6D8E"/>
    <w:rsid w:val="002F079E"/>
    <w:rsid w:val="002F0C6E"/>
    <w:rsid w:val="002F0D95"/>
    <w:rsid w:val="002F15A7"/>
    <w:rsid w:val="002F171B"/>
    <w:rsid w:val="002F1A8E"/>
    <w:rsid w:val="002F1CE1"/>
    <w:rsid w:val="002F1E2F"/>
    <w:rsid w:val="002F2D9E"/>
    <w:rsid w:val="002F36B0"/>
    <w:rsid w:val="002F36D7"/>
    <w:rsid w:val="002F36F9"/>
    <w:rsid w:val="002F3B58"/>
    <w:rsid w:val="002F3BF8"/>
    <w:rsid w:val="002F42B8"/>
    <w:rsid w:val="002F4673"/>
    <w:rsid w:val="002F4B26"/>
    <w:rsid w:val="002F64ED"/>
    <w:rsid w:val="002F6C65"/>
    <w:rsid w:val="002F76F0"/>
    <w:rsid w:val="00300057"/>
    <w:rsid w:val="00300747"/>
    <w:rsid w:val="00300C40"/>
    <w:rsid w:val="00300E14"/>
    <w:rsid w:val="00301020"/>
    <w:rsid w:val="003016CF"/>
    <w:rsid w:val="0030191E"/>
    <w:rsid w:val="003019CF"/>
    <w:rsid w:val="00301E90"/>
    <w:rsid w:val="00302561"/>
    <w:rsid w:val="00302725"/>
    <w:rsid w:val="00302961"/>
    <w:rsid w:val="00302F88"/>
    <w:rsid w:val="003033D0"/>
    <w:rsid w:val="00303AEB"/>
    <w:rsid w:val="00304E90"/>
    <w:rsid w:val="003052FC"/>
    <w:rsid w:val="003053A1"/>
    <w:rsid w:val="00305C58"/>
    <w:rsid w:val="003063D1"/>
    <w:rsid w:val="00307164"/>
    <w:rsid w:val="00310327"/>
    <w:rsid w:val="0031110B"/>
    <w:rsid w:val="00311498"/>
    <w:rsid w:val="003118F4"/>
    <w:rsid w:val="00311CB2"/>
    <w:rsid w:val="003130E6"/>
    <w:rsid w:val="00313255"/>
    <w:rsid w:val="0031329B"/>
    <w:rsid w:val="0031390B"/>
    <w:rsid w:val="0031421F"/>
    <w:rsid w:val="0031452C"/>
    <w:rsid w:val="00314B4D"/>
    <w:rsid w:val="00314F41"/>
    <w:rsid w:val="00314FE1"/>
    <w:rsid w:val="00315983"/>
    <w:rsid w:val="00315E11"/>
    <w:rsid w:val="00317404"/>
    <w:rsid w:val="00317672"/>
    <w:rsid w:val="00317B79"/>
    <w:rsid w:val="003202EC"/>
    <w:rsid w:val="00320AD5"/>
    <w:rsid w:val="00320DE1"/>
    <w:rsid w:val="003214D7"/>
    <w:rsid w:val="003215D4"/>
    <w:rsid w:val="00321BB1"/>
    <w:rsid w:val="00321D7F"/>
    <w:rsid w:val="00322450"/>
    <w:rsid w:val="00323246"/>
    <w:rsid w:val="00323B74"/>
    <w:rsid w:val="003241B9"/>
    <w:rsid w:val="00324EC3"/>
    <w:rsid w:val="003252CC"/>
    <w:rsid w:val="00325452"/>
    <w:rsid w:val="00326180"/>
    <w:rsid w:val="00326970"/>
    <w:rsid w:val="00326A99"/>
    <w:rsid w:val="00326AF6"/>
    <w:rsid w:val="00326D04"/>
    <w:rsid w:val="00326D7D"/>
    <w:rsid w:val="00326E5B"/>
    <w:rsid w:val="00327027"/>
    <w:rsid w:val="0032709D"/>
    <w:rsid w:val="00327A4A"/>
    <w:rsid w:val="00327BD3"/>
    <w:rsid w:val="00327EBE"/>
    <w:rsid w:val="00330768"/>
    <w:rsid w:val="00330B7D"/>
    <w:rsid w:val="00330CA3"/>
    <w:rsid w:val="0033189B"/>
    <w:rsid w:val="00331AAF"/>
    <w:rsid w:val="003327F2"/>
    <w:rsid w:val="003336B9"/>
    <w:rsid w:val="003348BA"/>
    <w:rsid w:val="00334D83"/>
    <w:rsid w:val="00334D9E"/>
    <w:rsid w:val="00335063"/>
    <w:rsid w:val="003355DE"/>
    <w:rsid w:val="0033644F"/>
    <w:rsid w:val="003366A2"/>
    <w:rsid w:val="00336C72"/>
    <w:rsid w:val="0033757E"/>
    <w:rsid w:val="00337C97"/>
    <w:rsid w:val="0034018E"/>
    <w:rsid w:val="003408EE"/>
    <w:rsid w:val="0034136D"/>
    <w:rsid w:val="0034139C"/>
    <w:rsid w:val="00341D95"/>
    <w:rsid w:val="00341E33"/>
    <w:rsid w:val="00342891"/>
    <w:rsid w:val="00344A07"/>
    <w:rsid w:val="003451EB"/>
    <w:rsid w:val="00346158"/>
    <w:rsid w:val="003464CE"/>
    <w:rsid w:val="00346508"/>
    <w:rsid w:val="003470EB"/>
    <w:rsid w:val="003508D1"/>
    <w:rsid w:val="00350ACE"/>
    <w:rsid w:val="00350E4E"/>
    <w:rsid w:val="003519ED"/>
    <w:rsid w:val="003525A0"/>
    <w:rsid w:val="003539C0"/>
    <w:rsid w:val="00353B1D"/>
    <w:rsid w:val="00354277"/>
    <w:rsid w:val="003542EE"/>
    <w:rsid w:val="00354727"/>
    <w:rsid w:val="00354DE3"/>
    <w:rsid w:val="00354E56"/>
    <w:rsid w:val="00354F66"/>
    <w:rsid w:val="00355132"/>
    <w:rsid w:val="00355326"/>
    <w:rsid w:val="0035666D"/>
    <w:rsid w:val="003571AE"/>
    <w:rsid w:val="00357428"/>
    <w:rsid w:val="00360AE7"/>
    <w:rsid w:val="00360CBD"/>
    <w:rsid w:val="003611C8"/>
    <w:rsid w:val="00361606"/>
    <w:rsid w:val="00361825"/>
    <w:rsid w:val="0036223A"/>
    <w:rsid w:val="003624C9"/>
    <w:rsid w:val="00362993"/>
    <w:rsid w:val="00362A17"/>
    <w:rsid w:val="00362CD1"/>
    <w:rsid w:val="00362EE2"/>
    <w:rsid w:val="00363375"/>
    <w:rsid w:val="0036343C"/>
    <w:rsid w:val="00363C1D"/>
    <w:rsid w:val="00364BDC"/>
    <w:rsid w:val="00364C53"/>
    <w:rsid w:val="00364D84"/>
    <w:rsid w:val="00367227"/>
    <w:rsid w:val="003714AE"/>
    <w:rsid w:val="00372153"/>
    <w:rsid w:val="003728D0"/>
    <w:rsid w:val="00372D1B"/>
    <w:rsid w:val="00373865"/>
    <w:rsid w:val="00374263"/>
    <w:rsid w:val="00374655"/>
    <w:rsid w:val="00374FB7"/>
    <w:rsid w:val="003758BD"/>
    <w:rsid w:val="00376577"/>
    <w:rsid w:val="00376F34"/>
    <w:rsid w:val="00377412"/>
    <w:rsid w:val="0037765D"/>
    <w:rsid w:val="00380125"/>
    <w:rsid w:val="003806F5"/>
    <w:rsid w:val="003807C1"/>
    <w:rsid w:val="003808F7"/>
    <w:rsid w:val="00380EE3"/>
    <w:rsid w:val="00380FDC"/>
    <w:rsid w:val="0038125F"/>
    <w:rsid w:val="00381B1C"/>
    <w:rsid w:val="00381BE3"/>
    <w:rsid w:val="00382612"/>
    <w:rsid w:val="00383D9B"/>
    <w:rsid w:val="00383DCE"/>
    <w:rsid w:val="00385D55"/>
    <w:rsid w:val="00387631"/>
    <w:rsid w:val="00387767"/>
    <w:rsid w:val="00387B94"/>
    <w:rsid w:val="00387D3A"/>
    <w:rsid w:val="00387D9D"/>
    <w:rsid w:val="00394416"/>
    <w:rsid w:val="00394672"/>
    <w:rsid w:val="00394BF9"/>
    <w:rsid w:val="00395D77"/>
    <w:rsid w:val="003960B9"/>
    <w:rsid w:val="0039619D"/>
    <w:rsid w:val="003970F2"/>
    <w:rsid w:val="00397DD8"/>
    <w:rsid w:val="003A00E2"/>
    <w:rsid w:val="003A06DD"/>
    <w:rsid w:val="003A087D"/>
    <w:rsid w:val="003A0B36"/>
    <w:rsid w:val="003A1538"/>
    <w:rsid w:val="003A1553"/>
    <w:rsid w:val="003A184D"/>
    <w:rsid w:val="003A1E30"/>
    <w:rsid w:val="003A243B"/>
    <w:rsid w:val="003A2995"/>
    <w:rsid w:val="003A2A19"/>
    <w:rsid w:val="003A2DB0"/>
    <w:rsid w:val="003A3716"/>
    <w:rsid w:val="003A399B"/>
    <w:rsid w:val="003A3B23"/>
    <w:rsid w:val="003A57F4"/>
    <w:rsid w:val="003A5D85"/>
    <w:rsid w:val="003A6011"/>
    <w:rsid w:val="003A6118"/>
    <w:rsid w:val="003A6BBC"/>
    <w:rsid w:val="003A6CC6"/>
    <w:rsid w:val="003A6E17"/>
    <w:rsid w:val="003A71DC"/>
    <w:rsid w:val="003A72F0"/>
    <w:rsid w:val="003A7405"/>
    <w:rsid w:val="003A7FB4"/>
    <w:rsid w:val="003B0270"/>
    <w:rsid w:val="003B03F6"/>
    <w:rsid w:val="003B09C2"/>
    <w:rsid w:val="003B0F0E"/>
    <w:rsid w:val="003B2BDF"/>
    <w:rsid w:val="003B3B72"/>
    <w:rsid w:val="003B3C2E"/>
    <w:rsid w:val="003B5034"/>
    <w:rsid w:val="003B53A7"/>
    <w:rsid w:val="003B5B1D"/>
    <w:rsid w:val="003B5B87"/>
    <w:rsid w:val="003B782F"/>
    <w:rsid w:val="003B7AF8"/>
    <w:rsid w:val="003B7CD9"/>
    <w:rsid w:val="003B7FB7"/>
    <w:rsid w:val="003C0184"/>
    <w:rsid w:val="003C056D"/>
    <w:rsid w:val="003C09B2"/>
    <w:rsid w:val="003C0FE4"/>
    <w:rsid w:val="003C119D"/>
    <w:rsid w:val="003C13F1"/>
    <w:rsid w:val="003C165A"/>
    <w:rsid w:val="003C17B6"/>
    <w:rsid w:val="003C1909"/>
    <w:rsid w:val="003C191E"/>
    <w:rsid w:val="003C1DCE"/>
    <w:rsid w:val="003C20CA"/>
    <w:rsid w:val="003C2A35"/>
    <w:rsid w:val="003C324C"/>
    <w:rsid w:val="003C35F7"/>
    <w:rsid w:val="003C38CB"/>
    <w:rsid w:val="003C3EE8"/>
    <w:rsid w:val="003C4E31"/>
    <w:rsid w:val="003C52C8"/>
    <w:rsid w:val="003C53A6"/>
    <w:rsid w:val="003C5F2B"/>
    <w:rsid w:val="003C640A"/>
    <w:rsid w:val="003C65AA"/>
    <w:rsid w:val="003C66A2"/>
    <w:rsid w:val="003C6AE8"/>
    <w:rsid w:val="003C6F3D"/>
    <w:rsid w:val="003C7959"/>
    <w:rsid w:val="003C7F8C"/>
    <w:rsid w:val="003D0883"/>
    <w:rsid w:val="003D093E"/>
    <w:rsid w:val="003D09BB"/>
    <w:rsid w:val="003D17C2"/>
    <w:rsid w:val="003D1D37"/>
    <w:rsid w:val="003D2A79"/>
    <w:rsid w:val="003D2E28"/>
    <w:rsid w:val="003D334D"/>
    <w:rsid w:val="003D3590"/>
    <w:rsid w:val="003D3CB3"/>
    <w:rsid w:val="003D47D9"/>
    <w:rsid w:val="003D4F9A"/>
    <w:rsid w:val="003D5114"/>
    <w:rsid w:val="003D5116"/>
    <w:rsid w:val="003D5668"/>
    <w:rsid w:val="003D5DDD"/>
    <w:rsid w:val="003D6554"/>
    <w:rsid w:val="003D6790"/>
    <w:rsid w:val="003D6917"/>
    <w:rsid w:val="003D6BDD"/>
    <w:rsid w:val="003D722B"/>
    <w:rsid w:val="003D74A4"/>
    <w:rsid w:val="003D74C2"/>
    <w:rsid w:val="003D7B0E"/>
    <w:rsid w:val="003D7FEF"/>
    <w:rsid w:val="003E044B"/>
    <w:rsid w:val="003E065D"/>
    <w:rsid w:val="003E09BD"/>
    <w:rsid w:val="003E15EE"/>
    <w:rsid w:val="003E43EB"/>
    <w:rsid w:val="003E4E11"/>
    <w:rsid w:val="003E54A6"/>
    <w:rsid w:val="003E5BD4"/>
    <w:rsid w:val="003E6197"/>
    <w:rsid w:val="003E63C1"/>
    <w:rsid w:val="003E68EA"/>
    <w:rsid w:val="003E6C3A"/>
    <w:rsid w:val="003E6D7A"/>
    <w:rsid w:val="003E73A1"/>
    <w:rsid w:val="003E77F7"/>
    <w:rsid w:val="003F0717"/>
    <w:rsid w:val="003F0D8E"/>
    <w:rsid w:val="003F0F6D"/>
    <w:rsid w:val="003F1197"/>
    <w:rsid w:val="003F34B1"/>
    <w:rsid w:val="003F3C13"/>
    <w:rsid w:val="003F5116"/>
    <w:rsid w:val="003F5247"/>
    <w:rsid w:val="003F5D14"/>
    <w:rsid w:val="003F6181"/>
    <w:rsid w:val="003F61F7"/>
    <w:rsid w:val="003F6A96"/>
    <w:rsid w:val="003F6F8C"/>
    <w:rsid w:val="003F7005"/>
    <w:rsid w:val="004004A2"/>
    <w:rsid w:val="00400DFC"/>
    <w:rsid w:val="0040128F"/>
    <w:rsid w:val="00401CD5"/>
    <w:rsid w:val="00403293"/>
    <w:rsid w:val="004035E6"/>
    <w:rsid w:val="00403EF0"/>
    <w:rsid w:val="00403F4D"/>
    <w:rsid w:val="00404880"/>
    <w:rsid w:val="00404BF3"/>
    <w:rsid w:val="00405A0B"/>
    <w:rsid w:val="00405B2D"/>
    <w:rsid w:val="00407039"/>
    <w:rsid w:val="00407474"/>
    <w:rsid w:val="004078BB"/>
    <w:rsid w:val="00407A76"/>
    <w:rsid w:val="0041026C"/>
    <w:rsid w:val="004102FB"/>
    <w:rsid w:val="00411D66"/>
    <w:rsid w:val="00412711"/>
    <w:rsid w:val="00412727"/>
    <w:rsid w:val="004127CB"/>
    <w:rsid w:val="004135F2"/>
    <w:rsid w:val="00413976"/>
    <w:rsid w:val="00413A59"/>
    <w:rsid w:val="00413AB5"/>
    <w:rsid w:val="00413BF7"/>
    <w:rsid w:val="00413BFA"/>
    <w:rsid w:val="00414FCD"/>
    <w:rsid w:val="00416C82"/>
    <w:rsid w:val="00416F3E"/>
    <w:rsid w:val="004172B7"/>
    <w:rsid w:val="004176B4"/>
    <w:rsid w:val="00417861"/>
    <w:rsid w:val="00417CB8"/>
    <w:rsid w:val="004203AD"/>
    <w:rsid w:val="004207F2"/>
    <w:rsid w:val="00420914"/>
    <w:rsid w:val="00420917"/>
    <w:rsid w:val="00420A3C"/>
    <w:rsid w:val="00420AC3"/>
    <w:rsid w:val="00420D61"/>
    <w:rsid w:val="00420E94"/>
    <w:rsid w:val="0042162F"/>
    <w:rsid w:val="00421EDC"/>
    <w:rsid w:val="00421EF6"/>
    <w:rsid w:val="004221BA"/>
    <w:rsid w:val="00422434"/>
    <w:rsid w:val="00422EE1"/>
    <w:rsid w:val="00423017"/>
    <w:rsid w:val="004232C1"/>
    <w:rsid w:val="004237B3"/>
    <w:rsid w:val="004258DD"/>
    <w:rsid w:val="00426240"/>
    <w:rsid w:val="004267A2"/>
    <w:rsid w:val="004268BD"/>
    <w:rsid w:val="00426B07"/>
    <w:rsid w:val="0042779A"/>
    <w:rsid w:val="00427A08"/>
    <w:rsid w:val="0043024B"/>
    <w:rsid w:val="00430536"/>
    <w:rsid w:val="0043070F"/>
    <w:rsid w:val="00431670"/>
    <w:rsid w:val="00431A29"/>
    <w:rsid w:val="0043205F"/>
    <w:rsid w:val="00432591"/>
    <w:rsid w:val="00432851"/>
    <w:rsid w:val="00433472"/>
    <w:rsid w:val="00433B60"/>
    <w:rsid w:val="0043422A"/>
    <w:rsid w:val="004346B6"/>
    <w:rsid w:val="004358C1"/>
    <w:rsid w:val="00435C8B"/>
    <w:rsid w:val="00435D00"/>
    <w:rsid w:val="00436752"/>
    <w:rsid w:val="00436EF0"/>
    <w:rsid w:val="00437209"/>
    <w:rsid w:val="00437259"/>
    <w:rsid w:val="004404DC"/>
    <w:rsid w:val="00440BB2"/>
    <w:rsid w:val="00440FC3"/>
    <w:rsid w:val="00441787"/>
    <w:rsid w:val="004419CF"/>
    <w:rsid w:val="0044215E"/>
    <w:rsid w:val="00442231"/>
    <w:rsid w:val="0044239B"/>
    <w:rsid w:val="00442880"/>
    <w:rsid w:val="00442D9A"/>
    <w:rsid w:val="004430E9"/>
    <w:rsid w:val="004432F6"/>
    <w:rsid w:val="0044364A"/>
    <w:rsid w:val="004448D2"/>
    <w:rsid w:val="004451CB"/>
    <w:rsid w:val="004452CA"/>
    <w:rsid w:val="00445A11"/>
    <w:rsid w:val="00445B6C"/>
    <w:rsid w:val="004473A2"/>
    <w:rsid w:val="00447CA3"/>
    <w:rsid w:val="0045067B"/>
    <w:rsid w:val="00450C62"/>
    <w:rsid w:val="00450D24"/>
    <w:rsid w:val="0045107B"/>
    <w:rsid w:val="0045137D"/>
    <w:rsid w:val="004519D5"/>
    <w:rsid w:val="00451AC6"/>
    <w:rsid w:val="00451E82"/>
    <w:rsid w:val="00452066"/>
    <w:rsid w:val="00452211"/>
    <w:rsid w:val="004522DC"/>
    <w:rsid w:val="004523B3"/>
    <w:rsid w:val="00453CB6"/>
    <w:rsid w:val="004541F3"/>
    <w:rsid w:val="004542DF"/>
    <w:rsid w:val="00454650"/>
    <w:rsid w:val="00454F39"/>
    <w:rsid w:val="00455291"/>
    <w:rsid w:val="0045652F"/>
    <w:rsid w:val="00456759"/>
    <w:rsid w:val="00457C8A"/>
    <w:rsid w:val="00460B35"/>
    <w:rsid w:val="00461403"/>
    <w:rsid w:val="00462526"/>
    <w:rsid w:val="00462555"/>
    <w:rsid w:val="00462633"/>
    <w:rsid w:val="00462639"/>
    <w:rsid w:val="00464534"/>
    <w:rsid w:val="004650D0"/>
    <w:rsid w:val="004652AD"/>
    <w:rsid w:val="0046584F"/>
    <w:rsid w:val="00465939"/>
    <w:rsid w:val="00465E68"/>
    <w:rsid w:val="0046649D"/>
    <w:rsid w:val="00466749"/>
    <w:rsid w:val="00467F1A"/>
    <w:rsid w:val="00467FCB"/>
    <w:rsid w:val="0047004F"/>
    <w:rsid w:val="0047032F"/>
    <w:rsid w:val="004713AA"/>
    <w:rsid w:val="00472323"/>
    <w:rsid w:val="00472F8B"/>
    <w:rsid w:val="0047379E"/>
    <w:rsid w:val="00473BCD"/>
    <w:rsid w:val="004742AE"/>
    <w:rsid w:val="004751C5"/>
    <w:rsid w:val="004762BE"/>
    <w:rsid w:val="004766A8"/>
    <w:rsid w:val="00476991"/>
    <w:rsid w:val="00477800"/>
    <w:rsid w:val="004779D3"/>
    <w:rsid w:val="00477B53"/>
    <w:rsid w:val="00477DD8"/>
    <w:rsid w:val="0048068D"/>
    <w:rsid w:val="0048076F"/>
    <w:rsid w:val="004811AB"/>
    <w:rsid w:val="00481628"/>
    <w:rsid w:val="00481FB9"/>
    <w:rsid w:val="00482208"/>
    <w:rsid w:val="00482A89"/>
    <w:rsid w:val="004836BF"/>
    <w:rsid w:val="00483C77"/>
    <w:rsid w:val="0048428B"/>
    <w:rsid w:val="004842F0"/>
    <w:rsid w:val="00484AC5"/>
    <w:rsid w:val="00484C88"/>
    <w:rsid w:val="00485BE4"/>
    <w:rsid w:val="00485CAA"/>
    <w:rsid w:val="004867B9"/>
    <w:rsid w:val="00486F3F"/>
    <w:rsid w:val="00490CA5"/>
    <w:rsid w:val="004910F4"/>
    <w:rsid w:val="0049147B"/>
    <w:rsid w:val="00492071"/>
    <w:rsid w:val="004920C3"/>
    <w:rsid w:val="00492968"/>
    <w:rsid w:val="00492FC7"/>
    <w:rsid w:val="00493F78"/>
    <w:rsid w:val="00493FDD"/>
    <w:rsid w:val="00494A52"/>
    <w:rsid w:val="00494F6E"/>
    <w:rsid w:val="00495469"/>
    <w:rsid w:val="00495735"/>
    <w:rsid w:val="00495816"/>
    <w:rsid w:val="0049588C"/>
    <w:rsid w:val="00496502"/>
    <w:rsid w:val="004965C1"/>
    <w:rsid w:val="00496C2E"/>
    <w:rsid w:val="00496D4A"/>
    <w:rsid w:val="00496E11"/>
    <w:rsid w:val="004975B0"/>
    <w:rsid w:val="00497BA0"/>
    <w:rsid w:val="004A136E"/>
    <w:rsid w:val="004A1419"/>
    <w:rsid w:val="004A21CD"/>
    <w:rsid w:val="004A2952"/>
    <w:rsid w:val="004A29A4"/>
    <w:rsid w:val="004A347A"/>
    <w:rsid w:val="004A3F60"/>
    <w:rsid w:val="004A3FBC"/>
    <w:rsid w:val="004A443F"/>
    <w:rsid w:val="004A48B2"/>
    <w:rsid w:val="004A4E0B"/>
    <w:rsid w:val="004A536E"/>
    <w:rsid w:val="004A5388"/>
    <w:rsid w:val="004A56F5"/>
    <w:rsid w:val="004A58C8"/>
    <w:rsid w:val="004A5B12"/>
    <w:rsid w:val="004A62EC"/>
    <w:rsid w:val="004A63AF"/>
    <w:rsid w:val="004A6C23"/>
    <w:rsid w:val="004A735B"/>
    <w:rsid w:val="004A73D4"/>
    <w:rsid w:val="004A7CF4"/>
    <w:rsid w:val="004A7D4A"/>
    <w:rsid w:val="004B060D"/>
    <w:rsid w:val="004B0717"/>
    <w:rsid w:val="004B1566"/>
    <w:rsid w:val="004B17A5"/>
    <w:rsid w:val="004B222F"/>
    <w:rsid w:val="004B265D"/>
    <w:rsid w:val="004B2743"/>
    <w:rsid w:val="004B2E24"/>
    <w:rsid w:val="004B2F8B"/>
    <w:rsid w:val="004B38CE"/>
    <w:rsid w:val="004B489D"/>
    <w:rsid w:val="004B559A"/>
    <w:rsid w:val="004B6856"/>
    <w:rsid w:val="004B6973"/>
    <w:rsid w:val="004B6B82"/>
    <w:rsid w:val="004B6C03"/>
    <w:rsid w:val="004B6C95"/>
    <w:rsid w:val="004B75F8"/>
    <w:rsid w:val="004B7B30"/>
    <w:rsid w:val="004C148B"/>
    <w:rsid w:val="004C1E53"/>
    <w:rsid w:val="004C2187"/>
    <w:rsid w:val="004C2A03"/>
    <w:rsid w:val="004C2EA0"/>
    <w:rsid w:val="004C2F48"/>
    <w:rsid w:val="004C30D5"/>
    <w:rsid w:val="004C37E3"/>
    <w:rsid w:val="004C384C"/>
    <w:rsid w:val="004C476F"/>
    <w:rsid w:val="004C48CB"/>
    <w:rsid w:val="004C56C7"/>
    <w:rsid w:val="004C5937"/>
    <w:rsid w:val="004C5EC7"/>
    <w:rsid w:val="004C5EDC"/>
    <w:rsid w:val="004C6187"/>
    <w:rsid w:val="004C6AF8"/>
    <w:rsid w:val="004C6B9E"/>
    <w:rsid w:val="004C6F45"/>
    <w:rsid w:val="004C782B"/>
    <w:rsid w:val="004C7DC1"/>
    <w:rsid w:val="004D06C0"/>
    <w:rsid w:val="004D09B6"/>
    <w:rsid w:val="004D0CAA"/>
    <w:rsid w:val="004D2428"/>
    <w:rsid w:val="004D29D0"/>
    <w:rsid w:val="004D3714"/>
    <w:rsid w:val="004D4139"/>
    <w:rsid w:val="004D4595"/>
    <w:rsid w:val="004D4751"/>
    <w:rsid w:val="004D5695"/>
    <w:rsid w:val="004D6076"/>
    <w:rsid w:val="004D62D3"/>
    <w:rsid w:val="004D69CD"/>
    <w:rsid w:val="004D6B81"/>
    <w:rsid w:val="004E080F"/>
    <w:rsid w:val="004E1812"/>
    <w:rsid w:val="004E2590"/>
    <w:rsid w:val="004E25EA"/>
    <w:rsid w:val="004E2D02"/>
    <w:rsid w:val="004E31C0"/>
    <w:rsid w:val="004E3395"/>
    <w:rsid w:val="004E35D1"/>
    <w:rsid w:val="004E3D9B"/>
    <w:rsid w:val="004E437A"/>
    <w:rsid w:val="004E46F7"/>
    <w:rsid w:val="004E4E73"/>
    <w:rsid w:val="004E5106"/>
    <w:rsid w:val="004E52F1"/>
    <w:rsid w:val="004E5C0B"/>
    <w:rsid w:val="004E6537"/>
    <w:rsid w:val="004E6A0F"/>
    <w:rsid w:val="004E6B40"/>
    <w:rsid w:val="004E7523"/>
    <w:rsid w:val="004F0B55"/>
    <w:rsid w:val="004F1873"/>
    <w:rsid w:val="004F1C24"/>
    <w:rsid w:val="004F2502"/>
    <w:rsid w:val="004F4D5B"/>
    <w:rsid w:val="004F5B64"/>
    <w:rsid w:val="004F6795"/>
    <w:rsid w:val="004F77E3"/>
    <w:rsid w:val="00500C22"/>
    <w:rsid w:val="00501D2E"/>
    <w:rsid w:val="00501E04"/>
    <w:rsid w:val="00501EF7"/>
    <w:rsid w:val="005029B2"/>
    <w:rsid w:val="00504D9E"/>
    <w:rsid w:val="00505427"/>
    <w:rsid w:val="00505BD0"/>
    <w:rsid w:val="00505FD9"/>
    <w:rsid w:val="0050627C"/>
    <w:rsid w:val="00506DE0"/>
    <w:rsid w:val="00507684"/>
    <w:rsid w:val="005078C6"/>
    <w:rsid w:val="00507A77"/>
    <w:rsid w:val="00510D0F"/>
    <w:rsid w:val="00511CBE"/>
    <w:rsid w:val="0051292B"/>
    <w:rsid w:val="005135C4"/>
    <w:rsid w:val="0051371B"/>
    <w:rsid w:val="00513E1C"/>
    <w:rsid w:val="00514A0D"/>
    <w:rsid w:val="00514FF2"/>
    <w:rsid w:val="00515D09"/>
    <w:rsid w:val="00515D43"/>
    <w:rsid w:val="00515F6C"/>
    <w:rsid w:val="00516548"/>
    <w:rsid w:val="00517CF1"/>
    <w:rsid w:val="00520753"/>
    <w:rsid w:val="00521BAF"/>
    <w:rsid w:val="005221A9"/>
    <w:rsid w:val="00523012"/>
    <w:rsid w:val="00523474"/>
    <w:rsid w:val="0052572D"/>
    <w:rsid w:val="005261D6"/>
    <w:rsid w:val="005261FB"/>
    <w:rsid w:val="0052635B"/>
    <w:rsid w:val="0052781E"/>
    <w:rsid w:val="00527F46"/>
    <w:rsid w:val="00530024"/>
    <w:rsid w:val="00530203"/>
    <w:rsid w:val="00530375"/>
    <w:rsid w:val="0053048E"/>
    <w:rsid w:val="00530D47"/>
    <w:rsid w:val="0053140A"/>
    <w:rsid w:val="00531741"/>
    <w:rsid w:val="0053224A"/>
    <w:rsid w:val="00532CC1"/>
    <w:rsid w:val="00532E19"/>
    <w:rsid w:val="0053392A"/>
    <w:rsid w:val="005345DA"/>
    <w:rsid w:val="00534979"/>
    <w:rsid w:val="00534AF7"/>
    <w:rsid w:val="00535BD2"/>
    <w:rsid w:val="005369DE"/>
    <w:rsid w:val="0053741F"/>
    <w:rsid w:val="00537DA8"/>
    <w:rsid w:val="0054079A"/>
    <w:rsid w:val="0054087E"/>
    <w:rsid w:val="00540B33"/>
    <w:rsid w:val="0054107A"/>
    <w:rsid w:val="005418AC"/>
    <w:rsid w:val="00542D41"/>
    <w:rsid w:val="0054320D"/>
    <w:rsid w:val="00543604"/>
    <w:rsid w:val="00544712"/>
    <w:rsid w:val="00544815"/>
    <w:rsid w:val="00544FB3"/>
    <w:rsid w:val="005452E4"/>
    <w:rsid w:val="00545F19"/>
    <w:rsid w:val="00546A11"/>
    <w:rsid w:val="00547B1C"/>
    <w:rsid w:val="00547DCE"/>
    <w:rsid w:val="00550F20"/>
    <w:rsid w:val="0055123A"/>
    <w:rsid w:val="00551B7C"/>
    <w:rsid w:val="0055201D"/>
    <w:rsid w:val="00552225"/>
    <w:rsid w:val="00552536"/>
    <w:rsid w:val="00552C22"/>
    <w:rsid w:val="0055311C"/>
    <w:rsid w:val="00553156"/>
    <w:rsid w:val="00553FA8"/>
    <w:rsid w:val="00554E18"/>
    <w:rsid w:val="00554EDE"/>
    <w:rsid w:val="0055556E"/>
    <w:rsid w:val="00556BAB"/>
    <w:rsid w:val="00556C22"/>
    <w:rsid w:val="0055758C"/>
    <w:rsid w:val="00560277"/>
    <w:rsid w:val="005609E5"/>
    <w:rsid w:val="005620CA"/>
    <w:rsid w:val="0056216A"/>
    <w:rsid w:val="00562346"/>
    <w:rsid w:val="00562A00"/>
    <w:rsid w:val="0056375E"/>
    <w:rsid w:val="0056540D"/>
    <w:rsid w:val="0056563A"/>
    <w:rsid w:val="00566350"/>
    <w:rsid w:val="00567234"/>
    <w:rsid w:val="00570505"/>
    <w:rsid w:val="00570CCB"/>
    <w:rsid w:val="00570EE5"/>
    <w:rsid w:val="00571276"/>
    <w:rsid w:val="005714E6"/>
    <w:rsid w:val="00571AAA"/>
    <w:rsid w:val="00572B31"/>
    <w:rsid w:val="005733AF"/>
    <w:rsid w:val="005734A3"/>
    <w:rsid w:val="00573733"/>
    <w:rsid w:val="00573FAC"/>
    <w:rsid w:val="00574338"/>
    <w:rsid w:val="005745A0"/>
    <w:rsid w:val="00574EF4"/>
    <w:rsid w:val="00575081"/>
    <w:rsid w:val="005756E9"/>
    <w:rsid w:val="0057596B"/>
    <w:rsid w:val="00575A42"/>
    <w:rsid w:val="00575B43"/>
    <w:rsid w:val="005760BC"/>
    <w:rsid w:val="005765E5"/>
    <w:rsid w:val="0057661B"/>
    <w:rsid w:val="00576A34"/>
    <w:rsid w:val="0057735A"/>
    <w:rsid w:val="005773D6"/>
    <w:rsid w:val="00577891"/>
    <w:rsid w:val="00577ED4"/>
    <w:rsid w:val="0058094B"/>
    <w:rsid w:val="005820B3"/>
    <w:rsid w:val="00582DBE"/>
    <w:rsid w:val="005830BC"/>
    <w:rsid w:val="005834FF"/>
    <w:rsid w:val="00583CB7"/>
    <w:rsid w:val="00583CF8"/>
    <w:rsid w:val="00584031"/>
    <w:rsid w:val="0058420C"/>
    <w:rsid w:val="00584B55"/>
    <w:rsid w:val="005850F5"/>
    <w:rsid w:val="005863F1"/>
    <w:rsid w:val="00586608"/>
    <w:rsid w:val="005903EA"/>
    <w:rsid w:val="00590B01"/>
    <w:rsid w:val="00591659"/>
    <w:rsid w:val="00592FB1"/>
    <w:rsid w:val="0059335D"/>
    <w:rsid w:val="005940BB"/>
    <w:rsid w:val="00594218"/>
    <w:rsid w:val="00594437"/>
    <w:rsid w:val="00594A49"/>
    <w:rsid w:val="005953E9"/>
    <w:rsid w:val="0059557B"/>
    <w:rsid w:val="00595D05"/>
    <w:rsid w:val="005961CB"/>
    <w:rsid w:val="005978AA"/>
    <w:rsid w:val="00597DB7"/>
    <w:rsid w:val="005A0944"/>
    <w:rsid w:val="005A12E9"/>
    <w:rsid w:val="005A15D1"/>
    <w:rsid w:val="005A1D8E"/>
    <w:rsid w:val="005A214B"/>
    <w:rsid w:val="005A2171"/>
    <w:rsid w:val="005A219F"/>
    <w:rsid w:val="005A2929"/>
    <w:rsid w:val="005A2F35"/>
    <w:rsid w:val="005A3735"/>
    <w:rsid w:val="005A38FD"/>
    <w:rsid w:val="005A409F"/>
    <w:rsid w:val="005A48C9"/>
    <w:rsid w:val="005A680F"/>
    <w:rsid w:val="005A6885"/>
    <w:rsid w:val="005A762A"/>
    <w:rsid w:val="005A7BFC"/>
    <w:rsid w:val="005B03D7"/>
    <w:rsid w:val="005B1339"/>
    <w:rsid w:val="005B173A"/>
    <w:rsid w:val="005B2841"/>
    <w:rsid w:val="005B3062"/>
    <w:rsid w:val="005B380E"/>
    <w:rsid w:val="005B3CBF"/>
    <w:rsid w:val="005B3FC0"/>
    <w:rsid w:val="005B4FD5"/>
    <w:rsid w:val="005B5A8A"/>
    <w:rsid w:val="005B721A"/>
    <w:rsid w:val="005B78DE"/>
    <w:rsid w:val="005B7F2C"/>
    <w:rsid w:val="005C0797"/>
    <w:rsid w:val="005C0DC8"/>
    <w:rsid w:val="005C0E5A"/>
    <w:rsid w:val="005C1342"/>
    <w:rsid w:val="005C196E"/>
    <w:rsid w:val="005C2471"/>
    <w:rsid w:val="005C47FB"/>
    <w:rsid w:val="005C490E"/>
    <w:rsid w:val="005C5B9B"/>
    <w:rsid w:val="005C5F0C"/>
    <w:rsid w:val="005C643E"/>
    <w:rsid w:val="005C6AF8"/>
    <w:rsid w:val="005C6B15"/>
    <w:rsid w:val="005C6DBC"/>
    <w:rsid w:val="005C77CE"/>
    <w:rsid w:val="005C77E2"/>
    <w:rsid w:val="005D095C"/>
    <w:rsid w:val="005D108B"/>
    <w:rsid w:val="005D1198"/>
    <w:rsid w:val="005D16DE"/>
    <w:rsid w:val="005D180B"/>
    <w:rsid w:val="005D2016"/>
    <w:rsid w:val="005D2196"/>
    <w:rsid w:val="005D2B2D"/>
    <w:rsid w:val="005D2BFB"/>
    <w:rsid w:val="005D2F06"/>
    <w:rsid w:val="005D34F5"/>
    <w:rsid w:val="005D4240"/>
    <w:rsid w:val="005D56A7"/>
    <w:rsid w:val="005D5E3F"/>
    <w:rsid w:val="005D6FA3"/>
    <w:rsid w:val="005E039F"/>
    <w:rsid w:val="005E0A10"/>
    <w:rsid w:val="005E19A8"/>
    <w:rsid w:val="005E2110"/>
    <w:rsid w:val="005E27B9"/>
    <w:rsid w:val="005E5C48"/>
    <w:rsid w:val="005E6D4C"/>
    <w:rsid w:val="005E7201"/>
    <w:rsid w:val="005E741D"/>
    <w:rsid w:val="005F0687"/>
    <w:rsid w:val="005F10D8"/>
    <w:rsid w:val="005F10F2"/>
    <w:rsid w:val="005F1457"/>
    <w:rsid w:val="005F150E"/>
    <w:rsid w:val="005F15EC"/>
    <w:rsid w:val="005F2B78"/>
    <w:rsid w:val="005F2EDE"/>
    <w:rsid w:val="005F3399"/>
    <w:rsid w:val="005F3A51"/>
    <w:rsid w:val="005F3F37"/>
    <w:rsid w:val="005F3FB6"/>
    <w:rsid w:val="005F42CC"/>
    <w:rsid w:val="005F4699"/>
    <w:rsid w:val="005F4774"/>
    <w:rsid w:val="005F4DE9"/>
    <w:rsid w:val="005F4E7B"/>
    <w:rsid w:val="005F50A7"/>
    <w:rsid w:val="005F5746"/>
    <w:rsid w:val="005F5ECE"/>
    <w:rsid w:val="005F5ED0"/>
    <w:rsid w:val="005F6416"/>
    <w:rsid w:val="005F6620"/>
    <w:rsid w:val="005F6C9D"/>
    <w:rsid w:val="00600D46"/>
    <w:rsid w:val="006010AC"/>
    <w:rsid w:val="006014F3"/>
    <w:rsid w:val="0060221C"/>
    <w:rsid w:val="006033BB"/>
    <w:rsid w:val="00603B53"/>
    <w:rsid w:val="00603D09"/>
    <w:rsid w:val="00604960"/>
    <w:rsid w:val="006052C1"/>
    <w:rsid w:val="00605CAB"/>
    <w:rsid w:val="00605DE0"/>
    <w:rsid w:val="00605F7C"/>
    <w:rsid w:val="00606033"/>
    <w:rsid w:val="00606C08"/>
    <w:rsid w:val="00606D6F"/>
    <w:rsid w:val="00606FF8"/>
    <w:rsid w:val="0060721F"/>
    <w:rsid w:val="006076DD"/>
    <w:rsid w:val="00607741"/>
    <w:rsid w:val="00607A29"/>
    <w:rsid w:val="00607E06"/>
    <w:rsid w:val="00611737"/>
    <w:rsid w:val="00611838"/>
    <w:rsid w:val="00611E7A"/>
    <w:rsid w:val="006125E0"/>
    <w:rsid w:val="006128AE"/>
    <w:rsid w:val="006131B7"/>
    <w:rsid w:val="00613F92"/>
    <w:rsid w:val="006140CB"/>
    <w:rsid w:val="006146F5"/>
    <w:rsid w:val="006147B6"/>
    <w:rsid w:val="00614B14"/>
    <w:rsid w:val="00614C71"/>
    <w:rsid w:val="00614DED"/>
    <w:rsid w:val="00615BF0"/>
    <w:rsid w:val="00616685"/>
    <w:rsid w:val="0061694F"/>
    <w:rsid w:val="00616CB2"/>
    <w:rsid w:val="00617E8F"/>
    <w:rsid w:val="0062005C"/>
    <w:rsid w:val="00620220"/>
    <w:rsid w:val="00620BE0"/>
    <w:rsid w:val="00620EFA"/>
    <w:rsid w:val="00621175"/>
    <w:rsid w:val="00621657"/>
    <w:rsid w:val="006225CD"/>
    <w:rsid w:val="0062265A"/>
    <w:rsid w:val="00622E3D"/>
    <w:rsid w:val="006231AC"/>
    <w:rsid w:val="00623379"/>
    <w:rsid w:val="0062339C"/>
    <w:rsid w:val="00623772"/>
    <w:rsid w:val="0062428F"/>
    <w:rsid w:val="006245C8"/>
    <w:rsid w:val="00625228"/>
    <w:rsid w:val="00625307"/>
    <w:rsid w:val="0062674F"/>
    <w:rsid w:val="0063075F"/>
    <w:rsid w:val="00630AC6"/>
    <w:rsid w:val="00630B38"/>
    <w:rsid w:val="00631089"/>
    <w:rsid w:val="0063222F"/>
    <w:rsid w:val="00632569"/>
    <w:rsid w:val="00632DA9"/>
    <w:rsid w:val="006334F1"/>
    <w:rsid w:val="00634947"/>
    <w:rsid w:val="00635A24"/>
    <w:rsid w:val="00635B7E"/>
    <w:rsid w:val="00635D14"/>
    <w:rsid w:val="0063769E"/>
    <w:rsid w:val="00637EC8"/>
    <w:rsid w:val="006403F5"/>
    <w:rsid w:val="006405B1"/>
    <w:rsid w:val="00640D97"/>
    <w:rsid w:val="00640EBC"/>
    <w:rsid w:val="0064118D"/>
    <w:rsid w:val="0064171C"/>
    <w:rsid w:val="0064199F"/>
    <w:rsid w:val="006428BA"/>
    <w:rsid w:val="006433B2"/>
    <w:rsid w:val="006435C9"/>
    <w:rsid w:val="006437BF"/>
    <w:rsid w:val="00643CF7"/>
    <w:rsid w:val="0064413C"/>
    <w:rsid w:val="0064425E"/>
    <w:rsid w:val="0064462F"/>
    <w:rsid w:val="006454EC"/>
    <w:rsid w:val="0064566E"/>
    <w:rsid w:val="006462C5"/>
    <w:rsid w:val="006466A6"/>
    <w:rsid w:val="0064681F"/>
    <w:rsid w:val="00646F62"/>
    <w:rsid w:val="0064785D"/>
    <w:rsid w:val="00647A05"/>
    <w:rsid w:val="00647EEB"/>
    <w:rsid w:val="006501FC"/>
    <w:rsid w:val="0065022B"/>
    <w:rsid w:val="006508D6"/>
    <w:rsid w:val="00650AB4"/>
    <w:rsid w:val="00650DD4"/>
    <w:rsid w:val="006516B9"/>
    <w:rsid w:val="006518C1"/>
    <w:rsid w:val="00651E0F"/>
    <w:rsid w:val="00651E27"/>
    <w:rsid w:val="006522AE"/>
    <w:rsid w:val="00652E68"/>
    <w:rsid w:val="00653233"/>
    <w:rsid w:val="006537C4"/>
    <w:rsid w:val="00653D3F"/>
    <w:rsid w:val="00653E0B"/>
    <w:rsid w:val="00653F8A"/>
    <w:rsid w:val="0065472F"/>
    <w:rsid w:val="00654B93"/>
    <w:rsid w:val="00655298"/>
    <w:rsid w:val="00655F91"/>
    <w:rsid w:val="0065669D"/>
    <w:rsid w:val="00657B6E"/>
    <w:rsid w:val="00657E55"/>
    <w:rsid w:val="0066088E"/>
    <w:rsid w:val="00660A9C"/>
    <w:rsid w:val="006626CC"/>
    <w:rsid w:val="006631DA"/>
    <w:rsid w:val="006634C0"/>
    <w:rsid w:val="00663987"/>
    <w:rsid w:val="006640E9"/>
    <w:rsid w:val="006655C4"/>
    <w:rsid w:val="00665921"/>
    <w:rsid w:val="00665BEA"/>
    <w:rsid w:val="00666121"/>
    <w:rsid w:val="00667210"/>
    <w:rsid w:val="00667558"/>
    <w:rsid w:val="006678E6"/>
    <w:rsid w:val="00667A9A"/>
    <w:rsid w:val="00667F9E"/>
    <w:rsid w:val="00670A42"/>
    <w:rsid w:val="00670C5D"/>
    <w:rsid w:val="00670DE4"/>
    <w:rsid w:val="0067148A"/>
    <w:rsid w:val="00671518"/>
    <w:rsid w:val="00672909"/>
    <w:rsid w:val="006730C8"/>
    <w:rsid w:val="006732D0"/>
    <w:rsid w:val="00674005"/>
    <w:rsid w:val="00674095"/>
    <w:rsid w:val="00674D5C"/>
    <w:rsid w:val="006752F0"/>
    <w:rsid w:val="006760AA"/>
    <w:rsid w:val="0067661E"/>
    <w:rsid w:val="006768E4"/>
    <w:rsid w:val="006774FC"/>
    <w:rsid w:val="0067759F"/>
    <w:rsid w:val="006775A5"/>
    <w:rsid w:val="00677C2C"/>
    <w:rsid w:val="0068049E"/>
    <w:rsid w:val="00680635"/>
    <w:rsid w:val="0068076C"/>
    <w:rsid w:val="00680F24"/>
    <w:rsid w:val="006813CE"/>
    <w:rsid w:val="006817D7"/>
    <w:rsid w:val="00681887"/>
    <w:rsid w:val="006821FC"/>
    <w:rsid w:val="0068278C"/>
    <w:rsid w:val="00682854"/>
    <w:rsid w:val="0068294D"/>
    <w:rsid w:val="00684547"/>
    <w:rsid w:val="00684569"/>
    <w:rsid w:val="0068566B"/>
    <w:rsid w:val="00685BF8"/>
    <w:rsid w:val="00685EC6"/>
    <w:rsid w:val="006865B7"/>
    <w:rsid w:val="0068673B"/>
    <w:rsid w:val="00686DC0"/>
    <w:rsid w:val="0068741A"/>
    <w:rsid w:val="00687BA4"/>
    <w:rsid w:val="00690ECF"/>
    <w:rsid w:val="00691234"/>
    <w:rsid w:val="00691339"/>
    <w:rsid w:val="006918F6"/>
    <w:rsid w:val="00692052"/>
    <w:rsid w:val="00693191"/>
    <w:rsid w:val="006933F8"/>
    <w:rsid w:val="00693878"/>
    <w:rsid w:val="00693C45"/>
    <w:rsid w:val="0069414E"/>
    <w:rsid w:val="0069418A"/>
    <w:rsid w:val="00694AB6"/>
    <w:rsid w:val="00695306"/>
    <w:rsid w:val="00695742"/>
    <w:rsid w:val="00695860"/>
    <w:rsid w:val="00697038"/>
    <w:rsid w:val="00697EB7"/>
    <w:rsid w:val="006A054B"/>
    <w:rsid w:val="006A0AD0"/>
    <w:rsid w:val="006A1553"/>
    <w:rsid w:val="006A1CBA"/>
    <w:rsid w:val="006A2589"/>
    <w:rsid w:val="006A26D6"/>
    <w:rsid w:val="006A3675"/>
    <w:rsid w:val="006A43C1"/>
    <w:rsid w:val="006A4A04"/>
    <w:rsid w:val="006A5535"/>
    <w:rsid w:val="006A57FA"/>
    <w:rsid w:val="006A5A3D"/>
    <w:rsid w:val="006A5A62"/>
    <w:rsid w:val="006A5D43"/>
    <w:rsid w:val="006A6451"/>
    <w:rsid w:val="006A6774"/>
    <w:rsid w:val="006A6D98"/>
    <w:rsid w:val="006A7228"/>
    <w:rsid w:val="006B0ACF"/>
    <w:rsid w:val="006B1494"/>
    <w:rsid w:val="006B1707"/>
    <w:rsid w:val="006B1B69"/>
    <w:rsid w:val="006B1F3A"/>
    <w:rsid w:val="006B20F0"/>
    <w:rsid w:val="006B29EF"/>
    <w:rsid w:val="006B3E14"/>
    <w:rsid w:val="006B40CD"/>
    <w:rsid w:val="006B43D1"/>
    <w:rsid w:val="006B4C89"/>
    <w:rsid w:val="006B57EE"/>
    <w:rsid w:val="006B5C77"/>
    <w:rsid w:val="006B5F98"/>
    <w:rsid w:val="006B600C"/>
    <w:rsid w:val="006B6253"/>
    <w:rsid w:val="006B652C"/>
    <w:rsid w:val="006B6F63"/>
    <w:rsid w:val="006B6F72"/>
    <w:rsid w:val="006B77A3"/>
    <w:rsid w:val="006B7D3E"/>
    <w:rsid w:val="006B7E65"/>
    <w:rsid w:val="006C0273"/>
    <w:rsid w:val="006C0382"/>
    <w:rsid w:val="006C053D"/>
    <w:rsid w:val="006C073D"/>
    <w:rsid w:val="006C08B0"/>
    <w:rsid w:val="006C0D58"/>
    <w:rsid w:val="006C0F73"/>
    <w:rsid w:val="006C0FCA"/>
    <w:rsid w:val="006C26FA"/>
    <w:rsid w:val="006C32D5"/>
    <w:rsid w:val="006C389F"/>
    <w:rsid w:val="006C59FB"/>
    <w:rsid w:val="006C5CC0"/>
    <w:rsid w:val="006C649F"/>
    <w:rsid w:val="006C6608"/>
    <w:rsid w:val="006C6C64"/>
    <w:rsid w:val="006C725A"/>
    <w:rsid w:val="006C77DD"/>
    <w:rsid w:val="006D0353"/>
    <w:rsid w:val="006D0B7C"/>
    <w:rsid w:val="006D0F43"/>
    <w:rsid w:val="006D1EB4"/>
    <w:rsid w:val="006D1F31"/>
    <w:rsid w:val="006D1FF0"/>
    <w:rsid w:val="006D284C"/>
    <w:rsid w:val="006D3067"/>
    <w:rsid w:val="006D3100"/>
    <w:rsid w:val="006D3638"/>
    <w:rsid w:val="006D3789"/>
    <w:rsid w:val="006D396D"/>
    <w:rsid w:val="006D39D6"/>
    <w:rsid w:val="006D3B00"/>
    <w:rsid w:val="006D3CDD"/>
    <w:rsid w:val="006D4825"/>
    <w:rsid w:val="006D520D"/>
    <w:rsid w:val="006D5476"/>
    <w:rsid w:val="006D5E5D"/>
    <w:rsid w:val="006D6084"/>
    <w:rsid w:val="006D6454"/>
    <w:rsid w:val="006D6E95"/>
    <w:rsid w:val="006D74E2"/>
    <w:rsid w:val="006D764A"/>
    <w:rsid w:val="006E02CC"/>
    <w:rsid w:val="006E0F2C"/>
    <w:rsid w:val="006E1ACF"/>
    <w:rsid w:val="006E2668"/>
    <w:rsid w:val="006E26D2"/>
    <w:rsid w:val="006E26F2"/>
    <w:rsid w:val="006E43B6"/>
    <w:rsid w:val="006E4C8F"/>
    <w:rsid w:val="006E4DD4"/>
    <w:rsid w:val="006E528C"/>
    <w:rsid w:val="006E5A77"/>
    <w:rsid w:val="006E5BF7"/>
    <w:rsid w:val="006E5F45"/>
    <w:rsid w:val="006E733C"/>
    <w:rsid w:val="006E7CE6"/>
    <w:rsid w:val="006F0B97"/>
    <w:rsid w:val="006F2132"/>
    <w:rsid w:val="006F2B54"/>
    <w:rsid w:val="006F2C8F"/>
    <w:rsid w:val="006F2DCC"/>
    <w:rsid w:val="006F3C98"/>
    <w:rsid w:val="006F4019"/>
    <w:rsid w:val="006F47E1"/>
    <w:rsid w:val="006F47F7"/>
    <w:rsid w:val="006F49FE"/>
    <w:rsid w:val="006F51E0"/>
    <w:rsid w:val="006F55C7"/>
    <w:rsid w:val="006F5DC3"/>
    <w:rsid w:val="006F6139"/>
    <w:rsid w:val="006F6989"/>
    <w:rsid w:val="006F6B3A"/>
    <w:rsid w:val="006F6F1A"/>
    <w:rsid w:val="006F73F4"/>
    <w:rsid w:val="006F765B"/>
    <w:rsid w:val="006F7738"/>
    <w:rsid w:val="006F77CB"/>
    <w:rsid w:val="006F7C29"/>
    <w:rsid w:val="00700112"/>
    <w:rsid w:val="00700CCC"/>
    <w:rsid w:val="0070137D"/>
    <w:rsid w:val="00701B83"/>
    <w:rsid w:val="00701BF6"/>
    <w:rsid w:val="00701D4B"/>
    <w:rsid w:val="00701F7F"/>
    <w:rsid w:val="00702C55"/>
    <w:rsid w:val="007030E8"/>
    <w:rsid w:val="0070397D"/>
    <w:rsid w:val="00704316"/>
    <w:rsid w:val="007045D5"/>
    <w:rsid w:val="0070642F"/>
    <w:rsid w:val="0070719C"/>
    <w:rsid w:val="0070721C"/>
    <w:rsid w:val="00707429"/>
    <w:rsid w:val="00710913"/>
    <w:rsid w:val="00710AB7"/>
    <w:rsid w:val="00711771"/>
    <w:rsid w:val="0071196E"/>
    <w:rsid w:val="00711992"/>
    <w:rsid w:val="00711BAB"/>
    <w:rsid w:val="007120FF"/>
    <w:rsid w:val="00712198"/>
    <w:rsid w:val="007121EB"/>
    <w:rsid w:val="00712D87"/>
    <w:rsid w:val="007136B7"/>
    <w:rsid w:val="007140AA"/>
    <w:rsid w:val="00714675"/>
    <w:rsid w:val="0071551D"/>
    <w:rsid w:val="00715BE3"/>
    <w:rsid w:val="00715E0C"/>
    <w:rsid w:val="007167A4"/>
    <w:rsid w:val="00716A3F"/>
    <w:rsid w:val="00717075"/>
    <w:rsid w:val="00717429"/>
    <w:rsid w:val="007178E9"/>
    <w:rsid w:val="00717C09"/>
    <w:rsid w:val="00717C90"/>
    <w:rsid w:val="00717EC6"/>
    <w:rsid w:val="007200CD"/>
    <w:rsid w:val="00720752"/>
    <w:rsid w:val="007209D3"/>
    <w:rsid w:val="007230CC"/>
    <w:rsid w:val="0072384B"/>
    <w:rsid w:val="00723BD2"/>
    <w:rsid w:val="00723CC4"/>
    <w:rsid w:val="00724235"/>
    <w:rsid w:val="007242DC"/>
    <w:rsid w:val="00724683"/>
    <w:rsid w:val="00724AA5"/>
    <w:rsid w:val="007258CE"/>
    <w:rsid w:val="00726E1F"/>
    <w:rsid w:val="007271A9"/>
    <w:rsid w:val="00727394"/>
    <w:rsid w:val="0073043F"/>
    <w:rsid w:val="00730C89"/>
    <w:rsid w:val="00730EEA"/>
    <w:rsid w:val="00731C02"/>
    <w:rsid w:val="00731C25"/>
    <w:rsid w:val="00731F97"/>
    <w:rsid w:val="00731FE6"/>
    <w:rsid w:val="00732B6C"/>
    <w:rsid w:val="00732BAE"/>
    <w:rsid w:val="00733B51"/>
    <w:rsid w:val="00733BB2"/>
    <w:rsid w:val="007340DB"/>
    <w:rsid w:val="0073544E"/>
    <w:rsid w:val="00735C05"/>
    <w:rsid w:val="007365FE"/>
    <w:rsid w:val="00737A4A"/>
    <w:rsid w:val="00737B10"/>
    <w:rsid w:val="007400DE"/>
    <w:rsid w:val="00740171"/>
    <w:rsid w:val="00740601"/>
    <w:rsid w:val="007407CD"/>
    <w:rsid w:val="00740D1C"/>
    <w:rsid w:val="0074104F"/>
    <w:rsid w:val="0074132C"/>
    <w:rsid w:val="007416AF"/>
    <w:rsid w:val="00741B06"/>
    <w:rsid w:val="00742B5C"/>
    <w:rsid w:val="0074317F"/>
    <w:rsid w:val="00743A93"/>
    <w:rsid w:val="00744787"/>
    <w:rsid w:val="00745352"/>
    <w:rsid w:val="007458D4"/>
    <w:rsid w:val="00746095"/>
    <w:rsid w:val="00746617"/>
    <w:rsid w:val="0074691A"/>
    <w:rsid w:val="00746CD3"/>
    <w:rsid w:val="0074700E"/>
    <w:rsid w:val="00747431"/>
    <w:rsid w:val="00750131"/>
    <w:rsid w:val="00750611"/>
    <w:rsid w:val="00751350"/>
    <w:rsid w:val="0075135D"/>
    <w:rsid w:val="00751F60"/>
    <w:rsid w:val="0075235F"/>
    <w:rsid w:val="007523C9"/>
    <w:rsid w:val="007525A8"/>
    <w:rsid w:val="00753AD8"/>
    <w:rsid w:val="00753BEE"/>
    <w:rsid w:val="00753DAA"/>
    <w:rsid w:val="00755E34"/>
    <w:rsid w:val="00756102"/>
    <w:rsid w:val="007562B7"/>
    <w:rsid w:val="00756AEA"/>
    <w:rsid w:val="0076021B"/>
    <w:rsid w:val="00760381"/>
    <w:rsid w:val="00760CC3"/>
    <w:rsid w:val="00761183"/>
    <w:rsid w:val="007612BF"/>
    <w:rsid w:val="00761577"/>
    <w:rsid w:val="00761B3F"/>
    <w:rsid w:val="007627FA"/>
    <w:rsid w:val="00762BA1"/>
    <w:rsid w:val="00762FF2"/>
    <w:rsid w:val="00763287"/>
    <w:rsid w:val="007634AD"/>
    <w:rsid w:val="00763577"/>
    <w:rsid w:val="007640EF"/>
    <w:rsid w:val="00764F8D"/>
    <w:rsid w:val="007657D4"/>
    <w:rsid w:val="00765D45"/>
    <w:rsid w:val="00765EB0"/>
    <w:rsid w:val="0076642B"/>
    <w:rsid w:val="00766FCE"/>
    <w:rsid w:val="00767724"/>
    <w:rsid w:val="00767EFB"/>
    <w:rsid w:val="00767F5B"/>
    <w:rsid w:val="007704D1"/>
    <w:rsid w:val="007707EE"/>
    <w:rsid w:val="007709E6"/>
    <w:rsid w:val="00771A75"/>
    <w:rsid w:val="00771B2E"/>
    <w:rsid w:val="00771B30"/>
    <w:rsid w:val="00771D04"/>
    <w:rsid w:val="007720EA"/>
    <w:rsid w:val="007728E8"/>
    <w:rsid w:val="00773BB6"/>
    <w:rsid w:val="00774093"/>
    <w:rsid w:val="00774530"/>
    <w:rsid w:val="00774A73"/>
    <w:rsid w:val="00774AB8"/>
    <w:rsid w:val="007750D6"/>
    <w:rsid w:val="0077544A"/>
    <w:rsid w:val="00775A45"/>
    <w:rsid w:val="00776315"/>
    <w:rsid w:val="00776663"/>
    <w:rsid w:val="007768B2"/>
    <w:rsid w:val="00776C17"/>
    <w:rsid w:val="00776C8E"/>
    <w:rsid w:val="00776C93"/>
    <w:rsid w:val="00777D79"/>
    <w:rsid w:val="00780DA8"/>
    <w:rsid w:val="007814B1"/>
    <w:rsid w:val="00781CBF"/>
    <w:rsid w:val="00781E02"/>
    <w:rsid w:val="00782487"/>
    <w:rsid w:val="007825A7"/>
    <w:rsid w:val="0078280B"/>
    <w:rsid w:val="00782969"/>
    <w:rsid w:val="00782A39"/>
    <w:rsid w:val="00782A79"/>
    <w:rsid w:val="00782D9E"/>
    <w:rsid w:val="00782E85"/>
    <w:rsid w:val="007831B1"/>
    <w:rsid w:val="007832CE"/>
    <w:rsid w:val="00783358"/>
    <w:rsid w:val="007837D9"/>
    <w:rsid w:val="007844B9"/>
    <w:rsid w:val="007845AE"/>
    <w:rsid w:val="007852B0"/>
    <w:rsid w:val="00785785"/>
    <w:rsid w:val="007867D0"/>
    <w:rsid w:val="00787171"/>
    <w:rsid w:val="00787278"/>
    <w:rsid w:val="00787534"/>
    <w:rsid w:val="00787ACF"/>
    <w:rsid w:val="00787B11"/>
    <w:rsid w:val="00790C36"/>
    <w:rsid w:val="0079124F"/>
    <w:rsid w:val="00791B54"/>
    <w:rsid w:val="00792E6E"/>
    <w:rsid w:val="00793487"/>
    <w:rsid w:val="007935E6"/>
    <w:rsid w:val="00793D88"/>
    <w:rsid w:val="007940CA"/>
    <w:rsid w:val="00794C79"/>
    <w:rsid w:val="00794D2A"/>
    <w:rsid w:val="00794EC3"/>
    <w:rsid w:val="00795364"/>
    <w:rsid w:val="00795561"/>
    <w:rsid w:val="00795720"/>
    <w:rsid w:val="00795F50"/>
    <w:rsid w:val="0079627E"/>
    <w:rsid w:val="007968ED"/>
    <w:rsid w:val="007972EE"/>
    <w:rsid w:val="0079738A"/>
    <w:rsid w:val="00797A78"/>
    <w:rsid w:val="00797AD5"/>
    <w:rsid w:val="007A0617"/>
    <w:rsid w:val="007A0936"/>
    <w:rsid w:val="007A0938"/>
    <w:rsid w:val="007A10EC"/>
    <w:rsid w:val="007A1D8C"/>
    <w:rsid w:val="007A24B4"/>
    <w:rsid w:val="007A287D"/>
    <w:rsid w:val="007A3354"/>
    <w:rsid w:val="007A3597"/>
    <w:rsid w:val="007A3F43"/>
    <w:rsid w:val="007A43A3"/>
    <w:rsid w:val="007A45D6"/>
    <w:rsid w:val="007A4DC3"/>
    <w:rsid w:val="007A526A"/>
    <w:rsid w:val="007A591E"/>
    <w:rsid w:val="007A5E28"/>
    <w:rsid w:val="007A631B"/>
    <w:rsid w:val="007A6773"/>
    <w:rsid w:val="007A6BC4"/>
    <w:rsid w:val="007A6F92"/>
    <w:rsid w:val="007A7035"/>
    <w:rsid w:val="007A7E19"/>
    <w:rsid w:val="007B0025"/>
    <w:rsid w:val="007B0804"/>
    <w:rsid w:val="007B1459"/>
    <w:rsid w:val="007B1E55"/>
    <w:rsid w:val="007B2074"/>
    <w:rsid w:val="007B22C1"/>
    <w:rsid w:val="007B2377"/>
    <w:rsid w:val="007B251C"/>
    <w:rsid w:val="007B277C"/>
    <w:rsid w:val="007B2809"/>
    <w:rsid w:val="007B292F"/>
    <w:rsid w:val="007B2954"/>
    <w:rsid w:val="007B2C28"/>
    <w:rsid w:val="007B2C41"/>
    <w:rsid w:val="007B3F8A"/>
    <w:rsid w:val="007B44BD"/>
    <w:rsid w:val="007B59E7"/>
    <w:rsid w:val="007B74B2"/>
    <w:rsid w:val="007B74E7"/>
    <w:rsid w:val="007C007B"/>
    <w:rsid w:val="007C015C"/>
    <w:rsid w:val="007C068E"/>
    <w:rsid w:val="007C0BA7"/>
    <w:rsid w:val="007C0FC8"/>
    <w:rsid w:val="007C1D46"/>
    <w:rsid w:val="007C20D5"/>
    <w:rsid w:val="007C2216"/>
    <w:rsid w:val="007C22A7"/>
    <w:rsid w:val="007C27C3"/>
    <w:rsid w:val="007C2995"/>
    <w:rsid w:val="007C30FA"/>
    <w:rsid w:val="007C363C"/>
    <w:rsid w:val="007C3775"/>
    <w:rsid w:val="007C3FF0"/>
    <w:rsid w:val="007C47C1"/>
    <w:rsid w:val="007C4DF8"/>
    <w:rsid w:val="007C56BE"/>
    <w:rsid w:val="007C57F6"/>
    <w:rsid w:val="007C63CE"/>
    <w:rsid w:val="007C6C3D"/>
    <w:rsid w:val="007C7062"/>
    <w:rsid w:val="007C7575"/>
    <w:rsid w:val="007C7E28"/>
    <w:rsid w:val="007D0D89"/>
    <w:rsid w:val="007D1DB0"/>
    <w:rsid w:val="007D326C"/>
    <w:rsid w:val="007D3444"/>
    <w:rsid w:val="007D38B7"/>
    <w:rsid w:val="007D4496"/>
    <w:rsid w:val="007D4B02"/>
    <w:rsid w:val="007D4D1B"/>
    <w:rsid w:val="007D4D91"/>
    <w:rsid w:val="007D542A"/>
    <w:rsid w:val="007D5880"/>
    <w:rsid w:val="007D5A26"/>
    <w:rsid w:val="007D5BE3"/>
    <w:rsid w:val="007D6235"/>
    <w:rsid w:val="007D66C0"/>
    <w:rsid w:val="007D7CE6"/>
    <w:rsid w:val="007E04F7"/>
    <w:rsid w:val="007E091D"/>
    <w:rsid w:val="007E1626"/>
    <w:rsid w:val="007E1AF4"/>
    <w:rsid w:val="007E1C46"/>
    <w:rsid w:val="007E44FE"/>
    <w:rsid w:val="007E4683"/>
    <w:rsid w:val="007E48B4"/>
    <w:rsid w:val="007E4B0B"/>
    <w:rsid w:val="007E546D"/>
    <w:rsid w:val="007E6AA6"/>
    <w:rsid w:val="007E7B28"/>
    <w:rsid w:val="007F076D"/>
    <w:rsid w:val="007F0CC7"/>
    <w:rsid w:val="007F1714"/>
    <w:rsid w:val="007F18DF"/>
    <w:rsid w:val="007F1999"/>
    <w:rsid w:val="007F19BF"/>
    <w:rsid w:val="007F1A94"/>
    <w:rsid w:val="007F1B83"/>
    <w:rsid w:val="007F2222"/>
    <w:rsid w:val="007F2914"/>
    <w:rsid w:val="007F2AD1"/>
    <w:rsid w:val="007F30D1"/>
    <w:rsid w:val="007F33E2"/>
    <w:rsid w:val="007F3EFF"/>
    <w:rsid w:val="007F40D8"/>
    <w:rsid w:val="007F4601"/>
    <w:rsid w:val="007F53D7"/>
    <w:rsid w:val="007F54DC"/>
    <w:rsid w:val="007F565C"/>
    <w:rsid w:val="007F56E8"/>
    <w:rsid w:val="007F5936"/>
    <w:rsid w:val="007F5BEF"/>
    <w:rsid w:val="007F6B6F"/>
    <w:rsid w:val="007F7146"/>
    <w:rsid w:val="007F73B4"/>
    <w:rsid w:val="007F77A2"/>
    <w:rsid w:val="008011A8"/>
    <w:rsid w:val="0080189C"/>
    <w:rsid w:val="008019E4"/>
    <w:rsid w:val="00801BE8"/>
    <w:rsid w:val="00801F68"/>
    <w:rsid w:val="008020C0"/>
    <w:rsid w:val="00802255"/>
    <w:rsid w:val="008022A0"/>
    <w:rsid w:val="00802BA6"/>
    <w:rsid w:val="00803220"/>
    <w:rsid w:val="00803CE2"/>
    <w:rsid w:val="0080414A"/>
    <w:rsid w:val="008052AE"/>
    <w:rsid w:val="008052DE"/>
    <w:rsid w:val="0080623B"/>
    <w:rsid w:val="00806EC8"/>
    <w:rsid w:val="008071A8"/>
    <w:rsid w:val="008078FF"/>
    <w:rsid w:val="00807A1F"/>
    <w:rsid w:val="00807E17"/>
    <w:rsid w:val="0081002D"/>
    <w:rsid w:val="00811537"/>
    <w:rsid w:val="0081189F"/>
    <w:rsid w:val="00812C36"/>
    <w:rsid w:val="00812C4B"/>
    <w:rsid w:val="008132AE"/>
    <w:rsid w:val="0081356B"/>
    <w:rsid w:val="008136B7"/>
    <w:rsid w:val="00813930"/>
    <w:rsid w:val="0081464A"/>
    <w:rsid w:val="00815433"/>
    <w:rsid w:val="00816302"/>
    <w:rsid w:val="00816347"/>
    <w:rsid w:val="008166A7"/>
    <w:rsid w:val="00816890"/>
    <w:rsid w:val="00816909"/>
    <w:rsid w:val="0081690E"/>
    <w:rsid w:val="00816F63"/>
    <w:rsid w:val="0081762E"/>
    <w:rsid w:val="00817D88"/>
    <w:rsid w:val="00820209"/>
    <w:rsid w:val="008203AB"/>
    <w:rsid w:val="00820A3A"/>
    <w:rsid w:val="008213AD"/>
    <w:rsid w:val="00821F1F"/>
    <w:rsid w:val="00822181"/>
    <w:rsid w:val="00822CA4"/>
    <w:rsid w:val="00822E8C"/>
    <w:rsid w:val="008231B1"/>
    <w:rsid w:val="00823270"/>
    <w:rsid w:val="0082369A"/>
    <w:rsid w:val="0082396B"/>
    <w:rsid w:val="00823B38"/>
    <w:rsid w:val="00823DF9"/>
    <w:rsid w:val="008263FC"/>
    <w:rsid w:val="008268E2"/>
    <w:rsid w:val="00827742"/>
    <w:rsid w:val="0083009E"/>
    <w:rsid w:val="00830543"/>
    <w:rsid w:val="008305E6"/>
    <w:rsid w:val="00830F88"/>
    <w:rsid w:val="008311EA"/>
    <w:rsid w:val="0083169E"/>
    <w:rsid w:val="0083187C"/>
    <w:rsid w:val="00831886"/>
    <w:rsid w:val="00831AB8"/>
    <w:rsid w:val="00831D14"/>
    <w:rsid w:val="0083286F"/>
    <w:rsid w:val="00832897"/>
    <w:rsid w:val="00833AFF"/>
    <w:rsid w:val="008340F6"/>
    <w:rsid w:val="008344BF"/>
    <w:rsid w:val="00834719"/>
    <w:rsid w:val="00835BF8"/>
    <w:rsid w:val="00835DC9"/>
    <w:rsid w:val="00835DCC"/>
    <w:rsid w:val="00836465"/>
    <w:rsid w:val="008364E9"/>
    <w:rsid w:val="008368F3"/>
    <w:rsid w:val="00836DDB"/>
    <w:rsid w:val="00836E93"/>
    <w:rsid w:val="0083719D"/>
    <w:rsid w:val="008405C7"/>
    <w:rsid w:val="00840B08"/>
    <w:rsid w:val="00841309"/>
    <w:rsid w:val="00841E88"/>
    <w:rsid w:val="00842B48"/>
    <w:rsid w:val="00842CE5"/>
    <w:rsid w:val="00842FA8"/>
    <w:rsid w:val="00843858"/>
    <w:rsid w:val="008438C3"/>
    <w:rsid w:val="00844185"/>
    <w:rsid w:val="0084427D"/>
    <w:rsid w:val="00844897"/>
    <w:rsid w:val="008454DE"/>
    <w:rsid w:val="00845A50"/>
    <w:rsid w:val="00845D54"/>
    <w:rsid w:val="00846311"/>
    <w:rsid w:val="0084671F"/>
    <w:rsid w:val="0084691F"/>
    <w:rsid w:val="00846CB4"/>
    <w:rsid w:val="00846F72"/>
    <w:rsid w:val="0084750D"/>
    <w:rsid w:val="00847DDE"/>
    <w:rsid w:val="008504CE"/>
    <w:rsid w:val="00850B0F"/>
    <w:rsid w:val="00850B95"/>
    <w:rsid w:val="0085103A"/>
    <w:rsid w:val="00851357"/>
    <w:rsid w:val="00852015"/>
    <w:rsid w:val="00852609"/>
    <w:rsid w:val="0085287A"/>
    <w:rsid w:val="00852F1F"/>
    <w:rsid w:val="008543B3"/>
    <w:rsid w:val="008546C5"/>
    <w:rsid w:val="00854EAB"/>
    <w:rsid w:val="0085578E"/>
    <w:rsid w:val="00855B88"/>
    <w:rsid w:val="008560B8"/>
    <w:rsid w:val="008563DF"/>
    <w:rsid w:val="00856522"/>
    <w:rsid w:val="00857062"/>
    <w:rsid w:val="0085745B"/>
    <w:rsid w:val="00857DB5"/>
    <w:rsid w:val="008607FE"/>
    <w:rsid w:val="0086098E"/>
    <w:rsid w:val="00860C7E"/>
    <w:rsid w:val="008616D2"/>
    <w:rsid w:val="00862069"/>
    <w:rsid w:val="0086335B"/>
    <w:rsid w:val="00865A3D"/>
    <w:rsid w:val="008669D5"/>
    <w:rsid w:val="00866A42"/>
    <w:rsid w:val="00866AAD"/>
    <w:rsid w:val="00866B8F"/>
    <w:rsid w:val="00866FEC"/>
    <w:rsid w:val="00867F92"/>
    <w:rsid w:val="008708DE"/>
    <w:rsid w:val="008708F8"/>
    <w:rsid w:val="00870A51"/>
    <w:rsid w:val="00870ECF"/>
    <w:rsid w:val="008713BF"/>
    <w:rsid w:val="0087188C"/>
    <w:rsid w:val="008720B2"/>
    <w:rsid w:val="00872DA9"/>
    <w:rsid w:val="0087397E"/>
    <w:rsid w:val="00874585"/>
    <w:rsid w:val="00875324"/>
    <w:rsid w:val="008754D2"/>
    <w:rsid w:val="00875ACE"/>
    <w:rsid w:val="008770AA"/>
    <w:rsid w:val="008776B6"/>
    <w:rsid w:val="00877A6F"/>
    <w:rsid w:val="008802C3"/>
    <w:rsid w:val="00880418"/>
    <w:rsid w:val="00880CE0"/>
    <w:rsid w:val="00880CEF"/>
    <w:rsid w:val="008811D3"/>
    <w:rsid w:val="00881707"/>
    <w:rsid w:val="00881B0D"/>
    <w:rsid w:val="00881F8B"/>
    <w:rsid w:val="00882A3B"/>
    <w:rsid w:val="0088302C"/>
    <w:rsid w:val="008833F3"/>
    <w:rsid w:val="008834A1"/>
    <w:rsid w:val="00884A19"/>
    <w:rsid w:val="00884ED3"/>
    <w:rsid w:val="00885A09"/>
    <w:rsid w:val="00885A54"/>
    <w:rsid w:val="00886656"/>
    <w:rsid w:val="0089149E"/>
    <w:rsid w:val="00891BB6"/>
    <w:rsid w:val="008923DB"/>
    <w:rsid w:val="00892F18"/>
    <w:rsid w:val="008931DC"/>
    <w:rsid w:val="00893836"/>
    <w:rsid w:val="008942A5"/>
    <w:rsid w:val="008947EF"/>
    <w:rsid w:val="00894B86"/>
    <w:rsid w:val="00895119"/>
    <w:rsid w:val="0089558B"/>
    <w:rsid w:val="008958B9"/>
    <w:rsid w:val="008965B4"/>
    <w:rsid w:val="00897074"/>
    <w:rsid w:val="008974C7"/>
    <w:rsid w:val="008A017B"/>
    <w:rsid w:val="008A0195"/>
    <w:rsid w:val="008A0C7D"/>
    <w:rsid w:val="008A17DC"/>
    <w:rsid w:val="008A19BE"/>
    <w:rsid w:val="008A1CF5"/>
    <w:rsid w:val="008A2442"/>
    <w:rsid w:val="008A3CBF"/>
    <w:rsid w:val="008A4105"/>
    <w:rsid w:val="008A4A07"/>
    <w:rsid w:val="008A4E64"/>
    <w:rsid w:val="008A4E84"/>
    <w:rsid w:val="008A5458"/>
    <w:rsid w:val="008A59F9"/>
    <w:rsid w:val="008A5F2D"/>
    <w:rsid w:val="008A6702"/>
    <w:rsid w:val="008A6E29"/>
    <w:rsid w:val="008A72D1"/>
    <w:rsid w:val="008A74C2"/>
    <w:rsid w:val="008A74E9"/>
    <w:rsid w:val="008A7BF3"/>
    <w:rsid w:val="008B010D"/>
    <w:rsid w:val="008B0C30"/>
    <w:rsid w:val="008B0FF0"/>
    <w:rsid w:val="008B15BF"/>
    <w:rsid w:val="008B1875"/>
    <w:rsid w:val="008B2EAA"/>
    <w:rsid w:val="008B37FE"/>
    <w:rsid w:val="008B3C90"/>
    <w:rsid w:val="008B3DD1"/>
    <w:rsid w:val="008B4909"/>
    <w:rsid w:val="008B4A8C"/>
    <w:rsid w:val="008B4DCE"/>
    <w:rsid w:val="008B4EC8"/>
    <w:rsid w:val="008B5417"/>
    <w:rsid w:val="008B543E"/>
    <w:rsid w:val="008B6068"/>
    <w:rsid w:val="008B6692"/>
    <w:rsid w:val="008B71A6"/>
    <w:rsid w:val="008C0250"/>
    <w:rsid w:val="008C1856"/>
    <w:rsid w:val="008C1E1F"/>
    <w:rsid w:val="008C2BF1"/>
    <w:rsid w:val="008C3060"/>
    <w:rsid w:val="008C324B"/>
    <w:rsid w:val="008C3334"/>
    <w:rsid w:val="008C364B"/>
    <w:rsid w:val="008C4222"/>
    <w:rsid w:val="008C4CF3"/>
    <w:rsid w:val="008C4D18"/>
    <w:rsid w:val="008C50BB"/>
    <w:rsid w:val="008C5187"/>
    <w:rsid w:val="008C526F"/>
    <w:rsid w:val="008C537A"/>
    <w:rsid w:val="008C561C"/>
    <w:rsid w:val="008C5DA7"/>
    <w:rsid w:val="008C6269"/>
    <w:rsid w:val="008C641F"/>
    <w:rsid w:val="008C6802"/>
    <w:rsid w:val="008C6A98"/>
    <w:rsid w:val="008C732F"/>
    <w:rsid w:val="008C7362"/>
    <w:rsid w:val="008C7C9B"/>
    <w:rsid w:val="008C7CEE"/>
    <w:rsid w:val="008C7E94"/>
    <w:rsid w:val="008D05B7"/>
    <w:rsid w:val="008D06F9"/>
    <w:rsid w:val="008D08D1"/>
    <w:rsid w:val="008D0EF5"/>
    <w:rsid w:val="008D13B7"/>
    <w:rsid w:val="008D2184"/>
    <w:rsid w:val="008D2561"/>
    <w:rsid w:val="008D2BD2"/>
    <w:rsid w:val="008D335C"/>
    <w:rsid w:val="008D35F2"/>
    <w:rsid w:val="008D3C04"/>
    <w:rsid w:val="008D45B4"/>
    <w:rsid w:val="008D49B4"/>
    <w:rsid w:val="008D5080"/>
    <w:rsid w:val="008D5157"/>
    <w:rsid w:val="008D5622"/>
    <w:rsid w:val="008D6370"/>
    <w:rsid w:val="008D668B"/>
    <w:rsid w:val="008D77A6"/>
    <w:rsid w:val="008D7975"/>
    <w:rsid w:val="008D7CB3"/>
    <w:rsid w:val="008E02EB"/>
    <w:rsid w:val="008E0D69"/>
    <w:rsid w:val="008E1A70"/>
    <w:rsid w:val="008E206B"/>
    <w:rsid w:val="008E286A"/>
    <w:rsid w:val="008E3091"/>
    <w:rsid w:val="008E30EF"/>
    <w:rsid w:val="008E3EE3"/>
    <w:rsid w:val="008E3F23"/>
    <w:rsid w:val="008E46B3"/>
    <w:rsid w:val="008E53C6"/>
    <w:rsid w:val="008E5C9C"/>
    <w:rsid w:val="008E5CD0"/>
    <w:rsid w:val="008E6502"/>
    <w:rsid w:val="008F04AB"/>
    <w:rsid w:val="008F07BD"/>
    <w:rsid w:val="008F0A92"/>
    <w:rsid w:val="008F1A53"/>
    <w:rsid w:val="008F1AC6"/>
    <w:rsid w:val="008F2829"/>
    <w:rsid w:val="008F3A75"/>
    <w:rsid w:val="008F4319"/>
    <w:rsid w:val="008F457D"/>
    <w:rsid w:val="008F4613"/>
    <w:rsid w:val="008F461D"/>
    <w:rsid w:val="008F5133"/>
    <w:rsid w:val="008F52C3"/>
    <w:rsid w:val="008F5E0B"/>
    <w:rsid w:val="008F5F67"/>
    <w:rsid w:val="008F62AE"/>
    <w:rsid w:val="008F6D1E"/>
    <w:rsid w:val="008F6F34"/>
    <w:rsid w:val="008F76F6"/>
    <w:rsid w:val="009006C5"/>
    <w:rsid w:val="0090121D"/>
    <w:rsid w:val="009017C8"/>
    <w:rsid w:val="00901B68"/>
    <w:rsid w:val="00901D8A"/>
    <w:rsid w:val="0090204F"/>
    <w:rsid w:val="009022F3"/>
    <w:rsid w:val="00902C36"/>
    <w:rsid w:val="00902F1A"/>
    <w:rsid w:val="009032BA"/>
    <w:rsid w:val="009032C8"/>
    <w:rsid w:val="00903BD1"/>
    <w:rsid w:val="00903EEF"/>
    <w:rsid w:val="00904616"/>
    <w:rsid w:val="00904F35"/>
    <w:rsid w:val="00905234"/>
    <w:rsid w:val="00905293"/>
    <w:rsid w:val="0090553C"/>
    <w:rsid w:val="009055CD"/>
    <w:rsid w:val="00906272"/>
    <w:rsid w:val="009068B9"/>
    <w:rsid w:val="009077CD"/>
    <w:rsid w:val="00907A68"/>
    <w:rsid w:val="00907C17"/>
    <w:rsid w:val="00907D56"/>
    <w:rsid w:val="00907EAD"/>
    <w:rsid w:val="00911196"/>
    <w:rsid w:val="009120FB"/>
    <w:rsid w:val="00912407"/>
    <w:rsid w:val="00913BB7"/>
    <w:rsid w:val="00914B8E"/>
    <w:rsid w:val="00914E83"/>
    <w:rsid w:val="00915043"/>
    <w:rsid w:val="009150F5"/>
    <w:rsid w:val="00915B30"/>
    <w:rsid w:val="00915BA0"/>
    <w:rsid w:val="00916A6C"/>
    <w:rsid w:val="00916AB3"/>
    <w:rsid w:val="00916EFB"/>
    <w:rsid w:val="00917AA0"/>
    <w:rsid w:val="0092003A"/>
    <w:rsid w:val="009201D6"/>
    <w:rsid w:val="00920854"/>
    <w:rsid w:val="009211D9"/>
    <w:rsid w:val="00921894"/>
    <w:rsid w:val="009219AF"/>
    <w:rsid w:val="009219E4"/>
    <w:rsid w:val="00922456"/>
    <w:rsid w:val="009236A2"/>
    <w:rsid w:val="009238F3"/>
    <w:rsid w:val="00923D31"/>
    <w:rsid w:val="009240AC"/>
    <w:rsid w:val="00924259"/>
    <w:rsid w:val="0092459E"/>
    <w:rsid w:val="00924D03"/>
    <w:rsid w:val="00924F2C"/>
    <w:rsid w:val="0092584C"/>
    <w:rsid w:val="009265A1"/>
    <w:rsid w:val="00926786"/>
    <w:rsid w:val="00926B83"/>
    <w:rsid w:val="00930465"/>
    <w:rsid w:val="00930AFE"/>
    <w:rsid w:val="00930B74"/>
    <w:rsid w:val="00930B9B"/>
    <w:rsid w:val="009313EB"/>
    <w:rsid w:val="00931772"/>
    <w:rsid w:val="00931837"/>
    <w:rsid w:val="00931CA7"/>
    <w:rsid w:val="00931DEC"/>
    <w:rsid w:val="00932181"/>
    <w:rsid w:val="00932A29"/>
    <w:rsid w:val="00932B1F"/>
    <w:rsid w:val="00933E59"/>
    <w:rsid w:val="009349BB"/>
    <w:rsid w:val="00934C9B"/>
    <w:rsid w:val="00935394"/>
    <w:rsid w:val="0093543B"/>
    <w:rsid w:val="009357E2"/>
    <w:rsid w:val="00935CF4"/>
    <w:rsid w:val="00935EAA"/>
    <w:rsid w:val="00936017"/>
    <w:rsid w:val="00936750"/>
    <w:rsid w:val="0093691B"/>
    <w:rsid w:val="009371B4"/>
    <w:rsid w:val="0093743F"/>
    <w:rsid w:val="00937CDA"/>
    <w:rsid w:val="009424A4"/>
    <w:rsid w:val="00942E0A"/>
    <w:rsid w:val="00942F4A"/>
    <w:rsid w:val="00943103"/>
    <w:rsid w:val="0094330E"/>
    <w:rsid w:val="009435F1"/>
    <w:rsid w:val="0094390A"/>
    <w:rsid w:val="009446E1"/>
    <w:rsid w:val="009457AA"/>
    <w:rsid w:val="0094587F"/>
    <w:rsid w:val="009459E0"/>
    <w:rsid w:val="00947136"/>
    <w:rsid w:val="009473C2"/>
    <w:rsid w:val="00947ABA"/>
    <w:rsid w:val="00947C8B"/>
    <w:rsid w:val="00947DD4"/>
    <w:rsid w:val="0095011B"/>
    <w:rsid w:val="00950C1C"/>
    <w:rsid w:val="00950E3D"/>
    <w:rsid w:val="0095106B"/>
    <w:rsid w:val="00951292"/>
    <w:rsid w:val="00951A3E"/>
    <w:rsid w:val="00951EA4"/>
    <w:rsid w:val="009521BB"/>
    <w:rsid w:val="00952DEF"/>
    <w:rsid w:val="00952F4A"/>
    <w:rsid w:val="009532C3"/>
    <w:rsid w:val="00953718"/>
    <w:rsid w:val="00953881"/>
    <w:rsid w:val="00953C76"/>
    <w:rsid w:val="009541CC"/>
    <w:rsid w:val="00954DFB"/>
    <w:rsid w:val="009556BA"/>
    <w:rsid w:val="00955821"/>
    <w:rsid w:val="009563C2"/>
    <w:rsid w:val="00957F8B"/>
    <w:rsid w:val="009600D5"/>
    <w:rsid w:val="009601B3"/>
    <w:rsid w:val="0096031C"/>
    <w:rsid w:val="00960B87"/>
    <w:rsid w:val="009613C0"/>
    <w:rsid w:val="0096271E"/>
    <w:rsid w:val="00962794"/>
    <w:rsid w:val="00962A90"/>
    <w:rsid w:val="00962C2C"/>
    <w:rsid w:val="009638F5"/>
    <w:rsid w:val="00963A43"/>
    <w:rsid w:val="00963D79"/>
    <w:rsid w:val="00963EEF"/>
    <w:rsid w:val="00963F57"/>
    <w:rsid w:val="009644FB"/>
    <w:rsid w:val="009646D8"/>
    <w:rsid w:val="00964AEA"/>
    <w:rsid w:val="00964BEB"/>
    <w:rsid w:val="00964FA8"/>
    <w:rsid w:val="00965816"/>
    <w:rsid w:val="009658BE"/>
    <w:rsid w:val="00965B0D"/>
    <w:rsid w:val="009660DC"/>
    <w:rsid w:val="00966202"/>
    <w:rsid w:val="00966265"/>
    <w:rsid w:val="009662D0"/>
    <w:rsid w:val="00966ACE"/>
    <w:rsid w:val="00966DA4"/>
    <w:rsid w:val="00966F71"/>
    <w:rsid w:val="00967CC6"/>
    <w:rsid w:val="00970B26"/>
    <w:rsid w:val="009727D2"/>
    <w:rsid w:val="00972B65"/>
    <w:rsid w:val="00972CE9"/>
    <w:rsid w:val="009747AF"/>
    <w:rsid w:val="00975036"/>
    <w:rsid w:val="00975FA4"/>
    <w:rsid w:val="009764D6"/>
    <w:rsid w:val="00976FAE"/>
    <w:rsid w:val="00977640"/>
    <w:rsid w:val="00977700"/>
    <w:rsid w:val="00977E0B"/>
    <w:rsid w:val="009800F8"/>
    <w:rsid w:val="00980336"/>
    <w:rsid w:val="0098080F"/>
    <w:rsid w:val="00980C95"/>
    <w:rsid w:val="00980DC0"/>
    <w:rsid w:val="00980FF7"/>
    <w:rsid w:val="009810AB"/>
    <w:rsid w:val="00981498"/>
    <w:rsid w:val="00981C85"/>
    <w:rsid w:val="00981E5A"/>
    <w:rsid w:val="00982109"/>
    <w:rsid w:val="009826F8"/>
    <w:rsid w:val="009827F4"/>
    <w:rsid w:val="00983017"/>
    <w:rsid w:val="00983102"/>
    <w:rsid w:val="00983A02"/>
    <w:rsid w:val="00983ABE"/>
    <w:rsid w:val="00984795"/>
    <w:rsid w:val="0098587B"/>
    <w:rsid w:val="00986A68"/>
    <w:rsid w:val="009874C2"/>
    <w:rsid w:val="009875BC"/>
    <w:rsid w:val="009905AE"/>
    <w:rsid w:val="009905B2"/>
    <w:rsid w:val="009909A5"/>
    <w:rsid w:val="00990AD4"/>
    <w:rsid w:val="009911B3"/>
    <w:rsid w:val="0099189C"/>
    <w:rsid w:val="00992DEF"/>
    <w:rsid w:val="00993977"/>
    <w:rsid w:val="00993B25"/>
    <w:rsid w:val="00993CAC"/>
    <w:rsid w:val="00994E78"/>
    <w:rsid w:val="00995489"/>
    <w:rsid w:val="009955D6"/>
    <w:rsid w:val="0099574B"/>
    <w:rsid w:val="00995B8F"/>
    <w:rsid w:val="00995CF2"/>
    <w:rsid w:val="009961E0"/>
    <w:rsid w:val="0099645E"/>
    <w:rsid w:val="00997140"/>
    <w:rsid w:val="00997CDF"/>
    <w:rsid w:val="009A0B7D"/>
    <w:rsid w:val="009A257C"/>
    <w:rsid w:val="009A2913"/>
    <w:rsid w:val="009A3045"/>
    <w:rsid w:val="009A4B1E"/>
    <w:rsid w:val="009A5296"/>
    <w:rsid w:val="009A5FDD"/>
    <w:rsid w:val="009A65F2"/>
    <w:rsid w:val="009A6863"/>
    <w:rsid w:val="009A68E5"/>
    <w:rsid w:val="009A6ADC"/>
    <w:rsid w:val="009A7137"/>
    <w:rsid w:val="009A765F"/>
    <w:rsid w:val="009A783D"/>
    <w:rsid w:val="009B0565"/>
    <w:rsid w:val="009B06AB"/>
    <w:rsid w:val="009B0A45"/>
    <w:rsid w:val="009B1281"/>
    <w:rsid w:val="009B1802"/>
    <w:rsid w:val="009B1C3C"/>
    <w:rsid w:val="009B298F"/>
    <w:rsid w:val="009B355D"/>
    <w:rsid w:val="009B438D"/>
    <w:rsid w:val="009B4519"/>
    <w:rsid w:val="009B4E63"/>
    <w:rsid w:val="009B5E0D"/>
    <w:rsid w:val="009B5E33"/>
    <w:rsid w:val="009B6A4C"/>
    <w:rsid w:val="009B6A84"/>
    <w:rsid w:val="009B6AAC"/>
    <w:rsid w:val="009B6B0C"/>
    <w:rsid w:val="009B7462"/>
    <w:rsid w:val="009B762B"/>
    <w:rsid w:val="009B7F8D"/>
    <w:rsid w:val="009C062F"/>
    <w:rsid w:val="009C09BD"/>
    <w:rsid w:val="009C1F5B"/>
    <w:rsid w:val="009C2FB4"/>
    <w:rsid w:val="009C3311"/>
    <w:rsid w:val="009C33D9"/>
    <w:rsid w:val="009C3E97"/>
    <w:rsid w:val="009C4058"/>
    <w:rsid w:val="009C4833"/>
    <w:rsid w:val="009C4E19"/>
    <w:rsid w:val="009C4E1A"/>
    <w:rsid w:val="009C4F6D"/>
    <w:rsid w:val="009C648D"/>
    <w:rsid w:val="009C75F5"/>
    <w:rsid w:val="009D0676"/>
    <w:rsid w:val="009D08A1"/>
    <w:rsid w:val="009D13EE"/>
    <w:rsid w:val="009D1723"/>
    <w:rsid w:val="009D2096"/>
    <w:rsid w:val="009D20BF"/>
    <w:rsid w:val="009D21B0"/>
    <w:rsid w:val="009D23E2"/>
    <w:rsid w:val="009D25DA"/>
    <w:rsid w:val="009D265B"/>
    <w:rsid w:val="009D2F65"/>
    <w:rsid w:val="009D390F"/>
    <w:rsid w:val="009D3A33"/>
    <w:rsid w:val="009D4598"/>
    <w:rsid w:val="009D4F2A"/>
    <w:rsid w:val="009D5392"/>
    <w:rsid w:val="009D5857"/>
    <w:rsid w:val="009D626B"/>
    <w:rsid w:val="009D6719"/>
    <w:rsid w:val="009D6CF0"/>
    <w:rsid w:val="009D6DEC"/>
    <w:rsid w:val="009D6FB6"/>
    <w:rsid w:val="009D7274"/>
    <w:rsid w:val="009D7ACC"/>
    <w:rsid w:val="009E0047"/>
    <w:rsid w:val="009E01CF"/>
    <w:rsid w:val="009E0E21"/>
    <w:rsid w:val="009E11C1"/>
    <w:rsid w:val="009E1840"/>
    <w:rsid w:val="009E2A1A"/>
    <w:rsid w:val="009E31D0"/>
    <w:rsid w:val="009E4085"/>
    <w:rsid w:val="009E4525"/>
    <w:rsid w:val="009E467E"/>
    <w:rsid w:val="009E4E55"/>
    <w:rsid w:val="009E522B"/>
    <w:rsid w:val="009E5280"/>
    <w:rsid w:val="009E55EE"/>
    <w:rsid w:val="009E5616"/>
    <w:rsid w:val="009E56CE"/>
    <w:rsid w:val="009E5915"/>
    <w:rsid w:val="009E5EC4"/>
    <w:rsid w:val="009E6CF7"/>
    <w:rsid w:val="009E7727"/>
    <w:rsid w:val="009E7B77"/>
    <w:rsid w:val="009F0BA8"/>
    <w:rsid w:val="009F10F1"/>
    <w:rsid w:val="009F11B1"/>
    <w:rsid w:val="009F14FC"/>
    <w:rsid w:val="009F23A6"/>
    <w:rsid w:val="009F2588"/>
    <w:rsid w:val="009F2991"/>
    <w:rsid w:val="009F29B4"/>
    <w:rsid w:val="009F3740"/>
    <w:rsid w:val="009F481C"/>
    <w:rsid w:val="009F497F"/>
    <w:rsid w:val="009F4B05"/>
    <w:rsid w:val="009F67DE"/>
    <w:rsid w:val="009F73BD"/>
    <w:rsid w:val="00A00ADD"/>
    <w:rsid w:val="00A01039"/>
    <w:rsid w:val="00A018AB"/>
    <w:rsid w:val="00A018D5"/>
    <w:rsid w:val="00A026CB"/>
    <w:rsid w:val="00A02846"/>
    <w:rsid w:val="00A029B1"/>
    <w:rsid w:val="00A031AF"/>
    <w:rsid w:val="00A0355B"/>
    <w:rsid w:val="00A04000"/>
    <w:rsid w:val="00A0416D"/>
    <w:rsid w:val="00A04610"/>
    <w:rsid w:val="00A0478B"/>
    <w:rsid w:val="00A0494B"/>
    <w:rsid w:val="00A056BB"/>
    <w:rsid w:val="00A05A35"/>
    <w:rsid w:val="00A05B0D"/>
    <w:rsid w:val="00A05CF9"/>
    <w:rsid w:val="00A05EDA"/>
    <w:rsid w:val="00A06AC2"/>
    <w:rsid w:val="00A06FA5"/>
    <w:rsid w:val="00A071C3"/>
    <w:rsid w:val="00A07A62"/>
    <w:rsid w:val="00A07D92"/>
    <w:rsid w:val="00A07F26"/>
    <w:rsid w:val="00A11132"/>
    <w:rsid w:val="00A11317"/>
    <w:rsid w:val="00A117AC"/>
    <w:rsid w:val="00A120C2"/>
    <w:rsid w:val="00A12583"/>
    <w:rsid w:val="00A12D56"/>
    <w:rsid w:val="00A13755"/>
    <w:rsid w:val="00A13A58"/>
    <w:rsid w:val="00A143F3"/>
    <w:rsid w:val="00A144F9"/>
    <w:rsid w:val="00A15815"/>
    <w:rsid w:val="00A15DA5"/>
    <w:rsid w:val="00A1637B"/>
    <w:rsid w:val="00A1682C"/>
    <w:rsid w:val="00A16A91"/>
    <w:rsid w:val="00A16BF5"/>
    <w:rsid w:val="00A2014A"/>
    <w:rsid w:val="00A20320"/>
    <w:rsid w:val="00A20B73"/>
    <w:rsid w:val="00A20F94"/>
    <w:rsid w:val="00A21156"/>
    <w:rsid w:val="00A214EF"/>
    <w:rsid w:val="00A22644"/>
    <w:rsid w:val="00A22B84"/>
    <w:rsid w:val="00A22F02"/>
    <w:rsid w:val="00A23292"/>
    <w:rsid w:val="00A23639"/>
    <w:rsid w:val="00A23B45"/>
    <w:rsid w:val="00A23CB4"/>
    <w:rsid w:val="00A242DC"/>
    <w:rsid w:val="00A247CC"/>
    <w:rsid w:val="00A254D4"/>
    <w:rsid w:val="00A25538"/>
    <w:rsid w:val="00A25611"/>
    <w:rsid w:val="00A266BD"/>
    <w:rsid w:val="00A26789"/>
    <w:rsid w:val="00A26C16"/>
    <w:rsid w:val="00A26D30"/>
    <w:rsid w:val="00A2740E"/>
    <w:rsid w:val="00A27509"/>
    <w:rsid w:val="00A27936"/>
    <w:rsid w:val="00A27C93"/>
    <w:rsid w:val="00A27D6B"/>
    <w:rsid w:val="00A3084D"/>
    <w:rsid w:val="00A310C3"/>
    <w:rsid w:val="00A31B5A"/>
    <w:rsid w:val="00A31DE7"/>
    <w:rsid w:val="00A32538"/>
    <w:rsid w:val="00A332ED"/>
    <w:rsid w:val="00A340F2"/>
    <w:rsid w:val="00A34679"/>
    <w:rsid w:val="00A35A37"/>
    <w:rsid w:val="00A35BD5"/>
    <w:rsid w:val="00A35E03"/>
    <w:rsid w:val="00A35E70"/>
    <w:rsid w:val="00A3685D"/>
    <w:rsid w:val="00A36BF5"/>
    <w:rsid w:val="00A406D6"/>
    <w:rsid w:val="00A4165B"/>
    <w:rsid w:val="00A41E05"/>
    <w:rsid w:val="00A425BE"/>
    <w:rsid w:val="00A426B8"/>
    <w:rsid w:val="00A4289E"/>
    <w:rsid w:val="00A42C70"/>
    <w:rsid w:val="00A43694"/>
    <w:rsid w:val="00A438D9"/>
    <w:rsid w:val="00A43A50"/>
    <w:rsid w:val="00A44E4E"/>
    <w:rsid w:val="00A45597"/>
    <w:rsid w:val="00A45E02"/>
    <w:rsid w:val="00A45E65"/>
    <w:rsid w:val="00A470FE"/>
    <w:rsid w:val="00A478AD"/>
    <w:rsid w:val="00A47945"/>
    <w:rsid w:val="00A47AEA"/>
    <w:rsid w:val="00A47B07"/>
    <w:rsid w:val="00A502ED"/>
    <w:rsid w:val="00A50690"/>
    <w:rsid w:val="00A50834"/>
    <w:rsid w:val="00A50D62"/>
    <w:rsid w:val="00A51D99"/>
    <w:rsid w:val="00A5210F"/>
    <w:rsid w:val="00A521ED"/>
    <w:rsid w:val="00A536F7"/>
    <w:rsid w:val="00A53CBD"/>
    <w:rsid w:val="00A54047"/>
    <w:rsid w:val="00A54E01"/>
    <w:rsid w:val="00A551B0"/>
    <w:rsid w:val="00A562A1"/>
    <w:rsid w:val="00A56A9E"/>
    <w:rsid w:val="00A56CC8"/>
    <w:rsid w:val="00A57FB4"/>
    <w:rsid w:val="00A61152"/>
    <w:rsid w:val="00A625D0"/>
    <w:rsid w:val="00A62668"/>
    <w:rsid w:val="00A6336E"/>
    <w:rsid w:val="00A63995"/>
    <w:rsid w:val="00A64546"/>
    <w:rsid w:val="00A66555"/>
    <w:rsid w:val="00A66816"/>
    <w:rsid w:val="00A66C5D"/>
    <w:rsid w:val="00A67803"/>
    <w:rsid w:val="00A700A1"/>
    <w:rsid w:val="00A71706"/>
    <w:rsid w:val="00A7174A"/>
    <w:rsid w:val="00A71B0E"/>
    <w:rsid w:val="00A72446"/>
    <w:rsid w:val="00A72711"/>
    <w:rsid w:val="00A72908"/>
    <w:rsid w:val="00A7291A"/>
    <w:rsid w:val="00A72A17"/>
    <w:rsid w:val="00A74B21"/>
    <w:rsid w:val="00A74C03"/>
    <w:rsid w:val="00A74D97"/>
    <w:rsid w:val="00A7532E"/>
    <w:rsid w:val="00A753B9"/>
    <w:rsid w:val="00A7683F"/>
    <w:rsid w:val="00A7738A"/>
    <w:rsid w:val="00A773FF"/>
    <w:rsid w:val="00A776AF"/>
    <w:rsid w:val="00A77D54"/>
    <w:rsid w:val="00A77DD4"/>
    <w:rsid w:val="00A80198"/>
    <w:rsid w:val="00A8047F"/>
    <w:rsid w:val="00A80C04"/>
    <w:rsid w:val="00A827DF"/>
    <w:rsid w:val="00A82893"/>
    <w:rsid w:val="00A83C45"/>
    <w:rsid w:val="00A83E28"/>
    <w:rsid w:val="00A850F4"/>
    <w:rsid w:val="00A858B6"/>
    <w:rsid w:val="00A85F6C"/>
    <w:rsid w:val="00A8671F"/>
    <w:rsid w:val="00A86841"/>
    <w:rsid w:val="00A869B2"/>
    <w:rsid w:val="00A879B1"/>
    <w:rsid w:val="00A9001A"/>
    <w:rsid w:val="00A905D3"/>
    <w:rsid w:val="00A9060D"/>
    <w:rsid w:val="00A906EB"/>
    <w:rsid w:val="00A910C1"/>
    <w:rsid w:val="00A91361"/>
    <w:rsid w:val="00A91535"/>
    <w:rsid w:val="00A91BFB"/>
    <w:rsid w:val="00A929BA"/>
    <w:rsid w:val="00A92CB4"/>
    <w:rsid w:val="00A939EF"/>
    <w:rsid w:val="00A93AB8"/>
    <w:rsid w:val="00A93E90"/>
    <w:rsid w:val="00A943A6"/>
    <w:rsid w:val="00A9489B"/>
    <w:rsid w:val="00A94D7A"/>
    <w:rsid w:val="00A94D97"/>
    <w:rsid w:val="00A953BB"/>
    <w:rsid w:val="00A962EC"/>
    <w:rsid w:val="00A96D12"/>
    <w:rsid w:val="00AA09DC"/>
    <w:rsid w:val="00AA0FFE"/>
    <w:rsid w:val="00AA147D"/>
    <w:rsid w:val="00AA1EC6"/>
    <w:rsid w:val="00AA2A28"/>
    <w:rsid w:val="00AA3753"/>
    <w:rsid w:val="00AA3C0E"/>
    <w:rsid w:val="00AA4407"/>
    <w:rsid w:val="00AA56DB"/>
    <w:rsid w:val="00AA5FFC"/>
    <w:rsid w:val="00AA61C2"/>
    <w:rsid w:val="00AA64DD"/>
    <w:rsid w:val="00AA78BA"/>
    <w:rsid w:val="00AA79FF"/>
    <w:rsid w:val="00AA7DA7"/>
    <w:rsid w:val="00AA7FE9"/>
    <w:rsid w:val="00AB0850"/>
    <w:rsid w:val="00AB0F0F"/>
    <w:rsid w:val="00AB1686"/>
    <w:rsid w:val="00AB1BA7"/>
    <w:rsid w:val="00AB359B"/>
    <w:rsid w:val="00AB367C"/>
    <w:rsid w:val="00AB3977"/>
    <w:rsid w:val="00AB39FF"/>
    <w:rsid w:val="00AB3B4E"/>
    <w:rsid w:val="00AB3BA3"/>
    <w:rsid w:val="00AB4CCA"/>
    <w:rsid w:val="00AB4D67"/>
    <w:rsid w:val="00AB4FFA"/>
    <w:rsid w:val="00AB5023"/>
    <w:rsid w:val="00AB5562"/>
    <w:rsid w:val="00AB577F"/>
    <w:rsid w:val="00AB5FFE"/>
    <w:rsid w:val="00AB60AB"/>
    <w:rsid w:val="00AB708E"/>
    <w:rsid w:val="00AB7252"/>
    <w:rsid w:val="00AC0693"/>
    <w:rsid w:val="00AC0788"/>
    <w:rsid w:val="00AC178D"/>
    <w:rsid w:val="00AC1B4E"/>
    <w:rsid w:val="00AC2355"/>
    <w:rsid w:val="00AC2E94"/>
    <w:rsid w:val="00AC316B"/>
    <w:rsid w:val="00AC3365"/>
    <w:rsid w:val="00AC351E"/>
    <w:rsid w:val="00AC4880"/>
    <w:rsid w:val="00AC52DA"/>
    <w:rsid w:val="00AC54DC"/>
    <w:rsid w:val="00AC70CD"/>
    <w:rsid w:val="00AC7CE3"/>
    <w:rsid w:val="00AC7EF8"/>
    <w:rsid w:val="00AD0950"/>
    <w:rsid w:val="00AD0FDD"/>
    <w:rsid w:val="00AD182E"/>
    <w:rsid w:val="00AD1921"/>
    <w:rsid w:val="00AD2898"/>
    <w:rsid w:val="00AD2D41"/>
    <w:rsid w:val="00AD381C"/>
    <w:rsid w:val="00AD43B3"/>
    <w:rsid w:val="00AD450E"/>
    <w:rsid w:val="00AD4882"/>
    <w:rsid w:val="00AD49E9"/>
    <w:rsid w:val="00AD56D8"/>
    <w:rsid w:val="00AD5762"/>
    <w:rsid w:val="00AD5CAB"/>
    <w:rsid w:val="00AD5FBF"/>
    <w:rsid w:val="00AD6BF7"/>
    <w:rsid w:val="00AD703D"/>
    <w:rsid w:val="00AE08A6"/>
    <w:rsid w:val="00AE0C79"/>
    <w:rsid w:val="00AE0F54"/>
    <w:rsid w:val="00AE10C7"/>
    <w:rsid w:val="00AE151E"/>
    <w:rsid w:val="00AE1751"/>
    <w:rsid w:val="00AE1AE7"/>
    <w:rsid w:val="00AE1C4F"/>
    <w:rsid w:val="00AE4B8E"/>
    <w:rsid w:val="00AE5A25"/>
    <w:rsid w:val="00AE6C6C"/>
    <w:rsid w:val="00AE7053"/>
    <w:rsid w:val="00AF02C8"/>
    <w:rsid w:val="00AF09EF"/>
    <w:rsid w:val="00AF1FA0"/>
    <w:rsid w:val="00AF2BCE"/>
    <w:rsid w:val="00AF3714"/>
    <w:rsid w:val="00AF4FCF"/>
    <w:rsid w:val="00AF51AD"/>
    <w:rsid w:val="00AF5AF6"/>
    <w:rsid w:val="00AF7655"/>
    <w:rsid w:val="00B003E4"/>
    <w:rsid w:val="00B012AF"/>
    <w:rsid w:val="00B023FC"/>
    <w:rsid w:val="00B02D4D"/>
    <w:rsid w:val="00B02E8D"/>
    <w:rsid w:val="00B0348F"/>
    <w:rsid w:val="00B038B3"/>
    <w:rsid w:val="00B03BF1"/>
    <w:rsid w:val="00B04699"/>
    <w:rsid w:val="00B05687"/>
    <w:rsid w:val="00B0571D"/>
    <w:rsid w:val="00B05B4A"/>
    <w:rsid w:val="00B05B52"/>
    <w:rsid w:val="00B0657D"/>
    <w:rsid w:val="00B06704"/>
    <w:rsid w:val="00B07136"/>
    <w:rsid w:val="00B078F6"/>
    <w:rsid w:val="00B10ED4"/>
    <w:rsid w:val="00B11BD6"/>
    <w:rsid w:val="00B12201"/>
    <w:rsid w:val="00B12220"/>
    <w:rsid w:val="00B1276E"/>
    <w:rsid w:val="00B12947"/>
    <w:rsid w:val="00B12A0E"/>
    <w:rsid w:val="00B1311A"/>
    <w:rsid w:val="00B1311D"/>
    <w:rsid w:val="00B132E7"/>
    <w:rsid w:val="00B1342B"/>
    <w:rsid w:val="00B144D4"/>
    <w:rsid w:val="00B145D3"/>
    <w:rsid w:val="00B15FA4"/>
    <w:rsid w:val="00B16271"/>
    <w:rsid w:val="00B1654E"/>
    <w:rsid w:val="00B16A17"/>
    <w:rsid w:val="00B172F1"/>
    <w:rsid w:val="00B1741E"/>
    <w:rsid w:val="00B177E6"/>
    <w:rsid w:val="00B17ECD"/>
    <w:rsid w:val="00B2188A"/>
    <w:rsid w:val="00B21AF6"/>
    <w:rsid w:val="00B21EF6"/>
    <w:rsid w:val="00B22BAB"/>
    <w:rsid w:val="00B22C94"/>
    <w:rsid w:val="00B23947"/>
    <w:rsid w:val="00B239F9"/>
    <w:rsid w:val="00B23BF6"/>
    <w:rsid w:val="00B23CF5"/>
    <w:rsid w:val="00B246C6"/>
    <w:rsid w:val="00B246FA"/>
    <w:rsid w:val="00B247B0"/>
    <w:rsid w:val="00B2506F"/>
    <w:rsid w:val="00B252A0"/>
    <w:rsid w:val="00B25611"/>
    <w:rsid w:val="00B2561B"/>
    <w:rsid w:val="00B26439"/>
    <w:rsid w:val="00B26967"/>
    <w:rsid w:val="00B26A20"/>
    <w:rsid w:val="00B273DE"/>
    <w:rsid w:val="00B2756C"/>
    <w:rsid w:val="00B27C99"/>
    <w:rsid w:val="00B30258"/>
    <w:rsid w:val="00B30851"/>
    <w:rsid w:val="00B31ADC"/>
    <w:rsid w:val="00B324D8"/>
    <w:rsid w:val="00B325ED"/>
    <w:rsid w:val="00B32979"/>
    <w:rsid w:val="00B33032"/>
    <w:rsid w:val="00B33492"/>
    <w:rsid w:val="00B34108"/>
    <w:rsid w:val="00B34772"/>
    <w:rsid w:val="00B34D31"/>
    <w:rsid w:val="00B34E42"/>
    <w:rsid w:val="00B35230"/>
    <w:rsid w:val="00B3568F"/>
    <w:rsid w:val="00B35EFE"/>
    <w:rsid w:val="00B36D5A"/>
    <w:rsid w:val="00B36FD9"/>
    <w:rsid w:val="00B3753C"/>
    <w:rsid w:val="00B37686"/>
    <w:rsid w:val="00B37BC1"/>
    <w:rsid w:val="00B407DE"/>
    <w:rsid w:val="00B40969"/>
    <w:rsid w:val="00B40A52"/>
    <w:rsid w:val="00B412C2"/>
    <w:rsid w:val="00B414AC"/>
    <w:rsid w:val="00B41612"/>
    <w:rsid w:val="00B419D8"/>
    <w:rsid w:val="00B41B98"/>
    <w:rsid w:val="00B41D5E"/>
    <w:rsid w:val="00B43908"/>
    <w:rsid w:val="00B4576A"/>
    <w:rsid w:val="00B45AC0"/>
    <w:rsid w:val="00B47A68"/>
    <w:rsid w:val="00B501D7"/>
    <w:rsid w:val="00B505DA"/>
    <w:rsid w:val="00B50ADE"/>
    <w:rsid w:val="00B50E72"/>
    <w:rsid w:val="00B51577"/>
    <w:rsid w:val="00B520B0"/>
    <w:rsid w:val="00B5217A"/>
    <w:rsid w:val="00B528C1"/>
    <w:rsid w:val="00B52C0B"/>
    <w:rsid w:val="00B52D7D"/>
    <w:rsid w:val="00B53274"/>
    <w:rsid w:val="00B534E0"/>
    <w:rsid w:val="00B53996"/>
    <w:rsid w:val="00B53C96"/>
    <w:rsid w:val="00B53F0C"/>
    <w:rsid w:val="00B53F97"/>
    <w:rsid w:val="00B54667"/>
    <w:rsid w:val="00B575F4"/>
    <w:rsid w:val="00B576BD"/>
    <w:rsid w:val="00B602C5"/>
    <w:rsid w:val="00B61738"/>
    <w:rsid w:val="00B61A2D"/>
    <w:rsid w:val="00B61CB4"/>
    <w:rsid w:val="00B61F17"/>
    <w:rsid w:val="00B62080"/>
    <w:rsid w:val="00B635B0"/>
    <w:rsid w:val="00B639F0"/>
    <w:rsid w:val="00B64080"/>
    <w:rsid w:val="00B644A0"/>
    <w:rsid w:val="00B64CF2"/>
    <w:rsid w:val="00B64D5A"/>
    <w:rsid w:val="00B64DCD"/>
    <w:rsid w:val="00B64E03"/>
    <w:rsid w:val="00B65A01"/>
    <w:rsid w:val="00B663F3"/>
    <w:rsid w:val="00B664E0"/>
    <w:rsid w:val="00B673FE"/>
    <w:rsid w:val="00B675DF"/>
    <w:rsid w:val="00B6762A"/>
    <w:rsid w:val="00B67D05"/>
    <w:rsid w:val="00B703BC"/>
    <w:rsid w:val="00B722F9"/>
    <w:rsid w:val="00B72494"/>
    <w:rsid w:val="00B73EAA"/>
    <w:rsid w:val="00B740C3"/>
    <w:rsid w:val="00B7414E"/>
    <w:rsid w:val="00B74172"/>
    <w:rsid w:val="00B74F09"/>
    <w:rsid w:val="00B752F8"/>
    <w:rsid w:val="00B75345"/>
    <w:rsid w:val="00B757BF"/>
    <w:rsid w:val="00B76706"/>
    <w:rsid w:val="00B77042"/>
    <w:rsid w:val="00B7722D"/>
    <w:rsid w:val="00B77AB1"/>
    <w:rsid w:val="00B77C92"/>
    <w:rsid w:val="00B800F5"/>
    <w:rsid w:val="00B80395"/>
    <w:rsid w:val="00B80BF9"/>
    <w:rsid w:val="00B819D5"/>
    <w:rsid w:val="00B81FC7"/>
    <w:rsid w:val="00B82BAE"/>
    <w:rsid w:val="00B82E60"/>
    <w:rsid w:val="00B8357A"/>
    <w:rsid w:val="00B8472A"/>
    <w:rsid w:val="00B8584D"/>
    <w:rsid w:val="00B85FB1"/>
    <w:rsid w:val="00B863B9"/>
    <w:rsid w:val="00B86765"/>
    <w:rsid w:val="00B86828"/>
    <w:rsid w:val="00B8739B"/>
    <w:rsid w:val="00B873B5"/>
    <w:rsid w:val="00B877CA"/>
    <w:rsid w:val="00B87A5D"/>
    <w:rsid w:val="00B87D99"/>
    <w:rsid w:val="00B92108"/>
    <w:rsid w:val="00B932C7"/>
    <w:rsid w:val="00B9338E"/>
    <w:rsid w:val="00B93469"/>
    <w:rsid w:val="00B937D3"/>
    <w:rsid w:val="00B9469B"/>
    <w:rsid w:val="00B9488A"/>
    <w:rsid w:val="00B95111"/>
    <w:rsid w:val="00B962DE"/>
    <w:rsid w:val="00B96410"/>
    <w:rsid w:val="00B97369"/>
    <w:rsid w:val="00BA00E2"/>
    <w:rsid w:val="00BA02D7"/>
    <w:rsid w:val="00BA0BC9"/>
    <w:rsid w:val="00BA0E21"/>
    <w:rsid w:val="00BA2399"/>
    <w:rsid w:val="00BA2A22"/>
    <w:rsid w:val="00BA2E4B"/>
    <w:rsid w:val="00BA309A"/>
    <w:rsid w:val="00BA33B0"/>
    <w:rsid w:val="00BA3A3E"/>
    <w:rsid w:val="00BA4421"/>
    <w:rsid w:val="00BA506D"/>
    <w:rsid w:val="00BA5487"/>
    <w:rsid w:val="00BA5590"/>
    <w:rsid w:val="00BA5B99"/>
    <w:rsid w:val="00BA5F40"/>
    <w:rsid w:val="00BA62DF"/>
    <w:rsid w:val="00BA65E1"/>
    <w:rsid w:val="00BA6B38"/>
    <w:rsid w:val="00BA6F1B"/>
    <w:rsid w:val="00BA7051"/>
    <w:rsid w:val="00BB073A"/>
    <w:rsid w:val="00BB0D1A"/>
    <w:rsid w:val="00BB1069"/>
    <w:rsid w:val="00BB1291"/>
    <w:rsid w:val="00BB14C9"/>
    <w:rsid w:val="00BB16AA"/>
    <w:rsid w:val="00BB18D2"/>
    <w:rsid w:val="00BB1F5A"/>
    <w:rsid w:val="00BB204A"/>
    <w:rsid w:val="00BB21C8"/>
    <w:rsid w:val="00BB260B"/>
    <w:rsid w:val="00BB2E32"/>
    <w:rsid w:val="00BB2ED1"/>
    <w:rsid w:val="00BB3BC6"/>
    <w:rsid w:val="00BB4258"/>
    <w:rsid w:val="00BB6C64"/>
    <w:rsid w:val="00BB7852"/>
    <w:rsid w:val="00BC00A9"/>
    <w:rsid w:val="00BC04DC"/>
    <w:rsid w:val="00BC0B01"/>
    <w:rsid w:val="00BC0B04"/>
    <w:rsid w:val="00BC0FE3"/>
    <w:rsid w:val="00BC1AF3"/>
    <w:rsid w:val="00BC23F2"/>
    <w:rsid w:val="00BC28DE"/>
    <w:rsid w:val="00BC2C85"/>
    <w:rsid w:val="00BC3707"/>
    <w:rsid w:val="00BC3DA8"/>
    <w:rsid w:val="00BC3F6A"/>
    <w:rsid w:val="00BC45D2"/>
    <w:rsid w:val="00BC678F"/>
    <w:rsid w:val="00BC6A3C"/>
    <w:rsid w:val="00BC7F0E"/>
    <w:rsid w:val="00BC7F4A"/>
    <w:rsid w:val="00BD0050"/>
    <w:rsid w:val="00BD0CA0"/>
    <w:rsid w:val="00BD0D5F"/>
    <w:rsid w:val="00BD105C"/>
    <w:rsid w:val="00BD2AEF"/>
    <w:rsid w:val="00BD2BBF"/>
    <w:rsid w:val="00BD2CD9"/>
    <w:rsid w:val="00BD3412"/>
    <w:rsid w:val="00BD46AE"/>
    <w:rsid w:val="00BD55F4"/>
    <w:rsid w:val="00BD5801"/>
    <w:rsid w:val="00BD6B6D"/>
    <w:rsid w:val="00BD74DB"/>
    <w:rsid w:val="00BD74E4"/>
    <w:rsid w:val="00BD7AB0"/>
    <w:rsid w:val="00BD7E1A"/>
    <w:rsid w:val="00BE0011"/>
    <w:rsid w:val="00BE01EA"/>
    <w:rsid w:val="00BE041B"/>
    <w:rsid w:val="00BE07E3"/>
    <w:rsid w:val="00BE1791"/>
    <w:rsid w:val="00BE188D"/>
    <w:rsid w:val="00BE1AD8"/>
    <w:rsid w:val="00BE1E92"/>
    <w:rsid w:val="00BE294E"/>
    <w:rsid w:val="00BE2E93"/>
    <w:rsid w:val="00BE30B0"/>
    <w:rsid w:val="00BE3610"/>
    <w:rsid w:val="00BE3678"/>
    <w:rsid w:val="00BE3796"/>
    <w:rsid w:val="00BE4AAE"/>
    <w:rsid w:val="00BE663B"/>
    <w:rsid w:val="00BE6EA7"/>
    <w:rsid w:val="00BE716E"/>
    <w:rsid w:val="00BE7BD7"/>
    <w:rsid w:val="00BE7F44"/>
    <w:rsid w:val="00BF007B"/>
    <w:rsid w:val="00BF1C80"/>
    <w:rsid w:val="00BF1D7C"/>
    <w:rsid w:val="00BF30B8"/>
    <w:rsid w:val="00BF34B4"/>
    <w:rsid w:val="00BF36E4"/>
    <w:rsid w:val="00BF3C34"/>
    <w:rsid w:val="00BF3C7A"/>
    <w:rsid w:val="00BF4140"/>
    <w:rsid w:val="00BF4935"/>
    <w:rsid w:val="00BF4C52"/>
    <w:rsid w:val="00BF4CF4"/>
    <w:rsid w:val="00BF5419"/>
    <w:rsid w:val="00BF5A40"/>
    <w:rsid w:val="00BF640F"/>
    <w:rsid w:val="00BF6E6E"/>
    <w:rsid w:val="00BF74C4"/>
    <w:rsid w:val="00BF7BF8"/>
    <w:rsid w:val="00BF7CAE"/>
    <w:rsid w:val="00C0066D"/>
    <w:rsid w:val="00C0093B"/>
    <w:rsid w:val="00C00B5F"/>
    <w:rsid w:val="00C01739"/>
    <w:rsid w:val="00C01E11"/>
    <w:rsid w:val="00C01FD2"/>
    <w:rsid w:val="00C02281"/>
    <w:rsid w:val="00C0341D"/>
    <w:rsid w:val="00C0374B"/>
    <w:rsid w:val="00C04644"/>
    <w:rsid w:val="00C04F11"/>
    <w:rsid w:val="00C05E98"/>
    <w:rsid w:val="00C05FB9"/>
    <w:rsid w:val="00C06B83"/>
    <w:rsid w:val="00C071CD"/>
    <w:rsid w:val="00C074F8"/>
    <w:rsid w:val="00C07ED1"/>
    <w:rsid w:val="00C07F6F"/>
    <w:rsid w:val="00C10D0F"/>
    <w:rsid w:val="00C10F98"/>
    <w:rsid w:val="00C110F7"/>
    <w:rsid w:val="00C1123C"/>
    <w:rsid w:val="00C1198A"/>
    <w:rsid w:val="00C11DF8"/>
    <w:rsid w:val="00C123B9"/>
    <w:rsid w:val="00C12985"/>
    <w:rsid w:val="00C129B2"/>
    <w:rsid w:val="00C12C76"/>
    <w:rsid w:val="00C12E05"/>
    <w:rsid w:val="00C13288"/>
    <w:rsid w:val="00C13788"/>
    <w:rsid w:val="00C13923"/>
    <w:rsid w:val="00C1404B"/>
    <w:rsid w:val="00C15406"/>
    <w:rsid w:val="00C15532"/>
    <w:rsid w:val="00C15B90"/>
    <w:rsid w:val="00C16157"/>
    <w:rsid w:val="00C16174"/>
    <w:rsid w:val="00C1663F"/>
    <w:rsid w:val="00C1740F"/>
    <w:rsid w:val="00C20425"/>
    <w:rsid w:val="00C20E78"/>
    <w:rsid w:val="00C21BE9"/>
    <w:rsid w:val="00C22665"/>
    <w:rsid w:val="00C2274D"/>
    <w:rsid w:val="00C23211"/>
    <w:rsid w:val="00C23318"/>
    <w:rsid w:val="00C25201"/>
    <w:rsid w:val="00C2522E"/>
    <w:rsid w:val="00C252CE"/>
    <w:rsid w:val="00C25726"/>
    <w:rsid w:val="00C25EDC"/>
    <w:rsid w:val="00C25F16"/>
    <w:rsid w:val="00C26027"/>
    <w:rsid w:val="00C26445"/>
    <w:rsid w:val="00C26F5F"/>
    <w:rsid w:val="00C26FC2"/>
    <w:rsid w:val="00C27144"/>
    <w:rsid w:val="00C271EA"/>
    <w:rsid w:val="00C272CF"/>
    <w:rsid w:val="00C30679"/>
    <w:rsid w:val="00C30D5C"/>
    <w:rsid w:val="00C30ECA"/>
    <w:rsid w:val="00C31ABD"/>
    <w:rsid w:val="00C31FF9"/>
    <w:rsid w:val="00C3210F"/>
    <w:rsid w:val="00C3229A"/>
    <w:rsid w:val="00C32959"/>
    <w:rsid w:val="00C3297D"/>
    <w:rsid w:val="00C32A7A"/>
    <w:rsid w:val="00C32AE3"/>
    <w:rsid w:val="00C33245"/>
    <w:rsid w:val="00C3379A"/>
    <w:rsid w:val="00C33BB3"/>
    <w:rsid w:val="00C34182"/>
    <w:rsid w:val="00C349A1"/>
    <w:rsid w:val="00C34BEF"/>
    <w:rsid w:val="00C35003"/>
    <w:rsid w:val="00C35297"/>
    <w:rsid w:val="00C3573F"/>
    <w:rsid w:val="00C36042"/>
    <w:rsid w:val="00C361DB"/>
    <w:rsid w:val="00C365EA"/>
    <w:rsid w:val="00C36BF8"/>
    <w:rsid w:val="00C40395"/>
    <w:rsid w:val="00C40E22"/>
    <w:rsid w:val="00C414E4"/>
    <w:rsid w:val="00C41E23"/>
    <w:rsid w:val="00C4269F"/>
    <w:rsid w:val="00C42C63"/>
    <w:rsid w:val="00C433EC"/>
    <w:rsid w:val="00C4390D"/>
    <w:rsid w:val="00C43BFB"/>
    <w:rsid w:val="00C44171"/>
    <w:rsid w:val="00C4479D"/>
    <w:rsid w:val="00C450E1"/>
    <w:rsid w:val="00C45424"/>
    <w:rsid w:val="00C458A5"/>
    <w:rsid w:val="00C459CA"/>
    <w:rsid w:val="00C45F32"/>
    <w:rsid w:val="00C462AF"/>
    <w:rsid w:val="00C46351"/>
    <w:rsid w:val="00C4697F"/>
    <w:rsid w:val="00C46AE2"/>
    <w:rsid w:val="00C46AFA"/>
    <w:rsid w:val="00C46D52"/>
    <w:rsid w:val="00C51162"/>
    <w:rsid w:val="00C52753"/>
    <w:rsid w:val="00C5310B"/>
    <w:rsid w:val="00C533CC"/>
    <w:rsid w:val="00C54BD5"/>
    <w:rsid w:val="00C54D4F"/>
    <w:rsid w:val="00C55328"/>
    <w:rsid w:val="00C55B25"/>
    <w:rsid w:val="00C56293"/>
    <w:rsid w:val="00C568E0"/>
    <w:rsid w:val="00C56A17"/>
    <w:rsid w:val="00C57400"/>
    <w:rsid w:val="00C5778F"/>
    <w:rsid w:val="00C57DBF"/>
    <w:rsid w:val="00C6071B"/>
    <w:rsid w:val="00C61AB6"/>
    <w:rsid w:val="00C61F22"/>
    <w:rsid w:val="00C62B76"/>
    <w:rsid w:val="00C63489"/>
    <w:rsid w:val="00C63AA7"/>
    <w:rsid w:val="00C63D88"/>
    <w:rsid w:val="00C641D7"/>
    <w:rsid w:val="00C641FB"/>
    <w:rsid w:val="00C645CC"/>
    <w:rsid w:val="00C655E4"/>
    <w:rsid w:val="00C6568E"/>
    <w:rsid w:val="00C65A3D"/>
    <w:rsid w:val="00C66791"/>
    <w:rsid w:val="00C66BF7"/>
    <w:rsid w:val="00C67175"/>
    <w:rsid w:val="00C67A58"/>
    <w:rsid w:val="00C70036"/>
    <w:rsid w:val="00C70337"/>
    <w:rsid w:val="00C705D8"/>
    <w:rsid w:val="00C712E0"/>
    <w:rsid w:val="00C716B5"/>
    <w:rsid w:val="00C71C0F"/>
    <w:rsid w:val="00C721EA"/>
    <w:rsid w:val="00C72EF3"/>
    <w:rsid w:val="00C7362D"/>
    <w:rsid w:val="00C736FB"/>
    <w:rsid w:val="00C737D0"/>
    <w:rsid w:val="00C738F4"/>
    <w:rsid w:val="00C73C48"/>
    <w:rsid w:val="00C73DB9"/>
    <w:rsid w:val="00C73F30"/>
    <w:rsid w:val="00C740A2"/>
    <w:rsid w:val="00C740B7"/>
    <w:rsid w:val="00C7414D"/>
    <w:rsid w:val="00C741E6"/>
    <w:rsid w:val="00C74562"/>
    <w:rsid w:val="00C745AA"/>
    <w:rsid w:val="00C75013"/>
    <w:rsid w:val="00C75F44"/>
    <w:rsid w:val="00C762D8"/>
    <w:rsid w:val="00C763D7"/>
    <w:rsid w:val="00C76A61"/>
    <w:rsid w:val="00C76E34"/>
    <w:rsid w:val="00C7706B"/>
    <w:rsid w:val="00C77A86"/>
    <w:rsid w:val="00C77B83"/>
    <w:rsid w:val="00C80A24"/>
    <w:rsid w:val="00C81281"/>
    <w:rsid w:val="00C837F4"/>
    <w:rsid w:val="00C83D3F"/>
    <w:rsid w:val="00C841E5"/>
    <w:rsid w:val="00C846DD"/>
    <w:rsid w:val="00C84898"/>
    <w:rsid w:val="00C86295"/>
    <w:rsid w:val="00C8634C"/>
    <w:rsid w:val="00C86791"/>
    <w:rsid w:val="00C8699F"/>
    <w:rsid w:val="00C87AB8"/>
    <w:rsid w:val="00C907B6"/>
    <w:rsid w:val="00C90AD7"/>
    <w:rsid w:val="00C912BD"/>
    <w:rsid w:val="00C91312"/>
    <w:rsid w:val="00C93ED1"/>
    <w:rsid w:val="00C94889"/>
    <w:rsid w:val="00C9491A"/>
    <w:rsid w:val="00C94A24"/>
    <w:rsid w:val="00C94CE0"/>
    <w:rsid w:val="00C950B0"/>
    <w:rsid w:val="00C9534B"/>
    <w:rsid w:val="00C96327"/>
    <w:rsid w:val="00C96B15"/>
    <w:rsid w:val="00C96B82"/>
    <w:rsid w:val="00C97FD4"/>
    <w:rsid w:val="00CA015A"/>
    <w:rsid w:val="00CA0436"/>
    <w:rsid w:val="00CA0C81"/>
    <w:rsid w:val="00CA12A9"/>
    <w:rsid w:val="00CA192D"/>
    <w:rsid w:val="00CA1D27"/>
    <w:rsid w:val="00CA1D98"/>
    <w:rsid w:val="00CA1FD2"/>
    <w:rsid w:val="00CA2836"/>
    <w:rsid w:val="00CA2D4C"/>
    <w:rsid w:val="00CA2E82"/>
    <w:rsid w:val="00CA37C8"/>
    <w:rsid w:val="00CA4BFF"/>
    <w:rsid w:val="00CA515E"/>
    <w:rsid w:val="00CA5D62"/>
    <w:rsid w:val="00CA5D8F"/>
    <w:rsid w:val="00CA6222"/>
    <w:rsid w:val="00CA699C"/>
    <w:rsid w:val="00CA6B6F"/>
    <w:rsid w:val="00CB01C4"/>
    <w:rsid w:val="00CB17DC"/>
    <w:rsid w:val="00CB1A3D"/>
    <w:rsid w:val="00CB21B4"/>
    <w:rsid w:val="00CB25CD"/>
    <w:rsid w:val="00CB309E"/>
    <w:rsid w:val="00CB34DC"/>
    <w:rsid w:val="00CB414F"/>
    <w:rsid w:val="00CB4A2B"/>
    <w:rsid w:val="00CB4AAC"/>
    <w:rsid w:val="00CB55FD"/>
    <w:rsid w:val="00CB5B38"/>
    <w:rsid w:val="00CB5B69"/>
    <w:rsid w:val="00CB5C69"/>
    <w:rsid w:val="00CB6629"/>
    <w:rsid w:val="00CB6875"/>
    <w:rsid w:val="00CB69B3"/>
    <w:rsid w:val="00CB6BAD"/>
    <w:rsid w:val="00CB6EC5"/>
    <w:rsid w:val="00CB7369"/>
    <w:rsid w:val="00CB7584"/>
    <w:rsid w:val="00CC051B"/>
    <w:rsid w:val="00CC06E3"/>
    <w:rsid w:val="00CC11F4"/>
    <w:rsid w:val="00CC362A"/>
    <w:rsid w:val="00CC40AF"/>
    <w:rsid w:val="00CC4384"/>
    <w:rsid w:val="00CC44D7"/>
    <w:rsid w:val="00CC49E2"/>
    <w:rsid w:val="00CC4F01"/>
    <w:rsid w:val="00CC5AE4"/>
    <w:rsid w:val="00CC5CD3"/>
    <w:rsid w:val="00CC63D1"/>
    <w:rsid w:val="00CC655E"/>
    <w:rsid w:val="00CC7B0B"/>
    <w:rsid w:val="00CC7BB9"/>
    <w:rsid w:val="00CD0B26"/>
    <w:rsid w:val="00CD0EB5"/>
    <w:rsid w:val="00CD15AD"/>
    <w:rsid w:val="00CD176E"/>
    <w:rsid w:val="00CD2A05"/>
    <w:rsid w:val="00CD3119"/>
    <w:rsid w:val="00CD36A2"/>
    <w:rsid w:val="00CD440C"/>
    <w:rsid w:val="00CD4520"/>
    <w:rsid w:val="00CD4592"/>
    <w:rsid w:val="00CD46F7"/>
    <w:rsid w:val="00CD59C2"/>
    <w:rsid w:val="00CD5BD7"/>
    <w:rsid w:val="00CD63DB"/>
    <w:rsid w:val="00CD68AB"/>
    <w:rsid w:val="00CD7778"/>
    <w:rsid w:val="00CE1374"/>
    <w:rsid w:val="00CE290B"/>
    <w:rsid w:val="00CE2E43"/>
    <w:rsid w:val="00CE3080"/>
    <w:rsid w:val="00CE3930"/>
    <w:rsid w:val="00CE40DB"/>
    <w:rsid w:val="00CE4103"/>
    <w:rsid w:val="00CE4595"/>
    <w:rsid w:val="00CE4DC8"/>
    <w:rsid w:val="00CE5E0C"/>
    <w:rsid w:val="00CE68A8"/>
    <w:rsid w:val="00CF02CF"/>
    <w:rsid w:val="00CF0586"/>
    <w:rsid w:val="00CF107A"/>
    <w:rsid w:val="00CF10DC"/>
    <w:rsid w:val="00CF1258"/>
    <w:rsid w:val="00CF14FC"/>
    <w:rsid w:val="00CF1B00"/>
    <w:rsid w:val="00CF205E"/>
    <w:rsid w:val="00CF2099"/>
    <w:rsid w:val="00CF2888"/>
    <w:rsid w:val="00CF3481"/>
    <w:rsid w:val="00CF3BC5"/>
    <w:rsid w:val="00CF4B46"/>
    <w:rsid w:val="00CF4C34"/>
    <w:rsid w:val="00CF55FA"/>
    <w:rsid w:val="00CF600D"/>
    <w:rsid w:val="00CF6B64"/>
    <w:rsid w:val="00CF6C55"/>
    <w:rsid w:val="00CF73B0"/>
    <w:rsid w:val="00CF7691"/>
    <w:rsid w:val="00CF7A1A"/>
    <w:rsid w:val="00CF7AF8"/>
    <w:rsid w:val="00D00581"/>
    <w:rsid w:val="00D01261"/>
    <w:rsid w:val="00D0131F"/>
    <w:rsid w:val="00D01B37"/>
    <w:rsid w:val="00D01EFB"/>
    <w:rsid w:val="00D02380"/>
    <w:rsid w:val="00D03365"/>
    <w:rsid w:val="00D035D1"/>
    <w:rsid w:val="00D03937"/>
    <w:rsid w:val="00D04317"/>
    <w:rsid w:val="00D0646B"/>
    <w:rsid w:val="00D0677E"/>
    <w:rsid w:val="00D06EF3"/>
    <w:rsid w:val="00D07763"/>
    <w:rsid w:val="00D1013E"/>
    <w:rsid w:val="00D1034F"/>
    <w:rsid w:val="00D10598"/>
    <w:rsid w:val="00D10D19"/>
    <w:rsid w:val="00D11344"/>
    <w:rsid w:val="00D12456"/>
    <w:rsid w:val="00D134AD"/>
    <w:rsid w:val="00D14251"/>
    <w:rsid w:val="00D14712"/>
    <w:rsid w:val="00D14736"/>
    <w:rsid w:val="00D14756"/>
    <w:rsid w:val="00D14BA5"/>
    <w:rsid w:val="00D14C98"/>
    <w:rsid w:val="00D14D76"/>
    <w:rsid w:val="00D14E71"/>
    <w:rsid w:val="00D158E0"/>
    <w:rsid w:val="00D176DC"/>
    <w:rsid w:val="00D2031E"/>
    <w:rsid w:val="00D20460"/>
    <w:rsid w:val="00D20711"/>
    <w:rsid w:val="00D207B3"/>
    <w:rsid w:val="00D20BA9"/>
    <w:rsid w:val="00D213FC"/>
    <w:rsid w:val="00D2141E"/>
    <w:rsid w:val="00D216CA"/>
    <w:rsid w:val="00D219C1"/>
    <w:rsid w:val="00D222C5"/>
    <w:rsid w:val="00D22EBA"/>
    <w:rsid w:val="00D23E7F"/>
    <w:rsid w:val="00D244B7"/>
    <w:rsid w:val="00D24A29"/>
    <w:rsid w:val="00D24B54"/>
    <w:rsid w:val="00D24E2F"/>
    <w:rsid w:val="00D24F14"/>
    <w:rsid w:val="00D252D4"/>
    <w:rsid w:val="00D25A4C"/>
    <w:rsid w:val="00D25EA1"/>
    <w:rsid w:val="00D26649"/>
    <w:rsid w:val="00D269D8"/>
    <w:rsid w:val="00D26C20"/>
    <w:rsid w:val="00D27742"/>
    <w:rsid w:val="00D27822"/>
    <w:rsid w:val="00D279E4"/>
    <w:rsid w:val="00D27A14"/>
    <w:rsid w:val="00D27C17"/>
    <w:rsid w:val="00D305E6"/>
    <w:rsid w:val="00D3073D"/>
    <w:rsid w:val="00D30DFA"/>
    <w:rsid w:val="00D31347"/>
    <w:rsid w:val="00D31582"/>
    <w:rsid w:val="00D31823"/>
    <w:rsid w:val="00D31B9E"/>
    <w:rsid w:val="00D32FD0"/>
    <w:rsid w:val="00D33679"/>
    <w:rsid w:val="00D337D3"/>
    <w:rsid w:val="00D33C2D"/>
    <w:rsid w:val="00D343D9"/>
    <w:rsid w:val="00D34436"/>
    <w:rsid w:val="00D376D1"/>
    <w:rsid w:val="00D376EA"/>
    <w:rsid w:val="00D40381"/>
    <w:rsid w:val="00D4046C"/>
    <w:rsid w:val="00D40775"/>
    <w:rsid w:val="00D40B30"/>
    <w:rsid w:val="00D40B8E"/>
    <w:rsid w:val="00D410B0"/>
    <w:rsid w:val="00D41145"/>
    <w:rsid w:val="00D41359"/>
    <w:rsid w:val="00D41BAB"/>
    <w:rsid w:val="00D42A5A"/>
    <w:rsid w:val="00D4335D"/>
    <w:rsid w:val="00D434F7"/>
    <w:rsid w:val="00D435C2"/>
    <w:rsid w:val="00D43709"/>
    <w:rsid w:val="00D4377F"/>
    <w:rsid w:val="00D440C1"/>
    <w:rsid w:val="00D443DD"/>
    <w:rsid w:val="00D44A42"/>
    <w:rsid w:val="00D44BCA"/>
    <w:rsid w:val="00D45DE7"/>
    <w:rsid w:val="00D45F5F"/>
    <w:rsid w:val="00D465B0"/>
    <w:rsid w:val="00D477EE"/>
    <w:rsid w:val="00D47B38"/>
    <w:rsid w:val="00D5120F"/>
    <w:rsid w:val="00D5156C"/>
    <w:rsid w:val="00D5270B"/>
    <w:rsid w:val="00D52A94"/>
    <w:rsid w:val="00D52B41"/>
    <w:rsid w:val="00D538C5"/>
    <w:rsid w:val="00D538E4"/>
    <w:rsid w:val="00D53A9B"/>
    <w:rsid w:val="00D54594"/>
    <w:rsid w:val="00D54855"/>
    <w:rsid w:val="00D54DC2"/>
    <w:rsid w:val="00D56CB8"/>
    <w:rsid w:val="00D5718C"/>
    <w:rsid w:val="00D57347"/>
    <w:rsid w:val="00D57516"/>
    <w:rsid w:val="00D576DC"/>
    <w:rsid w:val="00D6019E"/>
    <w:rsid w:val="00D61261"/>
    <w:rsid w:val="00D61805"/>
    <w:rsid w:val="00D61838"/>
    <w:rsid w:val="00D6192E"/>
    <w:rsid w:val="00D62609"/>
    <w:rsid w:val="00D62F37"/>
    <w:rsid w:val="00D6324A"/>
    <w:rsid w:val="00D638A8"/>
    <w:rsid w:val="00D646F7"/>
    <w:rsid w:val="00D65452"/>
    <w:rsid w:val="00D6558A"/>
    <w:rsid w:val="00D6579B"/>
    <w:rsid w:val="00D65E7E"/>
    <w:rsid w:val="00D6606B"/>
    <w:rsid w:val="00D664EA"/>
    <w:rsid w:val="00D66DA2"/>
    <w:rsid w:val="00D6712E"/>
    <w:rsid w:val="00D672DF"/>
    <w:rsid w:val="00D676C7"/>
    <w:rsid w:val="00D67A60"/>
    <w:rsid w:val="00D67A8F"/>
    <w:rsid w:val="00D7005A"/>
    <w:rsid w:val="00D7005B"/>
    <w:rsid w:val="00D7078F"/>
    <w:rsid w:val="00D7083D"/>
    <w:rsid w:val="00D734CA"/>
    <w:rsid w:val="00D742DC"/>
    <w:rsid w:val="00D75396"/>
    <w:rsid w:val="00D754C3"/>
    <w:rsid w:val="00D7600F"/>
    <w:rsid w:val="00D76574"/>
    <w:rsid w:val="00D76FC7"/>
    <w:rsid w:val="00D77325"/>
    <w:rsid w:val="00D7761E"/>
    <w:rsid w:val="00D77EAC"/>
    <w:rsid w:val="00D8065B"/>
    <w:rsid w:val="00D80A85"/>
    <w:rsid w:val="00D80A8B"/>
    <w:rsid w:val="00D80BDC"/>
    <w:rsid w:val="00D811E1"/>
    <w:rsid w:val="00D8175D"/>
    <w:rsid w:val="00D818EF"/>
    <w:rsid w:val="00D81C8A"/>
    <w:rsid w:val="00D82148"/>
    <w:rsid w:val="00D827A5"/>
    <w:rsid w:val="00D82B2C"/>
    <w:rsid w:val="00D83D74"/>
    <w:rsid w:val="00D83E13"/>
    <w:rsid w:val="00D84C29"/>
    <w:rsid w:val="00D84CAC"/>
    <w:rsid w:val="00D84DB9"/>
    <w:rsid w:val="00D85123"/>
    <w:rsid w:val="00D85A0D"/>
    <w:rsid w:val="00D86407"/>
    <w:rsid w:val="00D8653B"/>
    <w:rsid w:val="00D8678B"/>
    <w:rsid w:val="00D86AE8"/>
    <w:rsid w:val="00D86C58"/>
    <w:rsid w:val="00D86D8D"/>
    <w:rsid w:val="00D902E4"/>
    <w:rsid w:val="00D903BA"/>
    <w:rsid w:val="00D9060C"/>
    <w:rsid w:val="00D9067E"/>
    <w:rsid w:val="00D90B40"/>
    <w:rsid w:val="00D91AA9"/>
    <w:rsid w:val="00D91BF1"/>
    <w:rsid w:val="00D927A6"/>
    <w:rsid w:val="00D9383E"/>
    <w:rsid w:val="00D938EE"/>
    <w:rsid w:val="00D93DD9"/>
    <w:rsid w:val="00D95874"/>
    <w:rsid w:val="00D95D3F"/>
    <w:rsid w:val="00D97058"/>
    <w:rsid w:val="00D97B7E"/>
    <w:rsid w:val="00D97F81"/>
    <w:rsid w:val="00DA045B"/>
    <w:rsid w:val="00DA11A7"/>
    <w:rsid w:val="00DA15F8"/>
    <w:rsid w:val="00DA4A4D"/>
    <w:rsid w:val="00DA4B9E"/>
    <w:rsid w:val="00DA55B5"/>
    <w:rsid w:val="00DA5766"/>
    <w:rsid w:val="00DA5805"/>
    <w:rsid w:val="00DA67B9"/>
    <w:rsid w:val="00DA7017"/>
    <w:rsid w:val="00DA78B2"/>
    <w:rsid w:val="00DB0EE0"/>
    <w:rsid w:val="00DB147A"/>
    <w:rsid w:val="00DB1AC5"/>
    <w:rsid w:val="00DB2628"/>
    <w:rsid w:val="00DB2668"/>
    <w:rsid w:val="00DB3C24"/>
    <w:rsid w:val="00DB4842"/>
    <w:rsid w:val="00DB4DEA"/>
    <w:rsid w:val="00DB622B"/>
    <w:rsid w:val="00DB6EF7"/>
    <w:rsid w:val="00DB6F7C"/>
    <w:rsid w:val="00DB77B7"/>
    <w:rsid w:val="00DB7B2C"/>
    <w:rsid w:val="00DC06AA"/>
    <w:rsid w:val="00DC0994"/>
    <w:rsid w:val="00DC116E"/>
    <w:rsid w:val="00DC1720"/>
    <w:rsid w:val="00DC1AC9"/>
    <w:rsid w:val="00DC1FAE"/>
    <w:rsid w:val="00DC1FD8"/>
    <w:rsid w:val="00DC2341"/>
    <w:rsid w:val="00DC26A9"/>
    <w:rsid w:val="00DC270D"/>
    <w:rsid w:val="00DC2738"/>
    <w:rsid w:val="00DC34C9"/>
    <w:rsid w:val="00DC3A3A"/>
    <w:rsid w:val="00DC3BE7"/>
    <w:rsid w:val="00DC46E1"/>
    <w:rsid w:val="00DC4EC2"/>
    <w:rsid w:val="00DC713D"/>
    <w:rsid w:val="00DC7737"/>
    <w:rsid w:val="00DC7E14"/>
    <w:rsid w:val="00DD0227"/>
    <w:rsid w:val="00DD097D"/>
    <w:rsid w:val="00DD0AF4"/>
    <w:rsid w:val="00DD0B3A"/>
    <w:rsid w:val="00DD1085"/>
    <w:rsid w:val="00DD1182"/>
    <w:rsid w:val="00DD1620"/>
    <w:rsid w:val="00DD2ACF"/>
    <w:rsid w:val="00DD3102"/>
    <w:rsid w:val="00DD330F"/>
    <w:rsid w:val="00DD371B"/>
    <w:rsid w:val="00DD371E"/>
    <w:rsid w:val="00DD3F02"/>
    <w:rsid w:val="00DD4F51"/>
    <w:rsid w:val="00DD51CA"/>
    <w:rsid w:val="00DD54C9"/>
    <w:rsid w:val="00DD592D"/>
    <w:rsid w:val="00DD6259"/>
    <w:rsid w:val="00DD6C35"/>
    <w:rsid w:val="00DD7514"/>
    <w:rsid w:val="00DD77BB"/>
    <w:rsid w:val="00DD7D8D"/>
    <w:rsid w:val="00DE000C"/>
    <w:rsid w:val="00DE0307"/>
    <w:rsid w:val="00DE0724"/>
    <w:rsid w:val="00DE0FA8"/>
    <w:rsid w:val="00DE1134"/>
    <w:rsid w:val="00DE1E23"/>
    <w:rsid w:val="00DE3CCE"/>
    <w:rsid w:val="00DE450F"/>
    <w:rsid w:val="00DE4652"/>
    <w:rsid w:val="00DE4EAB"/>
    <w:rsid w:val="00DE6DC8"/>
    <w:rsid w:val="00DE7B0D"/>
    <w:rsid w:val="00DF1F1D"/>
    <w:rsid w:val="00DF210C"/>
    <w:rsid w:val="00DF249F"/>
    <w:rsid w:val="00DF2C40"/>
    <w:rsid w:val="00DF3A4D"/>
    <w:rsid w:val="00DF3DD6"/>
    <w:rsid w:val="00DF3F8C"/>
    <w:rsid w:val="00DF43BC"/>
    <w:rsid w:val="00DF44E0"/>
    <w:rsid w:val="00DF458C"/>
    <w:rsid w:val="00DF5A01"/>
    <w:rsid w:val="00DF62CF"/>
    <w:rsid w:val="00DF6404"/>
    <w:rsid w:val="00DF6620"/>
    <w:rsid w:val="00DF68D2"/>
    <w:rsid w:val="00DF6B7C"/>
    <w:rsid w:val="00DF7450"/>
    <w:rsid w:val="00DF78B4"/>
    <w:rsid w:val="00E0113A"/>
    <w:rsid w:val="00E01B21"/>
    <w:rsid w:val="00E02703"/>
    <w:rsid w:val="00E02B55"/>
    <w:rsid w:val="00E0400B"/>
    <w:rsid w:val="00E04516"/>
    <w:rsid w:val="00E06081"/>
    <w:rsid w:val="00E07149"/>
    <w:rsid w:val="00E071A5"/>
    <w:rsid w:val="00E102F9"/>
    <w:rsid w:val="00E103BF"/>
    <w:rsid w:val="00E11554"/>
    <w:rsid w:val="00E116CC"/>
    <w:rsid w:val="00E11BD6"/>
    <w:rsid w:val="00E11C07"/>
    <w:rsid w:val="00E124DF"/>
    <w:rsid w:val="00E135F8"/>
    <w:rsid w:val="00E143D8"/>
    <w:rsid w:val="00E146C6"/>
    <w:rsid w:val="00E147F2"/>
    <w:rsid w:val="00E14856"/>
    <w:rsid w:val="00E14EB1"/>
    <w:rsid w:val="00E15320"/>
    <w:rsid w:val="00E1533A"/>
    <w:rsid w:val="00E154D0"/>
    <w:rsid w:val="00E15523"/>
    <w:rsid w:val="00E160AD"/>
    <w:rsid w:val="00E1615B"/>
    <w:rsid w:val="00E16184"/>
    <w:rsid w:val="00E16EA1"/>
    <w:rsid w:val="00E17344"/>
    <w:rsid w:val="00E17BAD"/>
    <w:rsid w:val="00E201C3"/>
    <w:rsid w:val="00E20A94"/>
    <w:rsid w:val="00E20DEC"/>
    <w:rsid w:val="00E21468"/>
    <w:rsid w:val="00E21A50"/>
    <w:rsid w:val="00E2221D"/>
    <w:rsid w:val="00E223D2"/>
    <w:rsid w:val="00E2251B"/>
    <w:rsid w:val="00E230D4"/>
    <w:rsid w:val="00E231D1"/>
    <w:rsid w:val="00E23AEA"/>
    <w:rsid w:val="00E23F85"/>
    <w:rsid w:val="00E2422A"/>
    <w:rsid w:val="00E25221"/>
    <w:rsid w:val="00E25FA9"/>
    <w:rsid w:val="00E26675"/>
    <w:rsid w:val="00E26E77"/>
    <w:rsid w:val="00E27463"/>
    <w:rsid w:val="00E274BC"/>
    <w:rsid w:val="00E2781B"/>
    <w:rsid w:val="00E27F85"/>
    <w:rsid w:val="00E306E9"/>
    <w:rsid w:val="00E30D7D"/>
    <w:rsid w:val="00E31626"/>
    <w:rsid w:val="00E3174F"/>
    <w:rsid w:val="00E31850"/>
    <w:rsid w:val="00E3189A"/>
    <w:rsid w:val="00E3196D"/>
    <w:rsid w:val="00E31A38"/>
    <w:rsid w:val="00E31A80"/>
    <w:rsid w:val="00E321E6"/>
    <w:rsid w:val="00E323E7"/>
    <w:rsid w:val="00E32886"/>
    <w:rsid w:val="00E32F07"/>
    <w:rsid w:val="00E334B4"/>
    <w:rsid w:val="00E33943"/>
    <w:rsid w:val="00E348A9"/>
    <w:rsid w:val="00E34A52"/>
    <w:rsid w:val="00E35496"/>
    <w:rsid w:val="00E36333"/>
    <w:rsid w:val="00E36473"/>
    <w:rsid w:val="00E3649D"/>
    <w:rsid w:val="00E3678F"/>
    <w:rsid w:val="00E369D7"/>
    <w:rsid w:val="00E3765D"/>
    <w:rsid w:val="00E3782C"/>
    <w:rsid w:val="00E406F1"/>
    <w:rsid w:val="00E40D30"/>
    <w:rsid w:val="00E413A6"/>
    <w:rsid w:val="00E413B5"/>
    <w:rsid w:val="00E417DF"/>
    <w:rsid w:val="00E41B74"/>
    <w:rsid w:val="00E41DB7"/>
    <w:rsid w:val="00E41E93"/>
    <w:rsid w:val="00E4340F"/>
    <w:rsid w:val="00E43550"/>
    <w:rsid w:val="00E43720"/>
    <w:rsid w:val="00E4433B"/>
    <w:rsid w:val="00E4444D"/>
    <w:rsid w:val="00E44DB3"/>
    <w:rsid w:val="00E44ED0"/>
    <w:rsid w:val="00E450D2"/>
    <w:rsid w:val="00E45F1A"/>
    <w:rsid w:val="00E461CB"/>
    <w:rsid w:val="00E4650B"/>
    <w:rsid w:val="00E46642"/>
    <w:rsid w:val="00E46FB6"/>
    <w:rsid w:val="00E477A4"/>
    <w:rsid w:val="00E47C15"/>
    <w:rsid w:val="00E47C44"/>
    <w:rsid w:val="00E50135"/>
    <w:rsid w:val="00E50802"/>
    <w:rsid w:val="00E511BF"/>
    <w:rsid w:val="00E514C0"/>
    <w:rsid w:val="00E51668"/>
    <w:rsid w:val="00E520E8"/>
    <w:rsid w:val="00E52987"/>
    <w:rsid w:val="00E52A27"/>
    <w:rsid w:val="00E52B9D"/>
    <w:rsid w:val="00E533C5"/>
    <w:rsid w:val="00E53971"/>
    <w:rsid w:val="00E53A69"/>
    <w:rsid w:val="00E549C3"/>
    <w:rsid w:val="00E551EE"/>
    <w:rsid w:val="00E55623"/>
    <w:rsid w:val="00E56AB3"/>
    <w:rsid w:val="00E56F00"/>
    <w:rsid w:val="00E57076"/>
    <w:rsid w:val="00E57162"/>
    <w:rsid w:val="00E57216"/>
    <w:rsid w:val="00E57B52"/>
    <w:rsid w:val="00E57DC8"/>
    <w:rsid w:val="00E6024C"/>
    <w:rsid w:val="00E6086A"/>
    <w:rsid w:val="00E60B70"/>
    <w:rsid w:val="00E61560"/>
    <w:rsid w:val="00E61CF3"/>
    <w:rsid w:val="00E61DA7"/>
    <w:rsid w:val="00E623A5"/>
    <w:rsid w:val="00E62A3B"/>
    <w:rsid w:val="00E62B83"/>
    <w:rsid w:val="00E6410D"/>
    <w:rsid w:val="00E643D6"/>
    <w:rsid w:val="00E646BE"/>
    <w:rsid w:val="00E64EF5"/>
    <w:rsid w:val="00E65CB6"/>
    <w:rsid w:val="00E66562"/>
    <w:rsid w:val="00E66EF4"/>
    <w:rsid w:val="00E67BEC"/>
    <w:rsid w:val="00E67F6A"/>
    <w:rsid w:val="00E70F7D"/>
    <w:rsid w:val="00E710CB"/>
    <w:rsid w:val="00E7189C"/>
    <w:rsid w:val="00E72250"/>
    <w:rsid w:val="00E7267F"/>
    <w:rsid w:val="00E72F2F"/>
    <w:rsid w:val="00E75464"/>
    <w:rsid w:val="00E754A5"/>
    <w:rsid w:val="00E75CAB"/>
    <w:rsid w:val="00E760F4"/>
    <w:rsid w:val="00E7703B"/>
    <w:rsid w:val="00E7766A"/>
    <w:rsid w:val="00E77675"/>
    <w:rsid w:val="00E77CB7"/>
    <w:rsid w:val="00E80092"/>
    <w:rsid w:val="00E801EE"/>
    <w:rsid w:val="00E80448"/>
    <w:rsid w:val="00E8094E"/>
    <w:rsid w:val="00E80F18"/>
    <w:rsid w:val="00E81289"/>
    <w:rsid w:val="00E8152D"/>
    <w:rsid w:val="00E8184A"/>
    <w:rsid w:val="00E81942"/>
    <w:rsid w:val="00E82129"/>
    <w:rsid w:val="00E821B2"/>
    <w:rsid w:val="00E8226E"/>
    <w:rsid w:val="00E826E8"/>
    <w:rsid w:val="00E82EC7"/>
    <w:rsid w:val="00E82FFD"/>
    <w:rsid w:val="00E830B6"/>
    <w:rsid w:val="00E83D71"/>
    <w:rsid w:val="00E8466D"/>
    <w:rsid w:val="00E852EA"/>
    <w:rsid w:val="00E85EEC"/>
    <w:rsid w:val="00E85FD0"/>
    <w:rsid w:val="00E86751"/>
    <w:rsid w:val="00E87055"/>
    <w:rsid w:val="00E870B2"/>
    <w:rsid w:val="00E87104"/>
    <w:rsid w:val="00E87451"/>
    <w:rsid w:val="00E90912"/>
    <w:rsid w:val="00E90F3E"/>
    <w:rsid w:val="00E91174"/>
    <w:rsid w:val="00E91619"/>
    <w:rsid w:val="00E921C7"/>
    <w:rsid w:val="00E924BF"/>
    <w:rsid w:val="00E924C0"/>
    <w:rsid w:val="00E92786"/>
    <w:rsid w:val="00E9393C"/>
    <w:rsid w:val="00E939B3"/>
    <w:rsid w:val="00E942F2"/>
    <w:rsid w:val="00E944C6"/>
    <w:rsid w:val="00E94871"/>
    <w:rsid w:val="00E94946"/>
    <w:rsid w:val="00E94C8B"/>
    <w:rsid w:val="00E952D6"/>
    <w:rsid w:val="00E956A1"/>
    <w:rsid w:val="00E961B6"/>
    <w:rsid w:val="00E9634E"/>
    <w:rsid w:val="00E967DE"/>
    <w:rsid w:val="00E96E04"/>
    <w:rsid w:val="00EA04CD"/>
    <w:rsid w:val="00EA0D38"/>
    <w:rsid w:val="00EA1049"/>
    <w:rsid w:val="00EA13B4"/>
    <w:rsid w:val="00EA1745"/>
    <w:rsid w:val="00EA185F"/>
    <w:rsid w:val="00EA1D0E"/>
    <w:rsid w:val="00EA2E07"/>
    <w:rsid w:val="00EA3207"/>
    <w:rsid w:val="00EA3818"/>
    <w:rsid w:val="00EA38C7"/>
    <w:rsid w:val="00EA3DB1"/>
    <w:rsid w:val="00EA4500"/>
    <w:rsid w:val="00EA477C"/>
    <w:rsid w:val="00EA4C0D"/>
    <w:rsid w:val="00EA50AD"/>
    <w:rsid w:val="00EA54E2"/>
    <w:rsid w:val="00EA54F7"/>
    <w:rsid w:val="00EA645B"/>
    <w:rsid w:val="00EA6BA6"/>
    <w:rsid w:val="00EA6C7C"/>
    <w:rsid w:val="00EA721A"/>
    <w:rsid w:val="00EA7F1B"/>
    <w:rsid w:val="00EB0D37"/>
    <w:rsid w:val="00EB1131"/>
    <w:rsid w:val="00EB174B"/>
    <w:rsid w:val="00EB1CA7"/>
    <w:rsid w:val="00EB1D43"/>
    <w:rsid w:val="00EB1E89"/>
    <w:rsid w:val="00EB2518"/>
    <w:rsid w:val="00EB3038"/>
    <w:rsid w:val="00EB3FA8"/>
    <w:rsid w:val="00EB4C2F"/>
    <w:rsid w:val="00EB5743"/>
    <w:rsid w:val="00EB58F4"/>
    <w:rsid w:val="00EB5A3E"/>
    <w:rsid w:val="00EB5DE0"/>
    <w:rsid w:val="00EB63FC"/>
    <w:rsid w:val="00EB6F7F"/>
    <w:rsid w:val="00EB70B8"/>
    <w:rsid w:val="00EB7291"/>
    <w:rsid w:val="00EC09BD"/>
    <w:rsid w:val="00EC0E5B"/>
    <w:rsid w:val="00EC207D"/>
    <w:rsid w:val="00EC345A"/>
    <w:rsid w:val="00EC3B4B"/>
    <w:rsid w:val="00EC4259"/>
    <w:rsid w:val="00EC55AF"/>
    <w:rsid w:val="00EC5A0C"/>
    <w:rsid w:val="00EC5B5F"/>
    <w:rsid w:val="00EC6AFD"/>
    <w:rsid w:val="00EC7617"/>
    <w:rsid w:val="00EC7ECC"/>
    <w:rsid w:val="00ED016E"/>
    <w:rsid w:val="00ED0744"/>
    <w:rsid w:val="00ED0B86"/>
    <w:rsid w:val="00ED0EC6"/>
    <w:rsid w:val="00ED1882"/>
    <w:rsid w:val="00ED1AE3"/>
    <w:rsid w:val="00ED1C0A"/>
    <w:rsid w:val="00ED255A"/>
    <w:rsid w:val="00ED2E96"/>
    <w:rsid w:val="00ED3396"/>
    <w:rsid w:val="00ED3B09"/>
    <w:rsid w:val="00ED3FB5"/>
    <w:rsid w:val="00ED4485"/>
    <w:rsid w:val="00ED4D68"/>
    <w:rsid w:val="00ED5CA2"/>
    <w:rsid w:val="00ED6614"/>
    <w:rsid w:val="00ED69CE"/>
    <w:rsid w:val="00ED6CC0"/>
    <w:rsid w:val="00ED6D89"/>
    <w:rsid w:val="00ED6E50"/>
    <w:rsid w:val="00ED6FB6"/>
    <w:rsid w:val="00ED7939"/>
    <w:rsid w:val="00EE082B"/>
    <w:rsid w:val="00EE0B88"/>
    <w:rsid w:val="00EE222B"/>
    <w:rsid w:val="00EE26A6"/>
    <w:rsid w:val="00EE27CA"/>
    <w:rsid w:val="00EE2BC3"/>
    <w:rsid w:val="00EE2DFC"/>
    <w:rsid w:val="00EE3943"/>
    <w:rsid w:val="00EE3B9F"/>
    <w:rsid w:val="00EE4140"/>
    <w:rsid w:val="00EE502B"/>
    <w:rsid w:val="00EE53CB"/>
    <w:rsid w:val="00EE6CE6"/>
    <w:rsid w:val="00EE6E18"/>
    <w:rsid w:val="00EE74B2"/>
    <w:rsid w:val="00EF0982"/>
    <w:rsid w:val="00EF0C44"/>
    <w:rsid w:val="00EF0DF5"/>
    <w:rsid w:val="00EF0E76"/>
    <w:rsid w:val="00EF14C8"/>
    <w:rsid w:val="00EF1799"/>
    <w:rsid w:val="00EF1FF5"/>
    <w:rsid w:val="00EF1FFB"/>
    <w:rsid w:val="00EF218F"/>
    <w:rsid w:val="00EF2713"/>
    <w:rsid w:val="00EF2D3E"/>
    <w:rsid w:val="00EF38FC"/>
    <w:rsid w:val="00EF3A5D"/>
    <w:rsid w:val="00EF3D7A"/>
    <w:rsid w:val="00EF51A4"/>
    <w:rsid w:val="00EF5CE9"/>
    <w:rsid w:val="00EF6327"/>
    <w:rsid w:val="00EF664C"/>
    <w:rsid w:val="00EF674C"/>
    <w:rsid w:val="00EF6977"/>
    <w:rsid w:val="00EF6D0E"/>
    <w:rsid w:val="00EF7015"/>
    <w:rsid w:val="00EF765A"/>
    <w:rsid w:val="00EF79E6"/>
    <w:rsid w:val="00EF7D26"/>
    <w:rsid w:val="00F00CD2"/>
    <w:rsid w:val="00F01267"/>
    <w:rsid w:val="00F019B6"/>
    <w:rsid w:val="00F01D13"/>
    <w:rsid w:val="00F01EC9"/>
    <w:rsid w:val="00F023A5"/>
    <w:rsid w:val="00F0327A"/>
    <w:rsid w:val="00F03866"/>
    <w:rsid w:val="00F0391F"/>
    <w:rsid w:val="00F03995"/>
    <w:rsid w:val="00F043D9"/>
    <w:rsid w:val="00F04533"/>
    <w:rsid w:val="00F052BE"/>
    <w:rsid w:val="00F05D1C"/>
    <w:rsid w:val="00F05D51"/>
    <w:rsid w:val="00F06373"/>
    <w:rsid w:val="00F06D93"/>
    <w:rsid w:val="00F0753B"/>
    <w:rsid w:val="00F07957"/>
    <w:rsid w:val="00F10765"/>
    <w:rsid w:val="00F10F37"/>
    <w:rsid w:val="00F10F7E"/>
    <w:rsid w:val="00F121FD"/>
    <w:rsid w:val="00F12426"/>
    <w:rsid w:val="00F1295E"/>
    <w:rsid w:val="00F12B80"/>
    <w:rsid w:val="00F12B9D"/>
    <w:rsid w:val="00F12BD0"/>
    <w:rsid w:val="00F12C68"/>
    <w:rsid w:val="00F132C8"/>
    <w:rsid w:val="00F13651"/>
    <w:rsid w:val="00F1375D"/>
    <w:rsid w:val="00F13C90"/>
    <w:rsid w:val="00F143AF"/>
    <w:rsid w:val="00F14618"/>
    <w:rsid w:val="00F14CB0"/>
    <w:rsid w:val="00F1559C"/>
    <w:rsid w:val="00F159CC"/>
    <w:rsid w:val="00F165B2"/>
    <w:rsid w:val="00F16AA0"/>
    <w:rsid w:val="00F1725A"/>
    <w:rsid w:val="00F17DF7"/>
    <w:rsid w:val="00F17F4F"/>
    <w:rsid w:val="00F20ED3"/>
    <w:rsid w:val="00F216E1"/>
    <w:rsid w:val="00F219C8"/>
    <w:rsid w:val="00F21A4A"/>
    <w:rsid w:val="00F2263D"/>
    <w:rsid w:val="00F22672"/>
    <w:rsid w:val="00F22832"/>
    <w:rsid w:val="00F228B3"/>
    <w:rsid w:val="00F22A47"/>
    <w:rsid w:val="00F22B36"/>
    <w:rsid w:val="00F239C1"/>
    <w:rsid w:val="00F23C50"/>
    <w:rsid w:val="00F24C92"/>
    <w:rsid w:val="00F24FF6"/>
    <w:rsid w:val="00F25173"/>
    <w:rsid w:val="00F25A22"/>
    <w:rsid w:val="00F26832"/>
    <w:rsid w:val="00F26FCC"/>
    <w:rsid w:val="00F27CD6"/>
    <w:rsid w:val="00F30DFB"/>
    <w:rsid w:val="00F314FB"/>
    <w:rsid w:val="00F315E7"/>
    <w:rsid w:val="00F31949"/>
    <w:rsid w:val="00F3296B"/>
    <w:rsid w:val="00F32D70"/>
    <w:rsid w:val="00F33371"/>
    <w:rsid w:val="00F33610"/>
    <w:rsid w:val="00F33E47"/>
    <w:rsid w:val="00F34164"/>
    <w:rsid w:val="00F34229"/>
    <w:rsid w:val="00F35BAF"/>
    <w:rsid w:val="00F362EF"/>
    <w:rsid w:val="00F37C51"/>
    <w:rsid w:val="00F40D2F"/>
    <w:rsid w:val="00F4117D"/>
    <w:rsid w:val="00F41241"/>
    <w:rsid w:val="00F412B4"/>
    <w:rsid w:val="00F41598"/>
    <w:rsid w:val="00F416AD"/>
    <w:rsid w:val="00F41DD2"/>
    <w:rsid w:val="00F42F2C"/>
    <w:rsid w:val="00F42FBC"/>
    <w:rsid w:val="00F43095"/>
    <w:rsid w:val="00F43146"/>
    <w:rsid w:val="00F432D1"/>
    <w:rsid w:val="00F43731"/>
    <w:rsid w:val="00F437CA"/>
    <w:rsid w:val="00F43879"/>
    <w:rsid w:val="00F43F5B"/>
    <w:rsid w:val="00F4439E"/>
    <w:rsid w:val="00F44966"/>
    <w:rsid w:val="00F453D5"/>
    <w:rsid w:val="00F4554F"/>
    <w:rsid w:val="00F45A6A"/>
    <w:rsid w:val="00F4639E"/>
    <w:rsid w:val="00F468D2"/>
    <w:rsid w:val="00F46911"/>
    <w:rsid w:val="00F472DD"/>
    <w:rsid w:val="00F47726"/>
    <w:rsid w:val="00F47BA7"/>
    <w:rsid w:val="00F47C2D"/>
    <w:rsid w:val="00F50105"/>
    <w:rsid w:val="00F501C8"/>
    <w:rsid w:val="00F5054C"/>
    <w:rsid w:val="00F506B6"/>
    <w:rsid w:val="00F50A7D"/>
    <w:rsid w:val="00F50D76"/>
    <w:rsid w:val="00F51A07"/>
    <w:rsid w:val="00F51D88"/>
    <w:rsid w:val="00F52662"/>
    <w:rsid w:val="00F52789"/>
    <w:rsid w:val="00F538A7"/>
    <w:rsid w:val="00F547F8"/>
    <w:rsid w:val="00F54894"/>
    <w:rsid w:val="00F54978"/>
    <w:rsid w:val="00F54B8C"/>
    <w:rsid w:val="00F55030"/>
    <w:rsid w:val="00F55387"/>
    <w:rsid w:val="00F55390"/>
    <w:rsid w:val="00F55B92"/>
    <w:rsid w:val="00F5626F"/>
    <w:rsid w:val="00F5649E"/>
    <w:rsid w:val="00F56CF2"/>
    <w:rsid w:val="00F5733F"/>
    <w:rsid w:val="00F57597"/>
    <w:rsid w:val="00F60704"/>
    <w:rsid w:val="00F61094"/>
    <w:rsid w:val="00F6279D"/>
    <w:rsid w:val="00F62E2F"/>
    <w:rsid w:val="00F62FB1"/>
    <w:rsid w:val="00F635F4"/>
    <w:rsid w:val="00F63A02"/>
    <w:rsid w:val="00F648EF"/>
    <w:rsid w:val="00F648FC"/>
    <w:rsid w:val="00F65F27"/>
    <w:rsid w:val="00F66432"/>
    <w:rsid w:val="00F66566"/>
    <w:rsid w:val="00F6683D"/>
    <w:rsid w:val="00F66964"/>
    <w:rsid w:val="00F66C35"/>
    <w:rsid w:val="00F67017"/>
    <w:rsid w:val="00F67521"/>
    <w:rsid w:val="00F67EA2"/>
    <w:rsid w:val="00F706B3"/>
    <w:rsid w:val="00F70748"/>
    <w:rsid w:val="00F70D9B"/>
    <w:rsid w:val="00F715AE"/>
    <w:rsid w:val="00F71B9F"/>
    <w:rsid w:val="00F71F50"/>
    <w:rsid w:val="00F72193"/>
    <w:rsid w:val="00F727D0"/>
    <w:rsid w:val="00F72910"/>
    <w:rsid w:val="00F72961"/>
    <w:rsid w:val="00F730A6"/>
    <w:rsid w:val="00F739F3"/>
    <w:rsid w:val="00F74491"/>
    <w:rsid w:val="00F748A0"/>
    <w:rsid w:val="00F74AFE"/>
    <w:rsid w:val="00F7517C"/>
    <w:rsid w:val="00F75981"/>
    <w:rsid w:val="00F759F2"/>
    <w:rsid w:val="00F75B0F"/>
    <w:rsid w:val="00F766AF"/>
    <w:rsid w:val="00F76D21"/>
    <w:rsid w:val="00F77459"/>
    <w:rsid w:val="00F777FC"/>
    <w:rsid w:val="00F77D0A"/>
    <w:rsid w:val="00F80CE0"/>
    <w:rsid w:val="00F8104B"/>
    <w:rsid w:val="00F8161A"/>
    <w:rsid w:val="00F81824"/>
    <w:rsid w:val="00F81A78"/>
    <w:rsid w:val="00F81C07"/>
    <w:rsid w:val="00F82902"/>
    <w:rsid w:val="00F82DD1"/>
    <w:rsid w:val="00F83388"/>
    <w:rsid w:val="00F839B0"/>
    <w:rsid w:val="00F83D12"/>
    <w:rsid w:val="00F847A4"/>
    <w:rsid w:val="00F84807"/>
    <w:rsid w:val="00F84EFC"/>
    <w:rsid w:val="00F85080"/>
    <w:rsid w:val="00F85145"/>
    <w:rsid w:val="00F857DB"/>
    <w:rsid w:val="00F85898"/>
    <w:rsid w:val="00F85C9F"/>
    <w:rsid w:val="00F85CEA"/>
    <w:rsid w:val="00F85E0F"/>
    <w:rsid w:val="00F85FC7"/>
    <w:rsid w:val="00F86C35"/>
    <w:rsid w:val="00F87A76"/>
    <w:rsid w:val="00F87FC0"/>
    <w:rsid w:val="00F901B3"/>
    <w:rsid w:val="00F9132B"/>
    <w:rsid w:val="00F9157E"/>
    <w:rsid w:val="00F91B08"/>
    <w:rsid w:val="00F91FC3"/>
    <w:rsid w:val="00F92090"/>
    <w:rsid w:val="00F9242B"/>
    <w:rsid w:val="00F92599"/>
    <w:rsid w:val="00F92FA8"/>
    <w:rsid w:val="00F95966"/>
    <w:rsid w:val="00F95F51"/>
    <w:rsid w:val="00F96B27"/>
    <w:rsid w:val="00F96C73"/>
    <w:rsid w:val="00F96F45"/>
    <w:rsid w:val="00F974EA"/>
    <w:rsid w:val="00F97A8F"/>
    <w:rsid w:val="00F97F58"/>
    <w:rsid w:val="00FA1C46"/>
    <w:rsid w:val="00FA246D"/>
    <w:rsid w:val="00FA2991"/>
    <w:rsid w:val="00FA3D29"/>
    <w:rsid w:val="00FA3F29"/>
    <w:rsid w:val="00FA4750"/>
    <w:rsid w:val="00FA532E"/>
    <w:rsid w:val="00FA56BE"/>
    <w:rsid w:val="00FA671F"/>
    <w:rsid w:val="00FA6E7C"/>
    <w:rsid w:val="00FA7AF5"/>
    <w:rsid w:val="00FA7B63"/>
    <w:rsid w:val="00FA7BBA"/>
    <w:rsid w:val="00FB2065"/>
    <w:rsid w:val="00FB21E3"/>
    <w:rsid w:val="00FB2781"/>
    <w:rsid w:val="00FB28DC"/>
    <w:rsid w:val="00FB2D41"/>
    <w:rsid w:val="00FB3061"/>
    <w:rsid w:val="00FB3896"/>
    <w:rsid w:val="00FB4480"/>
    <w:rsid w:val="00FB481B"/>
    <w:rsid w:val="00FB4E3E"/>
    <w:rsid w:val="00FB53B3"/>
    <w:rsid w:val="00FB55B6"/>
    <w:rsid w:val="00FB57C8"/>
    <w:rsid w:val="00FB5B10"/>
    <w:rsid w:val="00FB6031"/>
    <w:rsid w:val="00FB6356"/>
    <w:rsid w:val="00FB6986"/>
    <w:rsid w:val="00FB6BC9"/>
    <w:rsid w:val="00FB7580"/>
    <w:rsid w:val="00FC02E6"/>
    <w:rsid w:val="00FC0B01"/>
    <w:rsid w:val="00FC0ED6"/>
    <w:rsid w:val="00FC2CBF"/>
    <w:rsid w:val="00FC3713"/>
    <w:rsid w:val="00FC3785"/>
    <w:rsid w:val="00FC44BF"/>
    <w:rsid w:val="00FC4E72"/>
    <w:rsid w:val="00FC6B56"/>
    <w:rsid w:val="00FC6DA3"/>
    <w:rsid w:val="00FC7962"/>
    <w:rsid w:val="00FD0836"/>
    <w:rsid w:val="00FD1482"/>
    <w:rsid w:val="00FD177B"/>
    <w:rsid w:val="00FD1AEC"/>
    <w:rsid w:val="00FD1DC3"/>
    <w:rsid w:val="00FD21C7"/>
    <w:rsid w:val="00FD2292"/>
    <w:rsid w:val="00FD2AA7"/>
    <w:rsid w:val="00FD3B97"/>
    <w:rsid w:val="00FD40D2"/>
    <w:rsid w:val="00FD462E"/>
    <w:rsid w:val="00FD48C5"/>
    <w:rsid w:val="00FD521A"/>
    <w:rsid w:val="00FD54F0"/>
    <w:rsid w:val="00FD5BB8"/>
    <w:rsid w:val="00FD61E7"/>
    <w:rsid w:val="00FD65FA"/>
    <w:rsid w:val="00FD7247"/>
    <w:rsid w:val="00FD7B90"/>
    <w:rsid w:val="00FE0BCF"/>
    <w:rsid w:val="00FE0C94"/>
    <w:rsid w:val="00FE0CF6"/>
    <w:rsid w:val="00FE1127"/>
    <w:rsid w:val="00FE18A6"/>
    <w:rsid w:val="00FE1BE2"/>
    <w:rsid w:val="00FE1C11"/>
    <w:rsid w:val="00FE238C"/>
    <w:rsid w:val="00FE2DD9"/>
    <w:rsid w:val="00FE39FC"/>
    <w:rsid w:val="00FE3CB9"/>
    <w:rsid w:val="00FE45AB"/>
    <w:rsid w:val="00FE5EC9"/>
    <w:rsid w:val="00FE6119"/>
    <w:rsid w:val="00FE6917"/>
    <w:rsid w:val="00FE6ABC"/>
    <w:rsid w:val="00FE6B16"/>
    <w:rsid w:val="00FE6D20"/>
    <w:rsid w:val="00FE6E59"/>
    <w:rsid w:val="00FE7091"/>
    <w:rsid w:val="00FE759E"/>
    <w:rsid w:val="00FE7F1B"/>
    <w:rsid w:val="00FF053E"/>
    <w:rsid w:val="00FF091E"/>
    <w:rsid w:val="00FF0A1F"/>
    <w:rsid w:val="00FF0C30"/>
    <w:rsid w:val="00FF11ED"/>
    <w:rsid w:val="00FF1A3E"/>
    <w:rsid w:val="00FF1C36"/>
    <w:rsid w:val="00FF1FA2"/>
    <w:rsid w:val="00FF25BD"/>
    <w:rsid w:val="00FF2BE5"/>
    <w:rsid w:val="00FF2C6D"/>
    <w:rsid w:val="00FF2E68"/>
    <w:rsid w:val="00FF2F77"/>
    <w:rsid w:val="00FF42FF"/>
    <w:rsid w:val="00FF4B3B"/>
    <w:rsid w:val="00FF51F7"/>
    <w:rsid w:val="00FF5C0A"/>
    <w:rsid w:val="00FF622C"/>
    <w:rsid w:val="00FF7C74"/>
    <w:rsid w:val="00FF7E2F"/>
    <w:rsid w:val="00FF7E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0CCEF"/>
  <w15:chartTrackingRefBased/>
  <w15:docId w15:val="{B12636CC-0ABB-45E3-BFFD-C8AC9C4F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C4C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D26C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CF55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77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7778"/>
  </w:style>
  <w:style w:type="paragraph" w:styleId="Zpat">
    <w:name w:val="footer"/>
    <w:basedOn w:val="Normln"/>
    <w:link w:val="ZpatChar"/>
    <w:uiPriority w:val="99"/>
    <w:unhideWhenUsed/>
    <w:rsid w:val="00CD7778"/>
    <w:pPr>
      <w:tabs>
        <w:tab w:val="center" w:pos="4536"/>
        <w:tab w:val="right" w:pos="9072"/>
      </w:tabs>
      <w:spacing w:after="0" w:line="240" w:lineRule="auto"/>
    </w:pPr>
  </w:style>
  <w:style w:type="character" w:customStyle="1" w:styleId="ZpatChar">
    <w:name w:val="Zápatí Char"/>
    <w:basedOn w:val="Standardnpsmoodstavce"/>
    <w:link w:val="Zpat"/>
    <w:uiPriority w:val="99"/>
    <w:rsid w:val="00CD7778"/>
  </w:style>
  <w:style w:type="paragraph" w:styleId="Textpoznpodarou">
    <w:name w:val="footnote text"/>
    <w:basedOn w:val="Normln"/>
    <w:link w:val="TextpoznpodarouChar"/>
    <w:uiPriority w:val="99"/>
    <w:unhideWhenUsed/>
    <w:rsid w:val="00E77675"/>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E77675"/>
    <w:rPr>
      <w:sz w:val="20"/>
      <w:szCs w:val="20"/>
    </w:rPr>
  </w:style>
  <w:style w:type="character" w:styleId="Znakapoznpodarou">
    <w:name w:val="footnote reference"/>
    <w:basedOn w:val="Standardnpsmoodstavce"/>
    <w:uiPriority w:val="99"/>
    <w:semiHidden/>
    <w:unhideWhenUsed/>
    <w:rsid w:val="00E77675"/>
    <w:rPr>
      <w:vertAlign w:val="superscript"/>
    </w:rPr>
  </w:style>
  <w:style w:type="character" w:customStyle="1" w:styleId="Nadpis1Char">
    <w:name w:val="Nadpis 1 Char"/>
    <w:basedOn w:val="Standardnpsmoodstavce"/>
    <w:link w:val="Nadpis1"/>
    <w:uiPriority w:val="9"/>
    <w:rsid w:val="008C4CF3"/>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D26C20"/>
    <w:rPr>
      <w:rFonts w:asciiTheme="majorHAnsi" w:eastAsiaTheme="majorEastAsia" w:hAnsiTheme="majorHAnsi" w:cstheme="majorBidi"/>
      <w:color w:val="2F5496" w:themeColor="accent1" w:themeShade="BF"/>
      <w:sz w:val="26"/>
      <w:szCs w:val="26"/>
    </w:rPr>
  </w:style>
  <w:style w:type="paragraph" w:styleId="Nadpisobsahu">
    <w:name w:val="TOC Heading"/>
    <w:basedOn w:val="Nadpis1"/>
    <w:next w:val="Normln"/>
    <w:uiPriority w:val="39"/>
    <w:unhideWhenUsed/>
    <w:qFormat/>
    <w:rsid w:val="0074317F"/>
    <w:pPr>
      <w:outlineLvl w:val="9"/>
    </w:pPr>
    <w:rPr>
      <w:lang w:eastAsia="cs-CZ"/>
    </w:rPr>
  </w:style>
  <w:style w:type="paragraph" w:styleId="Obsah2">
    <w:name w:val="toc 2"/>
    <w:basedOn w:val="Normln"/>
    <w:next w:val="Normln"/>
    <w:autoRedefine/>
    <w:uiPriority w:val="39"/>
    <w:unhideWhenUsed/>
    <w:rsid w:val="0074317F"/>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74317F"/>
    <w:pPr>
      <w:spacing w:after="100"/>
    </w:pPr>
    <w:rPr>
      <w:rFonts w:eastAsiaTheme="minorEastAsia" w:cs="Times New Roman"/>
      <w:lang w:eastAsia="cs-CZ"/>
    </w:rPr>
  </w:style>
  <w:style w:type="paragraph" w:styleId="Obsah3">
    <w:name w:val="toc 3"/>
    <w:basedOn w:val="Normln"/>
    <w:next w:val="Normln"/>
    <w:autoRedefine/>
    <w:uiPriority w:val="39"/>
    <w:unhideWhenUsed/>
    <w:rsid w:val="0074317F"/>
    <w:pPr>
      <w:spacing w:after="100"/>
      <w:ind w:left="440"/>
    </w:pPr>
    <w:rPr>
      <w:rFonts w:eastAsiaTheme="minorEastAsia" w:cs="Times New Roman"/>
      <w:lang w:eastAsia="cs-CZ"/>
    </w:rPr>
  </w:style>
  <w:style w:type="character" w:styleId="Hypertextovodkaz">
    <w:name w:val="Hyperlink"/>
    <w:basedOn w:val="Standardnpsmoodstavce"/>
    <w:uiPriority w:val="99"/>
    <w:unhideWhenUsed/>
    <w:rsid w:val="00F5054C"/>
    <w:rPr>
      <w:color w:val="0563C1" w:themeColor="hyperlink"/>
      <w:u w:val="single"/>
    </w:rPr>
  </w:style>
  <w:style w:type="character" w:styleId="Nevyeenzmnka">
    <w:name w:val="Unresolved Mention"/>
    <w:basedOn w:val="Standardnpsmoodstavce"/>
    <w:uiPriority w:val="99"/>
    <w:semiHidden/>
    <w:unhideWhenUsed/>
    <w:rsid w:val="0033644F"/>
    <w:rPr>
      <w:color w:val="605E5C"/>
      <w:shd w:val="clear" w:color="auto" w:fill="E1DFDD"/>
    </w:rPr>
  </w:style>
  <w:style w:type="character" w:styleId="Sledovanodkaz">
    <w:name w:val="FollowedHyperlink"/>
    <w:basedOn w:val="Standardnpsmoodstavce"/>
    <w:uiPriority w:val="99"/>
    <w:semiHidden/>
    <w:unhideWhenUsed/>
    <w:rsid w:val="00A35E70"/>
    <w:rPr>
      <w:color w:val="954F72" w:themeColor="followedHyperlink"/>
      <w:u w:val="single"/>
    </w:rPr>
  </w:style>
  <w:style w:type="character" w:customStyle="1" w:styleId="Nadpis3Char">
    <w:name w:val="Nadpis 3 Char"/>
    <w:basedOn w:val="Standardnpsmoodstavce"/>
    <w:link w:val="Nadpis3"/>
    <w:uiPriority w:val="9"/>
    <w:rsid w:val="00CF55F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inonline.org/HOL/Page?handle=hein.journals/jicj10&amp;collection=journals&amp;id=61&amp;startid=&amp;endid=84" TargetMode="External"/><Relationship Id="rId13" Type="http://schemas.openxmlformats.org/officeDocument/2006/relationships/hyperlink" Target="https://heinonline.org/HOL/Page?handle=hein.journals/jicj10&amp;collection=journals&amp;id=9&amp;startid=&amp;endid=4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einonline.org/HOL/Page?handle=hein.journals/jicj8&amp;collection=journals&amp;id=1229&amp;startid=&amp;endid=1254" TargetMode="External"/><Relationship Id="rId12" Type="http://schemas.openxmlformats.org/officeDocument/2006/relationships/hyperlink" Target="https://heinonline.org/HOL/Page?handle=hein.journals/jicj10&amp;collection=journals&amp;id=167&amp;startid=&amp;endid=190" TargetMode="External"/><Relationship Id="rId17" Type="http://schemas.openxmlformats.org/officeDocument/2006/relationships/hyperlink" Target="https://heinonline.org/HOL/Page?handle=hein.journals/jicj10&amp;collection=journals&amp;id=211&amp;startid=&amp;endid=230" TargetMode="External"/><Relationship Id="rId2" Type="http://schemas.openxmlformats.org/officeDocument/2006/relationships/styles" Target="styles.xml"/><Relationship Id="rId16" Type="http://schemas.openxmlformats.org/officeDocument/2006/relationships/hyperlink" Target="https://heinonline.org/HOL/Page?handle=hein.journals/jicj10&amp;collection=journals&amp;id=85&amp;startid=&amp;endid=1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einonline.org/HOL/Page?handle=hein.journals/jicj8&amp;collection=journals&amp;id=1189&amp;startid=&amp;endid=1228" TargetMode="External"/><Relationship Id="rId5" Type="http://schemas.openxmlformats.org/officeDocument/2006/relationships/footnotes" Target="footnotes.xml"/><Relationship Id="rId15" Type="http://schemas.openxmlformats.org/officeDocument/2006/relationships/hyperlink" Target="https://heinonline.org/HOL/Page?handle=hein.journals/jicj10&amp;collection=journals&amp;id=43&amp;startid=&amp;endid=60" TargetMode="External"/><Relationship Id="rId10" Type="http://schemas.openxmlformats.org/officeDocument/2006/relationships/hyperlink" Target="https://doi.org/10.1093/jicj/mqy00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inonline.org/HOL/Page?handle=hein.journals/jicj10&amp;collection=journals&amp;id=231&amp;startid=&amp;endid=250" TargetMode="External"/><Relationship Id="rId14" Type="http://schemas.openxmlformats.org/officeDocument/2006/relationships/hyperlink" Target="https://www.sciendo.com/article/10.2478/iclr2019-001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6C1B1A-11D8-4722-A010-A3EA2C55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8630</TotalTime>
  <Pages>62</Pages>
  <Words>18111</Words>
  <Characters>105047</Characters>
  <Application>Microsoft Office Word</Application>
  <DocSecurity>0</DocSecurity>
  <Lines>1811</Lines>
  <Paragraphs>513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Pavelka</dc:creator>
  <cp:keywords/>
  <dc:description/>
  <cp:lastModifiedBy>Richard Pavelka</cp:lastModifiedBy>
  <cp:revision>4745</cp:revision>
  <dcterms:created xsi:type="dcterms:W3CDTF">2021-09-05T06:42:00Z</dcterms:created>
  <dcterms:modified xsi:type="dcterms:W3CDTF">2022-01-17T07:14:00Z</dcterms:modified>
</cp:coreProperties>
</file>